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D06FFB">
      <w:pPr>
        <w:rPr>
          <w:rFonts w:hint="eastAsia" w:ascii="仿宋_GB2312" w:hAnsi="仿宋_GB2312" w:eastAsia="仿宋_GB2312" w:cs="仿宋_GB2312"/>
          <w:color w:val="auto"/>
          <w:highlight w:val="none"/>
        </w:rPr>
      </w:pPr>
      <w:r>
        <w:rPr>
          <w:color w:val="auto"/>
          <w:sz w:val="21"/>
          <w:highlight w:val="none"/>
        </w:rPr>
        <mc:AlternateContent>
          <mc:Choice Requires="wps">
            <w:drawing>
              <wp:anchor distT="0" distB="0" distL="0" distR="0" simplePos="0" relativeHeight="251659264" behindDoc="0" locked="0" layoutInCell="1" allowOverlap="1">
                <wp:simplePos x="0" y="0"/>
                <wp:positionH relativeFrom="column">
                  <wp:posOffset>-1172845</wp:posOffset>
                </wp:positionH>
                <wp:positionV relativeFrom="paragraph">
                  <wp:posOffset>735330</wp:posOffset>
                </wp:positionV>
                <wp:extent cx="7621270" cy="1615440"/>
                <wp:effectExtent l="0" t="0" r="0" b="0"/>
                <wp:wrapNone/>
                <wp:docPr id="1026" name="文本框 9"/>
                <wp:cNvGraphicFramePr/>
                <a:graphic xmlns:a="http://schemas.openxmlformats.org/drawingml/2006/main">
                  <a:graphicData uri="http://schemas.microsoft.com/office/word/2010/wordprocessingShape">
                    <wps:wsp>
                      <wps:cNvSpPr/>
                      <wps:spPr>
                        <a:xfrm>
                          <a:off x="0" y="0"/>
                          <a:ext cx="7621270" cy="1615440"/>
                        </a:xfrm>
                        <a:prstGeom prst="rect">
                          <a:avLst/>
                        </a:prstGeom>
                        <a:ln>
                          <a:noFill/>
                        </a:ln>
                      </wps:spPr>
                      <wps:txbx>
                        <w:txbxContent>
                          <w:p w14:paraId="77FB3D71">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沙湾某单位2026年牛羊肉、鸡鸭鱼、冻货采购项目</w:t>
                            </w:r>
                          </w:p>
                          <w:p w14:paraId="296511C7">
                            <w:pPr>
                              <w:spacing w:line="360" w:lineRule="auto"/>
                              <w:jc w:val="center"/>
                              <w:rPr>
                                <w:rFonts w:hint="default" w:ascii="微软雅黑" w:hAnsi="微软雅黑" w:eastAsia="微软雅黑" w:cs="微软雅黑"/>
                                <w:b/>
                                <w:bCs/>
                                <w:color w:val="237085"/>
                                <w:sz w:val="24"/>
                                <w:szCs w:val="24"/>
                                <w:highlight w:val="none"/>
                                <w:lang w:val="en-US" w:eastAsia="zh-CN"/>
                              </w:rPr>
                            </w:pPr>
                            <w:r>
                              <w:rPr>
                                <w:rFonts w:hint="eastAsia" w:ascii="微软雅黑" w:hAnsi="微软雅黑" w:eastAsia="微软雅黑" w:cs="微软雅黑"/>
                                <w:b/>
                                <w:bCs/>
                                <w:color w:val="237085"/>
                                <w:sz w:val="24"/>
                                <w:szCs w:val="24"/>
                                <w:highlight w:val="none"/>
                                <w:lang w:val="en-US" w:eastAsia="zh-CN"/>
                              </w:rPr>
                              <w:t>（项目编号：SJX-2026-324）</w:t>
                            </w:r>
                          </w:p>
                        </w:txbxContent>
                      </wps:txbx>
                      <wps:bodyPr vert="horz" wrap="square" lIns="91440" tIns="45720" rIns="91440" bIns="45720" anchor="t">
                        <a:noAutofit/>
                      </wps:bodyPr>
                    </wps:wsp>
                  </a:graphicData>
                </a:graphic>
              </wp:anchor>
            </w:drawing>
          </mc:Choice>
          <mc:Fallback>
            <w:pict>
              <v:rect id="文本框 9" o:spid="_x0000_s1026" o:spt="1" style="position:absolute;left:0pt;margin-left:-92.35pt;margin-top:57.9pt;height:127.2pt;width:600.1pt;z-index:251659264;mso-width-relative:page;mso-height-relative:page;" filled="f" stroked="f" coordsize="21600,21600" o:gfxdata="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tGhOGN0AAAANAQAA&#10;DwAAAAAAAAABACAAAAAiAAAAZHJzL2Rvd25yZXYueG1sUEsBAhQAFAAAAAgAh07iQNmOP9LbAQAA&#10;pAMAAA4AAAAAAAAAAQAgAAAALAEAAGRycy9lMm9Eb2MueG1sUEsFBgAAAAAGAAYAWQEAAHkFAAAA&#10;AA==&#10;">
                <v:fill on="f" focussize="0,0"/>
                <v:stroke on="f"/>
                <v:imagedata o:title=""/>
                <o:lock v:ext="edit" aspectratio="f"/>
                <v:textbox>
                  <w:txbxContent>
                    <w:p w14:paraId="77FB3D71">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沙湾某单位2026年牛羊肉、鸡鸭鱼、冻货采购项目</w:t>
                      </w:r>
                    </w:p>
                    <w:p w14:paraId="296511C7">
                      <w:pPr>
                        <w:spacing w:line="360" w:lineRule="auto"/>
                        <w:jc w:val="center"/>
                        <w:rPr>
                          <w:rFonts w:hint="default" w:ascii="微软雅黑" w:hAnsi="微软雅黑" w:eastAsia="微软雅黑" w:cs="微软雅黑"/>
                          <w:b/>
                          <w:bCs/>
                          <w:color w:val="237085"/>
                          <w:sz w:val="24"/>
                          <w:szCs w:val="24"/>
                          <w:highlight w:val="none"/>
                          <w:lang w:val="en-US" w:eastAsia="zh-CN"/>
                        </w:rPr>
                      </w:pPr>
                      <w:r>
                        <w:rPr>
                          <w:rFonts w:hint="eastAsia" w:ascii="微软雅黑" w:hAnsi="微软雅黑" w:eastAsia="微软雅黑" w:cs="微软雅黑"/>
                          <w:b/>
                          <w:bCs/>
                          <w:color w:val="237085"/>
                          <w:sz w:val="24"/>
                          <w:szCs w:val="24"/>
                          <w:highlight w:val="none"/>
                          <w:lang w:val="en-US" w:eastAsia="zh-CN"/>
                        </w:rPr>
                        <w:t>（项目编号：SJX-2026-324）</w:t>
                      </w:r>
                    </w:p>
                  </w:txbxContent>
                </v:textbox>
              </v:rect>
            </w:pict>
          </mc:Fallback>
        </mc:AlternateContent>
      </w:r>
      <w:r>
        <w:rPr>
          <w:color w:val="auto"/>
          <w:highlight w:val="none"/>
        </w:rPr>
        <w:drawing>
          <wp:anchor distT="0" distB="0" distL="0" distR="0" simplePos="0" relativeHeight="251659264"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1027" name="图片 2"/>
            <wp:cNvGraphicFramePr/>
            <a:graphic xmlns:a="http://schemas.openxmlformats.org/drawingml/2006/main">
              <a:graphicData uri="http://schemas.openxmlformats.org/drawingml/2006/picture">
                <pic:pic xmlns:pic="http://schemas.openxmlformats.org/drawingml/2006/picture">
                  <pic:nvPicPr>
                    <pic:cNvPr id="1027" name="图片 2"/>
                    <pic:cNvPicPr/>
                  </pic:nvPicPr>
                  <pic:blipFill>
                    <a:blip r:embed="rId9" cstate="print"/>
                    <a:srcRect/>
                    <a:stretch>
                      <a:fillRect/>
                    </a:stretch>
                  </pic:blipFill>
                  <pic:spPr>
                    <a:xfrm>
                      <a:off x="0" y="0"/>
                      <a:ext cx="7769225" cy="10739755"/>
                    </a:xfrm>
                    <a:prstGeom prst="rect">
                      <a:avLst/>
                    </a:prstGeom>
                    <a:ln>
                      <a:noFill/>
                    </a:ln>
                  </pic:spPr>
                </pic:pic>
              </a:graphicData>
            </a:graphic>
          </wp:anchor>
        </w:drawing>
      </w:r>
    </w:p>
    <w:p w14:paraId="6125EC80">
      <w:pPr>
        <w:rPr>
          <w:rFonts w:hint="eastAsia" w:ascii="仿宋_GB2312" w:hAnsi="仿宋_GB2312" w:eastAsia="仿宋_GB2312" w:cs="仿宋_GB2312"/>
          <w:color w:val="auto"/>
          <w:highlight w:val="none"/>
        </w:rPr>
      </w:pPr>
    </w:p>
    <w:p w14:paraId="2E75FFF8">
      <w:pPr>
        <w:jc w:val="center"/>
        <w:rPr>
          <w:rFonts w:hint="eastAsia" w:ascii="仿宋_GB2312" w:hAnsi="仿宋_GB2312" w:eastAsia="仿宋_GB2312" w:cs="仿宋_GB2312"/>
          <w:color w:val="auto"/>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仿宋" w:hAnsi="仿宋" w:eastAsia="仿宋"/>
          <w:color w:val="auto"/>
          <w:highlight w:val="none"/>
        </w:rPr>
        <w:drawing>
          <wp:anchor distT="0" distB="0" distL="114300" distR="114300" simplePos="0" relativeHeight="251660288" behindDoc="0" locked="0" layoutInCell="1" allowOverlap="1">
            <wp:simplePos x="0" y="0"/>
            <wp:positionH relativeFrom="column">
              <wp:posOffset>3522345</wp:posOffset>
            </wp:positionH>
            <wp:positionV relativeFrom="paragraph">
              <wp:posOffset>5883275</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10"/>
                    <a:srcRect l="22113" t="29394" r="21666" b="28715"/>
                    <a:stretch>
                      <a:fillRect/>
                    </a:stretch>
                  </pic:blipFill>
                  <pic:spPr>
                    <a:xfrm>
                      <a:off x="0" y="0"/>
                      <a:ext cx="1417320" cy="1410970"/>
                    </a:xfrm>
                    <a:prstGeom prst="rect">
                      <a:avLst/>
                    </a:prstGeom>
                  </pic:spPr>
                </pic:pic>
              </a:graphicData>
            </a:graphic>
          </wp:anchor>
        </w:drawing>
      </w:r>
      <w:r>
        <w:rPr>
          <w:color w:val="auto"/>
          <w:sz w:val="21"/>
          <w:highlight w:val="none"/>
        </w:rPr>
        <mc:AlternateContent>
          <mc:Choice Requires="wps">
            <w:drawing>
              <wp:anchor distT="0" distB="0" distL="0" distR="0" simplePos="0" relativeHeight="251659264" behindDoc="0" locked="0" layoutInCell="1" allowOverlap="1">
                <wp:simplePos x="0" y="0"/>
                <wp:positionH relativeFrom="column">
                  <wp:posOffset>-889000</wp:posOffset>
                </wp:positionH>
                <wp:positionV relativeFrom="paragraph">
                  <wp:posOffset>2559050</wp:posOffset>
                </wp:positionV>
                <wp:extent cx="7130415" cy="1193165"/>
                <wp:effectExtent l="0" t="0" r="0" b="0"/>
                <wp:wrapNone/>
                <wp:docPr id="1028" name="文本框 11"/>
                <wp:cNvGraphicFramePr/>
                <a:graphic xmlns:a="http://schemas.openxmlformats.org/drawingml/2006/main">
                  <a:graphicData uri="http://schemas.microsoft.com/office/word/2010/wordprocessingShape">
                    <wps:wsp>
                      <wps:cNvSpPr/>
                      <wps:spPr>
                        <a:xfrm>
                          <a:off x="0" y="0"/>
                          <a:ext cx="7130415" cy="1193165"/>
                        </a:xfrm>
                        <a:prstGeom prst="rect">
                          <a:avLst/>
                        </a:prstGeom>
                        <a:ln>
                          <a:noFill/>
                        </a:ln>
                      </wps:spPr>
                      <wps:txbx>
                        <w:txbxContent>
                          <w:p w14:paraId="3856789F">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88"/>
                                <w:szCs w:val="88"/>
                                <w:lang w:val="en-US" w:eastAsia="zh-CN"/>
                              </w:rPr>
                            </w:pPr>
                            <w:r>
                              <w:rPr>
                                <w:rFonts w:hint="eastAsia" w:ascii="微软雅黑" w:hAnsi="微软雅黑" w:eastAsia="微软雅黑" w:cs="微软雅黑"/>
                                <w:b/>
                                <w:bCs/>
                                <w:color w:val="237085"/>
                                <w:kern w:val="2"/>
                                <w:sz w:val="88"/>
                                <w:szCs w:val="88"/>
                                <w:lang w:val="en-US" w:eastAsia="zh-CN" w:bidi="ar-SA"/>
                              </w:rPr>
                              <w:t>公开招标采购文件</w:t>
                            </w:r>
                          </w:p>
                        </w:txbxContent>
                      </wps:txbx>
                      <wps:bodyPr vert="horz" wrap="square" lIns="91440" tIns="45720" rIns="91440" bIns="45720" anchor="t">
                        <a:noAutofit/>
                      </wps:bodyPr>
                    </wps:wsp>
                  </a:graphicData>
                </a:graphic>
              </wp:anchor>
            </w:drawing>
          </mc:Choice>
          <mc:Fallback>
            <w:pict>
              <v:rect id="文本框 11" o:spid="_x0000_s1026" o:spt="1" style="position:absolute;left:0pt;margin-left:-70pt;margin-top:201.5pt;height:93.95pt;width:561.45pt;z-index:251659264;mso-width-relative:page;mso-height-relative:page;" filled="f" stroked="f" coordsize="21600,21600" o:gfxdata="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HraD1N0AAAAMAQAA&#10;DwAAAAAAAAABACAAAAAiAAAAZHJzL2Rvd25yZXYueG1sUEsBAhQAFAAAAAgAh07iQJxwf87bAQAA&#10;pQMAAA4AAAAAAAAAAQAgAAAALAEAAGRycy9lMm9Eb2MueG1sUEsFBgAAAAAGAAYAWQEAAHkFAAAA&#10;AA==&#10;">
                <v:fill on="f" focussize="0,0"/>
                <v:stroke on="f"/>
                <v:imagedata o:title=""/>
                <o:lock v:ext="edit" aspectratio="f"/>
                <v:textbox>
                  <w:txbxContent>
                    <w:p w14:paraId="3856789F">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88"/>
                          <w:szCs w:val="88"/>
                          <w:lang w:val="en-US" w:eastAsia="zh-CN"/>
                        </w:rPr>
                      </w:pPr>
                      <w:r>
                        <w:rPr>
                          <w:rFonts w:hint="eastAsia" w:ascii="微软雅黑" w:hAnsi="微软雅黑" w:eastAsia="微软雅黑" w:cs="微软雅黑"/>
                          <w:b/>
                          <w:bCs/>
                          <w:color w:val="237085"/>
                          <w:kern w:val="2"/>
                          <w:sz w:val="88"/>
                          <w:szCs w:val="88"/>
                          <w:lang w:val="en-US" w:eastAsia="zh-CN" w:bidi="ar-SA"/>
                        </w:rPr>
                        <w:t>公开招标采购文件</w:t>
                      </w:r>
                    </w:p>
                  </w:txbxContent>
                </v:textbox>
              </v:rect>
            </w:pict>
          </mc:Fallback>
        </mc:AlternateContent>
      </w:r>
      <w:r>
        <w:rPr>
          <w:color w:val="auto"/>
          <w:sz w:val="21"/>
          <w:highlight w:val="none"/>
        </w:rPr>
        <mc:AlternateContent>
          <mc:Choice Requires="wps">
            <w:drawing>
              <wp:anchor distT="0" distB="0" distL="0" distR="0" simplePos="0" relativeHeight="251659264" behindDoc="0" locked="0" layoutInCell="1" allowOverlap="1">
                <wp:simplePos x="0" y="0"/>
                <wp:positionH relativeFrom="column">
                  <wp:posOffset>-86360</wp:posOffset>
                </wp:positionH>
                <wp:positionV relativeFrom="paragraph">
                  <wp:posOffset>5794375</wp:posOffset>
                </wp:positionV>
                <wp:extent cx="5464175" cy="2486025"/>
                <wp:effectExtent l="0" t="0" r="0" b="0"/>
                <wp:wrapNone/>
                <wp:docPr id="1029" name="文本框 6"/>
                <wp:cNvGraphicFramePr/>
                <a:graphic xmlns:a="http://schemas.openxmlformats.org/drawingml/2006/main">
                  <a:graphicData uri="http://schemas.microsoft.com/office/word/2010/wordprocessingShape">
                    <wps:wsp>
                      <wps:cNvSpPr/>
                      <wps:spPr>
                        <a:xfrm>
                          <a:off x="0" y="0"/>
                          <a:ext cx="5464175" cy="2486025"/>
                        </a:xfrm>
                        <a:prstGeom prst="rect">
                          <a:avLst/>
                        </a:prstGeom>
                        <a:ln>
                          <a:noFill/>
                        </a:ln>
                      </wps:spPr>
                      <wps:txbx>
                        <w:txbxContent>
                          <w:p w14:paraId="626E2F55">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采购人：新疆维吾尔自治区沙湾XX单位（盖章）</w:t>
                            </w:r>
                          </w:p>
                          <w:p w14:paraId="22577AB1">
                            <w:pPr>
                              <w:jc w:val="left"/>
                              <w:rPr>
                                <w:rFonts w:hint="eastAsia" w:ascii="微软雅黑" w:hAnsi="微软雅黑" w:eastAsia="微软雅黑" w:cs="微软雅黑"/>
                                <w:b/>
                                <w:bCs/>
                                <w:color w:val="237085"/>
                                <w:sz w:val="32"/>
                                <w:szCs w:val="32"/>
                                <w:lang w:val="en-US" w:eastAsia="zh-CN"/>
                              </w:rPr>
                            </w:pPr>
                          </w:p>
                          <w:p w14:paraId="2676BAD5">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3DE1C215">
                            <w:pPr>
                              <w:jc w:val="center"/>
                              <w:rPr>
                                <w:rFonts w:hint="eastAsia" w:ascii="微软雅黑" w:hAnsi="微软雅黑" w:eastAsia="微软雅黑" w:cs="微软雅黑"/>
                                <w:b/>
                                <w:bCs/>
                                <w:color w:val="237085"/>
                                <w:sz w:val="32"/>
                                <w:szCs w:val="32"/>
                                <w:lang w:val="en-US" w:eastAsia="zh-CN"/>
                              </w:rPr>
                            </w:pPr>
                          </w:p>
                          <w:p w14:paraId="7815DA95">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日期：2026年05月</w:t>
                            </w:r>
                          </w:p>
                        </w:txbxContent>
                      </wps:txbx>
                      <wps:bodyPr vert="horz" wrap="square" lIns="91440" tIns="45720" rIns="91440" bIns="45720" anchor="t">
                        <a:noAutofit/>
                      </wps:bodyPr>
                    </wps:wsp>
                  </a:graphicData>
                </a:graphic>
              </wp:anchor>
            </w:drawing>
          </mc:Choice>
          <mc:Fallback>
            <w:pict>
              <v:rect id="文本框 6" o:spid="_x0000_s1026" o:spt="1" style="position:absolute;left:0pt;margin-left:-6.8pt;margin-top:456.25pt;height:195.75pt;width:430.25pt;z-index:251659264;mso-width-relative:page;mso-height-relative:page;" filled="f" stroked="f" coordsize="21600,21600" o:gfxdata="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pgct90AAAAMAQAA&#10;DwAAAAAAAAABACAAAAAiAAAAZHJzL2Rvd25yZXYueG1sUEsBAhQAFAAAAAgAh07iQHhUW0DbAQAA&#10;pAMAAA4AAAAAAAAAAQAgAAAALAEAAGRycy9lMm9Eb2MueG1sUEsFBgAAAAAGAAYAWQEAAHkFAAAA&#10;AA==&#10;">
                <v:fill on="f" focussize="0,0"/>
                <v:stroke on="f"/>
                <v:imagedata o:title=""/>
                <o:lock v:ext="edit" aspectratio="f"/>
                <v:textbox>
                  <w:txbxContent>
                    <w:p w14:paraId="626E2F55">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采购人：新疆维吾尔自治区沙湾XX单位（盖章）</w:t>
                      </w:r>
                    </w:p>
                    <w:p w14:paraId="22577AB1">
                      <w:pPr>
                        <w:jc w:val="left"/>
                        <w:rPr>
                          <w:rFonts w:hint="eastAsia" w:ascii="微软雅黑" w:hAnsi="微软雅黑" w:eastAsia="微软雅黑" w:cs="微软雅黑"/>
                          <w:b/>
                          <w:bCs/>
                          <w:color w:val="237085"/>
                          <w:sz w:val="32"/>
                          <w:szCs w:val="32"/>
                          <w:lang w:val="en-US" w:eastAsia="zh-CN"/>
                        </w:rPr>
                      </w:pPr>
                    </w:p>
                    <w:p w14:paraId="2676BAD5">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3DE1C215">
                      <w:pPr>
                        <w:jc w:val="center"/>
                        <w:rPr>
                          <w:rFonts w:hint="eastAsia" w:ascii="微软雅黑" w:hAnsi="微软雅黑" w:eastAsia="微软雅黑" w:cs="微软雅黑"/>
                          <w:b/>
                          <w:bCs/>
                          <w:color w:val="237085"/>
                          <w:sz w:val="32"/>
                          <w:szCs w:val="32"/>
                          <w:lang w:val="en-US" w:eastAsia="zh-CN"/>
                        </w:rPr>
                      </w:pPr>
                    </w:p>
                    <w:p w14:paraId="7815DA95">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日期：2026年05月</w:t>
                      </w:r>
                    </w:p>
                  </w:txbxContent>
                </v:textbox>
              </v:rect>
            </w:pict>
          </mc:Fallback>
        </mc:AlternateContent>
      </w:r>
    </w:p>
    <w:p w14:paraId="0F027646">
      <w:pPr>
        <w:jc w:val="center"/>
        <w:rPr>
          <w:rFonts w:hint="eastAsia" w:ascii="仿宋_GB2312" w:hAnsi="仿宋_GB2312" w:eastAsia="仿宋_GB2312" w:cs="仿宋_GB2312"/>
          <w:color w:val="auto"/>
          <w:sz w:val="32"/>
          <w:szCs w:val="32"/>
          <w:highlight w:val="none"/>
        </w:rPr>
      </w:pPr>
    </w:p>
    <w:p w14:paraId="09DCD6E5">
      <w:pPr>
        <w:jc w:val="center"/>
        <w:rPr>
          <w:rFonts w:hint="eastAsia" w:ascii="微软雅黑" w:hAnsi="微软雅黑" w:eastAsia="微软雅黑" w:cs="微软雅黑"/>
          <w:color w:val="auto"/>
          <w:sz w:val="32"/>
          <w:szCs w:val="32"/>
          <w:highlight w:val="none"/>
        </w:rPr>
      </w:pPr>
      <w:r>
        <w:rPr>
          <w:rFonts w:hint="eastAsia" w:ascii="微软雅黑" w:hAnsi="微软雅黑" w:eastAsia="微软雅黑" w:cs="微软雅黑"/>
          <w:color w:val="auto"/>
          <w:sz w:val="32"/>
          <w:szCs w:val="32"/>
          <w:highlight w:val="none"/>
        </w:rPr>
        <w:t>目  录</w:t>
      </w:r>
    </w:p>
    <w:p w14:paraId="6A689BAA">
      <w:pPr>
        <w:spacing w:before="0" w:after="0" w:line="240" w:lineRule="auto"/>
        <w:ind w:left="0" w:leftChars="0" w:right="0" w:rightChars="0" w:firstLine="0" w:firstLineChars="0"/>
        <w:jc w:val="center"/>
        <w:rPr>
          <w:color w:val="auto"/>
          <w:highlight w:val="none"/>
        </w:rPr>
      </w:pPr>
    </w:p>
    <w:p w14:paraId="7592144E">
      <w:pPr>
        <w:pStyle w:val="30"/>
        <w:tabs>
          <w:tab w:val="right" w:leader="dot" w:pos="8306"/>
        </w:tabs>
        <w:rPr>
          <w:b/>
          <w:color w:val="auto"/>
          <w:highlight w:val="none"/>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TOC \o "1-2" \h \u </w:instrText>
      </w:r>
      <w:r>
        <w:rPr>
          <w:rFonts w:hint="eastAsia" w:ascii="仿宋_GB2312" w:hAnsi="仿宋_GB2312" w:eastAsia="仿宋_GB2312" w:cs="仿宋_GB2312"/>
          <w:color w:val="auto"/>
          <w:sz w:val="32"/>
          <w:szCs w:val="32"/>
          <w:highlight w:val="none"/>
        </w:rPr>
        <w:fldChar w:fldCharType="separate"/>
      </w:r>
    </w:p>
    <w:p w14:paraId="52CEF569">
      <w:pPr>
        <w:pStyle w:val="30"/>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color w:val="auto"/>
          <w:sz w:val="24"/>
          <w:szCs w:val="24"/>
          <w:highlight w:val="none"/>
        </w:rPr>
      </w:pPr>
      <w:r>
        <w:rPr>
          <w:rFonts w:hint="eastAsia" w:ascii="方正仿宋_GB2312" w:hAnsi="方正仿宋_GB2312" w:eastAsia="方正仿宋_GB2312" w:cs="方正仿宋_GB2312"/>
          <w:b/>
          <w:color w:val="auto"/>
          <w:sz w:val="24"/>
          <w:szCs w:val="24"/>
          <w:highlight w:val="none"/>
        </w:rPr>
        <w:fldChar w:fldCharType="begin"/>
      </w:r>
      <w:r>
        <w:rPr>
          <w:rFonts w:hint="eastAsia" w:ascii="方正仿宋_GB2312" w:hAnsi="方正仿宋_GB2312" w:eastAsia="方正仿宋_GB2312" w:cs="方正仿宋_GB2312"/>
          <w:b/>
          <w:color w:val="auto"/>
          <w:sz w:val="24"/>
          <w:szCs w:val="24"/>
          <w:highlight w:val="none"/>
        </w:rPr>
        <w:instrText xml:space="preserve"> HYPERLINK \l _Toc11868 </w:instrText>
      </w:r>
      <w:r>
        <w:rPr>
          <w:rFonts w:hint="eastAsia" w:ascii="方正仿宋_GB2312" w:hAnsi="方正仿宋_GB2312" w:eastAsia="方正仿宋_GB2312" w:cs="方正仿宋_GB2312"/>
          <w:b/>
          <w:color w:val="auto"/>
          <w:sz w:val="24"/>
          <w:szCs w:val="24"/>
          <w:highlight w:val="none"/>
        </w:rPr>
        <w:fldChar w:fldCharType="separate"/>
      </w:r>
      <w:r>
        <w:rPr>
          <w:rFonts w:hint="eastAsia" w:ascii="方正仿宋_GB2312" w:hAnsi="方正仿宋_GB2312" w:eastAsia="方正仿宋_GB2312" w:cs="方正仿宋_GB2312"/>
          <w:b/>
          <w:color w:val="auto"/>
          <w:sz w:val="24"/>
          <w:szCs w:val="24"/>
          <w:highlight w:val="none"/>
        </w:rPr>
        <w:t xml:space="preserve">第一章 </w:t>
      </w:r>
      <w:r>
        <w:rPr>
          <w:rFonts w:hint="eastAsia" w:ascii="方正仿宋_GB2312" w:hAnsi="方正仿宋_GB2312" w:eastAsia="方正仿宋_GB2312" w:cs="方正仿宋_GB2312"/>
          <w:b/>
          <w:color w:val="auto"/>
          <w:sz w:val="24"/>
          <w:szCs w:val="24"/>
          <w:highlight w:val="none"/>
          <w:lang w:val="en-US" w:eastAsia="zh-CN"/>
        </w:rPr>
        <w:t>公开招标公告</w:t>
      </w:r>
      <w:r>
        <w:rPr>
          <w:rFonts w:hint="eastAsia" w:ascii="方正仿宋_GB2312" w:hAnsi="方正仿宋_GB2312" w:eastAsia="方正仿宋_GB2312" w:cs="方正仿宋_GB2312"/>
          <w:b/>
          <w:color w:val="auto"/>
          <w:sz w:val="24"/>
          <w:szCs w:val="24"/>
          <w:highlight w:val="none"/>
        </w:rPr>
        <w:tab/>
      </w:r>
      <w:r>
        <w:rPr>
          <w:rFonts w:hint="eastAsia" w:ascii="方正仿宋_GB2312" w:hAnsi="方正仿宋_GB2312" w:eastAsia="方正仿宋_GB2312" w:cs="方正仿宋_GB2312"/>
          <w:b/>
          <w:color w:val="auto"/>
          <w:sz w:val="24"/>
          <w:szCs w:val="24"/>
          <w:highlight w:val="none"/>
        </w:rPr>
        <w:fldChar w:fldCharType="begin"/>
      </w:r>
      <w:r>
        <w:rPr>
          <w:rFonts w:hint="eastAsia" w:ascii="方正仿宋_GB2312" w:hAnsi="方正仿宋_GB2312" w:eastAsia="方正仿宋_GB2312" w:cs="方正仿宋_GB2312"/>
          <w:b/>
          <w:color w:val="auto"/>
          <w:sz w:val="24"/>
          <w:szCs w:val="24"/>
          <w:highlight w:val="none"/>
        </w:rPr>
        <w:instrText xml:space="preserve"> PAGEREF _Toc11868 \h </w:instrText>
      </w:r>
      <w:r>
        <w:rPr>
          <w:rFonts w:hint="eastAsia" w:ascii="方正仿宋_GB2312" w:hAnsi="方正仿宋_GB2312" w:eastAsia="方正仿宋_GB2312" w:cs="方正仿宋_GB2312"/>
          <w:b/>
          <w:color w:val="auto"/>
          <w:sz w:val="24"/>
          <w:szCs w:val="24"/>
          <w:highlight w:val="none"/>
        </w:rPr>
        <w:fldChar w:fldCharType="separate"/>
      </w:r>
      <w:r>
        <w:rPr>
          <w:rFonts w:hint="eastAsia" w:ascii="方正仿宋_GB2312" w:hAnsi="方正仿宋_GB2312" w:eastAsia="方正仿宋_GB2312" w:cs="方正仿宋_GB2312"/>
          <w:b/>
          <w:color w:val="auto"/>
          <w:sz w:val="24"/>
          <w:szCs w:val="24"/>
          <w:highlight w:val="none"/>
        </w:rPr>
        <w:t>1</w:t>
      </w:r>
      <w:r>
        <w:rPr>
          <w:rFonts w:hint="eastAsia" w:ascii="方正仿宋_GB2312" w:hAnsi="方正仿宋_GB2312" w:eastAsia="方正仿宋_GB2312" w:cs="方正仿宋_GB2312"/>
          <w:b/>
          <w:color w:val="auto"/>
          <w:sz w:val="24"/>
          <w:szCs w:val="24"/>
          <w:highlight w:val="none"/>
        </w:rPr>
        <w:fldChar w:fldCharType="end"/>
      </w:r>
      <w:r>
        <w:rPr>
          <w:rFonts w:hint="eastAsia" w:ascii="方正仿宋_GB2312" w:hAnsi="方正仿宋_GB2312" w:eastAsia="方正仿宋_GB2312" w:cs="方正仿宋_GB2312"/>
          <w:b/>
          <w:color w:val="auto"/>
          <w:sz w:val="24"/>
          <w:szCs w:val="24"/>
          <w:highlight w:val="none"/>
        </w:rPr>
        <w:fldChar w:fldCharType="end"/>
      </w:r>
    </w:p>
    <w:p w14:paraId="3EB46A83">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HYPERLINK \l _Toc21739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bCs/>
          <w:color w:val="auto"/>
          <w:sz w:val="24"/>
          <w:szCs w:val="24"/>
          <w:highlight w:val="none"/>
        </w:rPr>
        <w:t>一、项目基本情况</w:t>
      </w:r>
      <w:r>
        <w:rPr>
          <w:rFonts w:hint="eastAsia" w:ascii="方正仿宋_GB2312" w:hAnsi="方正仿宋_GB2312" w:eastAsia="方正仿宋_GB2312" w:cs="方正仿宋_GB2312"/>
          <w:color w:val="auto"/>
          <w:sz w:val="24"/>
          <w:szCs w:val="24"/>
          <w:highlight w:val="none"/>
        </w:rPr>
        <w:tab/>
      </w: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PAGEREF _Toc21739 \h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rPr>
        <w:fldChar w:fldCharType="end"/>
      </w:r>
      <w:r>
        <w:rPr>
          <w:rFonts w:hint="eastAsia" w:ascii="方正仿宋_GB2312" w:hAnsi="方正仿宋_GB2312" w:eastAsia="方正仿宋_GB2312" w:cs="方正仿宋_GB2312"/>
          <w:color w:val="auto"/>
          <w:sz w:val="24"/>
          <w:szCs w:val="24"/>
          <w:highlight w:val="none"/>
        </w:rPr>
        <w:fldChar w:fldCharType="end"/>
      </w:r>
    </w:p>
    <w:p w14:paraId="6B817CA2">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HYPERLINK \l _Toc15364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bCs/>
          <w:color w:val="auto"/>
          <w:sz w:val="24"/>
          <w:szCs w:val="24"/>
          <w:highlight w:val="none"/>
        </w:rPr>
        <w:t>二、申请人的资格要求：</w:t>
      </w:r>
      <w:r>
        <w:rPr>
          <w:rFonts w:hint="eastAsia" w:ascii="方正仿宋_GB2312" w:hAnsi="方正仿宋_GB2312" w:eastAsia="方正仿宋_GB2312" w:cs="方正仿宋_GB2312"/>
          <w:color w:val="auto"/>
          <w:sz w:val="24"/>
          <w:szCs w:val="24"/>
          <w:highlight w:val="none"/>
        </w:rPr>
        <w:tab/>
      </w: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PAGEREF _Toc15364 \h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rPr>
        <w:fldChar w:fldCharType="end"/>
      </w:r>
      <w:r>
        <w:rPr>
          <w:rFonts w:hint="eastAsia" w:ascii="方正仿宋_GB2312" w:hAnsi="方正仿宋_GB2312" w:eastAsia="方正仿宋_GB2312" w:cs="方正仿宋_GB2312"/>
          <w:color w:val="auto"/>
          <w:sz w:val="24"/>
          <w:szCs w:val="24"/>
          <w:highlight w:val="none"/>
        </w:rPr>
        <w:fldChar w:fldCharType="end"/>
      </w:r>
    </w:p>
    <w:p w14:paraId="76D8F61E">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HYPERLINK \l _Toc29084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bCs/>
          <w:color w:val="auto"/>
          <w:sz w:val="24"/>
          <w:szCs w:val="24"/>
          <w:highlight w:val="none"/>
        </w:rPr>
        <w:t>三、获取招标文件</w:t>
      </w:r>
      <w:r>
        <w:rPr>
          <w:rFonts w:hint="eastAsia" w:ascii="方正仿宋_GB2312" w:hAnsi="方正仿宋_GB2312" w:eastAsia="方正仿宋_GB2312" w:cs="方正仿宋_GB2312"/>
          <w:color w:val="auto"/>
          <w:sz w:val="24"/>
          <w:szCs w:val="24"/>
          <w:highlight w:val="none"/>
        </w:rPr>
        <w:tab/>
      </w: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PAGEREF _Toc29084 \h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rPr>
        <w:fldChar w:fldCharType="end"/>
      </w:r>
      <w:r>
        <w:rPr>
          <w:rFonts w:hint="eastAsia" w:ascii="方正仿宋_GB2312" w:hAnsi="方正仿宋_GB2312" w:eastAsia="方正仿宋_GB2312" w:cs="方正仿宋_GB2312"/>
          <w:color w:val="auto"/>
          <w:sz w:val="24"/>
          <w:szCs w:val="24"/>
          <w:highlight w:val="none"/>
        </w:rPr>
        <w:fldChar w:fldCharType="end"/>
      </w:r>
    </w:p>
    <w:p w14:paraId="1899C993">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HYPERLINK \l _Toc24224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bCs/>
          <w:color w:val="auto"/>
          <w:sz w:val="24"/>
          <w:szCs w:val="24"/>
          <w:highlight w:val="none"/>
        </w:rPr>
        <w:t>四、提交投标文件截止时间、开标时间和地点</w:t>
      </w:r>
      <w:r>
        <w:rPr>
          <w:rFonts w:hint="eastAsia" w:ascii="方正仿宋_GB2312" w:hAnsi="方正仿宋_GB2312" w:eastAsia="方正仿宋_GB2312" w:cs="方正仿宋_GB2312"/>
          <w:color w:val="auto"/>
          <w:sz w:val="24"/>
          <w:szCs w:val="24"/>
          <w:highlight w:val="none"/>
        </w:rPr>
        <w:tab/>
      </w: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PAGEREF _Toc24224 \h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rPr>
        <w:fldChar w:fldCharType="end"/>
      </w:r>
      <w:r>
        <w:rPr>
          <w:rFonts w:hint="eastAsia" w:ascii="方正仿宋_GB2312" w:hAnsi="方正仿宋_GB2312" w:eastAsia="方正仿宋_GB2312" w:cs="方正仿宋_GB2312"/>
          <w:color w:val="auto"/>
          <w:sz w:val="24"/>
          <w:szCs w:val="24"/>
          <w:highlight w:val="none"/>
        </w:rPr>
        <w:fldChar w:fldCharType="end"/>
      </w:r>
    </w:p>
    <w:p w14:paraId="6D5C2611">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HYPERLINK \l _Toc17115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bCs/>
          <w:color w:val="auto"/>
          <w:sz w:val="24"/>
          <w:szCs w:val="24"/>
          <w:highlight w:val="none"/>
        </w:rPr>
        <w:t>五、公告期限</w:t>
      </w:r>
      <w:r>
        <w:rPr>
          <w:rFonts w:hint="eastAsia" w:ascii="方正仿宋_GB2312" w:hAnsi="方正仿宋_GB2312" w:eastAsia="方正仿宋_GB2312" w:cs="方正仿宋_GB2312"/>
          <w:color w:val="auto"/>
          <w:sz w:val="24"/>
          <w:szCs w:val="24"/>
          <w:highlight w:val="none"/>
        </w:rPr>
        <w:tab/>
      </w: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PAGEREF _Toc17115 \h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rPr>
        <w:fldChar w:fldCharType="end"/>
      </w:r>
      <w:r>
        <w:rPr>
          <w:rFonts w:hint="eastAsia" w:ascii="方正仿宋_GB2312" w:hAnsi="方正仿宋_GB2312" w:eastAsia="方正仿宋_GB2312" w:cs="方正仿宋_GB2312"/>
          <w:color w:val="auto"/>
          <w:sz w:val="24"/>
          <w:szCs w:val="24"/>
          <w:highlight w:val="none"/>
        </w:rPr>
        <w:fldChar w:fldCharType="end"/>
      </w:r>
    </w:p>
    <w:p w14:paraId="01B65F33">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HYPERLINK \l _Toc22084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bCs/>
          <w:color w:val="auto"/>
          <w:sz w:val="24"/>
          <w:szCs w:val="24"/>
          <w:highlight w:val="none"/>
        </w:rPr>
        <w:t>六、其他补充事宜</w:t>
      </w:r>
      <w:r>
        <w:rPr>
          <w:rFonts w:hint="eastAsia" w:ascii="方正仿宋_GB2312" w:hAnsi="方正仿宋_GB2312" w:eastAsia="方正仿宋_GB2312" w:cs="方正仿宋_GB2312"/>
          <w:color w:val="auto"/>
          <w:sz w:val="24"/>
          <w:szCs w:val="24"/>
          <w:highlight w:val="none"/>
        </w:rPr>
        <w:tab/>
      </w: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PAGEREF _Toc22084 \h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rPr>
        <w:fldChar w:fldCharType="end"/>
      </w:r>
      <w:r>
        <w:rPr>
          <w:rFonts w:hint="eastAsia" w:ascii="方正仿宋_GB2312" w:hAnsi="方正仿宋_GB2312" w:eastAsia="方正仿宋_GB2312" w:cs="方正仿宋_GB2312"/>
          <w:color w:val="auto"/>
          <w:sz w:val="24"/>
          <w:szCs w:val="24"/>
          <w:highlight w:val="none"/>
        </w:rPr>
        <w:fldChar w:fldCharType="end"/>
      </w:r>
    </w:p>
    <w:p w14:paraId="0CF67833">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HYPERLINK \l _Toc21999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bCs/>
          <w:color w:val="auto"/>
          <w:sz w:val="24"/>
          <w:szCs w:val="24"/>
          <w:highlight w:val="none"/>
        </w:rPr>
        <w:t>七、对本次采购提出询问，请按以下方式联系</w:t>
      </w:r>
      <w:r>
        <w:rPr>
          <w:rFonts w:hint="eastAsia" w:ascii="方正仿宋_GB2312" w:hAnsi="方正仿宋_GB2312" w:eastAsia="方正仿宋_GB2312" w:cs="方正仿宋_GB2312"/>
          <w:color w:val="auto"/>
          <w:sz w:val="24"/>
          <w:szCs w:val="24"/>
          <w:highlight w:val="none"/>
        </w:rPr>
        <w:tab/>
      </w: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PAGEREF _Toc21999 \h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rPr>
        <w:fldChar w:fldCharType="end"/>
      </w:r>
      <w:r>
        <w:rPr>
          <w:rFonts w:hint="eastAsia" w:ascii="方正仿宋_GB2312" w:hAnsi="方正仿宋_GB2312" w:eastAsia="方正仿宋_GB2312" w:cs="方正仿宋_GB2312"/>
          <w:color w:val="auto"/>
          <w:sz w:val="24"/>
          <w:szCs w:val="24"/>
          <w:highlight w:val="none"/>
        </w:rPr>
        <w:fldChar w:fldCharType="end"/>
      </w:r>
    </w:p>
    <w:p w14:paraId="0FBDB8BB">
      <w:pPr>
        <w:pStyle w:val="30"/>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color w:val="auto"/>
          <w:sz w:val="24"/>
          <w:szCs w:val="24"/>
          <w:highlight w:val="none"/>
        </w:rPr>
      </w:pPr>
      <w:r>
        <w:rPr>
          <w:rFonts w:hint="eastAsia" w:ascii="方正仿宋_GB2312" w:hAnsi="方正仿宋_GB2312" w:eastAsia="方正仿宋_GB2312" w:cs="方正仿宋_GB2312"/>
          <w:b/>
          <w:color w:val="auto"/>
          <w:sz w:val="24"/>
          <w:szCs w:val="24"/>
          <w:highlight w:val="none"/>
        </w:rPr>
        <w:fldChar w:fldCharType="begin"/>
      </w:r>
      <w:r>
        <w:rPr>
          <w:rFonts w:hint="eastAsia" w:ascii="方正仿宋_GB2312" w:hAnsi="方正仿宋_GB2312" w:eastAsia="方正仿宋_GB2312" w:cs="方正仿宋_GB2312"/>
          <w:b/>
          <w:color w:val="auto"/>
          <w:sz w:val="24"/>
          <w:szCs w:val="24"/>
          <w:highlight w:val="none"/>
        </w:rPr>
        <w:instrText xml:space="preserve"> HYPERLINK \l _Toc31403 </w:instrText>
      </w:r>
      <w:r>
        <w:rPr>
          <w:rFonts w:hint="eastAsia" w:ascii="方正仿宋_GB2312" w:hAnsi="方正仿宋_GB2312" w:eastAsia="方正仿宋_GB2312" w:cs="方正仿宋_GB2312"/>
          <w:b/>
          <w:color w:val="auto"/>
          <w:sz w:val="24"/>
          <w:szCs w:val="24"/>
          <w:highlight w:val="none"/>
        </w:rPr>
        <w:fldChar w:fldCharType="separate"/>
      </w:r>
      <w:r>
        <w:rPr>
          <w:rFonts w:hint="eastAsia" w:ascii="方正仿宋_GB2312" w:hAnsi="方正仿宋_GB2312" w:eastAsia="方正仿宋_GB2312" w:cs="方正仿宋_GB2312"/>
          <w:b/>
          <w:color w:val="auto"/>
          <w:sz w:val="24"/>
          <w:szCs w:val="24"/>
          <w:highlight w:val="none"/>
        </w:rPr>
        <w:t>第二章 投标须知前附表</w:t>
      </w:r>
      <w:r>
        <w:rPr>
          <w:rFonts w:hint="eastAsia" w:ascii="方正仿宋_GB2312" w:hAnsi="方正仿宋_GB2312" w:eastAsia="方正仿宋_GB2312" w:cs="方正仿宋_GB2312"/>
          <w:b/>
          <w:color w:val="auto"/>
          <w:sz w:val="24"/>
          <w:szCs w:val="24"/>
          <w:highlight w:val="none"/>
        </w:rPr>
        <w:tab/>
      </w:r>
      <w:r>
        <w:rPr>
          <w:rFonts w:hint="eastAsia" w:ascii="方正仿宋_GB2312" w:hAnsi="方正仿宋_GB2312" w:eastAsia="方正仿宋_GB2312" w:cs="方正仿宋_GB2312"/>
          <w:b/>
          <w:color w:val="auto"/>
          <w:sz w:val="24"/>
          <w:szCs w:val="24"/>
          <w:highlight w:val="none"/>
        </w:rPr>
        <w:fldChar w:fldCharType="begin"/>
      </w:r>
      <w:r>
        <w:rPr>
          <w:rFonts w:hint="eastAsia" w:ascii="方正仿宋_GB2312" w:hAnsi="方正仿宋_GB2312" w:eastAsia="方正仿宋_GB2312" w:cs="方正仿宋_GB2312"/>
          <w:b/>
          <w:color w:val="auto"/>
          <w:sz w:val="24"/>
          <w:szCs w:val="24"/>
          <w:highlight w:val="none"/>
        </w:rPr>
        <w:instrText xml:space="preserve"> PAGEREF _Toc31403 \h </w:instrText>
      </w:r>
      <w:r>
        <w:rPr>
          <w:rFonts w:hint="eastAsia" w:ascii="方正仿宋_GB2312" w:hAnsi="方正仿宋_GB2312" w:eastAsia="方正仿宋_GB2312" w:cs="方正仿宋_GB2312"/>
          <w:b/>
          <w:color w:val="auto"/>
          <w:sz w:val="24"/>
          <w:szCs w:val="24"/>
          <w:highlight w:val="none"/>
        </w:rPr>
        <w:fldChar w:fldCharType="separate"/>
      </w:r>
      <w:r>
        <w:rPr>
          <w:rFonts w:hint="eastAsia" w:ascii="方正仿宋_GB2312" w:hAnsi="方正仿宋_GB2312" w:eastAsia="方正仿宋_GB2312" w:cs="方正仿宋_GB2312"/>
          <w:b/>
          <w:color w:val="auto"/>
          <w:sz w:val="24"/>
          <w:szCs w:val="24"/>
          <w:highlight w:val="none"/>
        </w:rPr>
        <w:t>4</w:t>
      </w:r>
      <w:r>
        <w:rPr>
          <w:rFonts w:hint="eastAsia" w:ascii="方正仿宋_GB2312" w:hAnsi="方正仿宋_GB2312" w:eastAsia="方正仿宋_GB2312" w:cs="方正仿宋_GB2312"/>
          <w:b/>
          <w:color w:val="auto"/>
          <w:sz w:val="24"/>
          <w:szCs w:val="24"/>
          <w:highlight w:val="none"/>
        </w:rPr>
        <w:fldChar w:fldCharType="end"/>
      </w:r>
      <w:r>
        <w:rPr>
          <w:rFonts w:hint="eastAsia" w:ascii="方正仿宋_GB2312" w:hAnsi="方正仿宋_GB2312" w:eastAsia="方正仿宋_GB2312" w:cs="方正仿宋_GB2312"/>
          <w:b/>
          <w:color w:val="auto"/>
          <w:sz w:val="24"/>
          <w:szCs w:val="24"/>
          <w:highlight w:val="none"/>
        </w:rPr>
        <w:fldChar w:fldCharType="end"/>
      </w:r>
    </w:p>
    <w:p w14:paraId="314886B9">
      <w:pPr>
        <w:pStyle w:val="30"/>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color w:val="auto"/>
          <w:sz w:val="24"/>
          <w:szCs w:val="24"/>
          <w:highlight w:val="none"/>
        </w:rPr>
      </w:pPr>
      <w:r>
        <w:rPr>
          <w:rFonts w:hint="eastAsia" w:ascii="方正仿宋_GB2312" w:hAnsi="方正仿宋_GB2312" w:eastAsia="方正仿宋_GB2312" w:cs="方正仿宋_GB2312"/>
          <w:b/>
          <w:color w:val="auto"/>
          <w:sz w:val="24"/>
          <w:szCs w:val="24"/>
          <w:highlight w:val="none"/>
        </w:rPr>
        <w:fldChar w:fldCharType="begin"/>
      </w:r>
      <w:r>
        <w:rPr>
          <w:rFonts w:hint="eastAsia" w:ascii="方正仿宋_GB2312" w:hAnsi="方正仿宋_GB2312" w:eastAsia="方正仿宋_GB2312" w:cs="方正仿宋_GB2312"/>
          <w:b/>
          <w:color w:val="auto"/>
          <w:sz w:val="24"/>
          <w:szCs w:val="24"/>
          <w:highlight w:val="none"/>
        </w:rPr>
        <w:instrText xml:space="preserve"> HYPERLINK \l _Toc27881 </w:instrText>
      </w:r>
      <w:r>
        <w:rPr>
          <w:rFonts w:hint="eastAsia" w:ascii="方正仿宋_GB2312" w:hAnsi="方正仿宋_GB2312" w:eastAsia="方正仿宋_GB2312" w:cs="方正仿宋_GB2312"/>
          <w:b/>
          <w:color w:val="auto"/>
          <w:sz w:val="24"/>
          <w:szCs w:val="24"/>
          <w:highlight w:val="none"/>
        </w:rPr>
        <w:fldChar w:fldCharType="separate"/>
      </w:r>
      <w:r>
        <w:rPr>
          <w:rFonts w:hint="eastAsia" w:ascii="方正仿宋_GB2312" w:hAnsi="方正仿宋_GB2312" w:eastAsia="方正仿宋_GB2312" w:cs="方正仿宋_GB2312"/>
          <w:b/>
          <w:color w:val="auto"/>
          <w:sz w:val="24"/>
          <w:szCs w:val="24"/>
          <w:highlight w:val="none"/>
        </w:rPr>
        <w:t>第三章 投标人须知</w:t>
      </w:r>
      <w:r>
        <w:rPr>
          <w:rFonts w:hint="eastAsia" w:ascii="方正仿宋_GB2312" w:hAnsi="方正仿宋_GB2312" w:eastAsia="方正仿宋_GB2312" w:cs="方正仿宋_GB2312"/>
          <w:b/>
          <w:color w:val="auto"/>
          <w:sz w:val="24"/>
          <w:szCs w:val="24"/>
          <w:highlight w:val="none"/>
        </w:rPr>
        <w:tab/>
      </w:r>
      <w:r>
        <w:rPr>
          <w:rFonts w:hint="eastAsia" w:ascii="方正仿宋_GB2312" w:hAnsi="方正仿宋_GB2312" w:eastAsia="方正仿宋_GB2312" w:cs="方正仿宋_GB2312"/>
          <w:b/>
          <w:color w:val="auto"/>
          <w:sz w:val="24"/>
          <w:szCs w:val="24"/>
          <w:highlight w:val="none"/>
        </w:rPr>
        <w:fldChar w:fldCharType="begin"/>
      </w:r>
      <w:r>
        <w:rPr>
          <w:rFonts w:hint="eastAsia" w:ascii="方正仿宋_GB2312" w:hAnsi="方正仿宋_GB2312" w:eastAsia="方正仿宋_GB2312" w:cs="方正仿宋_GB2312"/>
          <w:b/>
          <w:color w:val="auto"/>
          <w:sz w:val="24"/>
          <w:szCs w:val="24"/>
          <w:highlight w:val="none"/>
        </w:rPr>
        <w:instrText xml:space="preserve"> PAGEREF _Toc27881 \h </w:instrText>
      </w:r>
      <w:r>
        <w:rPr>
          <w:rFonts w:hint="eastAsia" w:ascii="方正仿宋_GB2312" w:hAnsi="方正仿宋_GB2312" w:eastAsia="方正仿宋_GB2312" w:cs="方正仿宋_GB2312"/>
          <w:b/>
          <w:color w:val="auto"/>
          <w:sz w:val="24"/>
          <w:szCs w:val="24"/>
          <w:highlight w:val="none"/>
        </w:rPr>
        <w:fldChar w:fldCharType="separate"/>
      </w:r>
      <w:r>
        <w:rPr>
          <w:rFonts w:hint="eastAsia" w:ascii="方正仿宋_GB2312" w:hAnsi="方正仿宋_GB2312" w:eastAsia="方正仿宋_GB2312" w:cs="方正仿宋_GB2312"/>
          <w:b/>
          <w:color w:val="auto"/>
          <w:sz w:val="24"/>
          <w:szCs w:val="24"/>
          <w:highlight w:val="none"/>
        </w:rPr>
        <w:t>10</w:t>
      </w:r>
      <w:r>
        <w:rPr>
          <w:rFonts w:hint="eastAsia" w:ascii="方正仿宋_GB2312" w:hAnsi="方正仿宋_GB2312" w:eastAsia="方正仿宋_GB2312" w:cs="方正仿宋_GB2312"/>
          <w:b/>
          <w:color w:val="auto"/>
          <w:sz w:val="24"/>
          <w:szCs w:val="24"/>
          <w:highlight w:val="none"/>
        </w:rPr>
        <w:fldChar w:fldCharType="end"/>
      </w:r>
      <w:r>
        <w:rPr>
          <w:rFonts w:hint="eastAsia" w:ascii="方正仿宋_GB2312" w:hAnsi="方正仿宋_GB2312" w:eastAsia="方正仿宋_GB2312" w:cs="方正仿宋_GB2312"/>
          <w:b/>
          <w:color w:val="auto"/>
          <w:sz w:val="24"/>
          <w:szCs w:val="24"/>
          <w:highlight w:val="none"/>
        </w:rPr>
        <w:fldChar w:fldCharType="end"/>
      </w:r>
    </w:p>
    <w:p w14:paraId="6A4AC209">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HYPERLINK \l _Toc20936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bCs/>
          <w:color w:val="auto"/>
          <w:sz w:val="24"/>
          <w:szCs w:val="24"/>
          <w:highlight w:val="none"/>
        </w:rPr>
        <w:t>一、 说 明</w:t>
      </w:r>
      <w:r>
        <w:rPr>
          <w:rFonts w:hint="eastAsia" w:ascii="方正仿宋_GB2312" w:hAnsi="方正仿宋_GB2312" w:eastAsia="方正仿宋_GB2312" w:cs="方正仿宋_GB2312"/>
          <w:color w:val="auto"/>
          <w:sz w:val="24"/>
          <w:szCs w:val="24"/>
          <w:highlight w:val="none"/>
        </w:rPr>
        <w:tab/>
      </w: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PAGEREF _Toc20936 \h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color w:val="auto"/>
          <w:sz w:val="24"/>
          <w:szCs w:val="24"/>
          <w:highlight w:val="none"/>
        </w:rPr>
        <w:t>10</w:t>
      </w:r>
      <w:r>
        <w:rPr>
          <w:rFonts w:hint="eastAsia" w:ascii="方正仿宋_GB2312" w:hAnsi="方正仿宋_GB2312" w:eastAsia="方正仿宋_GB2312" w:cs="方正仿宋_GB2312"/>
          <w:color w:val="auto"/>
          <w:sz w:val="24"/>
          <w:szCs w:val="24"/>
          <w:highlight w:val="none"/>
        </w:rPr>
        <w:fldChar w:fldCharType="end"/>
      </w:r>
      <w:r>
        <w:rPr>
          <w:rFonts w:hint="eastAsia" w:ascii="方正仿宋_GB2312" w:hAnsi="方正仿宋_GB2312" w:eastAsia="方正仿宋_GB2312" w:cs="方正仿宋_GB2312"/>
          <w:color w:val="auto"/>
          <w:sz w:val="24"/>
          <w:szCs w:val="24"/>
          <w:highlight w:val="none"/>
        </w:rPr>
        <w:fldChar w:fldCharType="end"/>
      </w:r>
    </w:p>
    <w:p w14:paraId="5B84BF4F">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HYPERLINK \l _Toc6547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bCs/>
          <w:color w:val="auto"/>
          <w:sz w:val="24"/>
          <w:szCs w:val="24"/>
          <w:highlight w:val="none"/>
          <w:lang w:val="en-US" w:eastAsia="zh-CN"/>
        </w:rPr>
        <w:t>二、 招标文件</w:t>
      </w:r>
      <w:r>
        <w:rPr>
          <w:rFonts w:hint="eastAsia" w:ascii="方正仿宋_GB2312" w:hAnsi="方正仿宋_GB2312" w:eastAsia="方正仿宋_GB2312" w:cs="方正仿宋_GB2312"/>
          <w:color w:val="auto"/>
          <w:sz w:val="24"/>
          <w:szCs w:val="24"/>
          <w:highlight w:val="none"/>
        </w:rPr>
        <w:tab/>
      </w:r>
      <w:r>
        <w:rPr>
          <w:rFonts w:hint="eastAsia" w:ascii="方正仿宋_GB2312" w:hAnsi="方正仿宋_GB2312" w:eastAsia="方正仿宋_GB2312" w:cs="方正仿宋_GB2312"/>
          <w:color w:val="auto"/>
          <w:sz w:val="24"/>
          <w:szCs w:val="24"/>
          <w:highlight w:val="none"/>
          <w:lang w:val="en-US" w:eastAsia="zh-CN"/>
        </w:rPr>
        <w:t>1</w:t>
      </w:r>
      <w:r>
        <w:rPr>
          <w:rFonts w:hint="eastAsia" w:ascii="方正仿宋_GB2312" w:hAnsi="方正仿宋_GB2312" w:eastAsia="方正仿宋_GB2312" w:cs="方正仿宋_GB2312"/>
          <w:color w:val="auto"/>
          <w:sz w:val="24"/>
          <w:szCs w:val="24"/>
          <w:highlight w:val="none"/>
        </w:rPr>
        <w:fldChar w:fldCharType="end"/>
      </w:r>
      <w:r>
        <w:rPr>
          <w:rFonts w:hint="eastAsia" w:ascii="方正仿宋_GB2312" w:hAnsi="方正仿宋_GB2312" w:eastAsia="方正仿宋_GB2312" w:cs="方正仿宋_GB2312"/>
          <w:color w:val="auto"/>
          <w:sz w:val="24"/>
          <w:szCs w:val="24"/>
          <w:highlight w:val="none"/>
          <w:lang w:val="en-US" w:eastAsia="zh-CN"/>
        </w:rPr>
        <w:t>0</w:t>
      </w:r>
    </w:p>
    <w:p w14:paraId="6361CDE2">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HYPERLINK \l _Toc9070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bCs/>
          <w:color w:val="auto"/>
          <w:sz w:val="24"/>
          <w:szCs w:val="24"/>
          <w:highlight w:val="none"/>
          <w:lang w:val="en-US" w:eastAsia="zh-CN"/>
        </w:rPr>
        <w:t>三、 投标文件的编制</w:t>
      </w:r>
      <w:r>
        <w:rPr>
          <w:rFonts w:hint="eastAsia" w:ascii="方正仿宋_GB2312" w:hAnsi="方正仿宋_GB2312" w:eastAsia="方正仿宋_GB2312" w:cs="方正仿宋_GB2312"/>
          <w:color w:val="auto"/>
          <w:sz w:val="24"/>
          <w:szCs w:val="24"/>
          <w:highlight w:val="none"/>
        </w:rPr>
        <w:tab/>
      </w: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PAGEREF _Toc9070 \h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color w:val="auto"/>
          <w:sz w:val="24"/>
          <w:szCs w:val="24"/>
          <w:highlight w:val="none"/>
        </w:rPr>
        <w:t>17</w:t>
      </w:r>
      <w:r>
        <w:rPr>
          <w:rFonts w:hint="eastAsia" w:ascii="方正仿宋_GB2312" w:hAnsi="方正仿宋_GB2312" w:eastAsia="方正仿宋_GB2312" w:cs="方正仿宋_GB2312"/>
          <w:color w:val="auto"/>
          <w:sz w:val="24"/>
          <w:szCs w:val="24"/>
          <w:highlight w:val="none"/>
        </w:rPr>
        <w:fldChar w:fldCharType="end"/>
      </w:r>
      <w:r>
        <w:rPr>
          <w:rFonts w:hint="eastAsia" w:ascii="方正仿宋_GB2312" w:hAnsi="方正仿宋_GB2312" w:eastAsia="方正仿宋_GB2312" w:cs="方正仿宋_GB2312"/>
          <w:color w:val="auto"/>
          <w:sz w:val="24"/>
          <w:szCs w:val="24"/>
          <w:highlight w:val="none"/>
        </w:rPr>
        <w:fldChar w:fldCharType="end"/>
      </w:r>
    </w:p>
    <w:p w14:paraId="246A2B0B">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HYPERLINK \l _Toc21719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bCs/>
          <w:color w:val="auto"/>
          <w:sz w:val="24"/>
          <w:szCs w:val="24"/>
          <w:highlight w:val="none"/>
          <w:lang w:val="en-US" w:eastAsia="zh-CN"/>
        </w:rPr>
        <w:t>四、 投标文件的提交</w:t>
      </w:r>
      <w:r>
        <w:rPr>
          <w:rFonts w:hint="eastAsia" w:ascii="方正仿宋_GB2312" w:hAnsi="方正仿宋_GB2312" w:eastAsia="方正仿宋_GB2312" w:cs="方正仿宋_GB2312"/>
          <w:color w:val="auto"/>
          <w:sz w:val="24"/>
          <w:szCs w:val="24"/>
          <w:highlight w:val="none"/>
        </w:rPr>
        <w:tab/>
      </w: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PAGEREF _Toc21719 \h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color w:val="auto"/>
          <w:sz w:val="24"/>
          <w:szCs w:val="24"/>
          <w:highlight w:val="none"/>
        </w:rPr>
        <w:t>21</w:t>
      </w:r>
      <w:r>
        <w:rPr>
          <w:rFonts w:hint="eastAsia" w:ascii="方正仿宋_GB2312" w:hAnsi="方正仿宋_GB2312" w:eastAsia="方正仿宋_GB2312" w:cs="方正仿宋_GB2312"/>
          <w:color w:val="auto"/>
          <w:sz w:val="24"/>
          <w:szCs w:val="24"/>
          <w:highlight w:val="none"/>
        </w:rPr>
        <w:fldChar w:fldCharType="end"/>
      </w:r>
      <w:r>
        <w:rPr>
          <w:rFonts w:hint="eastAsia" w:ascii="方正仿宋_GB2312" w:hAnsi="方正仿宋_GB2312" w:eastAsia="方正仿宋_GB2312" w:cs="方正仿宋_GB2312"/>
          <w:color w:val="auto"/>
          <w:sz w:val="24"/>
          <w:szCs w:val="24"/>
          <w:highlight w:val="none"/>
        </w:rPr>
        <w:fldChar w:fldCharType="end"/>
      </w:r>
    </w:p>
    <w:p w14:paraId="1CC1931D">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HYPERLINK \l _Toc15263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bCs/>
          <w:color w:val="auto"/>
          <w:sz w:val="24"/>
          <w:szCs w:val="24"/>
          <w:highlight w:val="none"/>
          <w:lang w:val="en-US" w:eastAsia="zh-CN"/>
        </w:rPr>
        <w:t>五、 开标、资格审查及评标</w:t>
      </w:r>
      <w:r>
        <w:rPr>
          <w:rFonts w:hint="eastAsia" w:ascii="方正仿宋_GB2312" w:hAnsi="方正仿宋_GB2312" w:eastAsia="方正仿宋_GB2312" w:cs="方正仿宋_GB2312"/>
          <w:color w:val="auto"/>
          <w:sz w:val="24"/>
          <w:szCs w:val="24"/>
          <w:highlight w:val="none"/>
        </w:rPr>
        <w:tab/>
      </w: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PAGEREF _Toc15263 \h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color w:val="auto"/>
          <w:sz w:val="24"/>
          <w:szCs w:val="24"/>
          <w:highlight w:val="none"/>
        </w:rPr>
        <w:t>21</w:t>
      </w:r>
      <w:r>
        <w:rPr>
          <w:rFonts w:hint="eastAsia" w:ascii="方正仿宋_GB2312" w:hAnsi="方正仿宋_GB2312" w:eastAsia="方正仿宋_GB2312" w:cs="方正仿宋_GB2312"/>
          <w:color w:val="auto"/>
          <w:sz w:val="24"/>
          <w:szCs w:val="24"/>
          <w:highlight w:val="none"/>
        </w:rPr>
        <w:fldChar w:fldCharType="end"/>
      </w:r>
      <w:r>
        <w:rPr>
          <w:rFonts w:hint="eastAsia" w:ascii="方正仿宋_GB2312" w:hAnsi="方正仿宋_GB2312" w:eastAsia="方正仿宋_GB2312" w:cs="方正仿宋_GB2312"/>
          <w:color w:val="auto"/>
          <w:sz w:val="24"/>
          <w:szCs w:val="24"/>
          <w:highlight w:val="none"/>
        </w:rPr>
        <w:fldChar w:fldCharType="end"/>
      </w:r>
    </w:p>
    <w:p w14:paraId="7154ABE2">
      <w:pPr>
        <w:pStyle w:val="31"/>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HYPERLINK \l _Toc7787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bCs/>
          <w:color w:val="auto"/>
          <w:sz w:val="24"/>
          <w:szCs w:val="24"/>
          <w:highlight w:val="none"/>
          <w:lang w:val="en-US" w:eastAsia="zh-CN"/>
        </w:rPr>
        <w:t>六、 确定中标</w:t>
      </w:r>
      <w:r>
        <w:rPr>
          <w:rFonts w:hint="eastAsia" w:ascii="方正仿宋_GB2312" w:hAnsi="方正仿宋_GB2312" w:eastAsia="方正仿宋_GB2312" w:cs="方正仿宋_GB2312"/>
          <w:color w:val="auto"/>
          <w:sz w:val="24"/>
          <w:szCs w:val="24"/>
          <w:highlight w:val="none"/>
        </w:rPr>
        <w:tab/>
      </w:r>
      <w:r>
        <w:rPr>
          <w:rFonts w:hint="eastAsia" w:ascii="方正仿宋_GB2312" w:hAnsi="方正仿宋_GB2312" w:eastAsia="方正仿宋_GB2312" w:cs="方正仿宋_GB2312"/>
          <w:color w:val="auto"/>
          <w:sz w:val="24"/>
          <w:szCs w:val="24"/>
          <w:highlight w:val="none"/>
        </w:rPr>
        <w:fldChar w:fldCharType="begin"/>
      </w:r>
      <w:r>
        <w:rPr>
          <w:rFonts w:hint="eastAsia" w:ascii="方正仿宋_GB2312" w:hAnsi="方正仿宋_GB2312" w:eastAsia="方正仿宋_GB2312" w:cs="方正仿宋_GB2312"/>
          <w:color w:val="auto"/>
          <w:sz w:val="24"/>
          <w:szCs w:val="24"/>
          <w:highlight w:val="none"/>
        </w:rPr>
        <w:instrText xml:space="preserve"> PAGEREF _Toc7787 \h </w:instrText>
      </w:r>
      <w:r>
        <w:rPr>
          <w:rFonts w:hint="eastAsia" w:ascii="方正仿宋_GB2312" w:hAnsi="方正仿宋_GB2312" w:eastAsia="方正仿宋_GB2312" w:cs="方正仿宋_GB2312"/>
          <w:color w:val="auto"/>
          <w:sz w:val="24"/>
          <w:szCs w:val="24"/>
          <w:highlight w:val="none"/>
        </w:rPr>
        <w:fldChar w:fldCharType="separate"/>
      </w:r>
      <w:r>
        <w:rPr>
          <w:rFonts w:hint="eastAsia" w:ascii="方正仿宋_GB2312" w:hAnsi="方正仿宋_GB2312" w:eastAsia="方正仿宋_GB2312" w:cs="方正仿宋_GB2312"/>
          <w:color w:val="auto"/>
          <w:sz w:val="24"/>
          <w:szCs w:val="24"/>
          <w:highlight w:val="none"/>
        </w:rPr>
        <w:t>23</w:t>
      </w:r>
      <w:r>
        <w:rPr>
          <w:rFonts w:hint="eastAsia" w:ascii="方正仿宋_GB2312" w:hAnsi="方正仿宋_GB2312" w:eastAsia="方正仿宋_GB2312" w:cs="方正仿宋_GB2312"/>
          <w:color w:val="auto"/>
          <w:sz w:val="24"/>
          <w:szCs w:val="24"/>
          <w:highlight w:val="none"/>
        </w:rPr>
        <w:fldChar w:fldCharType="end"/>
      </w:r>
      <w:r>
        <w:rPr>
          <w:rFonts w:hint="eastAsia" w:ascii="方正仿宋_GB2312" w:hAnsi="方正仿宋_GB2312" w:eastAsia="方正仿宋_GB2312" w:cs="方正仿宋_GB2312"/>
          <w:color w:val="auto"/>
          <w:sz w:val="24"/>
          <w:szCs w:val="24"/>
          <w:highlight w:val="none"/>
        </w:rPr>
        <w:fldChar w:fldCharType="end"/>
      </w:r>
    </w:p>
    <w:p w14:paraId="78A80C63">
      <w:pPr>
        <w:pStyle w:val="30"/>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color w:val="auto"/>
          <w:sz w:val="24"/>
          <w:szCs w:val="24"/>
          <w:highlight w:val="none"/>
        </w:rPr>
      </w:pPr>
      <w:r>
        <w:rPr>
          <w:rFonts w:hint="eastAsia" w:ascii="方正仿宋_GB2312" w:hAnsi="方正仿宋_GB2312" w:eastAsia="方正仿宋_GB2312" w:cs="方正仿宋_GB2312"/>
          <w:b/>
          <w:color w:val="auto"/>
          <w:sz w:val="24"/>
          <w:szCs w:val="24"/>
          <w:highlight w:val="none"/>
        </w:rPr>
        <w:fldChar w:fldCharType="begin"/>
      </w:r>
      <w:r>
        <w:rPr>
          <w:rFonts w:hint="eastAsia" w:ascii="方正仿宋_GB2312" w:hAnsi="方正仿宋_GB2312" w:eastAsia="方正仿宋_GB2312" w:cs="方正仿宋_GB2312"/>
          <w:b/>
          <w:color w:val="auto"/>
          <w:sz w:val="24"/>
          <w:szCs w:val="24"/>
          <w:highlight w:val="none"/>
        </w:rPr>
        <w:instrText xml:space="preserve"> HYPERLINK \l _Toc22543 </w:instrText>
      </w:r>
      <w:r>
        <w:rPr>
          <w:rFonts w:hint="eastAsia" w:ascii="方正仿宋_GB2312" w:hAnsi="方正仿宋_GB2312" w:eastAsia="方正仿宋_GB2312" w:cs="方正仿宋_GB2312"/>
          <w:b/>
          <w:color w:val="auto"/>
          <w:sz w:val="24"/>
          <w:szCs w:val="24"/>
          <w:highlight w:val="none"/>
        </w:rPr>
        <w:fldChar w:fldCharType="separate"/>
      </w:r>
      <w:r>
        <w:rPr>
          <w:rFonts w:hint="eastAsia" w:ascii="方正仿宋_GB2312" w:hAnsi="方正仿宋_GB2312" w:eastAsia="方正仿宋_GB2312" w:cs="方正仿宋_GB2312"/>
          <w:b/>
          <w:color w:val="auto"/>
          <w:sz w:val="24"/>
          <w:szCs w:val="24"/>
          <w:highlight w:val="none"/>
          <w:lang w:val="en-US" w:eastAsia="zh-CN"/>
        </w:rPr>
        <w:t>第四章 政府采购合同</w:t>
      </w:r>
      <w:r>
        <w:rPr>
          <w:rFonts w:hint="eastAsia" w:ascii="方正仿宋_GB2312" w:hAnsi="方正仿宋_GB2312" w:eastAsia="方正仿宋_GB2312" w:cs="方正仿宋_GB2312"/>
          <w:b/>
          <w:color w:val="auto"/>
          <w:sz w:val="24"/>
          <w:szCs w:val="24"/>
          <w:highlight w:val="none"/>
        </w:rPr>
        <w:tab/>
      </w:r>
      <w:r>
        <w:rPr>
          <w:rFonts w:hint="eastAsia" w:ascii="方正仿宋_GB2312" w:hAnsi="方正仿宋_GB2312" w:eastAsia="方正仿宋_GB2312" w:cs="方正仿宋_GB2312"/>
          <w:b/>
          <w:color w:val="auto"/>
          <w:sz w:val="24"/>
          <w:szCs w:val="24"/>
          <w:highlight w:val="none"/>
        </w:rPr>
        <w:fldChar w:fldCharType="begin"/>
      </w:r>
      <w:r>
        <w:rPr>
          <w:rFonts w:hint="eastAsia" w:ascii="方正仿宋_GB2312" w:hAnsi="方正仿宋_GB2312" w:eastAsia="方正仿宋_GB2312" w:cs="方正仿宋_GB2312"/>
          <w:b/>
          <w:color w:val="auto"/>
          <w:sz w:val="24"/>
          <w:szCs w:val="24"/>
          <w:highlight w:val="none"/>
        </w:rPr>
        <w:instrText xml:space="preserve"> PAGEREF _Toc22543 \h </w:instrText>
      </w:r>
      <w:r>
        <w:rPr>
          <w:rFonts w:hint="eastAsia" w:ascii="方正仿宋_GB2312" w:hAnsi="方正仿宋_GB2312" w:eastAsia="方正仿宋_GB2312" w:cs="方正仿宋_GB2312"/>
          <w:b/>
          <w:color w:val="auto"/>
          <w:sz w:val="24"/>
          <w:szCs w:val="24"/>
          <w:highlight w:val="none"/>
        </w:rPr>
        <w:fldChar w:fldCharType="separate"/>
      </w:r>
      <w:r>
        <w:rPr>
          <w:rFonts w:hint="eastAsia" w:ascii="方正仿宋_GB2312" w:hAnsi="方正仿宋_GB2312" w:eastAsia="方正仿宋_GB2312" w:cs="方正仿宋_GB2312"/>
          <w:b/>
          <w:color w:val="auto"/>
          <w:sz w:val="24"/>
          <w:szCs w:val="24"/>
          <w:highlight w:val="none"/>
        </w:rPr>
        <w:t>27</w:t>
      </w:r>
      <w:r>
        <w:rPr>
          <w:rFonts w:hint="eastAsia" w:ascii="方正仿宋_GB2312" w:hAnsi="方正仿宋_GB2312" w:eastAsia="方正仿宋_GB2312" w:cs="方正仿宋_GB2312"/>
          <w:b/>
          <w:color w:val="auto"/>
          <w:sz w:val="24"/>
          <w:szCs w:val="24"/>
          <w:highlight w:val="none"/>
        </w:rPr>
        <w:fldChar w:fldCharType="end"/>
      </w:r>
      <w:r>
        <w:rPr>
          <w:rFonts w:hint="eastAsia" w:ascii="方正仿宋_GB2312" w:hAnsi="方正仿宋_GB2312" w:eastAsia="方正仿宋_GB2312" w:cs="方正仿宋_GB2312"/>
          <w:b/>
          <w:color w:val="auto"/>
          <w:sz w:val="24"/>
          <w:szCs w:val="24"/>
          <w:highlight w:val="none"/>
        </w:rPr>
        <w:fldChar w:fldCharType="end"/>
      </w:r>
    </w:p>
    <w:p w14:paraId="18D7154D">
      <w:pPr>
        <w:pStyle w:val="30"/>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b/>
          <w:color w:val="auto"/>
          <w:sz w:val="24"/>
          <w:szCs w:val="24"/>
          <w:highlight w:val="none"/>
        </w:rPr>
        <w:fldChar w:fldCharType="begin"/>
      </w:r>
      <w:r>
        <w:rPr>
          <w:rFonts w:hint="eastAsia" w:ascii="方正仿宋_GB2312" w:hAnsi="方正仿宋_GB2312" w:eastAsia="方正仿宋_GB2312" w:cs="方正仿宋_GB2312"/>
          <w:b/>
          <w:color w:val="auto"/>
          <w:sz w:val="24"/>
          <w:szCs w:val="24"/>
          <w:highlight w:val="none"/>
        </w:rPr>
        <w:instrText xml:space="preserve"> HYPERLINK \l _Toc20159 </w:instrText>
      </w:r>
      <w:r>
        <w:rPr>
          <w:rFonts w:hint="eastAsia" w:ascii="方正仿宋_GB2312" w:hAnsi="方正仿宋_GB2312" w:eastAsia="方正仿宋_GB2312" w:cs="方正仿宋_GB2312"/>
          <w:b/>
          <w:color w:val="auto"/>
          <w:sz w:val="24"/>
          <w:szCs w:val="24"/>
          <w:highlight w:val="none"/>
        </w:rPr>
        <w:fldChar w:fldCharType="separate"/>
      </w:r>
      <w:r>
        <w:rPr>
          <w:rFonts w:hint="eastAsia" w:ascii="方正仿宋_GB2312" w:hAnsi="方正仿宋_GB2312" w:eastAsia="方正仿宋_GB2312" w:cs="方正仿宋_GB2312"/>
          <w:b/>
          <w:color w:val="auto"/>
          <w:sz w:val="24"/>
          <w:szCs w:val="24"/>
          <w:highlight w:val="none"/>
          <w:lang w:val="en-US" w:eastAsia="zh-CN"/>
        </w:rPr>
        <w:t>第五章 采购需求</w:t>
      </w:r>
      <w:r>
        <w:rPr>
          <w:rFonts w:hint="eastAsia" w:ascii="方正仿宋_GB2312" w:hAnsi="方正仿宋_GB2312" w:eastAsia="方正仿宋_GB2312" w:cs="方正仿宋_GB2312"/>
          <w:b/>
          <w:color w:val="auto"/>
          <w:sz w:val="24"/>
          <w:szCs w:val="24"/>
          <w:highlight w:val="none"/>
        </w:rPr>
        <w:tab/>
      </w:r>
      <w:r>
        <w:rPr>
          <w:rFonts w:hint="eastAsia" w:ascii="方正仿宋_GB2312" w:hAnsi="方正仿宋_GB2312" w:eastAsia="方正仿宋_GB2312" w:cs="方正仿宋_GB2312"/>
          <w:b/>
          <w:color w:val="auto"/>
          <w:sz w:val="24"/>
          <w:szCs w:val="24"/>
          <w:highlight w:val="none"/>
        </w:rPr>
        <w:fldChar w:fldCharType="begin"/>
      </w:r>
      <w:r>
        <w:rPr>
          <w:rFonts w:hint="eastAsia" w:ascii="方正仿宋_GB2312" w:hAnsi="方正仿宋_GB2312" w:eastAsia="方正仿宋_GB2312" w:cs="方正仿宋_GB2312"/>
          <w:b/>
          <w:color w:val="auto"/>
          <w:sz w:val="24"/>
          <w:szCs w:val="24"/>
          <w:highlight w:val="none"/>
        </w:rPr>
        <w:instrText xml:space="preserve"> PAGEREF _Toc20159 \h </w:instrText>
      </w:r>
      <w:r>
        <w:rPr>
          <w:rFonts w:hint="eastAsia" w:ascii="方正仿宋_GB2312" w:hAnsi="方正仿宋_GB2312" w:eastAsia="方正仿宋_GB2312" w:cs="方正仿宋_GB2312"/>
          <w:b/>
          <w:color w:val="auto"/>
          <w:sz w:val="24"/>
          <w:szCs w:val="24"/>
          <w:highlight w:val="none"/>
        </w:rPr>
        <w:fldChar w:fldCharType="separate"/>
      </w:r>
      <w:r>
        <w:rPr>
          <w:rFonts w:hint="eastAsia" w:ascii="方正仿宋_GB2312" w:hAnsi="方正仿宋_GB2312" w:eastAsia="方正仿宋_GB2312" w:cs="方正仿宋_GB2312"/>
          <w:b/>
          <w:color w:val="auto"/>
          <w:sz w:val="24"/>
          <w:szCs w:val="24"/>
          <w:highlight w:val="none"/>
        </w:rPr>
        <w:t>38</w:t>
      </w:r>
      <w:r>
        <w:rPr>
          <w:rFonts w:hint="eastAsia" w:ascii="方正仿宋_GB2312" w:hAnsi="方正仿宋_GB2312" w:eastAsia="方正仿宋_GB2312" w:cs="方正仿宋_GB2312"/>
          <w:b/>
          <w:color w:val="auto"/>
          <w:sz w:val="24"/>
          <w:szCs w:val="24"/>
          <w:highlight w:val="none"/>
        </w:rPr>
        <w:fldChar w:fldCharType="end"/>
      </w:r>
      <w:r>
        <w:rPr>
          <w:rFonts w:hint="eastAsia" w:ascii="方正仿宋_GB2312" w:hAnsi="方正仿宋_GB2312" w:eastAsia="方正仿宋_GB2312" w:cs="方正仿宋_GB2312"/>
          <w:b/>
          <w:color w:val="auto"/>
          <w:sz w:val="24"/>
          <w:szCs w:val="24"/>
          <w:highlight w:val="none"/>
        </w:rPr>
        <w:fldChar w:fldCharType="end"/>
      </w:r>
    </w:p>
    <w:p w14:paraId="7BC1176F">
      <w:pPr>
        <w:pStyle w:val="30"/>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color w:val="auto"/>
          <w:sz w:val="24"/>
          <w:szCs w:val="24"/>
          <w:highlight w:val="none"/>
        </w:rPr>
      </w:pPr>
      <w:r>
        <w:rPr>
          <w:rFonts w:hint="eastAsia" w:ascii="方正仿宋_GB2312" w:hAnsi="方正仿宋_GB2312" w:eastAsia="方正仿宋_GB2312" w:cs="方正仿宋_GB2312"/>
          <w:b/>
          <w:color w:val="auto"/>
          <w:sz w:val="24"/>
          <w:szCs w:val="24"/>
          <w:highlight w:val="none"/>
        </w:rPr>
        <w:fldChar w:fldCharType="begin"/>
      </w:r>
      <w:r>
        <w:rPr>
          <w:rFonts w:hint="eastAsia" w:ascii="方正仿宋_GB2312" w:hAnsi="方正仿宋_GB2312" w:eastAsia="方正仿宋_GB2312" w:cs="方正仿宋_GB2312"/>
          <w:b/>
          <w:color w:val="auto"/>
          <w:sz w:val="24"/>
          <w:szCs w:val="24"/>
          <w:highlight w:val="none"/>
        </w:rPr>
        <w:instrText xml:space="preserve"> HYPERLINK \l _Toc21893 </w:instrText>
      </w:r>
      <w:r>
        <w:rPr>
          <w:rFonts w:hint="eastAsia" w:ascii="方正仿宋_GB2312" w:hAnsi="方正仿宋_GB2312" w:eastAsia="方正仿宋_GB2312" w:cs="方正仿宋_GB2312"/>
          <w:b/>
          <w:color w:val="auto"/>
          <w:sz w:val="24"/>
          <w:szCs w:val="24"/>
          <w:highlight w:val="none"/>
        </w:rPr>
        <w:fldChar w:fldCharType="separate"/>
      </w:r>
      <w:r>
        <w:rPr>
          <w:rFonts w:hint="eastAsia" w:ascii="方正仿宋_GB2312" w:hAnsi="方正仿宋_GB2312" w:eastAsia="方正仿宋_GB2312" w:cs="方正仿宋_GB2312"/>
          <w:b/>
          <w:color w:val="auto"/>
          <w:sz w:val="24"/>
          <w:szCs w:val="24"/>
          <w:highlight w:val="none"/>
          <w:lang w:val="en-US" w:eastAsia="zh-CN"/>
        </w:rPr>
        <w:t>第六章 评标程序、评标方法和评标标准</w:t>
      </w:r>
      <w:r>
        <w:rPr>
          <w:rFonts w:hint="eastAsia" w:ascii="方正仿宋_GB2312" w:hAnsi="方正仿宋_GB2312" w:eastAsia="方正仿宋_GB2312" w:cs="方正仿宋_GB2312"/>
          <w:b/>
          <w:color w:val="auto"/>
          <w:sz w:val="24"/>
          <w:szCs w:val="24"/>
          <w:highlight w:val="none"/>
        </w:rPr>
        <w:tab/>
      </w:r>
      <w:r>
        <w:rPr>
          <w:rFonts w:hint="eastAsia" w:ascii="方正仿宋_GB2312" w:hAnsi="方正仿宋_GB2312" w:eastAsia="方正仿宋_GB2312" w:cs="方正仿宋_GB2312"/>
          <w:b/>
          <w:color w:val="auto"/>
          <w:sz w:val="24"/>
          <w:szCs w:val="24"/>
          <w:highlight w:val="none"/>
        </w:rPr>
        <w:fldChar w:fldCharType="begin"/>
      </w:r>
      <w:r>
        <w:rPr>
          <w:rFonts w:hint="eastAsia" w:ascii="方正仿宋_GB2312" w:hAnsi="方正仿宋_GB2312" w:eastAsia="方正仿宋_GB2312" w:cs="方正仿宋_GB2312"/>
          <w:b/>
          <w:color w:val="auto"/>
          <w:sz w:val="24"/>
          <w:szCs w:val="24"/>
          <w:highlight w:val="none"/>
        </w:rPr>
        <w:instrText xml:space="preserve"> PAGEREF _Toc21893 \h </w:instrText>
      </w:r>
      <w:r>
        <w:rPr>
          <w:rFonts w:hint="eastAsia" w:ascii="方正仿宋_GB2312" w:hAnsi="方正仿宋_GB2312" w:eastAsia="方正仿宋_GB2312" w:cs="方正仿宋_GB2312"/>
          <w:b/>
          <w:color w:val="auto"/>
          <w:sz w:val="24"/>
          <w:szCs w:val="24"/>
          <w:highlight w:val="none"/>
        </w:rPr>
        <w:fldChar w:fldCharType="separate"/>
      </w:r>
      <w:r>
        <w:rPr>
          <w:rFonts w:hint="eastAsia" w:ascii="方正仿宋_GB2312" w:hAnsi="方正仿宋_GB2312" w:eastAsia="方正仿宋_GB2312" w:cs="方正仿宋_GB2312"/>
          <w:b/>
          <w:color w:val="auto"/>
          <w:sz w:val="24"/>
          <w:szCs w:val="24"/>
          <w:highlight w:val="none"/>
        </w:rPr>
        <w:t>42</w:t>
      </w:r>
      <w:r>
        <w:rPr>
          <w:rFonts w:hint="eastAsia" w:ascii="方正仿宋_GB2312" w:hAnsi="方正仿宋_GB2312" w:eastAsia="方正仿宋_GB2312" w:cs="方正仿宋_GB2312"/>
          <w:b/>
          <w:color w:val="auto"/>
          <w:sz w:val="24"/>
          <w:szCs w:val="24"/>
          <w:highlight w:val="none"/>
        </w:rPr>
        <w:fldChar w:fldCharType="end"/>
      </w:r>
      <w:r>
        <w:rPr>
          <w:rFonts w:hint="eastAsia" w:ascii="方正仿宋_GB2312" w:hAnsi="方正仿宋_GB2312" w:eastAsia="方正仿宋_GB2312" w:cs="方正仿宋_GB2312"/>
          <w:b/>
          <w:color w:val="auto"/>
          <w:sz w:val="24"/>
          <w:szCs w:val="24"/>
          <w:highlight w:val="none"/>
        </w:rPr>
        <w:fldChar w:fldCharType="end"/>
      </w:r>
    </w:p>
    <w:p w14:paraId="2E2940CA">
      <w:pPr>
        <w:pStyle w:val="30"/>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color w:val="auto"/>
          <w:sz w:val="24"/>
          <w:szCs w:val="24"/>
          <w:highlight w:val="none"/>
        </w:rPr>
      </w:pPr>
      <w:r>
        <w:rPr>
          <w:rFonts w:hint="eastAsia" w:ascii="方正仿宋_GB2312" w:hAnsi="方正仿宋_GB2312" w:eastAsia="方正仿宋_GB2312" w:cs="方正仿宋_GB2312"/>
          <w:b/>
          <w:color w:val="auto"/>
          <w:sz w:val="24"/>
          <w:szCs w:val="24"/>
          <w:highlight w:val="none"/>
        </w:rPr>
        <w:fldChar w:fldCharType="begin"/>
      </w:r>
      <w:r>
        <w:rPr>
          <w:rFonts w:hint="eastAsia" w:ascii="方正仿宋_GB2312" w:hAnsi="方正仿宋_GB2312" w:eastAsia="方正仿宋_GB2312" w:cs="方正仿宋_GB2312"/>
          <w:b/>
          <w:color w:val="auto"/>
          <w:sz w:val="24"/>
          <w:szCs w:val="24"/>
          <w:highlight w:val="none"/>
        </w:rPr>
        <w:instrText xml:space="preserve"> HYPERLINK \l _Toc31337 </w:instrText>
      </w:r>
      <w:r>
        <w:rPr>
          <w:rFonts w:hint="eastAsia" w:ascii="方正仿宋_GB2312" w:hAnsi="方正仿宋_GB2312" w:eastAsia="方正仿宋_GB2312" w:cs="方正仿宋_GB2312"/>
          <w:b/>
          <w:color w:val="auto"/>
          <w:sz w:val="24"/>
          <w:szCs w:val="24"/>
          <w:highlight w:val="none"/>
        </w:rPr>
        <w:fldChar w:fldCharType="separate"/>
      </w:r>
      <w:r>
        <w:rPr>
          <w:rFonts w:hint="eastAsia" w:ascii="方正仿宋_GB2312" w:hAnsi="方正仿宋_GB2312" w:eastAsia="方正仿宋_GB2312" w:cs="方正仿宋_GB2312"/>
          <w:b/>
          <w:color w:val="auto"/>
          <w:sz w:val="24"/>
          <w:szCs w:val="24"/>
          <w:highlight w:val="none"/>
          <w:lang w:val="en-US" w:eastAsia="zh-CN"/>
        </w:rPr>
        <w:t>第七章 投标文件格式</w:t>
      </w:r>
      <w:r>
        <w:rPr>
          <w:rFonts w:hint="eastAsia" w:ascii="方正仿宋_GB2312" w:hAnsi="方正仿宋_GB2312" w:eastAsia="方正仿宋_GB2312" w:cs="方正仿宋_GB2312"/>
          <w:b/>
          <w:color w:val="auto"/>
          <w:sz w:val="24"/>
          <w:szCs w:val="24"/>
          <w:highlight w:val="none"/>
        </w:rPr>
        <w:tab/>
      </w:r>
      <w:r>
        <w:rPr>
          <w:rFonts w:hint="eastAsia" w:ascii="方正仿宋_GB2312" w:hAnsi="方正仿宋_GB2312" w:eastAsia="方正仿宋_GB2312" w:cs="方正仿宋_GB2312"/>
          <w:b/>
          <w:color w:val="auto"/>
          <w:sz w:val="24"/>
          <w:szCs w:val="24"/>
          <w:highlight w:val="none"/>
        </w:rPr>
        <w:fldChar w:fldCharType="begin"/>
      </w:r>
      <w:r>
        <w:rPr>
          <w:rFonts w:hint="eastAsia" w:ascii="方正仿宋_GB2312" w:hAnsi="方正仿宋_GB2312" w:eastAsia="方正仿宋_GB2312" w:cs="方正仿宋_GB2312"/>
          <w:b/>
          <w:color w:val="auto"/>
          <w:sz w:val="24"/>
          <w:szCs w:val="24"/>
          <w:highlight w:val="none"/>
        </w:rPr>
        <w:instrText xml:space="preserve"> PAGEREF _Toc31337 \h </w:instrText>
      </w:r>
      <w:r>
        <w:rPr>
          <w:rFonts w:hint="eastAsia" w:ascii="方正仿宋_GB2312" w:hAnsi="方正仿宋_GB2312" w:eastAsia="方正仿宋_GB2312" w:cs="方正仿宋_GB2312"/>
          <w:b/>
          <w:color w:val="auto"/>
          <w:sz w:val="24"/>
          <w:szCs w:val="24"/>
          <w:highlight w:val="none"/>
        </w:rPr>
        <w:fldChar w:fldCharType="separate"/>
      </w:r>
      <w:r>
        <w:rPr>
          <w:rFonts w:hint="eastAsia" w:ascii="方正仿宋_GB2312" w:hAnsi="方正仿宋_GB2312" w:eastAsia="方正仿宋_GB2312" w:cs="方正仿宋_GB2312"/>
          <w:b/>
          <w:color w:val="auto"/>
          <w:sz w:val="24"/>
          <w:szCs w:val="24"/>
          <w:highlight w:val="none"/>
        </w:rPr>
        <w:t>53</w:t>
      </w:r>
      <w:r>
        <w:rPr>
          <w:rFonts w:hint="eastAsia" w:ascii="方正仿宋_GB2312" w:hAnsi="方正仿宋_GB2312" w:eastAsia="方正仿宋_GB2312" w:cs="方正仿宋_GB2312"/>
          <w:b/>
          <w:color w:val="auto"/>
          <w:sz w:val="24"/>
          <w:szCs w:val="24"/>
          <w:highlight w:val="none"/>
        </w:rPr>
        <w:fldChar w:fldCharType="end"/>
      </w:r>
      <w:r>
        <w:rPr>
          <w:rFonts w:hint="eastAsia" w:ascii="方正仿宋_GB2312" w:hAnsi="方正仿宋_GB2312" w:eastAsia="方正仿宋_GB2312" w:cs="方正仿宋_GB2312"/>
          <w:b/>
          <w:color w:val="auto"/>
          <w:sz w:val="24"/>
          <w:szCs w:val="24"/>
          <w:highlight w:val="none"/>
        </w:rPr>
        <w:fldChar w:fldCharType="end"/>
      </w:r>
    </w:p>
    <w:p w14:paraId="039B5540">
      <w:pPr>
        <w:pStyle w:val="31"/>
        <w:tabs>
          <w:tab w:val="right" w:leader="dot" w:pos="8306"/>
        </w:tabs>
        <w:rPr>
          <w:color w:val="auto"/>
          <w:highlight w:val="none"/>
        </w:rPr>
      </w:pPr>
    </w:p>
    <w:p w14:paraId="1409214F">
      <w:pPr>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Cs w:val="32"/>
          <w:highlight w:val="none"/>
        </w:rPr>
        <w:fldChar w:fldCharType="end"/>
      </w:r>
    </w:p>
    <w:p w14:paraId="5FC6BE31">
      <w:pPr>
        <w:pStyle w:val="2"/>
        <w:numPr>
          <w:ilvl w:val="0"/>
          <w:numId w:val="1"/>
        </w:numPr>
        <w:bidi w:val="0"/>
        <w:jc w:val="center"/>
        <w:rPr>
          <w:rFonts w:hint="eastAsia" w:ascii="仿宋_GB2312" w:hAnsi="仿宋_GB2312" w:eastAsia="仿宋_GB2312" w:cs="仿宋_GB2312"/>
          <w:color w:val="auto"/>
          <w:sz w:val="32"/>
          <w:szCs w:val="32"/>
          <w:highlight w:val="none"/>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0" w:name="_Toc11868"/>
    </w:p>
    <w:p w14:paraId="0B2D058C">
      <w:pPr>
        <w:pStyle w:val="2"/>
        <w:numPr>
          <w:ilvl w:val="0"/>
          <w:numId w:val="1"/>
        </w:numPr>
        <w:bidi w:val="0"/>
        <w:jc w:val="center"/>
        <w:rPr>
          <w:rFonts w:hint="eastAsia" w:ascii="微软雅黑" w:hAnsi="微软雅黑" w:eastAsia="微软雅黑" w:cs="微软雅黑"/>
          <w:color w:val="auto"/>
          <w:sz w:val="32"/>
          <w:szCs w:val="32"/>
          <w:highlight w:val="none"/>
        </w:rPr>
      </w:pPr>
      <w:r>
        <w:rPr>
          <w:rFonts w:hint="eastAsia" w:ascii="微软雅黑" w:hAnsi="微软雅黑" w:eastAsia="微软雅黑" w:cs="微软雅黑"/>
          <w:color w:val="auto"/>
          <w:sz w:val="32"/>
          <w:szCs w:val="32"/>
          <w:highlight w:val="none"/>
          <w:lang w:val="en-US" w:eastAsia="zh-CN"/>
        </w:rPr>
        <w:t>公开招标</w:t>
      </w:r>
      <w:r>
        <w:rPr>
          <w:rFonts w:hint="eastAsia" w:ascii="微软雅黑" w:hAnsi="微软雅黑" w:eastAsia="微软雅黑" w:cs="微软雅黑"/>
          <w:color w:val="auto"/>
          <w:sz w:val="32"/>
          <w:szCs w:val="32"/>
          <w:highlight w:val="none"/>
        </w:rPr>
        <w:t>公告</w:t>
      </w:r>
      <w:bookmarkEnd w:id="0"/>
    </w:p>
    <w:p w14:paraId="127A32B6">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color w:val="auto"/>
          <w:sz w:val="24"/>
          <w:szCs w:val="24"/>
          <w:highlight w:val="none"/>
        </w:rPr>
      </w:pPr>
      <w:bookmarkStart w:id="1" w:name="_Toc21739"/>
      <w:r>
        <w:rPr>
          <w:rFonts w:hint="eastAsia" w:ascii="仿宋_GB2312" w:hAnsi="仿宋_GB2312" w:eastAsia="仿宋_GB2312" w:cs="仿宋_GB2312"/>
          <w:b/>
          <w:bCs/>
          <w:color w:val="auto"/>
          <w:sz w:val="24"/>
          <w:szCs w:val="24"/>
          <w:highlight w:val="none"/>
        </w:rPr>
        <w:t>一、</w:t>
      </w:r>
      <w:r>
        <w:rPr>
          <w:rFonts w:hint="eastAsia" w:ascii="方正仿宋_GB2312" w:hAnsi="方正仿宋_GB2312" w:eastAsia="方正仿宋_GB2312" w:cs="方正仿宋_GB2312"/>
          <w:b/>
          <w:bCs/>
          <w:color w:val="auto"/>
          <w:sz w:val="24"/>
          <w:szCs w:val="24"/>
          <w:highlight w:val="none"/>
        </w:rPr>
        <w:t>项目基本情况</w:t>
      </w:r>
      <w:bookmarkEnd w:id="1"/>
    </w:p>
    <w:p w14:paraId="6AF4B3A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rPr>
        <w:t>项目编号：</w:t>
      </w:r>
      <w:r>
        <w:rPr>
          <w:rFonts w:hint="eastAsia" w:ascii="方正仿宋_GB2312" w:hAnsi="方正仿宋_GB2312" w:eastAsia="方正仿宋_GB2312" w:cs="方正仿宋_GB2312"/>
          <w:color w:val="auto"/>
          <w:sz w:val="24"/>
          <w:szCs w:val="24"/>
          <w:highlight w:val="none"/>
          <w:lang w:eastAsia="zh-CN"/>
        </w:rPr>
        <w:t>SJX-2026-324</w:t>
      </w:r>
    </w:p>
    <w:p w14:paraId="72B580F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项目名称：</w:t>
      </w:r>
      <w:r>
        <w:rPr>
          <w:rFonts w:hint="eastAsia" w:ascii="方正仿宋_GB2312" w:hAnsi="方正仿宋_GB2312" w:eastAsia="方正仿宋_GB2312" w:cs="方正仿宋_GB2312"/>
          <w:color w:val="auto"/>
          <w:sz w:val="24"/>
          <w:szCs w:val="24"/>
          <w:highlight w:val="none"/>
          <w:lang w:val="en-US" w:eastAsia="zh-CN"/>
        </w:rPr>
        <w:t>沙湾某单位2026年牛羊肉、鸡鸭鱼、冻货采购项目</w:t>
      </w:r>
    </w:p>
    <w:p w14:paraId="549357E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采购方式：公开招标</w:t>
      </w:r>
    </w:p>
    <w:p w14:paraId="2AB8A2D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rPr>
        <w:t>预算金额（元）：</w:t>
      </w:r>
      <w:r>
        <w:rPr>
          <w:rFonts w:hint="eastAsia" w:ascii="方正仿宋_GB2312" w:hAnsi="方正仿宋_GB2312" w:eastAsia="方正仿宋_GB2312" w:cs="方正仿宋_GB2312"/>
          <w:color w:val="auto"/>
          <w:sz w:val="24"/>
          <w:szCs w:val="24"/>
          <w:highlight w:val="none"/>
          <w:lang w:val="en-US" w:eastAsia="zh-CN"/>
        </w:rPr>
        <w:t>5000000.00</w:t>
      </w:r>
    </w:p>
    <w:p w14:paraId="3BC2345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rPr>
        <w:t>最高限价（元）：</w:t>
      </w:r>
      <w:r>
        <w:rPr>
          <w:rFonts w:hint="eastAsia" w:ascii="方正仿宋_GB2312" w:hAnsi="方正仿宋_GB2312" w:eastAsia="方正仿宋_GB2312" w:cs="方正仿宋_GB2312"/>
          <w:color w:val="auto"/>
          <w:sz w:val="24"/>
          <w:szCs w:val="24"/>
          <w:highlight w:val="none"/>
          <w:lang w:val="en-US" w:eastAsia="zh-CN"/>
        </w:rPr>
        <w:t>/</w:t>
      </w:r>
    </w:p>
    <w:p w14:paraId="1550EC0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采购需求：</w:t>
      </w:r>
    </w:p>
    <w:p w14:paraId="270A549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标项名称:</w:t>
      </w:r>
      <w:r>
        <w:rPr>
          <w:rFonts w:hint="eastAsia" w:ascii="方正仿宋_GB2312" w:hAnsi="方正仿宋_GB2312" w:eastAsia="方正仿宋_GB2312" w:cs="方正仿宋_GB2312"/>
          <w:color w:val="auto"/>
          <w:sz w:val="24"/>
          <w:szCs w:val="24"/>
          <w:highlight w:val="none"/>
          <w:lang w:val="en-US" w:eastAsia="zh-CN"/>
        </w:rPr>
        <w:t>沙湾某单位2026年牛羊肉、鸡鸭鱼、冻货采购项目</w:t>
      </w:r>
    </w:p>
    <w:p w14:paraId="18DB507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rPr>
        <w:t>数量:</w:t>
      </w:r>
      <w:r>
        <w:rPr>
          <w:rFonts w:hint="eastAsia" w:ascii="方正仿宋_GB2312" w:hAnsi="方正仿宋_GB2312" w:eastAsia="方正仿宋_GB2312" w:cs="方正仿宋_GB2312"/>
          <w:color w:val="auto"/>
          <w:sz w:val="24"/>
          <w:szCs w:val="24"/>
          <w:highlight w:val="none"/>
          <w:lang w:val="en-US" w:eastAsia="zh-CN"/>
        </w:rPr>
        <w:t>1批</w:t>
      </w:r>
    </w:p>
    <w:p w14:paraId="136AC2B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预算金额（元）:</w:t>
      </w:r>
      <w:r>
        <w:rPr>
          <w:rFonts w:hint="eastAsia" w:ascii="方正仿宋_GB2312" w:hAnsi="方正仿宋_GB2312" w:eastAsia="方正仿宋_GB2312" w:cs="方正仿宋_GB2312"/>
          <w:color w:val="auto"/>
          <w:sz w:val="24"/>
          <w:szCs w:val="24"/>
          <w:highlight w:val="none"/>
          <w:lang w:val="en-US" w:eastAsia="zh-CN"/>
        </w:rPr>
        <w:t>5000000.00</w:t>
      </w:r>
    </w:p>
    <w:p w14:paraId="7E25C7F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rPr>
        <w:t>简要规格描述或项目基本概况介绍、用途：</w:t>
      </w:r>
      <w:r>
        <w:rPr>
          <w:rFonts w:hint="eastAsia" w:ascii="方正仿宋_GB2312" w:hAnsi="方正仿宋_GB2312" w:eastAsia="方正仿宋_GB2312" w:cs="方正仿宋_GB2312"/>
          <w:color w:val="auto"/>
          <w:sz w:val="24"/>
          <w:szCs w:val="24"/>
          <w:highlight w:val="none"/>
          <w:lang w:val="en-US" w:eastAsia="zh-CN"/>
        </w:rPr>
        <w:t>具体内容详见招标文件。</w:t>
      </w:r>
    </w:p>
    <w:p w14:paraId="4EC7BD8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备注：</w:t>
      </w:r>
      <w:r>
        <w:rPr>
          <w:rFonts w:hint="eastAsia" w:ascii="方正仿宋_GB2312" w:hAnsi="方正仿宋_GB2312" w:eastAsia="方正仿宋_GB2312" w:cs="方正仿宋_GB2312"/>
          <w:color w:val="auto"/>
          <w:sz w:val="24"/>
          <w:szCs w:val="24"/>
          <w:highlight w:val="none"/>
          <w:lang w:val="en-US" w:eastAsia="zh-CN"/>
        </w:rPr>
        <w:t>/</w:t>
      </w:r>
    </w:p>
    <w:p w14:paraId="3EBE631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合同履约期限：</w:t>
      </w:r>
      <w:r>
        <w:rPr>
          <w:rFonts w:hint="eastAsia" w:ascii="方正仿宋_GB2312" w:hAnsi="方正仿宋_GB2312" w:eastAsia="方正仿宋_GB2312" w:cs="方正仿宋_GB2312"/>
          <w:color w:val="auto"/>
          <w:sz w:val="24"/>
          <w:szCs w:val="24"/>
          <w:highlight w:val="none"/>
          <w:lang w:val="en-US" w:eastAsia="zh-CN"/>
        </w:rPr>
        <w:t>自合同签订之日起供货期一年。</w:t>
      </w:r>
    </w:p>
    <w:p w14:paraId="422FF35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本项目（否）接受联合体投标。</w:t>
      </w:r>
    </w:p>
    <w:p w14:paraId="039242B7">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color w:val="auto"/>
          <w:sz w:val="24"/>
          <w:szCs w:val="24"/>
          <w:highlight w:val="none"/>
        </w:rPr>
      </w:pPr>
      <w:bookmarkStart w:id="2" w:name="_Toc15364"/>
      <w:r>
        <w:rPr>
          <w:rFonts w:hint="eastAsia" w:ascii="方正仿宋_GB2312" w:hAnsi="方正仿宋_GB2312" w:eastAsia="方正仿宋_GB2312" w:cs="方正仿宋_GB2312"/>
          <w:b/>
          <w:bCs/>
          <w:color w:val="auto"/>
          <w:sz w:val="24"/>
          <w:szCs w:val="24"/>
          <w:highlight w:val="none"/>
        </w:rPr>
        <w:t>二、申请人的资格要求：</w:t>
      </w:r>
      <w:bookmarkEnd w:id="2"/>
    </w:p>
    <w:p w14:paraId="3725B36C">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1.满足《中华人民共和国政府采购法》第二十二条规定；</w:t>
      </w:r>
    </w:p>
    <w:p w14:paraId="0D65DED9">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方正仿宋_GB2312" w:hAnsi="方正仿宋_GB2312" w:eastAsia="方正仿宋_GB2312" w:cs="方正仿宋_GB2312"/>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rPr>
        <w:t>2.落</w:t>
      </w:r>
      <w:r>
        <w:rPr>
          <w:rFonts w:hint="eastAsia" w:ascii="方正仿宋_GB2312" w:hAnsi="方正仿宋_GB2312" w:eastAsia="方正仿宋_GB2312" w:cs="方正仿宋_GB2312"/>
          <w:color w:val="auto"/>
          <w:sz w:val="24"/>
          <w:szCs w:val="24"/>
          <w:highlight w:val="none"/>
          <w:lang w:eastAsia="zh-CN"/>
        </w:rPr>
        <w:t>实政府采购政策需满足的资格要求：本项目专门面向小微企业。</w:t>
      </w:r>
    </w:p>
    <w:p w14:paraId="1A716023">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3.本项目的特定资格要求：</w:t>
      </w:r>
    </w:p>
    <w:p w14:paraId="77C1D628">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方正仿宋_GB2312" w:hAnsi="方正仿宋_GB2312" w:eastAsia="方正仿宋_GB2312" w:cs="方正仿宋_GB2312"/>
          <w:color w:val="auto"/>
          <w:sz w:val="24"/>
          <w:szCs w:val="24"/>
          <w:highlight w:val="none"/>
          <w:lang w:eastAsia="zh-CN"/>
        </w:rPr>
      </w:pPr>
      <w:bookmarkStart w:id="3" w:name="_Toc29084"/>
      <w:r>
        <w:rPr>
          <w:rFonts w:hint="eastAsia" w:ascii="方正仿宋_GB2312" w:hAnsi="方正仿宋_GB2312" w:eastAsia="方正仿宋_GB2312" w:cs="方正仿宋_GB2312"/>
          <w:color w:val="auto"/>
          <w:sz w:val="24"/>
          <w:szCs w:val="24"/>
          <w:highlight w:val="none"/>
          <w:lang w:eastAsia="zh-CN"/>
        </w:rPr>
        <w:t>（</w:t>
      </w:r>
      <w:r>
        <w:rPr>
          <w:rFonts w:hint="eastAsia" w:ascii="方正仿宋_GB2312" w:hAnsi="方正仿宋_GB2312" w:eastAsia="方正仿宋_GB2312" w:cs="方正仿宋_GB2312"/>
          <w:color w:val="auto"/>
          <w:sz w:val="24"/>
          <w:szCs w:val="24"/>
          <w:highlight w:val="none"/>
          <w:lang w:val="en-US" w:eastAsia="zh-CN"/>
        </w:rPr>
        <w:t>1</w:t>
      </w:r>
      <w:r>
        <w:rPr>
          <w:rFonts w:hint="eastAsia" w:ascii="方正仿宋_GB2312" w:hAnsi="方正仿宋_GB2312" w:eastAsia="方正仿宋_GB2312" w:cs="方正仿宋_GB2312"/>
          <w:color w:val="auto"/>
          <w:sz w:val="24"/>
          <w:szCs w:val="24"/>
          <w:highlight w:val="none"/>
          <w:lang w:eastAsia="zh-CN"/>
        </w:rPr>
        <w:t>）投标人须具备有效的《食品经营许可证》或者《食品生产许可证》或者《仅销售预包装食品经营者备案信息采集表》或承诺函（承诺内容至少包括：如若中标保证在合同签订前需要办理完成经营许可或备案登记，保证合法经营，不会影响商品的供应时间，否则视为放弃中标资格）。</w:t>
      </w:r>
    </w:p>
    <w:p w14:paraId="3BCB8986">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方正仿宋_GB2312" w:hAnsi="方正仿宋_GB2312" w:eastAsia="方正仿宋_GB2312" w:cs="方正仿宋_GB2312"/>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lang w:eastAsia="zh-CN"/>
        </w:rPr>
        <w:t>（</w:t>
      </w:r>
      <w:r>
        <w:rPr>
          <w:rFonts w:hint="eastAsia" w:ascii="方正仿宋_GB2312" w:hAnsi="方正仿宋_GB2312" w:eastAsia="方正仿宋_GB2312" w:cs="方正仿宋_GB2312"/>
          <w:color w:val="auto"/>
          <w:sz w:val="24"/>
          <w:szCs w:val="24"/>
          <w:highlight w:val="none"/>
          <w:lang w:val="en-US" w:eastAsia="zh-CN"/>
        </w:rPr>
        <w:t>2</w:t>
      </w:r>
      <w:r>
        <w:rPr>
          <w:rFonts w:hint="eastAsia" w:ascii="方正仿宋_GB2312" w:hAnsi="方正仿宋_GB2312" w:eastAsia="方正仿宋_GB2312" w:cs="方正仿宋_GB2312"/>
          <w:color w:val="auto"/>
          <w:sz w:val="24"/>
          <w:szCs w:val="24"/>
          <w:highlight w:val="none"/>
          <w:lang w:eastAsia="zh-CN"/>
        </w:rPr>
        <w:t>）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38D59A5F">
      <w:pPr>
        <w:pStyle w:val="19"/>
        <w:keepNext w:val="0"/>
        <w:keepLines w:val="0"/>
        <w:pageBreakBefore w:val="0"/>
        <w:widowControl w:val="0"/>
        <w:kinsoku/>
        <w:wordWrap/>
        <w:overflowPunct/>
        <w:topLinePunct w:val="0"/>
        <w:autoSpaceDE/>
        <w:autoSpaceDN/>
        <w:bidi w:val="0"/>
        <w:adjustRightInd w:val="0"/>
        <w:snapToGrid w:val="0"/>
        <w:spacing w:after="0" w:line="440" w:lineRule="exact"/>
        <w:ind w:left="0" w:leftChars="0" w:firstLine="0" w:firstLineChars="0"/>
        <w:textAlignment w:val="auto"/>
        <w:rPr>
          <w:rFonts w:hint="eastAsia" w:ascii="方正仿宋_GB2312" w:hAnsi="方正仿宋_GB2312" w:eastAsia="方正仿宋_GB2312" w:cs="方正仿宋_GB2312"/>
          <w:b/>
          <w:bCs/>
          <w:color w:val="auto"/>
          <w:sz w:val="24"/>
          <w:szCs w:val="24"/>
          <w:highlight w:val="none"/>
          <w:lang w:eastAsia="zh-CN"/>
        </w:rPr>
      </w:pPr>
      <w:r>
        <w:rPr>
          <w:rFonts w:hint="eastAsia" w:ascii="方正仿宋_GB2312" w:hAnsi="方正仿宋_GB2312" w:eastAsia="方正仿宋_GB2312" w:cs="方正仿宋_GB2312"/>
          <w:color w:val="auto"/>
          <w:sz w:val="24"/>
          <w:szCs w:val="24"/>
          <w:highlight w:val="none"/>
          <w:lang w:eastAsia="zh-CN"/>
        </w:rPr>
        <w:t>（</w:t>
      </w:r>
      <w:r>
        <w:rPr>
          <w:rFonts w:hint="eastAsia" w:ascii="方正仿宋_GB2312" w:hAnsi="方正仿宋_GB2312" w:eastAsia="方正仿宋_GB2312" w:cs="方正仿宋_GB2312"/>
          <w:color w:val="auto"/>
          <w:sz w:val="24"/>
          <w:szCs w:val="24"/>
          <w:highlight w:val="none"/>
          <w:lang w:val="en-US" w:eastAsia="zh-CN"/>
        </w:rPr>
        <w:t>3</w:t>
      </w:r>
      <w:r>
        <w:rPr>
          <w:rFonts w:hint="eastAsia" w:ascii="方正仿宋_GB2312" w:hAnsi="方正仿宋_GB2312" w:eastAsia="方正仿宋_GB2312" w:cs="方正仿宋_GB2312"/>
          <w:color w:val="auto"/>
          <w:sz w:val="24"/>
          <w:szCs w:val="24"/>
          <w:highlight w:val="none"/>
          <w:lang w:eastAsia="zh-CN"/>
        </w:rPr>
        <w:t>）单位负责人为同一人或者存在直接控股、管理关系的不同供应商，不得同时参加本采购项目（或采购包） 投标（响应）。为本项目提供整体设计、规范编制或者项目管理、监理、检测等服务的供应商，不得再参与本项目投标（响应）</w:t>
      </w:r>
      <w:r>
        <w:rPr>
          <w:rFonts w:hint="eastAsia" w:ascii="方正仿宋_GB2312" w:hAnsi="方正仿宋_GB2312" w:eastAsia="方正仿宋_GB2312" w:cs="方正仿宋_GB2312"/>
          <w:b/>
          <w:bCs/>
          <w:color w:val="auto"/>
          <w:sz w:val="24"/>
          <w:szCs w:val="24"/>
          <w:highlight w:val="none"/>
          <w:lang w:eastAsia="zh-CN"/>
        </w:rPr>
        <w:t>。</w:t>
      </w:r>
    </w:p>
    <w:p w14:paraId="78DF0983">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color w:val="auto"/>
          <w:sz w:val="24"/>
          <w:szCs w:val="24"/>
          <w:highlight w:val="none"/>
        </w:rPr>
      </w:pPr>
      <w:r>
        <w:rPr>
          <w:rFonts w:hint="eastAsia" w:ascii="方正仿宋_GB2312" w:hAnsi="方正仿宋_GB2312" w:eastAsia="方正仿宋_GB2312" w:cs="方正仿宋_GB2312"/>
          <w:b/>
          <w:bCs/>
          <w:color w:val="auto"/>
          <w:sz w:val="24"/>
          <w:szCs w:val="24"/>
          <w:highlight w:val="none"/>
        </w:rPr>
        <w:t>三、获取招标文件</w:t>
      </w:r>
      <w:bookmarkEnd w:id="3"/>
    </w:p>
    <w:p w14:paraId="1D82BDCE">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时间：202</w:t>
      </w:r>
      <w:r>
        <w:rPr>
          <w:rFonts w:hint="eastAsia" w:ascii="方正仿宋_GB2312" w:hAnsi="方正仿宋_GB2312" w:eastAsia="方正仿宋_GB2312" w:cs="方正仿宋_GB2312"/>
          <w:color w:val="auto"/>
          <w:sz w:val="24"/>
          <w:szCs w:val="24"/>
          <w:highlight w:val="none"/>
          <w:lang w:val="en-US" w:eastAsia="zh-CN"/>
        </w:rPr>
        <w:t>6</w:t>
      </w:r>
      <w:r>
        <w:rPr>
          <w:rFonts w:hint="eastAsia" w:ascii="方正仿宋_GB2312" w:hAnsi="方正仿宋_GB2312" w:eastAsia="方正仿宋_GB2312" w:cs="方正仿宋_GB2312"/>
          <w:color w:val="auto"/>
          <w:sz w:val="24"/>
          <w:szCs w:val="24"/>
          <w:highlight w:val="none"/>
        </w:rPr>
        <w:t>年0</w:t>
      </w:r>
      <w:r>
        <w:rPr>
          <w:rFonts w:hint="eastAsia" w:ascii="方正仿宋_GB2312" w:hAnsi="方正仿宋_GB2312" w:eastAsia="方正仿宋_GB2312" w:cs="方正仿宋_GB2312"/>
          <w:color w:val="auto"/>
          <w:sz w:val="24"/>
          <w:szCs w:val="24"/>
          <w:highlight w:val="none"/>
          <w:lang w:val="en-US" w:eastAsia="zh-CN"/>
        </w:rPr>
        <w:t>5</w:t>
      </w:r>
      <w:r>
        <w:rPr>
          <w:rFonts w:hint="eastAsia" w:ascii="方正仿宋_GB2312" w:hAnsi="方正仿宋_GB2312" w:eastAsia="方正仿宋_GB2312" w:cs="方正仿宋_GB2312"/>
          <w:color w:val="auto"/>
          <w:sz w:val="24"/>
          <w:szCs w:val="24"/>
          <w:highlight w:val="none"/>
        </w:rPr>
        <w:t>月</w:t>
      </w:r>
      <w:r>
        <w:rPr>
          <w:rFonts w:hint="eastAsia" w:ascii="方正仿宋_GB2312" w:hAnsi="方正仿宋_GB2312" w:eastAsia="方正仿宋_GB2312" w:cs="方正仿宋_GB2312"/>
          <w:color w:val="auto"/>
          <w:sz w:val="24"/>
          <w:szCs w:val="24"/>
          <w:highlight w:val="none"/>
          <w:lang w:val="en-US" w:eastAsia="zh-CN"/>
        </w:rPr>
        <w:t>18</w:t>
      </w:r>
      <w:r>
        <w:rPr>
          <w:rFonts w:hint="eastAsia" w:ascii="方正仿宋_GB2312" w:hAnsi="方正仿宋_GB2312" w:eastAsia="方正仿宋_GB2312" w:cs="方正仿宋_GB2312"/>
          <w:color w:val="auto"/>
          <w:sz w:val="24"/>
          <w:szCs w:val="24"/>
          <w:highlight w:val="none"/>
        </w:rPr>
        <w:t>日至202</w:t>
      </w:r>
      <w:r>
        <w:rPr>
          <w:rFonts w:hint="eastAsia" w:ascii="方正仿宋_GB2312" w:hAnsi="方正仿宋_GB2312" w:eastAsia="方正仿宋_GB2312" w:cs="方正仿宋_GB2312"/>
          <w:color w:val="auto"/>
          <w:sz w:val="24"/>
          <w:szCs w:val="24"/>
          <w:highlight w:val="none"/>
          <w:lang w:val="en-US" w:eastAsia="zh-CN"/>
        </w:rPr>
        <w:t>6</w:t>
      </w:r>
      <w:r>
        <w:rPr>
          <w:rFonts w:hint="eastAsia" w:ascii="方正仿宋_GB2312" w:hAnsi="方正仿宋_GB2312" w:eastAsia="方正仿宋_GB2312" w:cs="方正仿宋_GB2312"/>
          <w:color w:val="auto"/>
          <w:sz w:val="24"/>
          <w:szCs w:val="24"/>
          <w:highlight w:val="none"/>
        </w:rPr>
        <w:t>年0</w:t>
      </w:r>
      <w:r>
        <w:rPr>
          <w:rFonts w:hint="eastAsia" w:ascii="方正仿宋_GB2312" w:hAnsi="方正仿宋_GB2312" w:eastAsia="方正仿宋_GB2312" w:cs="方正仿宋_GB2312"/>
          <w:color w:val="auto"/>
          <w:sz w:val="24"/>
          <w:szCs w:val="24"/>
          <w:highlight w:val="none"/>
          <w:lang w:val="en-US" w:eastAsia="zh-CN"/>
        </w:rPr>
        <w:t>5</w:t>
      </w:r>
      <w:r>
        <w:rPr>
          <w:rFonts w:hint="eastAsia" w:ascii="方正仿宋_GB2312" w:hAnsi="方正仿宋_GB2312" w:eastAsia="方正仿宋_GB2312" w:cs="方正仿宋_GB2312"/>
          <w:color w:val="auto"/>
          <w:sz w:val="24"/>
          <w:szCs w:val="24"/>
          <w:highlight w:val="none"/>
        </w:rPr>
        <w:t>月</w:t>
      </w:r>
      <w:r>
        <w:rPr>
          <w:rFonts w:hint="eastAsia" w:ascii="方正仿宋_GB2312" w:hAnsi="方正仿宋_GB2312" w:eastAsia="方正仿宋_GB2312" w:cs="方正仿宋_GB2312"/>
          <w:color w:val="auto"/>
          <w:sz w:val="24"/>
          <w:szCs w:val="24"/>
          <w:highlight w:val="none"/>
          <w:lang w:val="en-US" w:eastAsia="zh-CN"/>
        </w:rPr>
        <w:t>26</w:t>
      </w:r>
      <w:r>
        <w:rPr>
          <w:rFonts w:hint="eastAsia" w:ascii="方正仿宋_GB2312" w:hAnsi="方正仿宋_GB2312" w:eastAsia="方正仿宋_GB2312" w:cs="方正仿宋_GB2312"/>
          <w:color w:val="auto"/>
          <w:sz w:val="24"/>
          <w:szCs w:val="24"/>
          <w:highlight w:val="none"/>
        </w:rPr>
        <w:t>日，每天上午00:00至14:00，下午14:00至23:59（北京时间，法定节假日除外）</w:t>
      </w:r>
    </w:p>
    <w:p w14:paraId="7E5B54BD">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地点：政采云平台（https://www.zcygov.cn/）</w:t>
      </w:r>
    </w:p>
    <w:p w14:paraId="55F02FDC">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方式：供应商登录政采云平台https://www.zcygov.cn/在线申请获取采购文件（进入“项目采购”应用，在获取采购文件菜单中选择项目，申请获取采购文件）本次招标不提供纸质版</w:t>
      </w:r>
      <w:r>
        <w:rPr>
          <w:rFonts w:hint="eastAsia" w:ascii="方正仿宋_GB2312" w:hAnsi="方正仿宋_GB2312" w:eastAsia="方正仿宋_GB2312" w:cs="方正仿宋_GB2312"/>
          <w:color w:val="auto"/>
          <w:sz w:val="24"/>
          <w:szCs w:val="24"/>
          <w:highlight w:val="none"/>
          <w:lang w:eastAsia="zh-CN"/>
        </w:rPr>
        <w:t>采购文件</w:t>
      </w:r>
      <w:r>
        <w:rPr>
          <w:rFonts w:hint="eastAsia" w:ascii="方正仿宋_GB2312" w:hAnsi="方正仿宋_GB2312" w:eastAsia="方正仿宋_GB2312" w:cs="方正仿宋_GB2312"/>
          <w:color w:val="auto"/>
          <w:sz w:val="24"/>
          <w:szCs w:val="24"/>
          <w:highlight w:val="none"/>
        </w:rPr>
        <w:t>。</w:t>
      </w:r>
    </w:p>
    <w:p w14:paraId="6A19738B">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售价（元）：0元</w:t>
      </w:r>
    </w:p>
    <w:p w14:paraId="66C56073">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color w:val="auto"/>
          <w:sz w:val="24"/>
          <w:szCs w:val="24"/>
          <w:highlight w:val="none"/>
        </w:rPr>
      </w:pPr>
      <w:bookmarkStart w:id="4" w:name="_Toc24224"/>
      <w:r>
        <w:rPr>
          <w:rFonts w:hint="eastAsia" w:ascii="方正仿宋_GB2312" w:hAnsi="方正仿宋_GB2312" w:eastAsia="方正仿宋_GB2312" w:cs="方正仿宋_GB2312"/>
          <w:b/>
          <w:bCs/>
          <w:color w:val="auto"/>
          <w:sz w:val="24"/>
          <w:szCs w:val="24"/>
          <w:highlight w:val="none"/>
        </w:rPr>
        <w:t>四、提交投标文件截止时间、开标时间和地点</w:t>
      </w:r>
      <w:bookmarkEnd w:id="4"/>
    </w:p>
    <w:p w14:paraId="5C9C66A1">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提交投标文件截止时间：</w:t>
      </w:r>
      <w:r>
        <w:rPr>
          <w:rFonts w:hint="eastAsia" w:ascii="方正仿宋_GB2312" w:hAnsi="方正仿宋_GB2312" w:eastAsia="方正仿宋_GB2312" w:cs="方正仿宋_GB2312"/>
          <w:color w:val="auto"/>
          <w:sz w:val="24"/>
          <w:szCs w:val="24"/>
          <w:highlight w:val="none"/>
          <w:lang w:eastAsia="zh-CN"/>
        </w:rPr>
        <w:t>2026年06月10日</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lang w:eastAsia="zh-CN"/>
        </w:rPr>
        <w:t>11：00</w:t>
      </w:r>
      <w:r>
        <w:rPr>
          <w:rFonts w:hint="eastAsia" w:ascii="方正仿宋_GB2312" w:hAnsi="方正仿宋_GB2312" w:eastAsia="方正仿宋_GB2312" w:cs="方正仿宋_GB2312"/>
          <w:color w:val="auto"/>
          <w:sz w:val="24"/>
          <w:szCs w:val="24"/>
          <w:highlight w:val="none"/>
        </w:rPr>
        <w:t>（北京时间）</w:t>
      </w:r>
    </w:p>
    <w:p w14:paraId="45665C63">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投标地点：政采云平台（https://www.zcygov.cn/），本项目采用不见面开标，加密的电子投标文件在投标截止时间前在政采云平台上传。</w:t>
      </w:r>
    </w:p>
    <w:p w14:paraId="6CC90B3A">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开标时间：</w:t>
      </w:r>
      <w:r>
        <w:rPr>
          <w:rFonts w:hint="eastAsia" w:ascii="方正仿宋_GB2312" w:hAnsi="方正仿宋_GB2312" w:eastAsia="方正仿宋_GB2312" w:cs="方正仿宋_GB2312"/>
          <w:color w:val="auto"/>
          <w:sz w:val="24"/>
          <w:szCs w:val="24"/>
          <w:highlight w:val="none"/>
          <w:lang w:eastAsia="zh-CN"/>
        </w:rPr>
        <w:t>2026年06月10日</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lang w:eastAsia="zh-CN"/>
        </w:rPr>
        <w:t>11：00</w:t>
      </w:r>
      <w:r>
        <w:rPr>
          <w:rFonts w:hint="eastAsia" w:ascii="方正仿宋_GB2312" w:hAnsi="方正仿宋_GB2312" w:eastAsia="方正仿宋_GB2312" w:cs="方正仿宋_GB2312"/>
          <w:color w:val="auto"/>
          <w:sz w:val="24"/>
          <w:szCs w:val="24"/>
          <w:highlight w:val="none"/>
        </w:rPr>
        <w:t>（北京时间）</w:t>
      </w:r>
    </w:p>
    <w:p w14:paraId="43D8762D">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开标地点：政采云平台（https://www.zcygov.cn/）不见面开标系统</w:t>
      </w:r>
    </w:p>
    <w:p w14:paraId="2E56C9B9">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color w:val="auto"/>
          <w:sz w:val="24"/>
          <w:szCs w:val="24"/>
          <w:highlight w:val="none"/>
        </w:rPr>
      </w:pPr>
      <w:bookmarkStart w:id="5" w:name="_Toc17115"/>
      <w:r>
        <w:rPr>
          <w:rFonts w:hint="eastAsia" w:ascii="方正仿宋_GB2312" w:hAnsi="方正仿宋_GB2312" w:eastAsia="方正仿宋_GB2312" w:cs="方正仿宋_GB2312"/>
          <w:b/>
          <w:bCs/>
          <w:color w:val="auto"/>
          <w:sz w:val="24"/>
          <w:szCs w:val="24"/>
          <w:highlight w:val="none"/>
        </w:rPr>
        <w:t>五、公告期限</w:t>
      </w:r>
      <w:bookmarkEnd w:id="5"/>
    </w:p>
    <w:p w14:paraId="7990CD7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自本公告发布之日起5个工作日。</w:t>
      </w:r>
    </w:p>
    <w:p w14:paraId="7A1F9BF6">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color w:val="auto"/>
          <w:sz w:val="24"/>
          <w:szCs w:val="24"/>
          <w:highlight w:val="none"/>
        </w:rPr>
      </w:pPr>
      <w:bookmarkStart w:id="6" w:name="_Toc22084"/>
      <w:r>
        <w:rPr>
          <w:rFonts w:hint="eastAsia" w:ascii="方正仿宋_GB2312" w:hAnsi="方正仿宋_GB2312" w:eastAsia="方正仿宋_GB2312" w:cs="方正仿宋_GB2312"/>
          <w:b/>
          <w:bCs/>
          <w:color w:val="auto"/>
          <w:sz w:val="24"/>
          <w:szCs w:val="24"/>
          <w:highlight w:val="none"/>
        </w:rPr>
        <w:t>六、其他补充事宜</w:t>
      </w:r>
      <w:bookmarkEnd w:id="6"/>
    </w:p>
    <w:p w14:paraId="23274B1C">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1、关于本项目所有公告、公示在新疆政府采购网（http://www.ccgp-xinjiang.gov.cn）发布。</w:t>
      </w:r>
    </w:p>
    <w:p w14:paraId="1DECD39A">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2、请投标单位随时关注本项目的澄清、答疑、变更事项。</w:t>
      </w:r>
    </w:p>
    <w:p w14:paraId="7B65356C">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3、本项目实行电子招投标，供应商须登录政采云平台申请获取</w:t>
      </w:r>
      <w:r>
        <w:rPr>
          <w:rFonts w:hint="eastAsia" w:ascii="方正仿宋_GB2312" w:hAnsi="方正仿宋_GB2312" w:eastAsia="方正仿宋_GB2312" w:cs="方正仿宋_GB2312"/>
          <w:color w:val="auto"/>
          <w:sz w:val="24"/>
          <w:szCs w:val="24"/>
          <w:highlight w:val="none"/>
          <w:lang w:eastAsia="zh-CN"/>
        </w:rPr>
        <w:t>采购文件</w:t>
      </w:r>
      <w:r>
        <w:rPr>
          <w:rFonts w:hint="eastAsia" w:ascii="方正仿宋_GB2312" w:hAnsi="方正仿宋_GB2312" w:eastAsia="方正仿宋_GB2312" w:cs="方正仿宋_GB2312"/>
          <w:color w:val="auto"/>
          <w:sz w:val="24"/>
          <w:szCs w:val="24"/>
          <w:highlight w:val="none"/>
        </w:rPr>
        <w:t>，并通过政采云电子投标客户端制作响应文件，同时自行承担与投标有关的一切费用。</w:t>
      </w:r>
    </w:p>
    <w:p w14:paraId="79761126">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4、各供应商应在开标前确保成为</w:t>
      </w:r>
      <w:r>
        <w:rPr>
          <w:rFonts w:hint="eastAsia" w:ascii="方正仿宋_GB2312" w:hAnsi="方正仿宋_GB2312" w:eastAsia="方正仿宋_GB2312" w:cs="方正仿宋_GB2312"/>
          <w:b/>
          <w:bCs/>
          <w:color w:val="auto"/>
          <w:sz w:val="24"/>
          <w:szCs w:val="24"/>
          <w:highlight w:val="none"/>
        </w:rPr>
        <w:t>新疆政府采购网</w:t>
      </w:r>
      <w:r>
        <w:rPr>
          <w:rFonts w:hint="eastAsia" w:ascii="方正仿宋_GB2312" w:hAnsi="方正仿宋_GB2312" w:eastAsia="方正仿宋_GB2312" w:cs="方正仿宋_GB2312"/>
          <w:color w:val="auto"/>
          <w:sz w:val="24"/>
          <w:szCs w:val="24"/>
          <w:highlight w:val="none"/>
        </w:rPr>
        <w:t>正式注册入库供应商，并完成CA数字证书申领。因未注册入库、未办理CA数字证书等原因造成无法投标或投标失败等后果由供应商自行承担。</w:t>
      </w:r>
    </w:p>
    <w:p w14:paraId="1ED260C1">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5、有意向参与电子开评标的供应商，可访问新疆数字证书认证中心官方网站（https://www.xjca.com.cn/）或下载“新疆政务通”APP自行进行申领。如需咨询，请联系新疆CA服务热线0991-2819290。</w:t>
      </w:r>
    </w:p>
    <w:p w14:paraId="1C2631A9">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color w:val="auto"/>
          <w:sz w:val="24"/>
          <w:szCs w:val="24"/>
          <w:highlight w:val="none"/>
        </w:rPr>
      </w:pPr>
      <w:bookmarkStart w:id="7" w:name="_Toc21999"/>
      <w:r>
        <w:rPr>
          <w:rFonts w:hint="eastAsia" w:ascii="方正仿宋_GB2312" w:hAnsi="方正仿宋_GB2312" w:eastAsia="方正仿宋_GB2312" w:cs="方正仿宋_GB2312"/>
          <w:b/>
          <w:bCs/>
          <w:color w:val="auto"/>
          <w:sz w:val="24"/>
          <w:szCs w:val="24"/>
          <w:highlight w:val="none"/>
        </w:rPr>
        <w:t>七、对本次采购提出询问，请按以下方式联系</w:t>
      </w:r>
      <w:bookmarkEnd w:id="7"/>
    </w:p>
    <w:p w14:paraId="2AFCC4BF">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1.采购人信息</w:t>
      </w:r>
    </w:p>
    <w:p w14:paraId="2CA63703">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方正仿宋_GB2312" w:hAnsi="方正仿宋_GB2312" w:eastAsia="方正仿宋_GB2312" w:cs="方正仿宋_GB2312"/>
          <w:color w:val="auto"/>
          <w:sz w:val="24"/>
          <w:highlight w:val="none"/>
          <w:lang w:eastAsia="zh-CN"/>
        </w:rPr>
      </w:pPr>
      <w:r>
        <w:rPr>
          <w:rFonts w:hint="eastAsia" w:ascii="方正仿宋_GB2312" w:hAnsi="方正仿宋_GB2312" w:eastAsia="方正仿宋_GB2312" w:cs="方正仿宋_GB2312"/>
          <w:color w:val="auto"/>
          <w:sz w:val="24"/>
          <w:highlight w:val="none"/>
        </w:rPr>
        <w:t>名 称：</w:t>
      </w:r>
      <w:r>
        <w:rPr>
          <w:rFonts w:hint="eastAsia" w:ascii="方正仿宋_GB2312" w:hAnsi="方正仿宋_GB2312" w:eastAsia="方正仿宋_GB2312" w:cs="方正仿宋_GB2312"/>
          <w:color w:val="auto"/>
          <w:sz w:val="24"/>
          <w:highlight w:val="none"/>
          <w:lang w:eastAsia="zh-CN"/>
        </w:rPr>
        <w:t>新疆维吾尔自治区沙湾XX单位</w:t>
      </w:r>
    </w:p>
    <w:p w14:paraId="180251F9">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方正仿宋_GB2312" w:hAnsi="方正仿宋_GB2312" w:eastAsia="方正仿宋_GB2312" w:cs="方正仿宋_GB2312"/>
          <w:color w:val="auto"/>
          <w:sz w:val="24"/>
          <w:highlight w:val="none"/>
          <w:lang w:eastAsia="zh-CN"/>
        </w:rPr>
      </w:pPr>
      <w:r>
        <w:rPr>
          <w:rFonts w:hint="eastAsia" w:ascii="方正仿宋_GB2312" w:hAnsi="方正仿宋_GB2312" w:eastAsia="方正仿宋_GB2312" w:cs="方正仿宋_GB2312"/>
          <w:color w:val="auto"/>
          <w:sz w:val="24"/>
          <w:highlight w:val="none"/>
        </w:rPr>
        <w:t>地 址：</w:t>
      </w:r>
      <w:r>
        <w:rPr>
          <w:rFonts w:hint="eastAsia" w:ascii="方正仿宋_GB2312" w:hAnsi="方正仿宋_GB2312" w:eastAsia="方正仿宋_GB2312" w:cs="方正仿宋_GB2312"/>
          <w:color w:val="auto"/>
          <w:sz w:val="24"/>
          <w:highlight w:val="none"/>
          <w:lang w:eastAsia="zh-CN"/>
        </w:rPr>
        <w:t>新疆沙湾市</w:t>
      </w:r>
    </w:p>
    <w:p w14:paraId="2B99F075">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方正仿宋_GB2312" w:hAnsi="方正仿宋_GB2312" w:eastAsia="方正仿宋_GB2312" w:cs="方正仿宋_GB2312"/>
          <w:color w:val="auto"/>
          <w:sz w:val="24"/>
          <w:highlight w:val="none"/>
          <w:lang w:eastAsia="zh-CN"/>
        </w:rPr>
      </w:pPr>
      <w:r>
        <w:rPr>
          <w:rFonts w:hint="eastAsia" w:ascii="方正仿宋_GB2312" w:hAnsi="方正仿宋_GB2312" w:eastAsia="方正仿宋_GB2312" w:cs="方正仿宋_GB2312"/>
          <w:color w:val="auto"/>
          <w:sz w:val="24"/>
          <w:highlight w:val="none"/>
        </w:rPr>
        <w:t>联系方式：</w:t>
      </w:r>
      <w:r>
        <w:rPr>
          <w:rFonts w:hint="eastAsia" w:ascii="方正仿宋_GB2312" w:hAnsi="方正仿宋_GB2312" w:eastAsia="方正仿宋_GB2312" w:cs="方正仿宋_GB2312"/>
          <w:color w:val="auto"/>
          <w:sz w:val="24"/>
          <w:highlight w:val="none"/>
          <w:lang w:eastAsia="zh-CN"/>
        </w:rPr>
        <w:t>李先生 17209939463</w:t>
      </w:r>
    </w:p>
    <w:p w14:paraId="107FE3F8">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方正仿宋_GB2312" w:hAnsi="方正仿宋_GB2312" w:eastAsia="方正仿宋_GB2312" w:cs="方正仿宋_GB2312"/>
          <w:color w:val="auto"/>
          <w:sz w:val="24"/>
          <w:highlight w:val="none"/>
        </w:rPr>
      </w:pPr>
    </w:p>
    <w:p w14:paraId="16286D7B">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2.采购代理机构信息</w:t>
      </w:r>
    </w:p>
    <w:p w14:paraId="2397E16C">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名 称：新疆世纪星工程咨询有限公司</w:t>
      </w:r>
    </w:p>
    <w:p w14:paraId="1012F377">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地 址：</w:t>
      </w:r>
      <w:bookmarkStart w:id="8" w:name="OLE_LINK1"/>
      <w:r>
        <w:rPr>
          <w:rFonts w:hint="eastAsia" w:ascii="方正仿宋_GB2312" w:hAnsi="方正仿宋_GB2312" w:eastAsia="方正仿宋_GB2312" w:cs="方正仿宋_GB2312"/>
          <w:color w:val="auto"/>
          <w:sz w:val="24"/>
          <w:highlight w:val="none"/>
        </w:rPr>
        <w:t>乌鲁木齐经济技术开发区二期黄山街一品九点阳光德港大厦B座20楼</w:t>
      </w:r>
      <w:bookmarkEnd w:id="8"/>
    </w:p>
    <w:p w14:paraId="24F09855">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联系方式：0991-3678303</w:t>
      </w:r>
    </w:p>
    <w:p w14:paraId="1609F93D">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3.项目联系方式</w:t>
      </w:r>
    </w:p>
    <w:p w14:paraId="60C7C7EE">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方正仿宋_GB2312" w:hAnsi="方正仿宋_GB2312" w:eastAsia="方正仿宋_GB2312" w:cs="方正仿宋_GB2312"/>
          <w:color w:val="auto"/>
          <w:sz w:val="24"/>
          <w:highlight w:val="none"/>
          <w:lang w:eastAsia="zh-CN"/>
        </w:rPr>
      </w:pPr>
      <w:r>
        <w:rPr>
          <w:rFonts w:hint="eastAsia" w:ascii="方正仿宋_GB2312" w:hAnsi="方正仿宋_GB2312" w:eastAsia="方正仿宋_GB2312" w:cs="方正仿宋_GB2312"/>
          <w:color w:val="auto"/>
          <w:sz w:val="24"/>
          <w:highlight w:val="none"/>
        </w:rPr>
        <w:t>项目联系人：</w:t>
      </w:r>
      <w:r>
        <w:rPr>
          <w:rFonts w:hint="eastAsia" w:ascii="方正仿宋_GB2312" w:hAnsi="方正仿宋_GB2312" w:eastAsia="方正仿宋_GB2312" w:cs="方正仿宋_GB2312"/>
          <w:color w:val="auto"/>
          <w:sz w:val="24"/>
          <w:highlight w:val="none"/>
          <w:lang w:eastAsia="zh-CN"/>
        </w:rPr>
        <w:t>訾王贝、李航、杜萍、范艳娥</w:t>
      </w:r>
    </w:p>
    <w:p w14:paraId="75A13FD5">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电 话：0991-3678303</w:t>
      </w:r>
    </w:p>
    <w:p w14:paraId="2399338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br w:type="page"/>
      </w:r>
    </w:p>
    <w:p w14:paraId="6CB70F45">
      <w:pPr>
        <w:pStyle w:val="2"/>
        <w:numPr>
          <w:ilvl w:val="0"/>
          <w:numId w:val="1"/>
        </w:numPr>
        <w:bidi w:val="0"/>
        <w:jc w:val="center"/>
        <w:rPr>
          <w:rFonts w:hint="eastAsia" w:ascii="微软雅黑" w:hAnsi="微软雅黑" w:eastAsia="微软雅黑" w:cs="微软雅黑"/>
          <w:color w:val="auto"/>
          <w:sz w:val="36"/>
          <w:szCs w:val="36"/>
          <w:highlight w:val="none"/>
        </w:rPr>
      </w:pPr>
      <w:bookmarkStart w:id="9" w:name="_Toc31403"/>
      <w:r>
        <w:rPr>
          <w:rFonts w:hint="eastAsia" w:ascii="微软雅黑" w:hAnsi="微软雅黑" w:eastAsia="微软雅黑" w:cs="微软雅黑"/>
          <w:color w:val="auto"/>
          <w:sz w:val="36"/>
          <w:szCs w:val="36"/>
          <w:highlight w:val="none"/>
        </w:rPr>
        <w:t>投标须知前附表</w:t>
      </w:r>
      <w:bookmarkEnd w:id="9"/>
    </w:p>
    <w:tbl>
      <w:tblPr>
        <w:tblStyle w:val="21"/>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187B95D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FE36B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color w:val="auto"/>
                <w:sz w:val="21"/>
                <w:szCs w:val="21"/>
                <w:highlight w:val="none"/>
                <w:vertAlign w:val="baseline"/>
              </w:rPr>
            </w:pPr>
            <w:r>
              <w:rPr>
                <w:rFonts w:hint="eastAsia" w:ascii="方正仿宋_GB2312" w:hAnsi="方正仿宋_GB2312" w:eastAsia="方正仿宋_GB2312" w:cs="方正仿宋_GB2312"/>
                <w:b/>
                <w:bCs/>
                <w:color w:val="auto"/>
                <w:sz w:val="21"/>
                <w:szCs w:val="21"/>
                <w:highlight w:val="none"/>
                <w:vertAlign w:val="baseline"/>
                <w:lang w:val="en-US" w:eastAsia="zh-CN"/>
              </w:rPr>
              <w:t>条款号</w:t>
            </w:r>
          </w:p>
        </w:tc>
        <w:tc>
          <w:tcPr>
            <w:tcW w:w="6652" w:type="dxa"/>
            <w:tcBorders>
              <w:tl2br w:val="nil"/>
              <w:tr2bl w:val="nil"/>
            </w:tcBorders>
          </w:tcPr>
          <w:p w14:paraId="6D87CF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color w:val="auto"/>
                <w:sz w:val="21"/>
                <w:szCs w:val="21"/>
                <w:highlight w:val="none"/>
                <w:vertAlign w:val="baseline"/>
              </w:rPr>
            </w:pPr>
            <w:r>
              <w:rPr>
                <w:rFonts w:hint="eastAsia" w:ascii="方正仿宋_GB2312" w:hAnsi="方正仿宋_GB2312" w:eastAsia="方正仿宋_GB2312" w:cs="方正仿宋_GB2312"/>
                <w:b/>
                <w:bCs/>
                <w:color w:val="auto"/>
                <w:sz w:val="21"/>
                <w:szCs w:val="21"/>
                <w:highlight w:val="none"/>
                <w:vertAlign w:val="baseline"/>
                <w:lang w:val="en-US" w:eastAsia="zh-CN"/>
              </w:rPr>
              <w:t>内容</w:t>
            </w:r>
          </w:p>
        </w:tc>
      </w:tr>
      <w:tr w14:paraId="666B9BE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5E38C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1.1</w:t>
            </w:r>
          </w:p>
        </w:tc>
        <w:tc>
          <w:tcPr>
            <w:tcW w:w="6652" w:type="dxa"/>
            <w:tcBorders>
              <w:tl2br w:val="nil"/>
              <w:tr2bl w:val="nil"/>
            </w:tcBorders>
            <w:vAlign w:val="center"/>
          </w:tcPr>
          <w:p w14:paraId="6989FBE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lang w:eastAsia="zh-CN"/>
              </w:rPr>
            </w:pPr>
            <w:r>
              <w:rPr>
                <w:rFonts w:hint="eastAsia" w:ascii="方正仿宋_GB2312" w:hAnsi="方正仿宋_GB2312" w:eastAsia="方正仿宋_GB2312" w:cs="方正仿宋_GB2312"/>
                <w:color w:val="auto"/>
                <w:sz w:val="21"/>
                <w:szCs w:val="21"/>
                <w:highlight w:val="none"/>
                <w:vertAlign w:val="baseline"/>
              </w:rPr>
              <w:t>采购人：</w:t>
            </w:r>
            <w:r>
              <w:rPr>
                <w:rFonts w:hint="eastAsia" w:ascii="方正仿宋_GB2312" w:hAnsi="方正仿宋_GB2312" w:eastAsia="方正仿宋_GB2312" w:cs="方正仿宋_GB2312"/>
                <w:color w:val="auto"/>
                <w:sz w:val="21"/>
                <w:szCs w:val="21"/>
                <w:highlight w:val="none"/>
                <w:vertAlign w:val="baseline"/>
                <w:lang w:eastAsia="zh-CN"/>
              </w:rPr>
              <w:t>新疆维吾尔自治区沙湾XX单位</w:t>
            </w:r>
          </w:p>
          <w:p w14:paraId="2D4402E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地  址：</w:t>
            </w:r>
            <w:r>
              <w:rPr>
                <w:rFonts w:hint="eastAsia" w:ascii="方正仿宋_GB2312" w:hAnsi="方正仿宋_GB2312" w:eastAsia="方正仿宋_GB2312" w:cs="方正仿宋_GB2312"/>
                <w:color w:val="auto"/>
                <w:sz w:val="21"/>
                <w:szCs w:val="21"/>
                <w:highlight w:val="none"/>
                <w:vertAlign w:val="baseline"/>
                <w:lang w:eastAsia="zh-CN"/>
              </w:rPr>
              <w:t>新疆沙湾市</w:t>
            </w:r>
            <w:r>
              <w:rPr>
                <w:rFonts w:hint="eastAsia" w:ascii="方正仿宋_GB2312" w:hAnsi="方正仿宋_GB2312" w:eastAsia="方正仿宋_GB2312" w:cs="方正仿宋_GB2312"/>
                <w:color w:val="auto"/>
                <w:sz w:val="21"/>
                <w:szCs w:val="21"/>
                <w:highlight w:val="none"/>
                <w:vertAlign w:val="baseline"/>
              </w:rPr>
              <w:t xml:space="preserve"> </w:t>
            </w:r>
          </w:p>
          <w:p w14:paraId="324DD62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lang w:eastAsia="zh-CN"/>
              </w:rPr>
            </w:pPr>
            <w:r>
              <w:rPr>
                <w:rFonts w:hint="eastAsia" w:ascii="方正仿宋_GB2312" w:hAnsi="方正仿宋_GB2312" w:eastAsia="方正仿宋_GB2312" w:cs="方正仿宋_GB2312"/>
                <w:color w:val="auto"/>
                <w:sz w:val="21"/>
                <w:szCs w:val="21"/>
                <w:highlight w:val="none"/>
                <w:vertAlign w:val="baseline"/>
              </w:rPr>
              <w:t>电  话：</w:t>
            </w:r>
            <w:r>
              <w:rPr>
                <w:rFonts w:hint="eastAsia" w:ascii="方正仿宋_GB2312" w:hAnsi="方正仿宋_GB2312" w:eastAsia="方正仿宋_GB2312" w:cs="方正仿宋_GB2312"/>
                <w:color w:val="auto"/>
                <w:sz w:val="21"/>
                <w:szCs w:val="21"/>
                <w:highlight w:val="none"/>
                <w:vertAlign w:val="baseline"/>
                <w:lang w:eastAsia="zh-CN"/>
              </w:rPr>
              <w:t>李先生 17209939463</w:t>
            </w:r>
          </w:p>
        </w:tc>
      </w:tr>
      <w:tr w14:paraId="773B423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261B5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1.2</w:t>
            </w:r>
          </w:p>
        </w:tc>
        <w:tc>
          <w:tcPr>
            <w:tcW w:w="6652" w:type="dxa"/>
            <w:tcBorders>
              <w:tl2br w:val="nil"/>
              <w:tr2bl w:val="nil"/>
            </w:tcBorders>
            <w:vAlign w:val="center"/>
          </w:tcPr>
          <w:p w14:paraId="1719AAD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 xml:space="preserve">采购代理机构：新疆世纪星工程咨询有限公司 </w:t>
            </w:r>
          </w:p>
          <w:p w14:paraId="3DD7242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 xml:space="preserve">地址：乌鲁木齐经济技术开发区二期黄山街一品九点阳光德港大厦B座20楼 </w:t>
            </w:r>
          </w:p>
          <w:p w14:paraId="152CAD3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业务联系人：</w:t>
            </w:r>
            <w:r>
              <w:rPr>
                <w:rFonts w:hint="eastAsia" w:ascii="方正仿宋_GB2312" w:hAnsi="方正仿宋_GB2312" w:eastAsia="方正仿宋_GB2312" w:cs="方正仿宋_GB2312"/>
                <w:color w:val="auto"/>
                <w:sz w:val="21"/>
                <w:szCs w:val="21"/>
                <w:highlight w:val="none"/>
                <w:vertAlign w:val="baseline"/>
                <w:lang w:eastAsia="zh-CN"/>
              </w:rPr>
              <w:t>訾王贝</w:t>
            </w:r>
            <w:r>
              <w:rPr>
                <w:rFonts w:hint="eastAsia" w:ascii="方正仿宋_GB2312" w:hAnsi="方正仿宋_GB2312" w:eastAsia="方正仿宋_GB2312" w:cs="方正仿宋_GB2312"/>
                <w:color w:val="auto"/>
                <w:sz w:val="21"/>
                <w:szCs w:val="21"/>
                <w:highlight w:val="none"/>
                <w:vertAlign w:val="baseline"/>
              </w:rPr>
              <w:t xml:space="preserve">     电话：0991-3678303 </w:t>
            </w:r>
          </w:p>
          <w:p w14:paraId="425C823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电子邮箱：</w:t>
            </w:r>
            <w:r>
              <w:rPr>
                <w:rFonts w:hint="eastAsia" w:ascii="方正仿宋_GB2312" w:hAnsi="方正仿宋_GB2312" w:eastAsia="方正仿宋_GB2312" w:cs="方正仿宋_GB2312"/>
                <w:color w:val="auto"/>
                <w:sz w:val="21"/>
                <w:szCs w:val="21"/>
                <w:highlight w:val="none"/>
                <w:vertAlign w:val="baseline"/>
                <w:lang w:eastAsia="zh-CN"/>
              </w:rPr>
              <w:t>1587610063</w:t>
            </w:r>
            <w:r>
              <w:rPr>
                <w:rFonts w:hint="eastAsia" w:ascii="方正仿宋_GB2312" w:hAnsi="方正仿宋_GB2312" w:eastAsia="方正仿宋_GB2312" w:cs="方正仿宋_GB2312"/>
                <w:color w:val="auto"/>
                <w:sz w:val="21"/>
                <w:szCs w:val="21"/>
                <w:highlight w:val="none"/>
                <w:vertAlign w:val="baseline"/>
              </w:rPr>
              <w:t>@qq.com</w:t>
            </w:r>
          </w:p>
        </w:tc>
      </w:tr>
      <w:tr w14:paraId="1DFC62A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0E953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1.3.3</w:t>
            </w:r>
          </w:p>
        </w:tc>
        <w:tc>
          <w:tcPr>
            <w:tcW w:w="6652" w:type="dxa"/>
            <w:tcBorders>
              <w:tl2br w:val="nil"/>
              <w:tr2bl w:val="nil"/>
            </w:tcBorders>
            <w:vAlign w:val="center"/>
          </w:tcPr>
          <w:p w14:paraId="24EDD4B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合格投标人的其他资格要求：</w:t>
            </w:r>
          </w:p>
          <w:p w14:paraId="17E5A1C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color w:val="auto"/>
                <w:kern w:val="2"/>
                <w:sz w:val="21"/>
                <w:szCs w:val="21"/>
                <w:highlight w:val="none"/>
                <w:vertAlign w:val="baseline"/>
                <w:lang w:val="en-US" w:eastAsia="zh-CN" w:bidi="ar-SA"/>
              </w:rPr>
              <w:t>（1）投标人须具备有效的《食品经营许可证》或者《食品生产许可证》或者《仅销售预包装食品经营者备案信息采集表》或承诺函（承诺内容至少包括：如若中标保证在合同签订前需要办理完成经营许可或备案登记，保证合法经营，不会影响商品的供应时间，否则视为放弃中标资格）。</w:t>
            </w:r>
          </w:p>
          <w:p w14:paraId="2EF73F0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color w:val="auto"/>
                <w:kern w:val="2"/>
                <w:sz w:val="21"/>
                <w:szCs w:val="21"/>
                <w:highlight w:val="none"/>
                <w:vertAlign w:val="baseline"/>
                <w:lang w:val="en-US" w:eastAsia="zh-CN" w:bidi="ar-SA"/>
              </w:rPr>
              <w:t>（2）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0D0CA4B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color w:val="auto"/>
                <w:kern w:val="2"/>
                <w:sz w:val="21"/>
                <w:szCs w:val="21"/>
                <w:highlight w:val="none"/>
                <w:vertAlign w:val="baseline"/>
                <w:lang w:val="en-US" w:eastAsia="zh-CN" w:bidi="ar-SA"/>
              </w:rPr>
              <w:t>（3）单位负责人为同一人或者存在直接控股、管理关系的不同供应商，不得同时参加本采购项目（或采购包） 投标（响应）。为本项目提供整体设计、规范编制或者项目管理、监理、检测等服务的供应商，不得再参与本项目投标（响应）。</w:t>
            </w:r>
          </w:p>
        </w:tc>
      </w:tr>
      <w:tr w14:paraId="706D514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95303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1.4</w:t>
            </w:r>
          </w:p>
        </w:tc>
        <w:tc>
          <w:tcPr>
            <w:tcW w:w="6652" w:type="dxa"/>
            <w:tcBorders>
              <w:tl2br w:val="nil"/>
              <w:tr2bl w:val="nil"/>
            </w:tcBorders>
            <w:vAlign w:val="center"/>
          </w:tcPr>
          <w:p w14:paraId="14EA84C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color w:val="auto"/>
                <w:kern w:val="2"/>
                <w:sz w:val="21"/>
                <w:szCs w:val="21"/>
                <w:highlight w:val="none"/>
                <w:vertAlign w:val="baseline"/>
                <w:lang w:val="en-US" w:eastAsia="zh-CN" w:bidi="ar-SA"/>
              </w:rPr>
            </w:pPr>
            <w:r>
              <w:rPr>
                <w:rFonts w:hint="eastAsia" w:ascii="方正仿宋_GB2312" w:hAnsi="方正仿宋_GB2312" w:eastAsia="方正仿宋_GB2312" w:cs="方正仿宋_GB2312"/>
                <w:b/>
                <w:bCs/>
                <w:color w:val="auto"/>
                <w:kern w:val="2"/>
                <w:sz w:val="21"/>
                <w:szCs w:val="21"/>
                <w:highlight w:val="none"/>
                <w:vertAlign w:val="baseline"/>
                <w:lang w:val="en-US" w:eastAsia="zh-CN" w:bidi="ar-SA"/>
              </w:rPr>
              <w:t>是否允许采购进口产品：</w:t>
            </w:r>
          </w:p>
          <w:p w14:paraId="69970A92">
            <w:pPr>
              <w:pStyle w:val="1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color w:val="auto"/>
                <w:kern w:val="2"/>
                <w:sz w:val="21"/>
                <w:szCs w:val="21"/>
                <w:highlight w:val="none"/>
                <w:vertAlign w:val="baseline"/>
                <w:lang w:val="en-US" w:eastAsia="zh-CN" w:bidi="ar-SA"/>
              </w:rPr>
            </w:pPr>
            <w:r>
              <w:rPr>
                <w:rFonts w:hint="eastAsia" w:ascii="方正仿宋_GB2312" w:hAnsi="方正仿宋_GB2312" w:eastAsia="方正仿宋_GB2312" w:cs="方正仿宋_GB2312"/>
                <w:color w:val="auto"/>
                <w:kern w:val="2"/>
                <w:sz w:val="21"/>
                <w:szCs w:val="21"/>
                <w:highlight w:val="none"/>
                <w:vertAlign w:val="baseline"/>
                <w:lang w:val="en-US" w:eastAsia="zh-CN" w:bidi="ar-SA"/>
              </w:rPr>
              <w:t>☑不允许采购进口产品</w:t>
            </w:r>
          </w:p>
          <w:p w14:paraId="16B13436">
            <w:pPr>
              <w:pStyle w:val="1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color w:val="auto"/>
                <w:kern w:val="2"/>
                <w:sz w:val="21"/>
                <w:szCs w:val="21"/>
                <w:highlight w:val="none"/>
                <w:vertAlign w:val="baseline"/>
                <w:lang w:val="en-US" w:eastAsia="zh-CN" w:bidi="ar-SA"/>
              </w:rPr>
            </w:pPr>
            <w:r>
              <w:rPr>
                <w:rFonts w:hint="eastAsia" w:ascii="方正仿宋_GB2312" w:hAnsi="方正仿宋_GB2312" w:eastAsia="方正仿宋_GB2312" w:cs="方正仿宋_GB2312"/>
                <w:color w:val="auto"/>
                <w:kern w:val="2"/>
                <w:sz w:val="21"/>
                <w:szCs w:val="21"/>
                <w:highlight w:val="none"/>
                <w:vertAlign w:val="baseline"/>
                <w:lang w:val="en-US" w:eastAsia="zh-CN" w:bidi="ar-SA"/>
              </w:rPr>
              <w:t>□允许采购进口产品</w:t>
            </w:r>
          </w:p>
          <w:p w14:paraId="575E3C4C">
            <w:pPr>
              <w:pStyle w:val="1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2"/>
                <w:sz w:val="21"/>
                <w:szCs w:val="21"/>
                <w:highlight w:val="none"/>
                <w:vertAlign w:val="baseline"/>
                <w:lang w:val="en-US" w:eastAsia="zh-CN" w:bidi="ar-SA"/>
              </w:rPr>
              <w:t>进口产品按照财政部文件《政府采购进口产品管理办法》(财库〔2007〕119号)、财政部文件《关于政府采购进口产品管理有关问题的通知》（财办库[2008]248 号）认定，整机设备内元器件不做限制。</w:t>
            </w:r>
          </w:p>
        </w:tc>
      </w:tr>
      <w:tr w14:paraId="2FC18B6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D2331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1.5.1</w:t>
            </w:r>
          </w:p>
        </w:tc>
        <w:tc>
          <w:tcPr>
            <w:tcW w:w="6652" w:type="dxa"/>
            <w:tcBorders>
              <w:tl2br w:val="nil"/>
              <w:tr2bl w:val="nil"/>
            </w:tcBorders>
            <w:vAlign w:val="center"/>
          </w:tcPr>
          <w:p w14:paraId="6C834A7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bCs/>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本项目采购标的对应的中小企业划分标准所属行业：</w:t>
            </w:r>
          </w:p>
          <w:p w14:paraId="42DB3F8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根据工业和信息化部、国家统计局、国家发展 和改革委员会、财政部《关于印发中小企业划型标准规定的通知》 （工信部联企业〔2011〕300 号）采购标的</w:t>
            </w:r>
            <w:r>
              <w:rPr>
                <w:rFonts w:hint="eastAsia" w:ascii="方正仿宋_GB2312" w:hAnsi="方正仿宋_GB2312" w:eastAsia="方正仿宋_GB2312" w:cs="方正仿宋_GB2312"/>
                <w:b/>
                <w:bCs/>
                <w:color w:val="auto"/>
                <w:sz w:val="21"/>
                <w:szCs w:val="21"/>
                <w:highlight w:val="none"/>
                <w:u w:val="single"/>
                <w:vertAlign w:val="baseline"/>
                <w:lang w:val="en-US" w:eastAsia="zh-CN"/>
              </w:rPr>
              <w:t xml:space="preserve"> 详见采购需求 </w:t>
            </w:r>
            <w:r>
              <w:rPr>
                <w:rFonts w:hint="eastAsia" w:ascii="方正仿宋_GB2312" w:hAnsi="方正仿宋_GB2312" w:eastAsia="方正仿宋_GB2312" w:cs="方正仿宋_GB2312"/>
                <w:b w:val="0"/>
                <w:bCs w:val="0"/>
                <w:color w:val="auto"/>
                <w:sz w:val="21"/>
                <w:szCs w:val="21"/>
                <w:highlight w:val="none"/>
                <w:vertAlign w:val="baseline"/>
                <w:lang w:val="en-US" w:eastAsia="zh-CN"/>
              </w:rPr>
              <w:t>按照</w:t>
            </w:r>
            <w:r>
              <w:rPr>
                <w:rFonts w:hint="eastAsia" w:ascii="方正仿宋_GB2312" w:hAnsi="方正仿宋_GB2312" w:eastAsia="方正仿宋_GB2312" w:cs="方正仿宋_GB2312"/>
                <w:b/>
                <w:bCs/>
                <w:color w:val="auto"/>
                <w:sz w:val="21"/>
                <w:szCs w:val="21"/>
                <w:highlight w:val="none"/>
                <w:u w:val="single"/>
                <w:vertAlign w:val="baseline"/>
                <w:lang w:val="en-US" w:eastAsia="zh-CN"/>
              </w:rPr>
              <w:t xml:space="preserve"> 采购需求所列</w:t>
            </w:r>
            <w:r>
              <w:rPr>
                <w:rFonts w:hint="eastAsia" w:ascii="方正仿宋_GB2312" w:hAnsi="方正仿宋_GB2312" w:eastAsia="方正仿宋_GB2312" w:cs="方正仿宋_GB2312"/>
                <w:b w:val="0"/>
                <w:bCs w:val="0"/>
                <w:color w:val="auto"/>
                <w:sz w:val="21"/>
                <w:szCs w:val="21"/>
                <w:highlight w:val="none"/>
                <w:vertAlign w:val="baseline"/>
                <w:lang w:val="en-US" w:eastAsia="zh-CN"/>
              </w:rPr>
              <w:t>行业认定企业类型标准。</w:t>
            </w:r>
          </w:p>
        </w:tc>
      </w:tr>
      <w:tr w14:paraId="399BC75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100" w:hRule="atLeast"/>
        </w:trPr>
        <w:tc>
          <w:tcPr>
            <w:tcW w:w="1870" w:type="dxa"/>
            <w:tcBorders>
              <w:bottom w:val="single" w:color="auto" w:sz="4" w:space="0"/>
              <w:tl2br w:val="nil"/>
              <w:tr2bl w:val="nil"/>
            </w:tcBorders>
            <w:vAlign w:val="center"/>
          </w:tcPr>
          <w:p w14:paraId="5FD074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1.5.2</w:t>
            </w:r>
          </w:p>
        </w:tc>
        <w:tc>
          <w:tcPr>
            <w:tcW w:w="6652" w:type="dxa"/>
            <w:tcBorders>
              <w:bottom w:val="single" w:color="auto" w:sz="4" w:space="0"/>
              <w:tl2br w:val="nil"/>
              <w:tr2bl w:val="nil"/>
            </w:tcBorders>
            <w:vAlign w:val="center"/>
          </w:tcPr>
          <w:p w14:paraId="093E36F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本项目面向中小企业采购预留份额、措施及比例：</w:t>
            </w:r>
          </w:p>
          <w:p w14:paraId="540F04A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□本项目不专门面向中小企业预留采购份额。</w:t>
            </w:r>
          </w:p>
          <w:p w14:paraId="2C4FEA3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☑本项目专门面向</w:t>
            </w:r>
            <w:r>
              <w:rPr>
                <w:rFonts w:hint="eastAsia" w:ascii="方正仿宋_GB2312" w:hAnsi="方正仿宋_GB2312" w:eastAsia="方正仿宋_GB2312" w:cs="方正仿宋_GB2312"/>
                <w:b/>
                <w:bCs/>
                <w:color w:val="auto"/>
                <w:sz w:val="21"/>
                <w:szCs w:val="21"/>
                <w:highlight w:val="none"/>
                <w:vertAlign w:val="baseline"/>
                <w:lang w:val="en-US" w:eastAsia="zh-CN"/>
              </w:rPr>
              <w:t>□中小☑小微企业</w:t>
            </w:r>
            <w:r>
              <w:rPr>
                <w:rFonts w:hint="eastAsia" w:ascii="方正仿宋_GB2312" w:hAnsi="方正仿宋_GB2312" w:eastAsia="方正仿宋_GB2312" w:cs="方正仿宋_GB2312"/>
                <w:color w:val="auto"/>
                <w:sz w:val="21"/>
                <w:szCs w:val="21"/>
                <w:highlight w:val="none"/>
                <w:vertAlign w:val="baseline"/>
                <w:lang w:val="en-US" w:eastAsia="zh-CN"/>
              </w:rPr>
              <w:t xml:space="preserve"> 采购。即: 提供的货物全部由符合政策要求的□</w:t>
            </w:r>
            <w:r>
              <w:rPr>
                <w:rFonts w:hint="eastAsia" w:ascii="方正仿宋_GB2312" w:hAnsi="方正仿宋_GB2312" w:eastAsia="方正仿宋_GB2312" w:cs="方正仿宋_GB2312"/>
                <w:b/>
                <w:bCs/>
                <w:color w:val="auto"/>
                <w:sz w:val="21"/>
                <w:szCs w:val="21"/>
                <w:highlight w:val="none"/>
                <w:vertAlign w:val="baseline"/>
                <w:lang w:val="en-US" w:eastAsia="zh-CN"/>
              </w:rPr>
              <w:t>中小☑小微</w:t>
            </w:r>
            <w:r>
              <w:rPr>
                <w:rFonts w:hint="eastAsia" w:ascii="方正仿宋_GB2312" w:hAnsi="方正仿宋_GB2312" w:eastAsia="方正仿宋_GB2312" w:cs="方正仿宋_GB2312"/>
                <w:color w:val="auto"/>
                <w:sz w:val="21"/>
                <w:szCs w:val="21"/>
                <w:highlight w:val="none"/>
                <w:vertAlign w:val="baseline"/>
                <w:lang w:val="en-US" w:eastAsia="zh-CN"/>
              </w:rPr>
              <w:t>企业制造、服务全部由符合政策要求的</w:t>
            </w:r>
            <w:r>
              <w:rPr>
                <w:rFonts w:hint="eastAsia" w:ascii="方正仿宋_GB2312" w:hAnsi="方正仿宋_GB2312" w:eastAsia="方正仿宋_GB2312" w:cs="方正仿宋_GB2312"/>
                <w:b/>
                <w:bCs/>
                <w:color w:val="auto"/>
                <w:sz w:val="21"/>
                <w:szCs w:val="21"/>
                <w:highlight w:val="none"/>
                <w:vertAlign w:val="baseline"/>
                <w:lang w:val="en-US" w:eastAsia="zh-CN"/>
              </w:rPr>
              <w:t>□中小☑小微</w:t>
            </w:r>
            <w:r>
              <w:rPr>
                <w:rFonts w:hint="eastAsia" w:ascii="方正仿宋_GB2312" w:hAnsi="方正仿宋_GB2312" w:eastAsia="方正仿宋_GB2312" w:cs="方正仿宋_GB2312"/>
                <w:color w:val="auto"/>
                <w:sz w:val="21"/>
                <w:szCs w:val="21"/>
                <w:highlight w:val="none"/>
                <w:vertAlign w:val="baseline"/>
                <w:lang w:val="en-US" w:eastAsia="zh-CN"/>
              </w:rPr>
              <w:t>企业承接。</w:t>
            </w:r>
          </w:p>
          <w:p w14:paraId="70EA18D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□本项目预留部分采购项目预</w:t>
            </w:r>
            <w:bookmarkStart w:id="70" w:name="_GoBack"/>
            <w:bookmarkEnd w:id="70"/>
            <w:r>
              <w:rPr>
                <w:rFonts w:hint="eastAsia" w:ascii="方正仿宋_GB2312" w:hAnsi="方正仿宋_GB2312" w:eastAsia="方正仿宋_GB2312" w:cs="方正仿宋_GB2312"/>
                <w:color w:val="auto"/>
                <w:sz w:val="21"/>
                <w:szCs w:val="21"/>
                <w:highlight w:val="none"/>
                <w:vertAlign w:val="baseline"/>
                <w:lang w:val="en-US" w:eastAsia="zh-CN"/>
              </w:rPr>
              <w:t>算专门面向中小企业采购。对于预留份额，提供的货物由符合政策要求的中小企业制造、服务(或工程) 由符合政策要求的中小企业承接。预留份额通过以下措施进行:</w:t>
            </w:r>
            <w:r>
              <w:rPr>
                <w:rFonts w:hint="eastAsia" w:ascii="方正仿宋_GB2312" w:hAnsi="方正仿宋_GB2312" w:eastAsia="方正仿宋_GB2312" w:cs="方正仿宋_GB2312"/>
                <w:b/>
                <w:bCs/>
                <w:color w:val="auto"/>
                <w:sz w:val="21"/>
                <w:szCs w:val="21"/>
                <w:highlight w:val="none"/>
                <w:u w:val="single"/>
                <w:vertAlign w:val="baseline"/>
                <w:lang w:val="en-US" w:eastAsia="zh-CN"/>
              </w:rPr>
              <w:t>要求获得采购合同的投标人将本采购项目预算金额的至少   %分包给一家或者多家中小企业，这其中预留给小微企业的比例至少   %，须提供《拟分包情况说明》，监狱和戒毒企业、残疾人福利性单位视同小型、微型企业（格式详见采购文件）。</w:t>
            </w:r>
          </w:p>
        </w:tc>
      </w:tr>
      <w:tr w14:paraId="678FF6E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03" w:hRule="atLeast"/>
        </w:trPr>
        <w:tc>
          <w:tcPr>
            <w:tcW w:w="1870" w:type="dxa"/>
            <w:tcBorders>
              <w:top w:val="single" w:color="auto" w:sz="4" w:space="0"/>
              <w:tl2br w:val="nil"/>
              <w:tr2bl w:val="nil"/>
            </w:tcBorders>
            <w:vAlign w:val="center"/>
          </w:tcPr>
          <w:p w14:paraId="696AB1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1.11</w:t>
            </w:r>
          </w:p>
        </w:tc>
        <w:tc>
          <w:tcPr>
            <w:tcW w:w="6652" w:type="dxa"/>
            <w:tcBorders>
              <w:top w:val="single" w:color="auto" w:sz="4" w:space="0"/>
              <w:tl2br w:val="nil"/>
              <w:tr2bl w:val="nil"/>
            </w:tcBorders>
            <w:vAlign w:val="center"/>
          </w:tcPr>
          <w:p w14:paraId="25C26A8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本项目是否适用本国产品价格评审优惠政策：</w:t>
            </w:r>
          </w:p>
          <w:p w14:paraId="2AEE495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☑本项目适用支持本国产品标准</w:t>
            </w:r>
          </w:p>
          <w:p w14:paraId="539A92D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□本项目不适用</w:t>
            </w:r>
          </w:p>
          <w:p w14:paraId="22C2B727">
            <w:pPr>
              <w:pStyle w:val="1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说明：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tc>
      </w:tr>
      <w:tr w14:paraId="71EA3D2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1518E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1.12</w:t>
            </w:r>
          </w:p>
        </w:tc>
        <w:tc>
          <w:tcPr>
            <w:tcW w:w="6652" w:type="dxa"/>
            <w:tcBorders>
              <w:tl2br w:val="nil"/>
              <w:tr2bl w:val="nil"/>
            </w:tcBorders>
            <w:vAlign w:val="center"/>
          </w:tcPr>
          <w:p w14:paraId="06A7385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是否允许联合体投标：否</w:t>
            </w:r>
          </w:p>
          <w:p w14:paraId="0D8FD97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联合体的其他资格要求：无</w:t>
            </w:r>
          </w:p>
        </w:tc>
      </w:tr>
      <w:tr w14:paraId="7453A7B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E3ABD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2.2</w:t>
            </w:r>
          </w:p>
        </w:tc>
        <w:tc>
          <w:tcPr>
            <w:tcW w:w="6652" w:type="dxa"/>
            <w:tcBorders>
              <w:tl2br w:val="nil"/>
              <w:tr2bl w:val="nil"/>
            </w:tcBorders>
            <w:vAlign w:val="center"/>
          </w:tcPr>
          <w:p w14:paraId="6AB16B2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项目预算金额：5000000.00元</w:t>
            </w:r>
          </w:p>
          <w:p w14:paraId="69E84FC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lang w:val="en-US" w:eastAsia="zh-CN"/>
              </w:rPr>
              <w:t>最高限价：/</w:t>
            </w:r>
          </w:p>
        </w:tc>
      </w:tr>
      <w:tr w14:paraId="0EF61F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60AB8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5.4</w:t>
            </w:r>
          </w:p>
        </w:tc>
        <w:tc>
          <w:tcPr>
            <w:tcW w:w="6652" w:type="dxa"/>
            <w:tcBorders>
              <w:tl2br w:val="nil"/>
              <w:tr2bl w:val="nil"/>
            </w:tcBorders>
            <w:vAlign w:val="center"/>
          </w:tcPr>
          <w:p w14:paraId="588531C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 xml:space="preserve">是否组织现场考察或者召开答疑会：否 </w:t>
            </w:r>
          </w:p>
          <w:p w14:paraId="7909065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组织现场考察或者召开答疑会相关要求：/</w:t>
            </w:r>
          </w:p>
        </w:tc>
      </w:tr>
      <w:tr w14:paraId="3580EE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2075F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 xml:space="preserve">6.1 </w:t>
            </w:r>
          </w:p>
        </w:tc>
        <w:tc>
          <w:tcPr>
            <w:tcW w:w="6652" w:type="dxa"/>
            <w:tcBorders>
              <w:tl2br w:val="nil"/>
              <w:tr2bl w:val="nil"/>
            </w:tcBorders>
            <w:vAlign w:val="center"/>
          </w:tcPr>
          <w:p w14:paraId="7159862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是否需要提供样品</w:t>
            </w:r>
            <w:r>
              <w:rPr>
                <w:rFonts w:hint="eastAsia" w:ascii="方正仿宋_GB2312" w:hAnsi="方正仿宋_GB2312" w:eastAsia="方正仿宋_GB2312" w:cs="方正仿宋_GB2312"/>
                <w:color w:val="auto"/>
                <w:sz w:val="21"/>
                <w:szCs w:val="21"/>
                <w:highlight w:val="none"/>
                <w:vertAlign w:val="baseline"/>
                <w:lang w:eastAsia="zh-CN"/>
              </w:rPr>
              <w:t>（</w:t>
            </w:r>
            <w:r>
              <w:rPr>
                <w:rFonts w:hint="eastAsia" w:ascii="方正仿宋_GB2312" w:hAnsi="方正仿宋_GB2312" w:eastAsia="方正仿宋_GB2312" w:cs="方正仿宋_GB2312"/>
                <w:color w:val="auto"/>
                <w:sz w:val="21"/>
                <w:szCs w:val="21"/>
                <w:highlight w:val="none"/>
                <w:vertAlign w:val="baseline"/>
                <w:lang w:val="en-US" w:eastAsia="zh-CN"/>
              </w:rPr>
              <w:t>演示</w:t>
            </w:r>
            <w:r>
              <w:rPr>
                <w:rFonts w:hint="eastAsia" w:ascii="方正仿宋_GB2312" w:hAnsi="方正仿宋_GB2312" w:eastAsia="方正仿宋_GB2312" w:cs="方正仿宋_GB2312"/>
                <w:color w:val="auto"/>
                <w:sz w:val="21"/>
                <w:szCs w:val="21"/>
                <w:highlight w:val="none"/>
                <w:vertAlign w:val="baseline"/>
                <w:lang w:eastAsia="zh-CN"/>
              </w:rPr>
              <w:t>）</w:t>
            </w:r>
            <w:r>
              <w:rPr>
                <w:rFonts w:hint="eastAsia" w:ascii="方正仿宋_GB2312" w:hAnsi="方正仿宋_GB2312" w:eastAsia="方正仿宋_GB2312" w:cs="方正仿宋_GB2312"/>
                <w:color w:val="auto"/>
                <w:sz w:val="21"/>
                <w:szCs w:val="21"/>
                <w:highlight w:val="none"/>
                <w:vertAlign w:val="baseline"/>
              </w:rPr>
              <w:t xml:space="preserve">：否 </w:t>
            </w:r>
          </w:p>
          <w:p w14:paraId="357EDFE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lang w:eastAsia="zh-CN"/>
              </w:rPr>
            </w:pPr>
            <w:r>
              <w:rPr>
                <w:rFonts w:hint="eastAsia" w:ascii="方正仿宋_GB2312" w:hAnsi="方正仿宋_GB2312" w:eastAsia="方正仿宋_GB2312" w:cs="方正仿宋_GB2312"/>
                <w:color w:val="auto"/>
                <w:sz w:val="21"/>
                <w:szCs w:val="21"/>
                <w:highlight w:val="none"/>
                <w:vertAlign w:val="baseline"/>
              </w:rPr>
              <w:t>提供样品（演示）要求包括：</w:t>
            </w:r>
            <w:r>
              <w:rPr>
                <w:rFonts w:hint="eastAsia" w:ascii="方正仿宋_GB2312" w:hAnsi="方正仿宋_GB2312" w:eastAsia="方正仿宋_GB2312" w:cs="方正仿宋_GB2312"/>
                <w:color w:val="auto"/>
                <w:sz w:val="21"/>
                <w:szCs w:val="21"/>
                <w:highlight w:val="none"/>
                <w:vertAlign w:val="baseline"/>
                <w:lang w:val="en-US" w:eastAsia="zh-CN"/>
              </w:rPr>
              <w:t>/</w:t>
            </w:r>
          </w:p>
        </w:tc>
      </w:tr>
      <w:tr w14:paraId="49BC3EF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D5B60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 xml:space="preserve">8.1 </w:t>
            </w:r>
          </w:p>
        </w:tc>
        <w:tc>
          <w:tcPr>
            <w:tcW w:w="6652" w:type="dxa"/>
            <w:tcBorders>
              <w:tl2br w:val="nil"/>
              <w:tr2bl w:val="nil"/>
            </w:tcBorders>
            <w:vAlign w:val="center"/>
          </w:tcPr>
          <w:p w14:paraId="3231166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如投标人对多个包进行投标，可以中标</w:t>
            </w:r>
            <w:r>
              <w:rPr>
                <w:rFonts w:hint="eastAsia" w:ascii="方正仿宋_GB2312" w:hAnsi="方正仿宋_GB2312" w:eastAsia="方正仿宋_GB2312" w:cs="方正仿宋_GB2312"/>
                <w:b/>
                <w:bCs/>
                <w:color w:val="auto"/>
                <w:sz w:val="21"/>
                <w:szCs w:val="21"/>
                <w:highlight w:val="none"/>
                <w:u w:val="single"/>
                <w:vertAlign w:val="baseline"/>
              </w:rPr>
              <w:t>多</w:t>
            </w:r>
            <w:r>
              <w:rPr>
                <w:rFonts w:hint="eastAsia" w:ascii="方正仿宋_GB2312" w:hAnsi="方正仿宋_GB2312" w:eastAsia="方正仿宋_GB2312" w:cs="方正仿宋_GB2312"/>
                <w:color w:val="auto"/>
                <w:sz w:val="21"/>
                <w:szCs w:val="21"/>
                <w:highlight w:val="none"/>
                <w:vertAlign w:val="baseline"/>
              </w:rPr>
              <w:t>包（本项目不适用）</w:t>
            </w:r>
          </w:p>
        </w:tc>
      </w:tr>
      <w:tr w14:paraId="1460AA2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4E32A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11</w:t>
            </w:r>
          </w:p>
        </w:tc>
        <w:tc>
          <w:tcPr>
            <w:tcW w:w="6652" w:type="dxa"/>
            <w:tcBorders>
              <w:tl2br w:val="nil"/>
              <w:tr2bl w:val="nil"/>
            </w:tcBorders>
            <w:vAlign w:val="center"/>
          </w:tcPr>
          <w:p w14:paraId="624D0F7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color w:val="auto"/>
                <w:sz w:val="21"/>
                <w:szCs w:val="21"/>
                <w:highlight w:val="none"/>
                <w:vertAlign w:val="baseline"/>
              </w:rPr>
            </w:pPr>
            <w:r>
              <w:rPr>
                <w:rFonts w:hint="eastAsia" w:ascii="方正仿宋_GB2312" w:hAnsi="方正仿宋_GB2312" w:eastAsia="方正仿宋_GB2312" w:cs="方正仿宋_GB2312"/>
                <w:b/>
                <w:bCs/>
                <w:color w:val="auto"/>
                <w:sz w:val="21"/>
                <w:szCs w:val="21"/>
                <w:highlight w:val="none"/>
                <w:vertAlign w:val="baseline"/>
              </w:rPr>
              <w:t>投标（响应）保证金金额及要求：</w:t>
            </w:r>
          </w:p>
          <w:p w14:paraId="2595A0B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□本项目无需缴纳投标保证金。</w:t>
            </w:r>
          </w:p>
          <w:p w14:paraId="3A301E8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☑本项目需要缴纳投标保证金，具体要求：</w:t>
            </w:r>
          </w:p>
          <w:p w14:paraId="2419F99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color w:val="auto"/>
                <w:sz w:val="21"/>
                <w:szCs w:val="21"/>
                <w:highlight w:val="none"/>
                <w:vertAlign w:val="baseline"/>
              </w:rPr>
            </w:pPr>
            <w:r>
              <w:rPr>
                <w:rFonts w:hint="eastAsia" w:ascii="方正仿宋_GB2312" w:hAnsi="方正仿宋_GB2312" w:eastAsia="方正仿宋_GB2312" w:cs="方正仿宋_GB2312"/>
                <w:b/>
                <w:bCs/>
                <w:color w:val="auto"/>
                <w:sz w:val="21"/>
                <w:szCs w:val="21"/>
                <w:highlight w:val="none"/>
                <w:vertAlign w:val="baseline"/>
              </w:rPr>
              <w:t>保证金数额：人民币</w:t>
            </w:r>
            <w:r>
              <w:rPr>
                <w:rFonts w:hint="eastAsia" w:ascii="方正仿宋_GB2312" w:hAnsi="方正仿宋_GB2312" w:eastAsia="方正仿宋_GB2312" w:cs="方正仿宋_GB2312"/>
                <w:b/>
                <w:bCs/>
                <w:color w:val="auto"/>
                <w:sz w:val="21"/>
                <w:szCs w:val="21"/>
                <w:highlight w:val="none"/>
                <w:u w:val="single"/>
                <w:vertAlign w:val="baseline"/>
                <w:lang w:val="en-US" w:eastAsia="zh-CN"/>
              </w:rPr>
              <w:t>99999</w:t>
            </w:r>
            <w:r>
              <w:rPr>
                <w:rFonts w:hint="eastAsia" w:ascii="方正仿宋_GB2312" w:hAnsi="方正仿宋_GB2312" w:eastAsia="方正仿宋_GB2312" w:cs="方正仿宋_GB2312"/>
                <w:b/>
                <w:bCs/>
                <w:color w:val="auto"/>
                <w:sz w:val="21"/>
                <w:szCs w:val="21"/>
                <w:highlight w:val="none"/>
                <w:vertAlign w:val="baseline"/>
              </w:rPr>
              <w:t xml:space="preserve">元整 </w:t>
            </w:r>
          </w:p>
          <w:p w14:paraId="077AD16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保证金形式：支票、汇票、本票、网上银行支付或者金融机构、担保机构出具的保函等政府采购法律法规中要求的非现金形式</w:t>
            </w:r>
          </w:p>
          <w:p w14:paraId="637CC42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投标保证金递交方式：</w:t>
            </w:r>
          </w:p>
          <w:p w14:paraId="1901787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保证金收款人：新疆世纪星工程咨询有限公司</w:t>
            </w:r>
          </w:p>
          <w:p w14:paraId="6D95BEF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保证金收款账号：512090100100073085</w:t>
            </w:r>
          </w:p>
          <w:p w14:paraId="670ADA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vertAlign w:val="baseline"/>
              </w:rPr>
            </w:pPr>
            <w:r>
              <w:rPr>
                <w:rFonts w:hint="eastAsia" w:ascii="方正仿宋_GB2312" w:hAnsi="方正仿宋_GB2312" w:eastAsia="方正仿宋_GB2312" w:cs="方正仿宋_GB2312"/>
                <w:color w:val="auto"/>
                <w:sz w:val="21"/>
                <w:szCs w:val="21"/>
                <w:highlight w:val="none"/>
                <w:vertAlign w:val="baseline"/>
              </w:rPr>
              <w:t>保证收款银行及行号: 兴业银行乌鲁木齐分行营业部309881002010</w:t>
            </w:r>
          </w:p>
          <w:p w14:paraId="65465A7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投标保证金到账（保函提交）截止时间同投标截止时间。</w:t>
            </w:r>
          </w:p>
          <w:p w14:paraId="1974ADC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以支票、汇票、本票、网上银行支付等形式提交投标保证金的，应在投标截止时间前到账，</w:t>
            </w:r>
            <w:r>
              <w:rPr>
                <w:rFonts w:hint="eastAsia" w:ascii="方正仿宋_GB2312" w:hAnsi="方正仿宋_GB2312" w:eastAsia="方正仿宋_GB2312" w:cs="方正仿宋_GB2312"/>
                <w:b/>
                <w:bCs/>
                <w:color w:val="auto"/>
                <w:sz w:val="21"/>
                <w:szCs w:val="21"/>
                <w:highlight w:val="none"/>
                <w:vertAlign w:val="baseline"/>
                <w:lang w:val="en-US" w:eastAsia="zh-CN"/>
              </w:rPr>
              <w:t>投标保证金付款人必须与投标人名称一致。</w:t>
            </w:r>
          </w:p>
          <w:p w14:paraId="38B42DC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投标保函提交方式：</w:t>
            </w:r>
            <w:r>
              <w:rPr>
                <w:rFonts w:hint="eastAsia" w:ascii="方正仿宋_GB2312" w:hAnsi="方正仿宋_GB2312" w:eastAsia="方正仿宋_GB2312" w:cs="方正仿宋_GB2312"/>
                <w:b w:val="0"/>
                <w:bCs w:val="0"/>
                <w:color w:val="auto"/>
                <w:sz w:val="21"/>
                <w:szCs w:val="21"/>
                <w:highlight w:val="none"/>
                <w:vertAlign w:val="baseline"/>
                <w:lang w:val="en-US" w:eastAsia="zh-CN"/>
              </w:rPr>
              <w:t>供应商可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2E056C9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由于到账时间晚于投标截止时间的，或者票据错误、印鉴不清等原因导致不能到账的，其投标无效。</w:t>
            </w:r>
          </w:p>
          <w:p w14:paraId="545F9C6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投标保证金（投标保函）有效期与投标有效期一致。</w:t>
            </w:r>
          </w:p>
          <w:p w14:paraId="015483E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注意事项：供应商通过线下方式缴纳保证金（转账、支票、汇票、本票、纸质保函）的，需准备缴纳凭证的扫描件作为核验凭证；通过电子保函形式缴纳保证金的，如遇开标或评标现场无法拉取电子保函信息时，可提供电子保函打印件及购买凭证作为核验凭证。</w:t>
            </w:r>
          </w:p>
        </w:tc>
      </w:tr>
      <w:tr w14:paraId="7717EEF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46" w:hRule="atLeast"/>
        </w:trPr>
        <w:tc>
          <w:tcPr>
            <w:tcW w:w="1870" w:type="dxa"/>
            <w:tcBorders>
              <w:tl2br w:val="nil"/>
              <w:tr2bl w:val="nil"/>
            </w:tcBorders>
            <w:vAlign w:val="center"/>
          </w:tcPr>
          <w:p w14:paraId="640F1D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12.1</w:t>
            </w:r>
          </w:p>
        </w:tc>
        <w:tc>
          <w:tcPr>
            <w:tcW w:w="6652" w:type="dxa"/>
            <w:tcBorders>
              <w:tl2br w:val="nil"/>
              <w:tr2bl w:val="nil"/>
            </w:tcBorders>
            <w:vAlign w:val="center"/>
          </w:tcPr>
          <w:p w14:paraId="00C5621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color w:val="auto"/>
                <w:sz w:val="21"/>
                <w:szCs w:val="21"/>
                <w:highlight w:val="none"/>
                <w:vertAlign w:val="baseline"/>
              </w:rPr>
            </w:pPr>
            <w:r>
              <w:rPr>
                <w:rFonts w:hint="eastAsia" w:ascii="方正仿宋_GB2312" w:hAnsi="方正仿宋_GB2312" w:eastAsia="方正仿宋_GB2312" w:cs="方正仿宋_GB2312"/>
                <w:b/>
                <w:bCs/>
                <w:color w:val="auto"/>
                <w:sz w:val="21"/>
                <w:szCs w:val="21"/>
                <w:highlight w:val="none"/>
                <w:vertAlign w:val="baseline"/>
              </w:rPr>
              <w:t>投标有效期：从提交投标（响应）文件的截止之日起90日历天</w:t>
            </w:r>
          </w:p>
        </w:tc>
      </w:tr>
      <w:tr w14:paraId="5A5C70C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DCC16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14.1</w:t>
            </w:r>
          </w:p>
        </w:tc>
        <w:tc>
          <w:tcPr>
            <w:tcW w:w="6652" w:type="dxa"/>
            <w:tcBorders>
              <w:tl2br w:val="nil"/>
              <w:tr2bl w:val="nil"/>
            </w:tcBorders>
            <w:vAlign w:val="center"/>
          </w:tcPr>
          <w:p w14:paraId="29B36CC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color w:val="auto"/>
                <w:sz w:val="21"/>
                <w:szCs w:val="21"/>
                <w:highlight w:val="none"/>
                <w:u w:val="singl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投标截止时间：2026年06月10日 11：00（北京时间）</w:t>
            </w:r>
          </w:p>
          <w:p w14:paraId="7C3E724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投标人需在投标文件截止时间前，将加密投标文件上传至政采云平台（https://www.zcygov.cn/）项目采购系统中，逾期上传或错误方式投递送达将导致投标无效。</w:t>
            </w:r>
          </w:p>
        </w:tc>
      </w:tr>
      <w:tr w14:paraId="4C2889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4211A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15.1</w:t>
            </w:r>
          </w:p>
        </w:tc>
        <w:tc>
          <w:tcPr>
            <w:tcW w:w="6652" w:type="dxa"/>
            <w:tcBorders>
              <w:tl2br w:val="nil"/>
              <w:tr2bl w:val="nil"/>
            </w:tcBorders>
            <w:vAlign w:val="center"/>
          </w:tcPr>
          <w:p w14:paraId="3AFF602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 xml:space="preserve">开标时间：同投标截止时间 </w:t>
            </w:r>
          </w:p>
          <w:p w14:paraId="71F0396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开标地点：政采云平台（https://www.zcygov.cn/）不见面开标系统</w:t>
            </w:r>
          </w:p>
        </w:tc>
      </w:tr>
      <w:tr w14:paraId="19C72DB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7" w:hRule="atLeast"/>
        </w:trPr>
        <w:tc>
          <w:tcPr>
            <w:tcW w:w="1870" w:type="dxa"/>
            <w:tcBorders>
              <w:bottom w:val="single" w:color="auto" w:sz="4" w:space="0"/>
              <w:tl2br w:val="nil"/>
              <w:tr2bl w:val="nil"/>
            </w:tcBorders>
            <w:vAlign w:val="center"/>
          </w:tcPr>
          <w:p w14:paraId="0A1627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19.1</w:t>
            </w:r>
          </w:p>
        </w:tc>
        <w:tc>
          <w:tcPr>
            <w:tcW w:w="6652" w:type="dxa"/>
            <w:tcBorders>
              <w:bottom w:val="single" w:color="auto" w:sz="4" w:space="0"/>
              <w:tl2br w:val="nil"/>
              <w:tr2bl w:val="nil"/>
            </w:tcBorders>
            <w:vAlign w:val="center"/>
          </w:tcPr>
          <w:p w14:paraId="5C84CD1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 xml:space="preserve">采购人是否委托评标委员会直接确定中标人：否 </w:t>
            </w:r>
          </w:p>
        </w:tc>
      </w:tr>
      <w:tr w14:paraId="7899894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1870" w:type="dxa"/>
            <w:tcBorders>
              <w:top w:val="single" w:color="auto" w:sz="4" w:space="0"/>
              <w:tl2br w:val="nil"/>
              <w:tr2bl w:val="nil"/>
            </w:tcBorders>
            <w:vAlign w:val="center"/>
          </w:tcPr>
          <w:p w14:paraId="61A811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22.4</w:t>
            </w:r>
          </w:p>
        </w:tc>
        <w:tc>
          <w:tcPr>
            <w:tcW w:w="6652" w:type="dxa"/>
            <w:tcBorders>
              <w:top w:val="single" w:color="auto" w:sz="4" w:space="0"/>
              <w:tl2br w:val="nil"/>
              <w:tr2bl w:val="nil"/>
            </w:tcBorders>
            <w:vAlign w:val="center"/>
          </w:tcPr>
          <w:p w14:paraId="7015663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本项目是否允许分包：</w:t>
            </w:r>
          </w:p>
          <w:p w14:paraId="3473C10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☑不允许</w:t>
            </w:r>
          </w:p>
          <w:p w14:paraId="76CBEA1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□允许，具体要求：</w:t>
            </w:r>
          </w:p>
          <w:p w14:paraId="7DBC6F1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（1）可以分包履行的具体内容：</w:t>
            </w:r>
            <w:r>
              <w:rPr>
                <w:rFonts w:hint="eastAsia" w:ascii="方正仿宋_GB2312" w:hAnsi="方正仿宋_GB2312" w:eastAsia="方正仿宋_GB2312" w:cs="方正仿宋_GB2312"/>
                <w:b w:val="0"/>
                <w:bCs w:val="0"/>
                <w:color w:val="auto"/>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color w:val="auto"/>
                <w:sz w:val="21"/>
                <w:szCs w:val="21"/>
                <w:highlight w:val="none"/>
                <w:vertAlign w:val="baseline"/>
                <w:lang w:val="en-US" w:eastAsia="zh-CN"/>
              </w:rPr>
              <w:t>；</w:t>
            </w:r>
          </w:p>
          <w:p w14:paraId="6D167A8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（2）允许分包的金额或者比例：</w:t>
            </w:r>
            <w:r>
              <w:rPr>
                <w:rFonts w:hint="eastAsia" w:ascii="方正仿宋_GB2312" w:hAnsi="方正仿宋_GB2312" w:eastAsia="方正仿宋_GB2312" w:cs="方正仿宋_GB2312"/>
                <w:b w:val="0"/>
                <w:bCs w:val="0"/>
                <w:color w:val="auto"/>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color w:val="auto"/>
                <w:sz w:val="21"/>
                <w:szCs w:val="21"/>
                <w:highlight w:val="none"/>
                <w:vertAlign w:val="baseline"/>
                <w:lang w:val="en-US" w:eastAsia="zh-CN"/>
              </w:rPr>
              <w:t>；</w:t>
            </w:r>
          </w:p>
          <w:p w14:paraId="027C959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（3）其他要求：</w:t>
            </w:r>
            <w:r>
              <w:rPr>
                <w:rFonts w:hint="eastAsia" w:ascii="方正仿宋_GB2312" w:hAnsi="方正仿宋_GB2312" w:eastAsia="方正仿宋_GB2312" w:cs="方正仿宋_GB2312"/>
                <w:b w:val="0"/>
                <w:bCs w:val="0"/>
                <w:color w:val="auto"/>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color w:val="auto"/>
                <w:sz w:val="21"/>
                <w:szCs w:val="21"/>
                <w:highlight w:val="none"/>
                <w:vertAlign w:val="baseline"/>
                <w:lang w:val="en-US" w:eastAsia="zh-CN"/>
              </w:rPr>
              <w:t>。</w:t>
            </w:r>
          </w:p>
        </w:tc>
      </w:tr>
      <w:tr w14:paraId="11B2BCF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0BA55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23.1</w:t>
            </w:r>
          </w:p>
        </w:tc>
        <w:tc>
          <w:tcPr>
            <w:tcW w:w="6652" w:type="dxa"/>
            <w:tcBorders>
              <w:tl2br w:val="nil"/>
              <w:tr2bl w:val="nil"/>
            </w:tcBorders>
            <w:vAlign w:val="center"/>
          </w:tcPr>
          <w:p w14:paraId="29ED459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提交履约保证金的时间：乙方在签订合同后5个工作日内</w:t>
            </w:r>
          </w:p>
          <w:p w14:paraId="5B7F4E5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 xml:space="preserve">履约保证金金额：预算价5%  </w:t>
            </w:r>
          </w:p>
          <w:p w14:paraId="699531A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履约保证金形式：保函或银行转账</w:t>
            </w:r>
          </w:p>
        </w:tc>
      </w:tr>
      <w:tr w14:paraId="3068893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54" w:hRule="atLeast"/>
        </w:trPr>
        <w:tc>
          <w:tcPr>
            <w:tcW w:w="1870" w:type="dxa"/>
            <w:tcBorders>
              <w:bottom w:val="single" w:color="auto" w:sz="4" w:space="0"/>
              <w:tl2br w:val="nil"/>
              <w:tr2bl w:val="nil"/>
            </w:tcBorders>
            <w:vAlign w:val="center"/>
          </w:tcPr>
          <w:p w14:paraId="63C26C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24.1</w:t>
            </w:r>
          </w:p>
        </w:tc>
        <w:tc>
          <w:tcPr>
            <w:tcW w:w="6652" w:type="dxa"/>
            <w:tcBorders>
              <w:bottom w:val="single" w:color="auto" w:sz="4" w:space="0"/>
              <w:tl2br w:val="nil"/>
              <w:tr2bl w:val="nil"/>
            </w:tcBorders>
            <w:vAlign w:val="center"/>
          </w:tcPr>
          <w:p w14:paraId="36F1F46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 xml:space="preserve">是否由中标人缴纳招标代理费：是 </w:t>
            </w:r>
          </w:p>
          <w:p w14:paraId="0CF405A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招标代理费：以采购包中标通知书中的中标金额作为采购代理服务费的计算基数。参照中华人民共和国国家发展计划委员会颁发的计价格〔2002〕1980号、发改办价格〔2003〕857号及发改价格〔2011〕534号文规定的</w:t>
            </w:r>
            <w:r>
              <w:rPr>
                <w:rFonts w:hint="eastAsia" w:ascii="方正仿宋_GB2312" w:hAnsi="方正仿宋_GB2312" w:eastAsia="方正仿宋_GB2312" w:cs="方正仿宋_GB2312"/>
                <w:b w:val="0"/>
                <w:bCs w:val="0"/>
                <w:color w:val="auto"/>
                <w:sz w:val="21"/>
                <w:szCs w:val="21"/>
                <w:highlight w:val="none"/>
                <w:u w:val="single"/>
                <w:vertAlign w:val="baseline"/>
                <w:lang w:val="en-US" w:eastAsia="zh-CN"/>
              </w:rPr>
              <w:t>“货物类”</w:t>
            </w:r>
            <w:r>
              <w:rPr>
                <w:rFonts w:hint="eastAsia" w:ascii="方正仿宋_GB2312" w:hAnsi="方正仿宋_GB2312" w:eastAsia="方正仿宋_GB2312" w:cs="方正仿宋_GB2312"/>
                <w:b w:val="0"/>
                <w:bCs w:val="0"/>
                <w:color w:val="auto"/>
                <w:sz w:val="21"/>
                <w:szCs w:val="21"/>
                <w:highlight w:val="none"/>
                <w:vertAlign w:val="baseline"/>
                <w:lang w:val="en-US" w:eastAsia="zh-CN"/>
              </w:rPr>
              <w:t xml:space="preserve">计费标准 计算。  </w:t>
            </w:r>
          </w:p>
          <w:p w14:paraId="135ECAB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支付形式：网上银行支付或电汇，并在用途栏内注明项目名称或项目编</w:t>
            </w:r>
          </w:p>
          <w:p w14:paraId="51AD71E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 xml:space="preserve">号。代理费到账后，经采购代理机构确认无误后开具增值税发票。 </w:t>
            </w:r>
          </w:p>
          <w:p w14:paraId="59F76FC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支付时间：在中标人领取中标通知书时，由中标人向采购代理机构一次性支付全部招标代理服务费</w:t>
            </w:r>
          </w:p>
          <w:p w14:paraId="4432E60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招标代理服务费收款账户：</w:t>
            </w:r>
          </w:p>
          <w:p w14:paraId="5856CA9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单位全称：新疆世纪星工程咨询有限公司</w:t>
            </w:r>
          </w:p>
          <w:p w14:paraId="59F6B3B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开 户 行：交通银行股份有限公司乌鲁木齐卫星路支行</w:t>
            </w:r>
          </w:p>
          <w:p w14:paraId="2E06AB0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帐    号：651651056018800020157</w:t>
            </w:r>
          </w:p>
          <w:p w14:paraId="5655962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行    号：301881000569</w:t>
            </w:r>
          </w:p>
        </w:tc>
      </w:tr>
      <w:tr w14:paraId="102BC71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9" w:hRule="atLeast"/>
        </w:trPr>
        <w:tc>
          <w:tcPr>
            <w:tcW w:w="1870" w:type="dxa"/>
            <w:tcBorders>
              <w:top w:val="single" w:color="auto" w:sz="4" w:space="0"/>
              <w:tl2br w:val="nil"/>
              <w:tr2bl w:val="nil"/>
            </w:tcBorders>
            <w:vAlign w:val="center"/>
          </w:tcPr>
          <w:p w14:paraId="14AEB0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25</w:t>
            </w:r>
          </w:p>
        </w:tc>
        <w:tc>
          <w:tcPr>
            <w:tcW w:w="6652" w:type="dxa"/>
            <w:tcBorders>
              <w:top w:val="single" w:color="auto" w:sz="4" w:space="0"/>
              <w:tl2br w:val="nil"/>
              <w:tr2bl w:val="nil"/>
            </w:tcBorders>
            <w:vAlign w:val="center"/>
          </w:tcPr>
          <w:p w14:paraId="37A42BE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接收询问和质疑的联系事项：</w:t>
            </w:r>
          </w:p>
          <w:p w14:paraId="0017C30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1、询问</w:t>
            </w:r>
          </w:p>
          <w:p w14:paraId="06010FA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提出询问方式：电话、信函、电子邮件等方式</w:t>
            </w:r>
          </w:p>
          <w:p w14:paraId="6D4BB12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联系部门、联系电话、通讯地址：见第一章《招标公告》中的采购代理机构信息和项目联系方式。</w:t>
            </w:r>
          </w:p>
          <w:p w14:paraId="0F83C7A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2、质疑</w:t>
            </w:r>
          </w:p>
          <w:p w14:paraId="01C46F0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质疑函递交方式：邮寄、快递、电子邮件或当面递交方式，通过邮寄、快递方式提出的，提出时间以邮寄件上的寄出邮戳时间、快递件上签注的寄出时间为准。</w:t>
            </w:r>
          </w:p>
          <w:p w14:paraId="742285B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联系部门：新疆世纪星工程咨询有限公司招标部</w:t>
            </w:r>
          </w:p>
          <w:p w14:paraId="159CC43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联系人、联系电话：訾王贝    0991-3678303</w:t>
            </w:r>
          </w:p>
          <w:p w14:paraId="709608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通讯地址：乌鲁木齐经济技术开发区二期黄山街一品九点阳光德港大厦B座20楼</w:t>
            </w:r>
          </w:p>
          <w:p w14:paraId="0D295180">
            <w:pPr>
              <w:pStyle w:val="19"/>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default"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电子邮箱：</w:t>
            </w:r>
            <w:r>
              <w:rPr>
                <w:rFonts w:hint="eastAsia" w:ascii="方正仿宋_GB2312" w:hAnsi="方正仿宋_GB2312" w:eastAsia="方正仿宋_GB2312" w:cs="方正仿宋_GB2312"/>
                <w:b w:val="0"/>
                <w:bCs w:val="0"/>
                <w:color w:val="auto"/>
                <w:sz w:val="21"/>
                <w:szCs w:val="21"/>
                <w:highlight w:val="none"/>
                <w:vertAlign w:val="baseline"/>
                <w:lang w:val="en-US" w:eastAsia="zh-CN"/>
              </w:rPr>
              <w:fldChar w:fldCharType="begin"/>
            </w:r>
            <w:r>
              <w:rPr>
                <w:rFonts w:hint="eastAsia" w:ascii="方正仿宋_GB2312" w:hAnsi="方正仿宋_GB2312" w:eastAsia="方正仿宋_GB2312" w:cs="方正仿宋_GB2312"/>
                <w:b w:val="0"/>
                <w:bCs w:val="0"/>
                <w:color w:val="auto"/>
                <w:sz w:val="21"/>
                <w:szCs w:val="21"/>
                <w:highlight w:val="none"/>
                <w:vertAlign w:val="baseline"/>
                <w:lang w:val="en-US" w:eastAsia="zh-CN"/>
              </w:rPr>
              <w:instrText xml:space="preserve"> HYPERLINK "mailto:415485763@qq.com" </w:instrText>
            </w:r>
            <w:r>
              <w:rPr>
                <w:rFonts w:hint="eastAsia" w:ascii="方正仿宋_GB2312" w:hAnsi="方正仿宋_GB2312" w:eastAsia="方正仿宋_GB2312" w:cs="方正仿宋_GB2312"/>
                <w:b w:val="0"/>
                <w:bCs w:val="0"/>
                <w:color w:val="auto"/>
                <w:sz w:val="21"/>
                <w:szCs w:val="21"/>
                <w:highlight w:val="none"/>
                <w:vertAlign w:val="baseline"/>
                <w:lang w:val="en-US" w:eastAsia="zh-CN"/>
              </w:rPr>
              <w:fldChar w:fldCharType="separate"/>
            </w:r>
            <w:r>
              <w:rPr>
                <w:rStyle w:val="25"/>
                <w:rFonts w:hint="eastAsia" w:ascii="方正仿宋_GB2312" w:hAnsi="方正仿宋_GB2312" w:eastAsia="方正仿宋_GB2312" w:cs="方正仿宋_GB2312"/>
                <w:b w:val="0"/>
                <w:bCs w:val="0"/>
                <w:color w:val="auto"/>
                <w:sz w:val="21"/>
                <w:szCs w:val="21"/>
                <w:highlight w:val="none"/>
                <w:vertAlign w:val="baseline"/>
                <w:lang w:val="en-US" w:eastAsia="zh-CN"/>
              </w:rPr>
              <w:t>1587610063@qq.com</w:t>
            </w:r>
            <w:r>
              <w:rPr>
                <w:rFonts w:hint="eastAsia" w:ascii="方正仿宋_GB2312" w:hAnsi="方正仿宋_GB2312" w:eastAsia="方正仿宋_GB2312" w:cs="方正仿宋_GB2312"/>
                <w:b w:val="0"/>
                <w:bCs w:val="0"/>
                <w:color w:val="auto"/>
                <w:sz w:val="21"/>
                <w:szCs w:val="21"/>
                <w:highlight w:val="none"/>
                <w:vertAlign w:val="baseline"/>
                <w:lang w:val="en-US" w:eastAsia="zh-CN"/>
              </w:rPr>
              <w:fldChar w:fldCharType="end"/>
            </w:r>
          </w:p>
          <w:p w14:paraId="3EECFE5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其他要求：质疑书、授权委托书及报名成功截图PDF扫描件发送至代理机构邮箱，以上资料原件邮寄或送至代理机构。</w:t>
            </w:r>
          </w:p>
        </w:tc>
      </w:tr>
      <w:tr w14:paraId="33CA429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63180E7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适用于本投标人须知的额外增加的变动：</w:t>
            </w:r>
          </w:p>
        </w:tc>
      </w:tr>
      <w:tr w14:paraId="11CD057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8522" w:type="dxa"/>
            <w:gridSpan w:val="2"/>
            <w:tcBorders>
              <w:top w:val="single" w:color="auto" w:sz="4" w:space="0"/>
              <w:bottom w:val="single" w:color="auto" w:sz="4" w:space="0"/>
              <w:tl2br w:val="nil"/>
              <w:tr2bl w:val="nil"/>
            </w:tcBorders>
            <w:vAlign w:val="center"/>
          </w:tcPr>
          <w:p w14:paraId="32966A6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核心产品：</w:t>
            </w:r>
          </w:p>
          <w:p w14:paraId="4757EAD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□本项目为单一产品采购项目。</w:t>
            </w:r>
          </w:p>
          <w:p w14:paraId="3581451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u w:val="singl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☑本项目为非单一产品采购项目，核心产品为：</w:t>
            </w:r>
            <w:r>
              <w:rPr>
                <w:rFonts w:hint="eastAsia" w:ascii="方正仿宋_GB2312" w:hAnsi="方正仿宋_GB2312" w:eastAsia="方正仿宋_GB2312" w:cs="方正仿宋_GB2312"/>
                <w:b w:val="0"/>
                <w:bCs w:val="0"/>
                <w:color w:val="auto"/>
                <w:sz w:val="21"/>
                <w:szCs w:val="21"/>
                <w:highlight w:val="none"/>
                <w:u w:val="single"/>
                <w:vertAlign w:val="baseline"/>
                <w:lang w:val="en-US" w:eastAsia="zh-CN"/>
              </w:rPr>
              <w:t xml:space="preserve"> 牛后腿    </w:t>
            </w:r>
          </w:p>
          <w:p w14:paraId="67E33ED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注：若不单独标明核心产品则所有产品均被视为核心产品</w:t>
            </w:r>
          </w:p>
        </w:tc>
      </w:tr>
      <w:tr w14:paraId="574020B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8522" w:type="dxa"/>
            <w:gridSpan w:val="2"/>
            <w:tcBorders>
              <w:top w:val="single" w:color="auto" w:sz="4" w:space="0"/>
              <w:bottom w:val="single" w:color="auto" w:sz="4" w:space="0"/>
              <w:tl2br w:val="nil"/>
              <w:tr2bl w:val="nil"/>
            </w:tcBorders>
            <w:vAlign w:val="center"/>
          </w:tcPr>
          <w:p w14:paraId="143328B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评标方法：综合评分法</w:t>
            </w:r>
          </w:p>
        </w:tc>
      </w:tr>
      <w:tr w14:paraId="71A84F5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8522" w:type="dxa"/>
            <w:gridSpan w:val="2"/>
            <w:tcBorders>
              <w:top w:val="single" w:color="auto" w:sz="4" w:space="0"/>
              <w:bottom w:val="single" w:color="auto" w:sz="4" w:space="0"/>
              <w:tl2br w:val="nil"/>
              <w:tr2bl w:val="nil"/>
            </w:tcBorders>
            <w:vAlign w:val="center"/>
          </w:tcPr>
          <w:p w14:paraId="1C91419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项目属性：货物</w:t>
            </w:r>
          </w:p>
        </w:tc>
      </w:tr>
      <w:tr w14:paraId="57DAA8C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55" w:hRule="atLeast"/>
        </w:trPr>
        <w:tc>
          <w:tcPr>
            <w:tcW w:w="8522" w:type="dxa"/>
            <w:gridSpan w:val="2"/>
            <w:tcBorders>
              <w:tl2br w:val="nil"/>
              <w:tr2bl w:val="nil"/>
            </w:tcBorders>
            <w:vAlign w:val="center"/>
          </w:tcPr>
          <w:p w14:paraId="0EC88F9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适用于本投标人须知的额外增加的变动：</w:t>
            </w:r>
          </w:p>
          <w:p w14:paraId="143A7C9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1、关于本项目所有公告、公示在新疆政府采购网（http://www.ccgp-xinjiang.gov.cn/）发布。</w:t>
            </w:r>
          </w:p>
          <w:p w14:paraId="370101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2、请投标单位随时关注本项目的澄清、答疑、变更事项。</w:t>
            </w:r>
          </w:p>
          <w:p w14:paraId="364CD6D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3、本项目实行电子招投标，供应商须登录政采云平台申请获取采购文件，并通过政采云电子投标客户端制作响应文件，同时自行承担与投标有关的一切费用。</w:t>
            </w:r>
          </w:p>
          <w:p w14:paraId="0D4F788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69BC564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5、有意向参与新疆区域电子开评标的供应商，可访问新疆数字证书认证中心官方网站（https://www.xjca.com.cn/）或下载“新疆政务通”APP自行进行申领。如需咨询，请联系新疆CA服务热线0991-2819290。</w:t>
            </w:r>
          </w:p>
          <w:p w14:paraId="1765183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6、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3C16519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7、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340AE9F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8、供应商在开标前须提前配置好电脑浏览器（建议使用360浏览器或谷歌浏览器），开标时请使用制作加密电子响应文件的CA锁进行解密及报价确认。</w:t>
            </w:r>
            <w:r>
              <w:rPr>
                <w:rFonts w:hint="eastAsia" w:ascii="仿宋" w:hAnsi="仿宋" w:eastAsia="仿宋" w:cs="仿宋"/>
                <w:b/>
                <w:bCs/>
                <w:color w:val="auto"/>
                <w:sz w:val="21"/>
                <w:szCs w:val="21"/>
                <w:highlight w:val="none"/>
                <w:vertAlign w:val="baseline"/>
                <w:lang w:val="en-US" w:eastAsia="zh-CN"/>
              </w:rPr>
              <w:t>本项目投标文件解密时间定为30分钟，如投标人因自身原因导致在规定的时间未能成功解密的视为放弃投标。</w:t>
            </w:r>
          </w:p>
          <w:p w14:paraId="015AA9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9、投标人进行远程电子开标的，签到、解密及开标结果确认的操作均在开标过程中适时开启，请投标人务必密切关注开标进程，并应在政采云平台按时完成相应操作，否则产生的后果由投标人自行承担。</w:t>
            </w:r>
          </w:p>
          <w:p w14:paraId="7E5A8E2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10、</w:t>
            </w:r>
            <w:r>
              <w:rPr>
                <w:rFonts w:hint="eastAsia" w:ascii="仿宋" w:hAnsi="仿宋" w:eastAsia="仿宋" w:cs="仿宋"/>
                <w:b/>
                <w:bCs/>
                <w:color w:val="auto"/>
                <w:sz w:val="21"/>
                <w:szCs w:val="21"/>
                <w:highlight w:val="none"/>
                <w:vertAlign w:val="baseline"/>
                <w:lang w:val="en-US" w:eastAsia="zh-CN"/>
              </w:rPr>
              <w:t>政采云投标客户端中上传电子投标文件为三部分，分别为资格文件、报价文件、商务技术文件。投标人除分别按要求分别上传文件外，建议商务技术文件部分上传整本投标文件（包含资格部分、报价部分、商务技术部分）。</w:t>
            </w:r>
          </w:p>
          <w:p w14:paraId="0189D37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11、评审过程中评标委员会通过政采云平台将需要澄清、说明或补正的内容以询标函的形式发送给投标人，投标人/供应商应登录政采云平台并保持在线状态，以便及时接收评标委员会可能发出的询标函，并在询标函载明的时间内回复，若投标人未及时回复，视为放弃澄清。</w:t>
            </w:r>
          </w:p>
          <w:p w14:paraId="7AC6EA8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 xml:space="preserve">12、投标人须知前附表是对投标人须知正文部分对应条款的补充、细化，投标人阅读时应与正文部分一并阅读，投标人须知前附表与正文部分不一致处，应以投标人须知前附表为准。 </w:t>
            </w:r>
          </w:p>
          <w:p w14:paraId="16869CA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13、“☑”符号表示本采购文件选定的内容；“□”符号表示本采购文件未选定的内容；空格中的“/”表示没有具体内容。投标人投标时请按“☑符号”选定的内容和要求参加投标。</w:t>
            </w:r>
          </w:p>
          <w:p w14:paraId="50AC146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14、与合同履行有关条款中注明的“甲方”、“买方”，在招标投标阶段按“采购人”理解；注明的“乙方”、“卖方”，按“投标人”理解。</w:t>
            </w:r>
          </w:p>
          <w:p w14:paraId="2B5A7CE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15、投标人必须认真阅读采购文件中所有的事项、格式、条款和采购需求等。投标人没有按照采购文件要求提交全部资料，或者投标文件没有对采购文件在各方面都做出实质性响应的可能导致其投标无效或被拒绝。</w:t>
            </w:r>
          </w:p>
        </w:tc>
      </w:tr>
      <w:tr w14:paraId="4ECA563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15" w:hRule="atLeast"/>
        </w:trPr>
        <w:tc>
          <w:tcPr>
            <w:tcW w:w="8522" w:type="dxa"/>
            <w:gridSpan w:val="2"/>
            <w:tcBorders>
              <w:tl2br w:val="nil"/>
              <w:tr2bl w:val="nil"/>
            </w:tcBorders>
            <w:vAlign w:val="center"/>
          </w:tcPr>
          <w:p w14:paraId="56D2888C">
            <w:pPr>
              <w:spacing w:line="360" w:lineRule="auto"/>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4"/>
                <w:szCs w:val="24"/>
                <w:highlight w:val="none"/>
                <w:lang w:val="en-US" w:eastAsia="zh-CN"/>
              </w:rPr>
              <w:t>报价说明：</w:t>
            </w:r>
            <w:r>
              <w:rPr>
                <w:rFonts w:hint="eastAsia" w:ascii="仿宋" w:hAnsi="仿宋" w:eastAsia="仿宋" w:cs="仿宋"/>
                <w:color w:val="auto"/>
                <w:kern w:val="0"/>
                <w:sz w:val="24"/>
                <w:szCs w:val="22"/>
                <w:highlight w:val="none"/>
                <w:lang w:val="zh-CN" w:eastAsia="zh-CN" w:bidi="zh-CN"/>
              </w:rPr>
              <w:t>项目为</w:t>
            </w:r>
            <w:r>
              <w:rPr>
                <w:rFonts w:hint="eastAsia" w:ascii="仿宋" w:hAnsi="仿宋" w:eastAsia="仿宋" w:cs="仿宋"/>
                <w:b/>
                <w:bCs/>
                <w:color w:val="auto"/>
                <w:kern w:val="0"/>
                <w:sz w:val="24"/>
                <w:szCs w:val="22"/>
                <w:highlight w:val="none"/>
                <w:lang w:val="zh-CN" w:eastAsia="zh-CN" w:bidi="zh-CN"/>
              </w:rPr>
              <w:t>货物类</w:t>
            </w:r>
            <w:r>
              <w:rPr>
                <w:rFonts w:hint="eastAsia" w:ascii="仿宋" w:hAnsi="仿宋" w:eastAsia="仿宋" w:cs="仿宋"/>
                <w:color w:val="auto"/>
                <w:kern w:val="0"/>
                <w:sz w:val="24"/>
                <w:szCs w:val="22"/>
                <w:highlight w:val="none"/>
                <w:lang w:val="zh-CN" w:eastAsia="zh-CN" w:bidi="zh-CN"/>
              </w:rPr>
              <w:t>招标，投标报价应根据项目的实际需要进行报价，报价包括合同期限内货物及其他相关工作的所有费用，总价包干方式报价。</w:t>
            </w:r>
            <w:r>
              <w:rPr>
                <w:rFonts w:hint="eastAsia" w:ascii="仿宋" w:hAnsi="仿宋" w:eastAsia="仿宋" w:cs="仿宋"/>
                <w:color w:val="auto"/>
                <w:kern w:val="0"/>
                <w:sz w:val="24"/>
                <w:szCs w:val="22"/>
                <w:highlight w:val="none"/>
                <w:lang w:val="en-US" w:eastAsia="zh-CN" w:bidi="zh-CN"/>
              </w:rPr>
              <w:t>参考采购需求给的单价</w:t>
            </w:r>
            <w:r>
              <w:rPr>
                <w:rFonts w:hint="eastAsia" w:ascii="仿宋" w:hAnsi="仿宋" w:eastAsia="仿宋" w:cs="仿宋"/>
                <w:color w:val="auto"/>
                <w:kern w:val="0"/>
                <w:sz w:val="24"/>
                <w:szCs w:val="22"/>
                <w:highlight w:val="none"/>
                <w:lang w:val="zh-CN" w:eastAsia="zh-CN" w:bidi="zh-CN"/>
              </w:rPr>
              <w:t>报折扣率,但明显高于或低于市场价的视为恶意报价,投标报价得分记0分处理。各项折扣率均不得高于100%（不得在折扣率前填写“±”）。</w:t>
            </w:r>
            <w:r>
              <w:rPr>
                <w:rFonts w:hint="eastAsia" w:ascii="仿宋" w:hAnsi="仿宋" w:eastAsia="仿宋" w:cs="仿宋"/>
                <w:b/>
                <w:bCs/>
                <w:color w:val="auto"/>
                <w:kern w:val="0"/>
                <w:sz w:val="24"/>
                <w:szCs w:val="22"/>
                <w:highlight w:val="none"/>
                <w:lang w:val="zh-CN" w:eastAsia="zh-CN" w:bidi="zh-CN"/>
              </w:rPr>
              <w:t>且折扣率报价均为整数：如</w:t>
            </w:r>
            <w:r>
              <w:rPr>
                <w:rFonts w:hint="eastAsia" w:ascii="仿宋" w:hAnsi="仿宋" w:eastAsia="仿宋" w:cs="仿宋"/>
                <w:b/>
                <w:bCs/>
                <w:color w:val="auto"/>
                <w:kern w:val="0"/>
                <w:sz w:val="24"/>
                <w:szCs w:val="22"/>
                <w:highlight w:val="none"/>
                <w:lang w:val="en-US" w:eastAsia="zh-CN" w:bidi="zh-CN"/>
              </w:rPr>
              <w:t>20%、35%、40%，即下浮30%，折扣率为70%。不得含有小数点，否则按废标处理。</w:t>
            </w:r>
          </w:p>
        </w:tc>
      </w:tr>
      <w:tr w14:paraId="578BAFB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15" w:hRule="atLeast"/>
        </w:trPr>
        <w:tc>
          <w:tcPr>
            <w:tcW w:w="8522" w:type="dxa"/>
            <w:gridSpan w:val="2"/>
            <w:tcBorders>
              <w:tl2br w:val="nil"/>
              <w:tr2bl w:val="nil"/>
            </w:tcBorders>
            <w:vAlign w:val="center"/>
          </w:tcPr>
          <w:p w14:paraId="248E3784">
            <w:pPr>
              <w:snapToGrid w:val="0"/>
              <w:spacing w:line="360" w:lineRule="auto"/>
              <w:jc w:val="both"/>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26315603">
            <w:pPr>
              <w:snapToGrid w:val="0"/>
              <w:spacing w:line="360" w:lineRule="auto"/>
              <w:jc w:val="both"/>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1.为保证本项目质量，良好的售后服务，最低报价不作为中标的唯一依据。</w:t>
            </w:r>
          </w:p>
          <w:p w14:paraId="6198C218">
            <w:pPr>
              <w:snapToGrid w:val="0"/>
              <w:spacing w:line="360" w:lineRule="auto"/>
              <w:jc w:val="both"/>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2.采购人若发现成交或中标候选</w:t>
            </w:r>
            <w:r>
              <w:rPr>
                <w:rFonts w:hint="eastAsia" w:ascii="仿宋" w:hAnsi="仿宋" w:eastAsia="仿宋" w:cs="仿宋"/>
                <w:b/>
                <w:color w:val="auto"/>
                <w:sz w:val="24"/>
                <w:highlight w:val="none"/>
                <w:lang w:eastAsia="zh-CN"/>
              </w:rPr>
              <w:t>投标人</w:t>
            </w:r>
            <w:r>
              <w:rPr>
                <w:rFonts w:hint="eastAsia" w:ascii="仿宋" w:hAnsi="仿宋" w:eastAsia="仿宋" w:cs="仿宋"/>
                <w:b/>
                <w:color w:val="auto"/>
                <w:sz w:val="24"/>
                <w:highlight w:val="none"/>
              </w:rPr>
              <w:t>在投标过程中提供虚假证明文件，故意隐瞒公司不良信誉和财务状况，以及其他可能对合同圆满履行造成风险的因素等，则按规定取消其成交资格，监管部门依法进行处理。</w:t>
            </w:r>
          </w:p>
          <w:p w14:paraId="4628FF3B">
            <w:pPr>
              <w:snapToGrid w:val="0"/>
              <w:spacing w:line="360" w:lineRule="auto"/>
              <w:jc w:val="both"/>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3.其它：</w:t>
            </w:r>
          </w:p>
          <w:p w14:paraId="128E83F5">
            <w:pPr>
              <w:snapToGrid w:val="0"/>
              <w:spacing w:line="360" w:lineRule="auto"/>
              <w:jc w:val="both"/>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（1）投标企业严格遵守国家的法律法规及招标纪律，无违法违纪及商业贿赂行为。</w:t>
            </w:r>
          </w:p>
          <w:p w14:paraId="163888CA">
            <w:pPr>
              <w:snapToGrid w:val="0"/>
              <w:spacing w:line="360" w:lineRule="auto"/>
              <w:jc w:val="both"/>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（2）不管投标结果如何，</w:t>
            </w:r>
            <w:r>
              <w:rPr>
                <w:rFonts w:hint="eastAsia" w:ascii="仿宋" w:hAnsi="仿宋" w:eastAsia="仿宋" w:cs="仿宋"/>
                <w:b/>
                <w:color w:val="auto"/>
                <w:sz w:val="24"/>
                <w:highlight w:val="none"/>
                <w:lang w:eastAsia="zh-CN"/>
              </w:rPr>
              <w:t>投标人</w:t>
            </w:r>
            <w:r>
              <w:rPr>
                <w:rFonts w:hint="eastAsia" w:ascii="仿宋" w:hAnsi="仿宋" w:eastAsia="仿宋" w:cs="仿宋"/>
                <w:b/>
                <w:color w:val="auto"/>
                <w:sz w:val="24"/>
                <w:highlight w:val="none"/>
              </w:rPr>
              <w:t>均应自行承担投标所需一切费用。</w:t>
            </w:r>
          </w:p>
          <w:p w14:paraId="6CADEE2C">
            <w:pPr>
              <w:snapToGrid w:val="0"/>
              <w:spacing w:line="360" w:lineRule="auto"/>
              <w:jc w:val="both"/>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eastAsia="zh-CN"/>
              </w:rPr>
              <w:t>投标人</w:t>
            </w:r>
            <w:r>
              <w:rPr>
                <w:rFonts w:hint="eastAsia" w:ascii="仿宋" w:hAnsi="仿宋" w:eastAsia="仿宋" w:cs="仿宋"/>
                <w:b/>
                <w:color w:val="auto"/>
                <w:sz w:val="24"/>
                <w:highlight w:val="none"/>
              </w:rPr>
              <w:t>应以书面形式保证中标后由本公司组织实施，不得以任何理由将项目转包给其他机构。</w:t>
            </w:r>
          </w:p>
          <w:p w14:paraId="2EF47CF8">
            <w:pPr>
              <w:snapToGrid w:val="0"/>
              <w:spacing w:line="360" w:lineRule="auto"/>
              <w:jc w:val="both"/>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中标</w:t>
            </w:r>
            <w:r>
              <w:rPr>
                <w:rFonts w:hint="eastAsia" w:ascii="仿宋" w:hAnsi="仿宋" w:eastAsia="仿宋" w:cs="仿宋"/>
                <w:b/>
                <w:color w:val="auto"/>
                <w:sz w:val="24"/>
                <w:highlight w:val="none"/>
                <w:lang w:eastAsia="zh-CN"/>
              </w:rPr>
              <w:t>单位</w:t>
            </w:r>
            <w:r>
              <w:rPr>
                <w:rFonts w:hint="eastAsia" w:ascii="仿宋" w:hAnsi="仿宋" w:eastAsia="仿宋" w:cs="仿宋"/>
                <w:b/>
                <w:color w:val="auto"/>
                <w:sz w:val="24"/>
                <w:highlight w:val="none"/>
              </w:rPr>
              <w:t>配备保障人员应遵守国家法律法规，履行保密义务，严守采购人秘密和国家机密，做到不在服务地点随意走动，不打听、不传播。</w:t>
            </w:r>
          </w:p>
          <w:p w14:paraId="0B35FA63">
            <w:pPr>
              <w:spacing w:line="360" w:lineRule="auto"/>
              <w:rPr>
                <w:rFonts w:hint="eastAsia" w:ascii="仿宋" w:hAnsi="仿宋" w:eastAsia="仿宋" w:cs="仿宋"/>
                <w:b/>
                <w:bCs/>
                <w:color w:val="auto"/>
                <w:sz w:val="24"/>
                <w:szCs w:val="24"/>
                <w:highlight w:val="none"/>
                <w:lang w:val="en-US" w:eastAsia="zh-CN"/>
              </w:rPr>
            </w:pPr>
            <w:r>
              <w:rPr>
                <w:rFonts w:hint="eastAsia" w:ascii="仿宋" w:hAnsi="仿宋" w:eastAsia="仿宋" w:cs="仿宋"/>
                <w:b/>
                <w:color w:val="auto"/>
                <w:sz w:val="24"/>
                <w:highlight w:val="none"/>
              </w:rPr>
              <w:t>招标文件中如出现前后不一致情况，均以前附表内容为准。</w:t>
            </w:r>
          </w:p>
        </w:tc>
      </w:tr>
    </w:tbl>
    <w:p w14:paraId="70223A46">
      <w:pPr>
        <w:rPr>
          <w:rFonts w:hint="eastAsia" w:ascii="仿宋_GB2312" w:hAnsi="仿宋_GB2312" w:eastAsia="仿宋_GB2312" w:cs="仿宋_GB2312"/>
          <w:color w:val="auto"/>
          <w:sz w:val="32"/>
          <w:szCs w:val="32"/>
          <w:highlight w:val="none"/>
        </w:rPr>
      </w:pPr>
      <w:r>
        <w:rPr>
          <w:rFonts w:hint="eastAsia" w:ascii="仿宋" w:hAnsi="仿宋" w:eastAsia="仿宋" w:cs="仿宋"/>
          <w:color w:val="auto"/>
          <w:sz w:val="32"/>
          <w:szCs w:val="32"/>
          <w:highlight w:val="none"/>
        </w:rPr>
        <w:br w:type="page"/>
      </w:r>
    </w:p>
    <w:p w14:paraId="4CE062F9">
      <w:pPr>
        <w:pStyle w:val="2"/>
        <w:numPr>
          <w:ilvl w:val="0"/>
          <w:numId w:val="1"/>
        </w:numPr>
        <w:bidi w:val="0"/>
        <w:jc w:val="center"/>
        <w:rPr>
          <w:rFonts w:hint="eastAsia" w:ascii="微软雅黑" w:hAnsi="微软雅黑" w:eastAsia="微软雅黑" w:cs="微软雅黑"/>
          <w:color w:val="auto"/>
          <w:sz w:val="32"/>
          <w:szCs w:val="32"/>
          <w:highlight w:val="none"/>
        </w:rPr>
      </w:pPr>
      <w:bookmarkStart w:id="10" w:name="_Toc27881"/>
      <w:r>
        <w:rPr>
          <w:rFonts w:hint="eastAsia" w:ascii="微软雅黑" w:hAnsi="微软雅黑" w:eastAsia="微软雅黑" w:cs="微软雅黑"/>
          <w:color w:val="auto"/>
          <w:sz w:val="32"/>
          <w:szCs w:val="32"/>
          <w:highlight w:val="none"/>
        </w:rPr>
        <w:t>投标人须知</w:t>
      </w:r>
      <w:bookmarkEnd w:id="10"/>
    </w:p>
    <w:p w14:paraId="3DC4B66C">
      <w:pPr>
        <w:keepNext w:val="0"/>
        <w:keepLines w:val="0"/>
        <w:pageBreakBefore w:val="0"/>
        <w:widowControl w:val="0"/>
        <w:numPr>
          <w:ilvl w:val="0"/>
          <w:numId w:val="2"/>
        </w:numPr>
        <w:kinsoku/>
        <w:wordWrap/>
        <w:overflowPunct/>
        <w:topLinePunct w:val="0"/>
        <w:autoSpaceDE/>
        <w:autoSpaceDN/>
        <w:bidi w:val="0"/>
        <w:adjustRightInd/>
        <w:snapToGrid/>
        <w:spacing w:line="440" w:lineRule="exact"/>
        <w:jc w:val="center"/>
        <w:textAlignment w:val="auto"/>
        <w:outlineLvl w:val="1"/>
        <w:rPr>
          <w:rFonts w:hint="eastAsia" w:ascii="方正仿宋_GB2312" w:hAnsi="方正仿宋_GB2312" w:eastAsia="方正仿宋_GB2312" w:cs="方正仿宋_GB2312"/>
          <w:b/>
          <w:bCs/>
          <w:color w:val="auto"/>
          <w:sz w:val="24"/>
          <w:szCs w:val="24"/>
          <w:highlight w:val="none"/>
        </w:rPr>
      </w:pPr>
      <w:bookmarkStart w:id="11" w:name="_Toc20936"/>
      <w:r>
        <w:rPr>
          <w:rFonts w:hint="eastAsia" w:ascii="方正仿宋_GB2312" w:hAnsi="方正仿宋_GB2312" w:eastAsia="方正仿宋_GB2312" w:cs="方正仿宋_GB2312"/>
          <w:b/>
          <w:bCs/>
          <w:color w:val="auto"/>
          <w:sz w:val="24"/>
          <w:szCs w:val="24"/>
          <w:highlight w:val="none"/>
        </w:rPr>
        <w:t>说 明</w:t>
      </w:r>
      <w:bookmarkEnd w:id="11"/>
    </w:p>
    <w:p w14:paraId="732662D5">
      <w:pPr>
        <w:pStyle w:val="19"/>
        <w:rPr>
          <w:rFonts w:hint="eastAsia" w:ascii="方正仿宋_GB2312" w:hAnsi="方正仿宋_GB2312" w:eastAsia="方正仿宋_GB2312" w:cs="方正仿宋_GB2312"/>
          <w:color w:val="auto"/>
          <w:highlight w:val="none"/>
        </w:rPr>
      </w:pPr>
    </w:p>
    <w:p w14:paraId="316EC5C2">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采购人、采购代理机构及投标人</w:t>
      </w:r>
    </w:p>
    <w:p w14:paraId="7F23057F">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w:t>
      </w:r>
      <w:r>
        <w:rPr>
          <w:rFonts w:hint="eastAsia" w:ascii="方正仿宋_GB2312" w:hAnsi="方正仿宋_GB2312" w:eastAsia="方正仿宋_GB2312" w:cs="方正仿宋_GB2312"/>
          <w:b w:val="0"/>
          <w:bCs w:val="0"/>
          <w:color w:val="auto"/>
          <w:sz w:val="24"/>
          <w:szCs w:val="24"/>
          <w:highlight w:val="none"/>
          <w:u w:val="single"/>
          <w:lang w:val="en-US" w:eastAsia="zh-CN"/>
        </w:rPr>
        <w:t>见投标须知前附表</w:t>
      </w:r>
      <w:r>
        <w:rPr>
          <w:rFonts w:hint="eastAsia" w:ascii="方正仿宋_GB2312" w:hAnsi="方正仿宋_GB2312" w:eastAsia="方正仿宋_GB2312" w:cs="方正仿宋_GB2312"/>
          <w:b w:val="0"/>
          <w:bCs w:val="0"/>
          <w:color w:val="auto"/>
          <w:sz w:val="24"/>
          <w:szCs w:val="24"/>
          <w:highlight w:val="none"/>
          <w:u w:val="none"/>
          <w:lang w:val="en-US" w:eastAsia="zh-CN"/>
        </w:rPr>
        <w:t>，是采购活动当事人之一，负责项目的整体规划、技术方案可行性设计论证与实施，作为合同采购方（用户）的主体承担质疑回复、履行合同、验收与评价等义务。</w:t>
      </w:r>
    </w:p>
    <w:p w14:paraId="4EECB861">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采购代理机构：本次采购的代理机构为新疆世纪星工程咨询有限公司，负责本次采购活动的组织实施，依法编制和发布采购文件，并依据法律法规及采购文件规定对相关内容进行解释。</w:t>
      </w:r>
    </w:p>
    <w:p w14:paraId="6868B779">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投标人（也称“供应商”、“申请人”、“乙方”）：指向采购人提供货物、工程或者服务的法人、其他组织或者自然人。</w:t>
      </w:r>
    </w:p>
    <w:p w14:paraId="6A058D7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投标人须满足以下条件：</w:t>
      </w:r>
    </w:p>
    <w:p w14:paraId="31DED421">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具备《中华人民共和国政府采购法》第二十二条关于投标人条件的规定，遵守国家、本项目采购人本级和上级财政部门政府采购的有关规定。</w:t>
      </w:r>
    </w:p>
    <w:p w14:paraId="26D50EB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以采购文件规定的方式获得了本项目的采购文件。</w:t>
      </w:r>
    </w:p>
    <w:p w14:paraId="60B586E5">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符合</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中规定的其他资格要求。</w:t>
      </w:r>
    </w:p>
    <w:p w14:paraId="7B3B75A6">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如经财政主管部门批准可以采购进口产品，将在投标须知前附表中写明。但投标人应保证所投产品可履行合法报通关手续进入中国关境内。若</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中未写明允许采购进口产品，如投标人所投产品为进口产品，其投标将作为</w:t>
      </w:r>
      <w:r>
        <w:rPr>
          <w:rFonts w:hint="eastAsia" w:ascii="方正仿宋_GB2312" w:hAnsi="方正仿宋_GB2312" w:eastAsia="方正仿宋_GB2312" w:cs="方正仿宋_GB2312"/>
          <w:b/>
          <w:bCs/>
          <w:color w:val="auto"/>
          <w:sz w:val="24"/>
          <w:szCs w:val="24"/>
          <w:highlight w:val="none"/>
          <w:lang w:val="en-US" w:eastAsia="zh-CN"/>
        </w:rPr>
        <w:t>无效投标</w:t>
      </w:r>
      <w:r>
        <w:rPr>
          <w:rFonts w:hint="eastAsia" w:ascii="方正仿宋_GB2312" w:hAnsi="方正仿宋_GB2312" w:eastAsia="方正仿宋_GB2312" w:cs="方正仿宋_GB2312"/>
          <w:b w:val="0"/>
          <w:bCs w:val="0"/>
          <w:color w:val="auto"/>
          <w:sz w:val="24"/>
          <w:szCs w:val="24"/>
          <w:highlight w:val="none"/>
          <w:lang w:val="en-US" w:eastAsia="zh-CN"/>
        </w:rPr>
        <w:t xml:space="preserve">被拒绝。 </w:t>
      </w:r>
    </w:p>
    <w:p w14:paraId="1E78B5D6">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中小企业、监狱企业及残疾人福利性单位。</w:t>
      </w:r>
    </w:p>
    <w:p w14:paraId="6FB8E949">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采购标的对应的中小企业划分标准所属行业见</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w:t>
      </w:r>
    </w:p>
    <w:p w14:paraId="6825C15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若投标须知前附表中写明专门面向中小或小微企业采购的，如投标人所提供的货物为非中小或小微企业制造，或提供的服务、工程为非中小或小微企业承接，其投标将被认定为</w:t>
      </w:r>
      <w:r>
        <w:rPr>
          <w:rFonts w:hint="eastAsia" w:ascii="方正仿宋_GB2312" w:hAnsi="方正仿宋_GB2312" w:eastAsia="方正仿宋_GB2312" w:cs="方正仿宋_GB2312"/>
          <w:b/>
          <w:bCs/>
          <w:color w:val="auto"/>
          <w:sz w:val="24"/>
          <w:szCs w:val="24"/>
          <w:highlight w:val="none"/>
          <w:lang w:val="en-US" w:eastAsia="zh-CN"/>
        </w:rPr>
        <w:t>投标无效</w:t>
      </w:r>
      <w:r>
        <w:rPr>
          <w:rFonts w:hint="eastAsia" w:ascii="方正仿宋_GB2312" w:hAnsi="方正仿宋_GB2312" w:eastAsia="方正仿宋_GB2312" w:cs="方正仿宋_GB2312"/>
          <w:b w:val="0"/>
          <w:bCs w:val="0"/>
          <w:color w:val="auto"/>
          <w:sz w:val="24"/>
          <w:szCs w:val="24"/>
          <w:highlight w:val="none"/>
          <w:lang w:val="en-US" w:eastAsia="zh-CN"/>
        </w:rPr>
        <w:t>。若投标须知前附表中写明本项目预留部分采购项目预算专门面向中小企业采购的，本项目面向中小企业采购预留份额、措施及比例见</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，未达到上述比例的投标将被认定为</w:t>
      </w:r>
      <w:r>
        <w:rPr>
          <w:rFonts w:hint="eastAsia" w:ascii="方正仿宋_GB2312" w:hAnsi="方正仿宋_GB2312" w:eastAsia="方正仿宋_GB2312" w:cs="方正仿宋_GB2312"/>
          <w:b/>
          <w:bCs/>
          <w:color w:val="auto"/>
          <w:sz w:val="24"/>
          <w:szCs w:val="24"/>
          <w:highlight w:val="none"/>
          <w:lang w:val="en-US" w:eastAsia="zh-CN"/>
        </w:rPr>
        <w:t>投标无效</w:t>
      </w:r>
      <w:r>
        <w:rPr>
          <w:rFonts w:hint="eastAsia" w:ascii="方正仿宋_GB2312" w:hAnsi="方正仿宋_GB2312" w:eastAsia="方正仿宋_GB2312" w:cs="方正仿宋_GB2312"/>
          <w:b w:val="0"/>
          <w:bCs w:val="0"/>
          <w:color w:val="auto"/>
          <w:sz w:val="24"/>
          <w:szCs w:val="24"/>
          <w:highlight w:val="none"/>
          <w:lang w:val="en-US" w:eastAsia="zh-CN"/>
        </w:rPr>
        <w:t>。承接企业如为监狱企业或残疾人福利性单位的，视同为小型、微型企业。</w:t>
      </w:r>
    </w:p>
    <w:p w14:paraId="6A62DA8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1DBEF339">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 投标人提供的货物、工程或者服务符合下列情形的，享受中小企业扶持政策：</w:t>
      </w:r>
    </w:p>
    <w:p w14:paraId="3EA3289B">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在货物采购项目中，货物由中小企业制造，即货物由中小企业生产且使用该中小企业商号或者注册商标；</w:t>
      </w:r>
    </w:p>
    <w:p w14:paraId="4F37B4AA">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在工程采购项目中，工程由中小企业承建，即工程施工单位为中小企业；</w:t>
      </w:r>
    </w:p>
    <w:p w14:paraId="45BDF93A">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在服务采购项目中，服务由中小企业承接，即提供服务的人员为中小企业依照《中华人民共和国劳动合同法》订立劳动合同的从业人员。 </w:t>
      </w:r>
    </w:p>
    <w:p w14:paraId="530A8BDF">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在货物采购项目中，投标人提供的货物既有中小企业制造货物，也有大型企业制造货物的，不享受中小企业扶持政策。 </w:t>
      </w:r>
    </w:p>
    <w:p w14:paraId="515CDC6E">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以联合体形式参加政府采购活动，联合体各方均为中小企业的，联合体视同中小企业。其中，联合体各方均为小微企业的，联合体视同小微企业。</w:t>
      </w:r>
    </w:p>
    <w:p w14:paraId="681BEF76">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787B9385">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享受政府采购支持政策的残疾人福利性单位根据《关于促进残疾人就业政府采购政策的通知》（财库〔2017〕141号）应当同时满足以下条件： </w:t>
      </w:r>
    </w:p>
    <w:p w14:paraId="73E2DC1B">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安置的残疾人占本单位在职职工人数的比例不低于25%（含25%），并且安置的残疾人人数不少于10人（含10人）； </w:t>
      </w:r>
    </w:p>
    <w:p w14:paraId="575A1D67">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依法与安置的每位残疾人签订了一年以上（含一年）的劳动合同或服务协议；</w:t>
      </w:r>
    </w:p>
    <w:p w14:paraId="0A0019E0">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为安置的每位残疾人按月足额缴纳了基本养老保险、基本医疗保险、失业保险、工伤保险和生育保险等社会保险费；</w:t>
      </w:r>
    </w:p>
    <w:p w14:paraId="00D30DB0">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通过银行等金融机构向安置的每位残疾人，按月支付了不低于单位所在区县适用的经省级人民政府批准的月最低工资标准的工资；</w:t>
      </w:r>
    </w:p>
    <w:p w14:paraId="7646D21B">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提供本单位制造的货物、承担的工程或者服务，或者提供其他残疾人福利性单位制造的货物（不包括使用非残疾人福利性单位注册商标的货物）。</w:t>
      </w:r>
    </w:p>
    <w:p w14:paraId="78056248">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CE918D0">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享受中小企业扶持政策获得政府采购合同的，小微企业不得将合同分包给大中型企业，中型企业不得将合同分包给大型企业。</w:t>
      </w:r>
    </w:p>
    <w:p w14:paraId="18C43163">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政府采购节能产品、环境标志产品（如涉及）</w:t>
      </w:r>
    </w:p>
    <w:p w14:paraId="32EE4DDA">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4FF1075D">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391CE88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如本项目采购产品属于实施政府强制采购品目清单范围的节能产品，则投标人所报产品必须获得国家确定的认证机构出具的、处于有效期之内的节能产品认证证书，否则</w:t>
      </w:r>
      <w:r>
        <w:rPr>
          <w:rFonts w:hint="eastAsia" w:ascii="方正仿宋_GB2312" w:hAnsi="方正仿宋_GB2312" w:eastAsia="方正仿宋_GB2312" w:cs="方正仿宋_GB2312"/>
          <w:b/>
          <w:bCs/>
          <w:color w:val="auto"/>
          <w:sz w:val="24"/>
          <w:szCs w:val="24"/>
          <w:highlight w:val="none"/>
          <w:lang w:val="en-US" w:eastAsia="zh-CN"/>
        </w:rPr>
        <w:t>投标无效</w:t>
      </w:r>
      <w:r>
        <w:rPr>
          <w:rFonts w:hint="eastAsia" w:ascii="方正仿宋_GB2312" w:hAnsi="方正仿宋_GB2312" w:eastAsia="方正仿宋_GB2312" w:cs="方正仿宋_GB2312"/>
          <w:b w:val="0"/>
          <w:bCs w:val="0"/>
          <w:color w:val="auto"/>
          <w:sz w:val="24"/>
          <w:szCs w:val="24"/>
          <w:highlight w:val="none"/>
          <w:lang w:val="en-US" w:eastAsia="zh-CN"/>
        </w:rPr>
        <w:t>；</w:t>
      </w:r>
    </w:p>
    <w:p w14:paraId="651E0310">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非政府强制采购的节能产品或环境标志产品，依据品目清单和认证证书实施政府优先采购。优先采购的具体规定见第六章《评标程序、评标方法和评标标准》（如涉及）。</w:t>
      </w:r>
    </w:p>
    <w:p w14:paraId="2B42D059">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支持乡村产业振兴管理（如涉及）</w:t>
      </w:r>
    </w:p>
    <w:p w14:paraId="1ECAFED4">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为落实《关于运用政府采购政策支持乡村产业振兴的通知》（财库〔2021〕19 号）有关要求，做好支持脱贫攻坚工作，本项目采购活动中对于支持乡村振兴管理的相关要求见第五章《采购需求》。</w:t>
      </w:r>
    </w:p>
    <w:p w14:paraId="3A3A3CB0">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 正版软件（如涉及）</w:t>
      </w:r>
    </w:p>
    <w:p w14:paraId="43616DBA">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方正仿宋_GB2312" w:hAnsi="方正仿宋_GB2312" w:eastAsia="方正仿宋_GB2312" w:cs="方正仿宋_GB2312"/>
          <w:b/>
          <w:bCs/>
          <w:color w:val="auto"/>
          <w:sz w:val="24"/>
          <w:szCs w:val="24"/>
          <w:highlight w:val="none"/>
          <w:lang w:val="en-US" w:eastAsia="zh-CN"/>
        </w:rPr>
        <w:t>投标无效</w:t>
      </w:r>
      <w:r>
        <w:rPr>
          <w:rFonts w:hint="eastAsia" w:ascii="方正仿宋_GB2312" w:hAnsi="方正仿宋_GB2312" w:eastAsia="方正仿宋_GB2312" w:cs="方正仿宋_GB2312"/>
          <w:b w:val="0"/>
          <w:bCs w:val="0"/>
          <w:color w:val="auto"/>
          <w:sz w:val="24"/>
          <w:szCs w:val="24"/>
          <w:highlight w:val="none"/>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59AC2E6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6E452C12">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供应商信用记录</w:t>
      </w:r>
    </w:p>
    <w:p w14:paraId="7C2725E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投标（响应）文件将被认定为</w:t>
      </w:r>
      <w:r>
        <w:rPr>
          <w:rFonts w:hint="eastAsia" w:ascii="方正仿宋_GB2312" w:hAnsi="方正仿宋_GB2312" w:eastAsia="方正仿宋_GB2312" w:cs="方正仿宋_GB2312"/>
          <w:b/>
          <w:bCs/>
          <w:color w:val="auto"/>
          <w:sz w:val="24"/>
          <w:szCs w:val="24"/>
          <w:highlight w:val="none"/>
          <w:lang w:val="en-US" w:eastAsia="zh-CN"/>
        </w:rPr>
        <w:t>投标无效</w:t>
      </w:r>
      <w:r>
        <w:rPr>
          <w:rFonts w:hint="eastAsia" w:ascii="方正仿宋_GB2312" w:hAnsi="方正仿宋_GB2312" w:eastAsia="方正仿宋_GB2312" w:cs="方正仿宋_GB2312"/>
          <w:b w:val="0"/>
          <w:bCs w:val="0"/>
          <w:color w:val="auto"/>
          <w:sz w:val="24"/>
          <w:szCs w:val="24"/>
          <w:highlight w:val="none"/>
          <w:lang w:val="en-US" w:eastAsia="zh-CN"/>
        </w:rPr>
        <w:t>。两个以上的自然人、法人或者其他组织组成一个联合体，以一个供应商的身份共同参加政府采购活动的，应当对所有联合体成员进行信用记录查询，联合体成员存在不良信用记录的，视同联合体存在不良信用记录，其投标（响应）文件将被认定为</w:t>
      </w:r>
      <w:r>
        <w:rPr>
          <w:rFonts w:hint="eastAsia" w:ascii="方正仿宋_GB2312" w:hAnsi="方正仿宋_GB2312" w:eastAsia="方正仿宋_GB2312" w:cs="方正仿宋_GB2312"/>
          <w:b/>
          <w:bCs/>
          <w:color w:val="auto"/>
          <w:sz w:val="24"/>
          <w:szCs w:val="24"/>
          <w:highlight w:val="none"/>
          <w:lang w:val="en-US" w:eastAsia="zh-CN"/>
        </w:rPr>
        <w:t>投标无效</w:t>
      </w:r>
      <w:r>
        <w:rPr>
          <w:rFonts w:hint="eastAsia" w:ascii="方正仿宋_GB2312" w:hAnsi="方正仿宋_GB2312" w:eastAsia="方正仿宋_GB2312" w:cs="方正仿宋_GB2312"/>
          <w:b w:val="0"/>
          <w:bCs w:val="0"/>
          <w:color w:val="auto"/>
          <w:sz w:val="24"/>
          <w:szCs w:val="24"/>
          <w:highlight w:val="none"/>
          <w:lang w:val="en-US" w:eastAsia="zh-CN"/>
        </w:rPr>
        <w:t>。</w:t>
      </w:r>
    </w:p>
    <w:p w14:paraId="151ED61F">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网络安全专用产品（如涉及）</w:t>
      </w:r>
    </w:p>
    <w:p w14:paraId="72CCC4C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根据《关于调整网络安全专用产品安全管理有关事项的公告》（2023年第1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p>
    <w:p w14:paraId="05EFE3D2">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支持本国产品</w:t>
      </w:r>
    </w:p>
    <w:p w14:paraId="0AEBC674">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kern w:val="2"/>
          <w:sz w:val="24"/>
          <w:szCs w:val="24"/>
          <w:highlight w:val="none"/>
          <w:lang w:val="en-US" w:eastAsia="zh-CN" w:bidi="ar-SA"/>
        </w:rPr>
        <w:t>按照《国务院办公厅关于在政府采购中实施本国产品标准及相关政策的通知》（国办发〔2025〕34号）和《关于贯彻落实&lt;国务院办公厅关于在政府采购中实施本国产品标准及相关政策的通知&gt;的意见》（财库〔2025〕30号）有关要求，落实本国产品标准。本项目是否适用本国产品价格评审优惠政策</w:t>
      </w:r>
      <w:r>
        <w:rPr>
          <w:rFonts w:hint="eastAsia" w:ascii="方正仿宋_GB2312" w:hAnsi="方正仿宋_GB2312" w:eastAsia="方正仿宋_GB2312" w:cs="方正仿宋_GB2312"/>
          <w:b w:val="0"/>
          <w:bCs w:val="0"/>
          <w:color w:val="auto"/>
          <w:kern w:val="2"/>
          <w:sz w:val="24"/>
          <w:szCs w:val="24"/>
          <w:highlight w:val="none"/>
          <w:u w:val="single"/>
          <w:lang w:val="en-US" w:eastAsia="zh-CN" w:bidi="ar-SA"/>
        </w:rPr>
        <w:t>见投标须知前附表。</w:t>
      </w:r>
    </w:p>
    <w:p w14:paraId="52D02932">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kern w:val="2"/>
          <w:sz w:val="24"/>
          <w:szCs w:val="24"/>
          <w:highlight w:val="none"/>
          <w:lang w:val="en-US" w:eastAsia="zh-CN" w:bidi="ar-SA"/>
        </w:rPr>
        <w:t>若适用本国产品价格评审优惠政策的，投标人对其提供的产品出具《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09AC2646">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kern w:val="2"/>
          <w:sz w:val="24"/>
          <w:szCs w:val="24"/>
          <w:highlight w:val="none"/>
          <w:lang w:val="en-US" w:eastAsia="zh-CN" w:bidi="ar-SA"/>
        </w:rPr>
        <w:t>采购人、采购代理机构应当随中标、成交结果同时公告中标、成交供应商提供的《关于符合本国产品标准的声明函》或有关证明文件。</w:t>
      </w:r>
    </w:p>
    <w:p w14:paraId="7ABF9608">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如</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中允许联合体投标，对联合体规定如下：</w:t>
      </w:r>
    </w:p>
    <w:p w14:paraId="53314E7B">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两个以上投标人可以组成一个投标联合体，以一个投标人的身份投标。  </w:t>
      </w:r>
    </w:p>
    <w:p w14:paraId="6504B488">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联合体各方均应符合《中华人民共和国政府采购法》第二十二条规定的条件，遵守国家、本项目采购人本级和上级财政部门政府采购的有关规定。</w:t>
      </w:r>
    </w:p>
    <w:p w14:paraId="6E9FB4AE">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采购人根据采购项目对投标人的特殊要求，联合体中至少应当有一方符合相关规定。</w:t>
      </w:r>
    </w:p>
    <w:p w14:paraId="7C26F69B">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联合体各方应签订共同投标协议，明确约定联合体各方承担的工作和相应的责任，并将共同投标协议连同投标文件一并提交采购人或采购代理机构。</w:t>
      </w:r>
    </w:p>
    <w:p w14:paraId="78076C90">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微企业的，联合体视同小微企业。</w:t>
      </w:r>
    </w:p>
    <w:p w14:paraId="5899467D">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联合体中有同类资质的投标人按照联合体分工承担相同工作的，按照资质等级较低的投标人确定资质等级。</w:t>
      </w:r>
    </w:p>
    <w:p w14:paraId="0ED60FC5">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对联合体投标的其他资格要求见</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w:t>
      </w:r>
    </w:p>
    <w:p w14:paraId="6F90D48C">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单位负责人为同一人或者存在直接控股、管理关系的不同投标人，其投标将被认定为</w:t>
      </w:r>
      <w:r>
        <w:rPr>
          <w:rFonts w:hint="eastAsia" w:ascii="方正仿宋_GB2312" w:hAnsi="方正仿宋_GB2312" w:eastAsia="方正仿宋_GB2312" w:cs="方正仿宋_GB2312"/>
          <w:b/>
          <w:bCs/>
          <w:color w:val="auto"/>
          <w:sz w:val="24"/>
          <w:szCs w:val="24"/>
          <w:highlight w:val="none"/>
          <w:lang w:val="en-US" w:eastAsia="zh-CN"/>
        </w:rPr>
        <w:t>投标无效</w:t>
      </w:r>
      <w:r>
        <w:rPr>
          <w:rFonts w:hint="eastAsia" w:ascii="方正仿宋_GB2312" w:hAnsi="方正仿宋_GB2312" w:eastAsia="方正仿宋_GB2312" w:cs="方正仿宋_GB2312"/>
          <w:b w:val="0"/>
          <w:bCs w:val="0"/>
          <w:color w:val="auto"/>
          <w:sz w:val="24"/>
          <w:szCs w:val="24"/>
          <w:highlight w:val="none"/>
          <w:lang w:val="en-US" w:eastAsia="zh-CN"/>
        </w:rPr>
        <w:t xml:space="preserve">。 </w:t>
      </w:r>
    </w:p>
    <w:p w14:paraId="349CABF7">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为本项目提供整体设计、规范编制或者项目管理、监理、检测等服务的投标人，其投标将被认定为</w:t>
      </w:r>
      <w:r>
        <w:rPr>
          <w:rFonts w:hint="eastAsia" w:ascii="方正仿宋_GB2312" w:hAnsi="方正仿宋_GB2312" w:eastAsia="方正仿宋_GB2312" w:cs="方正仿宋_GB2312"/>
          <w:b/>
          <w:bCs/>
          <w:color w:val="auto"/>
          <w:sz w:val="24"/>
          <w:szCs w:val="24"/>
          <w:highlight w:val="none"/>
          <w:lang w:val="en-US" w:eastAsia="zh-CN"/>
        </w:rPr>
        <w:t>投标无效</w:t>
      </w:r>
      <w:r>
        <w:rPr>
          <w:rFonts w:hint="eastAsia" w:ascii="方正仿宋_GB2312" w:hAnsi="方正仿宋_GB2312" w:eastAsia="方正仿宋_GB2312" w:cs="方正仿宋_GB2312"/>
          <w:b w:val="0"/>
          <w:bCs w:val="0"/>
          <w:color w:val="auto"/>
          <w:sz w:val="24"/>
          <w:szCs w:val="24"/>
          <w:highlight w:val="none"/>
          <w:lang w:val="en-US" w:eastAsia="zh-CN"/>
        </w:rPr>
        <w:t>。</w:t>
      </w:r>
    </w:p>
    <w:p w14:paraId="7A772F28">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 xml:space="preserve"> 资金来源 </w:t>
      </w:r>
    </w:p>
    <w:p w14:paraId="7807B9A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本项目的采购人已获得足以支付本次招标后所签订的合同项下的资金（包括财政性资金和本项目采购中无法与财政性资金分割的非财政性资金）。 </w:t>
      </w:r>
    </w:p>
    <w:p w14:paraId="5BFC02E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项目预算金额和最高限价见</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w:t>
      </w:r>
    </w:p>
    <w:p w14:paraId="139B8A9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投标人报价超过采购文件规定的预算金额或者最高限价的，其投标将被认定为</w:t>
      </w:r>
      <w:r>
        <w:rPr>
          <w:rFonts w:hint="eastAsia" w:ascii="方正仿宋_GB2312" w:hAnsi="方正仿宋_GB2312" w:eastAsia="方正仿宋_GB2312" w:cs="方正仿宋_GB2312"/>
          <w:b/>
          <w:bCs/>
          <w:color w:val="auto"/>
          <w:sz w:val="24"/>
          <w:szCs w:val="24"/>
          <w:highlight w:val="none"/>
          <w:lang w:val="en-US" w:eastAsia="zh-CN"/>
        </w:rPr>
        <w:t>投标无效</w:t>
      </w:r>
      <w:r>
        <w:rPr>
          <w:rFonts w:hint="eastAsia" w:ascii="方正仿宋_GB2312" w:hAnsi="方正仿宋_GB2312" w:eastAsia="方正仿宋_GB2312" w:cs="方正仿宋_GB2312"/>
          <w:b w:val="0"/>
          <w:bCs w:val="0"/>
          <w:color w:val="auto"/>
          <w:sz w:val="24"/>
          <w:szCs w:val="24"/>
          <w:highlight w:val="none"/>
          <w:lang w:val="en-US" w:eastAsia="zh-CN"/>
        </w:rPr>
        <w:t xml:space="preserve">。 </w:t>
      </w:r>
    </w:p>
    <w:p w14:paraId="6C39ECF2">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投标费用</w:t>
      </w:r>
    </w:p>
    <w:p w14:paraId="2975A63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投标人应自行承担所有与准备和参加投标有关的费用，无论投标的结果如何，采购人或采购代理机构在任何情况下均无承担这些费用的义务和责任。</w:t>
      </w:r>
    </w:p>
    <w:p w14:paraId="79189B01">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适用法律</w:t>
      </w:r>
    </w:p>
    <w:p w14:paraId="36D685C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门政府采购有关规定的约束，其权利受到上述法律法规的保护。</w:t>
      </w:r>
    </w:p>
    <w:p w14:paraId="3FDABCC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p>
    <w:p w14:paraId="5CE6AC9C">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Chars="0"/>
        <w:jc w:val="center"/>
        <w:textAlignment w:val="auto"/>
        <w:outlineLvl w:val="1"/>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采购文件</w:t>
      </w:r>
    </w:p>
    <w:p w14:paraId="63E535A1">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采购文件构成</w:t>
      </w:r>
    </w:p>
    <w:p w14:paraId="1B38702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采购文件包括以下部分：</w:t>
      </w:r>
    </w:p>
    <w:p w14:paraId="4B82082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第一章 招标公告（投标邀请） </w:t>
      </w:r>
    </w:p>
    <w:p w14:paraId="072D842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第二章 投标须知前附表 </w:t>
      </w:r>
    </w:p>
    <w:p w14:paraId="38210AD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第三章 投标人须知</w:t>
      </w:r>
    </w:p>
    <w:p w14:paraId="355B9A2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第四章 政府采购合同 </w:t>
      </w:r>
    </w:p>
    <w:p w14:paraId="5372643D">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第五章 采购需求 </w:t>
      </w:r>
    </w:p>
    <w:p w14:paraId="1AF27FF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第六章 评标程序、评标方法和评标标准</w:t>
      </w:r>
    </w:p>
    <w:p w14:paraId="53F687CC">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第七章 投标文件格式 </w:t>
      </w:r>
    </w:p>
    <w:p w14:paraId="2F723B6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文件包括招标公告和采购文件及其补充、变更和澄清等一系列文件。投标人应认真阅读采购文件的全部内容。投标人应按照采购文件要求提交投标（响应）文件并保证所提供的全部资料的真实性，并对采购文件做出实质性响应，否则</w:t>
      </w:r>
      <w:r>
        <w:rPr>
          <w:rFonts w:hint="eastAsia" w:ascii="方正仿宋_GB2312" w:hAnsi="方正仿宋_GB2312" w:eastAsia="方正仿宋_GB2312" w:cs="方正仿宋_GB2312"/>
          <w:b/>
          <w:bCs/>
          <w:color w:val="auto"/>
          <w:sz w:val="24"/>
          <w:szCs w:val="24"/>
          <w:highlight w:val="none"/>
          <w:lang w:val="en-US" w:eastAsia="zh-CN"/>
        </w:rPr>
        <w:t>投标无效</w:t>
      </w:r>
      <w:r>
        <w:rPr>
          <w:rFonts w:hint="eastAsia" w:ascii="方正仿宋_GB2312" w:hAnsi="方正仿宋_GB2312" w:eastAsia="方正仿宋_GB2312" w:cs="方正仿宋_GB2312"/>
          <w:b w:val="0"/>
          <w:bCs w:val="0"/>
          <w:color w:val="auto"/>
          <w:sz w:val="24"/>
          <w:szCs w:val="24"/>
          <w:highlight w:val="none"/>
          <w:lang w:val="en-US" w:eastAsia="zh-CN"/>
        </w:rPr>
        <w:t>。</w:t>
      </w:r>
    </w:p>
    <w:p w14:paraId="2A5E750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采购文件中有不一致的，有澄清的部分以最终的澄清更正内容为准；未澄清的，以投标须知前附表为准；</w:t>
      </w:r>
      <w:r>
        <w:rPr>
          <w:rFonts w:hint="eastAsia" w:ascii="方正仿宋_GB2312" w:hAnsi="方正仿宋_GB2312" w:eastAsia="方正仿宋_GB2312" w:cs="方正仿宋_GB2312"/>
          <w:b w:val="0"/>
          <w:bCs w:val="0"/>
          <w:color w:val="auto"/>
          <w:sz w:val="24"/>
          <w:szCs w:val="24"/>
          <w:highlight w:val="none"/>
          <w:u w:val="non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不涉及的内容，以编排在后的最后描述为准。</w:t>
      </w:r>
    </w:p>
    <w:p w14:paraId="1F709D5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现场考察或者答疑会及相关事项见</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w:t>
      </w:r>
    </w:p>
    <w:p w14:paraId="148C236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采购人召开答疑会的，将在采购文件提供期限截止后以书面形式通知所有获取采购文件的潜在投标人。</w:t>
      </w:r>
    </w:p>
    <w:p w14:paraId="6D4A7D7B">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样品（演示）</w:t>
      </w:r>
    </w:p>
    <w:p w14:paraId="5A68B3B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如需提供样品（演示），对样品（演示）相关要求见</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，对样品（演示）的评审方法及评审标准见采购文件第六章《评标程序、评标方法和评标标准》。</w:t>
      </w:r>
    </w:p>
    <w:p w14:paraId="3B68E0A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采购文件规定投标人提交样品的，样品属于投标文件的组成部分。样品的生产、运输、安装、保全等一切费用由投标人自理。</w:t>
      </w:r>
    </w:p>
    <w:p w14:paraId="0D30118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投标截止时间前，投标人应将样品送达至指定地点。若需要现场演示的，投标人应提前做好演示准备（包括演示设备）。</w:t>
      </w:r>
    </w:p>
    <w:p w14:paraId="3B26FE2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结果公告发布后，中标供应商的样品由采购人封存，作为履约验收的依据之一。未中标供应商在接到采购代理机构通知后，应按规定时间尽快自行取回样品，否则视同供应商不再认领，代理机构有权进行处理。</w:t>
      </w:r>
    </w:p>
    <w:p w14:paraId="52689B7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采购人组织现场考察的，所有投标人应按《投标人须知前附表》规定的时间、地点前往参加现场考察活动。投标人如不参加，其风险由投标人自行承担，采购人不承担任何责任。</w:t>
      </w:r>
    </w:p>
    <w:p w14:paraId="4796D24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在现场考察中口头介绍的情况，除采购人事后形成书面记录、并以更正公告的形式发布、构成采购文件的组成部分以外，其他内容仅供投标人在编制投标（响应）文件时参考，采购人不对投标人据此作出的判断和决策负责。</w:t>
      </w:r>
    </w:p>
    <w:p w14:paraId="3DA8EFB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投标人现场考察发生的费用由其自理。</w:t>
      </w:r>
    </w:p>
    <w:p w14:paraId="4F8CF822">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对采购文件的澄清或修改</w:t>
      </w:r>
    </w:p>
    <w:p w14:paraId="15CF91E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或采购代理机构对已发出的采购文件进行必要澄清或者修改的，将在原公告发布媒体（网站）上发布更正公告（通知），因投标人未及时登陆媒体（网站）查看导致通知未及时收到通知的，采购人或采购代理机构不承担责任。</w:t>
      </w:r>
    </w:p>
    <w:p w14:paraId="705DE65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更正公告及其所发布的内容或信息（包括但不限于：采购文件的澄清或修改、现场考察或答疑会的有关事宜等）作为采购文件的组成部分，对投标人具有约束力。一经在指定媒体上发布后，更正公告将作为通知所有采购文件收受人的书面形式。</w:t>
      </w:r>
    </w:p>
    <w:p w14:paraId="59ACC89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澄清或者修改的内容为采购文件的组成部分，并对所有获取采购文件的潜在投标人具有约束力。澄清或者修改的内容可能影响投标文件编制的，将在投标截止时间至少 15 日前发布；不足 15 日的，将顺延提交投标文件的截止时间和开标时间。</w:t>
      </w:r>
    </w:p>
    <w:p w14:paraId="5AB439D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为了保证对采购文件的澄清和修改满足法律的时限要求，任何要求对采购文件进行澄清的投标人，均应在投标截止期十五日前，以书面形式将澄清要求通知采购人或采购代理机构。</w:t>
      </w:r>
    </w:p>
    <w:p w14:paraId="10D5C8D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如更正公告有重新发布采购文件的，投标人应登录电子招投标平台下载最新发布的采购文件制作投标文件。当招标文件与澄清或者修改内容相互矛盾时，以最后发布的内容为准。</w:t>
      </w:r>
    </w:p>
    <w:p w14:paraId="032BA92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投标人在规定的时间内未对采购文件提出疑问、质疑或要求澄清的，将视其为无异议。对采购文件中描述有歧义或前后不一致的地方，评标委员会有权进行评判，但对同一条款的评判应适用于每个投标人。</w:t>
      </w:r>
    </w:p>
    <w:p w14:paraId="41E991F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p>
    <w:p w14:paraId="533D2EEC">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color w:val="auto"/>
          <w:sz w:val="24"/>
          <w:szCs w:val="24"/>
          <w:highlight w:val="none"/>
          <w:lang w:val="en-US" w:eastAsia="zh-CN"/>
        </w:rPr>
      </w:pPr>
      <w:bookmarkStart w:id="12" w:name="_Toc9070"/>
      <w:r>
        <w:rPr>
          <w:rFonts w:hint="eastAsia" w:ascii="方正仿宋_GB2312" w:hAnsi="方正仿宋_GB2312" w:eastAsia="方正仿宋_GB2312" w:cs="方正仿宋_GB2312"/>
          <w:b/>
          <w:bCs/>
          <w:color w:val="auto"/>
          <w:sz w:val="24"/>
          <w:szCs w:val="24"/>
          <w:highlight w:val="none"/>
          <w:lang w:val="en-US" w:eastAsia="zh-CN"/>
        </w:rPr>
        <w:t>投标文件的编制</w:t>
      </w:r>
      <w:bookmarkEnd w:id="12"/>
    </w:p>
    <w:p w14:paraId="2524E359">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u w:val="single"/>
          <w:lang w:val="en-US" w:eastAsia="zh-CN"/>
        </w:rPr>
      </w:pPr>
      <w:r>
        <w:rPr>
          <w:rFonts w:hint="eastAsia" w:ascii="方正仿宋_GB2312" w:hAnsi="方正仿宋_GB2312" w:eastAsia="方正仿宋_GB2312" w:cs="方正仿宋_GB2312"/>
          <w:b/>
          <w:bCs/>
          <w:color w:val="auto"/>
          <w:sz w:val="24"/>
          <w:szCs w:val="24"/>
          <w:highlight w:val="none"/>
          <w:lang w:val="en-US" w:eastAsia="zh-CN"/>
        </w:rPr>
        <w:t>投标范围、投标文件中计量单位的使用及投标语言</w:t>
      </w:r>
    </w:p>
    <w:p w14:paraId="46009D2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投标人可对采购文件中一个或几个分包（标项）进行投标（响应），除非在</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投标须知前附表中另有规定</w:t>
      </w:r>
      <w:r>
        <w:rPr>
          <w:rFonts w:hint="eastAsia" w:ascii="方正仿宋_GB2312" w:hAnsi="方正仿宋_GB2312" w:eastAsia="方正仿宋_GB2312" w:cs="方正仿宋_GB2312"/>
          <w:b w:val="0"/>
          <w:bCs w:val="0"/>
          <w:color w:val="auto"/>
          <w:sz w:val="24"/>
          <w:szCs w:val="24"/>
          <w:highlight w:val="none"/>
          <w:lang w:val="en-US" w:eastAsia="zh-CN"/>
        </w:rPr>
        <w:t xml:space="preserve">。 </w:t>
      </w:r>
    </w:p>
    <w:p w14:paraId="5DF84F0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应当对所投采购包（标项）对应第五章《采购需求》所列的全部内容进行投标（响应），不得将一个采购包（标项）中的内容拆分投标（响应），任何只对本项目采购标的其中一部分内容、数量进行的投标（响应）都被视为</w:t>
      </w:r>
      <w:r>
        <w:rPr>
          <w:rFonts w:hint="eastAsia" w:ascii="方正仿宋_GB2312" w:hAnsi="方正仿宋_GB2312" w:eastAsia="方正仿宋_GB2312" w:cs="方正仿宋_GB2312"/>
          <w:b/>
          <w:bCs/>
          <w:color w:val="auto"/>
          <w:sz w:val="24"/>
          <w:szCs w:val="24"/>
          <w:highlight w:val="none"/>
          <w:lang w:val="en-US" w:eastAsia="zh-CN"/>
        </w:rPr>
        <w:t>无效投标</w:t>
      </w:r>
      <w:r>
        <w:rPr>
          <w:rFonts w:hint="eastAsia" w:ascii="方正仿宋_GB2312" w:hAnsi="方正仿宋_GB2312" w:eastAsia="方正仿宋_GB2312" w:cs="方正仿宋_GB2312"/>
          <w:b w:val="0"/>
          <w:bCs w:val="0"/>
          <w:color w:val="auto"/>
          <w:sz w:val="24"/>
          <w:szCs w:val="24"/>
          <w:highlight w:val="none"/>
          <w:lang w:val="en-US" w:eastAsia="zh-CN"/>
        </w:rPr>
        <w:t>。</w:t>
      </w:r>
    </w:p>
    <w:p w14:paraId="1C8D8CF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无论采购文件中是否要求，投标人所投货物或服务均应符合国家强制性标准。</w:t>
      </w:r>
    </w:p>
    <w:p w14:paraId="0E8250C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除采购文件有特殊要求外，本项目投标所使用的计量单位，应采用中华人民共和国法定计量单位。</w:t>
      </w:r>
    </w:p>
    <w:p w14:paraId="6BB6C0B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 </w:t>
      </w:r>
    </w:p>
    <w:p w14:paraId="5009AA0F">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投标文件构成</w:t>
      </w:r>
    </w:p>
    <w:p w14:paraId="5FAB4BC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投标人应当按照采购文件的要求编制投标文件。投标文件应由资格证明文件、报价文件、商务和技术文件四部分构成。投标文件的部分格式要求，见第七章《投标文件格式》。</w:t>
      </w:r>
    </w:p>
    <w:p w14:paraId="242607E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第五章《采购需求》及第六章《评标程序、评标方法和评标标准》中涉及的证明文件。</w:t>
      </w:r>
    </w:p>
    <w:p w14:paraId="0489F04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对照第五章《采购需求》，说明所提供货物或服务已对第五章《采购需求》做出了响应，或申明与第五章《采购需求》的偏差和例外。如第五章《采购需求》中要求提供证明文件的，投标人应当按具体要求提供证明文件。</w:t>
      </w:r>
    </w:p>
    <w:p w14:paraId="0E90D82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投标人认为应附的其他材料。</w:t>
      </w:r>
    </w:p>
    <w:p w14:paraId="1CF1B86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投标文件指定位置进行签名（含电子签名）和盖章（含电子印章），对允许采用手写签名的文件，应在纸质文件手写签名后，提供文件的彩色扫描电子文档进行后续操作。</w:t>
      </w:r>
    </w:p>
    <w:p w14:paraId="7B2D8EB4">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投标报价</w:t>
      </w:r>
    </w:p>
    <w:p w14:paraId="3887D83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投标人所提供的货物和服务均应以人民币报价，除在采购文件另有规定外（如：报折扣、报优惠率等）。</w:t>
      </w:r>
    </w:p>
    <w:p w14:paraId="2D34D26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的报价应当包括完成本次招标全部采购需求所应提供的全部内容所发生的一切费用和税费，采购人将不再支付报价以外的任何费用。采购需求中有特殊规定的，从其规定。投标人的投标报价应遵守《中华人民共和国价格法》。同时，根据《中华人民共和国政府采购法》及相关配套法律、法规的规定，为保证公平竞争，如投标人有赠与行为的，将导致其</w:t>
      </w:r>
      <w:r>
        <w:rPr>
          <w:rFonts w:hint="eastAsia" w:ascii="方正仿宋_GB2312" w:hAnsi="方正仿宋_GB2312" w:eastAsia="方正仿宋_GB2312" w:cs="方正仿宋_GB2312"/>
          <w:b/>
          <w:bCs/>
          <w:color w:val="auto"/>
          <w:sz w:val="24"/>
          <w:szCs w:val="24"/>
          <w:highlight w:val="none"/>
          <w:lang w:val="en-US" w:eastAsia="zh-CN"/>
        </w:rPr>
        <w:t>投标被拒绝</w:t>
      </w:r>
      <w:r>
        <w:rPr>
          <w:rFonts w:hint="eastAsia" w:ascii="方正仿宋_GB2312" w:hAnsi="方正仿宋_GB2312" w:eastAsia="方正仿宋_GB2312" w:cs="方正仿宋_GB2312"/>
          <w:b w:val="0"/>
          <w:bCs w:val="0"/>
          <w:color w:val="auto"/>
          <w:sz w:val="24"/>
          <w:szCs w:val="24"/>
          <w:highlight w:val="none"/>
          <w:lang w:val="en-US" w:eastAsia="zh-CN"/>
        </w:rPr>
        <w:t>。</w:t>
      </w:r>
    </w:p>
    <w:p w14:paraId="782C50D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kern w:val="2"/>
          <w:sz w:val="24"/>
          <w:szCs w:val="24"/>
          <w:highlight w:val="none"/>
          <w:lang w:val="en-US" w:eastAsia="zh-CN" w:bidi="ar-SA"/>
        </w:rPr>
        <w:t>除《采购需求》中说明并允许外，投标的每一个货物、服务的单项报价以及采购项目的投标总价均只允许有一个报价，有选择的或有条件的报价将不予接受，并按</w:t>
      </w:r>
      <w:r>
        <w:rPr>
          <w:rFonts w:hint="eastAsia" w:ascii="方正仿宋_GB2312" w:hAnsi="方正仿宋_GB2312" w:eastAsia="方正仿宋_GB2312" w:cs="方正仿宋_GB2312"/>
          <w:b/>
          <w:bCs/>
          <w:color w:val="auto"/>
          <w:kern w:val="2"/>
          <w:sz w:val="24"/>
          <w:szCs w:val="24"/>
          <w:highlight w:val="none"/>
          <w:lang w:val="en-US" w:eastAsia="zh-CN" w:bidi="ar-SA"/>
        </w:rPr>
        <w:t>投标无效</w:t>
      </w:r>
      <w:r>
        <w:rPr>
          <w:rFonts w:hint="eastAsia" w:ascii="方正仿宋_GB2312" w:hAnsi="方正仿宋_GB2312" w:eastAsia="方正仿宋_GB2312" w:cs="方正仿宋_GB2312"/>
          <w:b w:val="0"/>
          <w:bCs w:val="0"/>
          <w:color w:val="auto"/>
          <w:kern w:val="2"/>
          <w:sz w:val="24"/>
          <w:szCs w:val="24"/>
          <w:highlight w:val="none"/>
          <w:lang w:val="en-US" w:eastAsia="zh-CN" w:bidi="ar-SA"/>
        </w:rPr>
        <w:t>处理。</w:t>
      </w:r>
    </w:p>
    <w:p w14:paraId="37D8B93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投标人所报的各分项投标单价在合同履行过程中是固定不变的，不得以任何理由予以变更。任何包含价格调整要求的投标或有选择性或可调整的报价（采购文件另有规定的除外），其投标将被认定为</w:t>
      </w:r>
      <w:r>
        <w:rPr>
          <w:rFonts w:hint="eastAsia" w:ascii="方正仿宋_GB2312" w:hAnsi="方正仿宋_GB2312" w:eastAsia="方正仿宋_GB2312" w:cs="方正仿宋_GB2312"/>
          <w:b/>
          <w:bCs/>
          <w:color w:val="auto"/>
          <w:sz w:val="24"/>
          <w:szCs w:val="24"/>
          <w:highlight w:val="none"/>
          <w:lang w:val="en-US" w:eastAsia="zh-CN"/>
        </w:rPr>
        <w:t>投标无效</w:t>
      </w:r>
      <w:r>
        <w:rPr>
          <w:rFonts w:hint="eastAsia" w:ascii="方正仿宋_GB2312" w:hAnsi="方正仿宋_GB2312" w:eastAsia="方正仿宋_GB2312" w:cs="方正仿宋_GB2312"/>
          <w:b w:val="0"/>
          <w:bCs w:val="0"/>
          <w:color w:val="auto"/>
          <w:sz w:val="24"/>
          <w:szCs w:val="24"/>
          <w:highlight w:val="none"/>
          <w:lang w:val="en-US" w:eastAsia="zh-CN"/>
        </w:rPr>
        <w:t xml:space="preserve">。 </w:t>
      </w:r>
    </w:p>
    <w:p w14:paraId="46027C9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应按照““第五章采购需求”的需求内容、责任范围以及第四章政府采购合同”进行报价。并按“开标一览表”和“分项报价表”规定的格式报出总价和分项价格。投标总价中不得包含采购文件要求以外的内容，否则，在评审时不予核减。</w:t>
      </w:r>
    </w:p>
    <w:p w14:paraId="38BA332E">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投标保证金</w:t>
      </w:r>
    </w:p>
    <w:p w14:paraId="734C750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投标人应按</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中规定的金额及要求交纳投标保证金，并作为其投标的一部分，任何未提交或提交无效的投标保证金的投标，将按投标无效处理。</w:t>
      </w:r>
    </w:p>
    <w:p w14:paraId="5CE4033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交纳保证金的形式除</w:t>
      </w:r>
      <w:r>
        <w:rPr>
          <w:rFonts w:hint="eastAsia" w:ascii="方正仿宋_GB2312" w:hAnsi="方正仿宋_GB2312" w:eastAsia="方正仿宋_GB2312" w:cs="方正仿宋_GB2312"/>
          <w:b w:val="0"/>
          <w:bCs w:val="0"/>
          <w:color w:val="auto"/>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color w:val="auto"/>
          <w:sz w:val="24"/>
          <w:szCs w:val="24"/>
          <w:highlight w:val="none"/>
          <w:lang w:val="en-US" w:eastAsia="zh-CN"/>
        </w:rPr>
        <w:t>中另有约定外，可采用的形式：政府采购法律法规接受的支票、汇票、本票、网上银行支付或者金融机构、担保机构出具的保函等非现金形式。</w:t>
      </w:r>
    </w:p>
    <w:p w14:paraId="5BA4835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保证金到账（保函提交）截止时间同投标截止时间。以支票、汇票、本票、网上银行支付等形式提交投标保证金的，应在投标截止时间前到账。由于到账时间晚于投标截止时间的，或者票据错误、印鉴不清等原因导致不能到账的，其</w:t>
      </w:r>
      <w:r>
        <w:rPr>
          <w:rFonts w:hint="eastAsia" w:ascii="方正仿宋_GB2312" w:hAnsi="方正仿宋_GB2312" w:eastAsia="方正仿宋_GB2312" w:cs="方正仿宋_GB2312"/>
          <w:b/>
          <w:bCs/>
          <w:color w:val="auto"/>
          <w:sz w:val="24"/>
          <w:szCs w:val="24"/>
          <w:highlight w:val="none"/>
          <w:lang w:val="en-US" w:eastAsia="zh-CN"/>
        </w:rPr>
        <w:t>投标无效</w:t>
      </w:r>
      <w:r>
        <w:rPr>
          <w:rFonts w:hint="eastAsia" w:ascii="方正仿宋_GB2312" w:hAnsi="方正仿宋_GB2312" w:eastAsia="方正仿宋_GB2312" w:cs="方正仿宋_GB2312"/>
          <w:b w:val="0"/>
          <w:bCs w:val="0"/>
          <w:color w:val="auto"/>
          <w:sz w:val="24"/>
          <w:szCs w:val="24"/>
          <w:highlight w:val="none"/>
          <w:lang w:val="en-US" w:eastAsia="zh-CN"/>
        </w:rPr>
        <w:t>。</w:t>
      </w:r>
    </w:p>
    <w:p w14:paraId="77DEE7B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如采用金融机构、专业担保机构开具的投标担保函、投标保证保险函等形式提交投标保证金的，投标担保函或投标保证保险函须开具给采购人（保险受益人须为采购人），并与投标文件一同递交。否则其投标无效。</w:t>
      </w:r>
    </w:p>
    <w:p w14:paraId="1243BFF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投标保证金（保函）有效期同投标有效期。</w:t>
      </w:r>
    </w:p>
    <w:p w14:paraId="68A5A79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联合体投标的，可以由联合体中的一方或者共同提交投标保证金，以一方名义提交投标保证金的，对联合体各方均具有约束力。</w:t>
      </w:r>
    </w:p>
    <w:p w14:paraId="26A6EFA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采购代理机构将及时退还投标人的投标保证金，采用银行保函、担保机构担保函等形式递交的投标保证金，经供应商同意后采购人、采购代理机构可以不再退还，但因投标人自身原因导致无法及时退还的除外。</w:t>
      </w:r>
    </w:p>
    <w:p w14:paraId="602F5AB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投标人在投标截止时间前撤回已提交的投标文件的，自收到投标人书面撤回通知之日起 5 个工作日内退还已收取的投标保证金。 </w:t>
      </w:r>
    </w:p>
    <w:p w14:paraId="6C7C4F5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中标人的投标保证金，自采购合同签订之日起 5 个工作日内退还中标人。 </w:t>
      </w:r>
    </w:p>
    <w:p w14:paraId="2EF0312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未中标投标人的投标保证金，自中标通知书发出之日起 5 个工作日内退还未中标人。</w:t>
      </w:r>
    </w:p>
    <w:p w14:paraId="468C90D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终止采购活动的项目已经收取投标保证金的，自终止采购活动后 5 个工作日内退还已收取的投标保证金。</w:t>
      </w:r>
    </w:p>
    <w:p w14:paraId="671B102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有下列情形之一的，采购人或采购代理机构可以不予退还投标保证金：</w:t>
      </w:r>
    </w:p>
    <w:p w14:paraId="431529E6">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在投标有效期内，投标人撤回投标的； </w:t>
      </w:r>
    </w:p>
    <w:p w14:paraId="31E9C04E">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中标人不按本采购文件的规定与采购人签订合同的； </w:t>
      </w:r>
    </w:p>
    <w:p w14:paraId="290784E7">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中标人不按本采购文件的规定提交履约保证金的； </w:t>
      </w:r>
    </w:p>
    <w:p w14:paraId="2937F20C">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存在的串通投标情形的； </w:t>
      </w:r>
    </w:p>
    <w:p w14:paraId="522737A9">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存在提供虚假材料谋取中标、成交的；</w:t>
      </w:r>
    </w:p>
    <w:p w14:paraId="63966B0E">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中标后，无正当理由放弃中标资格的；</w:t>
      </w:r>
    </w:p>
    <w:p w14:paraId="0D60824B">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法律法规和采购文件规定的其他情形。 </w:t>
      </w:r>
    </w:p>
    <w:p w14:paraId="6B7B3243">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投标有效期</w:t>
      </w:r>
    </w:p>
    <w:p w14:paraId="1554988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投标文件应在</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中规定的投标有效期内保持有效，投标有效期少于采购文件规定期限的，其</w:t>
      </w:r>
      <w:r>
        <w:rPr>
          <w:rFonts w:hint="eastAsia" w:ascii="方正仿宋_GB2312" w:hAnsi="方正仿宋_GB2312" w:eastAsia="方正仿宋_GB2312" w:cs="方正仿宋_GB2312"/>
          <w:b/>
          <w:bCs/>
          <w:color w:val="auto"/>
          <w:sz w:val="24"/>
          <w:szCs w:val="24"/>
          <w:highlight w:val="none"/>
          <w:lang w:val="en-US" w:eastAsia="zh-CN"/>
        </w:rPr>
        <w:t>投标无效</w:t>
      </w:r>
      <w:r>
        <w:rPr>
          <w:rFonts w:hint="eastAsia" w:ascii="方正仿宋_GB2312" w:hAnsi="方正仿宋_GB2312" w:eastAsia="方正仿宋_GB2312" w:cs="方正仿宋_GB2312"/>
          <w:b w:val="0"/>
          <w:bCs w:val="0"/>
          <w:color w:val="auto"/>
          <w:sz w:val="24"/>
          <w:szCs w:val="24"/>
          <w:highlight w:val="none"/>
          <w:lang w:val="en-US" w:eastAsia="zh-CN"/>
        </w:rPr>
        <w:t>。</w:t>
      </w:r>
    </w:p>
    <w:p w14:paraId="2B0B732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14:paraId="7B6B2523">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投标文件的制作</w:t>
      </w:r>
    </w:p>
    <w:p w14:paraId="0A4DE17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文件中，所有内容均以电子文件编制，如因不按电子招投标平台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14:paraId="0EF5BC2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投标人应使用电子招投标平台提供的投标客户端编制、标记、加密投标文件，成功加密后将生成指定格式的电子投标文件和电子备用投标文件</w:t>
      </w:r>
    </w:p>
    <w:p w14:paraId="21805C2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如有对多个采购包（标项）投标的，要对每个采购包（标项）独立制作电子投标文件。</w:t>
      </w:r>
    </w:p>
    <w:p w14:paraId="1BF87A7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投标人须对采购文件的对应要求给予唯一的实质性响应，否则将视为</w:t>
      </w:r>
      <w:r>
        <w:rPr>
          <w:rFonts w:hint="eastAsia" w:ascii="方正仿宋_GB2312" w:hAnsi="方正仿宋_GB2312" w:eastAsia="方正仿宋_GB2312" w:cs="方正仿宋_GB2312"/>
          <w:b/>
          <w:bCs/>
          <w:color w:val="auto"/>
          <w:sz w:val="24"/>
          <w:szCs w:val="24"/>
          <w:highlight w:val="none"/>
          <w:lang w:val="en-US" w:eastAsia="zh-CN"/>
        </w:rPr>
        <w:t>不响应</w:t>
      </w:r>
      <w:r>
        <w:rPr>
          <w:rFonts w:hint="eastAsia" w:ascii="方正仿宋_GB2312" w:hAnsi="方正仿宋_GB2312" w:eastAsia="方正仿宋_GB2312" w:cs="方正仿宋_GB2312"/>
          <w:b w:val="0"/>
          <w:bCs w:val="0"/>
          <w:color w:val="auto"/>
          <w:sz w:val="24"/>
          <w:szCs w:val="24"/>
          <w:highlight w:val="none"/>
          <w:lang w:val="en-US" w:eastAsia="zh-CN"/>
        </w:rPr>
        <w:t>。</w:t>
      </w:r>
    </w:p>
    <w:p w14:paraId="6DA00AD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采购文件中，凡标有“★”的地方均为实质性响应条款，投标人若有一项带“★”的条款未响应或不满足，将按无效投标处理。</w:t>
      </w:r>
    </w:p>
    <w:p w14:paraId="1D592AB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应按采购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14:paraId="42CB6BC9">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p>
    <w:p w14:paraId="7628B6E3">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color w:val="auto"/>
          <w:sz w:val="24"/>
          <w:szCs w:val="24"/>
          <w:highlight w:val="none"/>
          <w:lang w:val="en-US" w:eastAsia="zh-CN"/>
        </w:rPr>
      </w:pPr>
      <w:bookmarkStart w:id="13" w:name="_Toc21719"/>
      <w:r>
        <w:rPr>
          <w:rFonts w:hint="eastAsia" w:ascii="方正仿宋_GB2312" w:hAnsi="方正仿宋_GB2312" w:eastAsia="方正仿宋_GB2312" w:cs="方正仿宋_GB2312"/>
          <w:b/>
          <w:bCs/>
          <w:color w:val="auto"/>
          <w:sz w:val="24"/>
          <w:szCs w:val="24"/>
          <w:highlight w:val="none"/>
          <w:lang w:val="en-US" w:eastAsia="zh-CN"/>
        </w:rPr>
        <w:t>投标文件的提交</w:t>
      </w:r>
      <w:bookmarkEnd w:id="13"/>
    </w:p>
    <w:p w14:paraId="6D9888C9">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投标文件的提交</w:t>
      </w:r>
    </w:p>
    <w:p w14:paraId="4709F6D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投标人应在</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14:paraId="11D26C8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代理机构对因不可抗力事件造成的投标文件的损坏、丢失的，不承担责任。</w:t>
      </w:r>
    </w:p>
    <w:p w14:paraId="42570D2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出现下述情形之一，属于未成功提交投标文件，按无效</w:t>
      </w:r>
      <w:r>
        <w:rPr>
          <w:rFonts w:hint="eastAsia" w:ascii="方正仿宋_GB2312" w:hAnsi="方正仿宋_GB2312" w:eastAsia="方正仿宋_GB2312" w:cs="方正仿宋_GB2312"/>
          <w:b/>
          <w:bCs/>
          <w:color w:val="auto"/>
          <w:sz w:val="24"/>
          <w:szCs w:val="24"/>
          <w:highlight w:val="none"/>
          <w:lang w:val="en-US" w:eastAsia="zh-CN"/>
        </w:rPr>
        <w:t>投标处理</w:t>
      </w:r>
      <w:r>
        <w:rPr>
          <w:rFonts w:hint="eastAsia" w:ascii="方正仿宋_GB2312" w:hAnsi="方正仿宋_GB2312" w:eastAsia="方正仿宋_GB2312" w:cs="方正仿宋_GB2312"/>
          <w:b w:val="0"/>
          <w:bCs w:val="0"/>
          <w:color w:val="auto"/>
          <w:sz w:val="24"/>
          <w:szCs w:val="24"/>
          <w:highlight w:val="none"/>
          <w:lang w:val="en-US" w:eastAsia="zh-CN"/>
        </w:rPr>
        <w:t>：</w:t>
      </w:r>
    </w:p>
    <w:p w14:paraId="450B4FD3">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至提交投标文件截止时，投标文件未完整上传的。 </w:t>
      </w:r>
    </w:p>
    <w:p w14:paraId="429B7C65">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投标文件未按投标格式中注明需签字盖章的要求进行签名（含电子签名）和加盖电子印章，或签名（含电子签名）或电子印章不完整的。</w:t>
      </w:r>
    </w:p>
    <w:p w14:paraId="2F606655">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投标文件损坏或格式不正确的。</w:t>
      </w:r>
    </w:p>
    <w:p w14:paraId="7EF1F80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投标文件的修改、撤回与撤销</w:t>
      </w:r>
    </w:p>
    <w:p w14:paraId="17D35DE1">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590534F4">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在提交投标文件截止时间后，投标人不得补充、修改和更换投标文件。</w:t>
      </w:r>
      <w:r>
        <w:rPr>
          <w:rFonts w:hint="eastAsia" w:ascii="方正仿宋_GB2312" w:hAnsi="方正仿宋_GB2312" w:eastAsia="方正仿宋_GB2312" w:cs="方正仿宋_GB2312"/>
          <w:b/>
          <w:bCs/>
          <w:color w:val="auto"/>
          <w:sz w:val="24"/>
          <w:szCs w:val="24"/>
          <w:highlight w:val="none"/>
          <w:lang w:val="en-US" w:eastAsia="zh-CN"/>
        </w:rPr>
        <w:t xml:space="preserve"> </w:t>
      </w:r>
    </w:p>
    <w:p w14:paraId="7921403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p>
    <w:p w14:paraId="7DC830A7">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color w:val="auto"/>
          <w:sz w:val="24"/>
          <w:szCs w:val="24"/>
          <w:highlight w:val="none"/>
          <w:lang w:val="en-US" w:eastAsia="zh-CN"/>
        </w:rPr>
      </w:pPr>
      <w:bookmarkStart w:id="14" w:name="_Toc15263"/>
      <w:r>
        <w:rPr>
          <w:rFonts w:hint="eastAsia" w:ascii="方正仿宋_GB2312" w:hAnsi="方正仿宋_GB2312" w:eastAsia="方正仿宋_GB2312" w:cs="方正仿宋_GB2312"/>
          <w:b/>
          <w:bCs/>
          <w:color w:val="auto"/>
          <w:sz w:val="24"/>
          <w:szCs w:val="24"/>
          <w:highlight w:val="none"/>
          <w:lang w:val="en-US" w:eastAsia="zh-CN"/>
        </w:rPr>
        <w:t>开标、资格审查及评标</w:t>
      </w:r>
      <w:bookmarkEnd w:id="14"/>
    </w:p>
    <w:p w14:paraId="6C1A7D42">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开标</w:t>
      </w:r>
    </w:p>
    <w:p w14:paraId="5F1C93B8">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采购人和采购代理机构将按</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中规定的开标时间和地点组织公开开标并邀请所有投标人代表参加。</w:t>
      </w:r>
      <w:r>
        <w:rPr>
          <w:rFonts w:hint="eastAsia" w:ascii="方正仿宋_GB2312" w:hAnsi="方正仿宋_GB2312" w:eastAsia="方正仿宋_GB2312" w:cs="方正仿宋_GB2312"/>
          <w:b/>
          <w:bCs/>
          <w:color w:val="auto"/>
          <w:sz w:val="24"/>
          <w:szCs w:val="24"/>
          <w:highlight w:val="none"/>
          <w:lang w:val="en-US" w:eastAsia="zh-CN"/>
        </w:rPr>
        <w:t>开标为远程电子开标</w:t>
      </w:r>
      <w:r>
        <w:rPr>
          <w:rFonts w:hint="eastAsia" w:ascii="方正仿宋_GB2312" w:hAnsi="方正仿宋_GB2312" w:eastAsia="方正仿宋_GB2312" w:cs="方正仿宋_GB2312"/>
          <w:b w:val="0"/>
          <w:bCs w:val="0"/>
          <w:color w:val="auto"/>
          <w:sz w:val="24"/>
          <w:szCs w:val="24"/>
          <w:highlight w:val="none"/>
          <w:lang w:val="en-US" w:eastAsia="zh-CN"/>
        </w:rPr>
        <w:t>。</w:t>
      </w:r>
    </w:p>
    <w:p w14:paraId="6805D2E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采用远程电子开标的：</w:t>
      </w:r>
    </w:p>
    <w:p w14:paraId="6D1FB3F0">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开标程序在政采云平台进行，所有上传投标文件的投标人应登陆政采云平台参加开标。电子开标步骤均按照政采云平台的规定进行操作。</w:t>
      </w:r>
    </w:p>
    <w:p w14:paraId="0637213F">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的法定代表人或其授权代表应当按照本招标公告载明的时间和模式等要求参加开标。在投标截止时间前30分钟，应当登录开标大厅进行签到，并且填写授权代表的姓名与手机号码。若因签到时填写的授权代表信息有误而导致的不良后果，由供应商自行承担。</w:t>
      </w:r>
    </w:p>
    <w:p w14:paraId="590C466C">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开标时，投标人应当使用编制本项目（采购包）投标文件时加密所用数字证书在开始解密后按照代理机构规定的时间内完成投标文件的解密，如遇不可抗力等其他特殊情况，采购代理机构可视情况延长解密时间。投标人未携带数字证书或其他非系统原因导致的在规定时间内未解密投标文件，将作无效投标处理。（如采购云平台开标程序有变化的，以最新的操作程序为准）。</w:t>
      </w:r>
    </w:p>
    <w:p w14:paraId="6FAAEAD6">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文件解密后，政采云平台根据投标人填报的内容自动汇总生成开标记录表。投标人应及时检查开标记录表的数据是否与其投标文件中的投标报价一览表一致，并及时对开标记录表内容进行签名确认，投标人因自身原因未作出确认的视为其确认开标记录表内容。</w:t>
      </w:r>
    </w:p>
    <w:p w14:paraId="018674E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投标人代表对开标过程和开标记录有疑义，以及认为采购人、采购代理机构相关工作人员有需要回避的情形的，应当场提出询问或者回避申请。投标人未参加开标的，视同认可开标结果。</w:t>
      </w:r>
    </w:p>
    <w:p w14:paraId="2E786DB2">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投标截止时间后，投标人不足3家的，不得开标。同时，本次采购活动结束。</w:t>
      </w:r>
    </w:p>
    <w:p w14:paraId="089D43D7">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资格审查</w:t>
      </w:r>
    </w:p>
    <w:p w14:paraId="5B02558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采购人或采购代理机构依据法律法规和采购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14:paraId="2EF895B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资格审查要求详见第六章《评标程序、评标方法和评标标准》。</w:t>
      </w:r>
    </w:p>
    <w:p w14:paraId="6B7A5756">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采购人或采购代理机构将按</w:t>
      </w:r>
      <w:r>
        <w:rPr>
          <w:rFonts w:hint="eastAsia" w:ascii="方正仿宋_GB2312" w:hAnsi="方正仿宋_GB2312" w:eastAsia="方正仿宋_GB2312" w:cs="方正仿宋_GB2312"/>
          <w:b w:val="0"/>
          <w:bCs w:val="0"/>
          <w:color w:val="auto"/>
          <w:sz w:val="24"/>
          <w:szCs w:val="24"/>
          <w:highlight w:val="none"/>
          <w:u w:val="none"/>
          <w:lang w:val="en-US" w:eastAsia="zh-CN"/>
        </w:rPr>
        <w:t>第六章《评标程序、评标方法和评标标准》</w:t>
      </w:r>
      <w:r>
        <w:rPr>
          <w:rFonts w:hint="eastAsia" w:ascii="方正仿宋_GB2312" w:hAnsi="方正仿宋_GB2312" w:eastAsia="方正仿宋_GB2312" w:cs="方正仿宋_GB2312"/>
          <w:b w:val="0"/>
          <w:bCs w:val="0"/>
          <w:color w:val="auto"/>
          <w:sz w:val="24"/>
          <w:szCs w:val="24"/>
          <w:highlight w:val="none"/>
          <w:lang w:val="en-US" w:eastAsia="zh-CN"/>
        </w:rPr>
        <w:t>中规定的时间查询投标人的信用记录。采购人或采购代理机构将查询网页打印、签字并存档备查。投标人不良信用记录以采购人或采购代理机构查询结果为准。在本采购文件规定的查询时间之外，网站信息发生的任何变更均不作为资格审查依据。</w:t>
      </w:r>
    </w:p>
    <w:p w14:paraId="162B9BA6">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评标委员会</w:t>
      </w:r>
    </w:p>
    <w:p w14:paraId="6C6281E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评标委员会根据政府采购有关规定和本次招标采购项目的特点进行组建，并负责具体评标事务，独立履行职责。</w:t>
      </w:r>
    </w:p>
    <w:p w14:paraId="6039440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任何单位和个人都不得干扰、影响评标活动的正常进行。投标人在评标过程中所进行的试图影响评标结果的一切不符合法律或招标规定的活动，都可能导致其投标被拒绝。</w:t>
      </w:r>
    </w:p>
    <w:p w14:paraId="0B7B4D9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评标委员会只根据投标文件本身的内容来判定投标文件的响应情况，而不寻求外部的证据。 </w:t>
      </w:r>
    </w:p>
    <w:p w14:paraId="2C206F19">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6C7EDAD3">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评标程序、评标方法和评标标准</w:t>
      </w:r>
    </w:p>
    <w:p w14:paraId="6BFDD43D">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详见第六章《评标程序、评标方法和评标标准》</w:t>
      </w:r>
    </w:p>
    <w:p w14:paraId="12CEC05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p>
    <w:p w14:paraId="67416011">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color w:val="auto"/>
          <w:sz w:val="24"/>
          <w:szCs w:val="24"/>
          <w:highlight w:val="none"/>
          <w:lang w:val="en-US" w:eastAsia="zh-CN"/>
        </w:rPr>
      </w:pPr>
      <w:bookmarkStart w:id="15" w:name="_Toc7787"/>
      <w:r>
        <w:rPr>
          <w:rFonts w:hint="eastAsia" w:ascii="方正仿宋_GB2312" w:hAnsi="方正仿宋_GB2312" w:eastAsia="方正仿宋_GB2312" w:cs="方正仿宋_GB2312"/>
          <w:b/>
          <w:bCs/>
          <w:color w:val="auto"/>
          <w:sz w:val="24"/>
          <w:szCs w:val="24"/>
          <w:highlight w:val="none"/>
          <w:lang w:val="en-US" w:eastAsia="zh-CN"/>
        </w:rPr>
        <w:t>确定中标</w:t>
      </w:r>
      <w:bookmarkEnd w:id="15"/>
    </w:p>
    <w:p w14:paraId="0A8CB720">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确定中标人</w:t>
      </w:r>
    </w:p>
    <w:p w14:paraId="0CFAA210">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将在评标报告确定的中标候选人名单中按顺序确定中标人，中标候选人并列的，由采购人或者采购人委托评标委员会按照采购文件规定的方式确定中标人；采购文件未规定的，采取随机抽取的方式确定。采购人是否委托评标委员会直接确定中标人见</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w:t>
      </w:r>
    </w:p>
    <w:p w14:paraId="1710BC0B">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中标公告与中标通知书</w:t>
      </w:r>
    </w:p>
    <w:p w14:paraId="021633D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采购人或采购代理机构自中标人确定之日起两个工作日内，在招标公告发布媒体发布中标结果，同时向中标人发出中标通知书，中标公告期限为一个工作日。中标公告同时作为采购代理机构通知除中标供应商外的其他投标人没有中标的书面形式，采购代理机构不再以其它方式另行通知。</w:t>
      </w:r>
    </w:p>
    <w:p w14:paraId="0B09E5EF">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中标通知书对采购人和中标供应商均具有法律效力。中标通知书发出后，中标供应商放弃中标项目的，应当依法承担法律责任。</w:t>
      </w:r>
    </w:p>
    <w:p w14:paraId="6E77CD31">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所有在开标会上被接受的投标文件都将作为档案保存,不论中标与否，采购人均不退回投标文件。</w:t>
      </w:r>
    </w:p>
    <w:p w14:paraId="5FD3C27A">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废标</w:t>
      </w:r>
    </w:p>
    <w:p w14:paraId="0405CB92">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在招标采购中，出现下列情形之一的，应予废标：</w:t>
      </w:r>
    </w:p>
    <w:p w14:paraId="11853E6A">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符合专业条件的供应商或者对采购文件作实质响应的供应商不足三家的；</w:t>
      </w:r>
    </w:p>
    <w:p w14:paraId="7BC6B03F">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出现影响采购公正的违法、违规行为的；</w:t>
      </w:r>
    </w:p>
    <w:p w14:paraId="0C31C947">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投标人的报价均超过了采购预算，采购人不能支付的；</w:t>
      </w:r>
    </w:p>
    <w:p w14:paraId="15C11899">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因重大变故，采购任务取消的；</w:t>
      </w:r>
    </w:p>
    <w:p w14:paraId="20A7A21B">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法律、法规规定的其他情形。</w:t>
      </w:r>
    </w:p>
    <w:p w14:paraId="3B9591B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废标后，采购人将废标理由通知所有投标人。</w:t>
      </w:r>
    </w:p>
    <w:p w14:paraId="4CBF58F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签订合同</w:t>
      </w:r>
    </w:p>
    <w:p w14:paraId="4FE59DC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中标人、采购人应当自中标通知书发出之日起 30 日内，按照采购文件和中标人投标文件的规定签订书面合同。所签订的合同不得对采购文件确定的事项和中标人投标文件作实质性修改。 </w:t>
      </w:r>
    </w:p>
    <w:p w14:paraId="3C25CA74">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中标人拒绝与采购人签订合同的，采购人可以按照评标报告推荐的中标候选人名单排序，确定下一候选人为中标人，也可以重新开展政府采购活动。</w:t>
      </w:r>
    </w:p>
    <w:p w14:paraId="6E149581">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联合体中标的，联合体各方应当共同与采购人签订合同，就中标项目向采购人承担连带责任。 </w:t>
      </w:r>
    </w:p>
    <w:p w14:paraId="000B7D36">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ascii="方正仿宋_GB2312" w:hAnsi="方正仿宋_GB2312" w:eastAsia="方正仿宋_GB2312" w:cs="方正仿宋_GB2312"/>
          <w:b/>
          <w:bCs/>
          <w:color w:val="auto"/>
          <w:sz w:val="24"/>
          <w:szCs w:val="24"/>
          <w:highlight w:val="none"/>
          <w:lang w:val="en-US" w:eastAsia="zh-CN"/>
        </w:rPr>
        <w:t>投标无效</w:t>
      </w:r>
      <w:r>
        <w:rPr>
          <w:rFonts w:hint="eastAsia" w:ascii="方正仿宋_GB2312" w:hAnsi="方正仿宋_GB2312" w:eastAsia="方正仿宋_GB2312" w:cs="方正仿宋_GB2312"/>
          <w:b w:val="0"/>
          <w:bCs w:val="0"/>
          <w:color w:val="auto"/>
          <w:sz w:val="24"/>
          <w:szCs w:val="24"/>
          <w:highlight w:val="none"/>
          <w:lang w:val="en-US" w:eastAsia="zh-CN"/>
        </w:rPr>
        <w:t>。中标人就采购项目和分包项目向采购人负责，分包供应商就分包项目承担责任。</w:t>
      </w:r>
    </w:p>
    <w:p w14:paraId="45FDC4B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履约保证金</w:t>
      </w:r>
    </w:p>
    <w:p w14:paraId="1FFA099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中标人应按照</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规定的金额、形式和时间向采购人缴纳履约保证金。</w:t>
      </w:r>
    </w:p>
    <w:p w14:paraId="587AF9F0">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经采购人同意，中标人也可以自愿采用其他履约保证金的提供方式。</w:t>
      </w:r>
    </w:p>
    <w:p w14:paraId="10037F1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b w:val="0"/>
          <w:bCs w:val="0"/>
          <w:color w:val="auto"/>
          <w:sz w:val="24"/>
          <w:szCs w:val="24"/>
          <w:highlight w:val="none"/>
          <w:lang w:val="en-US" w:eastAsia="zh-CN"/>
        </w:rPr>
        <w:t>如果中标人没有按照上述条款规定缴纳履约保证金，将视为放弃中标资格，中标人的投标保证金将被没收。在此情况下，采购人可确定下一候选人为中标人，也可以重新开展政府采购活动。</w:t>
      </w:r>
    </w:p>
    <w:p w14:paraId="7A6971E1">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代理服务费</w:t>
      </w:r>
    </w:p>
    <w:p w14:paraId="2E6F918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收费对象及缴纳时间见</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。由中标人支付的，中标人须一次性向采购代理机构缴纳代理费，投标报价应包含代理费用。</w:t>
      </w:r>
    </w:p>
    <w:p w14:paraId="73C0B6BD">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 收费标准</w:t>
      </w:r>
    </w:p>
    <w:p w14:paraId="071C868D">
      <w:pPr>
        <w:spacing w:line="360" w:lineRule="auto"/>
        <w:ind w:firstLine="480" w:firstLineChars="200"/>
        <w:rPr>
          <w:rFonts w:hint="eastAsia" w:ascii="方正仿宋_GB2312" w:hAnsi="方正仿宋_GB2312" w:eastAsia="方正仿宋_GB2312" w:cs="方正仿宋_GB2312"/>
          <w:color w:val="auto"/>
          <w:sz w:val="24"/>
          <w:highlight w:val="none"/>
          <w:lang w:val="en-US" w:eastAsia="zh-CN"/>
        </w:rPr>
      </w:pPr>
      <w:r>
        <w:rPr>
          <w:rFonts w:hint="eastAsia" w:ascii="方正仿宋_GB2312" w:hAnsi="方正仿宋_GB2312" w:eastAsia="方正仿宋_GB2312" w:cs="方正仿宋_GB2312"/>
          <w:color w:val="auto"/>
          <w:sz w:val="24"/>
          <w:highlight w:val="none"/>
        </w:rPr>
        <w:t>根据下表约定按差额定率累进法计算</w:t>
      </w:r>
      <w:r>
        <w:rPr>
          <w:rFonts w:hint="eastAsia" w:ascii="方正仿宋_GB2312" w:hAnsi="方正仿宋_GB2312" w:eastAsia="方正仿宋_GB2312" w:cs="方正仿宋_GB2312"/>
          <w:color w:val="auto"/>
          <w:sz w:val="24"/>
          <w:highlight w:val="none"/>
          <w:lang w:val="en-US" w:eastAsia="zh-CN"/>
        </w:rPr>
        <w:t>:</w:t>
      </w:r>
    </w:p>
    <w:tbl>
      <w:tblPr>
        <w:tblStyle w:val="20"/>
        <w:tblW w:w="8384"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0" w:type="dxa"/>
          <w:bottom w:w="0" w:type="dxa"/>
          <w:right w:w="0" w:type="dxa"/>
        </w:tblCellMar>
      </w:tblPr>
      <w:tblGrid>
        <w:gridCol w:w="2395"/>
        <w:gridCol w:w="1996"/>
        <w:gridCol w:w="1996"/>
        <w:gridCol w:w="1997"/>
      </w:tblGrid>
      <w:tr w14:paraId="41F89FA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404" w:hRule="atLeast"/>
          <w:jc w:val="center"/>
        </w:trPr>
        <w:tc>
          <w:tcPr>
            <w:tcW w:w="2395" w:type="dxa"/>
            <w:tcBorders>
              <w:bottom w:val="single" w:color="auto" w:sz="2" w:space="0"/>
              <w:right w:val="single" w:color="auto" w:sz="2" w:space="0"/>
            </w:tcBorders>
            <w:vAlign w:val="center"/>
          </w:tcPr>
          <w:p w14:paraId="3BAE9C4B">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中标金额（万元）</w:t>
            </w:r>
          </w:p>
        </w:tc>
        <w:tc>
          <w:tcPr>
            <w:tcW w:w="1996" w:type="dxa"/>
            <w:tcBorders>
              <w:left w:val="single" w:color="auto" w:sz="2" w:space="0"/>
              <w:bottom w:val="single" w:color="auto" w:sz="2" w:space="0"/>
              <w:right w:val="single" w:color="auto" w:sz="2" w:space="0"/>
            </w:tcBorders>
            <w:vAlign w:val="center"/>
          </w:tcPr>
          <w:p w14:paraId="608B5A54">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货物招标</w:t>
            </w:r>
          </w:p>
        </w:tc>
        <w:tc>
          <w:tcPr>
            <w:tcW w:w="1996" w:type="dxa"/>
            <w:tcBorders>
              <w:left w:val="single" w:color="auto" w:sz="2" w:space="0"/>
              <w:bottom w:val="single" w:color="auto" w:sz="2" w:space="0"/>
              <w:right w:val="single" w:color="auto" w:sz="2" w:space="0"/>
            </w:tcBorders>
            <w:vAlign w:val="center"/>
          </w:tcPr>
          <w:p w14:paraId="01430E94">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服务招标</w:t>
            </w:r>
          </w:p>
        </w:tc>
        <w:tc>
          <w:tcPr>
            <w:tcW w:w="1997" w:type="dxa"/>
            <w:tcBorders>
              <w:left w:val="single" w:color="auto" w:sz="2" w:space="0"/>
              <w:bottom w:val="single" w:color="auto" w:sz="2" w:space="0"/>
            </w:tcBorders>
            <w:vAlign w:val="center"/>
          </w:tcPr>
          <w:p w14:paraId="7CDD756C">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工程招标</w:t>
            </w:r>
          </w:p>
        </w:tc>
      </w:tr>
      <w:tr w14:paraId="2181DBE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49B6C0D">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100以下</w:t>
            </w:r>
          </w:p>
        </w:tc>
        <w:tc>
          <w:tcPr>
            <w:tcW w:w="1996" w:type="dxa"/>
            <w:tcBorders>
              <w:top w:val="single" w:color="auto" w:sz="2" w:space="0"/>
              <w:left w:val="single" w:color="auto" w:sz="2" w:space="0"/>
              <w:bottom w:val="single" w:color="auto" w:sz="2" w:space="0"/>
              <w:right w:val="single" w:color="auto" w:sz="2" w:space="0"/>
            </w:tcBorders>
            <w:vAlign w:val="center"/>
          </w:tcPr>
          <w:p w14:paraId="238FF5CB">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1.5%</w:t>
            </w:r>
          </w:p>
        </w:tc>
        <w:tc>
          <w:tcPr>
            <w:tcW w:w="1996" w:type="dxa"/>
            <w:tcBorders>
              <w:top w:val="single" w:color="auto" w:sz="2" w:space="0"/>
              <w:left w:val="single" w:color="auto" w:sz="2" w:space="0"/>
              <w:bottom w:val="single" w:color="auto" w:sz="2" w:space="0"/>
              <w:right w:val="single" w:color="auto" w:sz="2" w:space="0"/>
            </w:tcBorders>
            <w:vAlign w:val="center"/>
          </w:tcPr>
          <w:p w14:paraId="06C0D238">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1.5%</w:t>
            </w:r>
          </w:p>
        </w:tc>
        <w:tc>
          <w:tcPr>
            <w:tcW w:w="1997" w:type="dxa"/>
            <w:tcBorders>
              <w:top w:val="single" w:color="auto" w:sz="2" w:space="0"/>
              <w:left w:val="single" w:color="auto" w:sz="2" w:space="0"/>
              <w:bottom w:val="single" w:color="auto" w:sz="2" w:space="0"/>
            </w:tcBorders>
            <w:vAlign w:val="center"/>
          </w:tcPr>
          <w:p w14:paraId="25E799E2">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1.0%</w:t>
            </w:r>
          </w:p>
        </w:tc>
      </w:tr>
      <w:tr w14:paraId="56599DF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13CA7A7">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lOO-500</w:t>
            </w:r>
          </w:p>
        </w:tc>
        <w:tc>
          <w:tcPr>
            <w:tcW w:w="1996" w:type="dxa"/>
            <w:tcBorders>
              <w:top w:val="single" w:color="auto" w:sz="2" w:space="0"/>
              <w:left w:val="single" w:color="auto" w:sz="2" w:space="0"/>
              <w:bottom w:val="single" w:color="auto" w:sz="2" w:space="0"/>
              <w:right w:val="single" w:color="auto" w:sz="2" w:space="0"/>
            </w:tcBorders>
            <w:vAlign w:val="center"/>
          </w:tcPr>
          <w:p w14:paraId="3A70275F">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1.1%</w:t>
            </w:r>
          </w:p>
        </w:tc>
        <w:tc>
          <w:tcPr>
            <w:tcW w:w="1996" w:type="dxa"/>
            <w:tcBorders>
              <w:top w:val="single" w:color="auto" w:sz="2" w:space="0"/>
              <w:left w:val="single" w:color="auto" w:sz="2" w:space="0"/>
              <w:bottom w:val="single" w:color="auto" w:sz="2" w:space="0"/>
              <w:right w:val="single" w:color="auto" w:sz="2" w:space="0"/>
            </w:tcBorders>
            <w:vAlign w:val="center"/>
          </w:tcPr>
          <w:p w14:paraId="582D8327">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0.8%</w:t>
            </w:r>
          </w:p>
        </w:tc>
        <w:tc>
          <w:tcPr>
            <w:tcW w:w="1997" w:type="dxa"/>
            <w:tcBorders>
              <w:top w:val="single" w:color="auto" w:sz="2" w:space="0"/>
              <w:left w:val="single" w:color="auto" w:sz="2" w:space="0"/>
              <w:bottom w:val="single" w:color="auto" w:sz="2" w:space="0"/>
            </w:tcBorders>
            <w:vAlign w:val="center"/>
          </w:tcPr>
          <w:p w14:paraId="044A733F">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0.7%</w:t>
            </w:r>
          </w:p>
        </w:tc>
      </w:tr>
      <w:tr w14:paraId="5A5BF3A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62D407F6">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500-1000</w:t>
            </w:r>
          </w:p>
        </w:tc>
        <w:tc>
          <w:tcPr>
            <w:tcW w:w="1996" w:type="dxa"/>
            <w:tcBorders>
              <w:top w:val="single" w:color="auto" w:sz="2" w:space="0"/>
              <w:left w:val="single" w:color="auto" w:sz="2" w:space="0"/>
              <w:bottom w:val="single" w:color="auto" w:sz="2" w:space="0"/>
              <w:right w:val="single" w:color="auto" w:sz="2" w:space="0"/>
            </w:tcBorders>
            <w:vAlign w:val="center"/>
          </w:tcPr>
          <w:p w14:paraId="176514C0">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0.8%</w:t>
            </w:r>
          </w:p>
        </w:tc>
        <w:tc>
          <w:tcPr>
            <w:tcW w:w="1996" w:type="dxa"/>
            <w:tcBorders>
              <w:top w:val="single" w:color="auto" w:sz="2" w:space="0"/>
              <w:left w:val="single" w:color="auto" w:sz="2" w:space="0"/>
              <w:bottom w:val="single" w:color="auto" w:sz="2" w:space="0"/>
              <w:right w:val="single" w:color="auto" w:sz="2" w:space="0"/>
            </w:tcBorders>
            <w:vAlign w:val="center"/>
          </w:tcPr>
          <w:p w14:paraId="05CC7679">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0.45%</w:t>
            </w:r>
          </w:p>
        </w:tc>
        <w:tc>
          <w:tcPr>
            <w:tcW w:w="1997" w:type="dxa"/>
            <w:tcBorders>
              <w:top w:val="single" w:color="auto" w:sz="2" w:space="0"/>
              <w:left w:val="single" w:color="auto" w:sz="2" w:space="0"/>
              <w:bottom w:val="single" w:color="auto" w:sz="2" w:space="0"/>
            </w:tcBorders>
            <w:vAlign w:val="center"/>
          </w:tcPr>
          <w:p w14:paraId="6871225B">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0.55%</w:t>
            </w:r>
          </w:p>
        </w:tc>
      </w:tr>
      <w:tr w14:paraId="22C82230">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1A0AF336">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l000-5000</w:t>
            </w:r>
          </w:p>
        </w:tc>
        <w:tc>
          <w:tcPr>
            <w:tcW w:w="1996" w:type="dxa"/>
            <w:tcBorders>
              <w:top w:val="single" w:color="auto" w:sz="2" w:space="0"/>
              <w:left w:val="single" w:color="auto" w:sz="2" w:space="0"/>
              <w:bottom w:val="single" w:color="auto" w:sz="2" w:space="0"/>
              <w:right w:val="single" w:color="auto" w:sz="2" w:space="0"/>
            </w:tcBorders>
            <w:vAlign w:val="center"/>
          </w:tcPr>
          <w:p w14:paraId="2B12BDF3">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0.5%</w:t>
            </w:r>
          </w:p>
        </w:tc>
        <w:tc>
          <w:tcPr>
            <w:tcW w:w="1996" w:type="dxa"/>
            <w:tcBorders>
              <w:top w:val="single" w:color="auto" w:sz="2" w:space="0"/>
              <w:left w:val="single" w:color="auto" w:sz="2" w:space="0"/>
              <w:bottom w:val="single" w:color="auto" w:sz="2" w:space="0"/>
              <w:right w:val="single" w:color="auto" w:sz="2" w:space="0"/>
            </w:tcBorders>
            <w:vAlign w:val="center"/>
          </w:tcPr>
          <w:p w14:paraId="0DD2A6A6">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0.25%</w:t>
            </w:r>
          </w:p>
        </w:tc>
        <w:tc>
          <w:tcPr>
            <w:tcW w:w="1997" w:type="dxa"/>
            <w:tcBorders>
              <w:top w:val="single" w:color="auto" w:sz="2" w:space="0"/>
              <w:left w:val="single" w:color="auto" w:sz="2" w:space="0"/>
              <w:bottom w:val="single" w:color="auto" w:sz="2" w:space="0"/>
            </w:tcBorders>
            <w:vAlign w:val="center"/>
          </w:tcPr>
          <w:p w14:paraId="36AA704D">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0.35%</w:t>
            </w:r>
          </w:p>
        </w:tc>
      </w:tr>
      <w:tr w14:paraId="5C8231A9">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2627164E">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5000-lOOOO</w:t>
            </w:r>
          </w:p>
        </w:tc>
        <w:tc>
          <w:tcPr>
            <w:tcW w:w="1996" w:type="dxa"/>
            <w:tcBorders>
              <w:top w:val="single" w:color="auto" w:sz="2" w:space="0"/>
              <w:left w:val="single" w:color="auto" w:sz="2" w:space="0"/>
              <w:bottom w:val="single" w:color="auto" w:sz="2" w:space="0"/>
              <w:right w:val="single" w:color="auto" w:sz="2" w:space="0"/>
            </w:tcBorders>
            <w:vAlign w:val="center"/>
          </w:tcPr>
          <w:p w14:paraId="66E90403">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0.25%</w:t>
            </w:r>
          </w:p>
        </w:tc>
        <w:tc>
          <w:tcPr>
            <w:tcW w:w="1996" w:type="dxa"/>
            <w:tcBorders>
              <w:top w:val="single" w:color="auto" w:sz="2" w:space="0"/>
              <w:left w:val="single" w:color="auto" w:sz="2" w:space="0"/>
              <w:bottom w:val="single" w:color="auto" w:sz="2" w:space="0"/>
              <w:right w:val="single" w:color="auto" w:sz="2" w:space="0"/>
            </w:tcBorders>
            <w:vAlign w:val="center"/>
          </w:tcPr>
          <w:p w14:paraId="4A98813D">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0.1%</w:t>
            </w:r>
          </w:p>
        </w:tc>
        <w:tc>
          <w:tcPr>
            <w:tcW w:w="1997" w:type="dxa"/>
            <w:tcBorders>
              <w:top w:val="single" w:color="auto" w:sz="2" w:space="0"/>
              <w:left w:val="single" w:color="auto" w:sz="2" w:space="0"/>
              <w:bottom w:val="single" w:color="auto" w:sz="2" w:space="0"/>
            </w:tcBorders>
            <w:vAlign w:val="center"/>
          </w:tcPr>
          <w:p w14:paraId="0DE0C760">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0.2%</w:t>
            </w:r>
          </w:p>
        </w:tc>
      </w:tr>
      <w:tr w14:paraId="673337C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583CD683">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lOOOO-100000</w:t>
            </w:r>
          </w:p>
        </w:tc>
        <w:tc>
          <w:tcPr>
            <w:tcW w:w="1996" w:type="dxa"/>
            <w:tcBorders>
              <w:top w:val="single" w:color="auto" w:sz="2" w:space="0"/>
              <w:left w:val="single" w:color="auto" w:sz="2" w:space="0"/>
              <w:bottom w:val="single" w:color="auto" w:sz="2" w:space="0"/>
              <w:right w:val="single" w:color="auto" w:sz="2" w:space="0"/>
            </w:tcBorders>
            <w:vAlign w:val="center"/>
          </w:tcPr>
          <w:p w14:paraId="2CB9DB70">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0.05%</w:t>
            </w:r>
          </w:p>
        </w:tc>
        <w:tc>
          <w:tcPr>
            <w:tcW w:w="1996" w:type="dxa"/>
            <w:tcBorders>
              <w:top w:val="single" w:color="auto" w:sz="2" w:space="0"/>
              <w:left w:val="single" w:color="auto" w:sz="2" w:space="0"/>
              <w:bottom w:val="single" w:color="auto" w:sz="2" w:space="0"/>
              <w:right w:val="single" w:color="auto" w:sz="2" w:space="0"/>
            </w:tcBorders>
            <w:vAlign w:val="center"/>
          </w:tcPr>
          <w:p w14:paraId="32215913">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0.05%</w:t>
            </w:r>
          </w:p>
        </w:tc>
        <w:tc>
          <w:tcPr>
            <w:tcW w:w="1997" w:type="dxa"/>
            <w:tcBorders>
              <w:top w:val="single" w:color="auto" w:sz="2" w:space="0"/>
              <w:left w:val="single" w:color="auto" w:sz="2" w:space="0"/>
              <w:bottom w:val="single" w:color="auto" w:sz="2" w:space="0"/>
            </w:tcBorders>
            <w:vAlign w:val="center"/>
          </w:tcPr>
          <w:p w14:paraId="43B3F10F">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0.05%</w:t>
            </w:r>
          </w:p>
        </w:tc>
      </w:tr>
      <w:tr w14:paraId="2C071B0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right w:val="single" w:color="auto" w:sz="2" w:space="0"/>
            </w:tcBorders>
            <w:vAlign w:val="center"/>
          </w:tcPr>
          <w:p w14:paraId="2D34EFD0">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100000以上</w:t>
            </w:r>
          </w:p>
        </w:tc>
        <w:tc>
          <w:tcPr>
            <w:tcW w:w="1996" w:type="dxa"/>
            <w:tcBorders>
              <w:top w:val="single" w:color="auto" w:sz="2" w:space="0"/>
              <w:left w:val="single" w:color="auto" w:sz="2" w:space="0"/>
              <w:right w:val="single" w:color="auto" w:sz="2" w:space="0"/>
            </w:tcBorders>
            <w:vAlign w:val="center"/>
          </w:tcPr>
          <w:p w14:paraId="22E826AC">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0.01%</w:t>
            </w:r>
          </w:p>
        </w:tc>
        <w:tc>
          <w:tcPr>
            <w:tcW w:w="1996" w:type="dxa"/>
            <w:tcBorders>
              <w:top w:val="single" w:color="auto" w:sz="2" w:space="0"/>
              <w:left w:val="single" w:color="auto" w:sz="2" w:space="0"/>
              <w:right w:val="single" w:color="auto" w:sz="2" w:space="0"/>
            </w:tcBorders>
            <w:vAlign w:val="center"/>
          </w:tcPr>
          <w:p w14:paraId="63C2DB5C">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0.01%</w:t>
            </w:r>
          </w:p>
        </w:tc>
        <w:tc>
          <w:tcPr>
            <w:tcW w:w="1997" w:type="dxa"/>
            <w:tcBorders>
              <w:top w:val="single" w:color="auto" w:sz="2" w:space="0"/>
              <w:left w:val="single" w:color="auto" w:sz="2" w:space="0"/>
            </w:tcBorders>
            <w:vAlign w:val="center"/>
          </w:tcPr>
          <w:p w14:paraId="60EFCAC5">
            <w:pPr>
              <w:spacing w:line="300" w:lineRule="auto"/>
              <w:ind w:firstLine="0" w:firstLineChars="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0.01%</w:t>
            </w:r>
          </w:p>
        </w:tc>
      </w:tr>
    </w:tbl>
    <w:p w14:paraId="684BD511">
      <w:pPr>
        <w:pStyle w:val="19"/>
        <w:ind w:left="0" w:leftChars="0" w:firstLine="0" w:firstLineChars="0"/>
        <w:rPr>
          <w:rFonts w:hint="eastAsia" w:ascii="方正仿宋_GB2312" w:hAnsi="方正仿宋_GB2312" w:eastAsia="方正仿宋_GB2312" w:cs="方正仿宋_GB2312"/>
          <w:color w:val="auto"/>
          <w:highlight w:val="none"/>
          <w:lang w:val="en-US" w:eastAsia="zh-CN"/>
        </w:rPr>
      </w:pPr>
    </w:p>
    <w:p w14:paraId="65DBCB60">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询问与质疑</w:t>
      </w:r>
    </w:p>
    <w:p w14:paraId="2ADC8F0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询问</w:t>
      </w:r>
    </w:p>
    <w:p w14:paraId="5D62C579">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中“采购人、采购代理机构的名称、地址和联系方式”。</w:t>
      </w:r>
    </w:p>
    <w:p w14:paraId="1D8336B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质疑</w:t>
      </w:r>
    </w:p>
    <w:p w14:paraId="378CDAC9">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投标人认为采购文件、采购过程、中标结果使自己的权益受到损害的，可以在知道或者应知其权益受到损害之日起 7 个工作日内，由投标人派授权代表以书面形式向采购人、采购代理机构提出质疑。采购人、采购代理机构在收到质疑函后 7 个工作日内作出答复。</w:t>
      </w:r>
    </w:p>
    <w:p w14:paraId="61AD2DFC">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供应商应知其权益受到损害之日是指：</w:t>
      </w:r>
    </w:p>
    <w:p w14:paraId="1FF489E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（1）对采购文件提出质疑的，为获取采购文件之日或者招标文件公告期限届满之日；</w:t>
      </w:r>
    </w:p>
    <w:p w14:paraId="6237D3A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（2）对采购过程提出质疑的，为各采购程序环节结束之日；</w:t>
      </w:r>
    </w:p>
    <w:p w14:paraId="26017D1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（3）对中标结果提出质疑的，为中标结果公告期限届满之日。 </w:t>
      </w:r>
    </w:p>
    <w:p w14:paraId="1D3D1A20">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3C30CA26">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质疑函须使用财政部制定的范本文件。投标人为自然人的，应当由本人签字；投标人为法人或者其他组织的，应当由法定代表人、主要负责人，或者其授权代表签字或者盖章，并加盖公章。以联合体形式参加政府采购活动的，其质疑应当由联合体成员委托主体提出。</w:t>
      </w:r>
    </w:p>
    <w:p w14:paraId="70EA96A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质疑函应当包括下列内容： </w:t>
      </w:r>
    </w:p>
    <w:p w14:paraId="5995E8F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（1）投标人名称、地址、邮编、联系人及联系电话； </w:t>
      </w:r>
    </w:p>
    <w:p w14:paraId="7C73B7C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（2）质疑项目的名称、编号； </w:t>
      </w:r>
    </w:p>
    <w:p w14:paraId="13080AA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（3）具体、明确的质疑事项和与质疑事项相关的请求； </w:t>
      </w:r>
    </w:p>
    <w:p w14:paraId="4E91254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（4）事实依据； </w:t>
      </w:r>
    </w:p>
    <w:p w14:paraId="353E449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（5）必要的法律依据； </w:t>
      </w:r>
    </w:p>
    <w:p w14:paraId="61C33FA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（6）提出质疑的日期。</w:t>
      </w:r>
    </w:p>
    <w:p w14:paraId="786FF54E">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3A8A8145">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投标人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0E945D3F">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其他</w:t>
      </w:r>
    </w:p>
    <w:p w14:paraId="1FD23C6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本次招标活动中除采购文件规定外还需执行《中华人民共和国政府采购法》、《中华人民共和国政府采购法实施条例》、《政府采购货物和服务招标投标管理办法》（财政部令第87号）及本项目本级和上级财政部门政府采购有关规定。</w:t>
      </w:r>
    </w:p>
    <w:p w14:paraId="578303F1">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5396F50F">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适用于本投标人须知的额外增加的变动详见</w:t>
      </w:r>
      <w:r>
        <w:rPr>
          <w:rFonts w:hint="eastAsia" w:ascii="方正仿宋_GB2312" w:hAnsi="方正仿宋_GB2312" w:eastAsia="方正仿宋_GB2312" w:cs="方正仿宋_GB2312"/>
          <w:b w:val="0"/>
          <w:bCs w:val="0"/>
          <w:color w:val="auto"/>
          <w:sz w:val="24"/>
          <w:szCs w:val="24"/>
          <w:highlight w:val="none"/>
          <w:u w:val="single"/>
          <w:lang w:val="en-US" w:eastAsia="zh-CN"/>
        </w:rPr>
        <w:t>投标须知前附表</w:t>
      </w:r>
      <w:r>
        <w:rPr>
          <w:rFonts w:hint="eastAsia" w:ascii="方正仿宋_GB2312" w:hAnsi="方正仿宋_GB2312" w:eastAsia="方正仿宋_GB2312" w:cs="方正仿宋_GB2312"/>
          <w:b w:val="0"/>
          <w:bCs w:val="0"/>
          <w:color w:val="auto"/>
          <w:sz w:val="24"/>
          <w:szCs w:val="24"/>
          <w:highlight w:val="none"/>
          <w:lang w:val="en-US" w:eastAsia="zh-CN"/>
        </w:rPr>
        <w:t>。</w:t>
      </w:r>
    </w:p>
    <w:p w14:paraId="399D04A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lang w:val="en-US" w:eastAsia="zh-CN"/>
        </w:rPr>
      </w:pPr>
    </w:p>
    <w:p w14:paraId="779F0C6C">
      <w:pP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br w:type="page"/>
      </w:r>
    </w:p>
    <w:p w14:paraId="3BD73112">
      <w:pPr>
        <w:pStyle w:val="2"/>
        <w:numPr>
          <w:ilvl w:val="0"/>
          <w:numId w:val="1"/>
        </w:numPr>
        <w:bidi w:val="0"/>
        <w:jc w:val="center"/>
        <w:rPr>
          <w:rFonts w:hint="eastAsia" w:ascii="微软雅黑" w:hAnsi="微软雅黑" w:eastAsia="微软雅黑" w:cs="微软雅黑"/>
          <w:color w:val="auto"/>
          <w:sz w:val="32"/>
          <w:szCs w:val="32"/>
          <w:highlight w:val="none"/>
          <w:lang w:val="en-US" w:eastAsia="zh-CN"/>
        </w:rPr>
      </w:pPr>
      <w:bookmarkStart w:id="16" w:name="_Toc22543"/>
      <w:r>
        <w:rPr>
          <w:rFonts w:hint="eastAsia" w:ascii="微软雅黑" w:hAnsi="微软雅黑" w:eastAsia="微软雅黑" w:cs="微软雅黑"/>
          <w:color w:val="auto"/>
          <w:sz w:val="32"/>
          <w:szCs w:val="32"/>
          <w:highlight w:val="none"/>
          <w:lang w:val="en-US" w:eastAsia="zh-CN"/>
        </w:rPr>
        <w:t>政府采购合同</w:t>
      </w:r>
      <w:bookmarkEnd w:id="16"/>
    </w:p>
    <w:p w14:paraId="715A6783">
      <w:pPr>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（具体以实际签订合同为</w:t>
      </w:r>
      <w:r>
        <w:rPr>
          <w:rFonts w:hint="eastAsia" w:ascii="仿宋" w:hAnsi="仿宋" w:eastAsia="仿宋" w:cs="仿宋"/>
          <w:b/>
          <w:bCs/>
          <w:color w:val="auto"/>
          <w:sz w:val="24"/>
          <w:szCs w:val="24"/>
          <w:lang w:val="en-US" w:eastAsia="zh-CN"/>
        </w:rPr>
        <w:t>准</w:t>
      </w:r>
      <w:r>
        <w:rPr>
          <w:rFonts w:hint="eastAsia" w:ascii="仿宋" w:hAnsi="仿宋" w:eastAsia="仿宋" w:cs="仿宋"/>
          <w:b/>
          <w:bCs/>
          <w:color w:val="auto"/>
          <w:sz w:val="24"/>
          <w:szCs w:val="24"/>
          <w:lang w:eastAsia="zh-CN"/>
        </w:rPr>
        <w:t>）</w:t>
      </w:r>
    </w:p>
    <w:p w14:paraId="14973A76">
      <w:pPr>
        <w:pStyle w:val="9"/>
        <w:spacing w:line="242" w:lineRule="auto"/>
        <w:rPr>
          <w:rFonts w:hint="eastAsia" w:ascii="仿宋" w:hAnsi="仿宋" w:eastAsia="仿宋" w:cs="仿宋"/>
          <w:color w:val="auto"/>
        </w:rPr>
      </w:pPr>
    </w:p>
    <w:p w14:paraId="405C15DD">
      <w:pPr>
        <w:pStyle w:val="9"/>
        <w:spacing w:line="243" w:lineRule="auto"/>
        <w:rPr>
          <w:rFonts w:hint="eastAsia" w:ascii="仿宋" w:hAnsi="仿宋" w:eastAsia="仿宋" w:cs="仿宋"/>
          <w:color w:val="auto"/>
        </w:rPr>
      </w:pPr>
    </w:p>
    <w:p w14:paraId="33B4706D">
      <w:pPr>
        <w:spacing w:before="78" w:line="221" w:lineRule="auto"/>
        <w:ind w:left="584"/>
        <w:rPr>
          <w:rFonts w:hint="eastAsia" w:ascii="仿宋" w:hAnsi="仿宋" w:eastAsia="仿宋" w:cs="仿宋"/>
          <w:color w:val="auto"/>
          <w:sz w:val="24"/>
          <w:szCs w:val="24"/>
        </w:rPr>
      </w:pPr>
      <w:r>
        <w:rPr>
          <w:rFonts w:hint="eastAsia" w:ascii="仿宋" w:hAnsi="仿宋" w:eastAsia="仿宋" w:cs="仿宋"/>
          <w:color w:val="auto"/>
          <w:spacing w:val="-7"/>
          <w:sz w:val="24"/>
          <w:szCs w:val="24"/>
        </w:rPr>
        <w:t>甲方（</w:t>
      </w:r>
      <w:r>
        <w:rPr>
          <w:rFonts w:hint="eastAsia" w:ascii="仿宋" w:hAnsi="仿宋" w:eastAsia="仿宋" w:cs="仿宋"/>
          <w:color w:val="auto"/>
          <w:spacing w:val="-7"/>
          <w:sz w:val="24"/>
          <w:szCs w:val="24"/>
          <w:lang w:val="en-US" w:eastAsia="zh-CN"/>
        </w:rPr>
        <w:t>采购方</w:t>
      </w:r>
      <w:r>
        <w:rPr>
          <w:rFonts w:hint="eastAsia" w:ascii="仿宋" w:hAnsi="仿宋" w:eastAsia="仿宋" w:cs="仿宋"/>
          <w:color w:val="auto"/>
          <w:sz w:val="24"/>
          <w:szCs w:val="24"/>
        </w:rPr>
        <w:t>）：</w:t>
      </w:r>
    </w:p>
    <w:p w14:paraId="410936B5">
      <w:pPr>
        <w:spacing w:before="272" w:line="219" w:lineRule="auto"/>
        <w:ind w:left="550"/>
        <w:rPr>
          <w:rFonts w:hint="eastAsia" w:ascii="仿宋" w:hAnsi="仿宋" w:eastAsia="仿宋" w:cs="仿宋"/>
          <w:color w:val="auto"/>
          <w:sz w:val="24"/>
          <w:szCs w:val="24"/>
        </w:rPr>
      </w:pPr>
      <w:r>
        <w:rPr>
          <w:rFonts w:hint="eastAsia" w:ascii="仿宋" w:hAnsi="仿宋" w:eastAsia="仿宋" w:cs="仿宋"/>
          <w:color w:val="auto"/>
          <w:spacing w:val="-5"/>
          <w:sz w:val="24"/>
          <w:szCs w:val="24"/>
        </w:rPr>
        <w:t>统一社会信用代码：</w:t>
      </w:r>
    </w:p>
    <w:p w14:paraId="06D8AFA5">
      <w:pPr>
        <w:spacing w:before="277" w:line="219" w:lineRule="auto"/>
        <w:ind w:left="563"/>
        <w:rPr>
          <w:rFonts w:hint="eastAsia" w:ascii="仿宋" w:hAnsi="仿宋" w:eastAsia="仿宋" w:cs="仿宋"/>
          <w:color w:val="auto"/>
          <w:sz w:val="24"/>
          <w:szCs w:val="24"/>
        </w:rPr>
      </w:pPr>
      <w:r>
        <w:rPr>
          <w:rFonts w:hint="eastAsia" w:ascii="仿宋" w:hAnsi="仿宋" w:eastAsia="仿宋" w:cs="仿宋"/>
          <w:color w:val="auto"/>
          <w:spacing w:val="-4"/>
          <w:sz w:val="24"/>
          <w:szCs w:val="24"/>
        </w:rPr>
        <w:t>乙方（供货方</w:t>
      </w:r>
      <w:r>
        <w:rPr>
          <w:rFonts w:hint="eastAsia" w:ascii="仿宋" w:hAnsi="仿宋" w:eastAsia="仿宋" w:cs="仿宋"/>
          <w:color w:val="auto"/>
          <w:spacing w:val="1"/>
          <w:sz w:val="24"/>
          <w:szCs w:val="24"/>
        </w:rPr>
        <w:t>）：</w:t>
      </w:r>
    </w:p>
    <w:p w14:paraId="1EA94A67">
      <w:pPr>
        <w:spacing w:before="274" w:line="219" w:lineRule="auto"/>
        <w:ind w:left="533"/>
        <w:rPr>
          <w:rFonts w:hint="eastAsia" w:ascii="仿宋" w:hAnsi="仿宋" w:eastAsia="仿宋" w:cs="仿宋"/>
          <w:color w:val="auto"/>
          <w:sz w:val="24"/>
          <w:szCs w:val="24"/>
        </w:rPr>
      </w:pPr>
      <w:r>
        <w:rPr>
          <w:rFonts w:hint="eastAsia" w:ascii="仿宋" w:hAnsi="仿宋" w:eastAsia="仿宋" w:cs="仿宋"/>
          <w:color w:val="auto"/>
          <w:spacing w:val="4"/>
          <w:sz w:val="24"/>
          <w:szCs w:val="24"/>
        </w:rPr>
        <w:t>统一社会信用代码：</w:t>
      </w:r>
    </w:p>
    <w:p w14:paraId="6AA4D82C">
      <w:pPr>
        <w:spacing w:before="159" w:line="308" w:lineRule="auto"/>
        <w:ind w:left="25" w:right="141" w:firstLine="496"/>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依据《中华人民共和国民法典》</w:t>
      </w:r>
      <w:r>
        <w:rPr>
          <w:rFonts w:hint="eastAsia" w:ascii="仿宋" w:hAnsi="仿宋" w:eastAsia="仿宋" w:cs="仿宋"/>
          <w:color w:val="auto"/>
          <w:spacing w:val="4"/>
          <w:sz w:val="24"/>
          <w:szCs w:val="24"/>
          <w:lang w:eastAsia="zh-CN"/>
        </w:rPr>
        <w:t>、</w:t>
      </w:r>
      <w:r>
        <w:rPr>
          <w:rFonts w:hint="eastAsia" w:ascii="仿宋" w:hAnsi="仿宋" w:eastAsia="仿宋" w:cs="仿宋"/>
          <w:color w:val="auto"/>
          <w:spacing w:val="4"/>
          <w:sz w:val="24"/>
          <w:szCs w:val="24"/>
        </w:rPr>
        <w:t>《招投标文件》</w:t>
      </w:r>
      <w:r>
        <w:rPr>
          <w:rFonts w:hint="eastAsia" w:ascii="仿宋" w:hAnsi="仿宋" w:eastAsia="仿宋" w:cs="仿宋"/>
          <w:color w:val="auto"/>
          <w:spacing w:val="4"/>
          <w:sz w:val="24"/>
          <w:szCs w:val="24"/>
          <w:lang w:eastAsia="zh-CN"/>
        </w:rPr>
        <w:t>、</w:t>
      </w:r>
      <w:r>
        <w:rPr>
          <w:rFonts w:hint="eastAsia" w:ascii="仿宋" w:hAnsi="仿宋" w:eastAsia="仿宋" w:cs="仿宋"/>
          <w:color w:val="auto"/>
          <w:spacing w:val="4"/>
          <w:sz w:val="24"/>
          <w:szCs w:val="24"/>
        </w:rPr>
        <w:t>《中标通知书》及其他法律、法规、规章规定，遵循平等、 自愿、公平和诚实信用原则，经甲乙双方协商一致，就</w:t>
      </w:r>
      <w:r>
        <w:rPr>
          <w:rFonts w:hint="eastAsia" w:ascii="仿宋" w:hAnsi="仿宋" w:eastAsia="仿宋" w:cs="仿宋"/>
          <w:color w:val="auto"/>
          <w:spacing w:val="4"/>
          <w:sz w:val="24"/>
          <w:szCs w:val="24"/>
          <w:lang w:val="en-US" w:eastAsia="zh-CN"/>
        </w:rPr>
        <w:t>采购单位</w:t>
      </w:r>
      <w:r>
        <w:rPr>
          <w:rFonts w:hint="eastAsia" w:ascii="仿宋" w:hAnsi="仿宋" w:eastAsia="仿宋" w:cs="仿宋"/>
          <w:color w:val="auto"/>
          <w:spacing w:val="4"/>
          <w:sz w:val="24"/>
          <w:szCs w:val="24"/>
        </w:rPr>
        <w:t>食堂采购食材事宜，签订本合同。</w:t>
      </w:r>
    </w:p>
    <w:p w14:paraId="1F85C932">
      <w:pPr>
        <w:spacing w:before="157" w:line="221" w:lineRule="auto"/>
        <w:ind w:left="1018"/>
        <w:rPr>
          <w:rFonts w:hint="eastAsia" w:ascii="仿宋" w:hAnsi="仿宋" w:eastAsia="仿宋" w:cs="仿宋"/>
          <w:color w:val="auto"/>
          <w:sz w:val="24"/>
          <w:szCs w:val="24"/>
        </w:rPr>
      </w:pPr>
      <w:r>
        <w:rPr>
          <w:rFonts w:hint="eastAsia" w:ascii="仿宋" w:hAnsi="仿宋" w:eastAsia="仿宋" w:cs="仿宋"/>
          <w:b/>
          <w:bCs/>
          <w:color w:val="auto"/>
          <w:spacing w:val="-1"/>
          <w:sz w:val="24"/>
          <w:szCs w:val="24"/>
        </w:rPr>
        <w:t>一、合同期限</w:t>
      </w:r>
    </w:p>
    <w:p w14:paraId="504C4105">
      <w:pPr>
        <w:spacing w:before="159" w:line="308" w:lineRule="auto"/>
        <w:ind w:left="25" w:right="141" w:firstLine="496"/>
        <w:rPr>
          <w:rFonts w:hint="eastAsia" w:ascii="仿宋" w:hAnsi="仿宋" w:eastAsia="仿宋" w:cs="仿宋"/>
          <w:color w:val="auto"/>
          <w:spacing w:val="4"/>
          <w:sz w:val="24"/>
          <w:szCs w:val="24"/>
        </w:rPr>
      </w:pPr>
      <w:r>
        <w:rPr>
          <w:rFonts w:hint="eastAsia" w:ascii="仿宋" w:hAnsi="仿宋" w:eastAsia="仿宋" w:cs="仿宋"/>
          <w:color w:val="auto"/>
          <w:spacing w:val="-17"/>
          <w:sz w:val="24"/>
          <w:szCs w:val="24"/>
        </w:rPr>
        <w:t>供货服务期</w:t>
      </w:r>
      <w:r>
        <w:rPr>
          <w:rFonts w:hint="eastAsia" w:ascii="仿宋" w:hAnsi="仿宋" w:eastAsia="仿宋" w:cs="仿宋"/>
          <w:color w:val="auto"/>
          <w:spacing w:val="11"/>
          <w:sz w:val="24"/>
          <w:szCs w:val="24"/>
          <w:u w:val="single" w:color="auto"/>
        </w:rPr>
        <w:t xml:space="preserve">    </w:t>
      </w:r>
      <w:r>
        <w:rPr>
          <w:rFonts w:hint="eastAsia" w:ascii="仿宋" w:hAnsi="仿宋" w:eastAsia="仿宋" w:cs="仿宋"/>
          <w:color w:val="auto"/>
          <w:spacing w:val="-108"/>
          <w:sz w:val="24"/>
          <w:szCs w:val="24"/>
        </w:rPr>
        <w:t xml:space="preserve"> </w:t>
      </w:r>
      <w:r>
        <w:rPr>
          <w:rFonts w:hint="eastAsia" w:ascii="仿宋" w:hAnsi="仿宋" w:eastAsia="仿宋" w:cs="仿宋"/>
          <w:color w:val="auto"/>
          <w:spacing w:val="-17"/>
          <w:sz w:val="24"/>
          <w:szCs w:val="24"/>
        </w:rPr>
        <w:t>年，即：</w:t>
      </w:r>
      <w:r>
        <w:rPr>
          <w:rFonts w:hint="eastAsia" w:ascii="仿宋" w:hAnsi="仿宋" w:eastAsia="仿宋" w:cs="仿宋"/>
          <w:color w:val="auto"/>
          <w:spacing w:val="-17"/>
          <w:sz w:val="24"/>
          <w:szCs w:val="24"/>
          <w:u w:val="single" w:color="auto"/>
        </w:rPr>
        <w:t xml:space="preserve">     </w:t>
      </w:r>
      <w:r>
        <w:rPr>
          <w:rFonts w:hint="eastAsia" w:ascii="仿宋" w:hAnsi="仿宋" w:eastAsia="仿宋" w:cs="仿宋"/>
          <w:color w:val="auto"/>
          <w:spacing w:val="-109"/>
          <w:sz w:val="24"/>
          <w:szCs w:val="24"/>
        </w:rPr>
        <w:t xml:space="preserve"> </w:t>
      </w:r>
      <w:r>
        <w:rPr>
          <w:rFonts w:hint="eastAsia" w:ascii="仿宋" w:hAnsi="仿宋" w:eastAsia="仿宋" w:cs="仿宋"/>
          <w:color w:val="auto"/>
          <w:spacing w:val="-17"/>
          <w:sz w:val="24"/>
          <w:szCs w:val="24"/>
        </w:rPr>
        <w:t>年</w:t>
      </w:r>
      <w:r>
        <w:rPr>
          <w:rFonts w:hint="eastAsia" w:ascii="仿宋" w:hAnsi="仿宋" w:eastAsia="仿宋" w:cs="仿宋"/>
          <w:color w:val="auto"/>
          <w:spacing w:val="-17"/>
          <w:sz w:val="24"/>
          <w:szCs w:val="24"/>
          <w:u w:val="single" w:color="auto"/>
        </w:rPr>
        <w:t xml:space="preserve">      </w:t>
      </w:r>
      <w:r>
        <w:rPr>
          <w:rFonts w:hint="eastAsia" w:ascii="仿宋" w:hAnsi="仿宋" w:eastAsia="仿宋" w:cs="仿宋"/>
          <w:color w:val="auto"/>
          <w:spacing w:val="-104"/>
          <w:sz w:val="24"/>
          <w:szCs w:val="24"/>
        </w:rPr>
        <w:t xml:space="preserve"> </w:t>
      </w:r>
      <w:r>
        <w:rPr>
          <w:rFonts w:hint="eastAsia" w:ascii="仿宋" w:hAnsi="仿宋" w:eastAsia="仿宋" w:cs="仿宋"/>
          <w:color w:val="auto"/>
          <w:spacing w:val="-17"/>
          <w:sz w:val="24"/>
          <w:szCs w:val="24"/>
        </w:rPr>
        <w:t>月</w:t>
      </w:r>
      <w:r>
        <w:rPr>
          <w:rFonts w:hint="eastAsia" w:ascii="仿宋" w:hAnsi="仿宋" w:eastAsia="仿宋" w:cs="仿宋"/>
          <w:color w:val="auto"/>
          <w:spacing w:val="9"/>
          <w:sz w:val="24"/>
          <w:szCs w:val="24"/>
          <w:u w:val="single" w:color="auto"/>
        </w:rPr>
        <w:t xml:space="preserve">    </w:t>
      </w:r>
      <w:r>
        <w:rPr>
          <w:rFonts w:hint="eastAsia" w:ascii="仿宋" w:hAnsi="仿宋" w:eastAsia="仿宋" w:cs="仿宋"/>
          <w:color w:val="auto"/>
          <w:spacing w:val="-67"/>
          <w:sz w:val="24"/>
          <w:szCs w:val="24"/>
        </w:rPr>
        <w:t xml:space="preserve"> </w:t>
      </w:r>
      <w:r>
        <w:rPr>
          <w:rFonts w:hint="eastAsia" w:ascii="仿宋" w:hAnsi="仿宋" w:eastAsia="仿宋" w:cs="仿宋"/>
          <w:color w:val="auto"/>
          <w:spacing w:val="-17"/>
          <w:sz w:val="24"/>
          <w:szCs w:val="24"/>
        </w:rPr>
        <w:t>日至</w:t>
      </w:r>
      <w:r>
        <w:rPr>
          <w:rFonts w:hint="eastAsia" w:ascii="仿宋" w:hAnsi="仿宋" w:eastAsia="仿宋" w:cs="仿宋"/>
          <w:color w:val="auto"/>
          <w:spacing w:val="-17"/>
          <w:sz w:val="24"/>
          <w:szCs w:val="24"/>
          <w:u w:val="single" w:color="auto"/>
        </w:rPr>
        <w:t xml:space="preserve">      </w:t>
      </w:r>
      <w:r>
        <w:rPr>
          <w:rFonts w:hint="eastAsia" w:ascii="仿宋" w:hAnsi="仿宋" w:eastAsia="仿宋" w:cs="仿宋"/>
          <w:color w:val="auto"/>
          <w:spacing w:val="-110"/>
          <w:sz w:val="24"/>
          <w:szCs w:val="24"/>
        </w:rPr>
        <w:t xml:space="preserve"> </w:t>
      </w:r>
      <w:r>
        <w:rPr>
          <w:rFonts w:hint="eastAsia" w:ascii="仿宋" w:hAnsi="仿宋" w:eastAsia="仿宋" w:cs="仿宋"/>
          <w:color w:val="auto"/>
          <w:spacing w:val="-17"/>
          <w:sz w:val="24"/>
          <w:szCs w:val="24"/>
        </w:rPr>
        <w:t>年</w:t>
      </w:r>
      <w:r>
        <w:rPr>
          <w:rFonts w:hint="eastAsia" w:ascii="仿宋" w:hAnsi="仿宋" w:eastAsia="仿宋" w:cs="仿宋"/>
          <w:color w:val="auto"/>
          <w:spacing w:val="-17"/>
          <w:sz w:val="24"/>
          <w:szCs w:val="24"/>
          <w:u w:val="single" w:color="auto"/>
        </w:rPr>
        <w:t xml:space="preserve">     </w:t>
      </w:r>
      <w:r>
        <w:rPr>
          <w:rFonts w:hint="eastAsia" w:ascii="仿宋" w:hAnsi="仿宋" w:eastAsia="仿宋" w:cs="仿宋"/>
          <w:color w:val="auto"/>
          <w:spacing w:val="-104"/>
          <w:sz w:val="24"/>
          <w:szCs w:val="24"/>
        </w:rPr>
        <w:t xml:space="preserve"> </w:t>
      </w:r>
      <w:r>
        <w:rPr>
          <w:rFonts w:hint="eastAsia" w:ascii="仿宋" w:hAnsi="仿宋" w:eastAsia="仿宋" w:cs="仿宋"/>
          <w:color w:val="auto"/>
          <w:spacing w:val="-17"/>
          <w:sz w:val="24"/>
          <w:szCs w:val="24"/>
        </w:rPr>
        <w:t>月</w:t>
      </w:r>
      <w:r>
        <w:rPr>
          <w:rFonts w:hint="eastAsia" w:ascii="仿宋" w:hAnsi="仿宋" w:eastAsia="仿宋" w:cs="仿宋"/>
          <w:color w:val="auto"/>
          <w:spacing w:val="10"/>
          <w:sz w:val="24"/>
          <w:szCs w:val="24"/>
          <w:u w:val="single" w:color="auto"/>
        </w:rPr>
        <w:t xml:space="preserve">    </w:t>
      </w:r>
      <w:r>
        <w:rPr>
          <w:rFonts w:hint="eastAsia" w:ascii="仿宋" w:hAnsi="仿宋" w:eastAsia="仿宋" w:cs="仿宋"/>
          <w:color w:val="auto"/>
          <w:spacing w:val="-68"/>
          <w:sz w:val="24"/>
          <w:szCs w:val="24"/>
        </w:rPr>
        <w:t xml:space="preserve"> </w:t>
      </w:r>
      <w:r>
        <w:rPr>
          <w:rFonts w:hint="eastAsia" w:ascii="仿宋" w:hAnsi="仿宋" w:eastAsia="仿宋" w:cs="仿宋"/>
          <w:color w:val="auto"/>
          <w:spacing w:val="-17"/>
          <w:sz w:val="24"/>
          <w:szCs w:val="24"/>
        </w:rPr>
        <w:t>日止</w:t>
      </w:r>
      <w:r>
        <w:rPr>
          <w:rFonts w:hint="eastAsia" w:ascii="仿宋" w:hAnsi="仿宋" w:eastAsia="仿宋" w:cs="仿宋"/>
          <w:color w:val="auto"/>
          <w:sz w:val="24"/>
          <w:szCs w:val="24"/>
        </w:rPr>
        <w:t xml:space="preserve"> </w:t>
      </w:r>
      <w:r>
        <w:rPr>
          <w:rFonts w:hint="eastAsia" w:ascii="仿宋" w:hAnsi="仿宋" w:eastAsia="仿宋" w:cs="仿宋"/>
          <w:color w:val="auto"/>
          <w:spacing w:val="-11"/>
          <w:sz w:val="24"/>
          <w:szCs w:val="24"/>
        </w:rPr>
        <w:t>； 合同</w:t>
      </w:r>
      <w:r>
        <w:rPr>
          <w:rFonts w:hint="eastAsia" w:ascii="仿宋" w:hAnsi="仿宋" w:eastAsia="仿宋" w:cs="仿宋"/>
          <w:color w:val="auto"/>
          <w:spacing w:val="-97"/>
          <w:sz w:val="24"/>
          <w:szCs w:val="24"/>
        </w:rPr>
        <w:t xml:space="preserve"> </w:t>
      </w:r>
      <w:r>
        <w:rPr>
          <w:rFonts w:hint="eastAsia" w:ascii="仿宋" w:hAnsi="仿宋" w:eastAsia="仿宋" w:cs="仿宋"/>
          <w:color w:val="auto"/>
          <w:spacing w:val="8"/>
          <w:sz w:val="24"/>
          <w:szCs w:val="24"/>
          <w:u w:val="single" w:color="auto"/>
        </w:rPr>
        <w:t xml:space="preserve">       </w:t>
      </w:r>
      <w:r>
        <w:rPr>
          <w:rFonts w:hint="eastAsia" w:ascii="仿宋" w:hAnsi="仿宋" w:eastAsia="仿宋" w:cs="仿宋"/>
          <w:color w:val="auto"/>
          <w:spacing w:val="-105"/>
          <w:sz w:val="24"/>
          <w:szCs w:val="24"/>
        </w:rPr>
        <w:t xml:space="preserve"> </w:t>
      </w:r>
      <w:r>
        <w:rPr>
          <w:rFonts w:hint="eastAsia" w:ascii="仿宋" w:hAnsi="仿宋" w:eastAsia="仿宋" w:cs="仿宋"/>
          <w:color w:val="auto"/>
          <w:spacing w:val="-11"/>
          <w:sz w:val="24"/>
          <w:szCs w:val="24"/>
        </w:rPr>
        <w:t>一签，即：</w:t>
      </w:r>
      <w:r>
        <w:rPr>
          <w:rFonts w:hint="eastAsia" w:ascii="仿宋" w:hAnsi="仿宋" w:eastAsia="仿宋" w:cs="仿宋"/>
          <w:color w:val="auto"/>
          <w:spacing w:val="-11"/>
          <w:sz w:val="24"/>
          <w:szCs w:val="24"/>
          <w:u w:val="single" w:color="auto"/>
        </w:rPr>
        <w:t xml:space="preserve">    </w:t>
      </w:r>
      <w:r>
        <w:rPr>
          <w:rFonts w:hint="eastAsia" w:ascii="仿宋" w:hAnsi="仿宋" w:eastAsia="仿宋" w:cs="仿宋"/>
          <w:color w:val="auto"/>
          <w:spacing w:val="-109"/>
          <w:sz w:val="24"/>
          <w:szCs w:val="24"/>
        </w:rPr>
        <w:t xml:space="preserve"> </w:t>
      </w:r>
      <w:r>
        <w:rPr>
          <w:rFonts w:hint="eastAsia" w:ascii="仿宋" w:hAnsi="仿宋" w:eastAsia="仿宋" w:cs="仿宋"/>
          <w:color w:val="auto"/>
          <w:spacing w:val="-11"/>
          <w:sz w:val="24"/>
          <w:szCs w:val="24"/>
        </w:rPr>
        <w:t>年</w:t>
      </w:r>
      <w:r>
        <w:rPr>
          <w:rFonts w:hint="eastAsia" w:ascii="仿宋" w:hAnsi="仿宋" w:eastAsia="仿宋" w:cs="仿宋"/>
          <w:color w:val="auto"/>
          <w:spacing w:val="15"/>
          <w:sz w:val="24"/>
          <w:szCs w:val="24"/>
          <w:u w:val="single" w:color="auto"/>
        </w:rPr>
        <w:t xml:space="preserve">    </w:t>
      </w:r>
      <w:r>
        <w:rPr>
          <w:rFonts w:hint="eastAsia" w:ascii="仿宋" w:hAnsi="仿宋" w:eastAsia="仿宋" w:cs="仿宋"/>
          <w:color w:val="auto"/>
          <w:spacing w:val="-105"/>
          <w:sz w:val="24"/>
          <w:szCs w:val="24"/>
        </w:rPr>
        <w:t xml:space="preserve"> </w:t>
      </w:r>
      <w:r>
        <w:rPr>
          <w:rFonts w:hint="eastAsia" w:ascii="仿宋" w:hAnsi="仿宋" w:eastAsia="仿宋" w:cs="仿宋"/>
          <w:color w:val="auto"/>
          <w:spacing w:val="-11"/>
          <w:sz w:val="24"/>
          <w:szCs w:val="24"/>
        </w:rPr>
        <w:t>月</w:t>
      </w:r>
      <w:r>
        <w:rPr>
          <w:rFonts w:hint="eastAsia" w:ascii="仿宋" w:hAnsi="仿宋" w:eastAsia="仿宋" w:cs="仿宋"/>
          <w:color w:val="auto"/>
          <w:spacing w:val="15"/>
          <w:sz w:val="24"/>
          <w:szCs w:val="24"/>
          <w:u w:val="single" w:color="auto"/>
        </w:rPr>
        <w:t xml:space="preserve">    </w:t>
      </w:r>
      <w:r>
        <w:rPr>
          <w:rFonts w:hint="eastAsia" w:ascii="仿宋" w:hAnsi="仿宋" w:eastAsia="仿宋" w:cs="仿宋"/>
          <w:color w:val="auto"/>
          <w:spacing w:val="-70"/>
          <w:sz w:val="24"/>
          <w:szCs w:val="24"/>
        </w:rPr>
        <w:t xml:space="preserve"> </w:t>
      </w:r>
      <w:r>
        <w:rPr>
          <w:rFonts w:hint="eastAsia" w:ascii="仿宋" w:hAnsi="仿宋" w:eastAsia="仿宋" w:cs="仿宋"/>
          <w:color w:val="auto"/>
          <w:spacing w:val="-11"/>
          <w:sz w:val="24"/>
          <w:szCs w:val="24"/>
        </w:rPr>
        <w:t>日至</w:t>
      </w:r>
      <w:r>
        <w:rPr>
          <w:rFonts w:hint="eastAsia" w:ascii="仿宋" w:hAnsi="仿宋" w:eastAsia="仿宋" w:cs="仿宋"/>
          <w:color w:val="auto"/>
          <w:spacing w:val="16"/>
          <w:sz w:val="24"/>
          <w:szCs w:val="24"/>
          <w:u w:val="single" w:color="auto"/>
        </w:rPr>
        <w:t xml:space="preserve">    </w:t>
      </w:r>
      <w:r>
        <w:rPr>
          <w:rFonts w:hint="eastAsia" w:ascii="仿宋" w:hAnsi="仿宋" w:eastAsia="仿宋" w:cs="仿宋"/>
          <w:color w:val="auto"/>
          <w:spacing w:val="-106"/>
          <w:sz w:val="24"/>
          <w:szCs w:val="24"/>
        </w:rPr>
        <w:t xml:space="preserve"> </w:t>
      </w:r>
      <w:r>
        <w:rPr>
          <w:rFonts w:hint="eastAsia" w:ascii="仿宋" w:hAnsi="仿宋" w:eastAsia="仿宋" w:cs="仿宋"/>
          <w:color w:val="auto"/>
          <w:spacing w:val="-11"/>
          <w:sz w:val="24"/>
          <w:szCs w:val="24"/>
        </w:rPr>
        <w:t>年</w:t>
      </w:r>
      <w:r>
        <w:rPr>
          <w:rFonts w:hint="eastAsia" w:ascii="仿宋" w:hAnsi="仿宋" w:eastAsia="仿宋" w:cs="仿宋"/>
          <w:color w:val="auto"/>
          <w:spacing w:val="15"/>
          <w:sz w:val="24"/>
          <w:szCs w:val="24"/>
          <w:u w:val="single" w:color="auto"/>
        </w:rPr>
        <w:t xml:space="preserve">    </w:t>
      </w:r>
      <w:r>
        <w:rPr>
          <w:rFonts w:hint="eastAsia" w:ascii="仿宋" w:hAnsi="仿宋" w:eastAsia="仿宋" w:cs="仿宋"/>
          <w:color w:val="auto"/>
          <w:spacing w:val="-105"/>
          <w:sz w:val="24"/>
          <w:szCs w:val="24"/>
        </w:rPr>
        <w:t xml:space="preserve"> </w:t>
      </w:r>
      <w:r>
        <w:rPr>
          <w:rFonts w:hint="eastAsia" w:ascii="仿宋" w:hAnsi="仿宋" w:eastAsia="仿宋" w:cs="仿宋"/>
          <w:color w:val="auto"/>
          <w:spacing w:val="-11"/>
          <w:sz w:val="24"/>
          <w:szCs w:val="24"/>
        </w:rPr>
        <w:t>月</w:t>
      </w:r>
      <w:r>
        <w:rPr>
          <w:rFonts w:hint="eastAsia" w:ascii="仿宋" w:hAnsi="仿宋" w:eastAsia="仿宋" w:cs="仿宋"/>
          <w:color w:val="auto"/>
          <w:spacing w:val="15"/>
          <w:sz w:val="24"/>
          <w:szCs w:val="24"/>
          <w:u w:val="single" w:color="auto"/>
        </w:rPr>
        <w:t xml:space="preserve">    </w:t>
      </w:r>
      <w:r>
        <w:rPr>
          <w:rFonts w:hint="eastAsia" w:ascii="仿宋" w:hAnsi="仿宋" w:eastAsia="仿宋" w:cs="仿宋"/>
          <w:color w:val="auto"/>
          <w:spacing w:val="-69"/>
          <w:sz w:val="24"/>
          <w:szCs w:val="24"/>
        </w:rPr>
        <w:t xml:space="preserve"> </w:t>
      </w:r>
      <w:r>
        <w:rPr>
          <w:rFonts w:hint="eastAsia" w:ascii="仿宋" w:hAnsi="仿宋" w:eastAsia="仿宋" w:cs="仿宋"/>
          <w:color w:val="auto"/>
          <w:spacing w:val="-11"/>
          <w:sz w:val="24"/>
          <w:szCs w:val="24"/>
        </w:rPr>
        <w:t>日止。</w:t>
      </w:r>
      <w:r>
        <w:rPr>
          <w:rFonts w:hint="eastAsia" w:ascii="仿宋" w:hAnsi="仿宋" w:eastAsia="仿宋" w:cs="仿宋"/>
          <w:color w:val="auto"/>
          <w:sz w:val="24"/>
          <w:szCs w:val="24"/>
        </w:rPr>
        <w:t xml:space="preserve"> </w:t>
      </w:r>
      <w:r>
        <w:rPr>
          <w:rFonts w:hint="eastAsia" w:ascii="仿宋" w:hAnsi="仿宋" w:eastAsia="仿宋" w:cs="仿宋"/>
          <w:color w:val="auto"/>
          <w:spacing w:val="4"/>
          <w:sz w:val="24"/>
          <w:szCs w:val="24"/>
        </w:rPr>
        <w:t>如采用招投标方式确定管理服务对象的，则本合同期限与招投标文件保持一致。</w:t>
      </w:r>
    </w:p>
    <w:p w14:paraId="4386BDB7">
      <w:pPr>
        <w:spacing w:before="159" w:line="308" w:lineRule="auto"/>
        <w:ind w:left="25" w:right="141" w:firstLine="496"/>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服务期内，国家、 自治区如发布新的规定，按照国家、 自治区新的规定执行。</w:t>
      </w:r>
    </w:p>
    <w:p w14:paraId="23A52662">
      <w:pPr>
        <w:spacing w:before="158" w:line="219" w:lineRule="auto"/>
        <w:ind w:left="531"/>
        <w:rPr>
          <w:rFonts w:hint="eastAsia" w:ascii="仿宋" w:hAnsi="仿宋" w:eastAsia="仿宋" w:cs="仿宋"/>
          <w:color w:val="auto"/>
          <w:sz w:val="24"/>
          <w:szCs w:val="24"/>
        </w:rPr>
      </w:pPr>
      <w:r>
        <w:rPr>
          <w:rFonts w:hint="eastAsia" w:ascii="仿宋" w:hAnsi="仿宋" w:eastAsia="仿宋" w:cs="仿宋"/>
          <w:b/>
          <w:bCs/>
          <w:color w:val="auto"/>
          <w:spacing w:val="7"/>
          <w:sz w:val="24"/>
          <w:szCs w:val="24"/>
        </w:rPr>
        <w:t>二、合同金额、食材供应的品种及单价</w:t>
      </w:r>
    </w:p>
    <w:p w14:paraId="0D28D9FB">
      <w:pPr>
        <w:spacing w:before="276" w:line="278" w:lineRule="auto"/>
        <w:ind w:left="26" w:right="107" w:firstLine="519"/>
        <w:rPr>
          <w:rFonts w:hint="eastAsia" w:ascii="仿宋" w:hAnsi="仿宋" w:eastAsia="仿宋" w:cs="仿宋"/>
          <w:color w:val="auto"/>
          <w:sz w:val="24"/>
          <w:szCs w:val="24"/>
        </w:rPr>
      </w:pPr>
      <w:r>
        <w:rPr>
          <w:rFonts w:hint="eastAsia" w:ascii="仿宋" w:hAnsi="仿宋" w:eastAsia="仿宋" w:cs="仿宋"/>
          <w:color w:val="auto"/>
          <w:spacing w:val="12"/>
          <w:sz w:val="24"/>
          <w:szCs w:val="24"/>
        </w:rPr>
        <w:t>（一）本合同具体金额：</w:t>
      </w:r>
      <w:r>
        <w:rPr>
          <w:rFonts w:hint="eastAsia" w:ascii="仿宋" w:hAnsi="仿宋" w:eastAsia="仿宋" w:cs="仿宋"/>
          <w:color w:val="auto"/>
          <w:spacing w:val="16"/>
          <w:sz w:val="24"/>
          <w:szCs w:val="24"/>
        </w:rPr>
        <w:t>最终</w:t>
      </w:r>
      <w:r>
        <w:rPr>
          <w:rFonts w:hint="eastAsia" w:ascii="仿宋" w:hAnsi="仿宋" w:eastAsia="仿宋" w:cs="仿宋"/>
          <w:color w:val="auto"/>
          <w:spacing w:val="5"/>
          <w:sz w:val="24"/>
          <w:szCs w:val="24"/>
        </w:rPr>
        <w:t>以实际配送数量和范围进行结算。</w:t>
      </w:r>
    </w:p>
    <w:p w14:paraId="580811B5">
      <w:pPr>
        <w:spacing w:before="276" w:line="219" w:lineRule="auto"/>
        <w:ind w:left="517"/>
        <w:rPr>
          <w:rFonts w:hint="eastAsia" w:ascii="仿宋" w:hAnsi="仿宋" w:eastAsia="仿宋" w:cs="仿宋"/>
          <w:color w:val="auto"/>
          <w:sz w:val="24"/>
          <w:szCs w:val="24"/>
        </w:rPr>
      </w:pPr>
      <w:r>
        <w:rPr>
          <w:rFonts w:hint="eastAsia" w:ascii="仿宋" w:hAnsi="仿宋" w:eastAsia="仿宋" w:cs="仿宋"/>
          <w:color w:val="auto"/>
          <w:spacing w:val="8"/>
          <w:sz w:val="24"/>
          <w:szCs w:val="24"/>
        </w:rPr>
        <w:t>（二）本次招标实行定点采购的原（辅）材料：</w:t>
      </w:r>
      <w:r>
        <w:rPr>
          <w:rFonts w:hint="eastAsia" w:ascii="仿宋" w:hAnsi="仿宋" w:eastAsia="仿宋" w:cs="仿宋"/>
          <w:color w:val="auto"/>
          <w:spacing w:val="8"/>
          <w:sz w:val="24"/>
          <w:szCs w:val="24"/>
          <w:u w:val="single" w:color="auto"/>
        </w:rPr>
        <w:t xml:space="preserve"> 详见采购需求。</w:t>
      </w:r>
    </w:p>
    <w:p w14:paraId="5A6F7424">
      <w:pPr>
        <w:spacing w:before="274" w:line="219" w:lineRule="auto"/>
        <w:ind w:left="505"/>
        <w:rPr>
          <w:rFonts w:hint="eastAsia" w:ascii="仿宋" w:hAnsi="仿宋" w:eastAsia="仿宋" w:cs="仿宋"/>
          <w:color w:val="auto"/>
          <w:sz w:val="24"/>
          <w:szCs w:val="24"/>
        </w:rPr>
      </w:pPr>
      <w:r>
        <w:rPr>
          <w:rFonts w:hint="eastAsia" w:ascii="仿宋" w:hAnsi="仿宋" w:eastAsia="仿宋" w:cs="仿宋"/>
          <w:b/>
          <w:bCs/>
          <w:color w:val="auto"/>
          <w:spacing w:val="7"/>
          <w:sz w:val="24"/>
          <w:szCs w:val="24"/>
        </w:rPr>
        <w:t>三、交货地点、时间、数量及验收</w:t>
      </w:r>
    </w:p>
    <w:p w14:paraId="7ECBBC68">
      <w:pPr>
        <w:spacing w:before="275" w:line="264" w:lineRule="auto"/>
        <w:ind w:left="25" w:right="117" w:firstLine="520"/>
        <w:rPr>
          <w:rFonts w:hint="eastAsia" w:ascii="仿宋" w:hAnsi="仿宋" w:eastAsia="仿宋" w:cs="仿宋"/>
          <w:color w:val="FF0000"/>
          <w:sz w:val="24"/>
          <w:szCs w:val="24"/>
        </w:rPr>
      </w:pPr>
      <w:r>
        <w:rPr>
          <w:rFonts w:hint="eastAsia" w:ascii="仿宋" w:hAnsi="仿宋" w:eastAsia="仿宋" w:cs="仿宋"/>
          <w:color w:val="auto"/>
          <w:spacing w:val="13"/>
          <w:sz w:val="24"/>
          <w:szCs w:val="24"/>
        </w:rPr>
        <w:t xml:space="preserve">（一）交货地点：沙湾市上海路46号 </w:t>
      </w:r>
      <w:r>
        <w:rPr>
          <w:rFonts w:hint="eastAsia" w:ascii="仿宋" w:hAnsi="仿宋" w:eastAsia="仿宋" w:cs="仿宋"/>
          <w:color w:val="FF0000"/>
          <w:spacing w:val="-40"/>
          <w:sz w:val="24"/>
          <w:szCs w:val="24"/>
        </w:rPr>
        <w:t xml:space="preserve"> </w:t>
      </w:r>
    </w:p>
    <w:p w14:paraId="7515357E">
      <w:pPr>
        <w:spacing w:before="273" w:line="220" w:lineRule="auto"/>
        <w:ind w:left="534"/>
        <w:rPr>
          <w:rFonts w:hint="eastAsia" w:ascii="仿宋" w:hAnsi="仿宋" w:eastAsia="仿宋" w:cs="仿宋"/>
          <w:color w:val="auto"/>
          <w:sz w:val="24"/>
          <w:szCs w:val="24"/>
        </w:rPr>
      </w:pPr>
      <w:r>
        <w:rPr>
          <w:rFonts w:hint="eastAsia" w:ascii="仿宋" w:hAnsi="仿宋" w:eastAsia="仿宋" w:cs="仿宋"/>
          <w:color w:val="auto"/>
          <w:spacing w:val="4"/>
          <w:sz w:val="24"/>
          <w:szCs w:val="24"/>
        </w:rPr>
        <w:t>（二）数量：</w:t>
      </w:r>
      <w:r>
        <w:rPr>
          <w:rFonts w:hint="eastAsia" w:ascii="仿宋" w:hAnsi="仿宋" w:eastAsia="仿宋" w:cs="仿宋"/>
          <w:color w:val="auto"/>
          <w:spacing w:val="-58"/>
          <w:sz w:val="24"/>
          <w:szCs w:val="24"/>
        </w:rPr>
        <w:t xml:space="preserve"> </w:t>
      </w:r>
      <w:r>
        <w:rPr>
          <w:rFonts w:hint="eastAsia" w:ascii="仿宋" w:hAnsi="仿宋" w:eastAsia="仿宋" w:cs="仿宋"/>
          <w:color w:val="auto"/>
          <w:spacing w:val="4"/>
          <w:sz w:val="24"/>
          <w:szCs w:val="24"/>
        </w:rPr>
        <w:t>以甲乙双方签字确认后的配送验收单为准。</w:t>
      </w:r>
    </w:p>
    <w:p w14:paraId="4FEEFEC6">
      <w:pPr>
        <w:spacing w:line="220" w:lineRule="auto"/>
        <w:rPr>
          <w:rFonts w:hint="eastAsia" w:ascii="仿宋" w:hAnsi="仿宋" w:eastAsia="仿宋" w:cs="仿宋"/>
          <w:color w:val="auto"/>
          <w:sz w:val="24"/>
          <w:szCs w:val="24"/>
        </w:rPr>
        <w:sectPr>
          <w:headerReference r:id="rId4" w:type="default"/>
          <w:footerReference r:id="rId5" w:type="default"/>
          <w:pgSz w:w="11906" w:h="16840"/>
          <w:pgMar w:top="1134" w:right="1134" w:bottom="1134" w:left="1134" w:header="0" w:footer="0" w:gutter="0"/>
          <w:cols w:space="720" w:num="1"/>
        </w:sectPr>
      </w:pPr>
    </w:p>
    <w:p w14:paraId="6E2928DC">
      <w:pPr>
        <w:spacing w:before="115" w:line="220" w:lineRule="auto"/>
        <w:ind w:left="522"/>
        <w:rPr>
          <w:rFonts w:hint="eastAsia" w:ascii="仿宋" w:hAnsi="仿宋" w:eastAsia="仿宋" w:cs="仿宋"/>
          <w:color w:val="auto"/>
          <w:sz w:val="24"/>
          <w:szCs w:val="24"/>
        </w:rPr>
      </w:pPr>
      <w:r>
        <w:rPr>
          <w:rFonts w:hint="eastAsia" w:ascii="仿宋" w:hAnsi="仿宋" w:eastAsia="仿宋" w:cs="仿宋"/>
          <w:color w:val="auto"/>
          <w:spacing w:val="-3"/>
          <w:sz w:val="24"/>
          <w:szCs w:val="24"/>
        </w:rPr>
        <w:t>（三）验收：</w:t>
      </w:r>
    </w:p>
    <w:p w14:paraId="07832301">
      <w:pPr>
        <w:spacing w:before="273" w:line="219" w:lineRule="auto"/>
        <w:ind w:right="25" w:firstLine="512" w:firstLineChars="200"/>
        <w:jc w:val="both"/>
        <w:rPr>
          <w:rFonts w:hint="eastAsia" w:ascii="仿宋" w:hAnsi="仿宋" w:eastAsia="仿宋" w:cs="仿宋"/>
          <w:color w:val="auto"/>
          <w:sz w:val="24"/>
          <w:szCs w:val="24"/>
        </w:rPr>
      </w:pPr>
      <w:r>
        <w:rPr>
          <w:rFonts w:hint="eastAsia" w:ascii="仿宋" w:hAnsi="仿宋" w:eastAsia="仿宋" w:cs="仿宋"/>
          <w:color w:val="auto"/>
          <w:spacing w:val="8"/>
          <w:sz w:val="24"/>
          <w:szCs w:val="24"/>
        </w:rPr>
        <w:t>1.在收到配送货物的现场，</w:t>
      </w:r>
      <w:r>
        <w:rPr>
          <w:rFonts w:hint="eastAsia" w:ascii="仿宋" w:hAnsi="仿宋" w:eastAsia="仿宋" w:cs="仿宋"/>
          <w:color w:val="auto"/>
          <w:spacing w:val="-54"/>
          <w:sz w:val="24"/>
          <w:szCs w:val="24"/>
        </w:rPr>
        <w:t xml:space="preserve"> </w:t>
      </w:r>
      <w:r>
        <w:rPr>
          <w:rFonts w:hint="eastAsia" w:ascii="仿宋" w:hAnsi="仿宋" w:eastAsia="仿宋" w:cs="仿宋"/>
          <w:color w:val="auto"/>
          <w:spacing w:val="8"/>
          <w:sz w:val="24"/>
          <w:szCs w:val="24"/>
        </w:rPr>
        <w:t>由甲方指定负责人按照确定的订货清单验收</w:t>
      </w:r>
      <w:r>
        <w:rPr>
          <w:rFonts w:hint="eastAsia" w:ascii="仿宋" w:hAnsi="仿宋" w:eastAsia="仿宋" w:cs="仿宋"/>
          <w:color w:val="auto"/>
          <w:position w:val="1"/>
          <w:sz w:val="24"/>
          <w:szCs w:val="24"/>
        </w:rPr>
        <w:t>。</w:t>
      </w:r>
    </w:p>
    <w:p w14:paraId="29CA7172">
      <w:pPr>
        <w:spacing w:before="282" w:line="265" w:lineRule="auto"/>
        <w:ind w:left="71" w:right="124" w:firstLine="501"/>
        <w:rPr>
          <w:rFonts w:hint="eastAsia" w:ascii="仿宋" w:hAnsi="仿宋" w:eastAsia="仿宋" w:cs="仿宋"/>
          <w:color w:val="auto"/>
          <w:sz w:val="24"/>
          <w:szCs w:val="24"/>
        </w:rPr>
      </w:pPr>
      <w:r>
        <w:rPr>
          <w:rFonts w:hint="eastAsia" w:ascii="仿宋" w:hAnsi="仿宋" w:eastAsia="仿宋" w:cs="仿宋"/>
          <w:color w:val="auto"/>
          <w:spacing w:val="16"/>
          <w:sz w:val="24"/>
          <w:szCs w:val="24"/>
        </w:rPr>
        <w:t>2.如甲方对产品的质量</w:t>
      </w:r>
      <w:r>
        <w:rPr>
          <w:rFonts w:hint="eastAsia" w:ascii="仿宋" w:hAnsi="仿宋" w:eastAsia="仿宋" w:cs="仿宋"/>
          <w:color w:val="auto"/>
          <w:spacing w:val="-68"/>
          <w:sz w:val="24"/>
          <w:szCs w:val="24"/>
        </w:rPr>
        <w:t xml:space="preserve"> </w:t>
      </w:r>
      <w:r>
        <w:rPr>
          <w:rFonts w:hint="eastAsia" w:ascii="仿宋" w:hAnsi="仿宋" w:eastAsia="仿宋" w:cs="仿宋"/>
          <w:color w:val="auto"/>
          <w:spacing w:val="16"/>
          <w:sz w:val="24"/>
          <w:szCs w:val="24"/>
        </w:rPr>
        <w:t>、数量</w:t>
      </w:r>
      <w:r>
        <w:rPr>
          <w:rFonts w:hint="eastAsia" w:ascii="仿宋" w:hAnsi="仿宋" w:eastAsia="仿宋" w:cs="仿宋"/>
          <w:color w:val="auto"/>
          <w:spacing w:val="-70"/>
          <w:sz w:val="24"/>
          <w:szCs w:val="24"/>
        </w:rPr>
        <w:t xml:space="preserve"> </w:t>
      </w:r>
      <w:r>
        <w:rPr>
          <w:rFonts w:hint="eastAsia" w:ascii="仿宋" w:hAnsi="仿宋" w:eastAsia="仿宋" w:cs="仿宋"/>
          <w:color w:val="auto"/>
          <w:spacing w:val="16"/>
          <w:sz w:val="24"/>
          <w:szCs w:val="24"/>
        </w:rPr>
        <w:t>、等级</w:t>
      </w:r>
      <w:r>
        <w:rPr>
          <w:rFonts w:hint="eastAsia" w:ascii="仿宋" w:hAnsi="仿宋" w:eastAsia="仿宋" w:cs="仿宋"/>
          <w:color w:val="auto"/>
          <w:spacing w:val="-67"/>
          <w:sz w:val="24"/>
          <w:szCs w:val="24"/>
        </w:rPr>
        <w:t xml:space="preserve"> </w:t>
      </w:r>
      <w:r>
        <w:rPr>
          <w:rFonts w:hint="eastAsia" w:ascii="仿宋" w:hAnsi="仿宋" w:eastAsia="仿宋" w:cs="仿宋"/>
          <w:color w:val="auto"/>
          <w:spacing w:val="16"/>
          <w:sz w:val="24"/>
          <w:szCs w:val="24"/>
        </w:rPr>
        <w:t>、包装</w:t>
      </w:r>
      <w:r>
        <w:rPr>
          <w:rFonts w:hint="eastAsia" w:ascii="仿宋" w:hAnsi="仿宋" w:eastAsia="仿宋" w:cs="仿宋"/>
          <w:color w:val="auto"/>
          <w:spacing w:val="15"/>
          <w:sz w:val="24"/>
          <w:szCs w:val="24"/>
        </w:rPr>
        <w:t>有异议的</w:t>
      </w:r>
      <w:r>
        <w:rPr>
          <w:rFonts w:hint="eastAsia" w:ascii="仿宋" w:hAnsi="仿宋" w:eastAsia="仿宋" w:cs="仿宋"/>
          <w:color w:val="auto"/>
          <w:spacing w:val="-70"/>
          <w:sz w:val="24"/>
          <w:szCs w:val="24"/>
        </w:rPr>
        <w:t xml:space="preserve"> </w:t>
      </w:r>
      <w:r>
        <w:rPr>
          <w:rFonts w:hint="eastAsia" w:ascii="仿宋" w:hAnsi="仿宋" w:eastAsia="仿宋" w:cs="仿宋"/>
          <w:color w:val="auto"/>
          <w:spacing w:val="15"/>
          <w:sz w:val="24"/>
          <w:szCs w:val="24"/>
        </w:rPr>
        <w:t>，应在验收时</w:t>
      </w:r>
      <w:r>
        <w:rPr>
          <w:rFonts w:hint="eastAsia" w:ascii="仿宋" w:hAnsi="仿宋" w:eastAsia="仿宋" w:cs="仿宋"/>
          <w:color w:val="auto"/>
          <w:sz w:val="24"/>
          <w:szCs w:val="24"/>
        </w:rPr>
        <w:t xml:space="preserve"> </w:t>
      </w:r>
      <w:r>
        <w:rPr>
          <w:rFonts w:hint="eastAsia" w:ascii="仿宋" w:hAnsi="仿宋" w:eastAsia="仿宋" w:cs="仿宋"/>
          <w:color w:val="auto"/>
          <w:spacing w:val="7"/>
          <w:sz w:val="24"/>
          <w:szCs w:val="24"/>
        </w:rPr>
        <w:t>向乙方提出。</w:t>
      </w:r>
    </w:p>
    <w:p w14:paraId="2A747E09">
      <w:pPr>
        <w:spacing w:before="272" w:line="220" w:lineRule="auto"/>
        <w:ind w:left="532"/>
        <w:rPr>
          <w:rFonts w:hint="eastAsia" w:ascii="仿宋" w:hAnsi="仿宋" w:eastAsia="仿宋" w:cs="仿宋"/>
          <w:color w:val="auto"/>
          <w:sz w:val="24"/>
          <w:szCs w:val="24"/>
        </w:rPr>
      </w:pPr>
      <w:r>
        <w:rPr>
          <w:rFonts w:hint="eastAsia" w:ascii="仿宋" w:hAnsi="仿宋" w:eastAsia="仿宋" w:cs="仿宋"/>
          <w:color w:val="auto"/>
          <w:spacing w:val="8"/>
          <w:sz w:val="24"/>
          <w:szCs w:val="24"/>
        </w:rPr>
        <w:t>3.甲乙双方验收合格后，应在配送验收清单上签字确认。</w:t>
      </w:r>
    </w:p>
    <w:p w14:paraId="3F151111">
      <w:pPr>
        <w:spacing w:before="272" w:line="264" w:lineRule="auto"/>
        <w:ind w:left="30" w:right="155" w:firstLine="507"/>
        <w:rPr>
          <w:rFonts w:hint="eastAsia" w:ascii="仿宋" w:hAnsi="仿宋" w:eastAsia="仿宋" w:cs="仿宋"/>
          <w:color w:val="auto"/>
          <w:sz w:val="24"/>
          <w:szCs w:val="24"/>
        </w:rPr>
      </w:pPr>
      <w:r>
        <w:rPr>
          <w:rFonts w:hint="eastAsia" w:ascii="仿宋" w:hAnsi="仿宋" w:eastAsia="仿宋" w:cs="仿宋"/>
          <w:color w:val="auto"/>
          <w:spacing w:val="13"/>
          <w:sz w:val="24"/>
          <w:szCs w:val="24"/>
        </w:rPr>
        <w:t>4.对不符合质量的品种，</w:t>
      </w:r>
      <w:r>
        <w:rPr>
          <w:rFonts w:hint="eastAsia" w:ascii="仿宋" w:hAnsi="仿宋" w:eastAsia="仿宋" w:cs="仿宋"/>
          <w:color w:val="auto"/>
          <w:spacing w:val="-72"/>
          <w:sz w:val="24"/>
          <w:szCs w:val="24"/>
        </w:rPr>
        <w:t xml:space="preserve"> </w:t>
      </w:r>
      <w:r>
        <w:rPr>
          <w:rFonts w:hint="eastAsia" w:ascii="仿宋" w:hAnsi="仿宋" w:eastAsia="仿宋" w:cs="仿宋"/>
          <w:color w:val="auto"/>
          <w:spacing w:val="13"/>
          <w:sz w:val="24"/>
          <w:szCs w:val="24"/>
        </w:rPr>
        <w:t>甲方有权退货和</w:t>
      </w:r>
      <w:r>
        <w:rPr>
          <w:rFonts w:hint="eastAsia" w:ascii="仿宋" w:hAnsi="仿宋" w:eastAsia="仿宋" w:cs="仿宋"/>
          <w:color w:val="auto"/>
          <w:spacing w:val="12"/>
          <w:sz w:val="24"/>
          <w:szCs w:val="24"/>
        </w:rPr>
        <w:t>要求乙方换货，乙方应及时</w:t>
      </w:r>
      <w:r>
        <w:rPr>
          <w:rFonts w:hint="eastAsia" w:ascii="仿宋" w:hAnsi="仿宋" w:eastAsia="仿宋" w:cs="仿宋"/>
          <w:color w:val="auto"/>
          <w:sz w:val="24"/>
          <w:szCs w:val="24"/>
        </w:rPr>
        <w:t xml:space="preserve"> </w:t>
      </w:r>
      <w:r>
        <w:rPr>
          <w:rFonts w:hint="eastAsia" w:ascii="仿宋" w:hAnsi="仿宋" w:eastAsia="仿宋" w:cs="仿宋"/>
          <w:color w:val="auto"/>
          <w:spacing w:val="10"/>
          <w:sz w:val="24"/>
          <w:szCs w:val="24"/>
        </w:rPr>
        <w:t>处理、解决，不得影响</w:t>
      </w:r>
      <w:r>
        <w:rPr>
          <w:rFonts w:hint="eastAsia" w:ascii="仿宋" w:hAnsi="仿宋" w:eastAsia="仿宋" w:cs="仿宋"/>
          <w:color w:val="auto"/>
          <w:spacing w:val="10"/>
          <w:sz w:val="24"/>
          <w:szCs w:val="24"/>
          <w:lang w:val="en-US" w:eastAsia="zh-CN"/>
        </w:rPr>
        <w:t>甲方使用</w:t>
      </w:r>
      <w:r>
        <w:rPr>
          <w:rFonts w:hint="eastAsia" w:ascii="仿宋" w:hAnsi="仿宋" w:eastAsia="仿宋" w:cs="仿宋"/>
          <w:color w:val="auto"/>
          <w:spacing w:val="10"/>
          <w:sz w:val="24"/>
          <w:szCs w:val="24"/>
        </w:rPr>
        <w:t>。</w:t>
      </w:r>
    </w:p>
    <w:p w14:paraId="411B1F2B">
      <w:pPr>
        <w:spacing w:before="274" w:line="220" w:lineRule="auto"/>
        <w:ind w:left="533"/>
        <w:rPr>
          <w:rFonts w:hint="eastAsia" w:ascii="仿宋" w:hAnsi="仿宋" w:eastAsia="仿宋" w:cs="仿宋"/>
          <w:color w:val="auto"/>
          <w:sz w:val="24"/>
          <w:szCs w:val="24"/>
        </w:rPr>
      </w:pPr>
      <w:r>
        <w:rPr>
          <w:rFonts w:hint="eastAsia" w:ascii="仿宋" w:hAnsi="仿宋" w:eastAsia="仿宋" w:cs="仿宋"/>
          <w:b/>
          <w:bCs/>
          <w:color w:val="auto"/>
          <w:spacing w:val="-4"/>
          <w:sz w:val="24"/>
          <w:szCs w:val="24"/>
        </w:rPr>
        <w:t>四、结算及付款方式</w:t>
      </w:r>
    </w:p>
    <w:p w14:paraId="752F2D4F">
      <w:pPr>
        <w:spacing w:before="276" w:line="219" w:lineRule="auto"/>
        <w:ind w:left="534"/>
        <w:rPr>
          <w:rFonts w:hint="eastAsia" w:ascii="仿宋" w:hAnsi="仿宋" w:eastAsia="仿宋" w:cs="仿宋"/>
          <w:color w:val="auto"/>
          <w:sz w:val="24"/>
          <w:szCs w:val="24"/>
        </w:rPr>
      </w:pPr>
      <w:r>
        <w:rPr>
          <w:rFonts w:hint="eastAsia" w:ascii="仿宋" w:hAnsi="仿宋" w:eastAsia="仿宋" w:cs="仿宋"/>
          <w:color w:val="auto"/>
          <w:spacing w:val="4"/>
          <w:sz w:val="24"/>
          <w:szCs w:val="24"/>
        </w:rPr>
        <w:t>（一）</w:t>
      </w:r>
      <w:r>
        <w:rPr>
          <w:rFonts w:hint="eastAsia" w:ascii="仿宋" w:hAnsi="仿宋" w:eastAsia="仿宋" w:cs="仿宋"/>
          <w:color w:val="auto"/>
          <w:spacing w:val="-55"/>
          <w:sz w:val="24"/>
          <w:szCs w:val="24"/>
        </w:rPr>
        <w:t xml:space="preserve"> </w:t>
      </w:r>
      <w:r>
        <w:rPr>
          <w:rFonts w:hint="eastAsia" w:ascii="仿宋" w:hAnsi="仿宋" w:eastAsia="仿宋" w:cs="仿宋"/>
          <w:color w:val="auto"/>
          <w:spacing w:val="4"/>
          <w:sz w:val="24"/>
          <w:szCs w:val="24"/>
        </w:rPr>
        <w:t>甲乙双方应在月底完成当月供货有关情况核对工作。</w:t>
      </w:r>
    </w:p>
    <w:p w14:paraId="065B32B6">
      <w:pPr>
        <w:spacing w:before="274" w:line="264" w:lineRule="auto"/>
        <w:ind w:left="31" w:right="112" w:firstLine="507"/>
        <w:rPr>
          <w:rFonts w:hint="eastAsia" w:ascii="仿宋" w:hAnsi="仿宋" w:eastAsia="仿宋" w:cs="仿宋"/>
          <w:color w:val="auto"/>
          <w:spacing w:val="8"/>
          <w:sz w:val="24"/>
          <w:szCs w:val="24"/>
        </w:rPr>
      </w:pPr>
      <w:r>
        <w:rPr>
          <w:rFonts w:hint="eastAsia" w:ascii="仿宋" w:hAnsi="仿宋" w:eastAsia="仿宋" w:cs="仿宋"/>
          <w:color w:val="auto"/>
          <w:spacing w:val="8"/>
          <w:sz w:val="24"/>
          <w:szCs w:val="24"/>
        </w:rPr>
        <w:t>（二）甲方经核实无异议后，在收到发票</w:t>
      </w:r>
      <w:r>
        <w:rPr>
          <w:rFonts w:hint="eastAsia" w:ascii="仿宋" w:hAnsi="仿宋" w:eastAsia="仿宋" w:cs="仿宋"/>
          <w:color w:val="auto"/>
          <w:spacing w:val="8"/>
          <w:sz w:val="24"/>
          <w:szCs w:val="24"/>
          <w:lang w:val="en-US" w:eastAsia="zh-CN"/>
        </w:rPr>
        <w:t>后将</w:t>
      </w:r>
      <w:r>
        <w:rPr>
          <w:rFonts w:hint="eastAsia" w:ascii="仿宋" w:hAnsi="仿宋" w:eastAsia="仿宋" w:cs="仿宋"/>
          <w:color w:val="auto"/>
          <w:spacing w:val="8"/>
          <w:sz w:val="24"/>
          <w:szCs w:val="24"/>
        </w:rPr>
        <w:t>上月采购款支付给乙方。</w:t>
      </w:r>
    </w:p>
    <w:p w14:paraId="15B02DAE">
      <w:pPr>
        <w:spacing w:before="274" w:line="279" w:lineRule="auto"/>
        <w:ind w:right="13" w:firstLine="544" w:firstLineChars="200"/>
        <w:rPr>
          <w:rFonts w:hint="eastAsia" w:ascii="仿宋" w:hAnsi="仿宋" w:eastAsia="仿宋" w:cs="仿宋"/>
          <w:color w:val="auto"/>
          <w:sz w:val="24"/>
          <w:szCs w:val="24"/>
        </w:rPr>
      </w:pPr>
      <w:r>
        <w:rPr>
          <w:rFonts w:hint="eastAsia" w:ascii="仿宋" w:hAnsi="仿宋" w:eastAsia="仿宋" w:cs="仿宋"/>
          <w:color w:val="auto"/>
          <w:spacing w:val="16"/>
          <w:sz w:val="24"/>
          <w:szCs w:val="24"/>
        </w:rPr>
        <w:t>（</w:t>
      </w:r>
      <w:r>
        <w:rPr>
          <w:rFonts w:hint="eastAsia" w:ascii="仿宋" w:hAnsi="仿宋" w:eastAsia="仿宋" w:cs="仿宋"/>
          <w:color w:val="auto"/>
          <w:spacing w:val="16"/>
          <w:sz w:val="24"/>
          <w:szCs w:val="24"/>
          <w:lang w:val="en-US" w:eastAsia="zh-CN"/>
        </w:rPr>
        <w:t>三</w:t>
      </w:r>
      <w:r>
        <w:rPr>
          <w:rFonts w:hint="eastAsia" w:ascii="仿宋" w:hAnsi="仿宋" w:eastAsia="仿宋" w:cs="仿宋"/>
          <w:color w:val="auto"/>
          <w:spacing w:val="16"/>
          <w:sz w:val="24"/>
          <w:szCs w:val="24"/>
        </w:rPr>
        <w:t>）</w:t>
      </w:r>
      <w:r>
        <w:rPr>
          <w:rFonts w:hint="eastAsia" w:ascii="仿宋" w:hAnsi="仿宋" w:eastAsia="仿宋" w:cs="仿宋"/>
          <w:color w:val="auto"/>
          <w:spacing w:val="-56"/>
          <w:sz w:val="24"/>
          <w:szCs w:val="24"/>
        </w:rPr>
        <w:t xml:space="preserve"> </w:t>
      </w:r>
      <w:r>
        <w:rPr>
          <w:rFonts w:hint="eastAsia" w:ascii="仿宋" w:hAnsi="仿宋" w:eastAsia="仿宋" w:cs="仿宋"/>
          <w:color w:val="auto"/>
          <w:spacing w:val="16"/>
          <w:sz w:val="24"/>
          <w:szCs w:val="24"/>
        </w:rPr>
        <w:t>合同期满或中途解除合同，双方应当按照本合同的约定进行对</w:t>
      </w:r>
      <w:r>
        <w:rPr>
          <w:rFonts w:hint="eastAsia" w:ascii="仿宋" w:hAnsi="仿宋" w:eastAsia="仿宋" w:cs="仿宋"/>
          <w:color w:val="auto"/>
          <w:sz w:val="24"/>
          <w:szCs w:val="24"/>
        </w:rPr>
        <w:t xml:space="preserve"> </w:t>
      </w:r>
      <w:r>
        <w:rPr>
          <w:rFonts w:hint="eastAsia" w:ascii="仿宋" w:hAnsi="仿宋" w:eastAsia="仿宋" w:cs="仿宋"/>
          <w:color w:val="auto"/>
          <w:spacing w:val="-1"/>
          <w:sz w:val="24"/>
          <w:szCs w:val="24"/>
        </w:rPr>
        <w:t>账和结算，确定未结算的价款一次性结算乙方的</w:t>
      </w:r>
      <w:r>
        <w:rPr>
          <w:rFonts w:hint="eastAsia" w:ascii="仿宋" w:hAnsi="仿宋" w:eastAsia="仿宋" w:cs="仿宋"/>
          <w:color w:val="auto"/>
          <w:sz w:val="24"/>
          <w:szCs w:val="24"/>
        </w:rPr>
        <w:t xml:space="preserve"> </w:t>
      </w:r>
      <w:r>
        <w:rPr>
          <w:rFonts w:hint="eastAsia" w:ascii="仿宋" w:hAnsi="仿宋" w:eastAsia="仿宋" w:cs="仿宋"/>
          <w:color w:val="auto"/>
          <w:spacing w:val="-5"/>
          <w:sz w:val="24"/>
          <w:szCs w:val="24"/>
        </w:rPr>
        <w:t>所有款项。</w:t>
      </w:r>
    </w:p>
    <w:p w14:paraId="3A82D1C6">
      <w:pPr>
        <w:spacing w:before="272" w:line="221" w:lineRule="auto"/>
        <w:ind w:left="521"/>
        <w:rPr>
          <w:rFonts w:hint="eastAsia" w:ascii="仿宋" w:hAnsi="仿宋" w:eastAsia="仿宋" w:cs="仿宋"/>
          <w:color w:val="auto"/>
          <w:sz w:val="24"/>
          <w:szCs w:val="24"/>
        </w:rPr>
      </w:pPr>
      <w:r>
        <w:rPr>
          <w:rFonts w:hint="eastAsia" w:ascii="仿宋" w:hAnsi="仿宋" w:eastAsia="仿宋" w:cs="仿宋"/>
          <w:b/>
          <w:bCs/>
          <w:color w:val="auto"/>
          <w:spacing w:val="1"/>
          <w:sz w:val="24"/>
          <w:szCs w:val="24"/>
        </w:rPr>
        <w:t>五、履约保证金</w:t>
      </w:r>
    </w:p>
    <w:p w14:paraId="19E05733">
      <w:pPr>
        <w:spacing w:before="276" w:line="263" w:lineRule="auto"/>
        <w:ind w:left="31" w:right="119" w:firstLine="513"/>
        <w:rPr>
          <w:rFonts w:hint="eastAsia" w:ascii="仿宋" w:hAnsi="仿宋" w:eastAsia="仿宋" w:cs="仿宋"/>
          <w:color w:val="auto"/>
          <w:spacing w:val="13"/>
          <w:sz w:val="24"/>
          <w:szCs w:val="24"/>
        </w:rPr>
      </w:pPr>
      <w:r>
        <w:rPr>
          <w:rFonts w:hint="eastAsia" w:ascii="仿宋" w:hAnsi="仿宋" w:eastAsia="仿宋" w:cs="仿宋"/>
          <w:color w:val="auto"/>
          <w:spacing w:val="13"/>
          <w:sz w:val="24"/>
          <w:szCs w:val="24"/>
        </w:rPr>
        <w:t>（一）乙方在签订合同后</w:t>
      </w:r>
      <w:r>
        <w:rPr>
          <w:rFonts w:hint="eastAsia" w:ascii="仿宋" w:hAnsi="仿宋" w:eastAsia="仿宋" w:cs="仿宋"/>
          <w:color w:val="auto"/>
          <w:spacing w:val="13"/>
          <w:sz w:val="24"/>
          <w:szCs w:val="24"/>
          <w:u w:val="single"/>
        </w:rPr>
        <w:t xml:space="preserve">   </w:t>
      </w:r>
      <w:r>
        <w:rPr>
          <w:rFonts w:hint="eastAsia" w:ascii="仿宋" w:hAnsi="仿宋" w:eastAsia="仿宋" w:cs="仿宋"/>
          <w:color w:val="auto"/>
          <w:spacing w:val="13"/>
          <w:sz w:val="24"/>
          <w:szCs w:val="24"/>
          <w:u w:val="single"/>
          <w:lang w:val="en-US" w:eastAsia="zh-CN"/>
        </w:rPr>
        <w:t>7</w:t>
      </w:r>
      <w:r>
        <w:rPr>
          <w:rFonts w:hint="eastAsia" w:ascii="仿宋" w:hAnsi="仿宋" w:eastAsia="仿宋" w:cs="仿宋"/>
          <w:color w:val="auto"/>
          <w:spacing w:val="13"/>
          <w:sz w:val="24"/>
          <w:szCs w:val="24"/>
          <w:u w:val="single"/>
        </w:rPr>
        <w:t xml:space="preserve">   </w:t>
      </w:r>
      <w:r>
        <w:rPr>
          <w:rFonts w:hint="eastAsia" w:ascii="仿宋" w:hAnsi="仿宋" w:eastAsia="仿宋" w:cs="仿宋"/>
          <w:color w:val="auto"/>
          <w:spacing w:val="13"/>
          <w:sz w:val="24"/>
          <w:szCs w:val="24"/>
        </w:rPr>
        <w:t>个工作日内，向甲方提供履约保证金或银行开具的履约保函。其中履约保</w:t>
      </w:r>
      <w:r>
        <w:rPr>
          <w:rFonts w:hint="eastAsia" w:ascii="仿宋" w:hAnsi="仿宋" w:eastAsia="仿宋" w:cs="仿宋"/>
          <w:color w:val="auto"/>
          <w:spacing w:val="13"/>
          <w:sz w:val="24"/>
          <w:szCs w:val="24"/>
          <w:highlight w:val="none"/>
        </w:rPr>
        <w:t>证金、保函金额</w:t>
      </w:r>
      <w:r>
        <w:rPr>
          <w:rFonts w:hint="eastAsia" w:ascii="仿宋" w:hAnsi="仿宋" w:eastAsia="仿宋" w:cs="仿宋"/>
          <w:color w:val="auto"/>
          <w:spacing w:val="13"/>
          <w:sz w:val="24"/>
          <w:szCs w:val="24"/>
          <w:highlight w:val="none"/>
          <w:u w:val="single"/>
        </w:rPr>
        <w:t xml:space="preserve"> </w:t>
      </w:r>
      <w:r>
        <w:rPr>
          <w:rFonts w:hint="eastAsia" w:ascii="仿宋" w:hAnsi="仿宋" w:eastAsia="仿宋" w:cs="仿宋"/>
          <w:color w:val="auto"/>
          <w:spacing w:val="13"/>
          <w:sz w:val="24"/>
          <w:szCs w:val="24"/>
          <w:highlight w:val="none"/>
          <w:u w:val="single"/>
          <w:lang w:val="en-US" w:eastAsia="zh-CN"/>
        </w:rPr>
        <w:t>35</w:t>
      </w:r>
      <w:r>
        <w:rPr>
          <w:rFonts w:hint="eastAsia" w:ascii="仿宋" w:hAnsi="仿宋" w:eastAsia="仿宋" w:cs="仿宋"/>
          <w:color w:val="auto"/>
          <w:spacing w:val="13"/>
          <w:sz w:val="24"/>
          <w:szCs w:val="24"/>
          <w:highlight w:val="none"/>
          <w:u w:val="single"/>
        </w:rPr>
        <w:t xml:space="preserve"> </w:t>
      </w:r>
      <w:r>
        <w:rPr>
          <w:rFonts w:hint="eastAsia" w:ascii="仿宋" w:hAnsi="仿宋" w:eastAsia="仿宋" w:cs="仿宋"/>
          <w:color w:val="auto"/>
          <w:spacing w:val="13"/>
          <w:sz w:val="24"/>
          <w:szCs w:val="24"/>
          <w:highlight w:val="none"/>
        </w:rPr>
        <w:t>万元，期限</w:t>
      </w:r>
      <w:r>
        <w:rPr>
          <w:rFonts w:hint="eastAsia" w:ascii="仿宋" w:hAnsi="仿宋" w:eastAsia="仿宋" w:cs="仿宋"/>
          <w:color w:val="auto"/>
          <w:spacing w:val="13"/>
          <w:sz w:val="24"/>
          <w:szCs w:val="24"/>
          <w:highlight w:val="none"/>
          <w:u w:val="single"/>
        </w:rPr>
        <w:t xml:space="preserve"> </w:t>
      </w:r>
      <w:r>
        <w:rPr>
          <w:rFonts w:hint="eastAsia" w:ascii="仿宋" w:hAnsi="仿宋" w:eastAsia="仿宋" w:cs="仿宋"/>
          <w:color w:val="auto"/>
          <w:spacing w:val="13"/>
          <w:sz w:val="24"/>
          <w:szCs w:val="24"/>
          <w:highlight w:val="none"/>
          <w:u w:val="single"/>
          <w:lang w:val="en-US" w:eastAsia="zh-CN"/>
        </w:rPr>
        <w:t>1</w:t>
      </w:r>
      <w:r>
        <w:rPr>
          <w:rFonts w:hint="eastAsia" w:ascii="仿宋" w:hAnsi="仿宋" w:eastAsia="仿宋" w:cs="仿宋"/>
          <w:color w:val="auto"/>
          <w:spacing w:val="13"/>
          <w:sz w:val="24"/>
          <w:szCs w:val="24"/>
          <w:highlight w:val="none"/>
        </w:rPr>
        <w:t>年。如超期未提供保函原件，将视为乙方无故单方解除合同，因</w:t>
      </w:r>
      <w:r>
        <w:rPr>
          <w:rFonts w:hint="eastAsia" w:ascii="仿宋" w:hAnsi="仿宋" w:eastAsia="仿宋" w:cs="仿宋"/>
          <w:color w:val="auto"/>
          <w:spacing w:val="13"/>
          <w:sz w:val="24"/>
          <w:szCs w:val="24"/>
        </w:rPr>
        <w:t>此造成甲方损失的，乙方应当予以赔偿。</w:t>
      </w:r>
    </w:p>
    <w:p w14:paraId="225D4AE4">
      <w:pPr>
        <w:spacing w:before="276" w:line="263" w:lineRule="auto"/>
        <w:ind w:left="31" w:right="119" w:firstLine="513"/>
        <w:rPr>
          <w:rFonts w:hint="eastAsia" w:ascii="仿宋" w:hAnsi="仿宋" w:eastAsia="仿宋" w:cs="仿宋"/>
          <w:color w:val="auto"/>
          <w:spacing w:val="13"/>
          <w:sz w:val="24"/>
          <w:szCs w:val="24"/>
        </w:rPr>
      </w:pPr>
      <w:r>
        <w:rPr>
          <w:rFonts w:hint="eastAsia" w:ascii="仿宋" w:hAnsi="仿宋" w:eastAsia="仿宋" w:cs="仿宋"/>
          <w:color w:val="auto"/>
          <w:spacing w:val="13"/>
          <w:sz w:val="24"/>
          <w:szCs w:val="24"/>
        </w:rPr>
        <w:t>（二）保证金用于以下用途：</w:t>
      </w:r>
    </w:p>
    <w:p w14:paraId="5BB021AD">
      <w:pPr>
        <w:spacing w:before="276" w:line="263" w:lineRule="auto"/>
        <w:ind w:left="31" w:right="119" w:firstLine="513"/>
        <w:rPr>
          <w:rFonts w:hint="eastAsia" w:ascii="仿宋" w:hAnsi="仿宋" w:eastAsia="仿宋" w:cs="仿宋"/>
          <w:color w:val="auto"/>
          <w:sz w:val="24"/>
          <w:szCs w:val="24"/>
        </w:rPr>
      </w:pPr>
      <w:r>
        <w:rPr>
          <w:rFonts w:hint="eastAsia" w:ascii="仿宋" w:hAnsi="仿宋" w:eastAsia="仿宋" w:cs="仿宋"/>
          <w:color w:val="auto"/>
          <w:spacing w:val="13"/>
          <w:sz w:val="24"/>
          <w:szCs w:val="24"/>
        </w:rPr>
        <w:t>因乙方原因不能履约，导致</w:t>
      </w:r>
      <w:r>
        <w:rPr>
          <w:rFonts w:hint="eastAsia" w:ascii="仿宋" w:hAnsi="仿宋" w:eastAsia="仿宋" w:cs="仿宋"/>
          <w:color w:val="auto"/>
          <w:spacing w:val="13"/>
          <w:sz w:val="24"/>
          <w:szCs w:val="24"/>
          <w:lang w:val="en-US" w:eastAsia="zh-CN"/>
        </w:rPr>
        <w:t>甲方单位造成</w:t>
      </w:r>
      <w:r>
        <w:rPr>
          <w:rFonts w:hint="eastAsia" w:ascii="仿宋" w:hAnsi="仿宋" w:eastAsia="仿宋" w:cs="仿宋"/>
          <w:color w:val="auto"/>
          <w:spacing w:val="13"/>
          <w:sz w:val="24"/>
          <w:szCs w:val="24"/>
        </w:rPr>
        <w:t>经济损失的，</w:t>
      </w:r>
      <w:r>
        <w:rPr>
          <w:rFonts w:hint="eastAsia" w:ascii="仿宋" w:hAnsi="仿宋" w:eastAsia="仿宋" w:cs="仿宋"/>
          <w:color w:val="auto"/>
          <w:spacing w:val="-54"/>
          <w:sz w:val="24"/>
          <w:szCs w:val="24"/>
        </w:rPr>
        <w:t xml:space="preserve"> </w:t>
      </w:r>
      <w:r>
        <w:rPr>
          <w:rFonts w:hint="eastAsia" w:ascii="仿宋" w:hAnsi="仿宋" w:eastAsia="仿宋" w:cs="仿宋"/>
          <w:color w:val="auto"/>
          <w:spacing w:val="13"/>
          <w:sz w:val="24"/>
          <w:szCs w:val="24"/>
        </w:rPr>
        <w:t>甲方有权单方</w:t>
      </w:r>
      <w:r>
        <w:rPr>
          <w:rFonts w:hint="eastAsia" w:ascii="仿宋" w:hAnsi="仿宋" w:eastAsia="仿宋" w:cs="仿宋"/>
          <w:color w:val="auto"/>
          <w:sz w:val="24"/>
          <w:szCs w:val="24"/>
        </w:rPr>
        <w:t xml:space="preserve"> </w:t>
      </w:r>
      <w:r>
        <w:rPr>
          <w:rFonts w:hint="eastAsia" w:ascii="仿宋" w:hAnsi="仿宋" w:eastAsia="仿宋" w:cs="仿宋"/>
          <w:color w:val="auto"/>
          <w:spacing w:val="8"/>
          <w:sz w:val="24"/>
          <w:szCs w:val="24"/>
        </w:rPr>
        <w:t>面启用履约保证金予以赔付。</w:t>
      </w:r>
    </w:p>
    <w:p w14:paraId="26B39372">
      <w:pPr>
        <w:spacing w:before="275" w:line="220" w:lineRule="auto"/>
        <w:ind w:left="541"/>
        <w:rPr>
          <w:rFonts w:hint="eastAsia" w:ascii="仿宋" w:hAnsi="仿宋" w:eastAsia="仿宋" w:cs="仿宋"/>
          <w:color w:val="auto"/>
          <w:spacing w:val="7"/>
          <w:sz w:val="24"/>
          <w:szCs w:val="24"/>
        </w:rPr>
      </w:pPr>
      <w:r>
        <w:rPr>
          <w:rFonts w:hint="eastAsia" w:ascii="仿宋" w:hAnsi="仿宋" w:eastAsia="仿宋" w:cs="仿宋"/>
          <w:color w:val="auto"/>
          <w:spacing w:val="8"/>
          <w:sz w:val="24"/>
          <w:szCs w:val="24"/>
        </w:rPr>
        <w:t>（三）</w:t>
      </w:r>
      <w:r>
        <w:rPr>
          <w:rFonts w:hint="eastAsia" w:ascii="仿宋" w:hAnsi="仿宋" w:eastAsia="仿宋" w:cs="仿宋"/>
          <w:color w:val="auto"/>
          <w:spacing w:val="-72"/>
          <w:sz w:val="24"/>
          <w:szCs w:val="24"/>
        </w:rPr>
        <w:t xml:space="preserve"> </w:t>
      </w:r>
      <w:r>
        <w:rPr>
          <w:rFonts w:hint="eastAsia" w:ascii="仿宋" w:hAnsi="仿宋" w:eastAsia="仿宋" w:cs="仿宋"/>
          <w:color w:val="auto"/>
          <w:spacing w:val="8"/>
          <w:sz w:val="24"/>
          <w:szCs w:val="24"/>
        </w:rPr>
        <w:t>当保证金不足时，乙方应当在</w:t>
      </w:r>
      <w:r>
        <w:rPr>
          <w:rFonts w:hint="eastAsia" w:ascii="仿宋" w:hAnsi="仿宋" w:eastAsia="仿宋" w:cs="仿宋"/>
          <w:color w:val="auto"/>
          <w:spacing w:val="-108"/>
          <w:sz w:val="24"/>
          <w:szCs w:val="24"/>
        </w:rPr>
        <w:t xml:space="preserve"> </w:t>
      </w:r>
      <w:r>
        <w:rPr>
          <w:rFonts w:hint="eastAsia" w:ascii="仿宋" w:hAnsi="仿宋" w:eastAsia="仿宋" w:cs="仿宋"/>
          <w:color w:val="auto"/>
          <w:spacing w:val="16"/>
          <w:sz w:val="24"/>
          <w:szCs w:val="24"/>
          <w:u w:val="single" w:color="auto"/>
        </w:rPr>
        <w:t xml:space="preserve"> </w:t>
      </w:r>
      <w:r>
        <w:rPr>
          <w:rFonts w:hint="eastAsia" w:ascii="仿宋" w:hAnsi="仿宋" w:eastAsia="仿宋" w:cs="仿宋"/>
          <w:color w:val="auto"/>
          <w:spacing w:val="16"/>
          <w:sz w:val="24"/>
          <w:szCs w:val="24"/>
          <w:u w:val="single" w:color="auto"/>
          <w:lang w:val="en-US" w:eastAsia="zh-CN"/>
        </w:rPr>
        <w:t>5</w:t>
      </w:r>
      <w:r>
        <w:rPr>
          <w:rFonts w:hint="eastAsia" w:ascii="仿宋" w:hAnsi="仿宋" w:eastAsia="仿宋" w:cs="仿宋"/>
          <w:color w:val="auto"/>
          <w:spacing w:val="16"/>
          <w:sz w:val="24"/>
          <w:szCs w:val="24"/>
          <w:u w:val="single" w:color="auto"/>
        </w:rPr>
        <w:t xml:space="preserve"> </w:t>
      </w:r>
      <w:r>
        <w:rPr>
          <w:rFonts w:hint="eastAsia" w:ascii="仿宋" w:hAnsi="仿宋" w:eastAsia="仿宋" w:cs="仿宋"/>
          <w:color w:val="auto"/>
          <w:spacing w:val="-110"/>
          <w:sz w:val="24"/>
          <w:szCs w:val="24"/>
        </w:rPr>
        <w:t xml:space="preserve"> </w:t>
      </w:r>
      <w:r>
        <w:rPr>
          <w:rFonts w:hint="eastAsia" w:ascii="仿宋" w:hAnsi="仿宋" w:eastAsia="仿宋" w:cs="仿宋"/>
          <w:color w:val="auto"/>
          <w:spacing w:val="8"/>
          <w:sz w:val="24"/>
          <w:szCs w:val="24"/>
        </w:rPr>
        <w:t>个工作</w:t>
      </w:r>
      <w:r>
        <w:rPr>
          <w:rFonts w:hint="eastAsia" w:ascii="仿宋" w:hAnsi="仿宋" w:eastAsia="仿宋" w:cs="仿宋"/>
          <w:color w:val="auto"/>
          <w:spacing w:val="7"/>
          <w:sz w:val="24"/>
          <w:szCs w:val="24"/>
        </w:rPr>
        <w:t>日内补足保证金。</w:t>
      </w:r>
    </w:p>
    <w:p w14:paraId="3D707EA8">
      <w:pPr>
        <w:spacing w:before="275" w:line="220" w:lineRule="auto"/>
        <w:ind w:left="541"/>
        <w:rPr>
          <w:rFonts w:hint="eastAsia" w:ascii="仿宋" w:hAnsi="仿宋" w:eastAsia="仿宋" w:cs="仿宋"/>
          <w:color w:val="auto"/>
          <w:sz w:val="24"/>
          <w:szCs w:val="24"/>
        </w:rPr>
      </w:pPr>
      <w:r>
        <w:rPr>
          <w:rFonts w:hint="eastAsia" w:ascii="仿宋" w:hAnsi="仿宋" w:eastAsia="仿宋" w:cs="仿宋"/>
          <w:color w:val="auto"/>
          <w:spacing w:val="7"/>
          <w:sz w:val="24"/>
          <w:szCs w:val="24"/>
        </w:rPr>
        <w:t>（四）当合同履行期满，将</w:t>
      </w:r>
      <w:r>
        <w:rPr>
          <w:rFonts w:hint="eastAsia" w:ascii="仿宋" w:hAnsi="仿宋" w:eastAsia="仿宋" w:cs="仿宋"/>
          <w:color w:val="auto"/>
          <w:spacing w:val="6"/>
          <w:sz w:val="24"/>
          <w:szCs w:val="24"/>
        </w:rPr>
        <w:t>保证金</w:t>
      </w:r>
      <w:r>
        <w:rPr>
          <w:rFonts w:hint="eastAsia" w:ascii="仿宋" w:hAnsi="仿宋" w:eastAsia="仿宋" w:cs="仿宋"/>
          <w:color w:val="auto"/>
          <w:spacing w:val="6"/>
          <w:sz w:val="24"/>
          <w:szCs w:val="24"/>
          <w:lang w:val="en-US" w:eastAsia="zh-CN"/>
        </w:rPr>
        <w:t>及时无息</w:t>
      </w:r>
      <w:r>
        <w:rPr>
          <w:rFonts w:hint="eastAsia" w:ascii="仿宋" w:hAnsi="仿宋" w:eastAsia="仿宋" w:cs="仿宋"/>
          <w:color w:val="auto"/>
          <w:spacing w:val="6"/>
          <w:sz w:val="24"/>
          <w:szCs w:val="24"/>
        </w:rPr>
        <w:t>返还给乙</w:t>
      </w:r>
      <w:r>
        <w:rPr>
          <w:rFonts w:hint="eastAsia" w:ascii="仿宋" w:hAnsi="仿宋" w:eastAsia="仿宋" w:cs="仿宋"/>
          <w:color w:val="auto"/>
          <w:spacing w:val="-6"/>
          <w:sz w:val="24"/>
          <w:szCs w:val="24"/>
        </w:rPr>
        <w:t>方。</w:t>
      </w:r>
    </w:p>
    <w:p w14:paraId="79D1EE8F">
      <w:pPr>
        <w:spacing w:before="156" w:line="219" w:lineRule="auto"/>
        <w:ind w:left="519"/>
        <w:rPr>
          <w:rFonts w:hint="eastAsia" w:ascii="仿宋" w:hAnsi="仿宋" w:eastAsia="仿宋" w:cs="仿宋"/>
          <w:color w:val="auto"/>
          <w:sz w:val="24"/>
          <w:szCs w:val="24"/>
        </w:rPr>
      </w:pPr>
      <w:r>
        <w:rPr>
          <w:rFonts w:hint="eastAsia" w:ascii="仿宋" w:hAnsi="仿宋" w:eastAsia="仿宋" w:cs="仿宋"/>
          <w:b/>
          <w:bCs/>
          <w:color w:val="auto"/>
          <w:spacing w:val="2"/>
          <w:sz w:val="24"/>
          <w:szCs w:val="24"/>
        </w:rPr>
        <w:t>六、食材质量要求</w:t>
      </w:r>
    </w:p>
    <w:p w14:paraId="6C8C1B6E">
      <w:pPr>
        <w:spacing w:before="274" w:line="278" w:lineRule="auto"/>
        <w:ind w:left="28" w:right="35" w:firstLine="527"/>
        <w:rPr>
          <w:rFonts w:hint="eastAsia" w:ascii="仿宋" w:hAnsi="仿宋" w:eastAsia="仿宋" w:cs="仿宋"/>
          <w:color w:val="auto"/>
          <w:sz w:val="24"/>
          <w:szCs w:val="24"/>
        </w:rPr>
      </w:pPr>
      <w:r>
        <w:rPr>
          <w:rFonts w:hint="eastAsia" w:ascii="仿宋" w:hAnsi="仿宋" w:eastAsia="仿宋" w:cs="仿宋"/>
          <w:color w:val="auto"/>
          <w:spacing w:val="14"/>
          <w:sz w:val="24"/>
          <w:szCs w:val="24"/>
        </w:rPr>
        <w:t>（一）</w:t>
      </w:r>
      <w:r>
        <w:rPr>
          <w:rFonts w:hint="eastAsia" w:ascii="仿宋" w:hAnsi="仿宋" w:eastAsia="仿宋" w:cs="仿宋"/>
          <w:color w:val="auto"/>
          <w:spacing w:val="-52"/>
          <w:sz w:val="24"/>
          <w:szCs w:val="24"/>
        </w:rPr>
        <w:t xml:space="preserve"> </w:t>
      </w:r>
      <w:r>
        <w:rPr>
          <w:rFonts w:hint="eastAsia" w:ascii="仿宋" w:hAnsi="仿宋" w:eastAsia="仿宋" w:cs="仿宋"/>
          <w:color w:val="auto"/>
          <w:spacing w:val="14"/>
          <w:sz w:val="24"/>
          <w:szCs w:val="24"/>
        </w:rPr>
        <w:t>食材标准：</w:t>
      </w:r>
      <w:r>
        <w:rPr>
          <w:rFonts w:hint="eastAsia" w:ascii="仿宋" w:hAnsi="仿宋" w:eastAsia="仿宋" w:cs="仿宋"/>
          <w:color w:val="auto"/>
          <w:spacing w:val="-66"/>
          <w:sz w:val="24"/>
          <w:szCs w:val="24"/>
        </w:rPr>
        <w:t xml:space="preserve"> </w:t>
      </w:r>
      <w:r>
        <w:rPr>
          <w:rFonts w:hint="eastAsia" w:ascii="仿宋" w:hAnsi="仿宋" w:eastAsia="仿宋" w:cs="仿宋"/>
          <w:color w:val="auto"/>
          <w:spacing w:val="14"/>
          <w:sz w:val="24"/>
          <w:szCs w:val="24"/>
        </w:rPr>
        <w:t>必须符合国家有关食品安全标准，乙方须提供所供</w:t>
      </w:r>
      <w:r>
        <w:rPr>
          <w:rFonts w:hint="eastAsia" w:ascii="仿宋" w:hAnsi="仿宋" w:eastAsia="仿宋" w:cs="仿宋"/>
          <w:color w:val="auto"/>
          <w:sz w:val="24"/>
          <w:szCs w:val="24"/>
        </w:rPr>
        <w:t xml:space="preserve"> </w:t>
      </w:r>
      <w:r>
        <w:rPr>
          <w:rFonts w:hint="eastAsia" w:ascii="仿宋" w:hAnsi="仿宋" w:eastAsia="仿宋" w:cs="仿宋"/>
          <w:color w:val="auto"/>
          <w:spacing w:val="17"/>
          <w:sz w:val="24"/>
          <w:szCs w:val="24"/>
        </w:rPr>
        <w:t>食材的检测合格报告</w:t>
      </w:r>
      <w:r>
        <w:rPr>
          <w:rFonts w:hint="eastAsia" w:ascii="仿宋" w:hAnsi="仿宋" w:eastAsia="仿宋" w:cs="仿宋"/>
          <w:color w:val="auto"/>
          <w:spacing w:val="-68"/>
          <w:sz w:val="24"/>
          <w:szCs w:val="24"/>
        </w:rPr>
        <w:t xml:space="preserve"> </w:t>
      </w:r>
      <w:r>
        <w:rPr>
          <w:rFonts w:hint="eastAsia" w:ascii="仿宋" w:hAnsi="仿宋" w:eastAsia="仿宋" w:cs="仿宋"/>
          <w:color w:val="auto"/>
          <w:spacing w:val="17"/>
          <w:sz w:val="24"/>
          <w:szCs w:val="24"/>
        </w:rPr>
        <w:t>。没有国家标准的，必须符合</w:t>
      </w:r>
      <w:r>
        <w:rPr>
          <w:rFonts w:hint="eastAsia" w:ascii="仿宋" w:hAnsi="仿宋" w:eastAsia="仿宋" w:cs="仿宋"/>
          <w:color w:val="auto"/>
          <w:spacing w:val="16"/>
          <w:sz w:val="24"/>
          <w:szCs w:val="24"/>
        </w:rPr>
        <w:t>行业标准，既没有国家</w:t>
      </w:r>
      <w:r>
        <w:rPr>
          <w:rFonts w:hint="eastAsia" w:ascii="仿宋" w:hAnsi="仿宋" w:eastAsia="仿宋" w:cs="仿宋"/>
          <w:color w:val="auto"/>
          <w:sz w:val="24"/>
          <w:szCs w:val="24"/>
        </w:rPr>
        <w:t xml:space="preserve"> </w:t>
      </w:r>
      <w:r>
        <w:rPr>
          <w:rFonts w:hint="eastAsia" w:ascii="仿宋" w:hAnsi="仿宋" w:eastAsia="仿宋" w:cs="仿宋"/>
          <w:color w:val="auto"/>
          <w:spacing w:val="11"/>
          <w:sz w:val="24"/>
          <w:szCs w:val="24"/>
        </w:rPr>
        <w:t>标准和行业标准的应确保食材的新鲜、健康。</w:t>
      </w:r>
    </w:p>
    <w:p w14:paraId="79D4B664">
      <w:pPr>
        <w:spacing w:before="277" w:line="295" w:lineRule="auto"/>
        <w:ind w:left="27" w:right="32" w:firstLine="521"/>
        <w:rPr>
          <w:rFonts w:hint="eastAsia" w:ascii="仿宋" w:hAnsi="仿宋" w:eastAsia="仿宋" w:cs="仿宋"/>
          <w:color w:val="auto"/>
          <w:sz w:val="24"/>
          <w:szCs w:val="24"/>
        </w:rPr>
      </w:pPr>
      <w:r>
        <w:rPr>
          <w:rFonts w:hint="eastAsia" w:ascii="仿宋" w:hAnsi="仿宋" w:eastAsia="仿宋" w:cs="仿宋"/>
          <w:color w:val="auto"/>
          <w:spacing w:val="10"/>
          <w:sz w:val="24"/>
          <w:szCs w:val="24"/>
        </w:rPr>
        <w:t>（二）食材质量：乙方在承包采购服务期间要严把质量关，明确进货渠</w:t>
      </w:r>
      <w:r>
        <w:rPr>
          <w:rFonts w:hint="eastAsia" w:ascii="仿宋" w:hAnsi="仿宋" w:eastAsia="仿宋" w:cs="仿宋"/>
          <w:color w:val="auto"/>
          <w:spacing w:val="15"/>
          <w:sz w:val="24"/>
          <w:szCs w:val="24"/>
        </w:rPr>
        <w:t>道，建立台账，杜绝“三无</w:t>
      </w:r>
      <w:r>
        <w:rPr>
          <w:rFonts w:hint="eastAsia" w:ascii="仿宋" w:hAnsi="仿宋" w:eastAsia="仿宋" w:cs="仿宋"/>
          <w:color w:val="auto"/>
          <w:spacing w:val="-62"/>
          <w:sz w:val="24"/>
          <w:szCs w:val="24"/>
        </w:rPr>
        <w:t xml:space="preserve"> </w:t>
      </w:r>
      <w:r>
        <w:rPr>
          <w:rFonts w:hint="eastAsia" w:ascii="仿宋" w:hAnsi="仿宋" w:eastAsia="仿宋" w:cs="仿宋"/>
          <w:color w:val="auto"/>
          <w:spacing w:val="15"/>
          <w:sz w:val="24"/>
          <w:szCs w:val="24"/>
        </w:rPr>
        <w:t>”产品、劣质原料。乙方提供甲方所需</w:t>
      </w:r>
      <w:r>
        <w:rPr>
          <w:rFonts w:hint="eastAsia" w:ascii="仿宋" w:hAnsi="仿宋" w:eastAsia="仿宋" w:cs="仿宋"/>
          <w:color w:val="auto"/>
          <w:spacing w:val="18"/>
          <w:sz w:val="24"/>
          <w:szCs w:val="24"/>
        </w:rPr>
        <w:t>食材同时随货附带加盖相应货物生产厂家资质（若乙方为经销商则应提供</w:t>
      </w:r>
      <w:r>
        <w:rPr>
          <w:rFonts w:hint="eastAsia" w:ascii="仿宋" w:hAnsi="仿宋" w:eastAsia="仿宋" w:cs="仿宋"/>
          <w:color w:val="auto"/>
          <w:spacing w:val="16"/>
          <w:sz w:val="24"/>
          <w:szCs w:val="24"/>
        </w:rPr>
        <w:t>厂家资质及经销商资质）</w:t>
      </w:r>
      <w:r>
        <w:rPr>
          <w:rFonts w:hint="eastAsia" w:ascii="仿宋" w:hAnsi="仿宋" w:eastAsia="仿宋" w:cs="仿宋"/>
          <w:color w:val="auto"/>
          <w:spacing w:val="-45"/>
          <w:sz w:val="24"/>
          <w:szCs w:val="24"/>
        </w:rPr>
        <w:t xml:space="preserve"> </w:t>
      </w:r>
      <w:r>
        <w:rPr>
          <w:rFonts w:hint="eastAsia" w:ascii="仿宋" w:hAnsi="仿宋" w:eastAsia="仿宋" w:cs="仿宋"/>
          <w:color w:val="auto"/>
          <w:spacing w:val="16"/>
          <w:sz w:val="24"/>
          <w:szCs w:val="24"/>
        </w:rPr>
        <w:t>、质量承诺保证书等说明材料及检验、检疫报告</w:t>
      </w:r>
      <w:r>
        <w:rPr>
          <w:rFonts w:hint="eastAsia" w:ascii="仿宋" w:hAnsi="仿宋" w:eastAsia="仿宋" w:cs="仿宋"/>
          <w:color w:val="auto"/>
          <w:sz w:val="24"/>
          <w:szCs w:val="24"/>
        </w:rPr>
        <w:t xml:space="preserve"> </w:t>
      </w:r>
      <w:r>
        <w:rPr>
          <w:rFonts w:hint="eastAsia" w:ascii="仿宋" w:hAnsi="仿宋" w:eastAsia="仿宋" w:cs="仿宋"/>
          <w:color w:val="auto"/>
          <w:spacing w:val="17"/>
          <w:sz w:val="24"/>
          <w:szCs w:val="24"/>
        </w:rPr>
        <w:t>、台账记录及其他甲方要求提供的证明文件</w:t>
      </w:r>
      <w:r>
        <w:rPr>
          <w:rFonts w:hint="eastAsia" w:ascii="仿宋" w:hAnsi="仿宋" w:eastAsia="仿宋" w:cs="仿宋"/>
          <w:color w:val="auto"/>
          <w:spacing w:val="-68"/>
          <w:sz w:val="24"/>
          <w:szCs w:val="24"/>
        </w:rPr>
        <w:t xml:space="preserve"> </w:t>
      </w:r>
      <w:r>
        <w:rPr>
          <w:rFonts w:hint="eastAsia" w:ascii="仿宋" w:hAnsi="仿宋" w:eastAsia="仿宋" w:cs="仿宋"/>
          <w:color w:val="auto"/>
          <w:spacing w:val="17"/>
          <w:sz w:val="24"/>
          <w:szCs w:val="24"/>
        </w:rPr>
        <w:t>。供应的食材要</w:t>
      </w:r>
      <w:r>
        <w:rPr>
          <w:rFonts w:hint="eastAsia" w:ascii="仿宋" w:hAnsi="仿宋" w:eastAsia="仿宋" w:cs="仿宋"/>
          <w:color w:val="auto"/>
          <w:spacing w:val="16"/>
          <w:sz w:val="24"/>
          <w:szCs w:val="24"/>
        </w:rPr>
        <w:t>适合实际操作</w:t>
      </w:r>
      <w:r>
        <w:rPr>
          <w:rFonts w:hint="eastAsia" w:ascii="仿宋" w:hAnsi="仿宋" w:eastAsia="仿宋" w:cs="仿宋"/>
          <w:color w:val="auto"/>
          <w:sz w:val="24"/>
          <w:szCs w:val="24"/>
        </w:rPr>
        <w:t xml:space="preserve"> </w:t>
      </w:r>
      <w:r>
        <w:rPr>
          <w:rFonts w:hint="eastAsia" w:ascii="仿宋" w:hAnsi="仿宋" w:eastAsia="仿宋" w:cs="仿宋"/>
          <w:color w:val="auto"/>
          <w:spacing w:val="14"/>
          <w:sz w:val="24"/>
          <w:szCs w:val="24"/>
        </w:rPr>
        <w:t>,</w:t>
      </w:r>
      <w:r>
        <w:rPr>
          <w:rFonts w:hint="eastAsia" w:ascii="仿宋" w:hAnsi="仿宋" w:eastAsia="仿宋" w:cs="仿宋"/>
          <w:color w:val="auto"/>
          <w:spacing w:val="92"/>
          <w:sz w:val="24"/>
          <w:szCs w:val="24"/>
        </w:rPr>
        <w:t xml:space="preserve"> </w:t>
      </w:r>
      <w:r>
        <w:rPr>
          <w:rFonts w:hint="eastAsia" w:ascii="仿宋" w:hAnsi="仿宋" w:eastAsia="仿宋" w:cs="仿宋"/>
          <w:color w:val="auto"/>
          <w:spacing w:val="14"/>
          <w:sz w:val="24"/>
          <w:szCs w:val="24"/>
        </w:rPr>
        <w:t>减少边角余料，合理节约，降低成本，杜绝浪费</w:t>
      </w:r>
      <w:r>
        <w:rPr>
          <w:rFonts w:hint="eastAsia" w:ascii="仿宋" w:hAnsi="仿宋" w:eastAsia="仿宋" w:cs="仿宋"/>
          <w:color w:val="auto"/>
          <w:spacing w:val="-68"/>
          <w:sz w:val="24"/>
          <w:szCs w:val="24"/>
        </w:rPr>
        <w:t xml:space="preserve"> </w:t>
      </w:r>
      <w:r>
        <w:rPr>
          <w:rFonts w:hint="eastAsia" w:ascii="仿宋" w:hAnsi="仿宋" w:eastAsia="仿宋" w:cs="仿宋"/>
          <w:color w:val="auto"/>
          <w:spacing w:val="14"/>
          <w:sz w:val="24"/>
          <w:szCs w:val="24"/>
        </w:rPr>
        <w:t>。如出现质量问题，乙</w:t>
      </w:r>
      <w:r>
        <w:rPr>
          <w:rFonts w:hint="eastAsia" w:ascii="仿宋" w:hAnsi="仿宋" w:eastAsia="仿宋" w:cs="仿宋"/>
          <w:color w:val="auto"/>
          <w:spacing w:val="10"/>
          <w:sz w:val="24"/>
          <w:szCs w:val="24"/>
        </w:rPr>
        <w:t>方应无条件退货或换货。</w:t>
      </w:r>
    </w:p>
    <w:p w14:paraId="4A5DCE38">
      <w:pPr>
        <w:spacing w:before="274" w:line="220" w:lineRule="auto"/>
        <w:ind w:left="538"/>
        <w:rPr>
          <w:rFonts w:hint="eastAsia" w:ascii="仿宋" w:hAnsi="仿宋" w:eastAsia="仿宋" w:cs="仿宋"/>
          <w:color w:val="auto"/>
          <w:sz w:val="24"/>
          <w:szCs w:val="24"/>
        </w:rPr>
      </w:pPr>
      <w:r>
        <w:rPr>
          <w:rFonts w:hint="eastAsia" w:ascii="仿宋" w:hAnsi="仿宋" w:eastAsia="仿宋" w:cs="仿宋"/>
          <w:color w:val="auto"/>
          <w:spacing w:val="7"/>
          <w:sz w:val="24"/>
          <w:szCs w:val="24"/>
        </w:rPr>
        <w:t>（三）外包装应符合食品安全规定。</w:t>
      </w:r>
    </w:p>
    <w:p w14:paraId="2C099505">
      <w:pPr>
        <w:spacing w:before="273" w:line="219" w:lineRule="auto"/>
        <w:ind w:left="516"/>
        <w:rPr>
          <w:rFonts w:hint="eastAsia" w:ascii="仿宋" w:hAnsi="仿宋" w:eastAsia="仿宋" w:cs="仿宋"/>
          <w:color w:val="auto"/>
          <w:sz w:val="24"/>
          <w:szCs w:val="24"/>
        </w:rPr>
      </w:pPr>
      <w:r>
        <w:rPr>
          <w:rFonts w:hint="eastAsia" w:ascii="仿宋" w:hAnsi="仿宋" w:eastAsia="仿宋" w:cs="仿宋"/>
          <w:b/>
          <w:bCs/>
          <w:color w:val="auto"/>
          <w:spacing w:val="1"/>
          <w:sz w:val="24"/>
          <w:szCs w:val="24"/>
        </w:rPr>
        <w:t>七、供应方式</w:t>
      </w:r>
    </w:p>
    <w:p w14:paraId="75A2AD8F">
      <w:pPr>
        <w:spacing w:before="276" w:line="308" w:lineRule="auto"/>
        <w:ind w:left="26" w:right="25" w:firstLine="503"/>
        <w:jc w:val="both"/>
        <w:rPr>
          <w:rFonts w:hint="eastAsia" w:ascii="仿宋" w:hAnsi="仿宋" w:eastAsia="仿宋" w:cs="仿宋"/>
          <w:color w:val="auto"/>
          <w:sz w:val="24"/>
          <w:szCs w:val="24"/>
        </w:rPr>
      </w:pPr>
      <w:r>
        <w:rPr>
          <w:rFonts w:hint="eastAsia" w:ascii="仿宋" w:hAnsi="仿宋" w:eastAsia="仿宋" w:cs="仿宋"/>
          <w:color w:val="auto"/>
          <w:spacing w:val="11"/>
          <w:sz w:val="24"/>
          <w:szCs w:val="24"/>
        </w:rPr>
        <w:t>为确保</w:t>
      </w:r>
      <w:r>
        <w:rPr>
          <w:rFonts w:hint="eastAsia" w:ascii="仿宋" w:hAnsi="仿宋" w:eastAsia="仿宋" w:cs="仿宋"/>
          <w:color w:val="auto"/>
          <w:spacing w:val="11"/>
          <w:sz w:val="24"/>
          <w:szCs w:val="24"/>
          <w:lang w:val="en-US" w:eastAsia="zh-CN"/>
        </w:rPr>
        <w:t>供货</w:t>
      </w:r>
      <w:r>
        <w:rPr>
          <w:rFonts w:hint="eastAsia" w:ascii="仿宋" w:hAnsi="仿宋" w:eastAsia="仿宋" w:cs="仿宋"/>
          <w:color w:val="auto"/>
          <w:spacing w:val="11"/>
          <w:sz w:val="24"/>
          <w:szCs w:val="24"/>
        </w:rPr>
        <w:t>质量，有效降低采购成本，</w:t>
      </w:r>
      <w:r>
        <w:rPr>
          <w:rFonts w:hint="eastAsia" w:ascii="仿宋" w:hAnsi="仿宋" w:eastAsia="仿宋" w:cs="仿宋"/>
          <w:color w:val="auto"/>
          <w:spacing w:val="10"/>
          <w:sz w:val="24"/>
          <w:szCs w:val="24"/>
        </w:rPr>
        <w:t>实行食品原料采</w:t>
      </w:r>
      <w:r>
        <w:rPr>
          <w:rFonts w:hint="eastAsia" w:ascii="仿宋" w:hAnsi="仿宋" w:eastAsia="仿宋" w:cs="仿宋"/>
          <w:color w:val="auto"/>
          <w:sz w:val="24"/>
          <w:szCs w:val="24"/>
        </w:rPr>
        <w:t xml:space="preserve"> </w:t>
      </w:r>
      <w:r>
        <w:rPr>
          <w:rFonts w:hint="eastAsia" w:ascii="仿宋" w:hAnsi="仿宋" w:eastAsia="仿宋" w:cs="仿宋"/>
          <w:color w:val="auto"/>
          <w:spacing w:val="10"/>
          <w:sz w:val="24"/>
          <w:szCs w:val="24"/>
        </w:rPr>
        <w:t>购“统一采购、统一配送</w:t>
      </w:r>
      <w:r>
        <w:rPr>
          <w:rFonts w:hint="eastAsia" w:ascii="仿宋" w:hAnsi="仿宋" w:eastAsia="仿宋" w:cs="仿宋"/>
          <w:color w:val="auto"/>
          <w:spacing w:val="-76"/>
          <w:sz w:val="24"/>
          <w:szCs w:val="24"/>
        </w:rPr>
        <w:t xml:space="preserve"> </w:t>
      </w:r>
      <w:r>
        <w:rPr>
          <w:rFonts w:hint="eastAsia" w:ascii="仿宋" w:hAnsi="仿宋" w:eastAsia="仿宋" w:cs="仿宋"/>
          <w:color w:val="auto"/>
          <w:spacing w:val="10"/>
          <w:sz w:val="24"/>
          <w:szCs w:val="24"/>
        </w:rPr>
        <w:t>”。以乙方为主体全</w:t>
      </w:r>
      <w:r>
        <w:rPr>
          <w:rFonts w:hint="eastAsia" w:ascii="仿宋" w:hAnsi="仿宋" w:eastAsia="仿宋" w:cs="仿宋"/>
          <w:color w:val="auto"/>
          <w:spacing w:val="9"/>
          <w:sz w:val="24"/>
          <w:szCs w:val="24"/>
        </w:rPr>
        <w:t>面负责食品供应安全，负</w:t>
      </w:r>
      <w:r>
        <w:rPr>
          <w:rFonts w:hint="eastAsia" w:ascii="仿宋" w:hAnsi="仿宋" w:eastAsia="仿宋" w:cs="仿宋"/>
          <w:color w:val="auto"/>
          <w:spacing w:val="18"/>
          <w:sz w:val="24"/>
          <w:szCs w:val="24"/>
        </w:rPr>
        <w:t>责食品原材料与副食品的采购与配送及食材检验，做好相关自检记录</w:t>
      </w:r>
      <w:r>
        <w:rPr>
          <w:rFonts w:hint="eastAsia" w:ascii="仿宋" w:hAnsi="仿宋" w:eastAsia="仿宋" w:cs="仿宋"/>
          <w:color w:val="auto"/>
          <w:spacing w:val="9"/>
          <w:sz w:val="24"/>
          <w:szCs w:val="24"/>
        </w:rPr>
        <w:t>,并按食品安全要求和财务要求向</w:t>
      </w:r>
      <w:r>
        <w:rPr>
          <w:rFonts w:hint="eastAsia" w:ascii="仿宋" w:hAnsi="仿宋" w:eastAsia="仿宋" w:cs="仿宋"/>
          <w:color w:val="auto"/>
          <w:spacing w:val="9"/>
          <w:sz w:val="24"/>
          <w:szCs w:val="24"/>
          <w:lang w:val="en-US" w:eastAsia="zh-CN"/>
        </w:rPr>
        <w:t>甲方</w:t>
      </w:r>
      <w:r>
        <w:rPr>
          <w:rFonts w:hint="eastAsia" w:ascii="仿宋" w:hAnsi="仿宋" w:eastAsia="仿宋" w:cs="仿宋"/>
          <w:color w:val="auto"/>
          <w:spacing w:val="9"/>
          <w:sz w:val="24"/>
          <w:szCs w:val="24"/>
        </w:rPr>
        <w:t>提供相关票证。</w:t>
      </w:r>
    </w:p>
    <w:p w14:paraId="7515E7DB">
      <w:pPr>
        <w:spacing w:before="157" w:line="221" w:lineRule="auto"/>
        <w:ind w:left="519"/>
        <w:rPr>
          <w:rFonts w:hint="eastAsia" w:ascii="仿宋" w:hAnsi="仿宋" w:eastAsia="仿宋" w:cs="仿宋"/>
          <w:color w:val="auto"/>
          <w:sz w:val="24"/>
          <w:szCs w:val="24"/>
        </w:rPr>
      </w:pPr>
      <w:r>
        <w:rPr>
          <w:rFonts w:hint="eastAsia" w:ascii="仿宋" w:hAnsi="仿宋" w:eastAsia="仿宋" w:cs="仿宋"/>
          <w:b/>
          <w:bCs/>
          <w:color w:val="auto"/>
          <w:spacing w:val="-1"/>
          <w:sz w:val="24"/>
          <w:szCs w:val="24"/>
        </w:rPr>
        <w:t>八、配送要求</w:t>
      </w:r>
    </w:p>
    <w:p w14:paraId="18A31937">
      <w:pPr>
        <w:spacing w:before="276" w:line="308" w:lineRule="auto"/>
        <w:ind w:left="26" w:right="25" w:firstLine="503"/>
        <w:jc w:val="both"/>
        <w:rPr>
          <w:rFonts w:hint="eastAsia" w:ascii="仿宋" w:hAnsi="仿宋" w:eastAsia="仿宋" w:cs="仿宋"/>
          <w:color w:val="auto"/>
          <w:spacing w:val="18"/>
          <w:sz w:val="24"/>
          <w:szCs w:val="24"/>
        </w:rPr>
      </w:pPr>
      <w:r>
        <w:rPr>
          <w:rFonts w:hint="eastAsia" w:ascii="仿宋" w:hAnsi="仿宋" w:eastAsia="仿宋" w:cs="仿宋"/>
          <w:color w:val="auto"/>
          <w:spacing w:val="18"/>
          <w:sz w:val="24"/>
          <w:szCs w:val="24"/>
          <w:lang w:val="en-US" w:eastAsia="zh-CN"/>
        </w:rPr>
        <w:t>1.</w:t>
      </w:r>
      <w:r>
        <w:rPr>
          <w:rFonts w:hint="eastAsia" w:ascii="仿宋" w:hAnsi="仿宋" w:eastAsia="仿宋" w:cs="仿宋"/>
          <w:color w:val="auto"/>
          <w:spacing w:val="18"/>
          <w:sz w:val="24"/>
          <w:szCs w:val="24"/>
        </w:rPr>
        <w:t>乙方按照</w:t>
      </w:r>
      <w:r>
        <w:rPr>
          <w:rFonts w:hint="eastAsia" w:ascii="仿宋" w:hAnsi="仿宋" w:eastAsia="仿宋" w:cs="仿宋"/>
          <w:color w:val="auto"/>
          <w:spacing w:val="18"/>
          <w:sz w:val="24"/>
          <w:szCs w:val="24"/>
          <w:lang w:val="en-US" w:eastAsia="zh-CN"/>
        </w:rPr>
        <w:t>甲方</w:t>
      </w:r>
      <w:r>
        <w:rPr>
          <w:rFonts w:hint="eastAsia" w:ascii="仿宋" w:hAnsi="仿宋" w:eastAsia="仿宋" w:cs="仿宋"/>
          <w:color w:val="auto"/>
          <w:spacing w:val="18"/>
          <w:sz w:val="24"/>
          <w:szCs w:val="24"/>
        </w:rPr>
        <w:t>提供的购货申请单内容和要求进行配送，具体的配 送时 间根据各个</w:t>
      </w:r>
      <w:r>
        <w:rPr>
          <w:rFonts w:hint="eastAsia" w:ascii="仿宋" w:hAnsi="仿宋" w:eastAsia="仿宋" w:cs="仿宋"/>
          <w:color w:val="auto"/>
          <w:spacing w:val="18"/>
          <w:sz w:val="24"/>
          <w:szCs w:val="24"/>
          <w:lang w:val="en-US" w:eastAsia="zh-CN"/>
        </w:rPr>
        <w:t>采购单位</w:t>
      </w:r>
      <w:r>
        <w:rPr>
          <w:rFonts w:hint="eastAsia" w:ascii="仿宋" w:hAnsi="仿宋" w:eastAsia="仿宋" w:cs="仿宋"/>
          <w:color w:val="auto"/>
          <w:spacing w:val="18"/>
          <w:sz w:val="24"/>
          <w:szCs w:val="24"/>
        </w:rPr>
        <w:t>的实际情况确定，并随货开据食品原料配送单。</w:t>
      </w:r>
    </w:p>
    <w:p w14:paraId="59F836EB">
      <w:pPr>
        <w:spacing w:before="276" w:line="308" w:lineRule="auto"/>
        <w:ind w:left="26" w:right="25" w:firstLine="503"/>
        <w:jc w:val="both"/>
        <w:rPr>
          <w:rFonts w:hint="eastAsia" w:ascii="仿宋" w:hAnsi="仿宋" w:eastAsia="仿宋" w:cs="仿宋"/>
          <w:color w:val="auto"/>
          <w:spacing w:val="18"/>
          <w:sz w:val="24"/>
          <w:szCs w:val="24"/>
        </w:rPr>
      </w:pPr>
      <w:r>
        <w:rPr>
          <w:rFonts w:hint="eastAsia" w:ascii="仿宋" w:hAnsi="仿宋" w:eastAsia="仿宋" w:cs="仿宋"/>
          <w:color w:val="auto"/>
          <w:spacing w:val="18"/>
          <w:sz w:val="24"/>
          <w:szCs w:val="24"/>
          <w:lang w:val="en-US" w:eastAsia="zh-CN"/>
        </w:rPr>
        <w:t>2.甲方</w:t>
      </w:r>
      <w:r>
        <w:rPr>
          <w:rFonts w:hint="eastAsia" w:ascii="仿宋" w:hAnsi="仿宋" w:eastAsia="仿宋" w:cs="仿宋"/>
          <w:color w:val="auto"/>
          <w:spacing w:val="18"/>
          <w:sz w:val="24"/>
          <w:szCs w:val="24"/>
        </w:rPr>
        <w:t>食品管理员查验食品原料，</w:t>
      </w:r>
      <w:r>
        <w:rPr>
          <w:rFonts w:hint="eastAsia" w:ascii="仿宋" w:hAnsi="仿宋" w:eastAsia="仿宋" w:cs="仿宋"/>
          <w:color w:val="auto"/>
          <w:spacing w:val="18"/>
          <w:sz w:val="24"/>
          <w:szCs w:val="24"/>
          <w:lang w:val="en-US" w:eastAsia="zh-CN"/>
        </w:rPr>
        <w:t>甲方</w:t>
      </w:r>
      <w:r>
        <w:rPr>
          <w:rFonts w:hint="eastAsia" w:ascii="仿宋" w:hAnsi="仿宋" w:eastAsia="仿宋" w:cs="仿宋"/>
          <w:color w:val="auto"/>
          <w:spacing w:val="18"/>
          <w:sz w:val="24"/>
          <w:szCs w:val="24"/>
        </w:rPr>
        <w:t>领导审核无误后，</w:t>
      </w:r>
      <w:r>
        <w:rPr>
          <w:rFonts w:hint="eastAsia" w:ascii="仿宋" w:hAnsi="仿宋" w:eastAsia="仿宋" w:cs="仿宋"/>
          <w:color w:val="auto"/>
          <w:spacing w:val="18"/>
          <w:sz w:val="24"/>
          <w:szCs w:val="24"/>
          <w:lang w:val="en-US" w:eastAsia="zh-CN"/>
        </w:rPr>
        <w:t>双方</w:t>
      </w:r>
      <w:r>
        <w:rPr>
          <w:rFonts w:hint="eastAsia" w:ascii="仿宋" w:hAnsi="仿宋" w:eastAsia="仿宋" w:cs="仿宋"/>
          <w:color w:val="auto"/>
          <w:spacing w:val="18"/>
          <w:sz w:val="24"/>
          <w:szCs w:val="24"/>
        </w:rPr>
        <w:t>分别在食品配送单上签名确认，</w:t>
      </w:r>
      <w:r>
        <w:rPr>
          <w:rFonts w:hint="eastAsia" w:ascii="仿宋" w:hAnsi="仿宋" w:eastAsia="仿宋" w:cs="仿宋"/>
          <w:color w:val="auto"/>
          <w:spacing w:val="18"/>
          <w:sz w:val="24"/>
          <w:szCs w:val="24"/>
          <w:lang w:val="en-US" w:eastAsia="zh-CN"/>
        </w:rPr>
        <w:t>每周一次配送甲方特殊要求除外</w:t>
      </w:r>
      <w:r>
        <w:rPr>
          <w:rFonts w:hint="eastAsia" w:ascii="仿宋" w:hAnsi="仿宋" w:eastAsia="仿宋" w:cs="仿宋"/>
          <w:color w:val="auto"/>
          <w:spacing w:val="18"/>
          <w:sz w:val="24"/>
          <w:szCs w:val="24"/>
        </w:rPr>
        <w:t>。</w:t>
      </w:r>
    </w:p>
    <w:p w14:paraId="6B6682E8">
      <w:pPr>
        <w:spacing w:before="276" w:line="308" w:lineRule="auto"/>
        <w:ind w:left="26" w:right="25" w:firstLine="503"/>
        <w:jc w:val="both"/>
        <w:rPr>
          <w:rFonts w:hint="eastAsia" w:ascii="仿宋" w:hAnsi="仿宋" w:eastAsia="仿宋" w:cs="仿宋"/>
          <w:color w:val="auto"/>
          <w:spacing w:val="18"/>
          <w:sz w:val="24"/>
          <w:szCs w:val="24"/>
        </w:rPr>
      </w:pPr>
      <w:r>
        <w:rPr>
          <w:rFonts w:hint="eastAsia" w:ascii="仿宋" w:hAnsi="仿宋" w:eastAsia="仿宋" w:cs="仿宋"/>
          <w:color w:val="auto"/>
          <w:spacing w:val="18"/>
          <w:sz w:val="24"/>
          <w:szCs w:val="24"/>
          <w:lang w:val="en-US" w:eastAsia="zh-CN"/>
        </w:rPr>
        <w:t>3.</w:t>
      </w:r>
      <w:r>
        <w:rPr>
          <w:rFonts w:hint="eastAsia" w:ascii="仿宋" w:hAnsi="仿宋" w:eastAsia="仿宋" w:cs="仿宋"/>
          <w:color w:val="auto"/>
          <w:spacing w:val="18"/>
          <w:sz w:val="24"/>
          <w:szCs w:val="24"/>
        </w:rPr>
        <w:t>每月底乙方据实开具税务发票直接与</w:t>
      </w:r>
      <w:r>
        <w:rPr>
          <w:rFonts w:hint="eastAsia" w:ascii="仿宋" w:hAnsi="仿宋" w:eastAsia="仿宋" w:cs="仿宋"/>
          <w:color w:val="auto"/>
          <w:spacing w:val="18"/>
          <w:sz w:val="24"/>
          <w:szCs w:val="24"/>
          <w:lang w:val="en-US" w:eastAsia="zh-CN"/>
        </w:rPr>
        <w:t>采购单位</w:t>
      </w:r>
      <w:r>
        <w:rPr>
          <w:rFonts w:hint="eastAsia" w:ascii="仿宋" w:hAnsi="仿宋" w:eastAsia="仿宋" w:cs="仿宋"/>
          <w:color w:val="auto"/>
          <w:spacing w:val="18"/>
          <w:sz w:val="24"/>
          <w:szCs w:val="24"/>
        </w:rPr>
        <w:t>结算。</w:t>
      </w:r>
    </w:p>
    <w:p w14:paraId="573699A1">
      <w:pPr>
        <w:spacing w:before="276" w:line="308" w:lineRule="auto"/>
        <w:ind w:left="26" w:right="25" w:firstLine="503"/>
        <w:jc w:val="both"/>
        <w:rPr>
          <w:rFonts w:hint="eastAsia" w:ascii="仿宋" w:hAnsi="仿宋" w:eastAsia="仿宋" w:cs="仿宋"/>
          <w:color w:val="auto"/>
          <w:sz w:val="24"/>
          <w:szCs w:val="24"/>
        </w:rPr>
      </w:pPr>
      <w:r>
        <w:rPr>
          <w:rFonts w:hint="eastAsia" w:ascii="仿宋" w:hAnsi="仿宋" w:eastAsia="仿宋" w:cs="仿宋"/>
          <w:color w:val="auto"/>
          <w:spacing w:val="18"/>
          <w:sz w:val="24"/>
          <w:szCs w:val="24"/>
          <w:lang w:val="en-US" w:eastAsia="zh-CN"/>
        </w:rPr>
        <w:t>4.</w:t>
      </w:r>
      <w:r>
        <w:rPr>
          <w:rFonts w:hint="eastAsia" w:ascii="仿宋" w:hAnsi="仿宋" w:eastAsia="仿宋" w:cs="仿宋"/>
          <w:color w:val="auto"/>
          <w:spacing w:val="18"/>
          <w:sz w:val="24"/>
          <w:szCs w:val="24"/>
        </w:rPr>
        <w:t>原料的接收查验 。乙方必须按照</w:t>
      </w:r>
      <w:r>
        <w:rPr>
          <w:rFonts w:hint="eastAsia" w:ascii="仿宋" w:hAnsi="仿宋" w:eastAsia="仿宋" w:cs="仿宋"/>
          <w:color w:val="auto"/>
          <w:spacing w:val="18"/>
          <w:sz w:val="24"/>
          <w:szCs w:val="24"/>
          <w:lang w:val="en-US" w:eastAsia="zh-CN"/>
        </w:rPr>
        <w:t>甲方</w:t>
      </w:r>
      <w:r>
        <w:rPr>
          <w:rFonts w:hint="eastAsia" w:ascii="仿宋" w:hAnsi="仿宋" w:eastAsia="仿宋" w:cs="仿宋"/>
          <w:color w:val="auto"/>
          <w:spacing w:val="18"/>
          <w:sz w:val="24"/>
          <w:szCs w:val="24"/>
        </w:rPr>
        <w:t>选定的中标品牌供应食品原料，必须确保食品原料的质量 。乙方配送食品原料时，必须向采购</w:t>
      </w:r>
      <w:r>
        <w:rPr>
          <w:rFonts w:hint="eastAsia" w:ascii="仿宋" w:hAnsi="仿宋" w:eastAsia="仿宋" w:cs="仿宋"/>
          <w:color w:val="auto"/>
          <w:spacing w:val="18"/>
          <w:sz w:val="24"/>
          <w:szCs w:val="24"/>
          <w:lang w:val="en-US" w:eastAsia="zh-CN"/>
        </w:rPr>
        <w:t>单位</w:t>
      </w:r>
      <w:r>
        <w:rPr>
          <w:rFonts w:hint="eastAsia" w:ascii="仿宋" w:hAnsi="仿宋" w:eastAsia="仿宋" w:cs="仿宋"/>
          <w:color w:val="auto"/>
          <w:spacing w:val="18"/>
          <w:sz w:val="24"/>
          <w:szCs w:val="24"/>
        </w:rPr>
        <w:t>提供产品检验检测相关报告、生产厂家的出厂抽检报告及产品检验合格证</w:t>
      </w:r>
      <w:r>
        <w:rPr>
          <w:rFonts w:hint="eastAsia" w:ascii="仿宋" w:hAnsi="仿宋" w:eastAsia="仿宋" w:cs="仿宋"/>
          <w:color w:val="auto"/>
          <w:spacing w:val="14"/>
          <w:sz w:val="24"/>
          <w:szCs w:val="24"/>
        </w:rPr>
        <w:t xml:space="preserve"> </w:t>
      </w:r>
      <w:r>
        <w:rPr>
          <w:rFonts w:hint="eastAsia" w:ascii="仿宋" w:hAnsi="仿宋" w:eastAsia="仿宋" w:cs="仿宋"/>
          <w:color w:val="auto"/>
          <w:spacing w:val="12"/>
          <w:sz w:val="24"/>
          <w:szCs w:val="24"/>
        </w:rPr>
        <w:t>或每批次动物检疫合格证明等国家规定的其它有效证明材料。</w:t>
      </w:r>
    </w:p>
    <w:p w14:paraId="5C19273F">
      <w:pPr>
        <w:spacing w:before="275" w:line="290" w:lineRule="auto"/>
        <w:ind w:left="25" w:right="32" w:firstLine="527"/>
        <w:rPr>
          <w:rFonts w:hint="eastAsia" w:ascii="仿宋" w:hAnsi="仿宋" w:eastAsia="仿宋" w:cs="仿宋"/>
          <w:color w:val="auto"/>
          <w:sz w:val="24"/>
          <w:szCs w:val="24"/>
        </w:rPr>
      </w:pPr>
      <w:r>
        <w:rPr>
          <w:rFonts w:hint="eastAsia" w:ascii="仿宋" w:hAnsi="仿宋" w:eastAsia="仿宋" w:cs="仿宋"/>
          <w:color w:val="auto"/>
          <w:spacing w:val="15"/>
          <w:sz w:val="24"/>
          <w:szCs w:val="24"/>
          <w:lang w:val="en-US" w:eastAsia="zh-CN"/>
        </w:rPr>
        <w:t>5.</w:t>
      </w:r>
      <w:r>
        <w:rPr>
          <w:rFonts w:hint="eastAsia" w:ascii="仿宋" w:hAnsi="仿宋" w:eastAsia="仿宋" w:cs="仿宋"/>
          <w:color w:val="auto"/>
          <w:spacing w:val="15"/>
          <w:sz w:val="24"/>
          <w:szCs w:val="24"/>
        </w:rPr>
        <w:t>食品储存</w:t>
      </w:r>
      <w:r>
        <w:rPr>
          <w:rFonts w:hint="eastAsia" w:ascii="仿宋" w:hAnsi="仿宋" w:eastAsia="仿宋" w:cs="仿宋"/>
          <w:color w:val="auto"/>
          <w:spacing w:val="-66"/>
          <w:sz w:val="24"/>
          <w:szCs w:val="24"/>
        </w:rPr>
        <w:t xml:space="preserve"> </w:t>
      </w:r>
      <w:r>
        <w:rPr>
          <w:rFonts w:hint="eastAsia" w:ascii="仿宋" w:hAnsi="仿宋" w:eastAsia="仿宋" w:cs="仿宋"/>
          <w:color w:val="auto"/>
          <w:spacing w:val="15"/>
          <w:sz w:val="24"/>
          <w:szCs w:val="24"/>
        </w:rPr>
        <w:t>。配备必要的食品原料储藏</w:t>
      </w:r>
      <w:r>
        <w:rPr>
          <w:rFonts w:hint="eastAsia" w:ascii="仿宋" w:hAnsi="仿宋" w:eastAsia="仿宋" w:cs="仿宋"/>
          <w:color w:val="auto"/>
          <w:spacing w:val="14"/>
          <w:sz w:val="24"/>
          <w:szCs w:val="24"/>
        </w:rPr>
        <w:t>保鲜设施，配备良好的通</w:t>
      </w:r>
      <w:r>
        <w:rPr>
          <w:rFonts w:hint="eastAsia" w:ascii="仿宋" w:hAnsi="仿宋" w:eastAsia="仿宋" w:cs="仿宋"/>
          <w:color w:val="auto"/>
          <w:spacing w:val="18"/>
          <w:sz w:val="24"/>
          <w:szCs w:val="24"/>
        </w:rPr>
        <w:t>风、防潮、防鼠、防虫、防蝇、防霉变等设施并能正常使用；食品原料储藏应当分类、分架、离地安全管理，遵循先进先出的原则摆放，不同区域</w:t>
      </w:r>
      <w:r>
        <w:rPr>
          <w:rFonts w:hint="eastAsia" w:ascii="仿宋" w:hAnsi="仿宋" w:eastAsia="仿宋" w:cs="仿宋"/>
          <w:color w:val="auto"/>
          <w:spacing w:val="16"/>
          <w:sz w:val="24"/>
          <w:szCs w:val="24"/>
        </w:rPr>
        <w:t>应有明显标识，建立健全进出库管理制度，并落实双人管理；</w:t>
      </w:r>
      <w:r>
        <w:rPr>
          <w:rFonts w:hint="eastAsia" w:ascii="仿宋" w:hAnsi="仿宋" w:eastAsia="仿宋" w:cs="仿宋"/>
          <w:color w:val="auto"/>
          <w:spacing w:val="-38"/>
          <w:sz w:val="24"/>
          <w:szCs w:val="24"/>
        </w:rPr>
        <w:t xml:space="preserve"> </w:t>
      </w:r>
      <w:r>
        <w:rPr>
          <w:rFonts w:hint="eastAsia" w:ascii="仿宋" w:hAnsi="仿宋" w:eastAsia="仿宋" w:cs="仿宋"/>
          <w:color w:val="auto"/>
          <w:spacing w:val="16"/>
          <w:sz w:val="24"/>
          <w:szCs w:val="24"/>
        </w:rPr>
        <w:t>乙方须免费</w:t>
      </w:r>
      <w:r>
        <w:rPr>
          <w:rFonts w:hint="eastAsia" w:ascii="仿宋" w:hAnsi="仿宋" w:eastAsia="仿宋" w:cs="仿宋"/>
          <w:color w:val="auto"/>
          <w:spacing w:val="10"/>
          <w:sz w:val="24"/>
          <w:szCs w:val="24"/>
        </w:rPr>
        <w:t>指导</w:t>
      </w:r>
      <w:r>
        <w:rPr>
          <w:rFonts w:hint="eastAsia" w:ascii="仿宋" w:hAnsi="仿宋" w:eastAsia="仿宋" w:cs="仿宋"/>
          <w:color w:val="auto"/>
          <w:spacing w:val="10"/>
          <w:sz w:val="24"/>
          <w:szCs w:val="24"/>
          <w:lang w:val="en-US" w:eastAsia="zh-CN"/>
        </w:rPr>
        <w:t>采购单位</w:t>
      </w:r>
      <w:r>
        <w:rPr>
          <w:rFonts w:hint="eastAsia" w:ascii="仿宋" w:hAnsi="仿宋" w:eastAsia="仿宋" w:cs="仿宋"/>
          <w:color w:val="auto"/>
          <w:spacing w:val="10"/>
          <w:sz w:val="24"/>
          <w:szCs w:val="24"/>
        </w:rPr>
        <w:t>建立符合食品安全标准的储藏仓库。</w:t>
      </w:r>
    </w:p>
    <w:p w14:paraId="090856B7">
      <w:pPr>
        <w:spacing w:before="271" w:line="286" w:lineRule="auto"/>
        <w:ind w:left="23" w:right="30" w:firstLine="529"/>
        <w:rPr>
          <w:rFonts w:hint="eastAsia" w:ascii="仿宋" w:hAnsi="仿宋" w:eastAsia="仿宋" w:cs="仿宋"/>
          <w:color w:val="auto"/>
          <w:sz w:val="24"/>
          <w:szCs w:val="24"/>
        </w:rPr>
      </w:pPr>
      <w:r>
        <w:rPr>
          <w:rFonts w:hint="eastAsia" w:ascii="仿宋" w:hAnsi="仿宋" w:eastAsia="仿宋" w:cs="仿宋"/>
          <w:color w:val="auto"/>
          <w:spacing w:val="13"/>
          <w:sz w:val="24"/>
          <w:szCs w:val="24"/>
          <w:lang w:val="en-US" w:eastAsia="zh-CN"/>
        </w:rPr>
        <w:t>6.</w:t>
      </w:r>
      <w:r>
        <w:rPr>
          <w:rFonts w:hint="eastAsia" w:ascii="仿宋" w:hAnsi="仿宋" w:eastAsia="仿宋" w:cs="仿宋"/>
          <w:color w:val="auto"/>
          <w:spacing w:val="13"/>
          <w:sz w:val="24"/>
          <w:szCs w:val="24"/>
        </w:rPr>
        <w:t>应急保障</w:t>
      </w:r>
      <w:r>
        <w:rPr>
          <w:rFonts w:hint="eastAsia" w:ascii="仿宋" w:hAnsi="仿宋" w:eastAsia="仿宋" w:cs="仿宋"/>
          <w:color w:val="auto"/>
          <w:spacing w:val="-65"/>
          <w:sz w:val="24"/>
          <w:szCs w:val="24"/>
        </w:rPr>
        <w:t xml:space="preserve"> </w:t>
      </w:r>
      <w:r>
        <w:rPr>
          <w:rFonts w:hint="eastAsia" w:ascii="仿宋" w:hAnsi="仿宋" w:eastAsia="仿宋" w:cs="仿宋"/>
          <w:color w:val="auto"/>
          <w:spacing w:val="13"/>
          <w:sz w:val="24"/>
          <w:szCs w:val="24"/>
        </w:rPr>
        <w:t>。乙方须自备应急车辆一台或多台</w:t>
      </w:r>
      <w:r>
        <w:rPr>
          <w:rFonts w:hint="eastAsia" w:ascii="仿宋" w:hAnsi="仿宋" w:eastAsia="仿宋" w:cs="仿宋"/>
          <w:color w:val="auto"/>
          <w:spacing w:val="-68"/>
          <w:sz w:val="24"/>
          <w:szCs w:val="24"/>
        </w:rPr>
        <w:t xml:space="preserve"> </w:t>
      </w:r>
      <w:r>
        <w:rPr>
          <w:rFonts w:hint="eastAsia" w:ascii="仿宋" w:hAnsi="仿宋" w:eastAsia="仿宋" w:cs="仿宋"/>
          <w:color w:val="auto"/>
          <w:spacing w:val="13"/>
          <w:sz w:val="24"/>
          <w:szCs w:val="24"/>
        </w:rPr>
        <w:t>。当运输车</w:t>
      </w:r>
      <w:r>
        <w:rPr>
          <w:rFonts w:hint="eastAsia" w:ascii="仿宋" w:hAnsi="仿宋" w:eastAsia="仿宋" w:cs="仿宋"/>
          <w:color w:val="auto"/>
          <w:spacing w:val="12"/>
          <w:sz w:val="24"/>
          <w:szCs w:val="24"/>
        </w:rPr>
        <w:t>辆在配</w:t>
      </w:r>
      <w:r>
        <w:rPr>
          <w:rFonts w:hint="eastAsia" w:ascii="仿宋" w:hAnsi="仿宋" w:eastAsia="仿宋" w:cs="仿宋"/>
          <w:color w:val="auto"/>
          <w:sz w:val="24"/>
          <w:szCs w:val="24"/>
        </w:rPr>
        <w:t xml:space="preserve"> </w:t>
      </w:r>
      <w:r>
        <w:rPr>
          <w:rFonts w:hint="eastAsia" w:ascii="仿宋" w:hAnsi="仿宋" w:eastAsia="仿宋" w:cs="仿宋"/>
          <w:color w:val="auto"/>
          <w:spacing w:val="11"/>
          <w:sz w:val="24"/>
          <w:szCs w:val="24"/>
        </w:rPr>
        <w:t>送途中出现故障时，可迅速补上；乙方须随时关注天气预报，特</w:t>
      </w:r>
      <w:r>
        <w:rPr>
          <w:rFonts w:hint="eastAsia" w:ascii="仿宋" w:hAnsi="仿宋" w:eastAsia="仿宋" w:cs="仿宋"/>
          <w:color w:val="auto"/>
          <w:spacing w:val="10"/>
          <w:sz w:val="24"/>
          <w:szCs w:val="24"/>
        </w:rPr>
        <w:t>殊天气情况</w:t>
      </w:r>
      <w:r>
        <w:rPr>
          <w:rFonts w:hint="eastAsia" w:ascii="仿宋" w:hAnsi="仿宋" w:eastAsia="仿宋" w:cs="仿宋"/>
          <w:color w:val="auto"/>
          <w:sz w:val="24"/>
          <w:szCs w:val="24"/>
        </w:rPr>
        <w:t xml:space="preserve"> </w:t>
      </w:r>
      <w:r>
        <w:rPr>
          <w:rFonts w:hint="eastAsia" w:ascii="仿宋" w:hAnsi="仿宋" w:eastAsia="仿宋" w:cs="仿宋"/>
          <w:color w:val="auto"/>
          <w:spacing w:val="15"/>
          <w:sz w:val="24"/>
          <w:szCs w:val="24"/>
        </w:rPr>
        <w:t>下，应提前准备雨衣、</w:t>
      </w:r>
      <w:r>
        <w:rPr>
          <w:rFonts w:hint="eastAsia" w:ascii="仿宋" w:hAnsi="仿宋" w:eastAsia="仿宋" w:cs="仿宋"/>
          <w:color w:val="auto"/>
          <w:spacing w:val="-59"/>
          <w:sz w:val="24"/>
          <w:szCs w:val="24"/>
        </w:rPr>
        <w:t xml:space="preserve"> </w:t>
      </w:r>
      <w:r>
        <w:rPr>
          <w:rFonts w:hint="eastAsia" w:ascii="仿宋" w:hAnsi="仿宋" w:eastAsia="仿宋" w:cs="仿宋"/>
          <w:color w:val="auto"/>
          <w:spacing w:val="15"/>
          <w:sz w:val="24"/>
          <w:szCs w:val="24"/>
        </w:rPr>
        <w:t>电筒、发电机等</w:t>
      </w:r>
      <w:r>
        <w:rPr>
          <w:rFonts w:hint="eastAsia" w:ascii="仿宋" w:hAnsi="仿宋" w:eastAsia="仿宋" w:cs="仿宋"/>
          <w:color w:val="auto"/>
          <w:spacing w:val="-68"/>
          <w:sz w:val="24"/>
          <w:szCs w:val="24"/>
        </w:rPr>
        <w:t xml:space="preserve"> </w:t>
      </w:r>
      <w:r>
        <w:rPr>
          <w:rFonts w:hint="eastAsia" w:ascii="仿宋" w:hAnsi="仿宋" w:eastAsia="仿宋" w:cs="仿宋"/>
          <w:color w:val="auto"/>
          <w:spacing w:val="15"/>
          <w:sz w:val="24"/>
          <w:szCs w:val="24"/>
        </w:rPr>
        <w:t>。提前检查车辆等设备是否正常运</w:t>
      </w:r>
      <w:r>
        <w:rPr>
          <w:rFonts w:hint="eastAsia" w:ascii="仿宋" w:hAnsi="仿宋" w:eastAsia="仿宋" w:cs="仿宋"/>
          <w:color w:val="auto"/>
          <w:sz w:val="24"/>
          <w:szCs w:val="24"/>
        </w:rPr>
        <w:t xml:space="preserve"> </w:t>
      </w:r>
      <w:r>
        <w:rPr>
          <w:rFonts w:hint="eastAsia" w:ascii="仿宋" w:hAnsi="仿宋" w:eastAsia="仿宋" w:cs="仿宋"/>
          <w:color w:val="auto"/>
          <w:spacing w:val="9"/>
          <w:sz w:val="24"/>
          <w:szCs w:val="24"/>
        </w:rPr>
        <w:t>转</w:t>
      </w:r>
      <w:r>
        <w:rPr>
          <w:rFonts w:hint="eastAsia" w:ascii="仿宋" w:hAnsi="仿宋" w:eastAsia="仿宋" w:cs="仿宋"/>
          <w:color w:val="auto"/>
          <w:spacing w:val="-71"/>
          <w:sz w:val="24"/>
          <w:szCs w:val="24"/>
        </w:rPr>
        <w:t xml:space="preserve"> </w:t>
      </w:r>
      <w:r>
        <w:rPr>
          <w:rFonts w:hint="eastAsia" w:ascii="仿宋" w:hAnsi="仿宋" w:eastAsia="仿宋" w:cs="仿宋"/>
          <w:color w:val="auto"/>
          <w:spacing w:val="9"/>
          <w:sz w:val="24"/>
          <w:szCs w:val="24"/>
        </w:rPr>
        <w:t>。应加派人手，积极做好配送准备。</w:t>
      </w:r>
    </w:p>
    <w:p w14:paraId="261F19CE">
      <w:pPr>
        <w:spacing w:before="273" w:line="221" w:lineRule="auto"/>
        <w:ind w:left="538"/>
        <w:rPr>
          <w:rFonts w:hint="eastAsia" w:ascii="仿宋" w:hAnsi="仿宋" w:eastAsia="仿宋" w:cs="仿宋"/>
          <w:color w:val="auto"/>
          <w:sz w:val="24"/>
          <w:szCs w:val="24"/>
        </w:rPr>
      </w:pPr>
      <w:r>
        <w:rPr>
          <w:rFonts w:hint="eastAsia" w:ascii="仿宋" w:hAnsi="仿宋" w:eastAsia="仿宋" w:cs="仿宋"/>
          <w:color w:val="auto"/>
          <w:spacing w:val="6"/>
          <w:sz w:val="24"/>
          <w:szCs w:val="24"/>
          <w:lang w:val="en-US" w:eastAsia="zh-CN"/>
        </w:rPr>
        <w:t>7.</w:t>
      </w:r>
      <w:r>
        <w:rPr>
          <w:rFonts w:hint="eastAsia" w:ascii="仿宋" w:hAnsi="仿宋" w:eastAsia="仿宋" w:cs="仿宋"/>
          <w:color w:val="auto"/>
          <w:spacing w:val="6"/>
          <w:sz w:val="24"/>
          <w:szCs w:val="24"/>
        </w:rPr>
        <w:t>其他要求：</w:t>
      </w:r>
      <w:r>
        <w:rPr>
          <w:rFonts w:hint="eastAsia" w:ascii="仿宋" w:hAnsi="仿宋" w:eastAsia="仿宋" w:cs="仿宋"/>
          <w:color w:val="auto"/>
          <w:spacing w:val="3"/>
          <w:sz w:val="24"/>
          <w:szCs w:val="24"/>
          <w:u w:val="single" w:color="auto"/>
        </w:rPr>
        <w:t xml:space="preserve">                   </w:t>
      </w:r>
      <w:r>
        <w:rPr>
          <w:rFonts w:hint="eastAsia" w:ascii="仿宋" w:hAnsi="仿宋" w:eastAsia="仿宋" w:cs="仿宋"/>
          <w:color w:val="auto"/>
          <w:spacing w:val="6"/>
          <w:sz w:val="24"/>
          <w:szCs w:val="24"/>
        </w:rPr>
        <w:t>。</w:t>
      </w:r>
    </w:p>
    <w:p w14:paraId="0C171A9E">
      <w:pPr>
        <w:spacing w:before="274" w:line="220" w:lineRule="auto"/>
        <w:ind w:left="521"/>
        <w:rPr>
          <w:rFonts w:hint="eastAsia" w:ascii="仿宋" w:hAnsi="仿宋" w:eastAsia="仿宋" w:cs="仿宋"/>
          <w:color w:val="auto"/>
          <w:sz w:val="24"/>
          <w:szCs w:val="24"/>
        </w:rPr>
      </w:pPr>
      <w:r>
        <w:rPr>
          <w:rFonts w:hint="eastAsia" w:ascii="仿宋" w:hAnsi="仿宋" w:eastAsia="仿宋" w:cs="仿宋"/>
          <w:b/>
          <w:bCs/>
          <w:color w:val="auto"/>
          <w:spacing w:val="-1"/>
          <w:sz w:val="24"/>
          <w:szCs w:val="24"/>
        </w:rPr>
        <w:t>九、包装和运输</w:t>
      </w:r>
    </w:p>
    <w:p w14:paraId="0CAD1239">
      <w:pPr>
        <w:spacing w:before="275" w:line="290" w:lineRule="auto"/>
        <w:ind w:left="28" w:right="32" w:firstLine="517"/>
        <w:rPr>
          <w:rFonts w:hint="eastAsia" w:ascii="仿宋" w:hAnsi="仿宋" w:eastAsia="仿宋" w:cs="仿宋"/>
          <w:color w:val="auto"/>
          <w:sz w:val="24"/>
          <w:szCs w:val="24"/>
          <w:lang w:val="en-US" w:eastAsia="zh-CN"/>
        </w:rPr>
      </w:pPr>
      <w:r>
        <w:rPr>
          <w:rFonts w:hint="eastAsia" w:ascii="仿宋" w:hAnsi="仿宋" w:eastAsia="仿宋" w:cs="仿宋"/>
          <w:color w:val="auto"/>
          <w:spacing w:val="10"/>
          <w:sz w:val="24"/>
          <w:szCs w:val="24"/>
        </w:rPr>
        <w:t>（一）包装与保护：乙方所提供的食品在装卸、运输和仓储过程中应有</w:t>
      </w:r>
      <w:r>
        <w:rPr>
          <w:rFonts w:hint="eastAsia" w:ascii="仿宋" w:hAnsi="仿宋" w:eastAsia="仿宋" w:cs="仿宋"/>
          <w:color w:val="auto"/>
          <w:spacing w:val="17"/>
          <w:sz w:val="24"/>
          <w:szCs w:val="24"/>
        </w:rPr>
        <w:t>足够的包装保护，防止食品受潮、被腐蚀以及其他不可预</w:t>
      </w:r>
      <w:r>
        <w:rPr>
          <w:rFonts w:hint="eastAsia" w:ascii="仿宋" w:hAnsi="仿宋" w:eastAsia="仿宋" w:cs="仿宋"/>
          <w:color w:val="auto"/>
          <w:spacing w:val="16"/>
          <w:sz w:val="24"/>
          <w:szCs w:val="24"/>
        </w:rPr>
        <w:t>见的损坏</w:t>
      </w:r>
      <w:r>
        <w:rPr>
          <w:rFonts w:hint="eastAsia" w:ascii="仿宋" w:hAnsi="仿宋" w:eastAsia="仿宋" w:cs="仿宋"/>
          <w:color w:val="auto"/>
          <w:spacing w:val="-68"/>
          <w:sz w:val="24"/>
          <w:szCs w:val="24"/>
        </w:rPr>
        <w:t xml:space="preserve"> </w:t>
      </w:r>
      <w:r>
        <w:rPr>
          <w:rFonts w:hint="eastAsia" w:ascii="仿宋" w:hAnsi="仿宋" w:eastAsia="仿宋" w:cs="仿宋"/>
          <w:color w:val="auto"/>
          <w:spacing w:val="16"/>
          <w:sz w:val="24"/>
          <w:szCs w:val="24"/>
        </w:rPr>
        <w:t>。贮存</w:t>
      </w:r>
      <w:r>
        <w:rPr>
          <w:rFonts w:hint="eastAsia" w:ascii="仿宋" w:hAnsi="仿宋" w:eastAsia="仿宋" w:cs="仿宋"/>
          <w:color w:val="auto"/>
          <w:sz w:val="24"/>
          <w:szCs w:val="24"/>
        </w:rPr>
        <w:t xml:space="preserve"> </w:t>
      </w:r>
      <w:r>
        <w:rPr>
          <w:rFonts w:hint="eastAsia" w:ascii="仿宋" w:hAnsi="仿宋" w:eastAsia="仿宋" w:cs="仿宋"/>
          <w:color w:val="auto"/>
          <w:spacing w:val="18"/>
          <w:sz w:val="24"/>
          <w:szCs w:val="24"/>
        </w:rPr>
        <w:t>、运输和装卸食品的容器、工具和设备应当安全、无害，保持清洁，防止食品污染，并符合保证食品安全所需的温度、湿度等特殊要求，不得将食</w:t>
      </w:r>
      <w:r>
        <w:rPr>
          <w:rFonts w:hint="eastAsia" w:ascii="仿宋" w:hAnsi="仿宋" w:eastAsia="仿宋" w:cs="仿宋"/>
          <w:color w:val="auto"/>
          <w:spacing w:val="12"/>
          <w:sz w:val="24"/>
          <w:szCs w:val="24"/>
        </w:rPr>
        <w:t>品与有毒、有害物品一同贮存、运输。</w:t>
      </w:r>
      <w:r>
        <w:rPr>
          <w:rFonts w:hint="eastAsia" w:ascii="仿宋" w:hAnsi="仿宋" w:eastAsia="仿宋" w:cs="仿宋"/>
          <w:color w:val="auto"/>
          <w:spacing w:val="12"/>
          <w:sz w:val="24"/>
          <w:szCs w:val="24"/>
          <w:lang w:val="en-US" w:eastAsia="zh-CN"/>
        </w:rPr>
        <w:t>在运输及装卸过程中如发生交通事故造成人员伤亡的由乙方负全部责任及经济责任。</w:t>
      </w:r>
    </w:p>
    <w:p w14:paraId="5E9D0556">
      <w:pPr>
        <w:spacing w:before="273" w:line="264" w:lineRule="auto"/>
        <w:ind w:left="56" w:right="28" w:firstLine="489"/>
        <w:rPr>
          <w:rFonts w:hint="eastAsia" w:ascii="仿宋" w:hAnsi="仿宋" w:eastAsia="仿宋" w:cs="仿宋"/>
          <w:color w:val="auto"/>
          <w:sz w:val="24"/>
          <w:szCs w:val="24"/>
        </w:rPr>
      </w:pPr>
      <w:r>
        <w:rPr>
          <w:rFonts w:hint="eastAsia" w:ascii="仿宋" w:hAnsi="仿宋" w:eastAsia="仿宋" w:cs="仿宋"/>
          <w:color w:val="auto"/>
          <w:spacing w:val="10"/>
          <w:sz w:val="24"/>
          <w:szCs w:val="24"/>
        </w:rPr>
        <w:t>（二）由乙方负责完成食品运输过程中的全部工作内容，并安全送达到</w:t>
      </w:r>
      <w:r>
        <w:rPr>
          <w:rFonts w:hint="eastAsia" w:ascii="仿宋" w:hAnsi="仿宋" w:eastAsia="仿宋" w:cs="仿宋"/>
          <w:color w:val="auto"/>
          <w:spacing w:val="4"/>
          <w:sz w:val="24"/>
          <w:szCs w:val="24"/>
        </w:rPr>
        <w:t>甲方或者各</w:t>
      </w:r>
      <w:r>
        <w:rPr>
          <w:rFonts w:hint="eastAsia" w:ascii="仿宋" w:hAnsi="仿宋" w:eastAsia="仿宋" w:cs="仿宋"/>
          <w:color w:val="auto"/>
          <w:spacing w:val="4"/>
          <w:sz w:val="24"/>
          <w:szCs w:val="24"/>
          <w:lang w:val="en-US" w:eastAsia="zh-CN"/>
        </w:rPr>
        <w:t>采购单位</w:t>
      </w:r>
      <w:r>
        <w:rPr>
          <w:rFonts w:hint="eastAsia" w:ascii="仿宋" w:hAnsi="仿宋" w:eastAsia="仿宋" w:cs="仿宋"/>
          <w:color w:val="auto"/>
          <w:spacing w:val="4"/>
          <w:sz w:val="24"/>
          <w:szCs w:val="24"/>
        </w:rPr>
        <w:t>指定交货地点。</w:t>
      </w:r>
    </w:p>
    <w:p w14:paraId="61262B0D">
      <w:pPr>
        <w:spacing w:before="275" w:line="219" w:lineRule="auto"/>
        <w:ind w:left="518"/>
        <w:rPr>
          <w:rFonts w:hint="eastAsia" w:ascii="仿宋" w:hAnsi="仿宋" w:eastAsia="仿宋" w:cs="仿宋"/>
          <w:color w:val="auto"/>
          <w:sz w:val="24"/>
          <w:szCs w:val="24"/>
        </w:rPr>
      </w:pPr>
      <w:r>
        <w:rPr>
          <w:rFonts w:hint="eastAsia" w:ascii="仿宋" w:hAnsi="仿宋" w:eastAsia="仿宋" w:cs="仿宋"/>
          <w:b/>
          <w:bCs/>
          <w:color w:val="auto"/>
          <w:spacing w:val="1"/>
          <w:sz w:val="24"/>
          <w:szCs w:val="24"/>
        </w:rPr>
        <w:t>十、食材验收</w:t>
      </w:r>
    </w:p>
    <w:p w14:paraId="5A502DD9">
      <w:pPr>
        <w:spacing w:before="273" w:line="264" w:lineRule="auto"/>
        <w:ind w:left="25" w:right="119" w:firstLine="527"/>
        <w:rPr>
          <w:rFonts w:hint="eastAsia" w:ascii="仿宋" w:hAnsi="仿宋" w:eastAsia="仿宋" w:cs="仿宋"/>
          <w:color w:val="auto"/>
          <w:sz w:val="24"/>
          <w:szCs w:val="24"/>
        </w:rPr>
      </w:pPr>
      <w:r>
        <w:rPr>
          <w:rFonts w:hint="eastAsia" w:ascii="仿宋" w:hAnsi="仿宋" w:eastAsia="仿宋" w:cs="仿宋"/>
          <w:color w:val="auto"/>
          <w:spacing w:val="10"/>
          <w:sz w:val="24"/>
          <w:szCs w:val="24"/>
          <w:lang w:val="en-US" w:eastAsia="zh-CN"/>
        </w:rPr>
        <w:t>甲方</w:t>
      </w:r>
      <w:r>
        <w:rPr>
          <w:rFonts w:hint="eastAsia" w:ascii="仿宋" w:hAnsi="仿宋" w:eastAsia="仿宋" w:cs="仿宋"/>
          <w:color w:val="auto"/>
          <w:spacing w:val="15"/>
          <w:sz w:val="24"/>
          <w:szCs w:val="24"/>
        </w:rPr>
        <w:t>指定专人按国家相关标准进行验收，不符合相关标准的食</w:t>
      </w:r>
      <w:r>
        <w:rPr>
          <w:rFonts w:hint="eastAsia" w:ascii="仿宋" w:hAnsi="仿宋" w:eastAsia="仿宋" w:cs="仿宋"/>
          <w:color w:val="auto"/>
          <w:spacing w:val="11"/>
          <w:sz w:val="24"/>
          <w:szCs w:val="24"/>
        </w:rPr>
        <w:t>材乙方应及时调换，并不得影响甲方的正常工作。</w:t>
      </w:r>
    </w:p>
    <w:p w14:paraId="476BE54F">
      <w:pPr>
        <w:spacing w:before="258" w:line="220" w:lineRule="auto"/>
        <w:ind w:left="499"/>
        <w:rPr>
          <w:rFonts w:hint="eastAsia" w:ascii="仿宋" w:hAnsi="仿宋" w:eastAsia="仿宋" w:cs="仿宋"/>
          <w:color w:val="auto"/>
          <w:sz w:val="24"/>
          <w:szCs w:val="24"/>
        </w:rPr>
      </w:pPr>
      <w:r>
        <w:rPr>
          <w:rFonts w:hint="eastAsia" w:ascii="仿宋" w:hAnsi="仿宋" w:eastAsia="仿宋" w:cs="仿宋"/>
          <w:b/>
          <w:bCs/>
          <w:color w:val="auto"/>
          <w:spacing w:val="-7"/>
          <w:sz w:val="24"/>
          <w:szCs w:val="24"/>
        </w:rPr>
        <w:t>十一、甲方权利义务</w:t>
      </w:r>
    </w:p>
    <w:p w14:paraId="68DCA02C">
      <w:pPr>
        <w:spacing w:before="115" w:line="220" w:lineRule="auto"/>
        <w:ind w:left="546"/>
        <w:rPr>
          <w:rFonts w:hint="eastAsia" w:ascii="仿宋" w:hAnsi="仿宋" w:eastAsia="仿宋" w:cs="仿宋"/>
          <w:color w:val="auto"/>
          <w:sz w:val="24"/>
          <w:szCs w:val="24"/>
        </w:rPr>
      </w:pPr>
      <w:r>
        <w:rPr>
          <w:rFonts w:hint="eastAsia" w:ascii="仿宋" w:hAnsi="仿宋" w:eastAsia="仿宋" w:cs="仿宋"/>
          <w:color w:val="auto"/>
          <w:spacing w:val="10"/>
          <w:sz w:val="24"/>
          <w:szCs w:val="24"/>
        </w:rPr>
        <w:t>（一）按时向乙方下达次日或次周订单，</w:t>
      </w:r>
      <w:r>
        <w:rPr>
          <w:rFonts w:hint="eastAsia" w:ascii="仿宋" w:hAnsi="仿宋" w:eastAsia="仿宋" w:cs="仿宋"/>
          <w:color w:val="auto"/>
          <w:spacing w:val="-70"/>
          <w:sz w:val="24"/>
          <w:szCs w:val="24"/>
        </w:rPr>
        <w:t xml:space="preserve"> </w:t>
      </w:r>
      <w:r>
        <w:rPr>
          <w:rFonts w:hint="eastAsia" w:ascii="仿宋" w:hAnsi="仿宋" w:eastAsia="仿宋" w:cs="仿宋"/>
          <w:color w:val="auto"/>
          <w:spacing w:val="10"/>
          <w:sz w:val="24"/>
          <w:szCs w:val="24"/>
        </w:rPr>
        <w:t>以便乙方提前安排准备；</w:t>
      </w:r>
    </w:p>
    <w:p w14:paraId="2E47DBCB">
      <w:pPr>
        <w:spacing w:before="272" w:line="263" w:lineRule="auto"/>
        <w:ind w:left="42" w:right="119" w:firstLine="510"/>
        <w:rPr>
          <w:rFonts w:hint="eastAsia" w:ascii="仿宋" w:hAnsi="仿宋" w:eastAsia="仿宋" w:cs="仿宋"/>
          <w:color w:val="auto"/>
          <w:sz w:val="24"/>
          <w:szCs w:val="24"/>
        </w:rPr>
      </w:pPr>
      <w:r>
        <w:rPr>
          <w:rFonts w:hint="eastAsia" w:ascii="仿宋" w:hAnsi="仿宋" w:eastAsia="仿宋" w:cs="仿宋"/>
          <w:color w:val="auto"/>
          <w:spacing w:val="15"/>
          <w:sz w:val="24"/>
          <w:szCs w:val="24"/>
        </w:rPr>
        <w:t>（二）依据订单和供货清单进行清点验收，对不符合</w:t>
      </w:r>
      <w:r>
        <w:rPr>
          <w:rFonts w:hint="eastAsia" w:ascii="仿宋" w:hAnsi="仿宋" w:eastAsia="仿宋" w:cs="仿宋"/>
          <w:color w:val="auto"/>
          <w:spacing w:val="15"/>
          <w:sz w:val="24"/>
          <w:szCs w:val="24"/>
          <w:lang w:val="en-US" w:eastAsia="zh-CN"/>
        </w:rPr>
        <w:t>甲方</w:t>
      </w:r>
      <w:r>
        <w:rPr>
          <w:rFonts w:hint="eastAsia" w:ascii="仿宋" w:hAnsi="仿宋" w:eastAsia="仿宋" w:cs="仿宋"/>
          <w:color w:val="auto"/>
          <w:spacing w:val="15"/>
          <w:sz w:val="24"/>
          <w:szCs w:val="24"/>
        </w:rPr>
        <w:t>订单的食材</w:t>
      </w:r>
      <w:r>
        <w:rPr>
          <w:rFonts w:hint="eastAsia" w:ascii="仿宋" w:hAnsi="仿宋" w:eastAsia="仿宋" w:cs="仿宋"/>
          <w:color w:val="auto"/>
          <w:spacing w:val="10"/>
          <w:sz w:val="24"/>
          <w:szCs w:val="24"/>
        </w:rPr>
        <w:t xml:space="preserve"> </w:t>
      </w:r>
      <w:r>
        <w:rPr>
          <w:rFonts w:hint="eastAsia" w:ascii="仿宋" w:hAnsi="仿宋" w:eastAsia="仿宋" w:cs="仿宋"/>
          <w:color w:val="auto"/>
          <w:spacing w:val="1"/>
          <w:sz w:val="24"/>
          <w:szCs w:val="24"/>
        </w:rPr>
        <w:t>,</w:t>
      </w:r>
      <w:r>
        <w:rPr>
          <w:rFonts w:hint="eastAsia" w:ascii="仿宋" w:hAnsi="仿宋" w:eastAsia="仿宋" w:cs="仿宋"/>
          <w:color w:val="auto"/>
          <w:spacing w:val="97"/>
          <w:sz w:val="24"/>
          <w:szCs w:val="24"/>
        </w:rPr>
        <w:t xml:space="preserve"> </w:t>
      </w:r>
      <w:r>
        <w:rPr>
          <w:rFonts w:hint="eastAsia" w:ascii="仿宋" w:hAnsi="仿宋" w:eastAsia="仿宋" w:cs="仿宋"/>
          <w:color w:val="auto"/>
          <w:spacing w:val="1"/>
          <w:sz w:val="24"/>
          <w:szCs w:val="24"/>
        </w:rPr>
        <w:t>有权 退回乙方，由此产生的损失由乙方承担；</w:t>
      </w:r>
    </w:p>
    <w:p w14:paraId="469B82A8">
      <w:pPr>
        <w:spacing w:before="277" w:line="219" w:lineRule="auto"/>
        <w:ind w:firstLine="520" w:firstLineChars="200"/>
        <w:jc w:val="both"/>
        <w:rPr>
          <w:rFonts w:hint="eastAsia" w:ascii="仿宋" w:hAnsi="仿宋" w:eastAsia="仿宋" w:cs="仿宋"/>
          <w:color w:val="auto"/>
          <w:sz w:val="24"/>
          <w:szCs w:val="24"/>
        </w:rPr>
      </w:pPr>
      <w:r>
        <w:rPr>
          <w:rFonts w:hint="eastAsia" w:ascii="仿宋" w:hAnsi="仿宋" w:eastAsia="仿宋" w:cs="仿宋"/>
          <w:color w:val="auto"/>
          <w:spacing w:val="10"/>
          <w:sz w:val="24"/>
          <w:szCs w:val="24"/>
        </w:rPr>
        <w:t>（三）依据订单和供货清单进行称重验收，重量以</w:t>
      </w:r>
      <w:r>
        <w:rPr>
          <w:rFonts w:hint="eastAsia" w:ascii="仿宋" w:hAnsi="仿宋" w:eastAsia="仿宋" w:cs="仿宋"/>
          <w:color w:val="auto"/>
          <w:spacing w:val="15"/>
          <w:sz w:val="24"/>
          <w:szCs w:val="24"/>
          <w:lang w:val="en-US" w:eastAsia="zh-CN"/>
        </w:rPr>
        <w:t>甲方</w:t>
      </w:r>
      <w:r>
        <w:rPr>
          <w:rFonts w:hint="eastAsia" w:ascii="仿宋" w:hAnsi="仿宋" w:eastAsia="仿宋" w:cs="仿宋"/>
          <w:color w:val="auto"/>
          <w:spacing w:val="10"/>
          <w:sz w:val="24"/>
          <w:szCs w:val="24"/>
        </w:rPr>
        <w:t>称重数据为准；</w:t>
      </w:r>
    </w:p>
    <w:p w14:paraId="229C61B3">
      <w:pPr>
        <w:spacing w:before="274" w:line="219" w:lineRule="auto"/>
        <w:ind w:left="538"/>
        <w:rPr>
          <w:rFonts w:hint="eastAsia" w:ascii="仿宋" w:hAnsi="仿宋" w:eastAsia="仿宋" w:cs="仿宋"/>
          <w:color w:val="auto"/>
          <w:sz w:val="24"/>
          <w:szCs w:val="24"/>
        </w:rPr>
      </w:pPr>
      <w:r>
        <w:rPr>
          <w:rFonts w:hint="eastAsia" w:ascii="仿宋" w:hAnsi="仿宋" w:eastAsia="仿宋" w:cs="仿宋"/>
          <w:color w:val="auto"/>
          <w:spacing w:val="7"/>
          <w:sz w:val="24"/>
          <w:szCs w:val="24"/>
        </w:rPr>
        <w:t>（四）双方需在供货清单上签字确认；</w:t>
      </w:r>
    </w:p>
    <w:p w14:paraId="761AE6F2">
      <w:pPr>
        <w:spacing w:before="276" w:line="219" w:lineRule="auto"/>
        <w:ind w:left="538"/>
        <w:rPr>
          <w:rFonts w:hint="eastAsia" w:ascii="仿宋" w:hAnsi="仿宋" w:eastAsia="仿宋" w:cs="仿宋"/>
          <w:color w:val="auto"/>
          <w:sz w:val="24"/>
          <w:szCs w:val="24"/>
        </w:rPr>
      </w:pPr>
      <w:r>
        <w:rPr>
          <w:rFonts w:hint="eastAsia" w:ascii="仿宋" w:hAnsi="仿宋" w:eastAsia="仿宋" w:cs="仿宋"/>
          <w:color w:val="auto"/>
          <w:spacing w:val="7"/>
          <w:sz w:val="24"/>
          <w:szCs w:val="24"/>
        </w:rPr>
        <w:t>（五）</w:t>
      </w:r>
      <w:r>
        <w:rPr>
          <w:rFonts w:hint="eastAsia" w:ascii="仿宋" w:hAnsi="仿宋" w:eastAsia="仿宋" w:cs="仿宋"/>
          <w:color w:val="auto"/>
          <w:spacing w:val="-71"/>
          <w:sz w:val="24"/>
          <w:szCs w:val="24"/>
        </w:rPr>
        <w:t xml:space="preserve"> </w:t>
      </w:r>
      <w:r>
        <w:rPr>
          <w:rFonts w:hint="eastAsia" w:ascii="仿宋" w:hAnsi="仿宋" w:eastAsia="仿宋" w:cs="仿宋"/>
          <w:color w:val="auto"/>
          <w:spacing w:val="7"/>
          <w:sz w:val="24"/>
          <w:szCs w:val="24"/>
        </w:rPr>
        <w:t>乙方提供发票信息与实际发生信息一致时，不得拖延支付费用；</w:t>
      </w:r>
    </w:p>
    <w:p w14:paraId="3BD91784">
      <w:pPr>
        <w:spacing w:before="274" w:line="264" w:lineRule="auto"/>
        <w:ind w:left="64" w:right="119" w:firstLine="507"/>
        <w:rPr>
          <w:rFonts w:hint="eastAsia" w:ascii="仿宋" w:hAnsi="仿宋" w:eastAsia="仿宋" w:cs="仿宋"/>
          <w:color w:val="auto"/>
          <w:sz w:val="24"/>
          <w:szCs w:val="24"/>
        </w:rPr>
      </w:pPr>
      <w:r>
        <w:rPr>
          <w:rFonts w:hint="eastAsia" w:ascii="仿宋" w:hAnsi="仿宋" w:eastAsia="仿宋" w:cs="仿宋"/>
          <w:color w:val="auto"/>
          <w:spacing w:val="15"/>
          <w:sz w:val="24"/>
          <w:szCs w:val="24"/>
        </w:rPr>
        <w:t>（六）</w:t>
      </w:r>
      <w:r>
        <w:rPr>
          <w:rFonts w:hint="eastAsia" w:ascii="仿宋" w:hAnsi="仿宋" w:eastAsia="仿宋" w:cs="仿宋"/>
          <w:color w:val="auto"/>
          <w:spacing w:val="15"/>
          <w:sz w:val="24"/>
          <w:szCs w:val="24"/>
          <w:lang w:val="en-US" w:eastAsia="zh-CN"/>
        </w:rPr>
        <w:t>甲方</w:t>
      </w:r>
      <w:r>
        <w:rPr>
          <w:rFonts w:hint="eastAsia" w:ascii="仿宋" w:hAnsi="仿宋" w:eastAsia="仿宋" w:cs="仿宋"/>
          <w:color w:val="auto"/>
          <w:spacing w:val="15"/>
          <w:sz w:val="24"/>
          <w:szCs w:val="24"/>
        </w:rPr>
        <w:t>监督小组或膳食委员会等监督管理机</w:t>
      </w:r>
      <w:r>
        <w:rPr>
          <w:rFonts w:hint="eastAsia" w:ascii="仿宋" w:hAnsi="仿宋" w:eastAsia="仿宋" w:cs="仿宋"/>
          <w:color w:val="auto"/>
          <w:spacing w:val="14"/>
          <w:sz w:val="24"/>
          <w:szCs w:val="24"/>
        </w:rPr>
        <w:t>构不定期对乙方经营</w:t>
      </w:r>
      <w:r>
        <w:rPr>
          <w:rFonts w:hint="eastAsia" w:ascii="仿宋" w:hAnsi="仿宋" w:eastAsia="仿宋" w:cs="仿宋"/>
          <w:color w:val="auto"/>
          <w:sz w:val="24"/>
          <w:szCs w:val="24"/>
        </w:rPr>
        <w:t xml:space="preserve"> </w:t>
      </w:r>
      <w:r>
        <w:rPr>
          <w:rFonts w:hint="eastAsia" w:ascii="仿宋" w:hAnsi="仿宋" w:eastAsia="仿宋" w:cs="仿宋"/>
          <w:color w:val="auto"/>
          <w:spacing w:val="1"/>
          <w:sz w:val="24"/>
          <w:szCs w:val="24"/>
        </w:rPr>
        <w:t>的食材品质及来源进行检查；</w:t>
      </w:r>
    </w:p>
    <w:p w14:paraId="4A559C60">
      <w:pPr>
        <w:spacing w:before="273" w:line="264" w:lineRule="auto"/>
        <w:ind w:left="39" w:right="116" w:firstLine="514"/>
        <w:rPr>
          <w:rFonts w:hint="eastAsia" w:ascii="仿宋" w:hAnsi="仿宋" w:eastAsia="仿宋" w:cs="仿宋"/>
          <w:color w:val="auto"/>
          <w:sz w:val="24"/>
          <w:szCs w:val="24"/>
        </w:rPr>
      </w:pPr>
      <w:r>
        <w:rPr>
          <w:rFonts w:hint="eastAsia" w:ascii="仿宋" w:hAnsi="仿宋" w:eastAsia="仿宋" w:cs="仿宋"/>
          <w:color w:val="auto"/>
          <w:spacing w:val="15"/>
          <w:sz w:val="24"/>
          <w:szCs w:val="24"/>
        </w:rPr>
        <w:t>（七）定期检查库存食材，对临近保质期的食材进行管理监督，设置</w:t>
      </w:r>
      <w:r>
        <w:rPr>
          <w:rFonts w:hint="eastAsia" w:ascii="仿宋" w:hAnsi="仿宋" w:eastAsia="仿宋" w:cs="仿宋"/>
          <w:color w:val="auto"/>
          <w:spacing w:val="9"/>
          <w:sz w:val="24"/>
          <w:szCs w:val="24"/>
        </w:rPr>
        <w:t>临期食材专柜或在相对集中区域陈列使用；</w:t>
      </w:r>
    </w:p>
    <w:p w14:paraId="3DE4A943">
      <w:pPr>
        <w:spacing w:before="274" w:line="221" w:lineRule="auto"/>
        <w:ind w:left="517"/>
        <w:rPr>
          <w:rFonts w:hint="eastAsia" w:ascii="仿宋" w:hAnsi="仿宋" w:eastAsia="仿宋" w:cs="仿宋"/>
          <w:color w:val="auto"/>
          <w:sz w:val="24"/>
          <w:szCs w:val="24"/>
        </w:rPr>
      </w:pPr>
      <w:r>
        <w:rPr>
          <w:rFonts w:hint="eastAsia" w:ascii="仿宋" w:hAnsi="仿宋" w:eastAsia="仿宋" w:cs="仿宋"/>
          <w:color w:val="auto"/>
          <w:spacing w:val="-6"/>
          <w:sz w:val="24"/>
          <w:szCs w:val="24"/>
        </w:rPr>
        <w:t>（八）</w:t>
      </w:r>
      <w:r>
        <w:rPr>
          <w:rFonts w:hint="eastAsia" w:ascii="仿宋" w:hAnsi="仿宋" w:eastAsia="仿宋" w:cs="仿宋"/>
          <w:color w:val="auto"/>
          <w:spacing w:val="1"/>
          <w:sz w:val="24"/>
          <w:szCs w:val="24"/>
          <w:u w:val="single" w:color="auto"/>
        </w:rPr>
        <w:t xml:space="preserve">                                                       </w:t>
      </w:r>
      <w:r>
        <w:rPr>
          <w:rFonts w:hint="eastAsia" w:ascii="仿宋" w:hAnsi="仿宋" w:eastAsia="仿宋" w:cs="仿宋"/>
          <w:color w:val="auto"/>
          <w:spacing w:val="-6"/>
          <w:sz w:val="24"/>
          <w:szCs w:val="24"/>
        </w:rPr>
        <w:t>。</w:t>
      </w:r>
    </w:p>
    <w:p w14:paraId="71A26601">
      <w:pPr>
        <w:spacing w:before="273" w:line="220" w:lineRule="auto"/>
        <w:ind w:left="523"/>
        <w:rPr>
          <w:rFonts w:hint="eastAsia" w:ascii="仿宋" w:hAnsi="仿宋" w:eastAsia="仿宋" w:cs="仿宋"/>
          <w:color w:val="auto"/>
          <w:sz w:val="24"/>
          <w:szCs w:val="24"/>
        </w:rPr>
      </w:pPr>
      <w:r>
        <w:rPr>
          <w:rFonts w:hint="eastAsia" w:ascii="仿宋" w:hAnsi="仿宋" w:eastAsia="仿宋" w:cs="仿宋"/>
          <w:b/>
          <w:bCs/>
          <w:color w:val="auto"/>
          <w:spacing w:val="4"/>
          <w:sz w:val="24"/>
          <w:szCs w:val="24"/>
        </w:rPr>
        <w:t>十二、乙方权利义务</w:t>
      </w:r>
    </w:p>
    <w:p w14:paraId="75CA1386">
      <w:pPr>
        <w:spacing w:before="275" w:line="278" w:lineRule="auto"/>
        <w:ind w:left="24" w:right="25" w:firstLine="528"/>
        <w:rPr>
          <w:rFonts w:hint="eastAsia" w:ascii="仿宋" w:hAnsi="仿宋" w:eastAsia="仿宋" w:cs="仿宋"/>
          <w:color w:val="auto"/>
          <w:sz w:val="24"/>
          <w:szCs w:val="24"/>
        </w:rPr>
      </w:pPr>
      <w:r>
        <w:rPr>
          <w:rFonts w:hint="eastAsia" w:ascii="仿宋" w:hAnsi="仿宋" w:eastAsia="仿宋" w:cs="仿宋"/>
          <w:color w:val="auto"/>
          <w:spacing w:val="15"/>
          <w:sz w:val="24"/>
          <w:szCs w:val="24"/>
        </w:rPr>
        <w:t>（一）</w:t>
      </w:r>
      <w:r>
        <w:rPr>
          <w:rFonts w:hint="eastAsia" w:ascii="仿宋" w:hAnsi="仿宋" w:eastAsia="仿宋" w:cs="仿宋"/>
          <w:color w:val="auto"/>
          <w:spacing w:val="-62"/>
          <w:sz w:val="24"/>
          <w:szCs w:val="24"/>
        </w:rPr>
        <w:t xml:space="preserve"> </w:t>
      </w:r>
      <w:r>
        <w:rPr>
          <w:rFonts w:hint="eastAsia" w:ascii="仿宋" w:hAnsi="仿宋" w:eastAsia="仿宋" w:cs="仿宋"/>
          <w:color w:val="auto"/>
          <w:spacing w:val="15"/>
          <w:sz w:val="24"/>
          <w:szCs w:val="24"/>
        </w:rPr>
        <w:t>应严格按照《中华人民共和国农产品质量安全法》</w:t>
      </w:r>
      <w:r>
        <w:rPr>
          <w:rFonts w:hint="eastAsia" w:ascii="仿宋" w:hAnsi="仿宋" w:eastAsia="仿宋" w:cs="仿宋"/>
          <w:color w:val="auto"/>
          <w:spacing w:val="-84"/>
          <w:sz w:val="24"/>
          <w:szCs w:val="24"/>
        </w:rPr>
        <w:t xml:space="preserve"> </w:t>
      </w:r>
      <w:r>
        <w:rPr>
          <w:rFonts w:hint="eastAsia" w:ascii="仿宋" w:hAnsi="仿宋" w:eastAsia="仿宋" w:cs="仿宋"/>
          <w:color w:val="auto"/>
          <w:spacing w:val="15"/>
          <w:sz w:val="24"/>
          <w:szCs w:val="24"/>
        </w:rPr>
        <w:t>《中华人民</w:t>
      </w:r>
      <w:r>
        <w:rPr>
          <w:rFonts w:hint="eastAsia" w:ascii="仿宋" w:hAnsi="仿宋" w:eastAsia="仿宋" w:cs="仿宋"/>
          <w:color w:val="auto"/>
          <w:spacing w:val="10"/>
          <w:sz w:val="24"/>
          <w:szCs w:val="24"/>
        </w:rPr>
        <w:t>共和国消费者权益保护法》</w:t>
      </w:r>
      <w:r>
        <w:rPr>
          <w:rFonts w:hint="eastAsia" w:ascii="仿宋" w:hAnsi="仿宋" w:eastAsia="仿宋" w:cs="仿宋"/>
          <w:color w:val="auto"/>
          <w:spacing w:val="-88"/>
          <w:sz w:val="24"/>
          <w:szCs w:val="24"/>
        </w:rPr>
        <w:t xml:space="preserve"> </w:t>
      </w:r>
      <w:r>
        <w:rPr>
          <w:rFonts w:hint="eastAsia" w:ascii="仿宋" w:hAnsi="仿宋" w:eastAsia="仿宋" w:cs="仿宋"/>
          <w:color w:val="auto"/>
          <w:spacing w:val="10"/>
          <w:sz w:val="24"/>
          <w:szCs w:val="24"/>
        </w:rPr>
        <w:t>《中华人民共和国食品安全法》等有关食品安全</w:t>
      </w:r>
      <w:r>
        <w:rPr>
          <w:rFonts w:hint="eastAsia" w:ascii="仿宋" w:hAnsi="仿宋" w:eastAsia="仿宋" w:cs="仿宋"/>
          <w:color w:val="auto"/>
          <w:spacing w:val="7"/>
          <w:sz w:val="24"/>
          <w:szCs w:val="24"/>
        </w:rPr>
        <w:t>规定，保质、保量为甲方供应所需食材。</w:t>
      </w:r>
    </w:p>
    <w:p w14:paraId="37B6BC3B">
      <w:pPr>
        <w:spacing w:before="273" w:line="279" w:lineRule="auto"/>
        <w:ind w:left="25" w:right="28" w:firstLine="515"/>
        <w:rPr>
          <w:rFonts w:hint="eastAsia" w:ascii="仿宋" w:hAnsi="仿宋" w:eastAsia="仿宋" w:cs="仿宋"/>
          <w:color w:val="auto"/>
          <w:sz w:val="24"/>
          <w:szCs w:val="24"/>
        </w:rPr>
      </w:pPr>
      <w:r>
        <w:rPr>
          <w:rFonts w:hint="eastAsia" w:ascii="仿宋" w:hAnsi="仿宋" w:eastAsia="仿宋" w:cs="仿宋"/>
          <w:color w:val="auto"/>
          <w:spacing w:val="10"/>
          <w:sz w:val="24"/>
          <w:szCs w:val="24"/>
        </w:rPr>
        <w:t>（二）需向甲方提供营业执照、账户及开户行信息、供应食材质量合格</w:t>
      </w:r>
      <w:r>
        <w:rPr>
          <w:rFonts w:hint="eastAsia" w:ascii="仿宋" w:hAnsi="仿宋" w:eastAsia="仿宋" w:cs="仿宋"/>
          <w:color w:val="auto"/>
          <w:spacing w:val="11"/>
          <w:sz w:val="24"/>
          <w:szCs w:val="24"/>
        </w:rPr>
        <w:t>证明、从业人员健康证明、税务登记证、食品的检验报告、食品安</w:t>
      </w:r>
      <w:r>
        <w:rPr>
          <w:rFonts w:hint="eastAsia" w:ascii="仿宋" w:hAnsi="仿宋" w:eastAsia="仿宋" w:cs="仿宋"/>
          <w:color w:val="auto"/>
          <w:spacing w:val="10"/>
          <w:sz w:val="24"/>
          <w:szCs w:val="24"/>
        </w:rPr>
        <w:t>全管理体系认证证书、食材来源证明、安全应急预案等有关资料；</w:t>
      </w:r>
    </w:p>
    <w:p w14:paraId="0B33636A">
      <w:pPr>
        <w:spacing w:before="274" w:line="219" w:lineRule="auto"/>
        <w:ind w:left="546"/>
        <w:rPr>
          <w:rFonts w:hint="eastAsia" w:ascii="仿宋" w:hAnsi="仿宋" w:eastAsia="仿宋" w:cs="仿宋"/>
          <w:color w:val="auto"/>
          <w:sz w:val="24"/>
          <w:szCs w:val="24"/>
        </w:rPr>
      </w:pPr>
      <w:r>
        <w:rPr>
          <w:rFonts w:hint="eastAsia" w:ascii="仿宋" w:hAnsi="仿宋" w:eastAsia="仿宋" w:cs="仿宋"/>
          <w:color w:val="auto"/>
          <w:spacing w:val="12"/>
          <w:sz w:val="24"/>
          <w:szCs w:val="24"/>
        </w:rPr>
        <w:t>（三）与甲方核对供应食材信息无误后，需向甲方提供</w:t>
      </w:r>
      <w:r>
        <w:rPr>
          <w:rFonts w:hint="eastAsia" w:ascii="仿宋" w:hAnsi="仿宋" w:eastAsia="仿宋" w:cs="仿宋"/>
          <w:color w:val="auto"/>
          <w:spacing w:val="11"/>
          <w:sz w:val="24"/>
          <w:szCs w:val="24"/>
        </w:rPr>
        <w:t>合规的发票；</w:t>
      </w:r>
    </w:p>
    <w:p w14:paraId="6FEF0FCC">
      <w:pPr>
        <w:spacing w:before="274" w:line="264" w:lineRule="auto"/>
        <w:ind w:left="38" w:right="188" w:firstLine="521"/>
        <w:rPr>
          <w:rFonts w:hint="eastAsia" w:ascii="仿宋" w:hAnsi="仿宋" w:eastAsia="仿宋" w:cs="仿宋"/>
          <w:color w:val="auto"/>
          <w:sz w:val="24"/>
          <w:szCs w:val="24"/>
        </w:rPr>
      </w:pPr>
      <w:r>
        <w:rPr>
          <w:rFonts w:hint="eastAsia" w:ascii="仿宋" w:hAnsi="仿宋" w:eastAsia="仿宋" w:cs="仿宋"/>
          <w:color w:val="auto"/>
          <w:spacing w:val="11"/>
          <w:sz w:val="24"/>
          <w:szCs w:val="24"/>
        </w:rPr>
        <w:t>（</w:t>
      </w:r>
      <w:r>
        <w:rPr>
          <w:rFonts w:hint="eastAsia" w:ascii="仿宋" w:hAnsi="仿宋" w:eastAsia="仿宋" w:cs="仿宋"/>
          <w:color w:val="auto"/>
          <w:spacing w:val="-67"/>
          <w:sz w:val="24"/>
          <w:szCs w:val="24"/>
        </w:rPr>
        <w:t xml:space="preserve"> </w:t>
      </w:r>
      <w:r>
        <w:rPr>
          <w:rFonts w:hint="eastAsia" w:ascii="仿宋" w:hAnsi="仿宋" w:eastAsia="仿宋" w:cs="仿宋"/>
          <w:color w:val="auto"/>
          <w:spacing w:val="11"/>
          <w:sz w:val="24"/>
          <w:szCs w:val="24"/>
        </w:rPr>
        <w:t>四）按照订单约定准时将食材运送到指定地点，配合甲方做好验收</w:t>
      </w:r>
      <w:r>
        <w:rPr>
          <w:rFonts w:hint="eastAsia" w:ascii="仿宋" w:hAnsi="仿宋" w:eastAsia="仿宋" w:cs="仿宋"/>
          <w:color w:val="auto"/>
          <w:spacing w:val="7"/>
          <w:sz w:val="24"/>
          <w:szCs w:val="24"/>
        </w:rPr>
        <w:t>并在供货清单上签字确认；</w:t>
      </w:r>
    </w:p>
    <w:p w14:paraId="71458460">
      <w:pPr>
        <w:spacing w:before="273" w:line="265" w:lineRule="auto"/>
        <w:ind w:left="26" w:right="66" w:firstLine="512"/>
        <w:rPr>
          <w:rFonts w:hint="eastAsia" w:ascii="仿宋" w:hAnsi="仿宋" w:eastAsia="仿宋" w:cs="仿宋"/>
          <w:color w:val="auto"/>
          <w:sz w:val="24"/>
          <w:szCs w:val="24"/>
        </w:rPr>
      </w:pPr>
      <w:r>
        <w:rPr>
          <w:rFonts w:hint="eastAsia" w:ascii="仿宋" w:hAnsi="仿宋" w:eastAsia="仿宋" w:cs="仿宋"/>
          <w:color w:val="auto"/>
          <w:spacing w:val="7"/>
          <w:sz w:val="24"/>
          <w:szCs w:val="24"/>
        </w:rPr>
        <w:t>（五）</w:t>
      </w:r>
      <w:r>
        <w:rPr>
          <w:rFonts w:hint="eastAsia" w:ascii="仿宋" w:hAnsi="仿宋" w:eastAsia="仿宋" w:cs="仿宋"/>
          <w:color w:val="auto"/>
          <w:spacing w:val="-50"/>
          <w:sz w:val="24"/>
          <w:szCs w:val="24"/>
        </w:rPr>
        <w:t xml:space="preserve"> </w:t>
      </w:r>
      <w:r>
        <w:rPr>
          <w:rFonts w:hint="eastAsia" w:ascii="仿宋" w:hAnsi="仿宋" w:eastAsia="仿宋" w:cs="仿宋"/>
          <w:color w:val="auto"/>
          <w:spacing w:val="7"/>
          <w:sz w:val="24"/>
          <w:szCs w:val="24"/>
        </w:rPr>
        <w:t>自行承担食材从开始运输至经甲方检验合格前的一切损毁、变质</w:t>
      </w:r>
      <w:r>
        <w:rPr>
          <w:rFonts w:hint="eastAsia" w:ascii="仿宋" w:hAnsi="仿宋" w:eastAsia="仿宋" w:cs="仿宋"/>
          <w:color w:val="auto"/>
          <w:spacing w:val="-2"/>
          <w:sz w:val="24"/>
          <w:szCs w:val="24"/>
        </w:rPr>
        <w:t>风险；</w:t>
      </w:r>
    </w:p>
    <w:p w14:paraId="3F414E7E">
      <w:pPr>
        <w:spacing w:before="271" w:line="279" w:lineRule="auto"/>
        <w:ind w:left="26" w:right="188" w:firstLine="526"/>
        <w:rPr>
          <w:rFonts w:hint="eastAsia" w:ascii="仿宋" w:hAnsi="仿宋" w:eastAsia="仿宋" w:cs="仿宋"/>
          <w:color w:val="auto"/>
          <w:sz w:val="24"/>
          <w:szCs w:val="24"/>
        </w:rPr>
      </w:pPr>
      <w:r>
        <w:rPr>
          <w:rFonts w:hint="eastAsia" w:ascii="仿宋" w:hAnsi="仿宋" w:eastAsia="仿宋" w:cs="仿宋"/>
          <w:color w:val="auto"/>
          <w:spacing w:val="13"/>
          <w:sz w:val="24"/>
          <w:szCs w:val="24"/>
        </w:rPr>
        <w:t>（六）严格按照甲方订单中的品类、规格、质量及数量进行配送，验</w:t>
      </w:r>
      <w:r>
        <w:rPr>
          <w:rFonts w:hint="eastAsia" w:ascii="仿宋" w:hAnsi="仿宋" w:eastAsia="仿宋" w:cs="仿宋"/>
          <w:color w:val="auto"/>
          <w:spacing w:val="14"/>
          <w:sz w:val="24"/>
          <w:szCs w:val="24"/>
        </w:rPr>
        <w:t>收时甲方若发现食材质量不达标、重量不足</w:t>
      </w:r>
      <w:r>
        <w:rPr>
          <w:rFonts w:hint="eastAsia" w:ascii="仿宋" w:hAnsi="仿宋" w:eastAsia="仿宋" w:cs="仿宋"/>
          <w:color w:val="auto"/>
          <w:spacing w:val="13"/>
          <w:sz w:val="24"/>
          <w:szCs w:val="24"/>
        </w:rPr>
        <w:t>或出现漏货等情况，乙方应按</w:t>
      </w:r>
      <w:r>
        <w:rPr>
          <w:rFonts w:hint="eastAsia" w:ascii="仿宋" w:hAnsi="仿宋" w:eastAsia="仿宋" w:cs="仿宋"/>
          <w:color w:val="auto"/>
          <w:sz w:val="24"/>
          <w:szCs w:val="24"/>
        </w:rPr>
        <w:t xml:space="preserve"> </w:t>
      </w:r>
      <w:r>
        <w:rPr>
          <w:rFonts w:hint="eastAsia" w:ascii="仿宋" w:hAnsi="仿宋" w:eastAsia="仿宋" w:cs="仿宋"/>
          <w:color w:val="auto"/>
          <w:spacing w:val="10"/>
          <w:sz w:val="24"/>
          <w:szCs w:val="24"/>
        </w:rPr>
        <w:t>照甲方的要求立即更换及补货；</w:t>
      </w:r>
    </w:p>
    <w:p w14:paraId="1E238BDB">
      <w:pPr>
        <w:spacing w:before="274" w:line="219" w:lineRule="auto"/>
        <w:ind w:left="541"/>
        <w:rPr>
          <w:rFonts w:hint="eastAsia" w:ascii="仿宋" w:hAnsi="仿宋" w:eastAsia="仿宋" w:cs="仿宋"/>
          <w:color w:val="auto"/>
          <w:sz w:val="24"/>
          <w:szCs w:val="24"/>
        </w:rPr>
      </w:pPr>
      <w:r>
        <w:rPr>
          <w:rFonts w:hint="eastAsia" w:ascii="仿宋" w:hAnsi="仿宋" w:eastAsia="仿宋" w:cs="仿宋"/>
          <w:color w:val="auto"/>
          <w:spacing w:val="9"/>
          <w:sz w:val="24"/>
          <w:szCs w:val="24"/>
        </w:rPr>
        <w:t>（七）工作人员出入</w:t>
      </w:r>
      <w:r>
        <w:rPr>
          <w:rFonts w:hint="eastAsia" w:ascii="仿宋" w:hAnsi="仿宋" w:eastAsia="仿宋" w:cs="仿宋"/>
          <w:color w:val="auto"/>
          <w:spacing w:val="9"/>
          <w:sz w:val="24"/>
          <w:szCs w:val="24"/>
          <w:lang w:val="en-US" w:eastAsia="zh-CN"/>
        </w:rPr>
        <w:t>甲方单位</w:t>
      </w:r>
      <w:r>
        <w:rPr>
          <w:rFonts w:hint="eastAsia" w:ascii="仿宋" w:hAnsi="仿宋" w:eastAsia="仿宋" w:cs="仿宋"/>
          <w:color w:val="auto"/>
          <w:spacing w:val="9"/>
          <w:sz w:val="24"/>
          <w:szCs w:val="24"/>
        </w:rPr>
        <w:t>应遵守</w:t>
      </w:r>
      <w:r>
        <w:rPr>
          <w:rFonts w:hint="eastAsia" w:ascii="仿宋" w:hAnsi="仿宋" w:eastAsia="仿宋" w:cs="仿宋"/>
          <w:color w:val="auto"/>
          <w:spacing w:val="9"/>
          <w:sz w:val="24"/>
          <w:szCs w:val="24"/>
          <w:lang w:val="en-US" w:eastAsia="zh-CN"/>
        </w:rPr>
        <w:t>甲方</w:t>
      </w:r>
      <w:r>
        <w:rPr>
          <w:rFonts w:hint="eastAsia" w:ascii="仿宋" w:hAnsi="仿宋" w:eastAsia="仿宋" w:cs="仿宋"/>
          <w:color w:val="auto"/>
          <w:spacing w:val="9"/>
          <w:sz w:val="24"/>
          <w:szCs w:val="24"/>
        </w:rPr>
        <w:t>规章制度；</w:t>
      </w:r>
    </w:p>
    <w:p w14:paraId="5BA4F5DA">
      <w:pPr>
        <w:spacing w:before="274" w:line="221" w:lineRule="auto"/>
        <w:ind w:left="517"/>
        <w:rPr>
          <w:rFonts w:hint="eastAsia" w:ascii="仿宋" w:hAnsi="仿宋" w:eastAsia="仿宋" w:cs="仿宋"/>
          <w:color w:val="auto"/>
          <w:sz w:val="24"/>
          <w:szCs w:val="24"/>
        </w:rPr>
      </w:pPr>
      <w:r>
        <w:rPr>
          <w:rFonts w:hint="eastAsia" w:ascii="仿宋" w:hAnsi="仿宋" w:eastAsia="仿宋" w:cs="仿宋"/>
          <w:color w:val="auto"/>
          <w:spacing w:val="-6"/>
          <w:sz w:val="24"/>
          <w:szCs w:val="24"/>
        </w:rPr>
        <w:t>（八）</w:t>
      </w:r>
      <w:r>
        <w:rPr>
          <w:rFonts w:hint="eastAsia" w:ascii="仿宋" w:hAnsi="仿宋" w:eastAsia="仿宋" w:cs="仿宋"/>
          <w:color w:val="auto"/>
          <w:spacing w:val="2"/>
          <w:sz w:val="24"/>
          <w:szCs w:val="24"/>
          <w:u w:val="single" w:color="auto"/>
        </w:rPr>
        <w:t xml:space="preserve">                             </w:t>
      </w:r>
      <w:r>
        <w:rPr>
          <w:rFonts w:hint="eastAsia" w:ascii="仿宋" w:hAnsi="仿宋" w:eastAsia="仿宋" w:cs="仿宋"/>
          <w:color w:val="auto"/>
          <w:spacing w:val="1"/>
          <w:sz w:val="24"/>
          <w:szCs w:val="24"/>
          <w:u w:val="single" w:color="auto"/>
        </w:rPr>
        <w:t xml:space="preserve">                </w:t>
      </w:r>
      <w:r>
        <w:rPr>
          <w:rFonts w:hint="eastAsia" w:ascii="仿宋" w:hAnsi="仿宋" w:eastAsia="仿宋" w:cs="仿宋"/>
          <w:color w:val="auto"/>
          <w:spacing w:val="-6"/>
          <w:sz w:val="24"/>
          <w:szCs w:val="24"/>
          <w:u w:val="single" w:color="auto"/>
        </w:rPr>
        <w:t>。</w:t>
      </w:r>
    </w:p>
    <w:p w14:paraId="1D54D86B">
      <w:pPr>
        <w:spacing w:before="115" w:line="220" w:lineRule="auto"/>
        <w:ind w:left="518"/>
        <w:rPr>
          <w:rFonts w:hint="eastAsia" w:ascii="仿宋" w:hAnsi="仿宋" w:eastAsia="仿宋" w:cs="仿宋"/>
          <w:color w:val="auto"/>
          <w:sz w:val="24"/>
          <w:szCs w:val="24"/>
        </w:rPr>
      </w:pPr>
      <w:r>
        <w:rPr>
          <w:rFonts w:hint="eastAsia" w:ascii="仿宋" w:hAnsi="仿宋" w:eastAsia="仿宋" w:cs="仿宋"/>
          <w:b/>
          <w:bCs/>
          <w:color w:val="auto"/>
          <w:spacing w:val="1"/>
          <w:sz w:val="24"/>
          <w:szCs w:val="24"/>
        </w:rPr>
        <w:t>十三、合同解除</w:t>
      </w:r>
    </w:p>
    <w:p w14:paraId="0B8B2C17">
      <w:pPr>
        <w:spacing w:before="273" w:line="219" w:lineRule="auto"/>
        <w:ind w:left="538"/>
        <w:rPr>
          <w:rFonts w:hint="eastAsia" w:ascii="仿宋" w:hAnsi="仿宋" w:eastAsia="仿宋" w:cs="仿宋"/>
          <w:color w:val="auto"/>
          <w:sz w:val="24"/>
          <w:szCs w:val="24"/>
        </w:rPr>
      </w:pPr>
      <w:r>
        <w:rPr>
          <w:rFonts w:hint="eastAsia" w:ascii="仿宋" w:hAnsi="仿宋" w:eastAsia="仿宋" w:cs="仿宋"/>
          <w:color w:val="auto"/>
          <w:spacing w:val="7"/>
          <w:sz w:val="24"/>
          <w:szCs w:val="24"/>
        </w:rPr>
        <w:t>（一）双方协商一致可以解除本合同；</w:t>
      </w:r>
    </w:p>
    <w:p w14:paraId="2D1EC694">
      <w:pPr>
        <w:spacing w:before="273" w:line="279" w:lineRule="auto"/>
        <w:ind w:left="50" w:right="181" w:firstLine="512"/>
        <w:rPr>
          <w:rFonts w:hint="eastAsia" w:ascii="仿宋" w:hAnsi="仿宋" w:eastAsia="仿宋" w:cs="仿宋"/>
          <w:color w:val="auto"/>
          <w:sz w:val="24"/>
          <w:szCs w:val="24"/>
        </w:rPr>
      </w:pPr>
      <w:r>
        <w:rPr>
          <w:rFonts w:hint="eastAsia" w:ascii="仿宋" w:hAnsi="仿宋" w:eastAsia="仿宋" w:cs="仿宋"/>
          <w:color w:val="auto"/>
          <w:spacing w:val="9"/>
          <w:sz w:val="24"/>
          <w:szCs w:val="24"/>
        </w:rPr>
        <w:t>（二）在合同期内，</w:t>
      </w:r>
      <w:r>
        <w:rPr>
          <w:rFonts w:hint="eastAsia" w:ascii="仿宋" w:hAnsi="仿宋" w:eastAsia="仿宋" w:cs="仿宋"/>
          <w:color w:val="auto"/>
          <w:spacing w:val="-55"/>
          <w:sz w:val="24"/>
          <w:szCs w:val="24"/>
        </w:rPr>
        <w:t xml:space="preserve"> </w:t>
      </w:r>
      <w:r>
        <w:rPr>
          <w:rFonts w:hint="eastAsia" w:ascii="仿宋" w:hAnsi="仿宋" w:eastAsia="仿宋" w:cs="仿宋"/>
          <w:color w:val="auto"/>
          <w:spacing w:val="9"/>
          <w:sz w:val="24"/>
          <w:szCs w:val="24"/>
        </w:rPr>
        <w:t>由于发生不可抗力，致使合同不能履行的，</w:t>
      </w:r>
      <w:r>
        <w:rPr>
          <w:rFonts w:hint="eastAsia" w:ascii="仿宋" w:hAnsi="仿宋" w:eastAsia="仿宋" w:cs="仿宋"/>
          <w:color w:val="auto"/>
          <w:spacing w:val="-67"/>
          <w:sz w:val="24"/>
          <w:szCs w:val="24"/>
        </w:rPr>
        <w:t xml:space="preserve"> </w:t>
      </w:r>
      <w:r>
        <w:rPr>
          <w:rFonts w:hint="eastAsia" w:ascii="仿宋" w:hAnsi="仿宋" w:eastAsia="仿宋" w:cs="仿宋"/>
          <w:color w:val="auto"/>
          <w:spacing w:val="9"/>
          <w:sz w:val="24"/>
          <w:szCs w:val="24"/>
        </w:rPr>
        <w:t>甲、</w:t>
      </w:r>
      <w:r>
        <w:rPr>
          <w:rFonts w:hint="eastAsia" w:ascii="仿宋" w:hAnsi="仿宋" w:eastAsia="仿宋" w:cs="仿宋"/>
          <w:color w:val="auto"/>
          <w:sz w:val="24"/>
          <w:szCs w:val="24"/>
        </w:rPr>
        <w:t xml:space="preserve"> </w:t>
      </w:r>
      <w:r>
        <w:rPr>
          <w:rFonts w:hint="eastAsia" w:ascii="仿宋" w:hAnsi="仿宋" w:eastAsia="仿宋" w:cs="仿宋"/>
          <w:color w:val="auto"/>
          <w:spacing w:val="10"/>
          <w:sz w:val="24"/>
          <w:szCs w:val="24"/>
        </w:rPr>
        <w:t>乙双方的任何一方有权提出终止合同。</w:t>
      </w:r>
      <w:r>
        <w:rPr>
          <w:rFonts w:hint="eastAsia" w:ascii="仿宋" w:hAnsi="仿宋" w:eastAsia="仿宋" w:cs="仿宋"/>
          <w:color w:val="auto"/>
          <w:spacing w:val="-68"/>
          <w:sz w:val="24"/>
          <w:szCs w:val="24"/>
        </w:rPr>
        <w:t xml:space="preserve"> </w:t>
      </w:r>
      <w:r>
        <w:rPr>
          <w:rFonts w:hint="eastAsia" w:ascii="仿宋" w:hAnsi="仿宋" w:eastAsia="仿宋" w:cs="仿宋"/>
          <w:color w:val="auto"/>
          <w:spacing w:val="10"/>
          <w:sz w:val="24"/>
          <w:szCs w:val="24"/>
        </w:rPr>
        <w:t>由此发生的经济损失，</w:t>
      </w:r>
      <w:r>
        <w:rPr>
          <w:rFonts w:hint="eastAsia" w:ascii="仿宋" w:hAnsi="仿宋" w:eastAsia="仿宋" w:cs="仿宋"/>
          <w:color w:val="auto"/>
          <w:spacing w:val="-70"/>
          <w:sz w:val="24"/>
          <w:szCs w:val="24"/>
        </w:rPr>
        <w:t xml:space="preserve"> </w:t>
      </w:r>
      <w:r>
        <w:rPr>
          <w:rFonts w:hint="eastAsia" w:ascii="仿宋" w:hAnsi="仿宋" w:eastAsia="仿宋" w:cs="仿宋"/>
          <w:color w:val="auto"/>
          <w:spacing w:val="10"/>
          <w:sz w:val="24"/>
          <w:szCs w:val="24"/>
        </w:rPr>
        <w:t>甲、乙</w:t>
      </w:r>
      <w:r>
        <w:rPr>
          <w:rFonts w:hint="eastAsia" w:ascii="仿宋" w:hAnsi="仿宋" w:eastAsia="仿宋" w:cs="仿宋"/>
          <w:color w:val="auto"/>
          <w:spacing w:val="9"/>
          <w:sz w:val="24"/>
          <w:szCs w:val="24"/>
        </w:rPr>
        <w:t>双方</w:t>
      </w:r>
      <w:r>
        <w:rPr>
          <w:rFonts w:hint="eastAsia" w:ascii="仿宋" w:hAnsi="仿宋" w:eastAsia="仿宋" w:cs="仿宋"/>
          <w:color w:val="auto"/>
          <w:sz w:val="24"/>
          <w:szCs w:val="24"/>
        </w:rPr>
        <w:t xml:space="preserve"> </w:t>
      </w:r>
      <w:r>
        <w:rPr>
          <w:rFonts w:hint="eastAsia" w:ascii="仿宋" w:hAnsi="仿宋" w:eastAsia="仿宋" w:cs="仿宋"/>
          <w:color w:val="auto"/>
          <w:spacing w:val="3"/>
          <w:sz w:val="24"/>
          <w:szCs w:val="24"/>
        </w:rPr>
        <w:t>各自承担。</w:t>
      </w:r>
    </w:p>
    <w:p w14:paraId="44953F21">
      <w:pPr>
        <w:spacing w:before="272" w:line="264" w:lineRule="auto"/>
        <w:ind w:left="19" w:right="172" w:firstLine="526"/>
        <w:rPr>
          <w:rFonts w:hint="eastAsia" w:ascii="仿宋" w:hAnsi="仿宋" w:eastAsia="仿宋" w:cs="仿宋"/>
          <w:color w:val="auto"/>
          <w:sz w:val="24"/>
          <w:szCs w:val="24"/>
        </w:rPr>
      </w:pPr>
      <w:r>
        <w:rPr>
          <w:rFonts w:hint="eastAsia" w:ascii="仿宋" w:hAnsi="仿宋" w:eastAsia="仿宋" w:cs="仿宋"/>
          <w:color w:val="auto"/>
          <w:spacing w:val="18"/>
          <w:sz w:val="24"/>
          <w:szCs w:val="24"/>
        </w:rPr>
        <w:t>（三）</w:t>
      </w:r>
      <w:r>
        <w:rPr>
          <w:rFonts w:hint="eastAsia" w:ascii="仿宋" w:hAnsi="仿宋" w:eastAsia="仿宋" w:cs="仿宋"/>
          <w:color w:val="auto"/>
          <w:spacing w:val="-43"/>
          <w:sz w:val="24"/>
          <w:szCs w:val="24"/>
        </w:rPr>
        <w:t xml:space="preserve"> </w:t>
      </w:r>
      <w:r>
        <w:rPr>
          <w:rFonts w:hint="eastAsia" w:ascii="仿宋" w:hAnsi="仿宋" w:eastAsia="仿宋" w:cs="仿宋"/>
          <w:color w:val="auto"/>
          <w:spacing w:val="18"/>
          <w:sz w:val="24"/>
          <w:szCs w:val="24"/>
        </w:rPr>
        <w:t>乙方未按合同约定时间供货的</w:t>
      </w:r>
      <w:r>
        <w:rPr>
          <w:rFonts w:hint="eastAsia" w:ascii="仿宋" w:hAnsi="仿宋" w:eastAsia="仿宋" w:cs="仿宋"/>
          <w:color w:val="auto"/>
          <w:spacing w:val="-70"/>
          <w:sz w:val="24"/>
          <w:szCs w:val="24"/>
        </w:rPr>
        <w:t xml:space="preserve"> </w:t>
      </w:r>
      <w:r>
        <w:rPr>
          <w:rFonts w:hint="eastAsia" w:ascii="仿宋" w:hAnsi="仿宋" w:eastAsia="仿宋" w:cs="仿宋"/>
          <w:color w:val="auto"/>
          <w:spacing w:val="18"/>
          <w:sz w:val="24"/>
          <w:szCs w:val="24"/>
        </w:rPr>
        <w:t>，每延迟</w:t>
      </w:r>
      <w:r>
        <w:rPr>
          <w:rFonts w:hint="eastAsia" w:ascii="仿宋" w:hAnsi="仿宋" w:eastAsia="仿宋" w:cs="仿宋"/>
          <w:color w:val="auto"/>
          <w:spacing w:val="17"/>
          <w:sz w:val="24"/>
          <w:szCs w:val="24"/>
        </w:rPr>
        <w:t>一次按延迟供货金额</w:t>
      </w:r>
      <w:r>
        <w:rPr>
          <w:rFonts w:hint="eastAsia" w:ascii="仿宋" w:hAnsi="仿宋" w:eastAsia="仿宋" w:cs="仿宋"/>
          <w:color w:val="auto"/>
          <w:spacing w:val="17"/>
          <w:sz w:val="24"/>
          <w:szCs w:val="24"/>
          <w:lang w:val="en-US" w:eastAsia="zh-CN"/>
        </w:rPr>
        <w:t>20%</w:t>
      </w:r>
      <w:r>
        <w:rPr>
          <w:rFonts w:hint="eastAsia" w:ascii="仿宋" w:hAnsi="仿宋" w:eastAsia="仿宋" w:cs="仿宋"/>
          <w:color w:val="auto"/>
          <w:spacing w:val="6"/>
          <w:sz w:val="24"/>
          <w:szCs w:val="24"/>
        </w:rPr>
        <w:t>支付违约金，如发生</w:t>
      </w:r>
      <w:r>
        <w:rPr>
          <w:rFonts w:hint="eastAsia" w:ascii="仿宋" w:hAnsi="仿宋" w:eastAsia="仿宋" w:cs="仿宋"/>
          <w:color w:val="auto"/>
          <w:spacing w:val="-111"/>
          <w:sz w:val="24"/>
          <w:szCs w:val="24"/>
        </w:rPr>
        <w:t xml:space="preserve"> </w:t>
      </w:r>
      <w:r>
        <w:rPr>
          <w:rFonts w:hint="eastAsia" w:ascii="仿宋" w:hAnsi="仿宋" w:eastAsia="仿宋" w:cs="仿宋"/>
          <w:color w:val="auto"/>
          <w:spacing w:val="14"/>
          <w:sz w:val="24"/>
          <w:szCs w:val="24"/>
          <w:u w:val="single" w:color="auto"/>
        </w:rPr>
        <w:t xml:space="preserve"> </w:t>
      </w:r>
      <w:r>
        <w:rPr>
          <w:rFonts w:hint="eastAsia" w:ascii="仿宋" w:hAnsi="仿宋" w:eastAsia="仿宋" w:cs="仿宋"/>
          <w:color w:val="auto"/>
          <w:spacing w:val="14"/>
          <w:sz w:val="24"/>
          <w:szCs w:val="24"/>
          <w:u w:val="single" w:color="auto"/>
          <w:lang w:val="en-US" w:eastAsia="zh-CN"/>
        </w:rPr>
        <w:t>3</w:t>
      </w:r>
      <w:r>
        <w:rPr>
          <w:rFonts w:hint="eastAsia" w:ascii="仿宋" w:hAnsi="仿宋" w:eastAsia="仿宋" w:cs="仿宋"/>
          <w:color w:val="auto"/>
          <w:spacing w:val="14"/>
          <w:sz w:val="24"/>
          <w:szCs w:val="24"/>
          <w:u w:val="single" w:color="auto"/>
        </w:rPr>
        <w:t xml:space="preserve"> </w:t>
      </w:r>
      <w:r>
        <w:rPr>
          <w:rFonts w:hint="eastAsia" w:ascii="仿宋" w:hAnsi="仿宋" w:eastAsia="仿宋" w:cs="仿宋"/>
          <w:color w:val="auto"/>
          <w:spacing w:val="-104"/>
          <w:sz w:val="24"/>
          <w:szCs w:val="24"/>
        </w:rPr>
        <w:t xml:space="preserve"> </w:t>
      </w:r>
      <w:r>
        <w:rPr>
          <w:rFonts w:hint="eastAsia" w:ascii="仿宋" w:hAnsi="仿宋" w:eastAsia="仿宋" w:cs="仿宋"/>
          <w:color w:val="auto"/>
          <w:spacing w:val="6"/>
          <w:sz w:val="24"/>
          <w:szCs w:val="24"/>
        </w:rPr>
        <w:t>次延迟供货，</w:t>
      </w:r>
      <w:r>
        <w:rPr>
          <w:rFonts w:hint="eastAsia" w:ascii="仿宋" w:hAnsi="仿宋" w:eastAsia="仿宋" w:cs="仿宋"/>
          <w:color w:val="auto"/>
          <w:spacing w:val="-72"/>
          <w:sz w:val="24"/>
          <w:szCs w:val="24"/>
        </w:rPr>
        <w:t xml:space="preserve"> </w:t>
      </w:r>
      <w:r>
        <w:rPr>
          <w:rFonts w:hint="eastAsia" w:ascii="仿宋" w:hAnsi="仿宋" w:eastAsia="仿宋" w:cs="仿宋"/>
          <w:color w:val="auto"/>
          <w:spacing w:val="6"/>
          <w:sz w:val="24"/>
          <w:szCs w:val="24"/>
        </w:rPr>
        <w:t>甲方有权解除合同。</w:t>
      </w:r>
    </w:p>
    <w:p w14:paraId="3D9D0CA7">
      <w:pPr>
        <w:spacing w:before="275" w:line="290" w:lineRule="auto"/>
        <w:ind w:left="26" w:right="154" w:firstLine="514"/>
        <w:rPr>
          <w:rFonts w:hint="eastAsia" w:ascii="仿宋" w:hAnsi="仿宋" w:eastAsia="仿宋" w:cs="仿宋"/>
          <w:color w:val="auto"/>
          <w:sz w:val="24"/>
          <w:szCs w:val="24"/>
        </w:rPr>
      </w:pPr>
      <w:r>
        <w:rPr>
          <w:rFonts w:hint="eastAsia" w:ascii="仿宋" w:hAnsi="仿宋" w:eastAsia="仿宋" w:cs="仿宋"/>
          <w:color w:val="auto"/>
          <w:spacing w:val="9"/>
          <w:sz w:val="24"/>
          <w:szCs w:val="24"/>
        </w:rPr>
        <w:t>（四）合同期内，如果因乙方原因不能履约的，应提前</w:t>
      </w:r>
      <w:r>
        <w:rPr>
          <w:rFonts w:hint="eastAsia" w:ascii="仿宋" w:hAnsi="仿宋" w:eastAsia="仿宋" w:cs="仿宋"/>
          <w:color w:val="auto"/>
          <w:spacing w:val="-95"/>
          <w:sz w:val="24"/>
          <w:szCs w:val="24"/>
        </w:rPr>
        <w:t xml:space="preserve"> </w:t>
      </w:r>
      <w:r>
        <w:rPr>
          <w:rFonts w:hint="eastAsia" w:ascii="仿宋" w:hAnsi="仿宋" w:eastAsia="仿宋" w:cs="仿宋"/>
          <w:color w:val="auto"/>
          <w:spacing w:val="19"/>
          <w:sz w:val="24"/>
          <w:szCs w:val="24"/>
          <w:u w:val="single" w:color="auto"/>
          <w:lang w:val="en-US" w:eastAsia="zh-CN"/>
        </w:rPr>
        <w:t>30</w:t>
      </w:r>
      <w:r>
        <w:rPr>
          <w:rFonts w:hint="eastAsia" w:ascii="仿宋" w:hAnsi="仿宋" w:eastAsia="仿宋" w:cs="仿宋"/>
          <w:color w:val="auto"/>
          <w:spacing w:val="-68"/>
          <w:sz w:val="24"/>
          <w:szCs w:val="24"/>
        </w:rPr>
        <w:t xml:space="preserve"> </w:t>
      </w:r>
      <w:r>
        <w:rPr>
          <w:rFonts w:hint="eastAsia" w:ascii="仿宋" w:hAnsi="仿宋" w:eastAsia="仿宋" w:cs="仿宋"/>
          <w:color w:val="auto"/>
          <w:spacing w:val="9"/>
          <w:sz w:val="24"/>
          <w:szCs w:val="24"/>
        </w:rPr>
        <w:t>日通知甲</w:t>
      </w:r>
      <w:r>
        <w:rPr>
          <w:rFonts w:hint="eastAsia" w:ascii="仿宋" w:hAnsi="仿宋" w:eastAsia="仿宋" w:cs="仿宋"/>
          <w:color w:val="auto"/>
          <w:sz w:val="24"/>
          <w:szCs w:val="24"/>
        </w:rPr>
        <w:t xml:space="preserve"> </w:t>
      </w:r>
      <w:r>
        <w:rPr>
          <w:rFonts w:hint="eastAsia" w:ascii="仿宋" w:hAnsi="仿宋" w:eastAsia="仿宋" w:cs="仿宋"/>
          <w:color w:val="auto"/>
          <w:spacing w:val="13"/>
          <w:sz w:val="24"/>
          <w:szCs w:val="24"/>
        </w:rPr>
        <w:t>方终止合同；</w:t>
      </w:r>
      <w:r>
        <w:rPr>
          <w:rFonts w:hint="eastAsia" w:ascii="仿宋" w:hAnsi="仿宋" w:eastAsia="仿宋" w:cs="仿宋"/>
          <w:color w:val="auto"/>
          <w:spacing w:val="-65"/>
          <w:sz w:val="24"/>
          <w:szCs w:val="24"/>
        </w:rPr>
        <w:t xml:space="preserve"> </w:t>
      </w:r>
      <w:r>
        <w:rPr>
          <w:rFonts w:hint="eastAsia" w:ascii="仿宋" w:hAnsi="仿宋" w:eastAsia="仿宋" w:cs="仿宋"/>
          <w:color w:val="auto"/>
          <w:spacing w:val="13"/>
          <w:sz w:val="24"/>
          <w:szCs w:val="24"/>
        </w:rPr>
        <w:t>如乙方未及时书面通知甲方终止合同而给甲方造成损失的，</w:t>
      </w:r>
      <w:r>
        <w:rPr>
          <w:rFonts w:hint="eastAsia" w:ascii="仿宋" w:hAnsi="仿宋" w:eastAsia="仿宋" w:cs="仿宋"/>
          <w:color w:val="auto"/>
          <w:sz w:val="24"/>
          <w:szCs w:val="24"/>
        </w:rPr>
        <w:t xml:space="preserve"> </w:t>
      </w:r>
      <w:r>
        <w:rPr>
          <w:rFonts w:hint="eastAsia" w:ascii="仿宋" w:hAnsi="仿宋" w:eastAsia="仿宋" w:cs="仿宋"/>
          <w:color w:val="auto"/>
          <w:spacing w:val="13"/>
          <w:sz w:val="24"/>
          <w:szCs w:val="24"/>
        </w:rPr>
        <w:t>除乙方应向甲方支付已经履行合同总价款___%违约金外，还应赔偿甲方临</w:t>
      </w:r>
      <w:r>
        <w:rPr>
          <w:rFonts w:hint="eastAsia" w:ascii="仿宋" w:hAnsi="仿宋" w:eastAsia="仿宋" w:cs="仿宋"/>
          <w:color w:val="auto"/>
          <w:spacing w:val="2"/>
          <w:sz w:val="24"/>
          <w:szCs w:val="24"/>
        </w:rPr>
        <w:t xml:space="preserve"> </w:t>
      </w:r>
      <w:r>
        <w:rPr>
          <w:rFonts w:hint="eastAsia" w:ascii="仿宋" w:hAnsi="仿宋" w:eastAsia="仿宋" w:cs="仿宋"/>
          <w:color w:val="auto"/>
          <w:spacing w:val="13"/>
          <w:sz w:val="24"/>
          <w:szCs w:val="24"/>
        </w:rPr>
        <w:t>时采购增加的费用以及其他损失</w:t>
      </w:r>
      <w:r>
        <w:rPr>
          <w:rFonts w:hint="eastAsia" w:ascii="仿宋" w:hAnsi="仿宋" w:eastAsia="仿宋" w:cs="仿宋"/>
          <w:color w:val="auto"/>
          <w:spacing w:val="-70"/>
          <w:sz w:val="24"/>
          <w:szCs w:val="24"/>
        </w:rPr>
        <w:t xml:space="preserve"> </w:t>
      </w:r>
      <w:r>
        <w:rPr>
          <w:rFonts w:hint="eastAsia" w:ascii="仿宋" w:hAnsi="仿宋" w:eastAsia="仿宋" w:cs="仿宋"/>
          <w:color w:val="auto"/>
          <w:spacing w:val="13"/>
          <w:sz w:val="24"/>
          <w:szCs w:val="24"/>
        </w:rPr>
        <w:t>。如果乙方拒绝支付违约金和赔偿金的，</w:t>
      </w:r>
      <w:r>
        <w:rPr>
          <w:rFonts w:hint="eastAsia" w:ascii="仿宋" w:hAnsi="仿宋" w:eastAsia="仿宋" w:cs="仿宋"/>
          <w:color w:val="auto"/>
          <w:sz w:val="24"/>
          <w:szCs w:val="24"/>
        </w:rPr>
        <w:t xml:space="preserve"> </w:t>
      </w:r>
      <w:r>
        <w:rPr>
          <w:rFonts w:hint="eastAsia" w:ascii="仿宋" w:hAnsi="仿宋" w:eastAsia="仿宋" w:cs="仿宋"/>
          <w:color w:val="auto"/>
          <w:spacing w:val="10"/>
          <w:sz w:val="24"/>
          <w:szCs w:val="24"/>
        </w:rPr>
        <w:t>甲方有权在乙方已供原材料款项中扣除。</w:t>
      </w:r>
    </w:p>
    <w:p w14:paraId="30C566D5">
      <w:pPr>
        <w:spacing w:before="273" w:line="278" w:lineRule="auto"/>
        <w:ind w:left="25" w:right="25" w:firstLine="527"/>
        <w:rPr>
          <w:rFonts w:hint="eastAsia" w:ascii="仿宋" w:hAnsi="仿宋" w:eastAsia="仿宋" w:cs="仿宋"/>
          <w:color w:val="auto"/>
          <w:sz w:val="24"/>
          <w:szCs w:val="24"/>
        </w:rPr>
      </w:pPr>
      <w:r>
        <w:rPr>
          <w:rFonts w:hint="eastAsia" w:ascii="仿宋" w:hAnsi="仿宋" w:eastAsia="仿宋" w:cs="仿宋"/>
          <w:color w:val="auto"/>
          <w:spacing w:val="16"/>
          <w:sz w:val="24"/>
          <w:szCs w:val="24"/>
        </w:rPr>
        <w:t>（五）</w:t>
      </w:r>
      <w:r>
        <w:rPr>
          <w:rFonts w:hint="eastAsia" w:ascii="仿宋" w:hAnsi="仿宋" w:eastAsia="仿宋" w:cs="仿宋"/>
          <w:color w:val="auto"/>
          <w:spacing w:val="-56"/>
          <w:sz w:val="24"/>
          <w:szCs w:val="24"/>
        </w:rPr>
        <w:t xml:space="preserve"> </w:t>
      </w:r>
      <w:r>
        <w:rPr>
          <w:rFonts w:hint="eastAsia" w:ascii="仿宋" w:hAnsi="仿宋" w:eastAsia="仿宋" w:cs="仿宋"/>
          <w:color w:val="auto"/>
          <w:spacing w:val="16"/>
          <w:sz w:val="24"/>
          <w:szCs w:val="24"/>
        </w:rPr>
        <w:t>如乙方所提供的食材经甲方进行抽检不合格的，该批次产品一</w:t>
      </w:r>
      <w:r>
        <w:rPr>
          <w:rFonts w:hint="eastAsia" w:ascii="仿宋" w:hAnsi="仿宋" w:eastAsia="仿宋" w:cs="仿宋"/>
          <w:color w:val="auto"/>
          <w:sz w:val="24"/>
          <w:szCs w:val="24"/>
        </w:rPr>
        <w:t xml:space="preserve"> </w:t>
      </w:r>
      <w:r>
        <w:rPr>
          <w:rFonts w:hint="eastAsia" w:ascii="仿宋" w:hAnsi="仿宋" w:eastAsia="仿宋" w:cs="仿宋"/>
          <w:color w:val="auto"/>
          <w:spacing w:val="9"/>
          <w:sz w:val="24"/>
          <w:szCs w:val="24"/>
        </w:rPr>
        <w:t>律无条件退回。如果两次发现抽查不合格的，</w:t>
      </w:r>
      <w:r>
        <w:rPr>
          <w:rFonts w:hint="eastAsia" w:ascii="仿宋" w:hAnsi="仿宋" w:eastAsia="仿宋" w:cs="仿宋"/>
          <w:color w:val="auto"/>
          <w:spacing w:val="-56"/>
          <w:sz w:val="24"/>
          <w:szCs w:val="24"/>
        </w:rPr>
        <w:t xml:space="preserve"> </w:t>
      </w:r>
      <w:r>
        <w:rPr>
          <w:rFonts w:hint="eastAsia" w:ascii="仿宋" w:hAnsi="仿宋" w:eastAsia="仿宋" w:cs="仿宋"/>
          <w:color w:val="auto"/>
          <w:spacing w:val="9"/>
          <w:sz w:val="24"/>
          <w:szCs w:val="24"/>
        </w:rPr>
        <w:t>甲方有权终止合同，乙方应承</w:t>
      </w:r>
      <w:r>
        <w:rPr>
          <w:rFonts w:hint="eastAsia" w:ascii="仿宋" w:hAnsi="仿宋" w:eastAsia="仿宋" w:cs="仿宋"/>
          <w:color w:val="auto"/>
          <w:sz w:val="24"/>
          <w:szCs w:val="24"/>
        </w:rPr>
        <w:t xml:space="preserve"> </w:t>
      </w:r>
      <w:r>
        <w:rPr>
          <w:rFonts w:hint="eastAsia" w:ascii="仿宋" w:hAnsi="仿宋" w:eastAsia="仿宋" w:cs="仿宋"/>
          <w:color w:val="auto"/>
          <w:spacing w:val="7"/>
          <w:sz w:val="24"/>
          <w:szCs w:val="24"/>
        </w:rPr>
        <w:t>担违约责任，向甲方支付已经履约总价款</w:t>
      </w:r>
      <w:r>
        <w:rPr>
          <w:rFonts w:hint="eastAsia" w:ascii="仿宋" w:hAnsi="仿宋" w:eastAsia="仿宋" w:cs="仿宋"/>
          <w:color w:val="auto"/>
          <w:spacing w:val="-108"/>
          <w:sz w:val="24"/>
          <w:szCs w:val="24"/>
        </w:rPr>
        <w:t xml:space="preserve"> </w:t>
      </w:r>
      <w:r>
        <w:rPr>
          <w:rFonts w:hint="eastAsia" w:ascii="仿宋" w:hAnsi="仿宋" w:eastAsia="仿宋" w:cs="仿宋"/>
          <w:color w:val="auto"/>
          <w:spacing w:val="16"/>
          <w:sz w:val="24"/>
          <w:szCs w:val="24"/>
          <w:u w:val="single" w:color="auto"/>
          <w:lang w:val="en-US" w:eastAsia="zh-CN"/>
        </w:rPr>
        <w:t>20</w:t>
      </w:r>
      <w:r>
        <w:rPr>
          <w:rFonts w:hint="eastAsia" w:ascii="仿宋" w:hAnsi="仿宋" w:eastAsia="仿宋" w:cs="仿宋"/>
          <w:color w:val="auto"/>
          <w:spacing w:val="16"/>
          <w:sz w:val="24"/>
          <w:szCs w:val="24"/>
          <w:u w:val="single" w:color="auto"/>
        </w:rPr>
        <w:t xml:space="preserve"> </w:t>
      </w:r>
      <w:r>
        <w:rPr>
          <w:rFonts w:hint="eastAsia" w:ascii="仿宋" w:hAnsi="仿宋" w:eastAsia="仿宋" w:cs="仿宋"/>
          <w:color w:val="auto"/>
          <w:spacing w:val="-116"/>
          <w:sz w:val="24"/>
          <w:szCs w:val="24"/>
        </w:rPr>
        <w:t xml:space="preserve"> </w:t>
      </w:r>
      <w:r>
        <w:rPr>
          <w:rFonts w:hint="eastAsia" w:ascii="仿宋" w:hAnsi="仿宋" w:eastAsia="仿宋" w:cs="仿宋"/>
          <w:color w:val="auto"/>
          <w:spacing w:val="7"/>
          <w:sz w:val="24"/>
          <w:szCs w:val="24"/>
        </w:rPr>
        <w:t>%的违约金。</w:t>
      </w:r>
    </w:p>
    <w:p w14:paraId="2C4C7E69">
      <w:pPr>
        <w:spacing w:before="277" w:line="286" w:lineRule="auto"/>
        <w:ind w:left="32" w:right="25" w:firstLine="525"/>
        <w:rPr>
          <w:rFonts w:hint="eastAsia" w:ascii="仿宋" w:hAnsi="仿宋" w:eastAsia="仿宋" w:cs="仿宋"/>
          <w:color w:val="auto"/>
          <w:sz w:val="24"/>
          <w:szCs w:val="24"/>
        </w:rPr>
      </w:pPr>
      <w:r>
        <w:rPr>
          <w:rFonts w:hint="eastAsia" w:ascii="仿宋" w:hAnsi="仿宋" w:eastAsia="仿宋" w:cs="仿宋"/>
          <w:color w:val="auto"/>
          <w:spacing w:val="15"/>
          <w:sz w:val="24"/>
          <w:szCs w:val="24"/>
        </w:rPr>
        <w:t>（六）</w:t>
      </w:r>
      <w:r>
        <w:rPr>
          <w:rFonts w:hint="eastAsia" w:ascii="仿宋" w:hAnsi="仿宋" w:eastAsia="仿宋" w:cs="仿宋"/>
          <w:color w:val="auto"/>
          <w:spacing w:val="-66"/>
          <w:sz w:val="24"/>
          <w:szCs w:val="24"/>
        </w:rPr>
        <w:t xml:space="preserve"> </w:t>
      </w:r>
      <w:r>
        <w:rPr>
          <w:rFonts w:hint="eastAsia" w:ascii="仿宋" w:hAnsi="仿宋" w:eastAsia="仿宋" w:cs="仿宋"/>
          <w:color w:val="auto"/>
          <w:spacing w:val="15"/>
          <w:sz w:val="24"/>
          <w:szCs w:val="24"/>
        </w:rPr>
        <w:t>如甲、</w:t>
      </w:r>
      <w:r>
        <w:rPr>
          <w:rFonts w:hint="eastAsia" w:ascii="仿宋" w:hAnsi="仿宋" w:eastAsia="仿宋" w:cs="仿宋"/>
          <w:color w:val="auto"/>
          <w:spacing w:val="-71"/>
          <w:sz w:val="24"/>
          <w:szCs w:val="24"/>
        </w:rPr>
        <w:t xml:space="preserve"> </w:t>
      </w:r>
      <w:r>
        <w:rPr>
          <w:rFonts w:hint="eastAsia" w:ascii="仿宋" w:hAnsi="仿宋" w:eastAsia="仿宋" w:cs="仿宋"/>
          <w:color w:val="auto"/>
          <w:spacing w:val="15"/>
          <w:sz w:val="24"/>
          <w:szCs w:val="24"/>
        </w:rPr>
        <w:t>乙双方中有一方不接受调整价</w:t>
      </w:r>
      <w:r>
        <w:rPr>
          <w:rFonts w:hint="eastAsia" w:ascii="仿宋" w:hAnsi="仿宋" w:eastAsia="仿宋" w:cs="仿宋"/>
          <w:color w:val="auto"/>
          <w:spacing w:val="14"/>
          <w:sz w:val="24"/>
          <w:szCs w:val="24"/>
        </w:rPr>
        <w:t>格，可提出终止合同，不</w:t>
      </w:r>
      <w:r>
        <w:rPr>
          <w:rFonts w:hint="eastAsia" w:ascii="仿宋" w:hAnsi="仿宋" w:eastAsia="仿宋" w:cs="仿宋"/>
          <w:color w:val="auto"/>
          <w:sz w:val="24"/>
          <w:szCs w:val="24"/>
        </w:rPr>
        <w:t xml:space="preserve"> </w:t>
      </w:r>
      <w:r>
        <w:rPr>
          <w:rFonts w:hint="eastAsia" w:ascii="仿宋" w:hAnsi="仿宋" w:eastAsia="仿宋" w:cs="仿宋"/>
          <w:color w:val="auto"/>
          <w:spacing w:val="17"/>
          <w:sz w:val="24"/>
          <w:szCs w:val="24"/>
        </w:rPr>
        <w:t>属于违约行为</w:t>
      </w:r>
      <w:r>
        <w:rPr>
          <w:rFonts w:hint="eastAsia" w:ascii="仿宋" w:hAnsi="仿宋" w:eastAsia="仿宋" w:cs="仿宋"/>
          <w:color w:val="auto"/>
          <w:spacing w:val="-67"/>
          <w:sz w:val="24"/>
          <w:szCs w:val="24"/>
        </w:rPr>
        <w:t xml:space="preserve"> </w:t>
      </w:r>
      <w:r>
        <w:rPr>
          <w:rFonts w:hint="eastAsia" w:ascii="仿宋" w:hAnsi="仿宋" w:eastAsia="仿宋" w:cs="仿宋"/>
          <w:color w:val="auto"/>
          <w:spacing w:val="17"/>
          <w:sz w:val="24"/>
          <w:szCs w:val="24"/>
        </w:rPr>
        <w:t>。如终止合同，乙方仍需按照上</w:t>
      </w:r>
      <w:r>
        <w:rPr>
          <w:rFonts w:hint="eastAsia" w:ascii="仿宋" w:hAnsi="仿宋" w:eastAsia="仿宋" w:cs="仿宋"/>
          <w:color w:val="auto"/>
          <w:spacing w:val="16"/>
          <w:sz w:val="24"/>
          <w:szCs w:val="24"/>
        </w:rPr>
        <w:t>一个周期的价格为甲方供货</w:t>
      </w:r>
      <w:r>
        <w:rPr>
          <w:rFonts w:hint="eastAsia" w:ascii="仿宋" w:hAnsi="仿宋" w:eastAsia="仿宋" w:cs="仿宋"/>
          <w:color w:val="auto"/>
          <w:sz w:val="24"/>
          <w:szCs w:val="24"/>
        </w:rPr>
        <w:t xml:space="preserve"> </w:t>
      </w:r>
      <w:r>
        <w:rPr>
          <w:rFonts w:hint="eastAsia" w:ascii="仿宋" w:hAnsi="仿宋" w:eastAsia="仿宋" w:cs="仿宋"/>
          <w:color w:val="auto"/>
          <w:spacing w:val="11"/>
          <w:sz w:val="24"/>
          <w:szCs w:val="24"/>
        </w:rPr>
        <w:t>一个月，如因乙方无法供货给甲方造成损失，则视为违</w:t>
      </w:r>
      <w:r>
        <w:rPr>
          <w:rFonts w:hint="eastAsia" w:ascii="仿宋" w:hAnsi="仿宋" w:eastAsia="仿宋" w:cs="仿宋"/>
          <w:color w:val="auto"/>
          <w:spacing w:val="10"/>
          <w:sz w:val="24"/>
          <w:szCs w:val="24"/>
        </w:rPr>
        <w:t>约行为，损失优先从</w:t>
      </w:r>
      <w:r>
        <w:rPr>
          <w:rFonts w:hint="eastAsia" w:ascii="仿宋" w:hAnsi="仿宋" w:eastAsia="仿宋" w:cs="仿宋"/>
          <w:color w:val="auto"/>
          <w:sz w:val="24"/>
          <w:szCs w:val="24"/>
        </w:rPr>
        <w:t xml:space="preserve"> </w:t>
      </w:r>
      <w:r>
        <w:rPr>
          <w:rFonts w:hint="eastAsia" w:ascii="仿宋" w:hAnsi="仿宋" w:eastAsia="仿宋" w:cs="仿宋"/>
          <w:color w:val="auto"/>
          <w:spacing w:val="6"/>
          <w:sz w:val="24"/>
          <w:szCs w:val="24"/>
        </w:rPr>
        <w:t>履约保证金中扣除，不足部分由乙方补足。</w:t>
      </w:r>
    </w:p>
    <w:p w14:paraId="21EBA36B">
      <w:pPr>
        <w:spacing w:before="273" w:line="220" w:lineRule="auto"/>
        <w:ind w:left="518"/>
        <w:rPr>
          <w:rFonts w:hint="eastAsia" w:ascii="仿宋" w:hAnsi="仿宋" w:eastAsia="仿宋" w:cs="仿宋"/>
          <w:color w:val="auto"/>
          <w:sz w:val="24"/>
          <w:szCs w:val="24"/>
        </w:rPr>
      </w:pPr>
      <w:r>
        <w:rPr>
          <w:rFonts w:hint="eastAsia" w:ascii="仿宋" w:hAnsi="仿宋" w:eastAsia="仿宋" w:cs="仿宋"/>
          <w:b/>
          <w:bCs/>
          <w:color w:val="auto"/>
          <w:spacing w:val="1"/>
          <w:sz w:val="24"/>
          <w:szCs w:val="24"/>
        </w:rPr>
        <w:t>十四、违约责任</w:t>
      </w:r>
    </w:p>
    <w:p w14:paraId="6DE36DE9">
      <w:pPr>
        <w:spacing w:before="270" w:line="287" w:lineRule="auto"/>
        <w:ind w:left="44" w:right="88" w:firstLine="508"/>
        <w:rPr>
          <w:rFonts w:hint="eastAsia" w:ascii="仿宋" w:hAnsi="仿宋" w:eastAsia="仿宋" w:cs="仿宋"/>
          <w:color w:val="auto"/>
          <w:sz w:val="24"/>
          <w:szCs w:val="24"/>
          <w:lang w:val="en-US" w:eastAsia="zh-CN"/>
        </w:rPr>
      </w:pPr>
      <w:r>
        <w:rPr>
          <w:rFonts w:hint="eastAsia" w:ascii="仿宋" w:hAnsi="仿宋" w:eastAsia="仿宋" w:cs="仿宋"/>
          <w:color w:val="auto"/>
          <w:spacing w:val="16"/>
          <w:sz w:val="24"/>
          <w:szCs w:val="24"/>
        </w:rPr>
        <w:t>（一）食品供应造成食物中毒（一般食品安全事故及以上等级的</w:t>
      </w:r>
      <w:r>
        <w:rPr>
          <w:rFonts w:hint="eastAsia" w:ascii="仿宋" w:hAnsi="仿宋" w:eastAsia="仿宋" w:cs="仿宋"/>
          <w:color w:val="auto"/>
          <w:sz w:val="24"/>
          <w:szCs w:val="24"/>
        </w:rPr>
        <w:t xml:space="preserve"> </w:t>
      </w:r>
      <w:r>
        <w:rPr>
          <w:rFonts w:hint="eastAsia" w:ascii="仿宋" w:hAnsi="仿宋" w:eastAsia="仿宋" w:cs="仿宋"/>
          <w:color w:val="auto"/>
          <w:spacing w:val="14"/>
          <w:sz w:val="24"/>
          <w:szCs w:val="24"/>
        </w:rPr>
        <w:t>)</w:t>
      </w:r>
      <w:r>
        <w:rPr>
          <w:rFonts w:hint="eastAsia" w:ascii="仿宋" w:hAnsi="仿宋" w:eastAsia="仿宋" w:cs="仿宋"/>
          <w:color w:val="auto"/>
          <w:spacing w:val="62"/>
          <w:sz w:val="24"/>
          <w:szCs w:val="24"/>
        </w:rPr>
        <w:t xml:space="preserve"> </w:t>
      </w:r>
      <w:r>
        <w:rPr>
          <w:rFonts w:hint="eastAsia" w:ascii="仿宋" w:hAnsi="仿宋" w:eastAsia="仿宋" w:cs="仿宋"/>
          <w:color w:val="auto"/>
          <w:spacing w:val="14"/>
          <w:sz w:val="24"/>
          <w:szCs w:val="24"/>
        </w:rPr>
        <w:t>或其他食源性疾病等重大安全事故的，经检测是乙方配送食品原材料原</w:t>
      </w:r>
      <w:r>
        <w:rPr>
          <w:rFonts w:hint="eastAsia" w:ascii="仿宋" w:hAnsi="仿宋" w:eastAsia="仿宋" w:cs="仿宋"/>
          <w:color w:val="auto"/>
          <w:spacing w:val="9"/>
          <w:sz w:val="24"/>
          <w:szCs w:val="24"/>
        </w:rPr>
        <w:t>因的，</w:t>
      </w:r>
      <w:r>
        <w:rPr>
          <w:rFonts w:hint="eastAsia" w:ascii="仿宋" w:hAnsi="仿宋" w:eastAsia="仿宋" w:cs="仿宋"/>
          <w:color w:val="auto"/>
          <w:spacing w:val="-72"/>
          <w:sz w:val="24"/>
          <w:szCs w:val="24"/>
        </w:rPr>
        <w:t xml:space="preserve"> </w:t>
      </w:r>
      <w:r>
        <w:rPr>
          <w:rFonts w:hint="eastAsia" w:ascii="仿宋" w:hAnsi="仿宋" w:eastAsia="仿宋" w:cs="仿宋"/>
          <w:color w:val="auto"/>
          <w:spacing w:val="9"/>
          <w:sz w:val="24"/>
          <w:szCs w:val="24"/>
        </w:rPr>
        <w:t>甲方有权单方解除本合同，</w:t>
      </w:r>
      <w:r>
        <w:rPr>
          <w:rFonts w:hint="eastAsia" w:ascii="仿宋" w:hAnsi="仿宋" w:eastAsia="仿宋" w:cs="仿宋"/>
          <w:color w:val="auto"/>
          <w:spacing w:val="1"/>
          <w:sz w:val="24"/>
          <w:szCs w:val="24"/>
          <w:lang w:val="en-US" w:eastAsia="zh-CN"/>
        </w:rPr>
        <w:t>造成所有的损失由乙方承担并追究相应的法律责任。</w:t>
      </w:r>
    </w:p>
    <w:p w14:paraId="37B83950">
      <w:pPr>
        <w:spacing w:before="271" w:line="286" w:lineRule="auto"/>
        <w:ind w:left="29" w:right="23" w:firstLine="502"/>
        <w:rPr>
          <w:rFonts w:hint="eastAsia" w:ascii="仿宋" w:hAnsi="仿宋" w:eastAsia="仿宋" w:cs="仿宋"/>
          <w:color w:val="auto"/>
          <w:sz w:val="24"/>
          <w:szCs w:val="24"/>
        </w:rPr>
      </w:pPr>
      <w:r>
        <w:rPr>
          <w:rFonts w:hint="eastAsia" w:ascii="仿宋" w:hAnsi="仿宋" w:eastAsia="仿宋" w:cs="仿宋"/>
          <w:color w:val="auto"/>
          <w:spacing w:val="3"/>
          <w:sz w:val="24"/>
          <w:szCs w:val="24"/>
        </w:rPr>
        <w:t>（二）乙方工作没有达到甲方要求的，甲方有权向乙方提出工作整</w:t>
      </w:r>
      <w:r>
        <w:rPr>
          <w:rFonts w:hint="eastAsia" w:ascii="仿宋" w:hAnsi="仿宋" w:eastAsia="仿宋" w:cs="仿宋"/>
          <w:color w:val="auto"/>
          <w:spacing w:val="8"/>
          <w:sz w:val="24"/>
          <w:szCs w:val="24"/>
        </w:rPr>
        <w:t>改，提高服务水平。</w:t>
      </w:r>
      <w:r>
        <w:rPr>
          <w:rFonts w:hint="eastAsia" w:ascii="仿宋" w:hAnsi="仿宋" w:eastAsia="仿宋" w:cs="仿宋"/>
          <w:color w:val="auto"/>
          <w:spacing w:val="-71"/>
          <w:sz w:val="24"/>
          <w:szCs w:val="24"/>
        </w:rPr>
        <w:t xml:space="preserve"> </w:t>
      </w:r>
      <w:r>
        <w:rPr>
          <w:rFonts w:hint="eastAsia" w:ascii="仿宋" w:hAnsi="仿宋" w:eastAsia="仿宋" w:cs="仿宋"/>
          <w:color w:val="auto"/>
          <w:spacing w:val="8"/>
          <w:sz w:val="24"/>
          <w:szCs w:val="24"/>
        </w:rPr>
        <w:t>甲方三次催告后乙方仍不予整改的，</w:t>
      </w:r>
      <w:r>
        <w:rPr>
          <w:rFonts w:hint="eastAsia" w:ascii="仿宋" w:hAnsi="仿宋" w:eastAsia="仿宋" w:cs="仿宋"/>
          <w:color w:val="auto"/>
          <w:spacing w:val="-70"/>
          <w:sz w:val="24"/>
          <w:szCs w:val="24"/>
        </w:rPr>
        <w:t xml:space="preserve"> </w:t>
      </w:r>
      <w:r>
        <w:rPr>
          <w:rFonts w:hint="eastAsia" w:ascii="仿宋" w:hAnsi="仿宋" w:eastAsia="仿宋" w:cs="仿宋"/>
          <w:color w:val="auto"/>
          <w:spacing w:val="7"/>
          <w:sz w:val="24"/>
          <w:szCs w:val="24"/>
        </w:rPr>
        <w:t>甲方有权单方解除</w:t>
      </w:r>
      <w:r>
        <w:rPr>
          <w:rFonts w:hint="eastAsia" w:ascii="仿宋" w:hAnsi="仿宋" w:eastAsia="仿宋" w:cs="仿宋"/>
          <w:color w:val="auto"/>
          <w:spacing w:val="18"/>
          <w:sz w:val="24"/>
          <w:szCs w:val="24"/>
        </w:rPr>
        <w:t>合同，乙方应承担给甲方造成的一切损失（包括但不限于鉴定费、差旅费</w:t>
      </w:r>
      <w:r>
        <w:rPr>
          <w:rFonts w:hint="eastAsia" w:ascii="仿宋" w:hAnsi="仿宋" w:eastAsia="仿宋" w:cs="仿宋"/>
          <w:color w:val="auto"/>
          <w:spacing w:val="12"/>
          <w:sz w:val="24"/>
          <w:szCs w:val="24"/>
        </w:rPr>
        <w:t xml:space="preserve"> </w:t>
      </w:r>
      <w:r>
        <w:rPr>
          <w:rFonts w:hint="eastAsia" w:ascii="仿宋" w:hAnsi="仿宋" w:eastAsia="仿宋" w:cs="仿宋"/>
          <w:color w:val="auto"/>
          <w:spacing w:val="9"/>
          <w:sz w:val="24"/>
          <w:szCs w:val="24"/>
        </w:rPr>
        <w:t>、诉讼费、律师费等）。</w:t>
      </w:r>
    </w:p>
    <w:p w14:paraId="46D1C4F9">
      <w:pPr>
        <w:spacing w:before="273" w:line="264" w:lineRule="auto"/>
        <w:ind w:left="54" w:right="97" w:firstLine="491"/>
        <w:rPr>
          <w:rFonts w:hint="eastAsia" w:ascii="仿宋" w:hAnsi="仿宋" w:eastAsia="仿宋" w:cs="仿宋"/>
          <w:color w:val="auto"/>
          <w:sz w:val="24"/>
          <w:szCs w:val="24"/>
        </w:rPr>
      </w:pPr>
      <w:r>
        <w:rPr>
          <w:rFonts w:hint="eastAsia" w:ascii="仿宋" w:hAnsi="仿宋" w:eastAsia="仿宋" w:cs="仿宋"/>
          <w:color w:val="auto"/>
          <w:spacing w:val="14"/>
          <w:sz w:val="24"/>
          <w:szCs w:val="24"/>
        </w:rPr>
        <w:t>（三）若乙方已做到供货及时，保质保量，诚信经营，</w:t>
      </w:r>
      <w:r>
        <w:rPr>
          <w:rFonts w:hint="eastAsia" w:ascii="仿宋" w:hAnsi="仿宋" w:eastAsia="仿宋" w:cs="仿宋"/>
          <w:color w:val="auto"/>
          <w:spacing w:val="-51"/>
          <w:sz w:val="24"/>
          <w:szCs w:val="24"/>
        </w:rPr>
        <w:t xml:space="preserve"> </w:t>
      </w:r>
      <w:r>
        <w:rPr>
          <w:rFonts w:hint="eastAsia" w:ascii="仿宋" w:hAnsi="仿宋" w:eastAsia="仿宋" w:cs="仿宋"/>
          <w:color w:val="auto"/>
          <w:spacing w:val="14"/>
          <w:sz w:val="24"/>
          <w:szCs w:val="24"/>
        </w:rPr>
        <w:t>甲方无正当理</w:t>
      </w:r>
      <w:r>
        <w:rPr>
          <w:rFonts w:hint="eastAsia" w:ascii="仿宋" w:hAnsi="仿宋" w:eastAsia="仿宋" w:cs="仿宋"/>
          <w:color w:val="auto"/>
          <w:sz w:val="24"/>
          <w:szCs w:val="24"/>
        </w:rPr>
        <w:t xml:space="preserve"> </w:t>
      </w:r>
      <w:r>
        <w:rPr>
          <w:rFonts w:hint="eastAsia" w:ascii="仿宋" w:hAnsi="仿宋" w:eastAsia="仿宋" w:cs="仿宋"/>
          <w:color w:val="auto"/>
          <w:spacing w:val="9"/>
          <w:sz w:val="24"/>
          <w:szCs w:val="24"/>
        </w:rPr>
        <w:t>由不能在合同期内随意取消乙方的供货权。</w:t>
      </w:r>
    </w:p>
    <w:p w14:paraId="208BAAE5">
      <w:pPr>
        <w:spacing w:before="116" w:line="308" w:lineRule="auto"/>
        <w:ind w:left="31" w:right="88" w:firstLine="524"/>
        <w:jc w:val="both"/>
        <w:rPr>
          <w:rFonts w:hint="eastAsia" w:ascii="仿宋" w:hAnsi="仿宋" w:eastAsia="仿宋" w:cs="仿宋"/>
          <w:color w:val="auto"/>
          <w:sz w:val="24"/>
          <w:szCs w:val="24"/>
        </w:rPr>
      </w:pPr>
      <w:r>
        <w:rPr>
          <w:rFonts w:hint="eastAsia" w:ascii="仿宋" w:hAnsi="仿宋" w:eastAsia="仿宋" w:cs="仿宋"/>
          <w:color w:val="auto"/>
          <w:spacing w:val="13"/>
          <w:sz w:val="24"/>
          <w:szCs w:val="24"/>
        </w:rPr>
        <w:t>（</w:t>
      </w:r>
      <w:r>
        <w:rPr>
          <w:rFonts w:hint="eastAsia" w:ascii="仿宋" w:hAnsi="仿宋" w:eastAsia="仿宋" w:cs="仿宋"/>
          <w:color w:val="auto"/>
          <w:spacing w:val="-69"/>
          <w:sz w:val="24"/>
          <w:szCs w:val="24"/>
        </w:rPr>
        <w:t xml:space="preserve"> </w:t>
      </w:r>
      <w:r>
        <w:rPr>
          <w:rFonts w:hint="eastAsia" w:ascii="仿宋" w:hAnsi="仿宋" w:eastAsia="仿宋" w:cs="仿宋"/>
          <w:color w:val="auto"/>
          <w:spacing w:val="13"/>
          <w:sz w:val="24"/>
          <w:szCs w:val="24"/>
        </w:rPr>
        <w:t>四</w:t>
      </w:r>
      <w:r>
        <w:rPr>
          <w:rFonts w:hint="eastAsia" w:ascii="仿宋" w:hAnsi="仿宋" w:eastAsia="仿宋" w:cs="仿宋"/>
          <w:color w:val="auto"/>
          <w:spacing w:val="-68"/>
          <w:sz w:val="24"/>
          <w:szCs w:val="24"/>
        </w:rPr>
        <w:t xml:space="preserve"> </w:t>
      </w:r>
      <w:r>
        <w:rPr>
          <w:rFonts w:hint="eastAsia" w:ascii="仿宋" w:hAnsi="仿宋" w:eastAsia="仿宋" w:cs="仿宋"/>
          <w:color w:val="auto"/>
          <w:spacing w:val="13"/>
          <w:sz w:val="24"/>
          <w:szCs w:val="24"/>
        </w:rPr>
        <w:t>）除本合同对违约责任有明确约定外，</w:t>
      </w:r>
      <w:r>
        <w:rPr>
          <w:rFonts w:hint="eastAsia" w:ascii="仿宋" w:hAnsi="仿宋" w:eastAsia="仿宋" w:cs="仿宋"/>
          <w:color w:val="auto"/>
          <w:spacing w:val="12"/>
          <w:sz w:val="24"/>
          <w:szCs w:val="24"/>
        </w:rPr>
        <w:t>任何一方不履行合同或履</w:t>
      </w:r>
      <w:r>
        <w:rPr>
          <w:rFonts w:hint="eastAsia" w:ascii="仿宋" w:hAnsi="仿宋" w:eastAsia="仿宋" w:cs="仿宋"/>
          <w:color w:val="auto"/>
          <w:sz w:val="24"/>
          <w:szCs w:val="24"/>
        </w:rPr>
        <w:t xml:space="preserve"> </w:t>
      </w:r>
      <w:r>
        <w:rPr>
          <w:rFonts w:hint="eastAsia" w:ascii="仿宋" w:hAnsi="仿宋" w:eastAsia="仿宋" w:cs="仿宋"/>
          <w:color w:val="auto"/>
          <w:spacing w:val="15"/>
          <w:sz w:val="24"/>
          <w:szCs w:val="24"/>
        </w:rPr>
        <w:t>行合同不符合约定的均视为违约</w:t>
      </w:r>
      <w:r>
        <w:rPr>
          <w:rFonts w:hint="eastAsia" w:ascii="仿宋" w:hAnsi="仿宋" w:eastAsia="仿宋" w:cs="仿宋"/>
          <w:color w:val="auto"/>
          <w:spacing w:val="-70"/>
          <w:sz w:val="24"/>
          <w:szCs w:val="24"/>
        </w:rPr>
        <w:t xml:space="preserve"> </w:t>
      </w:r>
      <w:r>
        <w:rPr>
          <w:rFonts w:hint="eastAsia" w:ascii="仿宋" w:hAnsi="仿宋" w:eastAsia="仿宋" w:cs="仿宋"/>
          <w:color w:val="auto"/>
          <w:spacing w:val="15"/>
          <w:sz w:val="24"/>
          <w:szCs w:val="24"/>
        </w:rPr>
        <w:t>。届时，违约方除应向守约方支</w:t>
      </w:r>
      <w:r>
        <w:rPr>
          <w:rFonts w:hint="eastAsia" w:ascii="仿宋" w:hAnsi="仿宋" w:eastAsia="仿宋" w:cs="仿宋"/>
          <w:color w:val="auto"/>
          <w:spacing w:val="14"/>
          <w:sz w:val="24"/>
          <w:szCs w:val="24"/>
        </w:rPr>
        <w:t>付已供货</w:t>
      </w:r>
      <w:r>
        <w:rPr>
          <w:rFonts w:hint="eastAsia" w:ascii="仿宋" w:hAnsi="仿宋" w:eastAsia="仿宋" w:cs="仿宋"/>
          <w:color w:val="auto"/>
          <w:sz w:val="24"/>
          <w:szCs w:val="24"/>
        </w:rPr>
        <w:t xml:space="preserve"> </w:t>
      </w:r>
      <w:r>
        <w:rPr>
          <w:rFonts w:hint="eastAsia" w:ascii="仿宋" w:hAnsi="仿宋" w:eastAsia="仿宋" w:cs="仿宋"/>
          <w:color w:val="auto"/>
          <w:spacing w:val="13"/>
          <w:sz w:val="24"/>
          <w:szCs w:val="24"/>
        </w:rPr>
        <w:t>总金额</w:t>
      </w:r>
      <w:r>
        <w:rPr>
          <w:rFonts w:hint="eastAsia" w:ascii="仿宋" w:hAnsi="仿宋" w:eastAsia="仿宋" w:cs="仿宋"/>
          <w:color w:val="auto"/>
          <w:spacing w:val="-89"/>
          <w:sz w:val="24"/>
          <w:szCs w:val="24"/>
        </w:rPr>
        <w:t xml:space="preserve"> </w:t>
      </w:r>
      <w:r>
        <w:rPr>
          <w:rFonts w:hint="eastAsia" w:ascii="仿宋" w:hAnsi="仿宋" w:eastAsia="仿宋" w:cs="仿宋"/>
          <w:color w:val="auto"/>
          <w:spacing w:val="22"/>
          <w:sz w:val="24"/>
          <w:szCs w:val="24"/>
          <w:u w:val="single" w:color="auto"/>
        </w:rPr>
        <w:t xml:space="preserve"> </w:t>
      </w:r>
      <w:r>
        <w:rPr>
          <w:rFonts w:hint="eastAsia" w:ascii="仿宋" w:hAnsi="仿宋" w:eastAsia="仿宋" w:cs="仿宋"/>
          <w:color w:val="auto"/>
          <w:spacing w:val="22"/>
          <w:sz w:val="24"/>
          <w:szCs w:val="24"/>
          <w:u w:val="single" w:color="auto"/>
          <w:lang w:val="en-US" w:eastAsia="zh-CN"/>
        </w:rPr>
        <w:t>20</w:t>
      </w:r>
      <w:r>
        <w:rPr>
          <w:rFonts w:hint="eastAsia" w:ascii="仿宋" w:hAnsi="仿宋" w:eastAsia="仿宋" w:cs="仿宋"/>
          <w:color w:val="auto"/>
          <w:spacing w:val="22"/>
          <w:sz w:val="24"/>
          <w:szCs w:val="24"/>
          <w:u w:val="single" w:color="auto"/>
        </w:rPr>
        <w:t xml:space="preserve"> </w:t>
      </w:r>
      <w:r>
        <w:rPr>
          <w:rFonts w:hint="eastAsia" w:ascii="仿宋" w:hAnsi="仿宋" w:eastAsia="仿宋" w:cs="仿宋"/>
          <w:color w:val="auto"/>
          <w:spacing w:val="-116"/>
          <w:sz w:val="24"/>
          <w:szCs w:val="24"/>
        </w:rPr>
        <w:t xml:space="preserve"> </w:t>
      </w:r>
      <w:r>
        <w:rPr>
          <w:rFonts w:hint="eastAsia" w:ascii="仿宋" w:hAnsi="仿宋" w:eastAsia="仿宋" w:cs="仿宋"/>
          <w:color w:val="auto"/>
          <w:spacing w:val="13"/>
          <w:sz w:val="24"/>
          <w:szCs w:val="24"/>
        </w:rPr>
        <w:t>% 的惩罚性违约金外，还应赔偿由此给守约方造成的所有损失</w:t>
      </w:r>
      <w:r>
        <w:rPr>
          <w:rFonts w:hint="eastAsia" w:ascii="仿宋" w:hAnsi="仿宋" w:eastAsia="仿宋" w:cs="仿宋"/>
          <w:color w:val="auto"/>
          <w:sz w:val="24"/>
          <w:szCs w:val="24"/>
        </w:rPr>
        <w:t xml:space="preserve"> </w:t>
      </w:r>
      <w:r>
        <w:rPr>
          <w:rFonts w:hint="eastAsia" w:ascii="仿宋" w:hAnsi="仿宋" w:eastAsia="仿宋" w:cs="仿宋"/>
          <w:color w:val="auto"/>
          <w:spacing w:val="16"/>
          <w:sz w:val="24"/>
          <w:szCs w:val="24"/>
        </w:rPr>
        <w:t>。同时，违约方未按守约方的要求纠正违约行为或虽经纠正但仍不符合合</w:t>
      </w:r>
      <w:r>
        <w:rPr>
          <w:rFonts w:hint="eastAsia" w:ascii="仿宋" w:hAnsi="仿宋" w:eastAsia="仿宋" w:cs="仿宋"/>
          <w:color w:val="auto"/>
          <w:spacing w:val="14"/>
          <w:sz w:val="24"/>
          <w:szCs w:val="24"/>
        </w:rPr>
        <w:t xml:space="preserve"> </w:t>
      </w:r>
      <w:r>
        <w:rPr>
          <w:rFonts w:hint="eastAsia" w:ascii="仿宋" w:hAnsi="仿宋" w:eastAsia="仿宋" w:cs="仿宋"/>
          <w:color w:val="auto"/>
          <w:spacing w:val="15"/>
          <w:sz w:val="24"/>
          <w:szCs w:val="24"/>
        </w:rPr>
        <w:t>同约定的，守约方有权单方面解除合同，</w:t>
      </w:r>
      <w:r>
        <w:rPr>
          <w:rFonts w:hint="eastAsia" w:ascii="仿宋" w:hAnsi="仿宋" w:eastAsia="仿宋" w:cs="仿宋"/>
          <w:color w:val="auto"/>
          <w:spacing w:val="-67"/>
          <w:sz w:val="24"/>
          <w:szCs w:val="24"/>
        </w:rPr>
        <w:t xml:space="preserve"> </w:t>
      </w:r>
      <w:r>
        <w:rPr>
          <w:rFonts w:hint="eastAsia" w:ascii="仿宋" w:hAnsi="仿宋" w:eastAsia="仿宋" w:cs="仿宋"/>
          <w:color w:val="auto"/>
          <w:spacing w:val="15"/>
          <w:sz w:val="24"/>
          <w:szCs w:val="24"/>
        </w:rPr>
        <w:t>由此产生的责任均由违约方承担</w:t>
      </w:r>
    </w:p>
    <w:p w14:paraId="48E982A9">
      <w:pPr>
        <w:spacing w:before="148" w:line="123" w:lineRule="exact"/>
        <w:ind w:left="51"/>
        <w:rPr>
          <w:rFonts w:hint="eastAsia" w:ascii="仿宋" w:hAnsi="仿宋" w:eastAsia="仿宋" w:cs="仿宋"/>
          <w:color w:val="auto"/>
          <w:sz w:val="24"/>
          <w:szCs w:val="24"/>
        </w:rPr>
      </w:pPr>
      <w:r>
        <w:rPr>
          <w:rFonts w:hint="eastAsia" w:ascii="仿宋" w:hAnsi="仿宋" w:eastAsia="仿宋" w:cs="仿宋"/>
          <w:color w:val="auto"/>
          <w:position w:val="1"/>
          <w:sz w:val="24"/>
          <w:szCs w:val="24"/>
        </w:rPr>
        <w:t>。</w:t>
      </w:r>
    </w:p>
    <w:p w14:paraId="54F7535D">
      <w:pPr>
        <w:spacing w:before="283" w:line="220" w:lineRule="auto"/>
        <w:ind w:left="518"/>
        <w:rPr>
          <w:rFonts w:hint="eastAsia" w:ascii="仿宋" w:hAnsi="仿宋" w:eastAsia="仿宋" w:cs="仿宋"/>
          <w:color w:val="auto"/>
          <w:sz w:val="24"/>
          <w:szCs w:val="24"/>
        </w:rPr>
      </w:pPr>
      <w:r>
        <w:rPr>
          <w:rFonts w:hint="eastAsia" w:ascii="仿宋" w:hAnsi="仿宋" w:eastAsia="仿宋" w:cs="仿宋"/>
          <w:b/>
          <w:bCs/>
          <w:color w:val="auto"/>
          <w:spacing w:val="1"/>
          <w:sz w:val="24"/>
          <w:szCs w:val="24"/>
        </w:rPr>
        <w:t>十五、争议解决</w:t>
      </w:r>
    </w:p>
    <w:p w14:paraId="2CC1E236">
      <w:pPr>
        <w:spacing w:before="276" w:line="308" w:lineRule="auto"/>
        <w:ind w:left="52" w:right="33" w:firstLine="505"/>
        <w:rPr>
          <w:rFonts w:hint="eastAsia" w:ascii="仿宋" w:hAnsi="仿宋" w:eastAsia="仿宋" w:cs="仿宋"/>
          <w:color w:val="auto"/>
          <w:sz w:val="24"/>
          <w:szCs w:val="24"/>
        </w:rPr>
      </w:pPr>
      <w:r>
        <w:rPr>
          <w:rFonts w:hint="eastAsia" w:ascii="仿宋" w:hAnsi="仿宋" w:eastAsia="仿宋" w:cs="仿宋"/>
          <w:color w:val="auto"/>
          <w:spacing w:val="18"/>
          <w:sz w:val="24"/>
          <w:szCs w:val="24"/>
        </w:rPr>
        <w:t>因本合同相关事项发生的纠纷，可由双方协商解决，协商不成，可按</w:t>
      </w:r>
      <w:r>
        <w:rPr>
          <w:rFonts w:hint="eastAsia" w:ascii="仿宋" w:hAnsi="仿宋" w:eastAsia="仿宋" w:cs="仿宋"/>
          <w:color w:val="auto"/>
          <w:spacing w:val="1"/>
          <w:sz w:val="24"/>
          <w:szCs w:val="24"/>
        </w:rPr>
        <w:t xml:space="preserve"> 以下第</w:t>
      </w:r>
      <w:r>
        <w:rPr>
          <w:rFonts w:hint="eastAsia" w:ascii="仿宋" w:hAnsi="仿宋" w:eastAsia="仿宋" w:cs="仿宋"/>
          <w:color w:val="auto"/>
          <w:spacing w:val="52"/>
          <w:sz w:val="24"/>
          <w:szCs w:val="24"/>
          <w:u w:val="single" w:color="auto"/>
        </w:rPr>
        <w:t xml:space="preserve"> </w:t>
      </w:r>
      <w:r>
        <w:rPr>
          <w:rFonts w:hint="eastAsia" w:ascii="仿宋" w:hAnsi="仿宋" w:eastAsia="仿宋" w:cs="仿宋"/>
          <w:color w:val="auto"/>
          <w:spacing w:val="1"/>
          <w:sz w:val="24"/>
          <w:szCs w:val="24"/>
        </w:rPr>
        <w:t>种方式解决：</w:t>
      </w:r>
    </w:p>
    <w:p w14:paraId="073C53BE">
      <w:pPr>
        <w:spacing w:before="159" w:line="219" w:lineRule="auto"/>
        <w:ind w:left="517"/>
        <w:rPr>
          <w:rFonts w:hint="eastAsia" w:ascii="仿宋" w:hAnsi="仿宋" w:eastAsia="仿宋" w:cs="仿宋"/>
          <w:color w:val="auto"/>
          <w:sz w:val="24"/>
          <w:szCs w:val="24"/>
        </w:rPr>
      </w:pPr>
      <w:r>
        <w:rPr>
          <w:rFonts w:hint="eastAsia" w:ascii="仿宋" w:hAnsi="仿宋" w:eastAsia="仿宋" w:cs="仿宋"/>
          <w:color w:val="auto"/>
          <w:spacing w:val="-1"/>
          <w:sz w:val="24"/>
          <w:szCs w:val="24"/>
        </w:rPr>
        <w:t>（一）向</w:t>
      </w:r>
      <w:r>
        <w:rPr>
          <w:rFonts w:hint="eastAsia" w:ascii="仿宋" w:hAnsi="仿宋" w:eastAsia="仿宋" w:cs="仿宋"/>
          <w:color w:val="auto"/>
          <w:spacing w:val="-1"/>
          <w:sz w:val="24"/>
          <w:szCs w:val="24"/>
          <w:u w:val="single" w:color="auto"/>
        </w:rPr>
        <w:t xml:space="preserve"> </w:t>
      </w:r>
      <w:r>
        <w:rPr>
          <w:rFonts w:hint="eastAsia" w:ascii="仿宋" w:hAnsi="仿宋" w:eastAsia="仿宋" w:cs="仿宋"/>
          <w:color w:val="auto"/>
          <w:spacing w:val="-1"/>
          <w:sz w:val="24"/>
          <w:szCs w:val="24"/>
          <w:u w:val="single" w:color="auto"/>
          <w:lang w:val="en-US" w:eastAsia="zh-CN"/>
        </w:rPr>
        <w:t>沙湾市</w:t>
      </w:r>
      <w:r>
        <w:rPr>
          <w:rFonts w:hint="eastAsia" w:ascii="仿宋" w:hAnsi="仿宋" w:eastAsia="仿宋" w:cs="仿宋"/>
          <w:color w:val="auto"/>
          <w:spacing w:val="-1"/>
          <w:sz w:val="24"/>
          <w:szCs w:val="24"/>
          <w:u w:val="single" w:color="auto"/>
        </w:rPr>
        <w:t xml:space="preserve"> </w:t>
      </w:r>
      <w:r>
        <w:rPr>
          <w:rFonts w:hint="eastAsia" w:ascii="仿宋" w:hAnsi="仿宋" w:eastAsia="仿宋" w:cs="仿宋"/>
          <w:color w:val="auto"/>
          <w:spacing w:val="-110"/>
          <w:sz w:val="24"/>
          <w:szCs w:val="24"/>
        </w:rPr>
        <w:t xml:space="preserve"> </w:t>
      </w:r>
      <w:r>
        <w:rPr>
          <w:rFonts w:hint="eastAsia" w:ascii="仿宋" w:hAnsi="仿宋" w:eastAsia="仿宋" w:cs="仿宋"/>
          <w:color w:val="auto"/>
          <w:spacing w:val="-1"/>
          <w:sz w:val="24"/>
          <w:szCs w:val="24"/>
        </w:rPr>
        <w:t>仲裁委员会申请仲裁。</w:t>
      </w:r>
    </w:p>
    <w:p w14:paraId="33E67321">
      <w:pPr>
        <w:spacing w:before="274" w:line="219" w:lineRule="auto"/>
        <w:ind w:left="529"/>
        <w:rPr>
          <w:rFonts w:hint="eastAsia" w:ascii="仿宋" w:hAnsi="仿宋" w:eastAsia="仿宋" w:cs="仿宋"/>
          <w:color w:val="auto"/>
          <w:sz w:val="24"/>
          <w:szCs w:val="24"/>
        </w:rPr>
      </w:pPr>
      <w:r>
        <w:rPr>
          <w:rFonts w:hint="eastAsia" w:ascii="仿宋" w:hAnsi="仿宋" w:eastAsia="仿宋" w:cs="仿宋"/>
          <w:color w:val="auto"/>
          <w:spacing w:val="1"/>
          <w:sz w:val="24"/>
          <w:szCs w:val="24"/>
        </w:rPr>
        <w:t>（二）依法向</w:t>
      </w:r>
      <w:r>
        <w:rPr>
          <w:rFonts w:hint="eastAsia" w:ascii="仿宋" w:hAnsi="仿宋" w:eastAsia="仿宋" w:cs="仿宋"/>
          <w:color w:val="auto"/>
          <w:spacing w:val="-102"/>
          <w:sz w:val="24"/>
          <w:szCs w:val="24"/>
        </w:rPr>
        <w:t xml:space="preserve"> </w:t>
      </w:r>
      <w:r>
        <w:rPr>
          <w:rFonts w:hint="eastAsia" w:ascii="仿宋" w:hAnsi="仿宋" w:eastAsia="仿宋" w:cs="仿宋"/>
          <w:color w:val="auto"/>
          <w:spacing w:val="2"/>
          <w:sz w:val="24"/>
          <w:szCs w:val="24"/>
          <w:u w:val="single" w:color="auto"/>
        </w:rPr>
        <w:t xml:space="preserve">  </w:t>
      </w:r>
      <w:r>
        <w:rPr>
          <w:rFonts w:hint="eastAsia" w:ascii="仿宋" w:hAnsi="仿宋" w:eastAsia="仿宋" w:cs="仿宋"/>
          <w:color w:val="auto"/>
          <w:spacing w:val="-1"/>
          <w:sz w:val="24"/>
          <w:szCs w:val="24"/>
          <w:u w:val="single" w:color="auto"/>
          <w:lang w:val="en-US" w:eastAsia="zh-CN"/>
        </w:rPr>
        <w:t>沙湾市</w:t>
      </w:r>
      <w:r>
        <w:rPr>
          <w:rFonts w:hint="eastAsia" w:ascii="仿宋" w:hAnsi="仿宋" w:eastAsia="仿宋" w:cs="仿宋"/>
          <w:color w:val="auto"/>
          <w:spacing w:val="2"/>
          <w:sz w:val="24"/>
          <w:szCs w:val="24"/>
          <w:u w:val="single" w:color="auto"/>
        </w:rPr>
        <w:t xml:space="preserve">  </w:t>
      </w:r>
      <w:r>
        <w:rPr>
          <w:rFonts w:hint="eastAsia" w:ascii="仿宋" w:hAnsi="仿宋" w:eastAsia="仿宋" w:cs="仿宋"/>
          <w:color w:val="auto"/>
          <w:spacing w:val="-109"/>
          <w:sz w:val="24"/>
          <w:szCs w:val="24"/>
        </w:rPr>
        <w:t xml:space="preserve"> </w:t>
      </w:r>
      <w:r>
        <w:rPr>
          <w:rFonts w:hint="eastAsia" w:ascii="仿宋" w:hAnsi="仿宋" w:eastAsia="仿宋" w:cs="仿宋"/>
          <w:color w:val="auto"/>
          <w:spacing w:val="1"/>
          <w:sz w:val="24"/>
          <w:szCs w:val="24"/>
        </w:rPr>
        <w:t>人民法院起诉。</w:t>
      </w:r>
    </w:p>
    <w:p w14:paraId="1439AFD0">
      <w:pPr>
        <w:spacing w:before="116" w:line="308" w:lineRule="auto"/>
        <w:ind w:left="31" w:right="88" w:firstLine="524"/>
        <w:jc w:val="both"/>
        <w:rPr>
          <w:rFonts w:hint="eastAsia" w:ascii="仿宋" w:hAnsi="仿宋" w:eastAsia="仿宋" w:cs="仿宋"/>
          <w:color w:val="auto"/>
          <w:spacing w:val="15"/>
          <w:sz w:val="24"/>
          <w:szCs w:val="24"/>
        </w:rPr>
      </w:pPr>
      <w:r>
        <w:rPr>
          <w:rFonts w:hint="eastAsia" w:ascii="仿宋" w:hAnsi="仿宋" w:eastAsia="仿宋" w:cs="仿宋"/>
          <w:color w:val="auto"/>
          <w:spacing w:val="15"/>
          <w:sz w:val="24"/>
          <w:szCs w:val="24"/>
        </w:rPr>
        <w:t>在诉讼或仲裁期间，本合同不涉及争议的条款仍然有效，双方应继续履行 。因争议解决产生的诉讼费、保全费、保全、保险费、律师费、鉴定费、评估 费、公证费、差旅费、公告费、邮寄送达费等所有成本由违约方承担。</w:t>
      </w:r>
    </w:p>
    <w:p w14:paraId="0576AA5C">
      <w:pPr>
        <w:spacing w:before="155" w:line="220" w:lineRule="auto"/>
        <w:ind w:left="494"/>
        <w:rPr>
          <w:rFonts w:hint="eastAsia" w:ascii="仿宋" w:hAnsi="仿宋" w:eastAsia="仿宋" w:cs="仿宋"/>
          <w:color w:val="auto"/>
          <w:sz w:val="24"/>
          <w:szCs w:val="24"/>
        </w:rPr>
      </w:pPr>
      <w:r>
        <w:rPr>
          <w:rFonts w:hint="eastAsia" w:ascii="仿宋" w:hAnsi="仿宋" w:eastAsia="仿宋" w:cs="仿宋"/>
          <w:b/>
          <w:bCs/>
          <w:color w:val="auto"/>
          <w:spacing w:val="-8"/>
          <w:sz w:val="24"/>
          <w:szCs w:val="24"/>
        </w:rPr>
        <w:t>十六、合同签订时间、地点、份数及生效</w:t>
      </w:r>
    </w:p>
    <w:p w14:paraId="0D170A4D">
      <w:pPr>
        <w:spacing w:before="273" w:line="220" w:lineRule="auto"/>
        <w:ind w:left="502"/>
        <w:rPr>
          <w:rFonts w:hint="eastAsia" w:ascii="仿宋" w:hAnsi="仿宋" w:eastAsia="仿宋" w:cs="仿宋"/>
          <w:color w:val="auto"/>
          <w:sz w:val="24"/>
          <w:szCs w:val="24"/>
        </w:rPr>
      </w:pPr>
      <w:r>
        <w:rPr>
          <w:rFonts w:hint="eastAsia" w:ascii="仿宋" w:hAnsi="仿宋" w:eastAsia="仿宋" w:cs="仿宋"/>
          <w:color w:val="auto"/>
          <w:spacing w:val="-13"/>
          <w:sz w:val="24"/>
          <w:szCs w:val="24"/>
        </w:rPr>
        <w:t>（一）合同签订时间：</w:t>
      </w:r>
      <w:r>
        <w:rPr>
          <w:rFonts w:hint="eastAsia" w:ascii="仿宋" w:hAnsi="仿宋" w:eastAsia="仿宋" w:cs="仿宋"/>
          <w:color w:val="auto"/>
          <w:spacing w:val="30"/>
          <w:sz w:val="24"/>
          <w:szCs w:val="24"/>
          <w:u w:val="single" w:color="auto"/>
        </w:rPr>
        <w:t xml:space="preserve">   </w:t>
      </w:r>
      <w:r>
        <w:rPr>
          <w:rFonts w:hint="eastAsia" w:ascii="仿宋" w:hAnsi="仿宋" w:eastAsia="仿宋" w:cs="仿宋"/>
          <w:color w:val="auto"/>
          <w:spacing w:val="-109"/>
          <w:sz w:val="24"/>
          <w:szCs w:val="24"/>
        </w:rPr>
        <w:t xml:space="preserve"> </w:t>
      </w:r>
      <w:r>
        <w:rPr>
          <w:rFonts w:hint="eastAsia" w:ascii="仿宋" w:hAnsi="仿宋" w:eastAsia="仿宋" w:cs="仿宋"/>
          <w:color w:val="auto"/>
          <w:spacing w:val="-13"/>
          <w:sz w:val="24"/>
          <w:szCs w:val="24"/>
        </w:rPr>
        <w:t>年</w:t>
      </w:r>
      <w:r>
        <w:rPr>
          <w:rFonts w:hint="eastAsia" w:ascii="仿宋" w:hAnsi="仿宋" w:eastAsia="仿宋" w:cs="仿宋"/>
          <w:color w:val="auto"/>
          <w:spacing w:val="26"/>
          <w:sz w:val="24"/>
          <w:szCs w:val="24"/>
          <w:u w:val="single" w:color="auto"/>
        </w:rPr>
        <w:t xml:space="preserve">   </w:t>
      </w:r>
      <w:r>
        <w:rPr>
          <w:rFonts w:hint="eastAsia" w:ascii="仿宋" w:hAnsi="仿宋" w:eastAsia="仿宋" w:cs="仿宋"/>
          <w:color w:val="auto"/>
          <w:spacing w:val="-104"/>
          <w:sz w:val="24"/>
          <w:szCs w:val="24"/>
        </w:rPr>
        <w:t xml:space="preserve"> </w:t>
      </w:r>
      <w:r>
        <w:rPr>
          <w:rFonts w:hint="eastAsia" w:ascii="仿宋" w:hAnsi="仿宋" w:eastAsia="仿宋" w:cs="仿宋"/>
          <w:color w:val="auto"/>
          <w:spacing w:val="-13"/>
          <w:sz w:val="24"/>
          <w:szCs w:val="24"/>
        </w:rPr>
        <w:t>月</w:t>
      </w:r>
      <w:r>
        <w:rPr>
          <w:rFonts w:hint="eastAsia" w:ascii="仿宋" w:hAnsi="仿宋" w:eastAsia="仿宋" w:cs="仿宋"/>
          <w:color w:val="auto"/>
          <w:spacing w:val="27"/>
          <w:sz w:val="24"/>
          <w:szCs w:val="24"/>
          <w:u w:val="single" w:color="auto"/>
        </w:rPr>
        <w:t xml:space="preserve">   </w:t>
      </w:r>
      <w:r>
        <w:rPr>
          <w:rFonts w:hint="eastAsia" w:ascii="仿宋" w:hAnsi="仿宋" w:eastAsia="仿宋" w:cs="仿宋"/>
          <w:color w:val="auto"/>
          <w:spacing w:val="-68"/>
          <w:sz w:val="24"/>
          <w:szCs w:val="24"/>
        </w:rPr>
        <w:t xml:space="preserve"> </w:t>
      </w:r>
      <w:r>
        <w:rPr>
          <w:rFonts w:hint="eastAsia" w:ascii="仿宋" w:hAnsi="仿宋" w:eastAsia="仿宋" w:cs="仿宋"/>
          <w:color w:val="auto"/>
          <w:spacing w:val="-13"/>
          <w:sz w:val="24"/>
          <w:szCs w:val="24"/>
        </w:rPr>
        <w:t>日。</w:t>
      </w:r>
    </w:p>
    <w:p w14:paraId="73603FDC">
      <w:pPr>
        <w:spacing w:before="276" w:line="222" w:lineRule="auto"/>
        <w:ind w:left="510"/>
        <w:rPr>
          <w:rFonts w:hint="eastAsia" w:ascii="仿宋" w:hAnsi="仿宋" w:eastAsia="仿宋" w:cs="仿宋"/>
          <w:color w:val="auto"/>
          <w:sz w:val="24"/>
          <w:szCs w:val="24"/>
        </w:rPr>
      </w:pPr>
      <w:r>
        <w:rPr>
          <w:rFonts w:hint="eastAsia" w:ascii="仿宋" w:hAnsi="仿宋" w:eastAsia="仿宋" w:cs="仿宋"/>
          <w:color w:val="auto"/>
          <w:spacing w:val="-6"/>
          <w:sz w:val="24"/>
          <w:szCs w:val="24"/>
        </w:rPr>
        <w:t>（二）合同签订地点：</w:t>
      </w:r>
      <w:r>
        <w:rPr>
          <w:rFonts w:hint="eastAsia" w:ascii="仿宋" w:hAnsi="仿宋" w:eastAsia="仿宋" w:cs="仿宋"/>
          <w:color w:val="auto"/>
          <w:spacing w:val="4"/>
          <w:sz w:val="24"/>
          <w:szCs w:val="24"/>
          <w:u w:val="single" w:color="auto"/>
        </w:rPr>
        <w:t xml:space="preserve">                 </w:t>
      </w:r>
      <w:r>
        <w:rPr>
          <w:rFonts w:hint="eastAsia" w:ascii="仿宋" w:hAnsi="仿宋" w:eastAsia="仿宋" w:cs="仿宋"/>
          <w:color w:val="auto"/>
          <w:spacing w:val="-6"/>
          <w:sz w:val="24"/>
          <w:szCs w:val="24"/>
          <w:u w:val="single" w:color="auto"/>
        </w:rPr>
        <w:t>。</w:t>
      </w:r>
    </w:p>
    <w:p w14:paraId="0FF137C5">
      <w:pPr>
        <w:spacing w:before="271" w:line="264" w:lineRule="auto"/>
        <w:ind w:left="35" w:right="71" w:firstLine="484"/>
        <w:rPr>
          <w:rFonts w:hint="eastAsia" w:ascii="仿宋" w:hAnsi="仿宋" w:eastAsia="仿宋" w:cs="仿宋"/>
          <w:color w:val="auto"/>
          <w:sz w:val="24"/>
          <w:szCs w:val="24"/>
        </w:rPr>
      </w:pPr>
      <w:r>
        <w:rPr>
          <w:rFonts w:hint="eastAsia" w:ascii="仿宋" w:hAnsi="仿宋" w:eastAsia="仿宋" w:cs="仿宋"/>
          <w:color w:val="auto"/>
          <w:spacing w:val="-3"/>
          <w:sz w:val="24"/>
          <w:szCs w:val="24"/>
        </w:rPr>
        <w:t>（三）合同份数：合同一式</w:t>
      </w:r>
      <w:r>
        <w:rPr>
          <w:rFonts w:hint="eastAsia" w:ascii="仿宋" w:hAnsi="仿宋" w:eastAsia="仿宋" w:cs="仿宋"/>
          <w:color w:val="auto"/>
          <w:spacing w:val="61"/>
          <w:sz w:val="24"/>
          <w:szCs w:val="24"/>
          <w:u w:val="single" w:color="auto"/>
        </w:rPr>
        <w:t xml:space="preserve"> </w:t>
      </w:r>
      <w:r>
        <w:rPr>
          <w:rFonts w:hint="eastAsia" w:ascii="仿宋" w:hAnsi="仿宋" w:eastAsia="仿宋" w:cs="仿宋"/>
          <w:color w:val="auto"/>
          <w:spacing w:val="61"/>
          <w:sz w:val="24"/>
          <w:szCs w:val="24"/>
          <w:u w:val="single" w:color="auto"/>
          <w:lang w:val="en-US" w:eastAsia="zh-CN"/>
        </w:rPr>
        <w:t>肆</w:t>
      </w:r>
      <w:r>
        <w:rPr>
          <w:rFonts w:hint="eastAsia" w:ascii="仿宋" w:hAnsi="仿宋" w:eastAsia="仿宋" w:cs="仿宋"/>
          <w:color w:val="auto"/>
          <w:spacing w:val="61"/>
          <w:sz w:val="24"/>
          <w:szCs w:val="24"/>
          <w:u w:val="single" w:color="auto"/>
        </w:rPr>
        <w:t xml:space="preserve"> </w:t>
      </w:r>
      <w:r>
        <w:rPr>
          <w:rFonts w:hint="eastAsia" w:ascii="仿宋" w:hAnsi="仿宋" w:eastAsia="仿宋" w:cs="仿宋"/>
          <w:color w:val="auto"/>
          <w:spacing w:val="-108"/>
          <w:sz w:val="24"/>
          <w:szCs w:val="24"/>
        </w:rPr>
        <w:t xml:space="preserve"> </w:t>
      </w:r>
      <w:r>
        <w:rPr>
          <w:rFonts w:hint="eastAsia" w:ascii="仿宋" w:hAnsi="仿宋" w:eastAsia="仿宋" w:cs="仿宋"/>
          <w:color w:val="auto"/>
          <w:spacing w:val="-3"/>
          <w:sz w:val="24"/>
          <w:szCs w:val="24"/>
        </w:rPr>
        <w:t>份，甲方</w:t>
      </w:r>
      <w:r>
        <w:rPr>
          <w:rFonts w:hint="eastAsia" w:ascii="仿宋" w:hAnsi="仿宋" w:eastAsia="仿宋" w:cs="仿宋"/>
          <w:color w:val="auto"/>
          <w:spacing w:val="37"/>
          <w:sz w:val="24"/>
          <w:szCs w:val="24"/>
          <w:u w:val="single" w:color="auto"/>
        </w:rPr>
        <w:t xml:space="preserve"> </w:t>
      </w:r>
      <w:r>
        <w:rPr>
          <w:rFonts w:hint="eastAsia" w:ascii="仿宋" w:hAnsi="仿宋" w:eastAsia="仿宋" w:cs="仿宋"/>
          <w:color w:val="auto"/>
          <w:spacing w:val="37"/>
          <w:sz w:val="24"/>
          <w:szCs w:val="24"/>
          <w:u w:val="single" w:color="auto"/>
          <w:lang w:val="en-US" w:eastAsia="zh-CN"/>
        </w:rPr>
        <w:t>叁</w:t>
      </w:r>
      <w:r>
        <w:rPr>
          <w:rFonts w:hint="eastAsia" w:ascii="仿宋" w:hAnsi="仿宋" w:eastAsia="仿宋" w:cs="仿宋"/>
          <w:color w:val="auto"/>
          <w:spacing w:val="37"/>
          <w:sz w:val="24"/>
          <w:szCs w:val="24"/>
          <w:u w:val="single" w:color="auto"/>
        </w:rPr>
        <w:t xml:space="preserve">  </w:t>
      </w:r>
      <w:r>
        <w:rPr>
          <w:rFonts w:hint="eastAsia" w:ascii="仿宋" w:hAnsi="仿宋" w:eastAsia="仿宋" w:cs="仿宋"/>
          <w:color w:val="auto"/>
          <w:spacing w:val="-107"/>
          <w:sz w:val="24"/>
          <w:szCs w:val="24"/>
        </w:rPr>
        <w:t xml:space="preserve"> </w:t>
      </w:r>
      <w:r>
        <w:rPr>
          <w:rFonts w:hint="eastAsia" w:ascii="仿宋" w:hAnsi="仿宋" w:eastAsia="仿宋" w:cs="仿宋"/>
          <w:color w:val="auto"/>
          <w:spacing w:val="-3"/>
          <w:sz w:val="24"/>
          <w:szCs w:val="24"/>
        </w:rPr>
        <w:t>份，乙方</w:t>
      </w:r>
      <w:r>
        <w:rPr>
          <w:rFonts w:hint="eastAsia" w:ascii="仿宋" w:hAnsi="仿宋" w:eastAsia="仿宋" w:cs="仿宋"/>
          <w:color w:val="auto"/>
          <w:spacing w:val="37"/>
          <w:sz w:val="24"/>
          <w:szCs w:val="24"/>
          <w:u w:val="single" w:color="auto"/>
        </w:rPr>
        <w:t xml:space="preserve"> </w:t>
      </w:r>
      <w:r>
        <w:rPr>
          <w:rFonts w:hint="eastAsia" w:ascii="仿宋" w:hAnsi="仿宋" w:eastAsia="仿宋" w:cs="仿宋"/>
          <w:color w:val="auto"/>
          <w:spacing w:val="37"/>
          <w:sz w:val="24"/>
          <w:szCs w:val="24"/>
          <w:u w:val="single" w:color="auto"/>
          <w:lang w:val="en-US" w:eastAsia="zh-CN"/>
        </w:rPr>
        <w:t>壹</w:t>
      </w:r>
      <w:r>
        <w:rPr>
          <w:rFonts w:hint="eastAsia" w:ascii="仿宋" w:hAnsi="仿宋" w:eastAsia="仿宋" w:cs="仿宋"/>
          <w:color w:val="auto"/>
          <w:spacing w:val="37"/>
          <w:sz w:val="24"/>
          <w:szCs w:val="24"/>
          <w:u w:val="single" w:color="auto"/>
        </w:rPr>
        <w:t xml:space="preserve"> </w:t>
      </w:r>
      <w:r>
        <w:rPr>
          <w:rFonts w:hint="eastAsia" w:ascii="仿宋" w:hAnsi="仿宋" w:eastAsia="仿宋" w:cs="仿宋"/>
          <w:color w:val="auto"/>
          <w:spacing w:val="-106"/>
          <w:sz w:val="24"/>
          <w:szCs w:val="24"/>
        </w:rPr>
        <w:t xml:space="preserve"> </w:t>
      </w:r>
      <w:r>
        <w:rPr>
          <w:rFonts w:hint="eastAsia" w:ascii="仿宋" w:hAnsi="仿宋" w:eastAsia="仿宋" w:cs="仿宋"/>
          <w:color w:val="auto"/>
          <w:spacing w:val="-3"/>
          <w:sz w:val="24"/>
          <w:szCs w:val="24"/>
        </w:rPr>
        <w:t>份</w:t>
      </w:r>
      <w:r>
        <w:rPr>
          <w:rFonts w:hint="eastAsia" w:ascii="仿宋" w:hAnsi="仿宋" w:eastAsia="仿宋" w:cs="仿宋"/>
          <w:color w:val="auto"/>
          <w:spacing w:val="-5"/>
          <w:sz w:val="24"/>
          <w:szCs w:val="24"/>
        </w:rPr>
        <w:t>。</w:t>
      </w:r>
    </w:p>
    <w:p w14:paraId="20280C5F">
      <w:pPr>
        <w:spacing w:before="273" w:line="219" w:lineRule="auto"/>
        <w:ind w:left="514"/>
        <w:rPr>
          <w:rFonts w:hint="eastAsia" w:ascii="仿宋" w:hAnsi="仿宋" w:eastAsia="仿宋" w:cs="仿宋"/>
          <w:color w:val="auto"/>
          <w:sz w:val="24"/>
          <w:szCs w:val="24"/>
        </w:rPr>
      </w:pPr>
      <w:r>
        <w:rPr>
          <w:rFonts w:hint="eastAsia" w:ascii="仿宋" w:hAnsi="仿宋" w:eastAsia="仿宋" w:cs="仿宋"/>
          <w:color w:val="auto"/>
          <w:spacing w:val="-3"/>
          <w:sz w:val="24"/>
          <w:szCs w:val="24"/>
        </w:rPr>
        <w:t>（四）本合同经双方法定代表人签字并加盖公章后生效。</w:t>
      </w:r>
    </w:p>
    <w:p w14:paraId="1BFDCA60">
      <w:pPr>
        <w:spacing w:before="274" w:line="221" w:lineRule="auto"/>
        <w:ind w:left="518"/>
        <w:rPr>
          <w:rFonts w:hint="eastAsia" w:ascii="仿宋" w:hAnsi="仿宋" w:eastAsia="仿宋" w:cs="仿宋"/>
          <w:color w:val="auto"/>
          <w:sz w:val="24"/>
          <w:szCs w:val="24"/>
        </w:rPr>
      </w:pPr>
      <w:r>
        <w:rPr>
          <w:rFonts w:hint="eastAsia" w:ascii="仿宋" w:hAnsi="仿宋" w:eastAsia="仿宋" w:cs="仿宋"/>
          <w:b/>
          <w:bCs/>
          <w:color w:val="auto"/>
          <w:spacing w:val="1"/>
          <w:sz w:val="24"/>
          <w:szCs w:val="24"/>
        </w:rPr>
        <w:t>十七、其它约定</w:t>
      </w:r>
    </w:p>
    <w:p w14:paraId="2BA3005F">
      <w:pPr>
        <w:spacing w:before="274" w:line="286" w:lineRule="auto"/>
        <w:ind w:left="26" w:right="97" w:firstLine="526"/>
        <w:rPr>
          <w:rFonts w:hint="eastAsia" w:ascii="仿宋" w:hAnsi="仿宋" w:eastAsia="仿宋" w:cs="仿宋"/>
          <w:color w:val="auto"/>
          <w:spacing w:val="9"/>
          <w:sz w:val="24"/>
          <w:szCs w:val="24"/>
        </w:rPr>
      </w:pPr>
      <w:r>
        <w:rPr>
          <w:rFonts w:hint="eastAsia" w:ascii="仿宋" w:hAnsi="仿宋" w:eastAsia="仿宋" w:cs="仿宋"/>
          <w:color w:val="auto"/>
          <w:spacing w:val="14"/>
          <w:sz w:val="24"/>
          <w:szCs w:val="24"/>
        </w:rPr>
        <w:t>（</w:t>
      </w:r>
      <w:r>
        <w:rPr>
          <w:rFonts w:hint="eastAsia" w:ascii="仿宋" w:hAnsi="仿宋" w:eastAsia="仿宋" w:cs="仿宋"/>
          <w:color w:val="auto"/>
          <w:spacing w:val="14"/>
          <w:sz w:val="24"/>
          <w:szCs w:val="24"/>
          <w:lang w:val="en-US" w:eastAsia="zh-CN"/>
        </w:rPr>
        <w:t>一</w:t>
      </w:r>
      <w:r>
        <w:rPr>
          <w:rFonts w:hint="eastAsia" w:ascii="仿宋" w:hAnsi="仿宋" w:eastAsia="仿宋" w:cs="仿宋"/>
          <w:color w:val="auto"/>
          <w:spacing w:val="14"/>
          <w:sz w:val="24"/>
          <w:szCs w:val="24"/>
        </w:rPr>
        <w:t>）本合同所有附件、采购文件、投标文件、</w:t>
      </w:r>
      <w:r>
        <w:rPr>
          <w:rFonts w:hint="eastAsia" w:ascii="仿宋" w:hAnsi="仿宋" w:eastAsia="仿宋" w:cs="仿宋"/>
          <w:color w:val="auto"/>
          <w:spacing w:val="-61"/>
          <w:sz w:val="24"/>
          <w:szCs w:val="24"/>
        </w:rPr>
        <w:t xml:space="preserve"> </w:t>
      </w:r>
      <w:r>
        <w:rPr>
          <w:rFonts w:hint="eastAsia" w:ascii="仿宋" w:hAnsi="仿宋" w:eastAsia="仿宋" w:cs="仿宋"/>
          <w:color w:val="auto"/>
          <w:spacing w:val="14"/>
          <w:sz w:val="24"/>
          <w:szCs w:val="24"/>
        </w:rPr>
        <w:t>中标通知书均为合同</w:t>
      </w:r>
      <w:r>
        <w:rPr>
          <w:rFonts w:hint="eastAsia" w:ascii="仿宋" w:hAnsi="仿宋" w:eastAsia="仿宋" w:cs="仿宋"/>
          <w:color w:val="auto"/>
          <w:spacing w:val="15"/>
          <w:sz w:val="24"/>
          <w:szCs w:val="24"/>
        </w:rPr>
        <w:t>的有效组成部分，与本合同具有同等法律效力</w:t>
      </w:r>
      <w:r>
        <w:rPr>
          <w:rFonts w:hint="eastAsia" w:ascii="仿宋" w:hAnsi="仿宋" w:eastAsia="仿宋" w:cs="仿宋"/>
          <w:color w:val="auto"/>
          <w:spacing w:val="-68"/>
          <w:sz w:val="24"/>
          <w:szCs w:val="24"/>
        </w:rPr>
        <w:t xml:space="preserve"> </w:t>
      </w:r>
      <w:r>
        <w:rPr>
          <w:rFonts w:hint="eastAsia" w:ascii="仿宋" w:hAnsi="仿宋" w:eastAsia="仿宋" w:cs="仿宋"/>
          <w:color w:val="auto"/>
          <w:spacing w:val="15"/>
          <w:sz w:val="24"/>
          <w:szCs w:val="24"/>
        </w:rPr>
        <w:t>。本合同应实</w:t>
      </w:r>
      <w:r>
        <w:rPr>
          <w:rFonts w:hint="eastAsia" w:ascii="仿宋" w:hAnsi="仿宋" w:eastAsia="仿宋" w:cs="仿宋"/>
          <w:color w:val="auto"/>
          <w:spacing w:val="14"/>
          <w:sz w:val="24"/>
          <w:szCs w:val="24"/>
        </w:rPr>
        <w:t>质性响应招标</w:t>
      </w:r>
      <w:r>
        <w:rPr>
          <w:rFonts w:hint="eastAsia" w:ascii="仿宋" w:hAnsi="仿宋" w:eastAsia="仿宋" w:cs="仿宋"/>
          <w:color w:val="auto"/>
          <w:spacing w:val="15"/>
          <w:sz w:val="24"/>
          <w:szCs w:val="24"/>
        </w:rPr>
        <w:t>要求，优于或满足招投标文件，如有降低要求或不满足等不一致情</w:t>
      </w:r>
      <w:r>
        <w:rPr>
          <w:rFonts w:hint="eastAsia" w:ascii="仿宋" w:hAnsi="仿宋" w:eastAsia="仿宋" w:cs="仿宋"/>
          <w:color w:val="auto"/>
          <w:spacing w:val="14"/>
          <w:sz w:val="24"/>
          <w:szCs w:val="24"/>
        </w:rPr>
        <w:t>况，</w:t>
      </w:r>
      <w:r>
        <w:rPr>
          <w:rFonts w:hint="eastAsia" w:ascii="仿宋" w:hAnsi="仿宋" w:eastAsia="仿宋" w:cs="仿宋"/>
          <w:color w:val="auto"/>
          <w:spacing w:val="-69"/>
          <w:sz w:val="24"/>
          <w:szCs w:val="24"/>
        </w:rPr>
        <w:t xml:space="preserve"> </w:t>
      </w:r>
      <w:r>
        <w:rPr>
          <w:rFonts w:hint="eastAsia" w:ascii="仿宋" w:hAnsi="仿宋" w:eastAsia="仿宋" w:cs="仿宋"/>
          <w:color w:val="auto"/>
          <w:spacing w:val="14"/>
          <w:sz w:val="24"/>
          <w:szCs w:val="24"/>
        </w:rPr>
        <w:t>以</w:t>
      </w:r>
      <w:r>
        <w:rPr>
          <w:rFonts w:hint="eastAsia" w:ascii="仿宋" w:hAnsi="仿宋" w:eastAsia="仿宋" w:cs="仿宋"/>
          <w:color w:val="auto"/>
          <w:spacing w:val="9"/>
          <w:sz w:val="24"/>
          <w:szCs w:val="24"/>
        </w:rPr>
        <w:t>招投标文件为准。</w:t>
      </w:r>
    </w:p>
    <w:p w14:paraId="53788C12">
      <w:pPr>
        <w:spacing w:before="274" w:line="286" w:lineRule="auto"/>
        <w:ind w:left="26" w:right="97" w:firstLine="526"/>
        <w:rPr>
          <w:rFonts w:hint="eastAsia" w:ascii="仿宋" w:hAnsi="仿宋" w:eastAsia="仿宋" w:cs="仿宋"/>
          <w:color w:val="auto"/>
          <w:sz w:val="24"/>
          <w:szCs w:val="24"/>
        </w:rPr>
      </w:pPr>
      <w:r>
        <w:rPr>
          <w:rFonts w:hint="eastAsia" w:ascii="仿宋" w:hAnsi="仿宋" w:eastAsia="仿宋" w:cs="仿宋"/>
          <w:color w:val="auto"/>
          <w:spacing w:val="7"/>
          <w:sz w:val="24"/>
          <w:szCs w:val="24"/>
        </w:rPr>
        <w:t>（</w:t>
      </w:r>
      <w:r>
        <w:rPr>
          <w:rFonts w:hint="eastAsia" w:ascii="仿宋" w:hAnsi="仿宋" w:eastAsia="仿宋" w:cs="仿宋"/>
          <w:color w:val="auto"/>
          <w:spacing w:val="-60"/>
          <w:sz w:val="24"/>
          <w:szCs w:val="24"/>
        </w:rPr>
        <w:t xml:space="preserve"> </w:t>
      </w:r>
      <w:r>
        <w:rPr>
          <w:rFonts w:hint="eastAsia" w:ascii="仿宋" w:hAnsi="仿宋" w:eastAsia="仿宋" w:cs="仿宋"/>
          <w:color w:val="auto"/>
          <w:spacing w:val="7"/>
          <w:sz w:val="24"/>
          <w:szCs w:val="24"/>
          <w:lang w:val="en-US" w:eastAsia="zh-CN"/>
        </w:rPr>
        <w:t>二</w:t>
      </w:r>
      <w:r>
        <w:rPr>
          <w:rFonts w:hint="eastAsia" w:ascii="仿宋" w:hAnsi="仿宋" w:eastAsia="仿宋" w:cs="仿宋"/>
          <w:color w:val="auto"/>
          <w:spacing w:val="7"/>
          <w:sz w:val="24"/>
          <w:szCs w:val="24"/>
        </w:rPr>
        <w:t>）本合同如有未尽事宜，</w:t>
      </w:r>
      <w:r>
        <w:rPr>
          <w:rFonts w:hint="eastAsia" w:ascii="仿宋" w:hAnsi="仿宋" w:eastAsia="仿宋" w:cs="仿宋"/>
          <w:color w:val="auto"/>
          <w:spacing w:val="-67"/>
          <w:sz w:val="24"/>
          <w:szCs w:val="24"/>
        </w:rPr>
        <w:t xml:space="preserve"> </w:t>
      </w:r>
      <w:r>
        <w:rPr>
          <w:rFonts w:hint="eastAsia" w:ascii="仿宋" w:hAnsi="仿宋" w:eastAsia="仿宋" w:cs="仿宋"/>
          <w:color w:val="auto"/>
          <w:spacing w:val="7"/>
          <w:sz w:val="24"/>
          <w:szCs w:val="24"/>
        </w:rPr>
        <w:t>由</w:t>
      </w:r>
      <w:r>
        <w:rPr>
          <w:rFonts w:hint="eastAsia" w:ascii="仿宋" w:hAnsi="仿宋" w:eastAsia="仿宋" w:cs="仿宋"/>
          <w:color w:val="auto"/>
          <w:spacing w:val="-60"/>
          <w:sz w:val="24"/>
          <w:szCs w:val="24"/>
        </w:rPr>
        <w:t xml:space="preserve"> </w:t>
      </w:r>
      <w:r>
        <w:rPr>
          <w:rFonts w:hint="eastAsia" w:ascii="仿宋" w:hAnsi="仿宋" w:eastAsia="仿宋" w:cs="仿宋"/>
          <w:color w:val="auto"/>
          <w:spacing w:val="7"/>
          <w:sz w:val="24"/>
          <w:szCs w:val="24"/>
        </w:rPr>
        <w:t>甲乙双方协商解决</w:t>
      </w:r>
      <w:r>
        <w:rPr>
          <w:rFonts w:hint="eastAsia" w:ascii="仿宋" w:hAnsi="仿宋" w:eastAsia="仿宋" w:cs="仿宋"/>
          <w:color w:val="auto"/>
          <w:spacing w:val="-68"/>
          <w:sz w:val="24"/>
          <w:szCs w:val="24"/>
        </w:rPr>
        <w:t xml:space="preserve"> </w:t>
      </w:r>
      <w:r>
        <w:rPr>
          <w:rFonts w:hint="eastAsia" w:ascii="仿宋" w:hAnsi="仿宋" w:eastAsia="仿宋" w:cs="仿宋"/>
          <w:color w:val="auto"/>
          <w:spacing w:val="7"/>
          <w:sz w:val="24"/>
          <w:szCs w:val="24"/>
        </w:rPr>
        <w:t>。达成一致后签订</w:t>
      </w:r>
      <w:r>
        <w:rPr>
          <w:rFonts w:hint="eastAsia" w:ascii="仿宋" w:hAnsi="仿宋" w:eastAsia="仿宋" w:cs="仿宋"/>
          <w:color w:val="auto"/>
          <w:spacing w:val="16"/>
          <w:sz w:val="24"/>
          <w:szCs w:val="24"/>
        </w:rPr>
        <w:t>补充协议，补充协议的约定原则上不能与本合同及中标通知书的核心内容</w:t>
      </w:r>
      <w:r>
        <w:rPr>
          <w:rFonts w:hint="eastAsia" w:ascii="仿宋" w:hAnsi="仿宋" w:eastAsia="仿宋" w:cs="仿宋"/>
          <w:color w:val="auto"/>
          <w:spacing w:val="12"/>
          <w:sz w:val="24"/>
          <w:szCs w:val="24"/>
        </w:rPr>
        <w:t xml:space="preserve"> </w:t>
      </w:r>
      <w:r>
        <w:rPr>
          <w:rFonts w:hint="eastAsia" w:ascii="仿宋" w:hAnsi="仿宋" w:eastAsia="仿宋" w:cs="仿宋"/>
          <w:color w:val="auto"/>
          <w:spacing w:val="9"/>
          <w:sz w:val="24"/>
          <w:szCs w:val="24"/>
        </w:rPr>
        <w:t>相抵触，否则不具有法律效力。</w:t>
      </w:r>
    </w:p>
    <w:p w14:paraId="38309E39">
      <w:pPr>
        <w:spacing w:before="154" w:line="221" w:lineRule="auto"/>
        <w:ind w:left="518"/>
        <w:rPr>
          <w:rFonts w:hint="eastAsia" w:ascii="仿宋" w:hAnsi="仿宋" w:eastAsia="仿宋" w:cs="仿宋"/>
          <w:color w:val="auto"/>
          <w:sz w:val="24"/>
          <w:szCs w:val="24"/>
        </w:rPr>
      </w:pPr>
      <w:r>
        <w:rPr>
          <w:rFonts w:hint="eastAsia" w:ascii="仿宋" w:hAnsi="仿宋" w:eastAsia="仿宋" w:cs="仿宋"/>
          <w:b/>
          <w:bCs/>
          <w:color w:val="auto"/>
          <w:spacing w:val="1"/>
          <w:sz w:val="24"/>
          <w:szCs w:val="24"/>
        </w:rPr>
        <w:t>十八、合同生效</w:t>
      </w:r>
    </w:p>
    <w:p w14:paraId="6D06C7AD">
      <w:pPr>
        <w:spacing w:before="274" w:line="309" w:lineRule="auto"/>
        <w:ind w:left="31" w:right="30" w:firstLine="503"/>
        <w:rPr>
          <w:rFonts w:hint="eastAsia" w:ascii="仿宋" w:hAnsi="仿宋" w:eastAsia="仿宋" w:cs="仿宋"/>
          <w:color w:val="auto"/>
          <w:sz w:val="24"/>
          <w:szCs w:val="24"/>
        </w:rPr>
      </w:pPr>
      <w:r>
        <w:rPr>
          <w:rFonts w:hint="eastAsia" w:ascii="仿宋" w:hAnsi="仿宋" w:eastAsia="仿宋" w:cs="仿宋"/>
          <w:color w:val="auto"/>
          <w:spacing w:val="10"/>
          <w:sz w:val="24"/>
          <w:szCs w:val="24"/>
        </w:rPr>
        <w:t>本合同自甲乙双方法定代表人签章并加盖单位公章（加盖骑缝章）后生</w:t>
      </w:r>
      <w:r>
        <w:rPr>
          <w:rFonts w:hint="eastAsia" w:ascii="仿宋" w:hAnsi="仿宋" w:eastAsia="仿宋" w:cs="仿宋"/>
          <w:color w:val="auto"/>
          <w:spacing w:val="17"/>
          <w:sz w:val="24"/>
          <w:szCs w:val="24"/>
        </w:rPr>
        <w:t xml:space="preserve"> </w:t>
      </w:r>
      <w:r>
        <w:rPr>
          <w:rFonts w:hint="eastAsia" w:ascii="仿宋" w:hAnsi="仿宋" w:eastAsia="仿宋" w:cs="仿宋"/>
          <w:color w:val="auto"/>
          <w:spacing w:val="-8"/>
          <w:sz w:val="24"/>
          <w:szCs w:val="24"/>
        </w:rPr>
        <w:t>效。</w:t>
      </w:r>
    </w:p>
    <w:p w14:paraId="4393FEC3">
      <w:pPr>
        <w:spacing w:before="157" w:line="219" w:lineRule="auto"/>
        <w:ind w:left="584"/>
        <w:rPr>
          <w:rFonts w:hint="eastAsia" w:ascii="仿宋" w:hAnsi="仿宋" w:eastAsia="仿宋" w:cs="仿宋"/>
          <w:color w:val="auto"/>
          <w:sz w:val="24"/>
          <w:szCs w:val="24"/>
        </w:rPr>
      </w:pPr>
      <w:r>
        <w:rPr>
          <w:rFonts w:hint="eastAsia" w:ascii="仿宋" w:hAnsi="仿宋" w:eastAsia="仿宋" w:cs="仿宋"/>
          <w:color w:val="auto"/>
          <w:spacing w:val="-11"/>
          <w:sz w:val="24"/>
          <w:szCs w:val="24"/>
        </w:rPr>
        <w:t>甲方（公章</w:t>
      </w:r>
      <w:r>
        <w:rPr>
          <w:rFonts w:hint="eastAsia" w:ascii="仿宋" w:hAnsi="仿宋" w:eastAsia="仿宋" w:cs="仿宋"/>
          <w:color w:val="auto"/>
          <w:spacing w:val="2"/>
          <w:sz w:val="24"/>
          <w:szCs w:val="24"/>
        </w:rPr>
        <w:t xml:space="preserve">）：                     </w:t>
      </w:r>
      <w:r>
        <w:rPr>
          <w:rFonts w:hint="eastAsia" w:ascii="仿宋" w:hAnsi="仿宋" w:eastAsia="仿宋" w:cs="仿宋"/>
          <w:color w:val="auto"/>
          <w:spacing w:val="-11"/>
          <w:sz w:val="24"/>
          <w:szCs w:val="24"/>
        </w:rPr>
        <w:t>乙方（公章</w:t>
      </w:r>
      <w:r>
        <w:rPr>
          <w:rFonts w:hint="eastAsia" w:ascii="仿宋" w:hAnsi="仿宋" w:eastAsia="仿宋" w:cs="仿宋"/>
          <w:color w:val="auto"/>
          <w:spacing w:val="2"/>
          <w:sz w:val="24"/>
          <w:szCs w:val="24"/>
        </w:rPr>
        <w:t>）：</w:t>
      </w:r>
    </w:p>
    <w:p w14:paraId="0C0300D6">
      <w:pPr>
        <w:spacing w:before="273" w:line="221" w:lineRule="auto"/>
        <w:ind w:left="531"/>
        <w:rPr>
          <w:rFonts w:hint="eastAsia" w:ascii="仿宋" w:hAnsi="仿宋" w:eastAsia="仿宋" w:cs="仿宋"/>
          <w:color w:val="auto"/>
          <w:sz w:val="24"/>
          <w:szCs w:val="24"/>
        </w:rPr>
      </w:pPr>
      <w:r>
        <w:rPr>
          <w:rFonts w:hint="eastAsia" w:ascii="仿宋" w:hAnsi="仿宋" w:eastAsia="仿宋" w:cs="仿宋"/>
          <w:color w:val="auto"/>
          <w:spacing w:val="-5"/>
          <w:sz w:val="24"/>
          <w:szCs w:val="24"/>
        </w:rPr>
        <w:t>账户：</w:t>
      </w:r>
      <w:r>
        <w:rPr>
          <w:rFonts w:hint="eastAsia" w:ascii="仿宋" w:hAnsi="仿宋" w:eastAsia="仿宋" w:cs="仿宋"/>
          <w:color w:val="auto"/>
          <w:sz w:val="24"/>
          <w:szCs w:val="24"/>
        </w:rPr>
        <w:t xml:space="preserve">                             </w:t>
      </w:r>
      <w:r>
        <w:rPr>
          <w:rFonts w:hint="eastAsia" w:ascii="仿宋" w:hAnsi="仿宋" w:eastAsia="仿宋" w:cs="仿宋"/>
          <w:color w:val="auto"/>
          <w:spacing w:val="-5"/>
          <w:sz w:val="24"/>
          <w:szCs w:val="24"/>
        </w:rPr>
        <w:t>账户：</w:t>
      </w:r>
    </w:p>
    <w:p w14:paraId="15EA8A33">
      <w:pPr>
        <w:spacing w:before="271" w:line="221" w:lineRule="auto"/>
        <w:ind w:left="526"/>
        <w:rPr>
          <w:rFonts w:hint="eastAsia" w:ascii="仿宋" w:hAnsi="仿宋" w:eastAsia="仿宋" w:cs="仿宋"/>
          <w:color w:val="auto"/>
          <w:sz w:val="24"/>
          <w:szCs w:val="24"/>
        </w:rPr>
      </w:pPr>
      <w:r>
        <w:rPr>
          <w:rFonts w:hint="eastAsia" w:ascii="仿宋" w:hAnsi="仿宋" w:eastAsia="仿宋" w:cs="仿宋"/>
          <w:color w:val="auto"/>
          <w:spacing w:val="-1"/>
          <w:sz w:val="24"/>
          <w:szCs w:val="24"/>
        </w:rPr>
        <w:t>开户行：                            开户行：</w:t>
      </w:r>
    </w:p>
    <w:p w14:paraId="288612FD">
      <w:pPr>
        <w:spacing w:before="275" w:line="221" w:lineRule="auto"/>
        <w:ind w:left="526"/>
        <w:rPr>
          <w:rFonts w:hint="eastAsia" w:ascii="仿宋" w:hAnsi="仿宋" w:eastAsia="仿宋" w:cs="仿宋"/>
          <w:color w:val="auto"/>
          <w:sz w:val="24"/>
          <w:szCs w:val="24"/>
        </w:rPr>
      </w:pPr>
      <w:r>
        <w:rPr>
          <w:rFonts w:hint="eastAsia" w:ascii="仿宋" w:hAnsi="仿宋" w:eastAsia="仿宋" w:cs="仿宋"/>
          <w:color w:val="auto"/>
          <w:spacing w:val="2"/>
          <w:sz w:val="24"/>
          <w:szCs w:val="24"/>
        </w:rPr>
        <w:t>纳税人识别号：</w:t>
      </w:r>
      <w:r>
        <w:rPr>
          <w:rFonts w:hint="eastAsia" w:ascii="仿宋" w:hAnsi="仿宋" w:eastAsia="仿宋" w:cs="仿宋"/>
          <w:color w:val="auto"/>
          <w:spacing w:val="1"/>
          <w:sz w:val="24"/>
          <w:szCs w:val="24"/>
        </w:rPr>
        <w:t xml:space="preserve">                     </w:t>
      </w:r>
      <w:r>
        <w:rPr>
          <w:rFonts w:hint="eastAsia" w:ascii="仿宋" w:hAnsi="仿宋" w:eastAsia="仿宋" w:cs="仿宋"/>
          <w:color w:val="auto"/>
          <w:spacing w:val="2"/>
          <w:sz w:val="24"/>
          <w:szCs w:val="24"/>
        </w:rPr>
        <w:t>纳税人识别号：</w:t>
      </w:r>
    </w:p>
    <w:p w14:paraId="4A386F88">
      <w:pPr>
        <w:spacing w:before="272" w:line="229" w:lineRule="auto"/>
        <w:ind w:left="522"/>
        <w:rPr>
          <w:rFonts w:hint="eastAsia" w:ascii="仿宋" w:hAnsi="仿宋" w:eastAsia="仿宋" w:cs="仿宋"/>
          <w:color w:val="auto"/>
          <w:sz w:val="24"/>
          <w:szCs w:val="24"/>
        </w:rPr>
      </w:pPr>
      <w:r>
        <w:rPr>
          <w:rFonts w:hint="eastAsia" w:ascii="仿宋" w:hAnsi="仿宋" w:eastAsia="仿宋" w:cs="仿宋"/>
          <w:color w:val="auto"/>
          <w:spacing w:val="-4"/>
          <w:sz w:val="24"/>
          <w:szCs w:val="24"/>
        </w:rPr>
        <w:t>地址：</w:t>
      </w:r>
      <w:r>
        <w:rPr>
          <w:rFonts w:hint="eastAsia" w:ascii="仿宋" w:hAnsi="仿宋" w:eastAsia="仿宋" w:cs="仿宋"/>
          <w:color w:val="auto"/>
          <w:sz w:val="24"/>
          <w:szCs w:val="24"/>
        </w:rPr>
        <w:t xml:space="preserve">                             </w:t>
      </w:r>
      <w:r>
        <w:rPr>
          <w:rFonts w:hint="eastAsia" w:ascii="仿宋" w:hAnsi="仿宋" w:eastAsia="仿宋" w:cs="仿宋"/>
          <w:color w:val="auto"/>
          <w:spacing w:val="-4"/>
          <w:sz w:val="24"/>
          <w:szCs w:val="24"/>
        </w:rPr>
        <w:t>地址：</w:t>
      </w:r>
    </w:p>
    <w:p w14:paraId="69492C5D">
      <w:pPr>
        <w:spacing w:before="262" w:line="222" w:lineRule="auto"/>
        <w:ind w:left="526"/>
        <w:rPr>
          <w:rFonts w:hint="eastAsia" w:ascii="仿宋" w:hAnsi="仿宋" w:eastAsia="仿宋" w:cs="仿宋"/>
          <w:color w:val="auto"/>
          <w:sz w:val="24"/>
          <w:szCs w:val="24"/>
        </w:rPr>
      </w:pPr>
      <w:r>
        <w:rPr>
          <w:rFonts w:hint="eastAsia" w:ascii="仿宋" w:hAnsi="仿宋" w:eastAsia="仿宋" w:cs="仿宋"/>
          <w:color w:val="auto"/>
          <w:spacing w:val="-1"/>
          <w:sz w:val="24"/>
          <w:szCs w:val="24"/>
        </w:rPr>
        <w:t>联系人：                            联系人：</w:t>
      </w:r>
    </w:p>
    <w:p w14:paraId="7F114A9C">
      <w:pPr>
        <w:spacing w:before="273" w:line="222" w:lineRule="auto"/>
        <w:ind w:left="526"/>
        <w:rPr>
          <w:rFonts w:hint="eastAsia" w:ascii="仿宋" w:hAnsi="仿宋" w:eastAsia="仿宋" w:cs="仿宋"/>
          <w:color w:val="auto"/>
          <w:sz w:val="24"/>
          <w:szCs w:val="24"/>
        </w:rPr>
      </w:pPr>
      <w:r>
        <w:rPr>
          <w:rFonts w:hint="eastAsia" w:ascii="仿宋" w:hAnsi="仿宋" w:eastAsia="仿宋" w:cs="仿宋"/>
          <w:color w:val="auto"/>
          <w:sz w:val="24"/>
          <w:szCs w:val="24"/>
        </w:rPr>
        <w:t>联系电话：</w:t>
      </w:r>
      <w:r>
        <w:rPr>
          <w:rFonts w:hint="eastAsia" w:ascii="仿宋" w:hAnsi="仿宋" w:eastAsia="仿宋" w:cs="仿宋"/>
          <w:color w:val="auto"/>
          <w:spacing w:val="3"/>
          <w:sz w:val="24"/>
          <w:szCs w:val="24"/>
        </w:rPr>
        <w:t xml:space="preserve">                         </w:t>
      </w:r>
      <w:r>
        <w:rPr>
          <w:rFonts w:hint="eastAsia" w:ascii="仿宋" w:hAnsi="仿宋" w:eastAsia="仿宋" w:cs="仿宋"/>
          <w:color w:val="auto"/>
          <w:sz w:val="24"/>
          <w:szCs w:val="24"/>
        </w:rPr>
        <w:t>联系电话：</w:t>
      </w:r>
    </w:p>
    <w:p w14:paraId="3DF93603">
      <w:pPr>
        <w:spacing w:before="270" w:line="220" w:lineRule="auto"/>
        <w:ind w:left="526"/>
        <w:rPr>
          <w:rFonts w:hint="eastAsia" w:ascii="仿宋" w:hAnsi="仿宋" w:eastAsia="仿宋" w:cs="仿宋"/>
          <w:color w:val="auto"/>
          <w:sz w:val="24"/>
          <w:szCs w:val="24"/>
        </w:rPr>
      </w:pPr>
      <w:r>
        <w:rPr>
          <w:rFonts w:hint="eastAsia" w:ascii="仿宋" w:hAnsi="仿宋" w:eastAsia="仿宋" w:cs="仿宋"/>
          <w:color w:val="auto"/>
          <w:spacing w:val="4"/>
          <w:sz w:val="24"/>
          <w:szCs w:val="24"/>
        </w:rPr>
        <w:t>法人（签字）：                    法人（签字）：</w:t>
      </w:r>
    </w:p>
    <w:p w14:paraId="2CD5BDDB">
      <w:pPr>
        <w:pStyle w:val="2"/>
        <w:numPr>
          <w:ilvl w:val="0"/>
          <w:numId w:val="0"/>
        </w:numPr>
        <w:ind w:left="3" w:leftChars="0"/>
        <w:jc w:val="center"/>
        <w:rPr>
          <w:rFonts w:hint="eastAsia" w:ascii="仿宋" w:hAnsi="仿宋" w:eastAsia="仿宋" w:cs="仿宋"/>
          <w:color w:val="auto"/>
          <w:spacing w:val="16"/>
          <w:sz w:val="24"/>
          <w:szCs w:val="24"/>
        </w:rPr>
      </w:pPr>
      <w:r>
        <w:rPr>
          <w:rFonts w:hint="eastAsia" w:ascii="仿宋" w:hAnsi="仿宋" w:eastAsia="仿宋" w:cs="仿宋"/>
          <w:color w:val="auto"/>
          <w:spacing w:val="16"/>
          <w:sz w:val="24"/>
          <w:szCs w:val="24"/>
        </w:rPr>
        <w:t>注意事项：本合同条款未尽事宜，由甲乙双方以补充合同约定，原则</w:t>
      </w:r>
      <w:r>
        <w:rPr>
          <w:rFonts w:hint="eastAsia" w:ascii="仿宋" w:hAnsi="仿宋" w:eastAsia="仿宋" w:cs="仿宋"/>
          <w:color w:val="auto"/>
          <w:spacing w:val="8"/>
          <w:sz w:val="24"/>
          <w:szCs w:val="24"/>
        </w:rPr>
        <w:t xml:space="preserve"> </w:t>
      </w:r>
      <w:r>
        <w:rPr>
          <w:rFonts w:hint="eastAsia" w:ascii="仿宋" w:hAnsi="仿宋" w:eastAsia="仿宋" w:cs="仿宋"/>
          <w:color w:val="auto"/>
          <w:spacing w:val="16"/>
          <w:sz w:val="24"/>
          <w:szCs w:val="24"/>
        </w:rPr>
        <w:t>上不能超越和违背采购文件、投标文件及投标有关承诺的范围及内容。</w:t>
      </w:r>
    </w:p>
    <w:p w14:paraId="35A254AF">
      <w:pP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br w:type="page"/>
      </w:r>
    </w:p>
    <w:p w14:paraId="37D6F2B6">
      <w:pPr>
        <w:keepNext w:val="0"/>
        <w:keepLines w:val="0"/>
        <w:widowControl/>
        <w:suppressLineNumbers w:val="0"/>
        <w:jc w:val="left"/>
        <w:rPr>
          <w:rFonts w:hint="eastAsia" w:ascii="仿宋" w:hAnsi="仿宋" w:eastAsia="仿宋" w:cs="仿宋"/>
          <w:color w:val="auto"/>
          <w:kern w:val="0"/>
          <w:sz w:val="24"/>
          <w:szCs w:val="24"/>
          <w:highlight w:val="none"/>
          <w:lang w:val="en-US" w:eastAsia="zh-CN" w:bidi="ar"/>
        </w:rPr>
      </w:pPr>
    </w:p>
    <w:p w14:paraId="57446D9D">
      <w:pPr>
        <w:pStyle w:val="2"/>
        <w:numPr>
          <w:ilvl w:val="0"/>
          <w:numId w:val="1"/>
        </w:numPr>
        <w:bidi w:val="0"/>
        <w:spacing w:line="240" w:lineRule="auto"/>
        <w:jc w:val="center"/>
        <w:rPr>
          <w:rFonts w:hint="eastAsia" w:ascii="微软雅黑" w:hAnsi="微软雅黑" w:eastAsia="微软雅黑" w:cs="微软雅黑"/>
          <w:color w:val="auto"/>
          <w:sz w:val="32"/>
          <w:szCs w:val="32"/>
          <w:highlight w:val="none"/>
          <w:lang w:val="en-US" w:eastAsia="zh-CN"/>
        </w:rPr>
      </w:pPr>
      <w:bookmarkStart w:id="17" w:name="_Toc20159"/>
      <w:r>
        <w:rPr>
          <w:rFonts w:hint="eastAsia" w:ascii="微软雅黑" w:hAnsi="微软雅黑" w:eastAsia="微软雅黑" w:cs="微软雅黑"/>
          <w:color w:val="auto"/>
          <w:sz w:val="32"/>
          <w:szCs w:val="32"/>
          <w:highlight w:val="none"/>
          <w:lang w:val="en-US" w:eastAsia="zh-CN"/>
        </w:rPr>
        <w:t>采购需求</w:t>
      </w:r>
      <w:bookmarkEnd w:id="17"/>
    </w:p>
    <w:tbl>
      <w:tblPr>
        <w:tblStyle w:val="38"/>
        <w:tblW w:w="831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5"/>
        <w:gridCol w:w="2117"/>
        <w:gridCol w:w="1552"/>
        <w:gridCol w:w="1592"/>
        <w:gridCol w:w="4"/>
        <w:gridCol w:w="1177"/>
        <w:gridCol w:w="1053"/>
      </w:tblGrid>
      <w:tr w14:paraId="27446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jc w:val="center"/>
        </w:trPr>
        <w:tc>
          <w:tcPr>
            <w:tcW w:w="815" w:type="dxa"/>
            <w:vAlign w:val="top"/>
          </w:tcPr>
          <w:p w14:paraId="345EFAE6">
            <w:pPr>
              <w:pStyle w:val="37"/>
              <w:spacing w:before="135" w:line="182" w:lineRule="auto"/>
              <w:ind w:left="171"/>
              <w:rPr>
                <w:rFonts w:hint="eastAsia" w:ascii="仿宋" w:hAnsi="仿宋" w:eastAsia="仿宋" w:cs="仿宋"/>
              </w:rPr>
            </w:pPr>
            <w:r>
              <w:rPr>
                <w:rFonts w:hint="eastAsia" w:ascii="仿宋" w:hAnsi="仿宋" w:eastAsia="仿宋" w:cs="仿宋"/>
                <w:spacing w:val="-4"/>
              </w:rPr>
              <w:t>序号</w:t>
            </w:r>
          </w:p>
        </w:tc>
        <w:tc>
          <w:tcPr>
            <w:tcW w:w="2117" w:type="dxa"/>
            <w:vAlign w:val="top"/>
          </w:tcPr>
          <w:p w14:paraId="2846AEB2">
            <w:pPr>
              <w:pStyle w:val="37"/>
              <w:spacing w:before="136" w:line="180" w:lineRule="auto"/>
              <w:jc w:val="center"/>
              <w:rPr>
                <w:rFonts w:hint="eastAsia" w:ascii="仿宋" w:hAnsi="仿宋" w:eastAsia="仿宋" w:cs="仿宋"/>
                <w:lang w:eastAsia="zh-CN"/>
              </w:rPr>
            </w:pPr>
            <w:r>
              <w:rPr>
                <w:rFonts w:hint="eastAsia" w:ascii="仿宋" w:hAnsi="仿宋" w:eastAsia="仿宋" w:cs="仿宋"/>
                <w:spacing w:val="-10"/>
                <w:sz w:val="21"/>
                <w:szCs w:val="21"/>
              </w:rPr>
              <w:t>品名</w:t>
            </w:r>
            <w:r>
              <w:rPr>
                <w:rFonts w:hint="eastAsia" w:ascii="仿宋" w:hAnsi="仿宋" w:eastAsia="仿宋" w:cs="仿宋"/>
                <w:spacing w:val="-10"/>
                <w:sz w:val="21"/>
                <w:szCs w:val="21"/>
                <w:lang w:val="en-US" w:eastAsia="zh-CN"/>
              </w:rPr>
              <w:t>/标的</w:t>
            </w:r>
          </w:p>
        </w:tc>
        <w:tc>
          <w:tcPr>
            <w:tcW w:w="1552" w:type="dxa"/>
            <w:vAlign w:val="top"/>
          </w:tcPr>
          <w:p w14:paraId="7B2EE061">
            <w:pPr>
              <w:pStyle w:val="37"/>
              <w:spacing w:before="135" w:line="182" w:lineRule="auto"/>
              <w:ind w:left="547"/>
              <w:rPr>
                <w:rFonts w:hint="eastAsia" w:ascii="仿宋" w:hAnsi="仿宋" w:eastAsia="仿宋" w:cs="仿宋"/>
                <w:spacing w:val="-7"/>
              </w:rPr>
            </w:pPr>
            <w:r>
              <w:rPr>
                <w:rFonts w:hint="eastAsia" w:ascii="仿宋" w:hAnsi="仿宋" w:eastAsia="仿宋" w:cs="仿宋"/>
                <w:spacing w:val="-7"/>
              </w:rPr>
              <w:t>单位</w:t>
            </w:r>
          </w:p>
        </w:tc>
        <w:tc>
          <w:tcPr>
            <w:tcW w:w="1596" w:type="dxa"/>
            <w:gridSpan w:val="2"/>
            <w:vAlign w:val="top"/>
          </w:tcPr>
          <w:p w14:paraId="2FA79AF5">
            <w:pPr>
              <w:pStyle w:val="37"/>
              <w:spacing w:before="136" w:line="180" w:lineRule="auto"/>
              <w:jc w:val="both"/>
              <w:rPr>
                <w:rFonts w:hint="eastAsia" w:ascii="仿宋" w:hAnsi="仿宋" w:eastAsia="仿宋" w:cs="仿宋"/>
                <w:spacing w:val="-12"/>
                <w:lang w:val="en-US" w:eastAsia="zh-CN"/>
              </w:rPr>
            </w:pPr>
            <w:r>
              <w:rPr>
                <w:rFonts w:hint="eastAsia" w:ascii="仿宋" w:hAnsi="仿宋" w:eastAsia="仿宋" w:cs="仿宋"/>
                <w:spacing w:val="-12"/>
                <w:lang w:val="en-US" w:eastAsia="zh-CN"/>
              </w:rPr>
              <w:t>价格（单位：元）</w:t>
            </w:r>
          </w:p>
        </w:tc>
        <w:tc>
          <w:tcPr>
            <w:tcW w:w="1177" w:type="dxa"/>
            <w:vAlign w:val="top"/>
          </w:tcPr>
          <w:p w14:paraId="2BD781D4">
            <w:pPr>
              <w:pStyle w:val="37"/>
              <w:spacing w:before="136" w:line="180" w:lineRule="auto"/>
              <w:rPr>
                <w:rFonts w:hint="eastAsia" w:ascii="仿宋" w:hAnsi="仿宋" w:eastAsia="仿宋" w:cs="仿宋"/>
                <w:spacing w:val="-12"/>
                <w:lang w:val="en-US" w:eastAsia="zh-CN"/>
              </w:rPr>
            </w:pPr>
            <w:r>
              <w:rPr>
                <w:rFonts w:hint="eastAsia" w:ascii="仿宋" w:hAnsi="仿宋" w:eastAsia="仿宋" w:cs="仿宋"/>
                <w:spacing w:val="-12"/>
                <w:lang w:val="en-US" w:eastAsia="zh-CN"/>
              </w:rPr>
              <w:t>所属行业</w:t>
            </w:r>
          </w:p>
        </w:tc>
        <w:tc>
          <w:tcPr>
            <w:tcW w:w="1053" w:type="dxa"/>
            <w:vAlign w:val="top"/>
          </w:tcPr>
          <w:p w14:paraId="171B3142">
            <w:pPr>
              <w:pStyle w:val="37"/>
              <w:spacing w:before="136" w:line="180" w:lineRule="auto"/>
              <w:rPr>
                <w:rFonts w:hint="eastAsia" w:ascii="仿宋" w:hAnsi="仿宋" w:eastAsia="仿宋" w:cs="仿宋"/>
                <w:spacing w:val="-12"/>
                <w:lang w:val="en-US" w:eastAsia="zh-CN"/>
              </w:rPr>
            </w:pPr>
            <w:r>
              <w:rPr>
                <w:rFonts w:hint="eastAsia" w:ascii="仿宋" w:hAnsi="仿宋" w:eastAsia="仿宋" w:cs="仿宋"/>
                <w:spacing w:val="-12"/>
                <w:lang w:val="en-US" w:eastAsia="zh-CN"/>
              </w:rPr>
              <w:t>备注</w:t>
            </w:r>
          </w:p>
        </w:tc>
      </w:tr>
      <w:tr w14:paraId="71586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jc w:val="center"/>
        </w:trPr>
        <w:tc>
          <w:tcPr>
            <w:tcW w:w="815" w:type="dxa"/>
            <w:vAlign w:val="top"/>
          </w:tcPr>
          <w:p w14:paraId="4E822FC3">
            <w:pPr>
              <w:pStyle w:val="37"/>
              <w:spacing w:before="131" w:line="211" w:lineRule="auto"/>
              <w:ind w:left="370"/>
              <w:rPr>
                <w:rFonts w:hint="eastAsia" w:ascii="仿宋" w:hAnsi="仿宋" w:eastAsia="仿宋" w:cs="仿宋"/>
              </w:rPr>
            </w:pPr>
            <w:r>
              <w:rPr>
                <w:rFonts w:hint="eastAsia" w:ascii="仿宋" w:hAnsi="仿宋" w:eastAsia="仿宋" w:cs="仿宋"/>
              </w:rPr>
              <w:t>1</w:t>
            </w:r>
          </w:p>
        </w:tc>
        <w:tc>
          <w:tcPr>
            <w:tcW w:w="2117" w:type="dxa"/>
            <w:vAlign w:val="top"/>
          </w:tcPr>
          <w:p w14:paraId="1EB0C7C0">
            <w:pPr>
              <w:pStyle w:val="37"/>
              <w:spacing w:before="134" w:line="180" w:lineRule="auto"/>
              <w:ind w:left="703"/>
              <w:rPr>
                <w:rFonts w:hint="eastAsia" w:ascii="仿宋" w:hAnsi="仿宋" w:eastAsia="仿宋" w:cs="仿宋"/>
              </w:rPr>
            </w:pPr>
            <w:r>
              <w:rPr>
                <w:rFonts w:hint="eastAsia" w:ascii="仿宋" w:hAnsi="仿宋" w:eastAsia="仿宋" w:cs="仿宋"/>
                <w:spacing w:val="-4"/>
              </w:rPr>
              <w:t>羊蝎子</w:t>
            </w:r>
          </w:p>
        </w:tc>
        <w:tc>
          <w:tcPr>
            <w:tcW w:w="1552" w:type="dxa"/>
            <w:vAlign w:val="top"/>
          </w:tcPr>
          <w:p w14:paraId="4C5EC10A">
            <w:pPr>
              <w:pStyle w:val="37"/>
              <w:spacing w:before="135" w:line="179" w:lineRule="auto"/>
              <w:ind w:left="545"/>
              <w:rPr>
                <w:rFonts w:hint="eastAsia" w:ascii="仿宋" w:hAnsi="仿宋" w:eastAsia="仿宋" w:cs="仿宋"/>
              </w:rPr>
            </w:pPr>
            <w:r>
              <w:rPr>
                <w:rFonts w:hint="eastAsia" w:ascii="仿宋" w:hAnsi="仿宋" w:eastAsia="仿宋" w:cs="仿宋"/>
                <w:spacing w:val="-6"/>
              </w:rPr>
              <w:t>公斤</w:t>
            </w:r>
          </w:p>
        </w:tc>
        <w:tc>
          <w:tcPr>
            <w:tcW w:w="1596" w:type="dxa"/>
            <w:gridSpan w:val="2"/>
            <w:vAlign w:val="top"/>
          </w:tcPr>
          <w:p w14:paraId="624EF12A">
            <w:pPr>
              <w:pStyle w:val="37"/>
              <w:spacing w:before="140" w:line="225" w:lineRule="auto"/>
              <w:jc w:val="center"/>
              <w:rPr>
                <w:rFonts w:hint="eastAsia" w:ascii="仿宋" w:hAnsi="仿宋" w:eastAsia="仿宋" w:cs="仿宋"/>
                <w:sz w:val="22"/>
                <w:szCs w:val="22"/>
              </w:rPr>
            </w:pPr>
            <w:r>
              <w:rPr>
                <w:rFonts w:hint="eastAsia" w:ascii="仿宋" w:hAnsi="仿宋" w:eastAsia="仿宋" w:cs="仿宋"/>
                <w:spacing w:val="-14"/>
                <w:sz w:val="22"/>
                <w:szCs w:val="22"/>
              </w:rPr>
              <w:t>55</w:t>
            </w:r>
          </w:p>
        </w:tc>
        <w:tc>
          <w:tcPr>
            <w:tcW w:w="1177" w:type="dxa"/>
            <w:vAlign w:val="top"/>
          </w:tcPr>
          <w:p w14:paraId="72B103E0">
            <w:pPr>
              <w:pStyle w:val="37"/>
              <w:spacing w:before="136" w:line="180" w:lineRule="auto"/>
              <w:jc w:val="center"/>
              <w:rPr>
                <w:rFonts w:hint="eastAsia" w:ascii="仿宋" w:hAnsi="仿宋" w:eastAsia="仿宋" w:cs="仿宋"/>
                <w:sz w:val="21"/>
                <w:lang w:val="en-US" w:eastAsia="zh-CN"/>
              </w:rPr>
            </w:pPr>
            <w:r>
              <w:rPr>
                <w:rFonts w:hint="eastAsia" w:ascii="仿宋" w:hAnsi="仿宋" w:eastAsia="仿宋" w:cs="仿宋"/>
                <w:spacing w:val="-12"/>
                <w:lang w:val="en-US" w:eastAsia="zh-CN"/>
              </w:rPr>
              <w:t>工业</w:t>
            </w:r>
          </w:p>
        </w:tc>
        <w:tc>
          <w:tcPr>
            <w:tcW w:w="1053" w:type="dxa"/>
            <w:vAlign w:val="top"/>
          </w:tcPr>
          <w:p w14:paraId="0EB1AA8F">
            <w:pPr>
              <w:jc w:val="center"/>
              <w:rPr>
                <w:rFonts w:hint="default" w:ascii="仿宋" w:hAnsi="仿宋" w:eastAsia="仿宋" w:cs="仿宋"/>
                <w:sz w:val="21"/>
                <w:lang w:val="en-US" w:eastAsia="zh-CN"/>
              </w:rPr>
            </w:pPr>
          </w:p>
        </w:tc>
      </w:tr>
      <w:tr w14:paraId="441BB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jc w:val="center"/>
        </w:trPr>
        <w:tc>
          <w:tcPr>
            <w:tcW w:w="815" w:type="dxa"/>
            <w:vAlign w:val="top"/>
          </w:tcPr>
          <w:p w14:paraId="1CAC7768">
            <w:pPr>
              <w:pStyle w:val="37"/>
              <w:spacing w:before="131" w:line="211" w:lineRule="auto"/>
              <w:ind w:left="352"/>
              <w:rPr>
                <w:rFonts w:hint="eastAsia" w:ascii="仿宋" w:hAnsi="仿宋" w:eastAsia="仿宋" w:cs="仿宋"/>
              </w:rPr>
            </w:pPr>
            <w:r>
              <w:rPr>
                <w:rFonts w:hint="eastAsia" w:ascii="仿宋" w:hAnsi="仿宋" w:eastAsia="仿宋" w:cs="仿宋"/>
              </w:rPr>
              <w:t>2</w:t>
            </w:r>
          </w:p>
        </w:tc>
        <w:tc>
          <w:tcPr>
            <w:tcW w:w="2117" w:type="dxa"/>
            <w:vAlign w:val="top"/>
          </w:tcPr>
          <w:p w14:paraId="7B3CC740">
            <w:pPr>
              <w:pStyle w:val="37"/>
              <w:spacing w:before="133" w:line="179" w:lineRule="auto"/>
              <w:ind w:left="703"/>
              <w:rPr>
                <w:rFonts w:hint="eastAsia" w:ascii="仿宋" w:hAnsi="仿宋" w:eastAsia="仿宋" w:cs="仿宋"/>
              </w:rPr>
            </w:pPr>
            <w:r>
              <w:rPr>
                <w:rFonts w:hint="eastAsia" w:ascii="仿宋" w:hAnsi="仿宋" w:eastAsia="仿宋" w:cs="仿宋"/>
                <w:spacing w:val="-4"/>
              </w:rPr>
              <w:t>羊后腿</w:t>
            </w:r>
          </w:p>
        </w:tc>
        <w:tc>
          <w:tcPr>
            <w:tcW w:w="1552" w:type="dxa"/>
            <w:vAlign w:val="top"/>
          </w:tcPr>
          <w:p w14:paraId="36F0AFAA">
            <w:pPr>
              <w:pStyle w:val="37"/>
              <w:spacing w:before="134" w:line="179" w:lineRule="auto"/>
              <w:ind w:left="545"/>
              <w:rPr>
                <w:rFonts w:hint="eastAsia" w:ascii="仿宋" w:hAnsi="仿宋" w:eastAsia="仿宋" w:cs="仿宋"/>
              </w:rPr>
            </w:pPr>
            <w:r>
              <w:rPr>
                <w:rFonts w:hint="eastAsia" w:ascii="仿宋" w:hAnsi="仿宋" w:eastAsia="仿宋" w:cs="仿宋"/>
                <w:spacing w:val="-6"/>
              </w:rPr>
              <w:t>公斤</w:t>
            </w:r>
          </w:p>
        </w:tc>
        <w:tc>
          <w:tcPr>
            <w:tcW w:w="1596" w:type="dxa"/>
            <w:gridSpan w:val="2"/>
            <w:vAlign w:val="top"/>
          </w:tcPr>
          <w:p w14:paraId="678F4F32">
            <w:pPr>
              <w:pStyle w:val="37"/>
              <w:spacing w:before="141" w:line="224" w:lineRule="auto"/>
              <w:jc w:val="center"/>
              <w:rPr>
                <w:rFonts w:hint="eastAsia" w:ascii="仿宋" w:hAnsi="仿宋" w:eastAsia="仿宋" w:cs="仿宋"/>
                <w:sz w:val="22"/>
                <w:szCs w:val="22"/>
              </w:rPr>
            </w:pPr>
            <w:r>
              <w:rPr>
                <w:rFonts w:hint="eastAsia" w:ascii="仿宋" w:hAnsi="仿宋" w:eastAsia="仿宋" w:cs="仿宋"/>
                <w:spacing w:val="-10"/>
                <w:w w:val="97"/>
                <w:sz w:val="22"/>
                <w:szCs w:val="22"/>
              </w:rPr>
              <w:t>64</w:t>
            </w:r>
          </w:p>
        </w:tc>
        <w:tc>
          <w:tcPr>
            <w:tcW w:w="1177" w:type="dxa"/>
            <w:vAlign w:val="top"/>
          </w:tcPr>
          <w:p w14:paraId="0C0AFA4B">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12EB70C7">
            <w:pPr>
              <w:rPr>
                <w:rFonts w:hint="eastAsia" w:ascii="仿宋" w:hAnsi="仿宋" w:eastAsia="仿宋" w:cs="仿宋"/>
                <w:sz w:val="21"/>
              </w:rPr>
            </w:pPr>
          </w:p>
        </w:tc>
      </w:tr>
      <w:tr w14:paraId="2C190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jc w:val="center"/>
        </w:trPr>
        <w:tc>
          <w:tcPr>
            <w:tcW w:w="815" w:type="dxa"/>
            <w:vAlign w:val="top"/>
          </w:tcPr>
          <w:p w14:paraId="584E9EB1">
            <w:pPr>
              <w:pStyle w:val="37"/>
              <w:spacing w:before="133" w:line="210" w:lineRule="auto"/>
              <w:ind w:left="353"/>
              <w:rPr>
                <w:rFonts w:hint="eastAsia" w:ascii="仿宋" w:hAnsi="仿宋" w:eastAsia="仿宋" w:cs="仿宋"/>
              </w:rPr>
            </w:pPr>
            <w:r>
              <w:rPr>
                <w:rFonts w:hint="eastAsia" w:ascii="仿宋" w:hAnsi="仿宋" w:eastAsia="仿宋" w:cs="仿宋"/>
              </w:rPr>
              <w:t>3</w:t>
            </w:r>
          </w:p>
        </w:tc>
        <w:tc>
          <w:tcPr>
            <w:tcW w:w="2117" w:type="dxa"/>
            <w:vAlign w:val="top"/>
          </w:tcPr>
          <w:p w14:paraId="1FCEC01B">
            <w:pPr>
              <w:pStyle w:val="37"/>
              <w:spacing w:before="134" w:line="180" w:lineRule="auto"/>
              <w:ind w:left="823"/>
              <w:rPr>
                <w:rFonts w:hint="eastAsia" w:ascii="仿宋" w:hAnsi="仿宋" w:eastAsia="仿宋" w:cs="仿宋"/>
              </w:rPr>
            </w:pPr>
            <w:r>
              <w:rPr>
                <w:rFonts w:hint="eastAsia" w:ascii="仿宋" w:hAnsi="仿宋" w:eastAsia="仿宋" w:cs="仿宋"/>
                <w:spacing w:val="-5"/>
              </w:rPr>
              <w:t>羊排</w:t>
            </w:r>
          </w:p>
        </w:tc>
        <w:tc>
          <w:tcPr>
            <w:tcW w:w="1552" w:type="dxa"/>
            <w:vAlign w:val="top"/>
          </w:tcPr>
          <w:p w14:paraId="0A22FE0C">
            <w:pPr>
              <w:pStyle w:val="37"/>
              <w:spacing w:before="137" w:line="179" w:lineRule="auto"/>
              <w:ind w:left="545"/>
              <w:rPr>
                <w:rFonts w:hint="eastAsia" w:ascii="仿宋" w:hAnsi="仿宋" w:eastAsia="仿宋" w:cs="仿宋"/>
              </w:rPr>
            </w:pPr>
            <w:r>
              <w:rPr>
                <w:rFonts w:hint="eastAsia" w:ascii="仿宋" w:hAnsi="仿宋" w:eastAsia="仿宋" w:cs="仿宋"/>
                <w:spacing w:val="-6"/>
              </w:rPr>
              <w:t>公斤</w:t>
            </w:r>
          </w:p>
        </w:tc>
        <w:tc>
          <w:tcPr>
            <w:tcW w:w="1596" w:type="dxa"/>
            <w:gridSpan w:val="2"/>
            <w:vAlign w:val="top"/>
          </w:tcPr>
          <w:p w14:paraId="27ECBB37">
            <w:pPr>
              <w:pStyle w:val="37"/>
              <w:spacing w:before="141" w:line="224" w:lineRule="auto"/>
              <w:jc w:val="center"/>
              <w:rPr>
                <w:rFonts w:hint="eastAsia" w:ascii="仿宋" w:hAnsi="仿宋" w:eastAsia="仿宋" w:cs="仿宋"/>
                <w:sz w:val="22"/>
                <w:szCs w:val="22"/>
              </w:rPr>
            </w:pPr>
            <w:r>
              <w:rPr>
                <w:rFonts w:hint="eastAsia" w:ascii="仿宋" w:hAnsi="仿宋" w:eastAsia="仿宋" w:cs="仿宋"/>
                <w:spacing w:val="-14"/>
                <w:sz w:val="22"/>
                <w:szCs w:val="22"/>
              </w:rPr>
              <w:t>55</w:t>
            </w:r>
          </w:p>
        </w:tc>
        <w:tc>
          <w:tcPr>
            <w:tcW w:w="1177" w:type="dxa"/>
            <w:vAlign w:val="top"/>
          </w:tcPr>
          <w:p w14:paraId="2A89A598">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11D74272">
            <w:pPr>
              <w:rPr>
                <w:rFonts w:hint="eastAsia" w:ascii="仿宋" w:hAnsi="仿宋" w:eastAsia="仿宋" w:cs="仿宋"/>
                <w:sz w:val="21"/>
              </w:rPr>
            </w:pPr>
          </w:p>
        </w:tc>
      </w:tr>
      <w:tr w14:paraId="33FA6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jc w:val="center"/>
        </w:trPr>
        <w:tc>
          <w:tcPr>
            <w:tcW w:w="815" w:type="dxa"/>
            <w:vAlign w:val="top"/>
          </w:tcPr>
          <w:p w14:paraId="26535E9F">
            <w:pPr>
              <w:pStyle w:val="37"/>
              <w:spacing w:before="133" w:line="210" w:lineRule="auto"/>
              <w:ind w:left="351"/>
              <w:rPr>
                <w:rFonts w:hint="eastAsia" w:ascii="仿宋" w:hAnsi="仿宋" w:eastAsia="仿宋" w:cs="仿宋"/>
              </w:rPr>
            </w:pPr>
            <w:r>
              <w:rPr>
                <w:rFonts w:hint="eastAsia" w:ascii="仿宋" w:hAnsi="仿宋" w:eastAsia="仿宋" w:cs="仿宋"/>
              </w:rPr>
              <w:t>4</w:t>
            </w:r>
          </w:p>
        </w:tc>
        <w:tc>
          <w:tcPr>
            <w:tcW w:w="2117" w:type="dxa"/>
            <w:vAlign w:val="top"/>
          </w:tcPr>
          <w:p w14:paraId="6CA0F72C">
            <w:pPr>
              <w:pStyle w:val="37"/>
              <w:spacing w:before="134" w:line="181" w:lineRule="auto"/>
              <w:ind w:left="703"/>
              <w:rPr>
                <w:rFonts w:hint="eastAsia" w:ascii="仿宋" w:hAnsi="仿宋" w:eastAsia="仿宋" w:cs="仿宋"/>
              </w:rPr>
            </w:pPr>
            <w:r>
              <w:rPr>
                <w:rFonts w:hint="eastAsia" w:ascii="仿宋" w:hAnsi="仿宋" w:eastAsia="仿宋" w:cs="仿宋"/>
                <w:spacing w:val="-4"/>
              </w:rPr>
              <w:t>羊前腿</w:t>
            </w:r>
          </w:p>
        </w:tc>
        <w:tc>
          <w:tcPr>
            <w:tcW w:w="1552" w:type="dxa"/>
            <w:vAlign w:val="top"/>
          </w:tcPr>
          <w:p w14:paraId="6C8441E0">
            <w:pPr>
              <w:pStyle w:val="37"/>
              <w:spacing w:before="136" w:line="179" w:lineRule="auto"/>
              <w:ind w:left="545"/>
              <w:rPr>
                <w:rFonts w:hint="eastAsia" w:ascii="仿宋" w:hAnsi="仿宋" w:eastAsia="仿宋" w:cs="仿宋"/>
              </w:rPr>
            </w:pPr>
            <w:r>
              <w:rPr>
                <w:rFonts w:hint="eastAsia" w:ascii="仿宋" w:hAnsi="仿宋" w:eastAsia="仿宋" w:cs="仿宋"/>
                <w:spacing w:val="-6"/>
              </w:rPr>
              <w:t>公斤</w:t>
            </w:r>
          </w:p>
        </w:tc>
        <w:tc>
          <w:tcPr>
            <w:tcW w:w="1596" w:type="dxa"/>
            <w:gridSpan w:val="2"/>
            <w:vAlign w:val="top"/>
          </w:tcPr>
          <w:p w14:paraId="1977A998">
            <w:pPr>
              <w:pStyle w:val="37"/>
              <w:spacing w:before="144" w:line="222" w:lineRule="auto"/>
              <w:jc w:val="center"/>
              <w:rPr>
                <w:rFonts w:hint="eastAsia" w:ascii="仿宋" w:hAnsi="仿宋" w:eastAsia="仿宋" w:cs="仿宋"/>
                <w:sz w:val="22"/>
                <w:szCs w:val="22"/>
              </w:rPr>
            </w:pPr>
            <w:r>
              <w:rPr>
                <w:rFonts w:hint="eastAsia" w:ascii="仿宋" w:hAnsi="仿宋" w:eastAsia="仿宋" w:cs="仿宋"/>
                <w:spacing w:val="-14"/>
                <w:sz w:val="22"/>
                <w:szCs w:val="22"/>
              </w:rPr>
              <w:t>63</w:t>
            </w:r>
          </w:p>
        </w:tc>
        <w:tc>
          <w:tcPr>
            <w:tcW w:w="1177" w:type="dxa"/>
            <w:vAlign w:val="top"/>
          </w:tcPr>
          <w:p w14:paraId="24406CE1">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00D31F07">
            <w:pPr>
              <w:rPr>
                <w:rFonts w:hint="eastAsia" w:ascii="仿宋" w:hAnsi="仿宋" w:eastAsia="仿宋" w:cs="仿宋"/>
                <w:sz w:val="21"/>
              </w:rPr>
            </w:pPr>
          </w:p>
        </w:tc>
      </w:tr>
      <w:tr w14:paraId="182B4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620EE2FA">
            <w:pPr>
              <w:pStyle w:val="37"/>
              <w:spacing w:before="136" w:line="209" w:lineRule="auto"/>
              <w:ind w:left="355"/>
              <w:rPr>
                <w:rFonts w:hint="eastAsia" w:ascii="仿宋" w:hAnsi="仿宋" w:eastAsia="仿宋" w:cs="仿宋"/>
              </w:rPr>
            </w:pPr>
            <w:r>
              <w:rPr>
                <w:rFonts w:hint="eastAsia" w:ascii="仿宋" w:hAnsi="仿宋" w:eastAsia="仿宋" w:cs="仿宋"/>
              </w:rPr>
              <w:t>5</w:t>
            </w:r>
          </w:p>
        </w:tc>
        <w:tc>
          <w:tcPr>
            <w:tcW w:w="2117" w:type="dxa"/>
            <w:vAlign w:val="top"/>
          </w:tcPr>
          <w:p w14:paraId="0EAEB7D3">
            <w:pPr>
              <w:pStyle w:val="37"/>
              <w:spacing w:before="137" w:line="179" w:lineRule="auto"/>
              <w:ind w:left="706"/>
              <w:rPr>
                <w:rFonts w:hint="eastAsia" w:ascii="仿宋" w:hAnsi="仿宋" w:eastAsia="仿宋" w:cs="仿宋"/>
              </w:rPr>
            </w:pPr>
            <w:r>
              <w:rPr>
                <w:rFonts w:hint="eastAsia" w:ascii="仿宋" w:hAnsi="仿宋" w:eastAsia="仿宋" w:cs="仿宋"/>
                <w:spacing w:val="-4"/>
              </w:rPr>
              <w:t>熟羊肚</w:t>
            </w:r>
          </w:p>
        </w:tc>
        <w:tc>
          <w:tcPr>
            <w:tcW w:w="1552" w:type="dxa"/>
            <w:vAlign w:val="top"/>
          </w:tcPr>
          <w:p w14:paraId="6F6DCAF5">
            <w:pPr>
              <w:pStyle w:val="37"/>
              <w:spacing w:before="139" w:line="179" w:lineRule="auto"/>
              <w:ind w:left="545"/>
              <w:rPr>
                <w:rFonts w:hint="eastAsia" w:ascii="仿宋" w:hAnsi="仿宋" w:eastAsia="仿宋" w:cs="仿宋"/>
              </w:rPr>
            </w:pPr>
            <w:r>
              <w:rPr>
                <w:rFonts w:hint="eastAsia" w:ascii="仿宋" w:hAnsi="仿宋" w:eastAsia="仿宋" w:cs="仿宋"/>
                <w:spacing w:val="-6"/>
              </w:rPr>
              <w:t>公斤</w:t>
            </w:r>
          </w:p>
        </w:tc>
        <w:tc>
          <w:tcPr>
            <w:tcW w:w="1596" w:type="dxa"/>
            <w:gridSpan w:val="2"/>
            <w:vAlign w:val="top"/>
          </w:tcPr>
          <w:p w14:paraId="4CF7A105">
            <w:pPr>
              <w:pStyle w:val="37"/>
              <w:spacing w:before="144" w:line="223" w:lineRule="auto"/>
              <w:jc w:val="center"/>
              <w:rPr>
                <w:rFonts w:hint="eastAsia" w:ascii="仿宋" w:hAnsi="仿宋" w:eastAsia="仿宋" w:cs="仿宋"/>
                <w:sz w:val="22"/>
                <w:szCs w:val="22"/>
              </w:rPr>
            </w:pPr>
            <w:r>
              <w:rPr>
                <w:rFonts w:hint="eastAsia" w:ascii="仿宋" w:hAnsi="仿宋" w:eastAsia="仿宋" w:cs="仿宋"/>
                <w:spacing w:val="-13"/>
                <w:sz w:val="22"/>
                <w:szCs w:val="22"/>
              </w:rPr>
              <w:t>39</w:t>
            </w:r>
          </w:p>
        </w:tc>
        <w:tc>
          <w:tcPr>
            <w:tcW w:w="1177" w:type="dxa"/>
            <w:vAlign w:val="top"/>
          </w:tcPr>
          <w:p w14:paraId="40D0BAAA">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48D4B878">
            <w:pPr>
              <w:rPr>
                <w:rFonts w:hint="eastAsia" w:ascii="仿宋" w:hAnsi="仿宋" w:eastAsia="仿宋" w:cs="仿宋"/>
                <w:sz w:val="21"/>
              </w:rPr>
            </w:pPr>
          </w:p>
        </w:tc>
      </w:tr>
      <w:tr w14:paraId="06491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30D2AAFA">
            <w:pPr>
              <w:pStyle w:val="37"/>
              <w:spacing w:before="134" w:line="210" w:lineRule="auto"/>
              <w:ind w:left="355"/>
              <w:rPr>
                <w:rFonts w:hint="eastAsia" w:ascii="仿宋" w:hAnsi="仿宋" w:eastAsia="仿宋" w:cs="仿宋"/>
              </w:rPr>
            </w:pPr>
            <w:r>
              <w:rPr>
                <w:rFonts w:hint="eastAsia" w:ascii="仿宋" w:hAnsi="仿宋" w:eastAsia="仿宋" w:cs="仿宋"/>
              </w:rPr>
              <w:t>6</w:t>
            </w:r>
          </w:p>
        </w:tc>
        <w:tc>
          <w:tcPr>
            <w:tcW w:w="2117" w:type="dxa"/>
            <w:vAlign w:val="top"/>
          </w:tcPr>
          <w:p w14:paraId="1EB5DDBD">
            <w:pPr>
              <w:pStyle w:val="37"/>
              <w:spacing w:before="134" w:line="182" w:lineRule="auto"/>
              <w:ind w:left="823"/>
              <w:rPr>
                <w:rFonts w:hint="eastAsia" w:ascii="仿宋" w:hAnsi="仿宋" w:eastAsia="仿宋" w:cs="仿宋"/>
              </w:rPr>
            </w:pPr>
            <w:r>
              <w:rPr>
                <w:rFonts w:hint="eastAsia" w:ascii="仿宋" w:hAnsi="仿宋" w:eastAsia="仿宋" w:cs="仿宋"/>
                <w:spacing w:val="-5"/>
              </w:rPr>
              <w:t>羊蹄</w:t>
            </w:r>
          </w:p>
        </w:tc>
        <w:tc>
          <w:tcPr>
            <w:tcW w:w="1552" w:type="dxa"/>
            <w:vAlign w:val="top"/>
          </w:tcPr>
          <w:p w14:paraId="4C471EA2">
            <w:pPr>
              <w:pStyle w:val="37"/>
              <w:spacing w:before="138" w:line="179" w:lineRule="auto"/>
              <w:ind w:left="658"/>
              <w:rPr>
                <w:rFonts w:hint="eastAsia" w:ascii="仿宋" w:hAnsi="仿宋" w:eastAsia="仿宋" w:cs="仿宋"/>
              </w:rPr>
            </w:pPr>
            <w:r>
              <w:rPr>
                <w:rFonts w:hint="eastAsia" w:ascii="仿宋" w:hAnsi="仿宋" w:eastAsia="仿宋" w:cs="仿宋"/>
              </w:rPr>
              <w:t>个</w:t>
            </w:r>
          </w:p>
        </w:tc>
        <w:tc>
          <w:tcPr>
            <w:tcW w:w="1596" w:type="dxa"/>
            <w:gridSpan w:val="2"/>
            <w:vAlign w:val="top"/>
          </w:tcPr>
          <w:p w14:paraId="372906B4">
            <w:pPr>
              <w:pStyle w:val="37"/>
              <w:spacing w:before="145" w:line="222" w:lineRule="auto"/>
              <w:jc w:val="center"/>
              <w:rPr>
                <w:rFonts w:hint="eastAsia" w:ascii="仿宋" w:hAnsi="仿宋" w:eastAsia="仿宋" w:cs="仿宋"/>
                <w:sz w:val="22"/>
                <w:szCs w:val="22"/>
              </w:rPr>
            </w:pPr>
            <w:r>
              <w:rPr>
                <w:rFonts w:hint="eastAsia" w:ascii="仿宋" w:hAnsi="仿宋" w:eastAsia="仿宋" w:cs="仿宋"/>
                <w:sz w:val="22"/>
                <w:szCs w:val="22"/>
              </w:rPr>
              <w:t>6</w:t>
            </w:r>
          </w:p>
        </w:tc>
        <w:tc>
          <w:tcPr>
            <w:tcW w:w="1177" w:type="dxa"/>
            <w:vAlign w:val="top"/>
          </w:tcPr>
          <w:p w14:paraId="2BE4D397">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7B90A7D6">
            <w:pPr>
              <w:rPr>
                <w:rFonts w:hint="eastAsia" w:ascii="仿宋" w:hAnsi="仿宋" w:eastAsia="仿宋" w:cs="仿宋"/>
                <w:sz w:val="21"/>
              </w:rPr>
            </w:pPr>
          </w:p>
        </w:tc>
      </w:tr>
      <w:tr w14:paraId="6B8F7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759A5736">
            <w:pPr>
              <w:pStyle w:val="37"/>
              <w:spacing w:before="136" w:line="209" w:lineRule="auto"/>
              <w:ind w:left="354"/>
              <w:rPr>
                <w:rFonts w:hint="eastAsia" w:ascii="仿宋" w:hAnsi="仿宋" w:eastAsia="仿宋" w:cs="仿宋"/>
              </w:rPr>
            </w:pPr>
            <w:r>
              <w:rPr>
                <w:rFonts w:hint="eastAsia" w:ascii="仿宋" w:hAnsi="仿宋" w:eastAsia="仿宋" w:cs="仿宋"/>
              </w:rPr>
              <w:t>7</w:t>
            </w:r>
          </w:p>
        </w:tc>
        <w:tc>
          <w:tcPr>
            <w:tcW w:w="2117" w:type="dxa"/>
            <w:vAlign w:val="top"/>
          </w:tcPr>
          <w:p w14:paraId="0F968D16">
            <w:pPr>
              <w:pStyle w:val="37"/>
              <w:spacing w:before="138" w:line="181" w:lineRule="auto"/>
              <w:ind w:left="703"/>
              <w:rPr>
                <w:rFonts w:hint="eastAsia" w:ascii="仿宋" w:hAnsi="仿宋" w:eastAsia="仿宋" w:cs="仿宋"/>
              </w:rPr>
            </w:pPr>
            <w:r>
              <w:rPr>
                <w:rFonts w:hint="eastAsia" w:ascii="仿宋" w:hAnsi="仿宋" w:eastAsia="仿宋" w:cs="仿宋"/>
                <w:spacing w:val="-4"/>
              </w:rPr>
              <w:t>羊棒骨</w:t>
            </w:r>
          </w:p>
        </w:tc>
        <w:tc>
          <w:tcPr>
            <w:tcW w:w="1552" w:type="dxa"/>
            <w:vAlign w:val="top"/>
          </w:tcPr>
          <w:p w14:paraId="31B1424A">
            <w:pPr>
              <w:pStyle w:val="37"/>
              <w:spacing w:before="139" w:line="179" w:lineRule="auto"/>
              <w:ind w:left="545"/>
              <w:rPr>
                <w:rFonts w:hint="eastAsia" w:ascii="仿宋" w:hAnsi="仿宋" w:eastAsia="仿宋" w:cs="仿宋"/>
              </w:rPr>
            </w:pPr>
            <w:r>
              <w:rPr>
                <w:rFonts w:hint="eastAsia" w:ascii="仿宋" w:hAnsi="仿宋" w:eastAsia="仿宋" w:cs="仿宋"/>
                <w:spacing w:val="-6"/>
              </w:rPr>
              <w:t>公斤</w:t>
            </w:r>
          </w:p>
        </w:tc>
        <w:tc>
          <w:tcPr>
            <w:tcW w:w="1596" w:type="dxa"/>
            <w:gridSpan w:val="2"/>
            <w:vAlign w:val="top"/>
          </w:tcPr>
          <w:p w14:paraId="11250DB5">
            <w:pPr>
              <w:pStyle w:val="37"/>
              <w:spacing w:before="144" w:line="223" w:lineRule="auto"/>
              <w:jc w:val="center"/>
              <w:rPr>
                <w:rFonts w:hint="eastAsia" w:ascii="仿宋" w:hAnsi="仿宋" w:eastAsia="仿宋" w:cs="仿宋"/>
                <w:sz w:val="22"/>
                <w:szCs w:val="22"/>
              </w:rPr>
            </w:pPr>
            <w:r>
              <w:rPr>
                <w:rFonts w:hint="eastAsia" w:ascii="仿宋" w:hAnsi="仿宋" w:eastAsia="仿宋" w:cs="仿宋"/>
                <w:spacing w:val="-13"/>
                <w:sz w:val="22"/>
                <w:szCs w:val="22"/>
              </w:rPr>
              <w:t>28</w:t>
            </w:r>
          </w:p>
        </w:tc>
        <w:tc>
          <w:tcPr>
            <w:tcW w:w="1177" w:type="dxa"/>
            <w:vAlign w:val="top"/>
          </w:tcPr>
          <w:p w14:paraId="0BB10B48">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31217FDF">
            <w:pPr>
              <w:rPr>
                <w:rFonts w:hint="eastAsia" w:ascii="仿宋" w:hAnsi="仿宋" w:eastAsia="仿宋" w:cs="仿宋"/>
                <w:sz w:val="21"/>
              </w:rPr>
            </w:pPr>
          </w:p>
        </w:tc>
      </w:tr>
      <w:tr w14:paraId="5883E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7B62BC50">
            <w:pPr>
              <w:pStyle w:val="37"/>
              <w:spacing w:before="134" w:line="210" w:lineRule="auto"/>
              <w:ind w:left="353"/>
              <w:rPr>
                <w:rFonts w:hint="eastAsia" w:ascii="仿宋" w:hAnsi="仿宋" w:eastAsia="仿宋" w:cs="仿宋"/>
              </w:rPr>
            </w:pPr>
            <w:r>
              <w:rPr>
                <w:rFonts w:hint="eastAsia" w:ascii="仿宋" w:hAnsi="仿宋" w:eastAsia="仿宋" w:cs="仿宋"/>
              </w:rPr>
              <w:t>8</w:t>
            </w:r>
          </w:p>
        </w:tc>
        <w:tc>
          <w:tcPr>
            <w:tcW w:w="2117" w:type="dxa"/>
            <w:vAlign w:val="top"/>
          </w:tcPr>
          <w:p w14:paraId="3BA41B7C">
            <w:pPr>
              <w:pStyle w:val="37"/>
              <w:spacing w:before="135" w:line="182" w:lineRule="auto"/>
              <w:ind w:left="825"/>
              <w:rPr>
                <w:rFonts w:hint="eastAsia" w:ascii="仿宋" w:hAnsi="仿宋" w:eastAsia="仿宋" w:cs="仿宋"/>
              </w:rPr>
            </w:pPr>
            <w:r>
              <w:rPr>
                <w:rFonts w:hint="eastAsia" w:ascii="仿宋" w:hAnsi="仿宋" w:eastAsia="仿宋" w:cs="仿宋"/>
                <w:spacing w:val="-6"/>
              </w:rPr>
              <w:t>牛腩</w:t>
            </w:r>
          </w:p>
        </w:tc>
        <w:tc>
          <w:tcPr>
            <w:tcW w:w="1552" w:type="dxa"/>
            <w:vAlign w:val="top"/>
          </w:tcPr>
          <w:p w14:paraId="1294B0FE">
            <w:pPr>
              <w:pStyle w:val="37"/>
              <w:spacing w:before="137" w:line="179" w:lineRule="auto"/>
              <w:ind w:left="545"/>
              <w:rPr>
                <w:rFonts w:hint="eastAsia" w:ascii="仿宋" w:hAnsi="仿宋" w:eastAsia="仿宋" w:cs="仿宋"/>
              </w:rPr>
            </w:pPr>
            <w:r>
              <w:rPr>
                <w:rFonts w:hint="eastAsia" w:ascii="仿宋" w:hAnsi="仿宋" w:eastAsia="仿宋" w:cs="仿宋"/>
                <w:spacing w:val="-6"/>
              </w:rPr>
              <w:t>公斤</w:t>
            </w:r>
          </w:p>
        </w:tc>
        <w:tc>
          <w:tcPr>
            <w:tcW w:w="1596" w:type="dxa"/>
            <w:gridSpan w:val="2"/>
            <w:vAlign w:val="top"/>
          </w:tcPr>
          <w:p w14:paraId="4F1CC6CB">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14"/>
                <w:sz w:val="22"/>
                <w:szCs w:val="22"/>
              </w:rPr>
              <w:t>55</w:t>
            </w:r>
          </w:p>
        </w:tc>
        <w:tc>
          <w:tcPr>
            <w:tcW w:w="1177" w:type="dxa"/>
            <w:vAlign w:val="top"/>
          </w:tcPr>
          <w:p w14:paraId="4C7E3AC9">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07B13E5F">
            <w:pPr>
              <w:rPr>
                <w:rFonts w:hint="eastAsia" w:ascii="仿宋" w:hAnsi="仿宋" w:eastAsia="仿宋" w:cs="仿宋"/>
                <w:sz w:val="21"/>
              </w:rPr>
            </w:pPr>
          </w:p>
        </w:tc>
      </w:tr>
      <w:tr w14:paraId="0E7FE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4BB52DA8">
            <w:pPr>
              <w:pStyle w:val="37"/>
              <w:spacing w:before="136" w:line="209" w:lineRule="auto"/>
              <w:ind w:left="353"/>
              <w:rPr>
                <w:rFonts w:hint="eastAsia" w:ascii="仿宋" w:hAnsi="仿宋" w:eastAsia="仿宋" w:cs="仿宋"/>
              </w:rPr>
            </w:pPr>
            <w:r>
              <w:rPr>
                <w:rFonts w:hint="eastAsia" w:ascii="仿宋" w:hAnsi="仿宋" w:eastAsia="仿宋" w:cs="仿宋"/>
              </w:rPr>
              <w:t>9</w:t>
            </w:r>
          </w:p>
        </w:tc>
        <w:tc>
          <w:tcPr>
            <w:tcW w:w="2117" w:type="dxa"/>
            <w:vAlign w:val="top"/>
          </w:tcPr>
          <w:p w14:paraId="5D016EB2">
            <w:pPr>
              <w:pStyle w:val="37"/>
              <w:spacing w:before="140" w:line="177" w:lineRule="auto"/>
              <w:ind w:left="825"/>
              <w:rPr>
                <w:rFonts w:hint="eastAsia" w:ascii="仿宋" w:hAnsi="仿宋" w:eastAsia="仿宋" w:cs="仿宋"/>
              </w:rPr>
            </w:pPr>
            <w:r>
              <w:rPr>
                <w:rFonts w:hint="eastAsia" w:ascii="仿宋" w:hAnsi="仿宋" w:eastAsia="仿宋" w:cs="仿宋"/>
                <w:spacing w:val="-6"/>
              </w:rPr>
              <w:t>牛腱</w:t>
            </w:r>
          </w:p>
        </w:tc>
        <w:tc>
          <w:tcPr>
            <w:tcW w:w="1552" w:type="dxa"/>
            <w:vAlign w:val="top"/>
          </w:tcPr>
          <w:p w14:paraId="08AC4D84">
            <w:pPr>
              <w:pStyle w:val="37"/>
              <w:spacing w:before="139" w:line="179" w:lineRule="auto"/>
              <w:ind w:left="545"/>
              <w:rPr>
                <w:rFonts w:hint="eastAsia" w:ascii="仿宋" w:hAnsi="仿宋" w:eastAsia="仿宋" w:cs="仿宋"/>
              </w:rPr>
            </w:pPr>
            <w:r>
              <w:rPr>
                <w:rFonts w:hint="eastAsia" w:ascii="仿宋" w:hAnsi="仿宋" w:eastAsia="仿宋" w:cs="仿宋"/>
                <w:spacing w:val="-6"/>
              </w:rPr>
              <w:t>公斤</w:t>
            </w:r>
          </w:p>
        </w:tc>
        <w:tc>
          <w:tcPr>
            <w:tcW w:w="1596" w:type="dxa"/>
            <w:gridSpan w:val="2"/>
            <w:vAlign w:val="top"/>
          </w:tcPr>
          <w:p w14:paraId="1F9262A5">
            <w:pPr>
              <w:pStyle w:val="37"/>
              <w:spacing w:before="144" w:line="223" w:lineRule="auto"/>
              <w:jc w:val="center"/>
              <w:rPr>
                <w:rFonts w:hint="eastAsia" w:ascii="仿宋" w:hAnsi="仿宋" w:eastAsia="仿宋" w:cs="仿宋"/>
                <w:sz w:val="22"/>
                <w:szCs w:val="22"/>
              </w:rPr>
            </w:pPr>
            <w:r>
              <w:rPr>
                <w:rFonts w:hint="eastAsia" w:ascii="仿宋" w:hAnsi="仿宋" w:eastAsia="仿宋" w:cs="仿宋"/>
                <w:spacing w:val="-14"/>
                <w:sz w:val="22"/>
                <w:szCs w:val="22"/>
              </w:rPr>
              <w:t>70</w:t>
            </w:r>
          </w:p>
        </w:tc>
        <w:tc>
          <w:tcPr>
            <w:tcW w:w="1177" w:type="dxa"/>
            <w:vAlign w:val="top"/>
          </w:tcPr>
          <w:p w14:paraId="6B87196B">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62E1F28C">
            <w:pPr>
              <w:rPr>
                <w:rFonts w:hint="eastAsia" w:ascii="仿宋" w:hAnsi="仿宋" w:eastAsia="仿宋" w:cs="仿宋"/>
                <w:sz w:val="21"/>
              </w:rPr>
            </w:pPr>
          </w:p>
        </w:tc>
      </w:tr>
      <w:tr w14:paraId="6902E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45BD94D8">
            <w:pPr>
              <w:pStyle w:val="37"/>
              <w:spacing w:before="134" w:line="210" w:lineRule="auto"/>
              <w:ind w:left="310"/>
              <w:rPr>
                <w:rFonts w:hint="eastAsia" w:ascii="仿宋" w:hAnsi="仿宋" w:eastAsia="仿宋" w:cs="仿宋"/>
              </w:rPr>
            </w:pPr>
            <w:r>
              <w:rPr>
                <w:rFonts w:hint="eastAsia" w:ascii="仿宋" w:hAnsi="仿宋" w:eastAsia="仿宋" w:cs="仿宋"/>
                <w:spacing w:val="-23"/>
              </w:rPr>
              <w:t>10</w:t>
            </w:r>
          </w:p>
        </w:tc>
        <w:tc>
          <w:tcPr>
            <w:tcW w:w="2117" w:type="dxa"/>
            <w:vAlign w:val="top"/>
          </w:tcPr>
          <w:p w14:paraId="66D93420">
            <w:pPr>
              <w:pStyle w:val="37"/>
              <w:spacing w:before="135" w:line="181" w:lineRule="auto"/>
              <w:ind w:left="704"/>
              <w:rPr>
                <w:rFonts w:hint="eastAsia" w:ascii="仿宋" w:hAnsi="仿宋" w:eastAsia="仿宋" w:cs="仿宋"/>
              </w:rPr>
            </w:pPr>
            <w:r>
              <w:rPr>
                <w:rFonts w:hint="eastAsia" w:ascii="仿宋" w:hAnsi="仿宋" w:eastAsia="仿宋" w:cs="仿宋"/>
                <w:spacing w:val="-4"/>
              </w:rPr>
              <w:t>纯牛筋</w:t>
            </w:r>
          </w:p>
        </w:tc>
        <w:tc>
          <w:tcPr>
            <w:tcW w:w="1552" w:type="dxa"/>
            <w:vAlign w:val="top"/>
          </w:tcPr>
          <w:p w14:paraId="71EF8DE6">
            <w:pPr>
              <w:pStyle w:val="37"/>
              <w:spacing w:before="137" w:line="179" w:lineRule="auto"/>
              <w:ind w:left="545"/>
              <w:rPr>
                <w:rFonts w:hint="eastAsia" w:ascii="仿宋" w:hAnsi="仿宋" w:eastAsia="仿宋" w:cs="仿宋"/>
              </w:rPr>
            </w:pPr>
            <w:r>
              <w:rPr>
                <w:rFonts w:hint="eastAsia" w:ascii="仿宋" w:hAnsi="仿宋" w:eastAsia="仿宋" w:cs="仿宋"/>
                <w:spacing w:val="-6"/>
              </w:rPr>
              <w:t>公斤</w:t>
            </w:r>
          </w:p>
        </w:tc>
        <w:tc>
          <w:tcPr>
            <w:tcW w:w="1596" w:type="dxa"/>
            <w:gridSpan w:val="2"/>
            <w:vAlign w:val="top"/>
          </w:tcPr>
          <w:p w14:paraId="0DD83A75">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14"/>
                <w:sz w:val="22"/>
                <w:szCs w:val="22"/>
              </w:rPr>
              <w:t>61</w:t>
            </w:r>
          </w:p>
        </w:tc>
        <w:tc>
          <w:tcPr>
            <w:tcW w:w="1177" w:type="dxa"/>
            <w:vAlign w:val="top"/>
          </w:tcPr>
          <w:p w14:paraId="016DBFA6">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3AAAD2E5">
            <w:pPr>
              <w:rPr>
                <w:rFonts w:hint="eastAsia" w:ascii="仿宋" w:hAnsi="仿宋" w:eastAsia="仿宋" w:cs="仿宋"/>
                <w:sz w:val="21"/>
              </w:rPr>
            </w:pPr>
          </w:p>
        </w:tc>
      </w:tr>
      <w:tr w14:paraId="6AD42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4B862866">
            <w:pPr>
              <w:pStyle w:val="37"/>
              <w:spacing w:before="136" w:line="209" w:lineRule="auto"/>
              <w:ind w:left="310"/>
              <w:rPr>
                <w:rFonts w:hint="eastAsia" w:ascii="仿宋" w:hAnsi="仿宋" w:eastAsia="仿宋" w:cs="仿宋"/>
              </w:rPr>
            </w:pPr>
            <w:r>
              <w:rPr>
                <w:rFonts w:hint="eastAsia" w:ascii="仿宋" w:hAnsi="仿宋" w:eastAsia="仿宋" w:cs="仿宋"/>
                <w:spacing w:val="-23"/>
              </w:rPr>
              <w:t>11</w:t>
            </w:r>
          </w:p>
        </w:tc>
        <w:tc>
          <w:tcPr>
            <w:tcW w:w="2117" w:type="dxa"/>
            <w:vAlign w:val="top"/>
          </w:tcPr>
          <w:p w14:paraId="0B8A261F">
            <w:pPr>
              <w:pStyle w:val="37"/>
              <w:spacing w:before="138" w:line="179" w:lineRule="auto"/>
              <w:ind w:left="825"/>
              <w:rPr>
                <w:rFonts w:hint="eastAsia" w:ascii="仿宋" w:hAnsi="仿宋" w:eastAsia="仿宋" w:cs="仿宋"/>
              </w:rPr>
            </w:pPr>
            <w:r>
              <w:rPr>
                <w:rFonts w:hint="eastAsia" w:ascii="仿宋" w:hAnsi="仿宋" w:eastAsia="仿宋" w:cs="仿宋"/>
                <w:spacing w:val="-6"/>
              </w:rPr>
              <w:t>牛排</w:t>
            </w:r>
          </w:p>
        </w:tc>
        <w:tc>
          <w:tcPr>
            <w:tcW w:w="1552" w:type="dxa"/>
            <w:vAlign w:val="top"/>
          </w:tcPr>
          <w:p w14:paraId="7769F46D">
            <w:pPr>
              <w:pStyle w:val="37"/>
              <w:spacing w:before="139" w:line="179" w:lineRule="auto"/>
              <w:ind w:left="545"/>
              <w:rPr>
                <w:rFonts w:hint="eastAsia" w:ascii="仿宋" w:hAnsi="仿宋" w:eastAsia="仿宋" w:cs="仿宋"/>
              </w:rPr>
            </w:pPr>
            <w:r>
              <w:rPr>
                <w:rFonts w:hint="eastAsia" w:ascii="仿宋" w:hAnsi="仿宋" w:eastAsia="仿宋" w:cs="仿宋"/>
                <w:spacing w:val="-6"/>
              </w:rPr>
              <w:t>公斤</w:t>
            </w:r>
          </w:p>
        </w:tc>
        <w:tc>
          <w:tcPr>
            <w:tcW w:w="1596" w:type="dxa"/>
            <w:gridSpan w:val="2"/>
            <w:vAlign w:val="top"/>
          </w:tcPr>
          <w:p w14:paraId="7948F4F8">
            <w:pPr>
              <w:pStyle w:val="37"/>
              <w:spacing w:before="144" w:line="223" w:lineRule="auto"/>
              <w:jc w:val="center"/>
              <w:rPr>
                <w:rFonts w:hint="eastAsia" w:ascii="仿宋" w:hAnsi="仿宋" w:eastAsia="仿宋" w:cs="仿宋"/>
                <w:sz w:val="22"/>
                <w:szCs w:val="22"/>
              </w:rPr>
            </w:pPr>
            <w:r>
              <w:rPr>
                <w:rFonts w:hint="eastAsia" w:ascii="仿宋" w:hAnsi="仿宋" w:eastAsia="仿宋" w:cs="仿宋"/>
                <w:spacing w:val="-14"/>
                <w:sz w:val="22"/>
                <w:szCs w:val="22"/>
              </w:rPr>
              <w:t>50</w:t>
            </w:r>
          </w:p>
        </w:tc>
        <w:tc>
          <w:tcPr>
            <w:tcW w:w="1177" w:type="dxa"/>
            <w:vAlign w:val="top"/>
          </w:tcPr>
          <w:p w14:paraId="514E40BE">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57083E5F">
            <w:pPr>
              <w:rPr>
                <w:rFonts w:hint="eastAsia" w:ascii="仿宋" w:hAnsi="仿宋" w:eastAsia="仿宋" w:cs="仿宋"/>
                <w:sz w:val="21"/>
              </w:rPr>
            </w:pPr>
          </w:p>
        </w:tc>
      </w:tr>
      <w:tr w14:paraId="5FDF0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448EA441">
            <w:pPr>
              <w:pStyle w:val="37"/>
              <w:spacing w:before="134" w:line="210" w:lineRule="auto"/>
              <w:ind w:left="310"/>
              <w:rPr>
                <w:rFonts w:hint="eastAsia" w:ascii="仿宋" w:hAnsi="仿宋" w:eastAsia="仿宋" w:cs="仿宋"/>
              </w:rPr>
            </w:pPr>
            <w:r>
              <w:rPr>
                <w:rFonts w:hint="eastAsia" w:ascii="仿宋" w:hAnsi="仿宋" w:eastAsia="仿宋" w:cs="仿宋"/>
                <w:spacing w:val="-23"/>
              </w:rPr>
              <w:t>12</w:t>
            </w:r>
          </w:p>
        </w:tc>
        <w:tc>
          <w:tcPr>
            <w:tcW w:w="2117" w:type="dxa"/>
            <w:vAlign w:val="top"/>
          </w:tcPr>
          <w:p w14:paraId="0033D460">
            <w:pPr>
              <w:pStyle w:val="37"/>
              <w:spacing w:before="137" w:line="180" w:lineRule="auto"/>
              <w:ind w:left="705"/>
              <w:rPr>
                <w:rFonts w:hint="eastAsia" w:ascii="仿宋" w:hAnsi="仿宋" w:eastAsia="仿宋" w:cs="仿宋"/>
              </w:rPr>
            </w:pPr>
            <w:r>
              <w:rPr>
                <w:rFonts w:hint="eastAsia" w:ascii="仿宋" w:hAnsi="仿宋" w:eastAsia="仿宋" w:cs="仿宋"/>
                <w:spacing w:val="-4"/>
              </w:rPr>
              <w:t>牛里脊</w:t>
            </w:r>
          </w:p>
        </w:tc>
        <w:tc>
          <w:tcPr>
            <w:tcW w:w="1552" w:type="dxa"/>
            <w:vAlign w:val="top"/>
          </w:tcPr>
          <w:p w14:paraId="24A185F3">
            <w:pPr>
              <w:pStyle w:val="37"/>
              <w:spacing w:before="137" w:line="179" w:lineRule="auto"/>
              <w:ind w:left="545"/>
              <w:rPr>
                <w:rFonts w:hint="eastAsia" w:ascii="仿宋" w:hAnsi="仿宋" w:eastAsia="仿宋" w:cs="仿宋"/>
              </w:rPr>
            </w:pPr>
            <w:r>
              <w:rPr>
                <w:rFonts w:hint="eastAsia" w:ascii="仿宋" w:hAnsi="仿宋" w:eastAsia="仿宋" w:cs="仿宋"/>
                <w:spacing w:val="-6"/>
              </w:rPr>
              <w:t>公斤</w:t>
            </w:r>
          </w:p>
        </w:tc>
        <w:tc>
          <w:tcPr>
            <w:tcW w:w="1596" w:type="dxa"/>
            <w:gridSpan w:val="2"/>
            <w:vAlign w:val="top"/>
          </w:tcPr>
          <w:p w14:paraId="2CA688B3">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14"/>
                <w:sz w:val="22"/>
                <w:szCs w:val="22"/>
              </w:rPr>
              <w:t>72</w:t>
            </w:r>
          </w:p>
        </w:tc>
        <w:tc>
          <w:tcPr>
            <w:tcW w:w="1177" w:type="dxa"/>
            <w:vAlign w:val="top"/>
          </w:tcPr>
          <w:p w14:paraId="6B63D8AD">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5594CC24">
            <w:pPr>
              <w:rPr>
                <w:rFonts w:hint="eastAsia" w:ascii="仿宋" w:hAnsi="仿宋" w:eastAsia="仿宋" w:cs="仿宋"/>
                <w:sz w:val="21"/>
              </w:rPr>
            </w:pPr>
          </w:p>
        </w:tc>
      </w:tr>
      <w:tr w14:paraId="02EC2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76AD555B">
            <w:pPr>
              <w:pStyle w:val="37"/>
              <w:spacing w:before="136" w:line="209" w:lineRule="auto"/>
              <w:ind w:left="310"/>
              <w:rPr>
                <w:rFonts w:hint="eastAsia" w:ascii="仿宋" w:hAnsi="仿宋" w:eastAsia="仿宋" w:cs="仿宋"/>
              </w:rPr>
            </w:pPr>
            <w:r>
              <w:rPr>
                <w:rFonts w:hint="eastAsia" w:ascii="仿宋" w:hAnsi="仿宋" w:eastAsia="仿宋" w:cs="仿宋"/>
                <w:spacing w:val="-23"/>
              </w:rPr>
              <w:t>13</w:t>
            </w:r>
          </w:p>
        </w:tc>
        <w:tc>
          <w:tcPr>
            <w:tcW w:w="2117" w:type="dxa"/>
            <w:vAlign w:val="top"/>
          </w:tcPr>
          <w:p w14:paraId="78B60B00">
            <w:pPr>
              <w:pStyle w:val="37"/>
              <w:spacing w:before="140" w:line="178" w:lineRule="auto"/>
              <w:ind w:left="705"/>
              <w:rPr>
                <w:rFonts w:hint="eastAsia" w:ascii="仿宋" w:hAnsi="仿宋" w:eastAsia="仿宋" w:cs="仿宋"/>
              </w:rPr>
            </w:pPr>
            <w:r>
              <w:rPr>
                <w:rFonts w:hint="eastAsia" w:ascii="仿宋" w:hAnsi="仿宋" w:eastAsia="仿宋" w:cs="仿宋"/>
                <w:spacing w:val="-4"/>
              </w:rPr>
              <w:t>牛头肉</w:t>
            </w:r>
          </w:p>
        </w:tc>
        <w:tc>
          <w:tcPr>
            <w:tcW w:w="1552" w:type="dxa"/>
            <w:vAlign w:val="top"/>
          </w:tcPr>
          <w:p w14:paraId="19468FF1">
            <w:pPr>
              <w:pStyle w:val="37"/>
              <w:spacing w:before="139" w:line="179" w:lineRule="auto"/>
              <w:ind w:left="545"/>
              <w:rPr>
                <w:rFonts w:hint="eastAsia" w:ascii="仿宋" w:hAnsi="仿宋" w:eastAsia="仿宋" w:cs="仿宋"/>
              </w:rPr>
            </w:pPr>
            <w:r>
              <w:rPr>
                <w:rFonts w:hint="eastAsia" w:ascii="仿宋" w:hAnsi="仿宋" w:eastAsia="仿宋" w:cs="仿宋"/>
                <w:spacing w:val="-6"/>
              </w:rPr>
              <w:t>公斤</w:t>
            </w:r>
          </w:p>
        </w:tc>
        <w:tc>
          <w:tcPr>
            <w:tcW w:w="1596" w:type="dxa"/>
            <w:gridSpan w:val="2"/>
            <w:vAlign w:val="top"/>
          </w:tcPr>
          <w:p w14:paraId="1436D424">
            <w:pPr>
              <w:pStyle w:val="37"/>
              <w:spacing w:before="144" w:line="223" w:lineRule="auto"/>
              <w:jc w:val="center"/>
              <w:rPr>
                <w:rFonts w:hint="eastAsia" w:ascii="仿宋" w:hAnsi="仿宋" w:eastAsia="仿宋" w:cs="仿宋"/>
                <w:sz w:val="22"/>
                <w:szCs w:val="22"/>
              </w:rPr>
            </w:pPr>
            <w:r>
              <w:rPr>
                <w:rFonts w:hint="eastAsia" w:ascii="仿宋" w:hAnsi="仿宋" w:eastAsia="仿宋" w:cs="仿宋"/>
                <w:spacing w:val="-13"/>
                <w:sz w:val="22"/>
                <w:szCs w:val="22"/>
              </w:rPr>
              <w:t>39</w:t>
            </w:r>
          </w:p>
        </w:tc>
        <w:tc>
          <w:tcPr>
            <w:tcW w:w="1177" w:type="dxa"/>
            <w:vAlign w:val="top"/>
          </w:tcPr>
          <w:p w14:paraId="10E17675">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4D01D82C">
            <w:pPr>
              <w:rPr>
                <w:rFonts w:hint="eastAsia" w:ascii="仿宋" w:hAnsi="仿宋" w:eastAsia="仿宋" w:cs="仿宋"/>
                <w:sz w:val="21"/>
              </w:rPr>
            </w:pPr>
          </w:p>
        </w:tc>
      </w:tr>
      <w:tr w14:paraId="776FB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426E9AA4">
            <w:pPr>
              <w:pStyle w:val="37"/>
              <w:spacing w:before="134" w:line="210" w:lineRule="auto"/>
              <w:ind w:left="310"/>
              <w:rPr>
                <w:rFonts w:hint="eastAsia" w:ascii="仿宋" w:hAnsi="仿宋" w:eastAsia="仿宋" w:cs="仿宋"/>
              </w:rPr>
            </w:pPr>
            <w:r>
              <w:rPr>
                <w:rFonts w:hint="eastAsia" w:ascii="仿宋" w:hAnsi="仿宋" w:eastAsia="仿宋" w:cs="仿宋"/>
                <w:spacing w:val="-23"/>
              </w:rPr>
              <w:t>14</w:t>
            </w:r>
          </w:p>
        </w:tc>
        <w:tc>
          <w:tcPr>
            <w:tcW w:w="2117" w:type="dxa"/>
            <w:vAlign w:val="top"/>
          </w:tcPr>
          <w:p w14:paraId="171722A8">
            <w:pPr>
              <w:pStyle w:val="37"/>
              <w:spacing w:before="138" w:line="179" w:lineRule="auto"/>
              <w:ind w:left="825"/>
              <w:rPr>
                <w:rFonts w:hint="eastAsia" w:ascii="仿宋" w:hAnsi="仿宋" w:eastAsia="仿宋" w:cs="仿宋"/>
              </w:rPr>
            </w:pPr>
            <w:r>
              <w:rPr>
                <w:rFonts w:hint="eastAsia" w:ascii="仿宋" w:hAnsi="仿宋" w:eastAsia="仿宋" w:cs="仿宋"/>
                <w:spacing w:val="-6"/>
              </w:rPr>
              <w:t>牛油</w:t>
            </w:r>
          </w:p>
        </w:tc>
        <w:tc>
          <w:tcPr>
            <w:tcW w:w="1552" w:type="dxa"/>
            <w:vAlign w:val="top"/>
          </w:tcPr>
          <w:p w14:paraId="12877BBD">
            <w:pPr>
              <w:pStyle w:val="37"/>
              <w:spacing w:before="137" w:line="179" w:lineRule="auto"/>
              <w:ind w:left="545"/>
              <w:rPr>
                <w:rFonts w:hint="eastAsia" w:ascii="仿宋" w:hAnsi="仿宋" w:eastAsia="仿宋" w:cs="仿宋"/>
              </w:rPr>
            </w:pPr>
            <w:r>
              <w:rPr>
                <w:rFonts w:hint="eastAsia" w:ascii="仿宋" w:hAnsi="仿宋" w:eastAsia="仿宋" w:cs="仿宋"/>
                <w:spacing w:val="-6"/>
              </w:rPr>
              <w:t>公斤</w:t>
            </w:r>
          </w:p>
        </w:tc>
        <w:tc>
          <w:tcPr>
            <w:tcW w:w="1596" w:type="dxa"/>
            <w:gridSpan w:val="2"/>
            <w:vAlign w:val="top"/>
          </w:tcPr>
          <w:p w14:paraId="2C2785F9">
            <w:pPr>
              <w:pStyle w:val="37"/>
              <w:spacing w:before="145" w:line="222" w:lineRule="auto"/>
              <w:jc w:val="center"/>
              <w:rPr>
                <w:rFonts w:hint="eastAsia" w:ascii="仿宋" w:hAnsi="仿宋" w:eastAsia="仿宋" w:cs="仿宋"/>
                <w:sz w:val="22"/>
                <w:szCs w:val="22"/>
              </w:rPr>
            </w:pPr>
            <w:r>
              <w:rPr>
                <w:rFonts w:hint="eastAsia" w:ascii="仿宋" w:hAnsi="仿宋" w:eastAsia="仿宋" w:cs="仿宋"/>
                <w:sz w:val="22"/>
                <w:szCs w:val="22"/>
              </w:rPr>
              <w:t>8</w:t>
            </w:r>
          </w:p>
        </w:tc>
        <w:tc>
          <w:tcPr>
            <w:tcW w:w="1177" w:type="dxa"/>
            <w:vAlign w:val="top"/>
          </w:tcPr>
          <w:p w14:paraId="4760F8E0">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6B0E4546">
            <w:pPr>
              <w:rPr>
                <w:rFonts w:hint="eastAsia" w:ascii="仿宋" w:hAnsi="仿宋" w:eastAsia="仿宋" w:cs="仿宋"/>
                <w:sz w:val="21"/>
              </w:rPr>
            </w:pPr>
          </w:p>
        </w:tc>
      </w:tr>
      <w:tr w14:paraId="19D1B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4BDD78AD">
            <w:pPr>
              <w:pStyle w:val="37"/>
              <w:spacing w:before="136" w:line="209" w:lineRule="auto"/>
              <w:ind w:left="310"/>
              <w:rPr>
                <w:rFonts w:hint="eastAsia" w:ascii="仿宋" w:hAnsi="仿宋" w:eastAsia="仿宋" w:cs="仿宋"/>
              </w:rPr>
            </w:pPr>
            <w:r>
              <w:rPr>
                <w:rFonts w:hint="eastAsia" w:ascii="仿宋" w:hAnsi="仿宋" w:eastAsia="仿宋" w:cs="仿宋"/>
                <w:spacing w:val="-23"/>
              </w:rPr>
              <w:t>15</w:t>
            </w:r>
          </w:p>
        </w:tc>
        <w:tc>
          <w:tcPr>
            <w:tcW w:w="2117" w:type="dxa"/>
            <w:vAlign w:val="top"/>
          </w:tcPr>
          <w:p w14:paraId="17B7E5A9">
            <w:pPr>
              <w:pStyle w:val="37"/>
              <w:spacing w:before="137" w:line="181" w:lineRule="auto"/>
              <w:ind w:left="705"/>
              <w:rPr>
                <w:rFonts w:hint="eastAsia" w:ascii="仿宋" w:hAnsi="仿宋" w:eastAsia="仿宋" w:cs="仿宋"/>
              </w:rPr>
            </w:pPr>
            <w:r>
              <w:rPr>
                <w:rFonts w:hint="eastAsia" w:ascii="仿宋" w:hAnsi="仿宋" w:eastAsia="仿宋" w:cs="仿宋"/>
                <w:spacing w:val="-4"/>
              </w:rPr>
              <w:t>牛蹄筋</w:t>
            </w:r>
          </w:p>
        </w:tc>
        <w:tc>
          <w:tcPr>
            <w:tcW w:w="1552" w:type="dxa"/>
            <w:vAlign w:val="top"/>
          </w:tcPr>
          <w:p w14:paraId="76246DDE">
            <w:pPr>
              <w:pStyle w:val="37"/>
              <w:spacing w:before="139" w:line="179" w:lineRule="auto"/>
              <w:ind w:left="545"/>
              <w:rPr>
                <w:rFonts w:hint="eastAsia" w:ascii="仿宋" w:hAnsi="仿宋" w:eastAsia="仿宋" w:cs="仿宋"/>
              </w:rPr>
            </w:pPr>
            <w:r>
              <w:rPr>
                <w:rFonts w:hint="eastAsia" w:ascii="仿宋" w:hAnsi="仿宋" w:eastAsia="仿宋" w:cs="仿宋"/>
                <w:spacing w:val="-6"/>
              </w:rPr>
              <w:t>公斤</w:t>
            </w:r>
          </w:p>
        </w:tc>
        <w:tc>
          <w:tcPr>
            <w:tcW w:w="1596" w:type="dxa"/>
            <w:gridSpan w:val="2"/>
            <w:vAlign w:val="top"/>
          </w:tcPr>
          <w:p w14:paraId="4027D871">
            <w:pPr>
              <w:pStyle w:val="37"/>
              <w:spacing w:before="144" w:line="223" w:lineRule="auto"/>
              <w:jc w:val="center"/>
              <w:rPr>
                <w:rFonts w:hint="eastAsia" w:ascii="仿宋" w:hAnsi="仿宋" w:eastAsia="仿宋" w:cs="仿宋"/>
                <w:sz w:val="22"/>
                <w:szCs w:val="22"/>
              </w:rPr>
            </w:pPr>
            <w:r>
              <w:rPr>
                <w:rFonts w:hint="eastAsia" w:ascii="仿宋" w:hAnsi="仿宋" w:eastAsia="仿宋" w:cs="仿宋"/>
                <w:spacing w:val="-14"/>
                <w:sz w:val="22"/>
                <w:szCs w:val="22"/>
              </w:rPr>
              <w:t>59</w:t>
            </w:r>
          </w:p>
        </w:tc>
        <w:tc>
          <w:tcPr>
            <w:tcW w:w="1177" w:type="dxa"/>
            <w:vAlign w:val="top"/>
          </w:tcPr>
          <w:p w14:paraId="6EFE575F">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20A625E0">
            <w:pPr>
              <w:rPr>
                <w:rFonts w:hint="eastAsia" w:ascii="仿宋" w:hAnsi="仿宋" w:eastAsia="仿宋" w:cs="仿宋"/>
                <w:sz w:val="21"/>
              </w:rPr>
            </w:pPr>
          </w:p>
        </w:tc>
      </w:tr>
      <w:tr w14:paraId="23B07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671AD11D">
            <w:pPr>
              <w:pStyle w:val="37"/>
              <w:spacing w:before="134" w:line="210" w:lineRule="auto"/>
              <w:ind w:left="310"/>
              <w:rPr>
                <w:rFonts w:hint="eastAsia" w:ascii="仿宋" w:hAnsi="仿宋" w:eastAsia="仿宋" w:cs="仿宋"/>
              </w:rPr>
            </w:pPr>
            <w:r>
              <w:rPr>
                <w:rFonts w:hint="eastAsia" w:ascii="仿宋" w:hAnsi="仿宋" w:eastAsia="仿宋" w:cs="仿宋"/>
                <w:spacing w:val="-23"/>
              </w:rPr>
              <w:t>16</w:t>
            </w:r>
          </w:p>
        </w:tc>
        <w:tc>
          <w:tcPr>
            <w:tcW w:w="2117" w:type="dxa"/>
            <w:vAlign w:val="top"/>
          </w:tcPr>
          <w:p w14:paraId="4F6EC239">
            <w:pPr>
              <w:pStyle w:val="37"/>
              <w:spacing w:before="140" w:line="177" w:lineRule="auto"/>
              <w:ind w:left="825"/>
              <w:rPr>
                <w:rFonts w:hint="eastAsia" w:ascii="仿宋" w:hAnsi="仿宋" w:eastAsia="仿宋" w:cs="仿宋"/>
              </w:rPr>
            </w:pPr>
            <w:r>
              <w:rPr>
                <w:rFonts w:hint="eastAsia" w:ascii="仿宋" w:hAnsi="仿宋" w:eastAsia="仿宋" w:cs="仿宋"/>
                <w:spacing w:val="-6"/>
              </w:rPr>
              <w:t>牛肚</w:t>
            </w:r>
          </w:p>
        </w:tc>
        <w:tc>
          <w:tcPr>
            <w:tcW w:w="1552" w:type="dxa"/>
            <w:vAlign w:val="top"/>
          </w:tcPr>
          <w:p w14:paraId="19E9EB2F">
            <w:pPr>
              <w:pStyle w:val="37"/>
              <w:spacing w:before="137" w:line="179" w:lineRule="auto"/>
              <w:ind w:left="545"/>
              <w:rPr>
                <w:rFonts w:hint="eastAsia" w:ascii="仿宋" w:hAnsi="仿宋" w:eastAsia="仿宋" w:cs="仿宋"/>
              </w:rPr>
            </w:pPr>
            <w:r>
              <w:rPr>
                <w:rFonts w:hint="eastAsia" w:ascii="仿宋" w:hAnsi="仿宋" w:eastAsia="仿宋" w:cs="仿宋"/>
                <w:spacing w:val="-6"/>
              </w:rPr>
              <w:t>公斤</w:t>
            </w:r>
          </w:p>
        </w:tc>
        <w:tc>
          <w:tcPr>
            <w:tcW w:w="1596" w:type="dxa"/>
            <w:gridSpan w:val="2"/>
            <w:vAlign w:val="top"/>
          </w:tcPr>
          <w:p w14:paraId="2EF3ED28">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12"/>
                <w:sz w:val="22"/>
                <w:szCs w:val="22"/>
              </w:rPr>
              <w:t>48</w:t>
            </w:r>
          </w:p>
        </w:tc>
        <w:tc>
          <w:tcPr>
            <w:tcW w:w="1177" w:type="dxa"/>
            <w:vAlign w:val="top"/>
          </w:tcPr>
          <w:p w14:paraId="5C3B125D">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21C9C563">
            <w:pPr>
              <w:rPr>
                <w:rFonts w:hint="eastAsia" w:ascii="仿宋" w:hAnsi="仿宋" w:eastAsia="仿宋" w:cs="仿宋"/>
                <w:sz w:val="21"/>
              </w:rPr>
            </w:pPr>
          </w:p>
        </w:tc>
      </w:tr>
      <w:tr w14:paraId="28A90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3AA78A68">
            <w:pPr>
              <w:pStyle w:val="37"/>
              <w:spacing w:before="136" w:line="209" w:lineRule="auto"/>
              <w:ind w:left="310"/>
              <w:rPr>
                <w:rFonts w:hint="eastAsia" w:ascii="仿宋" w:hAnsi="仿宋" w:eastAsia="仿宋" w:cs="仿宋"/>
              </w:rPr>
            </w:pPr>
            <w:r>
              <w:rPr>
                <w:rFonts w:hint="eastAsia" w:ascii="仿宋" w:hAnsi="仿宋" w:eastAsia="仿宋" w:cs="仿宋"/>
                <w:spacing w:val="-23"/>
              </w:rPr>
              <w:t>17</w:t>
            </w:r>
          </w:p>
        </w:tc>
        <w:tc>
          <w:tcPr>
            <w:tcW w:w="2117" w:type="dxa"/>
            <w:vAlign w:val="top"/>
          </w:tcPr>
          <w:p w14:paraId="79E85AD7">
            <w:pPr>
              <w:pStyle w:val="37"/>
              <w:spacing w:before="138" w:line="181" w:lineRule="auto"/>
              <w:ind w:left="705"/>
              <w:rPr>
                <w:rFonts w:hint="eastAsia" w:ascii="仿宋" w:hAnsi="仿宋" w:eastAsia="仿宋" w:cs="仿宋"/>
              </w:rPr>
            </w:pPr>
            <w:r>
              <w:rPr>
                <w:rFonts w:hint="eastAsia" w:ascii="仿宋" w:hAnsi="仿宋" w:eastAsia="仿宋" w:cs="仿宋"/>
                <w:spacing w:val="-4"/>
              </w:rPr>
              <w:t>牛棒骨</w:t>
            </w:r>
          </w:p>
        </w:tc>
        <w:tc>
          <w:tcPr>
            <w:tcW w:w="1552" w:type="dxa"/>
            <w:vAlign w:val="top"/>
          </w:tcPr>
          <w:p w14:paraId="660D2E51">
            <w:pPr>
              <w:pStyle w:val="37"/>
              <w:spacing w:before="139" w:line="179" w:lineRule="auto"/>
              <w:ind w:left="545"/>
              <w:rPr>
                <w:rFonts w:hint="eastAsia" w:ascii="仿宋" w:hAnsi="仿宋" w:eastAsia="仿宋" w:cs="仿宋"/>
              </w:rPr>
            </w:pPr>
            <w:r>
              <w:rPr>
                <w:rFonts w:hint="eastAsia" w:ascii="仿宋" w:hAnsi="仿宋" w:eastAsia="仿宋" w:cs="仿宋"/>
                <w:spacing w:val="-6"/>
              </w:rPr>
              <w:t>公斤</w:t>
            </w:r>
          </w:p>
        </w:tc>
        <w:tc>
          <w:tcPr>
            <w:tcW w:w="1596" w:type="dxa"/>
            <w:gridSpan w:val="2"/>
            <w:vAlign w:val="top"/>
          </w:tcPr>
          <w:p w14:paraId="55911A59">
            <w:pPr>
              <w:pStyle w:val="37"/>
              <w:spacing w:before="144" w:line="223" w:lineRule="auto"/>
              <w:jc w:val="center"/>
              <w:rPr>
                <w:rFonts w:hint="eastAsia" w:ascii="仿宋" w:hAnsi="仿宋" w:eastAsia="仿宋" w:cs="仿宋"/>
                <w:sz w:val="22"/>
                <w:szCs w:val="22"/>
              </w:rPr>
            </w:pPr>
            <w:r>
              <w:rPr>
                <w:rFonts w:hint="eastAsia" w:ascii="仿宋" w:hAnsi="仿宋" w:eastAsia="仿宋" w:cs="仿宋"/>
                <w:spacing w:val="-21"/>
                <w:sz w:val="22"/>
                <w:szCs w:val="22"/>
              </w:rPr>
              <w:t>10</w:t>
            </w:r>
          </w:p>
        </w:tc>
        <w:tc>
          <w:tcPr>
            <w:tcW w:w="1177" w:type="dxa"/>
            <w:vAlign w:val="top"/>
          </w:tcPr>
          <w:p w14:paraId="0279FF23">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57E272C5">
            <w:pPr>
              <w:rPr>
                <w:rFonts w:hint="eastAsia" w:ascii="仿宋" w:hAnsi="仿宋" w:eastAsia="仿宋" w:cs="仿宋"/>
                <w:sz w:val="21"/>
              </w:rPr>
            </w:pPr>
          </w:p>
        </w:tc>
      </w:tr>
      <w:tr w14:paraId="467D0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jc w:val="center"/>
        </w:trPr>
        <w:tc>
          <w:tcPr>
            <w:tcW w:w="815" w:type="dxa"/>
            <w:vAlign w:val="top"/>
          </w:tcPr>
          <w:p w14:paraId="73CB45FF">
            <w:pPr>
              <w:pStyle w:val="37"/>
              <w:spacing w:before="134" w:line="211" w:lineRule="auto"/>
              <w:ind w:left="310"/>
              <w:rPr>
                <w:rFonts w:hint="eastAsia" w:ascii="仿宋" w:hAnsi="仿宋" w:eastAsia="仿宋" w:cs="仿宋"/>
              </w:rPr>
            </w:pPr>
            <w:r>
              <w:rPr>
                <w:rFonts w:hint="eastAsia" w:ascii="仿宋" w:hAnsi="仿宋" w:eastAsia="仿宋" w:cs="仿宋"/>
                <w:spacing w:val="-23"/>
              </w:rPr>
              <w:t>18</w:t>
            </w:r>
          </w:p>
        </w:tc>
        <w:tc>
          <w:tcPr>
            <w:tcW w:w="2117" w:type="dxa"/>
            <w:vAlign w:val="top"/>
          </w:tcPr>
          <w:p w14:paraId="1774FAA6">
            <w:pPr>
              <w:pStyle w:val="37"/>
              <w:spacing w:before="136" w:line="180" w:lineRule="auto"/>
              <w:ind w:left="586"/>
              <w:rPr>
                <w:rFonts w:hint="eastAsia" w:ascii="仿宋" w:hAnsi="仿宋" w:eastAsia="仿宋" w:cs="仿宋"/>
              </w:rPr>
            </w:pPr>
            <w:r>
              <w:rPr>
                <w:rFonts w:hint="eastAsia" w:ascii="仿宋" w:hAnsi="仿宋" w:eastAsia="仿宋" w:cs="仿宋"/>
                <w:spacing w:val="-3"/>
              </w:rPr>
              <w:t>熟羊头肉</w:t>
            </w:r>
          </w:p>
        </w:tc>
        <w:tc>
          <w:tcPr>
            <w:tcW w:w="1552" w:type="dxa"/>
            <w:vAlign w:val="top"/>
          </w:tcPr>
          <w:p w14:paraId="336932AA">
            <w:pPr>
              <w:pStyle w:val="37"/>
              <w:spacing w:before="137" w:line="179" w:lineRule="auto"/>
              <w:ind w:left="545"/>
              <w:rPr>
                <w:rFonts w:hint="eastAsia" w:ascii="仿宋" w:hAnsi="仿宋" w:eastAsia="仿宋" w:cs="仿宋"/>
              </w:rPr>
            </w:pPr>
            <w:r>
              <w:rPr>
                <w:rFonts w:hint="eastAsia" w:ascii="仿宋" w:hAnsi="仿宋" w:eastAsia="仿宋" w:cs="仿宋"/>
                <w:spacing w:val="-6"/>
              </w:rPr>
              <w:t>公斤</w:t>
            </w:r>
          </w:p>
        </w:tc>
        <w:tc>
          <w:tcPr>
            <w:tcW w:w="1596" w:type="dxa"/>
            <w:gridSpan w:val="2"/>
            <w:vAlign w:val="top"/>
          </w:tcPr>
          <w:p w14:paraId="00F2D6EB">
            <w:pPr>
              <w:pStyle w:val="37"/>
              <w:spacing w:before="144" w:line="224" w:lineRule="auto"/>
              <w:jc w:val="center"/>
              <w:rPr>
                <w:rFonts w:hint="eastAsia" w:ascii="仿宋" w:hAnsi="仿宋" w:eastAsia="仿宋" w:cs="仿宋"/>
                <w:sz w:val="22"/>
                <w:szCs w:val="22"/>
              </w:rPr>
            </w:pPr>
            <w:r>
              <w:rPr>
                <w:rFonts w:hint="eastAsia" w:ascii="仿宋" w:hAnsi="仿宋" w:eastAsia="仿宋" w:cs="仿宋"/>
                <w:spacing w:val="-13"/>
                <w:sz w:val="22"/>
                <w:szCs w:val="22"/>
              </w:rPr>
              <w:t>35</w:t>
            </w:r>
          </w:p>
        </w:tc>
        <w:tc>
          <w:tcPr>
            <w:tcW w:w="1177" w:type="dxa"/>
            <w:vAlign w:val="top"/>
          </w:tcPr>
          <w:p w14:paraId="3EB1353B">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690189AD">
            <w:pPr>
              <w:rPr>
                <w:rFonts w:hint="eastAsia" w:ascii="仿宋" w:hAnsi="仿宋" w:eastAsia="仿宋" w:cs="仿宋"/>
                <w:sz w:val="21"/>
              </w:rPr>
            </w:pPr>
          </w:p>
        </w:tc>
      </w:tr>
      <w:tr w14:paraId="7B27A5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jc w:val="center"/>
        </w:trPr>
        <w:tc>
          <w:tcPr>
            <w:tcW w:w="815" w:type="dxa"/>
            <w:vAlign w:val="top"/>
          </w:tcPr>
          <w:p w14:paraId="500E89FE">
            <w:pPr>
              <w:pStyle w:val="37"/>
              <w:spacing w:before="136" w:line="211" w:lineRule="auto"/>
              <w:ind w:left="310"/>
              <w:rPr>
                <w:rFonts w:hint="eastAsia" w:ascii="仿宋" w:hAnsi="仿宋" w:eastAsia="仿宋" w:cs="仿宋"/>
              </w:rPr>
            </w:pPr>
            <w:r>
              <w:rPr>
                <w:rFonts w:hint="eastAsia" w:ascii="仿宋" w:hAnsi="仿宋" w:eastAsia="仿宋" w:cs="仿宋"/>
                <w:spacing w:val="-23"/>
              </w:rPr>
              <w:t>19</w:t>
            </w:r>
          </w:p>
        </w:tc>
        <w:tc>
          <w:tcPr>
            <w:tcW w:w="2117" w:type="dxa"/>
            <w:vAlign w:val="top"/>
          </w:tcPr>
          <w:p w14:paraId="0B624F13">
            <w:pPr>
              <w:pStyle w:val="37"/>
              <w:spacing w:before="144" w:line="176" w:lineRule="auto"/>
              <w:ind w:left="705"/>
              <w:rPr>
                <w:rFonts w:hint="eastAsia" w:ascii="仿宋" w:hAnsi="仿宋" w:eastAsia="仿宋" w:cs="仿宋"/>
              </w:rPr>
            </w:pPr>
            <w:r>
              <w:rPr>
                <w:rFonts w:hint="eastAsia" w:ascii="仿宋" w:hAnsi="仿宋" w:eastAsia="仿宋" w:cs="仿宋"/>
                <w:spacing w:val="-4"/>
              </w:rPr>
              <w:t>牛后腿</w:t>
            </w:r>
          </w:p>
        </w:tc>
        <w:tc>
          <w:tcPr>
            <w:tcW w:w="1552" w:type="dxa"/>
            <w:vAlign w:val="top"/>
          </w:tcPr>
          <w:p w14:paraId="0C8C0D88">
            <w:pPr>
              <w:pStyle w:val="37"/>
              <w:spacing w:before="140"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5F15CF81">
            <w:pPr>
              <w:pStyle w:val="37"/>
              <w:spacing w:before="145" w:line="225" w:lineRule="auto"/>
              <w:jc w:val="center"/>
              <w:rPr>
                <w:rFonts w:hint="eastAsia" w:ascii="仿宋" w:hAnsi="仿宋" w:eastAsia="仿宋" w:cs="仿宋"/>
                <w:sz w:val="22"/>
                <w:szCs w:val="22"/>
              </w:rPr>
            </w:pPr>
            <w:r>
              <w:rPr>
                <w:rFonts w:hint="eastAsia" w:ascii="仿宋" w:hAnsi="仿宋" w:eastAsia="仿宋" w:cs="仿宋"/>
                <w:spacing w:val="-10"/>
                <w:w w:val="97"/>
                <w:sz w:val="22"/>
                <w:szCs w:val="22"/>
              </w:rPr>
              <w:t>64</w:t>
            </w:r>
          </w:p>
        </w:tc>
        <w:tc>
          <w:tcPr>
            <w:tcW w:w="1181" w:type="dxa"/>
            <w:gridSpan w:val="2"/>
            <w:vAlign w:val="top"/>
          </w:tcPr>
          <w:p w14:paraId="60232660">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691A38BE">
            <w:pPr>
              <w:rPr>
                <w:rFonts w:hint="eastAsia" w:ascii="仿宋" w:hAnsi="仿宋" w:eastAsia="仿宋" w:cs="仿宋"/>
                <w:sz w:val="21"/>
              </w:rPr>
            </w:pPr>
            <w:r>
              <w:rPr>
                <w:rFonts w:hint="eastAsia" w:ascii="仿宋" w:hAnsi="仿宋" w:eastAsia="仿宋" w:cs="仿宋"/>
                <w:sz w:val="21"/>
                <w:lang w:val="en-US" w:eastAsia="zh-CN"/>
              </w:rPr>
              <w:t>核心产品</w:t>
            </w:r>
          </w:p>
        </w:tc>
      </w:tr>
      <w:tr w14:paraId="63FA7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jc w:val="center"/>
        </w:trPr>
        <w:tc>
          <w:tcPr>
            <w:tcW w:w="815" w:type="dxa"/>
            <w:vAlign w:val="top"/>
          </w:tcPr>
          <w:p w14:paraId="6E989650">
            <w:pPr>
              <w:pStyle w:val="37"/>
              <w:spacing w:before="131" w:line="211" w:lineRule="auto"/>
              <w:ind w:left="292"/>
              <w:rPr>
                <w:rFonts w:hint="eastAsia" w:ascii="仿宋" w:hAnsi="仿宋" w:eastAsia="仿宋" w:cs="仿宋"/>
              </w:rPr>
            </w:pPr>
            <w:r>
              <w:rPr>
                <w:rFonts w:hint="eastAsia" w:ascii="仿宋" w:hAnsi="仿宋" w:eastAsia="仿宋" w:cs="仿宋"/>
                <w:spacing w:val="-14"/>
              </w:rPr>
              <w:t>20</w:t>
            </w:r>
          </w:p>
        </w:tc>
        <w:tc>
          <w:tcPr>
            <w:tcW w:w="2117" w:type="dxa"/>
            <w:vAlign w:val="top"/>
          </w:tcPr>
          <w:p w14:paraId="66B1E419">
            <w:pPr>
              <w:pStyle w:val="37"/>
              <w:spacing w:before="133" w:line="179" w:lineRule="auto"/>
              <w:ind w:left="823"/>
              <w:rPr>
                <w:rFonts w:hint="eastAsia" w:ascii="仿宋" w:hAnsi="仿宋" w:eastAsia="仿宋" w:cs="仿宋"/>
              </w:rPr>
            </w:pPr>
            <w:r>
              <w:rPr>
                <w:rFonts w:hint="eastAsia" w:ascii="仿宋" w:hAnsi="仿宋" w:eastAsia="仿宋" w:cs="仿宋"/>
                <w:spacing w:val="-5"/>
              </w:rPr>
              <w:t>羊肺</w:t>
            </w:r>
          </w:p>
        </w:tc>
        <w:tc>
          <w:tcPr>
            <w:tcW w:w="1552" w:type="dxa"/>
            <w:vAlign w:val="top"/>
          </w:tcPr>
          <w:p w14:paraId="341C7332">
            <w:pPr>
              <w:pStyle w:val="37"/>
              <w:spacing w:before="134"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54B288CD">
            <w:pPr>
              <w:pStyle w:val="37"/>
              <w:spacing w:before="141" w:line="224" w:lineRule="auto"/>
              <w:jc w:val="center"/>
              <w:rPr>
                <w:rFonts w:hint="eastAsia" w:ascii="仿宋" w:hAnsi="仿宋" w:eastAsia="仿宋" w:cs="仿宋"/>
                <w:sz w:val="22"/>
                <w:szCs w:val="22"/>
              </w:rPr>
            </w:pPr>
            <w:r>
              <w:rPr>
                <w:rFonts w:hint="eastAsia" w:ascii="仿宋" w:hAnsi="仿宋" w:eastAsia="仿宋" w:cs="仿宋"/>
                <w:spacing w:val="-21"/>
                <w:sz w:val="22"/>
                <w:szCs w:val="22"/>
              </w:rPr>
              <w:t>12</w:t>
            </w:r>
          </w:p>
        </w:tc>
        <w:tc>
          <w:tcPr>
            <w:tcW w:w="1181" w:type="dxa"/>
            <w:gridSpan w:val="2"/>
            <w:vAlign w:val="top"/>
          </w:tcPr>
          <w:p w14:paraId="020B93CD">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3841133F">
            <w:pPr>
              <w:rPr>
                <w:rFonts w:hint="eastAsia" w:ascii="仿宋" w:hAnsi="仿宋" w:eastAsia="仿宋" w:cs="仿宋"/>
                <w:sz w:val="21"/>
              </w:rPr>
            </w:pPr>
          </w:p>
        </w:tc>
      </w:tr>
      <w:tr w14:paraId="6C2DD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jc w:val="center"/>
        </w:trPr>
        <w:tc>
          <w:tcPr>
            <w:tcW w:w="815" w:type="dxa"/>
            <w:vAlign w:val="top"/>
          </w:tcPr>
          <w:p w14:paraId="06B69DE0">
            <w:pPr>
              <w:pStyle w:val="37"/>
              <w:spacing w:before="133" w:line="210" w:lineRule="auto"/>
              <w:ind w:left="292"/>
              <w:rPr>
                <w:rFonts w:hint="eastAsia" w:ascii="仿宋" w:hAnsi="仿宋" w:eastAsia="仿宋" w:cs="仿宋"/>
              </w:rPr>
            </w:pPr>
            <w:r>
              <w:rPr>
                <w:rFonts w:hint="eastAsia" w:ascii="仿宋" w:hAnsi="仿宋" w:eastAsia="仿宋" w:cs="仿宋"/>
                <w:spacing w:val="-14"/>
              </w:rPr>
              <w:t>21</w:t>
            </w:r>
          </w:p>
        </w:tc>
        <w:tc>
          <w:tcPr>
            <w:tcW w:w="2117" w:type="dxa"/>
            <w:vAlign w:val="top"/>
          </w:tcPr>
          <w:p w14:paraId="1ABB2B5A">
            <w:pPr>
              <w:pStyle w:val="37"/>
              <w:spacing w:before="141" w:line="176" w:lineRule="auto"/>
              <w:ind w:left="825"/>
              <w:rPr>
                <w:rFonts w:hint="eastAsia" w:ascii="仿宋" w:hAnsi="仿宋" w:eastAsia="仿宋" w:cs="仿宋"/>
              </w:rPr>
            </w:pPr>
            <w:r>
              <w:rPr>
                <w:rFonts w:hint="eastAsia" w:ascii="仿宋" w:hAnsi="仿宋" w:eastAsia="仿宋" w:cs="仿宋"/>
                <w:spacing w:val="-6"/>
              </w:rPr>
              <w:t>牛肝</w:t>
            </w:r>
          </w:p>
        </w:tc>
        <w:tc>
          <w:tcPr>
            <w:tcW w:w="1552" w:type="dxa"/>
            <w:vAlign w:val="top"/>
          </w:tcPr>
          <w:p w14:paraId="721415D2">
            <w:pPr>
              <w:pStyle w:val="37"/>
              <w:spacing w:before="137"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755F40FF">
            <w:pPr>
              <w:pStyle w:val="37"/>
              <w:spacing w:before="141" w:line="224" w:lineRule="auto"/>
              <w:jc w:val="center"/>
              <w:rPr>
                <w:rFonts w:hint="eastAsia" w:ascii="仿宋" w:hAnsi="仿宋" w:eastAsia="仿宋" w:cs="仿宋"/>
                <w:sz w:val="22"/>
                <w:szCs w:val="22"/>
              </w:rPr>
            </w:pPr>
            <w:r>
              <w:rPr>
                <w:rFonts w:hint="eastAsia" w:ascii="仿宋" w:hAnsi="仿宋" w:eastAsia="仿宋" w:cs="仿宋"/>
                <w:spacing w:val="-21"/>
                <w:sz w:val="22"/>
                <w:szCs w:val="22"/>
              </w:rPr>
              <w:t>12</w:t>
            </w:r>
          </w:p>
        </w:tc>
        <w:tc>
          <w:tcPr>
            <w:tcW w:w="1181" w:type="dxa"/>
            <w:gridSpan w:val="2"/>
            <w:vAlign w:val="top"/>
          </w:tcPr>
          <w:p w14:paraId="3F8336A6">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70CFB632">
            <w:pPr>
              <w:rPr>
                <w:rFonts w:hint="eastAsia" w:ascii="仿宋" w:hAnsi="仿宋" w:eastAsia="仿宋" w:cs="仿宋"/>
                <w:sz w:val="21"/>
              </w:rPr>
            </w:pPr>
          </w:p>
        </w:tc>
      </w:tr>
      <w:tr w14:paraId="15676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jc w:val="center"/>
        </w:trPr>
        <w:tc>
          <w:tcPr>
            <w:tcW w:w="815" w:type="dxa"/>
            <w:vAlign w:val="top"/>
          </w:tcPr>
          <w:p w14:paraId="0384B7A4">
            <w:pPr>
              <w:pStyle w:val="37"/>
              <w:spacing w:before="133" w:line="210" w:lineRule="auto"/>
              <w:ind w:left="292"/>
              <w:rPr>
                <w:rFonts w:hint="eastAsia" w:ascii="仿宋" w:hAnsi="仿宋" w:eastAsia="仿宋" w:cs="仿宋"/>
              </w:rPr>
            </w:pPr>
            <w:r>
              <w:rPr>
                <w:rFonts w:hint="eastAsia" w:ascii="仿宋" w:hAnsi="仿宋" w:eastAsia="仿宋" w:cs="仿宋"/>
                <w:spacing w:val="-14"/>
              </w:rPr>
              <w:t>22</w:t>
            </w:r>
          </w:p>
        </w:tc>
        <w:tc>
          <w:tcPr>
            <w:tcW w:w="2117" w:type="dxa"/>
            <w:vAlign w:val="top"/>
          </w:tcPr>
          <w:p w14:paraId="5018163E">
            <w:pPr>
              <w:pStyle w:val="37"/>
              <w:spacing w:before="135" w:line="178" w:lineRule="auto"/>
              <w:ind w:left="823"/>
              <w:rPr>
                <w:rFonts w:hint="eastAsia" w:ascii="仿宋" w:hAnsi="仿宋" w:eastAsia="仿宋" w:cs="仿宋"/>
              </w:rPr>
            </w:pPr>
            <w:r>
              <w:rPr>
                <w:rFonts w:hint="eastAsia" w:ascii="仿宋" w:hAnsi="仿宋" w:eastAsia="仿宋" w:cs="仿宋"/>
                <w:spacing w:val="-5"/>
              </w:rPr>
              <w:t>羊肝</w:t>
            </w:r>
          </w:p>
        </w:tc>
        <w:tc>
          <w:tcPr>
            <w:tcW w:w="1552" w:type="dxa"/>
            <w:vAlign w:val="top"/>
          </w:tcPr>
          <w:p w14:paraId="4D0DBF78">
            <w:pPr>
              <w:pStyle w:val="37"/>
              <w:spacing w:before="136"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50878028">
            <w:pPr>
              <w:pStyle w:val="37"/>
              <w:spacing w:before="144" w:line="222" w:lineRule="auto"/>
              <w:jc w:val="center"/>
              <w:rPr>
                <w:rFonts w:hint="eastAsia" w:ascii="仿宋" w:hAnsi="仿宋" w:eastAsia="仿宋" w:cs="仿宋"/>
                <w:sz w:val="22"/>
                <w:szCs w:val="22"/>
              </w:rPr>
            </w:pPr>
            <w:r>
              <w:rPr>
                <w:rFonts w:hint="eastAsia" w:ascii="仿宋" w:hAnsi="仿宋" w:eastAsia="仿宋" w:cs="仿宋"/>
                <w:spacing w:val="-21"/>
                <w:sz w:val="22"/>
                <w:szCs w:val="22"/>
              </w:rPr>
              <w:t>14</w:t>
            </w:r>
          </w:p>
        </w:tc>
        <w:tc>
          <w:tcPr>
            <w:tcW w:w="1181" w:type="dxa"/>
            <w:gridSpan w:val="2"/>
            <w:vAlign w:val="top"/>
          </w:tcPr>
          <w:p w14:paraId="030FBB82">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2ABEEB3D">
            <w:pPr>
              <w:rPr>
                <w:rFonts w:hint="eastAsia" w:ascii="仿宋" w:hAnsi="仿宋" w:eastAsia="仿宋" w:cs="仿宋"/>
                <w:sz w:val="21"/>
              </w:rPr>
            </w:pPr>
          </w:p>
        </w:tc>
      </w:tr>
      <w:tr w14:paraId="61359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jc w:val="center"/>
        </w:trPr>
        <w:tc>
          <w:tcPr>
            <w:tcW w:w="815" w:type="dxa"/>
            <w:vAlign w:val="top"/>
          </w:tcPr>
          <w:p w14:paraId="090B82BC">
            <w:pPr>
              <w:pStyle w:val="37"/>
              <w:spacing w:before="135" w:line="209" w:lineRule="auto"/>
              <w:ind w:left="292"/>
              <w:rPr>
                <w:rFonts w:hint="eastAsia" w:ascii="仿宋" w:hAnsi="仿宋" w:eastAsia="仿宋" w:cs="仿宋"/>
              </w:rPr>
            </w:pPr>
            <w:r>
              <w:rPr>
                <w:rFonts w:hint="eastAsia" w:ascii="仿宋" w:hAnsi="仿宋" w:eastAsia="仿宋" w:cs="仿宋"/>
                <w:spacing w:val="-14"/>
              </w:rPr>
              <w:t>23</w:t>
            </w:r>
          </w:p>
        </w:tc>
        <w:tc>
          <w:tcPr>
            <w:tcW w:w="2117" w:type="dxa"/>
            <w:vAlign w:val="top"/>
          </w:tcPr>
          <w:p w14:paraId="7E264B15">
            <w:pPr>
              <w:pStyle w:val="37"/>
              <w:spacing w:before="136" w:line="180" w:lineRule="auto"/>
              <w:ind w:left="823"/>
              <w:rPr>
                <w:rFonts w:hint="eastAsia" w:ascii="仿宋" w:hAnsi="仿宋" w:eastAsia="仿宋" w:cs="仿宋"/>
              </w:rPr>
            </w:pPr>
            <w:r>
              <w:rPr>
                <w:rFonts w:hint="eastAsia" w:ascii="仿宋" w:hAnsi="仿宋" w:eastAsia="仿宋" w:cs="仿宋"/>
                <w:spacing w:val="-5"/>
              </w:rPr>
              <w:t>羊头</w:t>
            </w:r>
          </w:p>
        </w:tc>
        <w:tc>
          <w:tcPr>
            <w:tcW w:w="1552" w:type="dxa"/>
            <w:vAlign w:val="top"/>
          </w:tcPr>
          <w:p w14:paraId="34741DF7">
            <w:pPr>
              <w:pStyle w:val="37"/>
              <w:spacing w:before="139"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77EB7CF2">
            <w:pPr>
              <w:pStyle w:val="37"/>
              <w:spacing w:before="144" w:line="222" w:lineRule="auto"/>
              <w:jc w:val="center"/>
              <w:rPr>
                <w:rFonts w:hint="eastAsia" w:ascii="仿宋" w:hAnsi="仿宋" w:eastAsia="仿宋" w:cs="仿宋"/>
                <w:sz w:val="22"/>
                <w:szCs w:val="22"/>
              </w:rPr>
            </w:pPr>
            <w:r>
              <w:rPr>
                <w:rFonts w:hint="eastAsia" w:ascii="仿宋" w:hAnsi="仿宋" w:eastAsia="仿宋" w:cs="仿宋"/>
                <w:spacing w:val="-13"/>
                <w:sz w:val="22"/>
                <w:szCs w:val="22"/>
              </w:rPr>
              <w:t>27</w:t>
            </w:r>
          </w:p>
        </w:tc>
        <w:tc>
          <w:tcPr>
            <w:tcW w:w="1181" w:type="dxa"/>
            <w:gridSpan w:val="2"/>
            <w:vAlign w:val="top"/>
          </w:tcPr>
          <w:p w14:paraId="4A6FD901">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4149940A">
            <w:pPr>
              <w:rPr>
                <w:rFonts w:hint="eastAsia" w:ascii="仿宋" w:hAnsi="仿宋" w:eastAsia="仿宋" w:cs="仿宋"/>
                <w:sz w:val="21"/>
              </w:rPr>
            </w:pPr>
          </w:p>
        </w:tc>
      </w:tr>
      <w:tr w14:paraId="78976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2AE1A334">
            <w:pPr>
              <w:pStyle w:val="37"/>
              <w:spacing w:before="134" w:line="210" w:lineRule="auto"/>
              <w:ind w:left="292"/>
              <w:rPr>
                <w:rFonts w:hint="eastAsia" w:ascii="仿宋" w:hAnsi="仿宋" w:eastAsia="仿宋" w:cs="仿宋"/>
              </w:rPr>
            </w:pPr>
            <w:r>
              <w:rPr>
                <w:rFonts w:hint="eastAsia" w:ascii="仿宋" w:hAnsi="仿宋" w:eastAsia="仿宋" w:cs="仿宋"/>
                <w:spacing w:val="-14"/>
              </w:rPr>
              <w:t>24</w:t>
            </w:r>
          </w:p>
        </w:tc>
        <w:tc>
          <w:tcPr>
            <w:tcW w:w="2117" w:type="dxa"/>
            <w:vAlign w:val="top"/>
          </w:tcPr>
          <w:p w14:paraId="578AE1DD">
            <w:pPr>
              <w:pStyle w:val="37"/>
              <w:spacing w:before="135" w:line="182" w:lineRule="auto"/>
              <w:ind w:left="824"/>
              <w:rPr>
                <w:rFonts w:hint="eastAsia" w:ascii="仿宋" w:hAnsi="仿宋" w:eastAsia="仿宋" w:cs="仿宋"/>
              </w:rPr>
            </w:pPr>
            <w:r>
              <w:rPr>
                <w:rFonts w:hint="eastAsia" w:ascii="仿宋" w:hAnsi="仿宋" w:eastAsia="仿宋" w:cs="仿宋"/>
                <w:spacing w:val="-5"/>
              </w:rPr>
              <w:t>猪蹄</w:t>
            </w:r>
          </w:p>
        </w:tc>
        <w:tc>
          <w:tcPr>
            <w:tcW w:w="1552" w:type="dxa"/>
            <w:vAlign w:val="top"/>
          </w:tcPr>
          <w:p w14:paraId="34BEF9FD">
            <w:pPr>
              <w:pStyle w:val="37"/>
              <w:spacing w:before="138"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0F6FBEB6">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13"/>
                <w:sz w:val="22"/>
                <w:szCs w:val="22"/>
              </w:rPr>
              <w:t>35</w:t>
            </w:r>
          </w:p>
        </w:tc>
        <w:tc>
          <w:tcPr>
            <w:tcW w:w="1181" w:type="dxa"/>
            <w:gridSpan w:val="2"/>
            <w:vAlign w:val="top"/>
          </w:tcPr>
          <w:p w14:paraId="7A2E22C8">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14C10C1C">
            <w:pPr>
              <w:rPr>
                <w:rFonts w:hint="eastAsia" w:ascii="仿宋" w:hAnsi="仿宋" w:eastAsia="仿宋" w:cs="仿宋"/>
                <w:sz w:val="21"/>
              </w:rPr>
            </w:pPr>
          </w:p>
        </w:tc>
      </w:tr>
      <w:tr w14:paraId="2069A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06009903">
            <w:pPr>
              <w:pStyle w:val="37"/>
              <w:spacing w:before="136" w:line="209" w:lineRule="auto"/>
              <w:ind w:left="292"/>
              <w:rPr>
                <w:rFonts w:hint="eastAsia" w:ascii="仿宋" w:hAnsi="仿宋" w:eastAsia="仿宋" w:cs="仿宋"/>
              </w:rPr>
            </w:pPr>
            <w:r>
              <w:rPr>
                <w:rFonts w:hint="eastAsia" w:ascii="仿宋" w:hAnsi="仿宋" w:eastAsia="仿宋" w:cs="仿宋"/>
                <w:spacing w:val="-14"/>
              </w:rPr>
              <w:t>25</w:t>
            </w:r>
          </w:p>
        </w:tc>
        <w:tc>
          <w:tcPr>
            <w:tcW w:w="2117" w:type="dxa"/>
            <w:vAlign w:val="top"/>
          </w:tcPr>
          <w:p w14:paraId="79A5406C">
            <w:pPr>
              <w:pStyle w:val="37"/>
              <w:spacing w:before="141" w:line="178" w:lineRule="auto"/>
              <w:ind w:left="824"/>
              <w:rPr>
                <w:rFonts w:hint="eastAsia" w:ascii="仿宋" w:hAnsi="仿宋" w:eastAsia="仿宋" w:cs="仿宋"/>
              </w:rPr>
            </w:pPr>
            <w:r>
              <w:rPr>
                <w:rFonts w:hint="eastAsia" w:ascii="仿宋" w:hAnsi="仿宋" w:eastAsia="仿宋" w:cs="仿宋"/>
                <w:spacing w:val="-5"/>
              </w:rPr>
              <w:t>猪肚</w:t>
            </w:r>
          </w:p>
        </w:tc>
        <w:tc>
          <w:tcPr>
            <w:tcW w:w="1552" w:type="dxa"/>
            <w:vAlign w:val="top"/>
          </w:tcPr>
          <w:p w14:paraId="1762A356">
            <w:pPr>
              <w:pStyle w:val="37"/>
              <w:spacing w:before="140"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7F892384">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12"/>
                <w:sz w:val="22"/>
                <w:szCs w:val="22"/>
              </w:rPr>
              <w:t>49</w:t>
            </w:r>
          </w:p>
        </w:tc>
        <w:tc>
          <w:tcPr>
            <w:tcW w:w="1181" w:type="dxa"/>
            <w:gridSpan w:val="2"/>
            <w:vAlign w:val="top"/>
          </w:tcPr>
          <w:p w14:paraId="42E26979">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3E9D3879">
            <w:pPr>
              <w:rPr>
                <w:rFonts w:hint="eastAsia" w:ascii="仿宋" w:hAnsi="仿宋" w:eastAsia="仿宋" w:cs="仿宋"/>
                <w:sz w:val="21"/>
              </w:rPr>
            </w:pPr>
          </w:p>
        </w:tc>
      </w:tr>
      <w:tr w14:paraId="74C00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6E30904E">
            <w:pPr>
              <w:pStyle w:val="37"/>
              <w:spacing w:before="134" w:line="210" w:lineRule="auto"/>
              <w:ind w:left="292"/>
              <w:rPr>
                <w:rFonts w:hint="eastAsia" w:ascii="仿宋" w:hAnsi="仿宋" w:eastAsia="仿宋" w:cs="仿宋"/>
              </w:rPr>
            </w:pPr>
            <w:r>
              <w:rPr>
                <w:rFonts w:hint="eastAsia" w:ascii="仿宋" w:hAnsi="仿宋" w:eastAsia="仿宋" w:cs="仿宋"/>
                <w:spacing w:val="-14"/>
              </w:rPr>
              <w:t>26</w:t>
            </w:r>
          </w:p>
        </w:tc>
        <w:tc>
          <w:tcPr>
            <w:tcW w:w="2117" w:type="dxa"/>
            <w:vAlign w:val="top"/>
          </w:tcPr>
          <w:p w14:paraId="7CD672D4">
            <w:pPr>
              <w:pStyle w:val="37"/>
              <w:spacing w:before="138" w:line="179" w:lineRule="auto"/>
              <w:ind w:left="824"/>
              <w:rPr>
                <w:rFonts w:hint="eastAsia" w:ascii="仿宋" w:hAnsi="仿宋" w:eastAsia="仿宋" w:cs="仿宋"/>
              </w:rPr>
            </w:pPr>
            <w:r>
              <w:rPr>
                <w:rFonts w:hint="eastAsia" w:ascii="仿宋" w:hAnsi="仿宋" w:eastAsia="仿宋" w:cs="仿宋"/>
                <w:spacing w:val="-5"/>
              </w:rPr>
              <w:t>猪排</w:t>
            </w:r>
          </w:p>
        </w:tc>
        <w:tc>
          <w:tcPr>
            <w:tcW w:w="1552" w:type="dxa"/>
            <w:vAlign w:val="top"/>
          </w:tcPr>
          <w:p w14:paraId="7156E988">
            <w:pPr>
              <w:pStyle w:val="37"/>
              <w:spacing w:before="138"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1377C2E4">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13"/>
                <w:sz w:val="22"/>
                <w:szCs w:val="22"/>
              </w:rPr>
              <w:t>34</w:t>
            </w:r>
          </w:p>
        </w:tc>
        <w:tc>
          <w:tcPr>
            <w:tcW w:w="1181" w:type="dxa"/>
            <w:gridSpan w:val="2"/>
            <w:vAlign w:val="top"/>
          </w:tcPr>
          <w:p w14:paraId="65CE56A3">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38F2B745">
            <w:pPr>
              <w:rPr>
                <w:rFonts w:hint="eastAsia" w:ascii="仿宋" w:hAnsi="仿宋" w:eastAsia="仿宋" w:cs="仿宋"/>
                <w:sz w:val="21"/>
              </w:rPr>
            </w:pPr>
          </w:p>
        </w:tc>
      </w:tr>
      <w:tr w14:paraId="2AE02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6DAD8FCE">
            <w:pPr>
              <w:pStyle w:val="37"/>
              <w:spacing w:before="136" w:line="209" w:lineRule="auto"/>
              <w:ind w:left="292"/>
              <w:rPr>
                <w:rFonts w:hint="eastAsia" w:ascii="仿宋" w:hAnsi="仿宋" w:eastAsia="仿宋" w:cs="仿宋"/>
              </w:rPr>
            </w:pPr>
            <w:r>
              <w:rPr>
                <w:rFonts w:hint="eastAsia" w:ascii="仿宋" w:hAnsi="仿宋" w:eastAsia="仿宋" w:cs="仿宋"/>
                <w:spacing w:val="-14"/>
              </w:rPr>
              <w:t>27</w:t>
            </w:r>
          </w:p>
        </w:tc>
        <w:tc>
          <w:tcPr>
            <w:tcW w:w="2117" w:type="dxa"/>
            <w:vAlign w:val="top"/>
          </w:tcPr>
          <w:p w14:paraId="3742655A">
            <w:pPr>
              <w:pStyle w:val="37"/>
              <w:spacing w:before="139" w:line="179" w:lineRule="auto"/>
              <w:ind w:left="824"/>
              <w:rPr>
                <w:rFonts w:hint="eastAsia" w:ascii="仿宋" w:hAnsi="仿宋" w:eastAsia="仿宋" w:cs="仿宋"/>
              </w:rPr>
            </w:pPr>
            <w:r>
              <w:rPr>
                <w:rFonts w:hint="eastAsia" w:ascii="仿宋" w:hAnsi="仿宋" w:eastAsia="仿宋" w:cs="仿宋"/>
                <w:spacing w:val="-5"/>
              </w:rPr>
              <w:t>猪耳</w:t>
            </w:r>
          </w:p>
        </w:tc>
        <w:tc>
          <w:tcPr>
            <w:tcW w:w="1552" w:type="dxa"/>
            <w:vAlign w:val="top"/>
          </w:tcPr>
          <w:p w14:paraId="48D1FEA8">
            <w:pPr>
              <w:pStyle w:val="37"/>
              <w:spacing w:before="140"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7057F53D">
            <w:pPr>
              <w:pStyle w:val="37"/>
              <w:spacing w:before="144" w:line="223" w:lineRule="auto"/>
              <w:jc w:val="center"/>
              <w:rPr>
                <w:rFonts w:hint="eastAsia" w:ascii="仿宋" w:hAnsi="仿宋" w:eastAsia="仿宋" w:cs="仿宋"/>
                <w:sz w:val="22"/>
                <w:szCs w:val="22"/>
              </w:rPr>
            </w:pPr>
            <w:r>
              <w:rPr>
                <w:rFonts w:hint="eastAsia" w:ascii="仿宋" w:hAnsi="仿宋" w:eastAsia="仿宋" w:cs="仿宋"/>
                <w:spacing w:val="-14"/>
                <w:sz w:val="22"/>
                <w:szCs w:val="22"/>
              </w:rPr>
              <w:t>53</w:t>
            </w:r>
          </w:p>
        </w:tc>
        <w:tc>
          <w:tcPr>
            <w:tcW w:w="1181" w:type="dxa"/>
            <w:gridSpan w:val="2"/>
            <w:vAlign w:val="top"/>
          </w:tcPr>
          <w:p w14:paraId="31BF81B0">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56EC7589">
            <w:pPr>
              <w:rPr>
                <w:rFonts w:hint="eastAsia" w:ascii="仿宋" w:hAnsi="仿宋" w:eastAsia="仿宋" w:cs="仿宋"/>
                <w:sz w:val="21"/>
              </w:rPr>
            </w:pPr>
          </w:p>
        </w:tc>
      </w:tr>
      <w:tr w14:paraId="097C1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6476C587">
            <w:pPr>
              <w:pStyle w:val="37"/>
              <w:spacing w:before="134" w:line="210" w:lineRule="auto"/>
              <w:ind w:left="292"/>
              <w:rPr>
                <w:rFonts w:hint="eastAsia" w:ascii="仿宋" w:hAnsi="仿宋" w:eastAsia="仿宋" w:cs="仿宋"/>
              </w:rPr>
            </w:pPr>
            <w:r>
              <w:rPr>
                <w:rFonts w:hint="eastAsia" w:ascii="仿宋" w:hAnsi="仿宋" w:eastAsia="仿宋" w:cs="仿宋"/>
                <w:spacing w:val="-14"/>
              </w:rPr>
              <w:t>28</w:t>
            </w:r>
          </w:p>
        </w:tc>
        <w:tc>
          <w:tcPr>
            <w:tcW w:w="2117" w:type="dxa"/>
            <w:vAlign w:val="top"/>
          </w:tcPr>
          <w:p w14:paraId="34219CD6">
            <w:pPr>
              <w:pStyle w:val="37"/>
              <w:spacing w:before="137" w:line="178" w:lineRule="auto"/>
              <w:ind w:left="704"/>
              <w:rPr>
                <w:rFonts w:hint="eastAsia" w:ascii="仿宋" w:hAnsi="仿宋" w:eastAsia="仿宋" w:cs="仿宋"/>
              </w:rPr>
            </w:pPr>
            <w:r>
              <w:rPr>
                <w:rFonts w:hint="eastAsia" w:ascii="仿宋" w:hAnsi="仿宋" w:eastAsia="仿宋" w:cs="仿宋"/>
                <w:spacing w:val="-4"/>
              </w:rPr>
              <w:t>猪大肠</w:t>
            </w:r>
          </w:p>
        </w:tc>
        <w:tc>
          <w:tcPr>
            <w:tcW w:w="1552" w:type="dxa"/>
            <w:vAlign w:val="top"/>
          </w:tcPr>
          <w:p w14:paraId="770AC6B0">
            <w:pPr>
              <w:pStyle w:val="37"/>
              <w:spacing w:before="138"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3E13E124">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12"/>
                <w:sz w:val="22"/>
                <w:szCs w:val="22"/>
              </w:rPr>
              <w:t>43</w:t>
            </w:r>
          </w:p>
        </w:tc>
        <w:tc>
          <w:tcPr>
            <w:tcW w:w="1181" w:type="dxa"/>
            <w:gridSpan w:val="2"/>
            <w:vAlign w:val="top"/>
          </w:tcPr>
          <w:p w14:paraId="3DEEB1B2">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57E80DD1">
            <w:pPr>
              <w:rPr>
                <w:rFonts w:hint="eastAsia" w:ascii="仿宋" w:hAnsi="仿宋" w:eastAsia="仿宋" w:cs="仿宋"/>
                <w:sz w:val="21"/>
              </w:rPr>
            </w:pPr>
          </w:p>
        </w:tc>
      </w:tr>
      <w:tr w14:paraId="76BF4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24E42E73">
            <w:pPr>
              <w:pStyle w:val="37"/>
              <w:spacing w:before="136" w:line="209" w:lineRule="auto"/>
              <w:ind w:left="292"/>
              <w:rPr>
                <w:rFonts w:hint="eastAsia" w:ascii="仿宋" w:hAnsi="仿宋" w:eastAsia="仿宋" w:cs="仿宋"/>
              </w:rPr>
            </w:pPr>
            <w:r>
              <w:rPr>
                <w:rFonts w:hint="eastAsia" w:ascii="仿宋" w:hAnsi="仿宋" w:eastAsia="仿宋" w:cs="仿宋"/>
                <w:spacing w:val="-14"/>
              </w:rPr>
              <w:t>29</w:t>
            </w:r>
          </w:p>
        </w:tc>
        <w:tc>
          <w:tcPr>
            <w:tcW w:w="2117" w:type="dxa"/>
            <w:vAlign w:val="top"/>
          </w:tcPr>
          <w:p w14:paraId="6AD3C287">
            <w:pPr>
              <w:pStyle w:val="37"/>
              <w:spacing w:before="143" w:line="179" w:lineRule="auto"/>
              <w:ind w:left="702"/>
              <w:rPr>
                <w:rFonts w:hint="eastAsia" w:ascii="仿宋" w:hAnsi="仿宋" w:eastAsia="仿宋" w:cs="仿宋"/>
              </w:rPr>
            </w:pPr>
            <w:r>
              <w:rPr>
                <w:rFonts w:hint="eastAsia" w:ascii="仿宋" w:hAnsi="仿宋" w:eastAsia="仿宋" w:cs="仿宋"/>
                <w:spacing w:val="-3"/>
              </w:rPr>
              <w:t>五花肉</w:t>
            </w:r>
          </w:p>
        </w:tc>
        <w:tc>
          <w:tcPr>
            <w:tcW w:w="1552" w:type="dxa"/>
            <w:vAlign w:val="top"/>
          </w:tcPr>
          <w:p w14:paraId="5D63F57D">
            <w:pPr>
              <w:pStyle w:val="37"/>
              <w:spacing w:before="140"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1D6226BB">
            <w:pPr>
              <w:pStyle w:val="37"/>
              <w:spacing w:before="144" w:line="223" w:lineRule="auto"/>
              <w:jc w:val="center"/>
              <w:rPr>
                <w:rFonts w:hint="eastAsia" w:ascii="仿宋" w:hAnsi="仿宋" w:eastAsia="仿宋" w:cs="仿宋"/>
                <w:sz w:val="22"/>
                <w:szCs w:val="22"/>
              </w:rPr>
            </w:pPr>
            <w:r>
              <w:rPr>
                <w:rFonts w:hint="eastAsia" w:ascii="仿宋" w:hAnsi="仿宋" w:eastAsia="仿宋" w:cs="仿宋"/>
                <w:spacing w:val="-13"/>
                <w:sz w:val="22"/>
                <w:szCs w:val="22"/>
              </w:rPr>
              <w:t>25</w:t>
            </w:r>
          </w:p>
        </w:tc>
        <w:tc>
          <w:tcPr>
            <w:tcW w:w="1181" w:type="dxa"/>
            <w:gridSpan w:val="2"/>
            <w:vAlign w:val="top"/>
          </w:tcPr>
          <w:p w14:paraId="54D89726">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0C122E32">
            <w:pPr>
              <w:rPr>
                <w:rFonts w:hint="eastAsia" w:ascii="仿宋" w:hAnsi="仿宋" w:eastAsia="仿宋" w:cs="仿宋"/>
                <w:sz w:val="21"/>
              </w:rPr>
            </w:pPr>
          </w:p>
        </w:tc>
      </w:tr>
      <w:tr w14:paraId="036EE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0B94EB76">
            <w:pPr>
              <w:pStyle w:val="37"/>
              <w:spacing w:before="134" w:line="210" w:lineRule="auto"/>
              <w:ind w:left="293"/>
              <w:rPr>
                <w:rFonts w:hint="eastAsia" w:ascii="仿宋" w:hAnsi="仿宋" w:eastAsia="仿宋" w:cs="仿宋"/>
              </w:rPr>
            </w:pPr>
            <w:r>
              <w:rPr>
                <w:rFonts w:hint="eastAsia" w:ascii="仿宋" w:hAnsi="仿宋" w:eastAsia="仿宋" w:cs="仿宋"/>
                <w:spacing w:val="-15"/>
              </w:rPr>
              <w:t>30</w:t>
            </w:r>
          </w:p>
        </w:tc>
        <w:tc>
          <w:tcPr>
            <w:tcW w:w="2117" w:type="dxa"/>
            <w:vAlign w:val="top"/>
          </w:tcPr>
          <w:p w14:paraId="6F61C9C7">
            <w:pPr>
              <w:pStyle w:val="37"/>
              <w:spacing w:before="136" w:line="180" w:lineRule="auto"/>
              <w:ind w:left="822"/>
              <w:rPr>
                <w:rFonts w:hint="eastAsia" w:ascii="仿宋" w:hAnsi="仿宋" w:eastAsia="仿宋" w:cs="仿宋"/>
              </w:rPr>
            </w:pPr>
            <w:r>
              <w:rPr>
                <w:rFonts w:hint="eastAsia" w:ascii="仿宋" w:hAnsi="仿宋" w:eastAsia="仿宋" w:cs="仿宋"/>
                <w:spacing w:val="-5"/>
              </w:rPr>
              <w:t>蛋鸡</w:t>
            </w:r>
          </w:p>
        </w:tc>
        <w:tc>
          <w:tcPr>
            <w:tcW w:w="1552" w:type="dxa"/>
            <w:vAlign w:val="top"/>
          </w:tcPr>
          <w:p w14:paraId="59D7FA2B">
            <w:pPr>
              <w:pStyle w:val="37"/>
              <w:spacing w:before="138"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73E7E858">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13"/>
                <w:sz w:val="22"/>
                <w:szCs w:val="22"/>
              </w:rPr>
              <w:t>22</w:t>
            </w:r>
          </w:p>
        </w:tc>
        <w:tc>
          <w:tcPr>
            <w:tcW w:w="1181" w:type="dxa"/>
            <w:gridSpan w:val="2"/>
            <w:vAlign w:val="top"/>
          </w:tcPr>
          <w:p w14:paraId="50D7EF6A">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41D64F64">
            <w:pPr>
              <w:rPr>
                <w:rFonts w:hint="eastAsia" w:ascii="仿宋" w:hAnsi="仿宋" w:eastAsia="仿宋" w:cs="仿宋"/>
                <w:sz w:val="21"/>
              </w:rPr>
            </w:pPr>
          </w:p>
        </w:tc>
      </w:tr>
      <w:tr w14:paraId="1BA1F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5" w:hRule="atLeast"/>
          <w:jc w:val="center"/>
        </w:trPr>
        <w:tc>
          <w:tcPr>
            <w:tcW w:w="815" w:type="dxa"/>
            <w:vAlign w:val="top"/>
          </w:tcPr>
          <w:p w14:paraId="640CCE8A">
            <w:pPr>
              <w:pStyle w:val="37"/>
              <w:spacing w:before="136" w:line="209" w:lineRule="auto"/>
              <w:ind w:left="293"/>
              <w:rPr>
                <w:rFonts w:hint="eastAsia" w:ascii="仿宋" w:hAnsi="仿宋" w:eastAsia="仿宋" w:cs="仿宋"/>
              </w:rPr>
            </w:pPr>
            <w:r>
              <w:rPr>
                <w:rFonts w:hint="eastAsia" w:ascii="仿宋" w:hAnsi="仿宋" w:eastAsia="仿宋" w:cs="仿宋"/>
                <w:spacing w:val="-15"/>
              </w:rPr>
              <w:t>31</w:t>
            </w:r>
          </w:p>
        </w:tc>
        <w:tc>
          <w:tcPr>
            <w:tcW w:w="2117" w:type="dxa"/>
            <w:vAlign w:val="top"/>
          </w:tcPr>
          <w:p w14:paraId="4E953A77">
            <w:pPr>
              <w:pStyle w:val="37"/>
              <w:spacing w:before="137" w:line="181" w:lineRule="auto"/>
              <w:ind w:left="704"/>
              <w:rPr>
                <w:rFonts w:hint="eastAsia" w:ascii="仿宋" w:hAnsi="仿宋" w:eastAsia="仿宋" w:cs="仿宋"/>
              </w:rPr>
            </w:pPr>
            <w:r>
              <w:rPr>
                <w:rFonts w:hint="eastAsia" w:ascii="仿宋" w:hAnsi="仿宋" w:eastAsia="仿宋" w:cs="仿宋"/>
                <w:spacing w:val="-4"/>
              </w:rPr>
              <w:t>大公鸡</w:t>
            </w:r>
          </w:p>
        </w:tc>
        <w:tc>
          <w:tcPr>
            <w:tcW w:w="1552" w:type="dxa"/>
            <w:vAlign w:val="top"/>
          </w:tcPr>
          <w:p w14:paraId="5CA6DDC5">
            <w:pPr>
              <w:pStyle w:val="37"/>
              <w:spacing w:before="140"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78873697">
            <w:pPr>
              <w:pStyle w:val="37"/>
              <w:spacing w:before="144" w:line="223" w:lineRule="auto"/>
              <w:jc w:val="center"/>
              <w:rPr>
                <w:rFonts w:hint="eastAsia" w:ascii="仿宋" w:hAnsi="仿宋" w:eastAsia="仿宋" w:cs="仿宋"/>
                <w:sz w:val="22"/>
                <w:szCs w:val="22"/>
              </w:rPr>
            </w:pPr>
            <w:r>
              <w:rPr>
                <w:rFonts w:hint="eastAsia" w:ascii="仿宋" w:hAnsi="仿宋" w:eastAsia="仿宋" w:cs="仿宋"/>
                <w:spacing w:val="-13"/>
                <w:sz w:val="22"/>
                <w:szCs w:val="22"/>
              </w:rPr>
              <w:t>20</w:t>
            </w:r>
          </w:p>
        </w:tc>
        <w:tc>
          <w:tcPr>
            <w:tcW w:w="1181" w:type="dxa"/>
            <w:gridSpan w:val="2"/>
            <w:vAlign w:val="top"/>
          </w:tcPr>
          <w:p w14:paraId="5191BF0D">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0B34CB1F">
            <w:pPr>
              <w:rPr>
                <w:rFonts w:hint="eastAsia" w:ascii="仿宋" w:hAnsi="仿宋" w:eastAsia="仿宋" w:cs="仿宋"/>
                <w:sz w:val="21"/>
              </w:rPr>
            </w:pPr>
          </w:p>
        </w:tc>
      </w:tr>
      <w:tr w14:paraId="60FEE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23400237">
            <w:pPr>
              <w:pStyle w:val="37"/>
              <w:spacing w:before="134" w:line="210" w:lineRule="auto"/>
              <w:ind w:left="293"/>
              <w:rPr>
                <w:rFonts w:hint="eastAsia" w:ascii="仿宋" w:hAnsi="仿宋" w:eastAsia="仿宋" w:cs="仿宋"/>
              </w:rPr>
            </w:pPr>
            <w:r>
              <w:rPr>
                <w:rFonts w:hint="eastAsia" w:ascii="仿宋" w:hAnsi="仿宋" w:eastAsia="仿宋" w:cs="仿宋"/>
                <w:spacing w:val="-15"/>
              </w:rPr>
              <w:t>32</w:t>
            </w:r>
          </w:p>
        </w:tc>
        <w:tc>
          <w:tcPr>
            <w:tcW w:w="2117" w:type="dxa"/>
            <w:vAlign w:val="top"/>
          </w:tcPr>
          <w:p w14:paraId="40F2EB44">
            <w:pPr>
              <w:pStyle w:val="37"/>
              <w:spacing w:before="140" w:line="178" w:lineRule="auto"/>
              <w:ind w:left="706"/>
              <w:rPr>
                <w:rFonts w:hint="eastAsia" w:ascii="仿宋" w:hAnsi="仿宋" w:eastAsia="仿宋" w:cs="仿宋"/>
              </w:rPr>
            </w:pPr>
            <w:r>
              <w:rPr>
                <w:rFonts w:hint="eastAsia" w:ascii="仿宋" w:hAnsi="仿宋" w:eastAsia="仿宋" w:cs="仿宋"/>
                <w:spacing w:val="-4"/>
              </w:rPr>
              <w:t>熏马肉</w:t>
            </w:r>
          </w:p>
        </w:tc>
        <w:tc>
          <w:tcPr>
            <w:tcW w:w="1552" w:type="dxa"/>
            <w:vAlign w:val="top"/>
          </w:tcPr>
          <w:p w14:paraId="4EEFC974">
            <w:pPr>
              <w:pStyle w:val="37"/>
              <w:spacing w:before="138"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5F6DBF31">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14"/>
                <w:sz w:val="22"/>
                <w:szCs w:val="22"/>
              </w:rPr>
              <w:t>61</w:t>
            </w:r>
          </w:p>
        </w:tc>
        <w:tc>
          <w:tcPr>
            <w:tcW w:w="1181" w:type="dxa"/>
            <w:gridSpan w:val="2"/>
            <w:vAlign w:val="top"/>
          </w:tcPr>
          <w:p w14:paraId="78E65119">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33134319">
            <w:pPr>
              <w:rPr>
                <w:rFonts w:hint="eastAsia" w:ascii="仿宋" w:hAnsi="仿宋" w:eastAsia="仿宋" w:cs="仿宋"/>
                <w:sz w:val="21"/>
              </w:rPr>
            </w:pPr>
          </w:p>
        </w:tc>
      </w:tr>
      <w:tr w14:paraId="15B00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2BA21E02">
            <w:pPr>
              <w:pStyle w:val="37"/>
              <w:spacing w:before="136" w:line="209" w:lineRule="auto"/>
              <w:ind w:left="293"/>
              <w:rPr>
                <w:rFonts w:hint="eastAsia" w:ascii="仿宋" w:hAnsi="仿宋" w:eastAsia="仿宋" w:cs="仿宋"/>
              </w:rPr>
            </w:pPr>
            <w:r>
              <w:rPr>
                <w:rFonts w:hint="eastAsia" w:ascii="仿宋" w:hAnsi="仿宋" w:eastAsia="仿宋" w:cs="仿宋"/>
                <w:spacing w:val="-15"/>
              </w:rPr>
              <w:t>33</w:t>
            </w:r>
          </w:p>
        </w:tc>
        <w:tc>
          <w:tcPr>
            <w:tcW w:w="2117" w:type="dxa"/>
            <w:vAlign w:val="top"/>
          </w:tcPr>
          <w:p w14:paraId="1E6549C1">
            <w:pPr>
              <w:pStyle w:val="37"/>
              <w:spacing w:before="142" w:line="177" w:lineRule="auto"/>
              <w:ind w:left="706"/>
              <w:rPr>
                <w:rFonts w:hint="eastAsia" w:ascii="仿宋" w:hAnsi="仿宋" w:eastAsia="仿宋" w:cs="仿宋"/>
              </w:rPr>
            </w:pPr>
            <w:r>
              <w:rPr>
                <w:rFonts w:hint="eastAsia" w:ascii="仿宋" w:hAnsi="仿宋" w:eastAsia="仿宋" w:cs="仿宋"/>
                <w:spacing w:val="-4"/>
              </w:rPr>
              <w:t>熏马肠</w:t>
            </w:r>
          </w:p>
        </w:tc>
        <w:tc>
          <w:tcPr>
            <w:tcW w:w="1552" w:type="dxa"/>
            <w:vAlign w:val="top"/>
          </w:tcPr>
          <w:p w14:paraId="56BE9E44">
            <w:pPr>
              <w:pStyle w:val="37"/>
              <w:spacing w:before="140"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5DCDFCCE">
            <w:pPr>
              <w:pStyle w:val="37"/>
              <w:spacing w:before="144" w:line="223" w:lineRule="auto"/>
              <w:jc w:val="center"/>
              <w:rPr>
                <w:rFonts w:hint="eastAsia" w:ascii="仿宋" w:hAnsi="仿宋" w:eastAsia="仿宋" w:cs="仿宋"/>
                <w:sz w:val="22"/>
                <w:szCs w:val="22"/>
              </w:rPr>
            </w:pPr>
            <w:r>
              <w:rPr>
                <w:rFonts w:hint="eastAsia" w:ascii="仿宋" w:hAnsi="仿宋" w:eastAsia="仿宋" w:cs="仿宋"/>
                <w:spacing w:val="-14"/>
                <w:sz w:val="22"/>
                <w:szCs w:val="22"/>
              </w:rPr>
              <w:t>61</w:t>
            </w:r>
          </w:p>
        </w:tc>
        <w:tc>
          <w:tcPr>
            <w:tcW w:w="1181" w:type="dxa"/>
            <w:gridSpan w:val="2"/>
            <w:vAlign w:val="top"/>
          </w:tcPr>
          <w:p w14:paraId="4C76DFD3">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5899326D">
            <w:pPr>
              <w:rPr>
                <w:rFonts w:hint="eastAsia" w:ascii="仿宋" w:hAnsi="仿宋" w:eastAsia="仿宋" w:cs="仿宋"/>
                <w:sz w:val="21"/>
              </w:rPr>
            </w:pPr>
          </w:p>
        </w:tc>
      </w:tr>
      <w:tr w14:paraId="62B08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0EBACCFC">
            <w:pPr>
              <w:pStyle w:val="37"/>
              <w:spacing w:before="134" w:line="210" w:lineRule="auto"/>
              <w:ind w:left="293"/>
              <w:rPr>
                <w:rFonts w:hint="eastAsia" w:ascii="仿宋" w:hAnsi="仿宋" w:eastAsia="仿宋" w:cs="仿宋"/>
              </w:rPr>
            </w:pPr>
            <w:r>
              <w:rPr>
                <w:rFonts w:hint="eastAsia" w:ascii="仿宋" w:hAnsi="仿宋" w:eastAsia="仿宋" w:cs="仿宋"/>
                <w:spacing w:val="-15"/>
              </w:rPr>
              <w:t>34</w:t>
            </w:r>
          </w:p>
        </w:tc>
        <w:tc>
          <w:tcPr>
            <w:tcW w:w="2117" w:type="dxa"/>
            <w:vAlign w:val="top"/>
          </w:tcPr>
          <w:p w14:paraId="0BB393AB">
            <w:pPr>
              <w:pStyle w:val="37"/>
              <w:spacing w:before="140" w:line="179" w:lineRule="auto"/>
              <w:ind w:left="588"/>
              <w:rPr>
                <w:rFonts w:hint="eastAsia" w:ascii="仿宋" w:hAnsi="仿宋" w:eastAsia="仿宋" w:cs="仿宋"/>
              </w:rPr>
            </w:pPr>
            <w:r>
              <w:rPr>
                <w:rFonts w:hint="eastAsia" w:ascii="仿宋" w:hAnsi="仿宋" w:eastAsia="仿宋" w:cs="仿宋"/>
                <w:spacing w:val="-4"/>
              </w:rPr>
              <w:t>风干牛肉</w:t>
            </w:r>
          </w:p>
        </w:tc>
        <w:tc>
          <w:tcPr>
            <w:tcW w:w="1552" w:type="dxa"/>
            <w:vAlign w:val="top"/>
          </w:tcPr>
          <w:p w14:paraId="157BE4FE">
            <w:pPr>
              <w:pStyle w:val="37"/>
              <w:spacing w:before="138"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6E1912CD">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13"/>
                <w:sz w:val="22"/>
                <w:szCs w:val="22"/>
              </w:rPr>
              <w:t>80</w:t>
            </w:r>
          </w:p>
        </w:tc>
        <w:tc>
          <w:tcPr>
            <w:tcW w:w="1181" w:type="dxa"/>
            <w:gridSpan w:val="2"/>
            <w:vAlign w:val="top"/>
          </w:tcPr>
          <w:p w14:paraId="2C33AA04">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4DBBB9C7">
            <w:pPr>
              <w:rPr>
                <w:rFonts w:hint="eastAsia" w:ascii="仿宋" w:hAnsi="仿宋" w:eastAsia="仿宋" w:cs="仿宋"/>
                <w:sz w:val="21"/>
              </w:rPr>
            </w:pPr>
          </w:p>
        </w:tc>
      </w:tr>
      <w:tr w14:paraId="32E21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6AF71C89">
            <w:pPr>
              <w:pStyle w:val="37"/>
              <w:spacing w:before="136" w:line="209" w:lineRule="auto"/>
              <w:ind w:left="293"/>
              <w:rPr>
                <w:rFonts w:hint="eastAsia" w:ascii="仿宋" w:hAnsi="仿宋" w:eastAsia="仿宋" w:cs="仿宋"/>
              </w:rPr>
            </w:pPr>
            <w:r>
              <w:rPr>
                <w:rFonts w:hint="eastAsia" w:ascii="仿宋" w:hAnsi="仿宋" w:eastAsia="仿宋" w:cs="仿宋"/>
                <w:spacing w:val="-15"/>
              </w:rPr>
              <w:t>35</w:t>
            </w:r>
          </w:p>
        </w:tc>
        <w:tc>
          <w:tcPr>
            <w:tcW w:w="2117" w:type="dxa"/>
            <w:vAlign w:val="top"/>
          </w:tcPr>
          <w:p w14:paraId="043B591A">
            <w:pPr>
              <w:pStyle w:val="37"/>
              <w:spacing w:before="137" w:line="182" w:lineRule="auto"/>
              <w:ind w:left="700"/>
              <w:rPr>
                <w:rFonts w:hint="eastAsia" w:ascii="仿宋" w:hAnsi="仿宋" w:eastAsia="仿宋" w:cs="仿宋"/>
              </w:rPr>
            </w:pPr>
            <w:r>
              <w:rPr>
                <w:rFonts w:hint="eastAsia" w:ascii="仿宋" w:hAnsi="仿宋" w:eastAsia="仿宋" w:cs="仿宋"/>
                <w:spacing w:val="-2"/>
              </w:rPr>
              <w:t>鸡翅尖</w:t>
            </w:r>
          </w:p>
        </w:tc>
        <w:tc>
          <w:tcPr>
            <w:tcW w:w="1552" w:type="dxa"/>
            <w:vAlign w:val="top"/>
          </w:tcPr>
          <w:p w14:paraId="308AB381">
            <w:pPr>
              <w:pStyle w:val="37"/>
              <w:spacing w:before="140"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5E47037A">
            <w:pPr>
              <w:pStyle w:val="37"/>
              <w:spacing w:before="144" w:line="223" w:lineRule="auto"/>
              <w:jc w:val="center"/>
              <w:rPr>
                <w:rFonts w:hint="eastAsia" w:ascii="仿宋" w:hAnsi="仿宋" w:eastAsia="仿宋" w:cs="仿宋"/>
                <w:sz w:val="22"/>
                <w:szCs w:val="22"/>
              </w:rPr>
            </w:pPr>
            <w:r>
              <w:rPr>
                <w:rFonts w:hint="eastAsia" w:ascii="仿宋" w:hAnsi="仿宋" w:eastAsia="仿宋" w:cs="仿宋"/>
                <w:spacing w:val="-21"/>
                <w:sz w:val="22"/>
                <w:szCs w:val="22"/>
              </w:rPr>
              <w:t>12</w:t>
            </w:r>
          </w:p>
        </w:tc>
        <w:tc>
          <w:tcPr>
            <w:tcW w:w="1181" w:type="dxa"/>
            <w:gridSpan w:val="2"/>
            <w:vAlign w:val="top"/>
          </w:tcPr>
          <w:p w14:paraId="6CE4DF35">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0CE79CFB">
            <w:pPr>
              <w:rPr>
                <w:rFonts w:hint="eastAsia" w:ascii="仿宋" w:hAnsi="仿宋" w:eastAsia="仿宋" w:cs="仿宋"/>
                <w:sz w:val="21"/>
              </w:rPr>
            </w:pPr>
          </w:p>
        </w:tc>
      </w:tr>
      <w:tr w14:paraId="3DEBA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2DD9A9BC">
            <w:pPr>
              <w:pStyle w:val="37"/>
              <w:spacing w:before="134" w:line="210" w:lineRule="auto"/>
              <w:ind w:left="293"/>
              <w:rPr>
                <w:rFonts w:hint="eastAsia" w:ascii="仿宋" w:hAnsi="仿宋" w:eastAsia="仿宋" w:cs="仿宋"/>
              </w:rPr>
            </w:pPr>
            <w:r>
              <w:rPr>
                <w:rFonts w:hint="eastAsia" w:ascii="仿宋" w:hAnsi="仿宋" w:eastAsia="仿宋" w:cs="仿宋"/>
                <w:spacing w:val="-15"/>
              </w:rPr>
              <w:t>36</w:t>
            </w:r>
          </w:p>
        </w:tc>
        <w:tc>
          <w:tcPr>
            <w:tcW w:w="2117" w:type="dxa"/>
            <w:vAlign w:val="top"/>
          </w:tcPr>
          <w:p w14:paraId="061C8872">
            <w:pPr>
              <w:pStyle w:val="37"/>
              <w:spacing w:before="141" w:line="179" w:lineRule="auto"/>
              <w:ind w:left="705"/>
              <w:rPr>
                <w:rFonts w:hint="eastAsia" w:ascii="仿宋" w:hAnsi="仿宋" w:eastAsia="仿宋" w:cs="仿宋"/>
              </w:rPr>
            </w:pPr>
            <w:r>
              <w:rPr>
                <w:rFonts w:hint="eastAsia" w:ascii="仿宋" w:hAnsi="仿宋" w:eastAsia="仿宋" w:cs="仿宋"/>
                <w:spacing w:val="-4"/>
              </w:rPr>
              <w:t>乇乇肉</w:t>
            </w:r>
          </w:p>
        </w:tc>
        <w:tc>
          <w:tcPr>
            <w:tcW w:w="1552" w:type="dxa"/>
            <w:vAlign w:val="top"/>
          </w:tcPr>
          <w:p w14:paraId="6A92BE29">
            <w:pPr>
              <w:pStyle w:val="37"/>
              <w:spacing w:before="138"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10DF49E5">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21"/>
                <w:sz w:val="22"/>
                <w:szCs w:val="22"/>
              </w:rPr>
              <w:t>19</w:t>
            </w:r>
          </w:p>
        </w:tc>
        <w:tc>
          <w:tcPr>
            <w:tcW w:w="1181" w:type="dxa"/>
            <w:gridSpan w:val="2"/>
            <w:vAlign w:val="top"/>
          </w:tcPr>
          <w:p w14:paraId="44337D92">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1CCBB700">
            <w:pPr>
              <w:rPr>
                <w:rFonts w:hint="eastAsia" w:ascii="仿宋" w:hAnsi="仿宋" w:eastAsia="仿宋" w:cs="仿宋"/>
                <w:sz w:val="21"/>
              </w:rPr>
            </w:pPr>
          </w:p>
        </w:tc>
      </w:tr>
      <w:tr w14:paraId="7F165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2DE431DC">
            <w:pPr>
              <w:pStyle w:val="37"/>
              <w:spacing w:before="136" w:line="209" w:lineRule="auto"/>
              <w:ind w:left="293"/>
              <w:rPr>
                <w:rFonts w:hint="eastAsia" w:ascii="仿宋" w:hAnsi="仿宋" w:eastAsia="仿宋" w:cs="仿宋"/>
              </w:rPr>
            </w:pPr>
            <w:r>
              <w:rPr>
                <w:rFonts w:hint="eastAsia" w:ascii="仿宋" w:hAnsi="仿宋" w:eastAsia="仿宋" w:cs="仿宋"/>
                <w:spacing w:val="-15"/>
              </w:rPr>
              <w:t>37</w:t>
            </w:r>
          </w:p>
        </w:tc>
        <w:tc>
          <w:tcPr>
            <w:tcW w:w="2117" w:type="dxa"/>
            <w:vAlign w:val="top"/>
          </w:tcPr>
          <w:p w14:paraId="7E57CB87">
            <w:pPr>
              <w:pStyle w:val="37"/>
              <w:spacing w:before="137" w:line="181" w:lineRule="auto"/>
              <w:ind w:left="700"/>
              <w:rPr>
                <w:rFonts w:hint="eastAsia" w:ascii="仿宋" w:hAnsi="仿宋" w:eastAsia="仿宋" w:cs="仿宋"/>
              </w:rPr>
            </w:pPr>
            <w:r>
              <w:rPr>
                <w:rFonts w:hint="eastAsia" w:ascii="仿宋" w:hAnsi="仿宋" w:eastAsia="仿宋" w:cs="仿宋"/>
                <w:spacing w:val="-2"/>
              </w:rPr>
              <w:t>鸡脯肉</w:t>
            </w:r>
          </w:p>
        </w:tc>
        <w:tc>
          <w:tcPr>
            <w:tcW w:w="1552" w:type="dxa"/>
            <w:vAlign w:val="top"/>
          </w:tcPr>
          <w:p w14:paraId="573371E3">
            <w:pPr>
              <w:pStyle w:val="37"/>
              <w:spacing w:before="140"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7EF89ACB">
            <w:pPr>
              <w:pStyle w:val="37"/>
              <w:spacing w:before="144" w:line="223" w:lineRule="auto"/>
              <w:jc w:val="center"/>
              <w:rPr>
                <w:rFonts w:hint="eastAsia" w:ascii="仿宋" w:hAnsi="仿宋" w:eastAsia="仿宋" w:cs="仿宋"/>
                <w:sz w:val="22"/>
                <w:szCs w:val="22"/>
              </w:rPr>
            </w:pPr>
            <w:r>
              <w:rPr>
                <w:rFonts w:hint="eastAsia" w:ascii="仿宋" w:hAnsi="仿宋" w:eastAsia="仿宋" w:cs="仿宋"/>
                <w:spacing w:val="-21"/>
                <w:sz w:val="22"/>
                <w:szCs w:val="22"/>
              </w:rPr>
              <w:t>15</w:t>
            </w:r>
          </w:p>
        </w:tc>
        <w:tc>
          <w:tcPr>
            <w:tcW w:w="1181" w:type="dxa"/>
            <w:gridSpan w:val="2"/>
            <w:vAlign w:val="top"/>
          </w:tcPr>
          <w:p w14:paraId="361C30FA">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36AA52FC">
            <w:pPr>
              <w:rPr>
                <w:rFonts w:hint="eastAsia" w:ascii="仿宋" w:hAnsi="仿宋" w:eastAsia="仿宋" w:cs="仿宋"/>
                <w:sz w:val="21"/>
              </w:rPr>
            </w:pPr>
          </w:p>
        </w:tc>
      </w:tr>
      <w:tr w14:paraId="4AC085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2CD82E6C">
            <w:pPr>
              <w:pStyle w:val="37"/>
              <w:spacing w:before="134" w:line="210" w:lineRule="auto"/>
              <w:ind w:left="293"/>
              <w:rPr>
                <w:rFonts w:hint="eastAsia" w:ascii="仿宋" w:hAnsi="仿宋" w:eastAsia="仿宋" w:cs="仿宋"/>
              </w:rPr>
            </w:pPr>
            <w:r>
              <w:rPr>
                <w:rFonts w:hint="eastAsia" w:ascii="仿宋" w:hAnsi="仿宋" w:eastAsia="仿宋" w:cs="仿宋"/>
                <w:spacing w:val="-15"/>
              </w:rPr>
              <w:t>38</w:t>
            </w:r>
          </w:p>
        </w:tc>
        <w:tc>
          <w:tcPr>
            <w:tcW w:w="2117" w:type="dxa"/>
            <w:vAlign w:val="top"/>
          </w:tcPr>
          <w:p w14:paraId="603298EA">
            <w:pPr>
              <w:pStyle w:val="37"/>
              <w:spacing w:before="140" w:line="178" w:lineRule="auto"/>
              <w:ind w:left="826"/>
              <w:rPr>
                <w:rFonts w:hint="eastAsia" w:ascii="仿宋" w:hAnsi="仿宋" w:eastAsia="仿宋" w:cs="仿宋"/>
              </w:rPr>
            </w:pPr>
            <w:r>
              <w:rPr>
                <w:rFonts w:hint="eastAsia" w:ascii="仿宋" w:hAnsi="仿宋" w:eastAsia="仿宋" w:cs="仿宋"/>
                <w:spacing w:val="-6"/>
              </w:rPr>
              <w:t>熏鹅</w:t>
            </w:r>
          </w:p>
        </w:tc>
        <w:tc>
          <w:tcPr>
            <w:tcW w:w="1552" w:type="dxa"/>
            <w:vAlign w:val="top"/>
          </w:tcPr>
          <w:p w14:paraId="6A411C60">
            <w:pPr>
              <w:pStyle w:val="37"/>
              <w:spacing w:before="138"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2BA7652E">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14"/>
                <w:sz w:val="22"/>
                <w:szCs w:val="22"/>
              </w:rPr>
              <w:t>58</w:t>
            </w:r>
          </w:p>
        </w:tc>
        <w:tc>
          <w:tcPr>
            <w:tcW w:w="1181" w:type="dxa"/>
            <w:gridSpan w:val="2"/>
            <w:vAlign w:val="top"/>
          </w:tcPr>
          <w:p w14:paraId="53345EFB">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76E63B59">
            <w:pPr>
              <w:rPr>
                <w:rFonts w:hint="eastAsia" w:ascii="仿宋" w:hAnsi="仿宋" w:eastAsia="仿宋" w:cs="仿宋"/>
                <w:sz w:val="21"/>
              </w:rPr>
            </w:pPr>
          </w:p>
        </w:tc>
      </w:tr>
      <w:tr w14:paraId="34014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1EE8A63C">
            <w:pPr>
              <w:pStyle w:val="37"/>
              <w:spacing w:before="136" w:line="209" w:lineRule="auto"/>
              <w:ind w:left="293"/>
              <w:rPr>
                <w:rFonts w:hint="eastAsia" w:ascii="仿宋" w:hAnsi="仿宋" w:eastAsia="仿宋" w:cs="仿宋"/>
              </w:rPr>
            </w:pPr>
            <w:r>
              <w:rPr>
                <w:rFonts w:hint="eastAsia" w:ascii="仿宋" w:hAnsi="仿宋" w:eastAsia="仿宋" w:cs="仿宋"/>
                <w:spacing w:val="-15"/>
              </w:rPr>
              <w:t>39</w:t>
            </w:r>
          </w:p>
        </w:tc>
        <w:tc>
          <w:tcPr>
            <w:tcW w:w="2117" w:type="dxa"/>
            <w:vAlign w:val="top"/>
          </w:tcPr>
          <w:p w14:paraId="6244B7D9">
            <w:pPr>
              <w:pStyle w:val="37"/>
              <w:spacing w:before="137" w:line="180" w:lineRule="auto"/>
              <w:ind w:left="706"/>
              <w:rPr>
                <w:rFonts w:hint="eastAsia" w:ascii="仿宋" w:hAnsi="仿宋" w:eastAsia="仿宋" w:cs="仿宋"/>
              </w:rPr>
            </w:pPr>
            <w:r>
              <w:rPr>
                <w:rFonts w:hint="eastAsia" w:ascii="仿宋" w:hAnsi="仿宋" w:eastAsia="仿宋" w:cs="仿宋"/>
                <w:spacing w:val="-4"/>
              </w:rPr>
              <w:t>熏鸭脯</w:t>
            </w:r>
          </w:p>
        </w:tc>
        <w:tc>
          <w:tcPr>
            <w:tcW w:w="1552" w:type="dxa"/>
            <w:vAlign w:val="top"/>
          </w:tcPr>
          <w:p w14:paraId="7A66D836">
            <w:pPr>
              <w:pStyle w:val="37"/>
              <w:spacing w:before="140"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73966A2F">
            <w:pPr>
              <w:pStyle w:val="37"/>
              <w:spacing w:before="144" w:line="223" w:lineRule="auto"/>
              <w:jc w:val="center"/>
              <w:rPr>
                <w:rFonts w:hint="eastAsia" w:ascii="仿宋" w:hAnsi="仿宋" w:eastAsia="仿宋" w:cs="仿宋"/>
                <w:sz w:val="22"/>
                <w:szCs w:val="22"/>
              </w:rPr>
            </w:pPr>
            <w:r>
              <w:rPr>
                <w:rFonts w:hint="eastAsia" w:ascii="仿宋" w:hAnsi="仿宋" w:eastAsia="仿宋" w:cs="仿宋"/>
                <w:spacing w:val="-13"/>
                <w:sz w:val="22"/>
                <w:szCs w:val="22"/>
              </w:rPr>
              <w:t>23</w:t>
            </w:r>
          </w:p>
        </w:tc>
        <w:tc>
          <w:tcPr>
            <w:tcW w:w="1181" w:type="dxa"/>
            <w:gridSpan w:val="2"/>
            <w:vAlign w:val="top"/>
          </w:tcPr>
          <w:p w14:paraId="3B52F52A">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37D4B505">
            <w:pPr>
              <w:rPr>
                <w:rFonts w:hint="eastAsia" w:ascii="仿宋" w:hAnsi="仿宋" w:eastAsia="仿宋" w:cs="仿宋"/>
                <w:sz w:val="21"/>
              </w:rPr>
            </w:pPr>
          </w:p>
        </w:tc>
      </w:tr>
      <w:tr w14:paraId="482C7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4B2FE2E2">
            <w:pPr>
              <w:pStyle w:val="37"/>
              <w:spacing w:before="134" w:line="210" w:lineRule="auto"/>
              <w:ind w:left="291"/>
              <w:rPr>
                <w:rFonts w:hint="eastAsia" w:ascii="仿宋" w:hAnsi="仿宋" w:eastAsia="仿宋" w:cs="仿宋"/>
              </w:rPr>
            </w:pPr>
            <w:r>
              <w:rPr>
                <w:rFonts w:hint="eastAsia" w:ascii="仿宋" w:hAnsi="仿宋" w:eastAsia="仿宋" w:cs="仿宋"/>
                <w:spacing w:val="-11"/>
                <w:w w:val="98"/>
              </w:rPr>
              <w:t>40</w:t>
            </w:r>
          </w:p>
        </w:tc>
        <w:tc>
          <w:tcPr>
            <w:tcW w:w="2117" w:type="dxa"/>
            <w:vAlign w:val="top"/>
          </w:tcPr>
          <w:p w14:paraId="1F55D28C">
            <w:pPr>
              <w:pStyle w:val="37"/>
              <w:spacing w:before="141" w:line="177" w:lineRule="auto"/>
              <w:ind w:left="824"/>
              <w:rPr>
                <w:rFonts w:hint="eastAsia" w:ascii="仿宋" w:hAnsi="仿宋" w:eastAsia="仿宋" w:cs="仿宋"/>
              </w:rPr>
            </w:pPr>
            <w:r>
              <w:rPr>
                <w:rFonts w:hint="eastAsia" w:ascii="仿宋" w:hAnsi="仿宋" w:eastAsia="仿宋" w:cs="仿宋"/>
                <w:spacing w:val="-4"/>
                <w:w w:val="99"/>
              </w:rPr>
              <w:t>毛肚</w:t>
            </w:r>
          </w:p>
        </w:tc>
        <w:tc>
          <w:tcPr>
            <w:tcW w:w="1552" w:type="dxa"/>
            <w:vAlign w:val="top"/>
          </w:tcPr>
          <w:p w14:paraId="473CFD82">
            <w:pPr>
              <w:pStyle w:val="37"/>
              <w:spacing w:before="138"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7AB26403">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14"/>
                <w:sz w:val="22"/>
                <w:szCs w:val="22"/>
              </w:rPr>
              <w:t>63</w:t>
            </w:r>
          </w:p>
        </w:tc>
        <w:tc>
          <w:tcPr>
            <w:tcW w:w="1181" w:type="dxa"/>
            <w:gridSpan w:val="2"/>
            <w:vAlign w:val="top"/>
          </w:tcPr>
          <w:p w14:paraId="392952FB">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25426877">
            <w:pPr>
              <w:rPr>
                <w:rFonts w:hint="eastAsia" w:ascii="仿宋" w:hAnsi="仿宋" w:eastAsia="仿宋" w:cs="仿宋"/>
                <w:sz w:val="21"/>
              </w:rPr>
            </w:pPr>
          </w:p>
        </w:tc>
      </w:tr>
      <w:tr w14:paraId="4D730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0C96F45A">
            <w:pPr>
              <w:pStyle w:val="37"/>
              <w:spacing w:before="136" w:line="209" w:lineRule="auto"/>
              <w:ind w:left="291"/>
              <w:rPr>
                <w:rFonts w:hint="eastAsia" w:ascii="仿宋" w:hAnsi="仿宋" w:eastAsia="仿宋" w:cs="仿宋"/>
              </w:rPr>
            </w:pPr>
            <w:r>
              <w:rPr>
                <w:rFonts w:hint="eastAsia" w:ascii="仿宋" w:hAnsi="仿宋" w:eastAsia="仿宋" w:cs="仿宋"/>
                <w:spacing w:val="-14"/>
              </w:rPr>
              <w:t>41</w:t>
            </w:r>
          </w:p>
        </w:tc>
        <w:tc>
          <w:tcPr>
            <w:tcW w:w="2117" w:type="dxa"/>
            <w:vAlign w:val="top"/>
          </w:tcPr>
          <w:p w14:paraId="6221B888">
            <w:pPr>
              <w:pStyle w:val="37"/>
              <w:spacing w:before="138" w:line="179" w:lineRule="auto"/>
              <w:ind w:left="702"/>
              <w:rPr>
                <w:rFonts w:hint="eastAsia" w:ascii="仿宋" w:hAnsi="仿宋" w:eastAsia="仿宋" w:cs="仿宋"/>
              </w:rPr>
            </w:pPr>
            <w:r>
              <w:rPr>
                <w:rFonts w:hint="eastAsia" w:ascii="仿宋" w:hAnsi="仿宋" w:eastAsia="仿宋" w:cs="仿宋"/>
                <w:spacing w:val="-3"/>
              </w:rPr>
              <w:t>肥牛卷</w:t>
            </w:r>
          </w:p>
        </w:tc>
        <w:tc>
          <w:tcPr>
            <w:tcW w:w="1552" w:type="dxa"/>
            <w:vAlign w:val="top"/>
          </w:tcPr>
          <w:p w14:paraId="38DB941B">
            <w:pPr>
              <w:pStyle w:val="37"/>
              <w:spacing w:before="140"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37631D69">
            <w:pPr>
              <w:pStyle w:val="37"/>
              <w:spacing w:before="144" w:line="223" w:lineRule="auto"/>
              <w:jc w:val="center"/>
              <w:rPr>
                <w:rFonts w:hint="eastAsia" w:ascii="仿宋" w:hAnsi="仿宋" w:eastAsia="仿宋" w:cs="仿宋"/>
                <w:sz w:val="22"/>
                <w:szCs w:val="22"/>
              </w:rPr>
            </w:pPr>
            <w:r>
              <w:rPr>
                <w:rFonts w:hint="eastAsia" w:ascii="仿宋" w:hAnsi="仿宋" w:eastAsia="仿宋" w:cs="仿宋"/>
                <w:spacing w:val="-14"/>
                <w:sz w:val="22"/>
                <w:szCs w:val="22"/>
              </w:rPr>
              <w:t>50</w:t>
            </w:r>
          </w:p>
        </w:tc>
        <w:tc>
          <w:tcPr>
            <w:tcW w:w="1181" w:type="dxa"/>
            <w:gridSpan w:val="2"/>
            <w:vAlign w:val="top"/>
          </w:tcPr>
          <w:p w14:paraId="24703036">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62BB8D63">
            <w:pPr>
              <w:rPr>
                <w:rFonts w:hint="eastAsia" w:ascii="仿宋" w:hAnsi="仿宋" w:eastAsia="仿宋" w:cs="仿宋"/>
                <w:sz w:val="21"/>
              </w:rPr>
            </w:pPr>
          </w:p>
        </w:tc>
      </w:tr>
      <w:tr w14:paraId="0588C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0C8F5CF4">
            <w:pPr>
              <w:pStyle w:val="37"/>
              <w:spacing w:before="134" w:line="210" w:lineRule="auto"/>
              <w:ind w:left="291"/>
              <w:rPr>
                <w:rFonts w:hint="eastAsia" w:ascii="仿宋" w:hAnsi="仿宋" w:eastAsia="仿宋" w:cs="仿宋"/>
              </w:rPr>
            </w:pPr>
            <w:r>
              <w:rPr>
                <w:rFonts w:hint="eastAsia" w:ascii="仿宋" w:hAnsi="仿宋" w:eastAsia="仿宋" w:cs="仿宋"/>
                <w:spacing w:val="-14"/>
              </w:rPr>
              <w:t>42</w:t>
            </w:r>
          </w:p>
        </w:tc>
        <w:tc>
          <w:tcPr>
            <w:tcW w:w="2117" w:type="dxa"/>
            <w:vAlign w:val="top"/>
          </w:tcPr>
          <w:p w14:paraId="7AF64496">
            <w:pPr>
              <w:pStyle w:val="37"/>
              <w:spacing w:before="138" w:line="181" w:lineRule="auto"/>
              <w:ind w:left="824"/>
              <w:rPr>
                <w:rFonts w:hint="eastAsia" w:ascii="仿宋" w:hAnsi="仿宋" w:eastAsia="仿宋" w:cs="仿宋"/>
              </w:rPr>
            </w:pPr>
            <w:r>
              <w:rPr>
                <w:rFonts w:hint="eastAsia" w:ascii="仿宋" w:hAnsi="仿宋" w:eastAsia="仿宋" w:cs="仿宋"/>
                <w:spacing w:val="-5"/>
              </w:rPr>
              <w:t>大虾</w:t>
            </w:r>
          </w:p>
        </w:tc>
        <w:tc>
          <w:tcPr>
            <w:tcW w:w="1552" w:type="dxa"/>
            <w:vAlign w:val="top"/>
          </w:tcPr>
          <w:p w14:paraId="36B826F7">
            <w:pPr>
              <w:pStyle w:val="37"/>
              <w:spacing w:before="138"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597B71C1">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14"/>
                <w:sz w:val="22"/>
                <w:szCs w:val="22"/>
              </w:rPr>
              <w:t>53</w:t>
            </w:r>
          </w:p>
        </w:tc>
        <w:tc>
          <w:tcPr>
            <w:tcW w:w="1181" w:type="dxa"/>
            <w:gridSpan w:val="2"/>
            <w:vAlign w:val="top"/>
          </w:tcPr>
          <w:p w14:paraId="6231A088">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3362EE11">
            <w:pPr>
              <w:rPr>
                <w:rFonts w:hint="eastAsia" w:ascii="仿宋" w:hAnsi="仿宋" w:eastAsia="仿宋" w:cs="仿宋"/>
                <w:sz w:val="21"/>
              </w:rPr>
            </w:pPr>
          </w:p>
        </w:tc>
      </w:tr>
      <w:tr w14:paraId="692B5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2FA73861">
            <w:pPr>
              <w:pStyle w:val="37"/>
              <w:spacing w:before="136" w:line="209" w:lineRule="auto"/>
              <w:ind w:left="291"/>
              <w:rPr>
                <w:rFonts w:hint="eastAsia" w:ascii="仿宋" w:hAnsi="仿宋" w:eastAsia="仿宋" w:cs="仿宋"/>
              </w:rPr>
            </w:pPr>
            <w:r>
              <w:rPr>
                <w:rFonts w:hint="eastAsia" w:ascii="仿宋" w:hAnsi="仿宋" w:eastAsia="仿宋" w:cs="仿宋"/>
                <w:spacing w:val="-14"/>
              </w:rPr>
              <w:t>43</w:t>
            </w:r>
          </w:p>
        </w:tc>
        <w:tc>
          <w:tcPr>
            <w:tcW w:w="2117" w:type="dxa"/>
            <w:vAlign w:val="top"/>
          </w:tcPr>
          <w:p w14:paraId="1328E411">
            <w:pPr>
              <w:pStyle w:val="37"/>
              <w:spacing w:before="139" w:line="180" w:lineRule="auto"/>
              <w:ind w:left="707"/>
              <w:rPr>
                <w:rFonts w:hint="eastAsia" w:ascii="仿宋" w:hAnsi="仿宋" w:eastAsia="仿宋" w:cs="仿宋"/>
              </w:rPr>
            </w:pPr>
            <w:r>
              <w:rPr>
                <w:rFonts w:hint="eastAsia" w:ascii="仿宋" w:hAnsi="仿宋" w:eastAsia="仿宋" w:cs="仿宋"/>
                <w:spacing w:val="-5"/>
              </w:rPr>
              <w:t>龙虾尾</w:t>
            </w:r>
          </w:p>
        </w:tc>
        <w:tc>
          <w:tcPr>
            <w:tcW w:w="1552" w:type="dxa"/>
            <w:vAlign w:val="top"/>
          </w:tcPr>
          <w:p w14:paraId="4CA869F7">
            <w:pPr>
              <w:pStyle w:val="37"/>
              <w:spacing w:before="140"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54669D47">
            <w:pPr>
              <w:pStyle w:val="37"/>
              <w:spacing w:before="144" w:line="223" w:lineRule="auto"/>
              <w:jc w:val="center"/>
              <w:rPr>
                <w:rFonts w:hint="eastAsia" w:ascii="仿宋" w:hAnsi="仿宋" w:eastAsia="仿宋" w:cs="仿宋"/>
                <w:sz w:val="22"/>
                <w:szCs w:val="22"/>
              </w:rPr>
            </w:pPr>
            <w:r>
              <w:rPr>
                <w:rFonts w:hint="eastAsia" w:ascii="仿宋" w:hAnsi="仿宋" w:eastAsia="仿宋" w:cs="仿宋"/>
                <w:spacing w:val="-14"/>
                <w:sz w:val="22"/>
                <w:szCs w:val="22"/>
              </w:rPr>
              <w:t>50</w:t>
            </w:r>
          </w:p>
        </w:tc>
        <w:tc>
          <w:tcPr>
            <w:tcW w:w="1181" w:type="dxa"/>
            <w:gridSpan w:val="2"/>
            <w:vAlign w:val="top"/>
          </w:tcPr>
          <w:p w14:paraId="4F724B0C">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3C15E1FC">
            <w:pPr>
              <w:rPr>
                <w:rFonts w:hint="eastAsia" w:ascii="仿宋" w:hAnsi="仿宋" w:eastAsia="仿宋" w:cs="仿宋"/>
                <w:sz w:val="21"/>
              </w:rPr>
            </w:pPr>
          </w:p>
        </w:tc>
      </w:tr>
      <w:tr w14:paraId="73E0AB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73258B6B">
            <w:pPr>
              <w:pStyle w:val="37"/>
              <w:spacing w:before="134" w:line="210" w:lineRule="auto"/>
              <w:ind w:left="291"/>
              <w:rPr>
                <w:rFonts w:hint="eastAsia" w:ascii="仿宋" w:hAnsi="仿宋" w:eastAsia="仿宋" w:cs="仿宋"/>
              </w:rPr>
            </w:pPr>
            <w:r>
              <w:rPr>
                <w:rFonts w:hint="eastAsia" w:ascii="仿宋" w:hAnsi="仿宋" w:eastAsia="仿宋" w:cs="仿宋"/>
                <w:spacing w:val="-3"/>
                <w:w w:val="92"/>
              </w:rPr>
              <w:t>44</w:t>
            </w:r>
          </w:p>
        </w:tc>
        <w:tc>
          <w:tcPr>
            <w:tcW w:w="2117" w:type="dxa"/>
            <w:vAlign w:val="top"/>
          </w:tcPr>
          <w:p w14:paraId="5B6C485D">
            <w:pPr>
              <w:pStyle w:val="37"/>
              <w:spacing w:before="139" w:line="179" w:lineRule="auto"/>
              <w:ind w:left="827"/>
              <w:rPr>
                <w:rFonts w:hint="eastAsia" w:ascii="仿宋" w:hAnsi="仿宋" w:eastAsia="仿宋" w:cs="仿宋"/>
              </w:rPr>
            </w:pPr>
            <w:r>
              <w:rPr>
                <w:rFonts w:hint="eastAsia" w:ascii="仿宋" w:hAnsi="仿宋" w:eastAsia="仿宋" w:cs="仿宋"/>
                <w:spacing w:val="-7"/>
              </w:rPr>
              <w:t>扇贝</w:t>
            </w:r>
          </w:p>
        </w:tc>
        <w:tc>
          <w:tcPr>
            <w:tcW w:w="1552" w:type="dxa"/>
            <w:vAlign w:val="top"/>
          </w:tcPr>
          <w:p w14:paraId="3BC68A26">
            <w:pPr>
              <w:pStyle w:val="37"/>
              <w:spacing w:before="138"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2DE48448">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13"/>
                <w:sz w:val="22"/>
                <w:szCs w:val="22"/>
              </w:rPr>
              <w:t>36</w:t>
            </w:r>
          </w:p>
        </w:tc>
        <w:tc>
          <w:tcPr>
            <w:tcW w:w="1181" w:type="dxa"/>
            <w:gridSpan w:val="2"/>
            <w:vAlign w:val="top"/>
          </w:tcPr>
          <w:p w14:paraId="5753CB88">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140B256F">
            <w:pPr>
              <w:rPr>
                <w:rFonts w:hint="eastAsia" w:ascii="仿宋" w:hAnsi="仿宋" w:eastAsia="仿宋" w:cs="仿宋"/>
                <w:sz w:val="21"/>
              </w:rPr>
            </w:pPr>
          </w:p>
        </w:tc>
      </w:tr>
      <w:tr w14:paraId="07E8A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18959DA6">
            <w:pPr>
              <w:pStyle w:val="37"/>
              <w:spacing w:before="136" w:line="209" w:lineRule="auto"/>
              <w:ind w:left="291"/>
              <w:rPr>
                <w:rFonts w:hint="eastAsia" w:ascii="仿宋" w:hAnsi="仿宋" w:eastAsia="仿宋" w:cs="仿宋"/>
              </w:rPr>
            </w:pPr>
            <w:r>
              <w:rPr>
                <w:rFonts w:hint="eastAsia" w:ascii="仿宋" w:hAnsi="仿宋" w:eastAsia="仿宋" w:cs="仿宋"/>
                <w:spacing w:val="-14"/>
              </w:rPr>
              <w:t>45</w:t>
            </w:r>
          </w:p>
        </w:tc>
        <w:tc>
          <w:tcPr>
            <w:tcW w:w="2117" w:type="dxa"/>
            <w:vAlign w:val="top"/>
          </w:tcPr>
          <w:p w14:paraId="5C7AA406">
            <w:pPr>
              <w:pStyle w:val="37"/>
              <w:spacing w:before="140" w:line="179" w:lineRule="auto"/>
              <w:ind w:left="820"/>
              <w:rPr>
                <w:rFonts w:hint="eastAsia" w:ascii="仿宋" w:hAnsi="仿宋" w:eastAsia="仿宋" w:cs="仿宋"/>
              </w:rPr>
            </w:pPr>
            <w:r>
              <w:rPr>
                <w:rFonts w:hint="eastAsia" w:ascii="仿宋" w:hAnsi="仿宋" w:eastAsia="仿宋" w:cs="仿宋"/>
                <w:spacing w:val="-4"/>
              </w:rPr>
              <w:t>鲽鱼</w:t>
            </w:r>
          </w:p>
        </w:tc>
        <w:tc>
          <w:tcPr>
            <w:tcW w:w="1552" w:type="dxa"/>
            <w:vAlign w:val="top"/>
          </w:tcPr>
          <w:p w14:paraId="276B1724">
            <w:pPr>
              <w:pStyle w:val="37"/>
              <w:spacing w:before="140"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43B16A71">
            <w:pPr>
              <w:pStyle w:val="37"/>
              <w:spacing w:before="144" w:line="223" w:lineRule="auto"/>
              <w:jc w:val="center"/>
              <w:rPr>
                <w:rFonts w:hint="eastAsia" w:ascii="仿宋" w:hAnsi="仿宋" w:eastAsia="仿宋" w:cs="仿宋"/>
                <w:sz w:val="22"/>
                <w:szCs w:val="22"/>
              </w:rPr>
            </w:pPr>
            <w:r>
              <w:rPr>
                <w:rFonts w:hint="eastAsia" w:ascii="仿宋" w:hAnsi="仿宋" w:eastAsia="仿宋" w:cs="仿宋"/>
                <w:spacing w:val="-14"/>
                <w:sz w:val="22"/>
                <w:szCs w:val="22"/>
              </w:rPr>
              <w:t>65</w:t>
            </w:r>
          </w:p>
        </w:tc>
        <w:tc>
          <w:tcPr>
            <w:tcW w:w="1181" w:type="dxa"/>
            <w:gridSpan w:val="2"/>
            <w:vAlign w:val="top"/>
          </w:tcPr>
          <w:p w14:paraId="7EA51B3B">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2C2B7701">
            <w:pPr>
              <w:rPr>
                <w:rFonts w:hint="eastAsia" w:ascii="仿宋" w:hAnsi="仿宋" w:eastAsia="仿宋" w:cs="仿宋"/>
                <w:sz w:val="21"/>
              </w:rPr>
            </w:pPr>
          </w:p>
        </w:tc>
      </w:tr>
      <w:tr w14:paraId="0B370C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33589564">
            <w:pPr>
              <w:pStyle w:val="37"/>
              <w:spacing w:before="134" w:line="210" w:lineRule="auto"/>
              <w:ind w:left="291"/>
              <w:rPr>
                <w:rFonts w:hint="eastAsia" w:ascii="仿宋" w:hAnsi="仿宋" w:eastAsia="仿宋" w:cs="仿宋"/>
              </w:rPr>
            </w:pPr>
            <w:r>
              <w:rPr>
                <w:rFonts w:hint="eastAsia" w:ascii="仿宋" w:hAnsi="仿宋" w:eastAsia="仿宋" w:cs="仿宋"/>
                <w:spacing w:val="-11"/>
                <w:w w:val="98"/>
              </w:rPr>
              <w:t>46</w:t>
            </w:r>
          </w:p>
        </w:tc>
        <w:tc>
          <w:tcPr>
            <w:tcW w:w="2117" w:type="dxa"/>
            <w:vAlign w:val="top"/>
          </w:tcPr>
          <w:p w14:paraId="09AD203A">
            <w:pPr>
              <w:pStyle w:val="37"/>
              <w:spacing w:before="138" w:line="178" w:lineRule="auto"/>
              <w:ind w:left="701"/>
              <w:rPr>
                <w:rFonts w:hint="eastAsia" w:ascii="仿宋" w:hAnsi="仿宋" w:eastAsia="仿宋" w:cs="仿宋"/>
              </w:rPr>
            </w:pPr>
            <w:r>
              <w:rPr>
                <w:rFonts w:hint="eastAsia" w:ascii="仿宋" w:hAnsi="仿宋" w:eastAsia="仿宋" w:cs="仿宋"/>
                <w:spacing w:val="-3"/>
              </w:rPr>
              <w:t>海鲈鱼</w:t>
            </w:r>
          </w:p>
        </w:tc>
        <w:tc>
          <w:tcPr>
            <w:tcW w:w="1552" w:type="dxa"/>
            <w:vAlign w:val="top"/>
          </w:tcPr>
          <w:p w14:paraId="219B4377">
            <w:pPr>
              <w:pStyle w:val="37"/>
              <w:spacing w:before="138"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33805EFF">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13"/>
                <w:sz w:val="22"/>
                <w:szCs w:val="22"/>
              </w:rPr>
              <w:t>30</w:t>
            </w:r>
          </w:p>
        </w:tc>
        <w:tc>
          <w:tcPr>
            <w:tcW w:w="1181" w:type="dxa"/>
            <w:gridSpan w:val="2"/>
            <w:vAlign w:val="top"/>
          </w:tcPr>
          <w:p w14:paraId="44616B74">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1E9020AC">
            <w:pPr>
              <w:rPr>
                <w:rFonts w:hint="eastAsia" w:ascii="仿宋" w:hAnsi="仿宋" w:eastAsia="仿宋" w:cs="仿宋"/>
                <w:sz w:val="21"/>
              </w:rPr>
            </w:pPr>
          </w:p>
        </w:tc>
      </w:tr>
      <w:tr w14:paraId="5E650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jc w:val="center"/>
        </w:trPr>
        <w:tc>
          <w:tcPr>
            <w:tcW w:w="815" w:type="dxa"/>
            <w:vAlign w:val="top"/>
          </w:tcPr>
          <w:p w14:paraId="247DDEEB">
            <w:pPr>
              <w:pStyle w:val="37"/>
              <w:spacing w:before="136" w:line="210" w:lineRule="auto"/>
              <w:ind w:left="291"/>
              <w:rPr>
                <w:rFonts w:hint="eastAsia" w:ascii="仿宋" w:hAnsi="仿宋" w:eastAsia="仿宋" w:cs="仿宋"/>
              </w:rPr>
            </w:pPr>
            <w:r>
              <w:rPr>
                <w:rFonts w:hint="eastAsia" w:ascii="仿宋" w:hAnsi="仿宋" w:eastAsia="仿宋" w:cs="仿宋"/>
                <w:spacing w:val="-14"/>
              </w:rPr>
              <w:t>47</w:t>
            </w:r>
          </w:p>
        </w:tc>
        <w:tc>
          <w:tcPr>
            <w:tcW w:w="2117" w:type="dxa"/>
            <w:vAlign w:val="top"/>
          </w:tcPr>
          <w:p w14:paraId="7EDFCE12">
            <w:pPr>
              <w:pStyle w:val="37"/>
              <w:spacing w:before="139" w:line="180" w:lineRule="auto"/>
              <w:ind w:left="462"/>
              <w:rPr>
                <w:rFonts w:hint="eastAsia" w:ascii="仿宋" w:hAnsi="仿宋" w:eastAsia="仿宋" w:cs="仿宋"/>
              </w:rPr>
            </w:pPr>
            <w:r>
              <w:rPr>
                <w:rFonts w:hint="eastAsia" w:ascii="仿宋" w:hAnsi="仿宋" w:eastAsia="仿宋" w:cs="仿宋"/>
                <w:spacing w:val="-2"/>
              </w:rPr>
              <w:t>带皮巴沙鱼</w:t>
            </w:r>
          </w:p>
        </w:tc>
        <w:tc>
          <w:tcPr>
            <w:tcW w:w="1552" w:type="dxa"/>
            <w:vAlign w:val="top"/>
          </w:tcPr>
          <w:p w14:paraId="394875A6">
            <w:pPr>
              <w:pStyle w:val="37"/>
              <w:spacing w:before="140"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3181EE62">
            <w:pPr>
              <w:pStyle w:val="37"/>
              <w:spacing w:before="144" w:line="224" w:lineRule="auto"/>
              <w:jc w:val="center"/>
              <w:rPr>
                <w:rFonts w:hint="eastAsia" w:ascii="仿宋" w:hAnsi="仿宋" w:eastAsia="仿宋" w:cs="仿宋"/>
                <w:sz w:val="22"/>
                <w:szCs w:val="22"/>
              </w:rPr>
            </w:pPr>
            <w:r>
              <w:rPr>
                <w:rFonts w:hint="eastAsia" w:ascii="仿宋" w:hAnsi="仿宋" w:eastAsia="仿宋" w:cs="仿宋"/>
                <w:spacing w:val="-13"/>
                <w:sz w:val="22"/>
                <w:szCs w:val="22"/>
              </w:rPr>
              <w:t>22</w:t>
            </w:r>
          </w:p>
        </w:tc>
        <w:tc>
          <w:tcPr>
            <w:tcW w:w="1181" w:type="dxa"/>
            <w:gridSpan w:val="2"/>
            <w:vAlign w:val="top"/>
          </w:tcPr>
          <w:p w14:paraId="41F02F20">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757B8C26">
            <w:pPr>
              <w:rPr>
                <w:rFonts w:hint="eastAsia" w:ascii="仿宋" w:hAnsi="仿宋" w:eastAsia="仿宋" w:cs="仿宋"/>
                <w:sz w:val="21"/>
              </w:rPr>
            </w:pPr>
          </w:p>
        </w:tc>
      </w:tr>
      <w:tr w14:paraId="686AD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jc w:val="center"/>
        </w:trPr>
        <w:tc>
          <w:tcPr>
            <w:tcW w:w="815" w:type="dxa"/>
            <w:vAlign w:val="top"/>
          </w:tcPr>
          <w:p w14:paraId="4F1951E7">
            <w:pPr>
              <w:pStyle w:val="37"/>
              <w:spacing w:before="136" w:line="211" w:lineRule="auto"/>
              <w:ind w:left="291"/>
              <w:rPr>
                <w:rFonts w:hint="eastAsia" w:ascii="仿宋" w:hAnsi="仿宋" w:eastAsia="仿宋" w:cs="仿宋"/>
              </w:rPr>
            </w:pPr>
            <w:r>
              <w:rPr>
                <w:rFonts w:hint="eastAsia" w:ascii="仿宋" w:hAnsi="仿宋" w:eastAsia="仿宋" w:cs="仿宋"/>
                <w:spacing w:val="-14"/>
              </w:rPr>
              <w:t>48</w:t>
            </w:r>
          </w:p>
        </w:tc>
        <w:tc>
          <w:tcPr>
            <w:tcW w:w="2117" w:type="dxa"/>
            <w:vAlign w:val="top"/>
          </w:tcPr>
          <w:p w14:paraId="09238FC4">
            <w:pPr>
              <w:pStyle w:val="37"/>
              <w:spacing w:before="138" w:line="180" w:lineRule="auto"/>
              <w:ind w:left="581"/>
              <w:rPr>
                <w:rFonts w:hint="eastAsia" w:ascii="仿宋" w:hAnsi="仿宋" w:eastAsia="仿宋" w:cs="仿宋"/>
              </w:rPr>
            </w:pPr>
            <w:r>
              <w:rPr>
                <w:rFonts w:hint="eastAsia" w:ascii="仿宋" w:hAnsi="仿宋" w:eastAsia="仿宋" w:cs="仿宋"/>
                <w:spacing w:val="-2"/>
              </w:rPr>
              <w:t>免洗带鱼</w:t>
            </w:r>
          </w:p>
        </w:tc>
        <w:tc>
          <w:tcPr>
            <w:tcW w:w="1552" w:type="dxa"/>
            <w:vAlign w:val="top"/>
          </w:tcPr>
          <w:p w14:paraId="6FDF3819">
            <w:pPr>
              <w:pStyle w:val="37"/>
              <w:spacing w:before="140"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6F2F89E6">
            <w:pPr>
              <w:pStyle w:val="37"/>
              <w:spacing w:before="145" w:line="225" w:lineRule="auto"/>
              <w:jc w:val="center"/>
              <w:rPr>
                <w:rFonts w:hint="eastAsia" w:ascii="仿宋" w:hAnsi="仿宋" w:eastAsia="仿宋" w:cs="仿宋"/>
                <w:sz w:val="22"/>
                <w:szCs w:val="22"/>
              </w:rPr>
            </w:pPr>
            <w:r>
              <w:rPr>
                <w:rFonts w:hint="eastAsia" w:ascii="仿宋" w:hAnsi="仿宋" w:eastAsia="仿宋" w:cs="仿宋"/>
                <w:spacing w:val="-12"/>
                <w:sz w:val="22"/>
                <w:szCs w:val="22"/>
              </w:rPr>
              <w:t>42</w:t>
            </w:r>
          </w:p>
        </w:tc>
        <w:tc>
          <w:tcPr>
            <w:tcW w:w="1181" w:type="dxa"/>
            <w:gridSpan w:val="2"/>
            <w:vAlign w:val="top"/>
          </w:tcPr>
          <w:p w14:paraId="22339DDF">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3637BA8E">
            <w:pPr>
              <w:rPr>
                <w:rFonts w:hint="eastAsia" w:ascii="仿宋" w:hAnsi="仿宋" w:eastAsia="仿宋" w:cs="仿宋"/>
                <w:sz w:val="21"/>
              </w:rPr>
            </w:pPr>
          </w:p>
        </w:tc>
      </w:tr>
      <w:tr w14:paraId="4BC04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jc w:val="center"/>
        </w:trPr>
        <w:tc>
          <w:tcPr>
            <w:tcW w:w="815" w:type="dxa"/>
            <w:vAlign w:val="top"/>
          </w:tcPr>
          <w:p w14:paraId="5A59FBC2">
            <w:pPr>
              <w:pStyle w:val="37"/>
              <w:spacing w:before="131" w:line="211" w:lineRule="auto"/>
              <w:ind w:left="291"/>
              <w:rPr>
                <w:rFonts w:hint="eastAsia" w:ascii="仿宋" w:hAnsi="仿宋" w:eastAsia="仿宋" w:cs="仿宋"/>
              </w:rPr>
            </w:pPr>
            <w:r>
              <w:rPr>
                <w:rFonts w:hint="eastAsia" w:ascii="仿宋" w:hAnsi="仿宋" w:eastAsia="仿宋" w:cs="仿宋"/>
                <w:spacing w:val="-14"/>
              </w:rPr>
              <w:t>49</w:t>
            </w:r>
          </w:p>
        </w:tc>
        <w:tc>
          <w:tcPr>
            <w:tcW w:w="2117" w:type="dxa"/>
            <w:vAlign w:val="top"/>
          </w:tcPr>
          <w:p w14:paraId="700FF23F">
            <w:pPr>
              <w:pStyle w:val="37"/>
              <w:spacing w:before="137" w:line="178" w:lineRule="auto"/>
              <w:ind w:left="741"/>
              <w:rPr>
                <w:rFonts w:hint="eastAsia" w:ascii="仿宋" w:hAnsi="仿宋" w:eastAsia="仿宋" w:cs="仿宋"/>
              </w:rPr>
            </w:pPr>
            <w:r>
              <w:rPr>
                <w:rFonts w:hint="eastAsia" w:ascii="仿宋" w:hAnsi="仿宋" w:eastAsia="仿宋" w:cs="仿宋"/>
                <w:spacing w:val="-16"/>
              </w:rPr>
              <w:t>目花鱼</w:t>
            </w:r>
          </w:p>
        </w:tc>
        <w:tc>
          <w:tcPr>
            <w:tcW w:w="1552" w:type="dxa"/>
            <w:vAlign w:val="top"/>
          </w:tcPr>
          <w:p w14:paraId="04298E1A">
            <w:pPr>
              <w:pStyle w:val="37"/>
              <w:spacing w:before="134"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50DAF042">
            <w:pPr>
              <w:pStyle w:val="37"/>
              <w:spacing w:before="141" w:line="224" w:lineRule="auto"/>
              <w:jc w:val="center"/>
              <w:rPr>
                <w:rFonts w:hint="eastAsia" w:ascii="仿宋" w:hAnsi="仿宋" w:eastAsia="仿宋" w:cs="仿宋"/>
                <w:sz w:val="22"/>
                <w:szCs w:val="22"/>
              </w:rPr>
            </w:pPr>
            <w:r>
              <w:rPr>
                <w:rFonts w:hint="eastAsia" w:ascii="仿宋" w:hAnsi="仿宋" w:eastAsia="仿宋" w:cs="仿宋"/>
                <w:spacing w:val="-13"/>
                <w:sz w:val="22"/>
                <w:szCs w:val="22"/>
              </w:rPr>
              <w:t>20</w:t>
            </w:r>
          </w:p>
        </w:tc>
        <w:tc>
          <w:tcPr>
            <w:tcW w:w="1181" w:type="dxa"/>
            <w:gridSpan w:val="2"/>
            <w:vAlign w:val="top"/>
          </w:tcPr>
          <w:p w14:paraId="6C50D089">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0A8B5022">
            <w:pPr>
              <w:rPr>
                <w:rFonts w:hint="eastAsia" w:ascii="仿宋" w:hAnsi="仿宋" w:eastAsia="仿宋" w:cs="仿宋"/>
                <w:sz w:val="21"/>
              </w:rPr>
            </w:pPr>
          </w:p>
        </w:tc>
      </w:tr>
      <w:tr w14:paraId="41BFA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jc w:val="center"/>
        </w:trPr>
        <w:tc>
          <w:tcPr>
            <w:tcW w:w="815" w:type="dxa"/>
            <w:vAlign w:val="top"/>
          </w:tcPr>
          <w:p w14:paraId="2B03B24A">
            <w:pPr>
              <w:pStyle w:val="37"/>
              <w:spacing w:before="133" w:line="210" w:lineRule="auto"/>
              <w:ind w:left="295"/>
              <w:rPr>
                <w:rFonts w:hint="eastAsia" w:ascii="仿宋" w:hAnsi="仿宋" w:eastAsia="仿宋" w:cs="仿宋"/>
              </w:rPr>
            </w:pPr>
            <w:r>
              <w:rPr>
                <w:rFonts w:hint="eastAsia" w:ascii="仿宋" w:hAnsi="仿宋" w:eastAsia="仿宋" w:cs="仿宋"/>
                <w:spacing w:val="-16"/>
              </w:rPr>
              <w:t>50</w:t>
            </w:r>
          </w:p>
        </w:tc>
        <w:tc>
          <w:tcPr>
            <w:tcW w:w="2117" w:type="dxa"/>
            <w:vAlign w:val="top"/>
          </w:tcPr>
          <w:p w14:paraId="6D080096">
            <w:pPr>
              <w:pStyle w:val="37"/>
              <w:spacing w:before="136" w:line="177" w:lineRule="auto"/>
              <w:ind w:left="703"/>
              <w:rPr>
                <w:rFonts w:hint="eastAsia" w:ascii="仿宋" w:hAnsi="仿宋" w:eastAsia="仿宋" w:cs="仿宋"/>
              </w:rPr>
            </w:pPr>
            <w:r>
              <w:rPr>
                <w:rFonts w:hint="eastAsia" w:ascii="仿宋" w:hAnsi="仿宋" w:eastAsia="仿宋" w:cs="仿宋"/>
                <w:spacing w:val="-3"/>
              </w:rPr>
              <w:t>脆皮肠</w:t>
            </w:r>
          </w:p>
        </w:tc>
        <w:tc>
          <w:tcPr>
            <w:tcW w:w="1552" w:type="dxa"/>
            <w:vAlign w:val="top"/>
          </w:tcPr>
          <w:p w14:paraId="0457159E">
            <w:pPr>
              <w:pStyle w:val="37"/>
              <w:spacing w:before="137"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3775E4C2">
            <w:pPr>
              <w:pStyle w:val="37"/>
              <w:spacing w:before="141" w:line="224" w:lineRule="auto"/>
              <w:jc w:val="center"/>
              <w:rPr>
                <w:rFonts w:hint="eastAsia" w:ascii="仿宋" w:hAnsi="仿宋" w:eastAsia="仿宋" w:cs="仿宋"/>
                <w:sz w:val="22"/>
                <w:szCs w:val="22"/>
              </w:rPr>
            </w:pPr>
            <w:r>
              <w:rPr>
                <w:rFonts w:hint="eastAsia" w:ascii="仿宋" w:hAnsi="仿宋" w:eastAsia="仿宋" w:cs="仿宋"/>
                <w:spacing w:val="-21"/>
                <w:sz w:val="22"/>
                <w:szCs w:val="22"/>
              </w:rPr>
              <w:t>19</w:t>
            </w:r>
          </w:p>
        </w:tc>
        <w:tc>
          <w:tcPr>
            <w:tcW w:w="1181" w:type="dxa"/>
            <w:gridSpan w:val="2"/>
            <w:vAlign w:val="top"/>
          </w:tcPr>
          <w:p w14:paraId="0A9FF95B">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00A28164">
            <w:pPr>
              <w:rPr>
                <w:rFonts w:hint="eastAsia" w:ascii="仿宋" w:hAnsi="仿宋" w:eastAsia="仿宋" w:cs="仿宋"/>
                <w:sz w:val="21"/>
              </w:rPr>
            </w:pPr>
          </w:p>
        </w:tc>
      </w:tr>
      <w:tr w14:paraId="78308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jc w:val="center"/>
        </w:trPr>
        <w:tc>
          <w:tcPr>
            <w:tcW w:w="815" w:type="dxa"/>
            <w:vAlign w:val="top"/>
          </w:tcPr>
          <w:p w14:paraId="3E8F54F1">
            <w:pPr>
              <w:pStyle w:val="37"/>
              <w:spacing w:before="133" w:line="210" w:lineRule="auto"/>
              <w:ind w:left="295"/>
              <w:rPr>
                <w:rFonts w:hint="eastAsia" w:ascii="仿宋" w:hAnsi="仿宋" w:eastAsia="仿宋" w:cs="仿宋"/>
              </w:rPr>
            </w:pPr>
            <w:r>
              <w:rPr>
                <w:rFonts w:hint="eastAsia" w:ascii="仿宋" w:hAnsi="仿宋" w:eastAsia="仿宋" w:cs="仿宋"/>
                <w:spacing w:val="-16"/>
              </w:rPr>
              <w:t>51</w:t>
            </w:r>
          </w:p>
        </w:tc>
        <w:tc>
          <w:tcPr>
            <w:tcW w:w="2117" w:type="dxa"/>
            <w:vAlign w:val="top"/>
          </w:tcPr>
          <w:p w14:paraId="38C8D706">
            <w:pPr>
              <w:pStyle w:val="37"/>
              <w:spacing w:before="134" w:line="182" w:lineRule="auto"/>
              <w:ind w:left="822"/>
              <w:rPr>
                <w:rFonts w:hint="eastAsia" w:ascii="仿宋" w:hAnsi="仿宋" w:eastAsia="仿宋" w:cs="仿宋"/>
              </w:rPr>
            </w:pPr>
            <w:r>
              <w:rPr>
                <w:rFonts w:hint="eastAsia" w:ascii="仿宋" w:hAnsi="仿宋" w:eastAsia="仿宋" w:cs="仿宋"/>
                <w:spacing w:val="-5"/>
              </w:rPr>
              <w:t>带鱼</w:t>
            </w:r>
          </w:p>
        </w:tc>
        <w:tc>
          <w:tcPr>
            <w:tcW w:w="1552" w:type="dxa"/>
            <w:vAlign w:val="top"/>
          </w:tcPr>
          <w:p w14:paraId="76A829DA">
            <w:pPr>
              <w:pStyle w:val="37"/>
              <w:spacing w:before="136"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04BBFC0B">
            <w:pPr>
              <w:pStyle w:val="37"/>
              <w:spacing w:before="144" w:line="222" w:lineRule="auto"/>
              <w:jc w:val="center"/>
              <w:rPr>
                <w:rFonts w:hint="eastAsia" w:ascii="仿宋" w:hAnsi="仿宋" w:eastAsia="仿宋" w:cs="仿宋"/>
                <w:sz w:val="22"/>
                <w:szCs w:val="22"/>
              </w:rPr>
            </w:pPr>
            <w:r>
              <w:rPr>
                <w:rFonts w:hint="eastAsia" w:ascii="仿宋" w:hAnsi="仿宋" w:eastAsia="仿宋" w:cs="仿宋"/>
                <w:spacing w:val="-13"/>
                <w:sz w:val="22"/>
                <w:szCs w:val="22"/>
              </w:rPr>
              <w:t>34</w:t>
            </w:r>
          </w:p>
        </w:tc>
        <w:tc>
          <w:tcPr>
            <w:tcW w:w="1181" w:type="dxa"/>
            <w:gridSpan w:val="2"/>
            <w:vAlign w:val="top"/>
          </w:tcPr>
          <w:p w14:paraId="422E27B4">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791AC7AB">
            <w:pPr>
              <w:rPr>
                <w:rFonts w:hint="eastAsia" w:ascii="仿宋" w:hAnsi="仿宋" w:eastAsia="仿宋" w:cs="仿宋"/>
                <w:sz w:val="21"/>
              </w:rPr>
            </w:pPr>
          </w:p>
        </w:tc>
      </w:tr>
      <w:tr w14:paraId="1BD93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jc w:val="center"/>
        </w:trPr>
        <w:tc>
          <w:tcPr>
            <w:tcW w:w="815" w:type="dxa"/>
            <w:vAlign w:val="top"/>
          </w:tcPr>
          <w:p w14:paraId="6AD04375">
            <w:pPr>
              <w:pStyle w:val="37"/>
              <w:spacing w:before="135" w:line="209" w:lineRule="auto"/>
              <w:ind w:left="295"/>
              <w:rPr>
                <w:rFonts w:hint="eastAsia" w:ascii="仿宋" w:hAnsi="仿宋" w:eastAsia="仿宋" w:cs="仿宋"/>
              </w:rPr>
            </w:pPr>
            <w:r>
              <w:rPr>
                <w:rFonts w:hint="eastAsia" w:ascii="仿宋" w:hAnsi="仿宋" w:eastAsia="仿宋" w:cs="仿宋"/>
                <w:spacing w:val="-16"/>
              </w:rPr>
              <w:t>52</w:t>
            </w:r>
          </w:p>
        </w:tc>
        <w:tc>
          <w:tcPr>
            <w:tcW w:w="2117" w:type="dxa"/>
            <w:vAlign w:val="top"/>
          </w:tcPr>
          <w:p w14:paraId="77E4EF75">
            <w:pPr>
              <w:pStyle w:val="37"/>
              <w:spacing w:before="136" w:line="183" w:lineRule="auto"/>
              <w:ind w:left="820"/>
              <w:rPr>
                <w:rFonts w:hint="eastAsia" w:ascii="仿宋" w:hAnsi="仿宋" w:eastAsia="仿宋" w:cs="仿宋"/>
              </w:rPr>
            </w:pPr>
            <w:r>
              <w:rPr>
                <w:rFonts w:hint="eastAsia" w:ascii="仿宋" w:hAnsi="仿宋" w:eastAsia="仿宋" w:cs="仿宋"/>
                <w:spacing w:val="-3"/>
              </w:rPr>
              <w:t>鸡爪</w:t>
            </w:r>
          </w:p>
        </w:tc>
        <w:tc>
          <w:tcPr>
            <w:tcW w:w="1552" w:type="dxa"/>
            <w:vAlign w:val="top"/>
          </w:tcPr>
          <w:p w14:paraId="78258781">
            <w:pPr>
              <w:pStyle w:val="37"/>
              <w:spacing w:before="139"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33251A34">
            <w:pPr>
              <w:pStyle w:val="37"/>
              <w:spacing w:before="144" w:line="222" w:lineRule="auto"/>
              <w:jc w:val="center"/>
              <w:rPr>
                <w:rFonts w:hint="eastAsia" w:ascii="仿宋" w:hAnsi="仿宋" w:eastAsia="仿宋" w:cs="仿宋"/>
                <w:sz w:val="22"/>
                <w:szCs w:val="22"/>
              </w:rPr>
            </w:pPr>
            <w:r>
              <w:rPr>
                <w:rFonts w:hint="eastAsia" w:ascii="仿宋" w:hAnsi="仿宋" w:eastAsia="仿宋" w:cs="仿宋"/>
                <w:spacing w:val="-13"/>
                <w:sz w:val="22"/>
                <w:szCs w:val="22"/>
              </w:rPr>
              <w:t>36</w:t>
            </w:r>
          </w:p>
        </w:tc>
        <w:tc>
          <w:tcPr>
            <w:tcW w:w="1181" w:type="dxa"/>
            <w:gridSpan w:val="2"/>
            <w:vAlign w:val="top"/>
          </w:tcPr>
          <w:p w14:paraId="55046A43">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52A23461">
            <w:pPr>
              <w:rPr>
                <w:rFonts w:hint="eastAsia" w:ascii="仿宋" w:hAnsi="仿宋" w:eastAsia="仿宋" w:cs="仿宋"/>
                <w:sz w:val="21"/>
              </w:rPr>
            </w:pPr>
          </w:p>
        </w:tc>
      </w:tr>
      <w:tr w14:paraId="66EB8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47F2A2A6">
            <w:pPr>
              <w:pStyle w:val="37"/>
              <w:spacing w:before="134" w:line="210" w:lineRule="auto"/>
              <w:ind w:left="295"/>
              <w:rPr>
                <w:rFonts w:hint="eastAsia" w:ascii="仿宋" w:hAnsi="仿宋" w:eastAsia="仿宋" w:cs="仿宋"/>
              </w:rPr>
            </w:pPr>
            <w:r>
              <w:rPr>
                <w:rFonts w:hint="eastAsia" w:ascii="仿宋" w:hAnsi="仿宋" w:eastAsia="仿宋" w:cs="仿宋"/>
                <w:spacing w:val="-16"/>
              </w:rPr>
              <w:t>53</w:t>
            </w:r>
          </w:p>
        </w:tc>
        <w:tc>
          <w:tcPr>
            <w:tcW w:w="2117" w:type="dxa"/>
            <w:vAlign w:val="top"/>
          </w:tcPr>
          <w:p w14:paraId="565408A8">
            <w:pPr>
              <w:pStyle w:val="37"/>
              <w:spacing w:before="135" w:line="183" w:lineRule="auto"/>
              <w:ind w:left="820"/>
              <w:rPr>
                <w:rFonts w:hint="eastAsia" w:ascii="仿宋" w:hAnsi="仿宋" w:eastAsia="仿宋" w:cs="仿宋"/>
              </w:rPr>
            </w:pPr>
            <w:r>
              <w:rPr>
                <w:rFonts w:hint="eastAsia" w:ascii="仿宋" w:hAnsi="仿宋" w:eastAsia="仿宋" w:cs="仿宋"/>
                <w:spacing w:val="-3"/>
              </w:rPr>
              <w:t>鸡胗</w:t>
            </w:r>
          </w:p>
        </w:tc>
        <w:tc>
          <w:tcPr>
            <w:tcW w:w="1552" w:type="dxa"/>
            <w:vAlign w:val="top"/>
          </w:tcPr>
          <w:p w14:paraId="3BF06BAD">
            <w:pPr>
              <w:pStyle w:val="37"/>
              <w:spacing w:before="138"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006AAE0A">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13"/>
                <w:sz w:val="22"/>
                <w:szCs w:val="22"/>
              </w:rPr>
              <w:t>27</w:t>
            </w:r>
          </w:p>
        </w:tc>
        <w:tc>
          <w:tcPr>
            <w:tcW w:w="1181" w:type="dxa"/>
            <w:gridSpan w:val="2"/>
            <w:vAlign w:val="top"/>
          </w:tcPr>
          <w:p w14:paraId="7E7AD161">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19F99F00">
            <w:pPr>
              <w:rPr>
                <w:rFonts w:hint="eastAsia" w:ascii="仿宋" w:hAnsi="仿宋" w:eastAsia="仿宋" w:cs="仿宋"/>
                <w:sz w:val="21"/>
              </w:rPr>
            </w:pPr>
          </w:p>
        </w:tc>
      </w:tr>
      <w:tr w14:paraId="06601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6BD73A2C">
            <w:pPr>
              <w:pStyle w:val="37"/>
              <w:spacing w:before="136" w:line="209" w:lineRule="auto"/>
              <w:ind w:left="295"/>
              <w:rPr>
                <w:rFonts w:hint="eastAsia" w:ascii="仿宋" w:hAnsi="仿宋" w:eastAsia="仿宋" w:cs="仿宋"/>
              </w:rPr>
            </w:pPr>
            <w:r>
              <w:rPr>
                <w:rFonts w:hint="eastAsia" w:ascii="仿宋" w:hAnsi="仿宋" w:eastAsia="仿宋" w:cs="仿宋"/>
                <w:spacing w:val="-16"/>
              </w:rPr>
              <w:t>54</w:t>
            </w:r>
          </w:p>
        </w:tc>
        <w:tc>
          <w:tcPr>
            <w:tcW w:w="2117" w:type="dxa"/>
            <w:vAlign w:val="top"/>
          </w:tcPr>
          <w:p w14:paraId="7E497939">
            <w:pPr>
              <w:pStyle w:val="37"/>
              <w:spacing w:before="136" w:line="181" w:lineRule="auto"/>
              <w:ind w:left="700"/>
              <w:rPr>
                <w:rFonts w:hint="eastAsia" w:ascii="仿宋" w:hAnsi="仿宋" w:eastAsia="仿宋" w:cs="仿宋"/>
              </w:rPr>
            </w:pPr>
            <w:r>
              <w:rPr>
                <w:rFonts w:hint="eastAsia" w:ascii="仿宋" w:hAnsi="仿宋" w:eastAsia="仿宋" w:cs="仿宋"/>
                <w:spacing w:val="-2"/>
              </w:rPr>
              <w:t>鸡翅中</w:t>
            </w:r>
          </w:p>
        </w:tc>
        <w:tc>
          <w:tcPr>
            <w:tcW w:w="1552" w:type="dxa"/>
            <w:vAlign w:val="top"/>
          </w:tcPr>
          <w:p w14:paraId="3B787B98">
            <w:pPr>
              <w:pStyle w:val="37"/>
              <w:spacing w:before="140"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04B03A14">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11"/>
                <w:w w:val="99"/>
                <w:sz w:val="22"/>
                <w:szCs w:val="22"/>
              </w:rPr>
              <w:t>40</w:t>
            </w:r>
          </w:p>
        </w:tc>
        <w:tc>
          <w:tcPr>
            <w:tcW w:w="1181" w:type="dxa"/>
            <w:gridSpan w:val="2"/>
            <w:vAlign w:val="top"/>
          </w:tcPr>
          <w:p w14:paraId="3B76B3E6">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06A4D49C">
            <w:pPr>
              <w:rPr>
                <w:rFonts w:hint="eastAsia" w:ascii="仿宋" w:hAnsi="仿宋" w:eastAsia="仿宋" w:cs="仿宋"/>
                <w:sz w:val="21"/>
              </w:rPr>
            </w:pPr>
          </w:p>
        </w:tc>
      </w:tr>
      <w:tr w14:paraId="0D19B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7F91568D">
            <w:pPr>
              <w:pStyle w:val="37"/>
              <w:spacing w:before="134" w:line="210" w:lineRule="auto"/>
              <w:ind w:left="295"/>
              <w:rPr>
                <w:rFonts w:hint="eastAsia" w:ascii="仿宋" w:hAnsi="仿宋" w:eastAsia="仿宋" w:cs="仿宋"/>
              </w:rPr>
            </w:pPr>
            <w:r>
              <w:rPr>
                <w:rFonts w:hint="eastAsia" w:ascii="仿宋" w:hAnsi="仿宋" w:eastAsia="仿宋" w:cs="仿宋"/>
                <w:spacing w:val="-16"/>
              </w:rPr>
              <w:t>55</w:t>
            </w:r>
          </w:p>
        </w:tc>
        <w:tc>
          <w:tcPr>
            <w:tcW w:w="2117" w:type="dxa"/>
            <w:vAlign w:val="top"/>
          </w:tcPr>
          <w:p w14:paraId="0849050B">
            <w:pPr>
              <w:pStyle w:val="37"/>
              <w:spacing w:before="135" w:line="181" w:lineRule="auto"/>
              <w:ind w:left="700"/>
              <w:rPr>
                <w:rFonts w:hint="eastAsia" w:ascii="仿宋" w:hAnsi="仿宋" w:eastAsia="仿宋" w:cs="仿宋"/>
              </w:rPr>
            </w:pPr>
            <w:r>
              <w:rPr>
                <w:rFonts w:hint="eastAsia" w:ascii="仿宋" w:hAnsi="仿宋" w:eastAsia="仿宋" w:cs="仿宋"/>
                <w:spacing w:val="-2"/>
              </w:rPr>
              <w:t>鸡翅根</w:t>
            </w:r>
          </w:p>
        </w:tc>
        <w:tc>
          <w:tcPr>
            <w:tcW w:w="1552" w:type="dxa"/>
            <w:vAlign w:val="top"/>
          </w:tcPr>
          <w:p w14:paraId="42E15671">
            <w:pPr>
              <w:pStyle w:val="37"/>
              <w:spacing w:before="138"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74E774BB">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21"/>
                <w:sz w:val="22"/>
                <w:szCs w:val="22"/>
              </w:rPr>
              <w:t>19</w:t>
            </w:r>
          </w:p>
        </w:tc>
        <w:tc>
          <w:tcPr>
            <w:tcW w:w="1181" w:type="dxa"/>
            <w:gridSpan w:val="2"/>
            <w:vAlign w:val="top"/>
          </w:tcPr>
          <w:p w14:paraId="02908A41">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0D215F37">
            <w:pPr>
              <w:rPr>
                <w:rFonts w:hint="eastAsia" w:ascii="仿宋" w:hAnsi="仿宋" w:eastAsia="仿宋" w:cs="仿宋"/>
                <w:sz w:val="21"/>
              </w:rPr>
            </w:pPr>
          </w:p>
        </w:tc>
      </w:tr>
      <w:tr w14:paraId="4AE26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53AD27BD">
            <w:pPr>
              <w:pStyle w:val="37"/>
              <w:spacing w:before="136" w:line="209" w:lineRule="auto"/>
              <w:ind w:left="295"/>
              <w:rPr>
                <w:rFonts w:hint="eastAsia" w:ascii="仿宋" w:hAnsi="仿宋" w:eastAsia="仿宋" w:cs="仿宋"/>
              </w:rPr>
            </w:pPr>
            <w:r>
              <w:rPr>
                <w:rFonts w:hint="eastAsia" w:ascii="仿宋" w:hAnsi="仿宋" w:eastAsia="仿宋" w:cs="仿宋"/>
                <w:spacing w:val="-16"/>
              </w:rPr>
              <w:t>56</w:t>
            </w:r>
          </w:p>
        </w:tc>
        <w:tc>
          <w:tcPr>
            <w:tcW w:w="2117" w:type="dxa"/>
            <w:vAlign w:val="top"/>
          </w:tcPr>
          <w:p w14:paraId="584A637F">
            <w:pPr>
              <w:pStyle w:val="37"/>
              <w:spacing w:before="137" w:line="181" w:lineRule="auto"/>
              <w:ind w:left="580"/>
              <w:rPr>
                <w:rFonts w:hint="eastAsia" w:ascii="仿宋" w:hAnsi="仿宋" w:eastAsia="仿宋" w:cs="仿宋"/>
              </w:rPr>
            </w:pPr>
            <w:r>
              <w:rPr>
                <w:rFonts w:hint="eastAsia" w:ascii="仿宋" w:hAnsi="仿宋" w:eastAsia="仿宋" w:cs="仿宋"/>
                <w:spacing w:val="-2"/>
              </w:rPr>
              <w:t>鸡琵琶腿</w:t>
            </w:r>
          </w:p>
        </w:tc>
        <w:tc>
          <w:tcPr>
            <w:tcW w:w="1552" w:type="dxa"/>
            <w:vAlign w:val="top"/>
          </w:tcPr>
          <w:p w14:paraId="378158BD">
            <w:pPr>
              <w:pStyle w:val="37"/>
              <w:spacing w:before="140"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7B6BEF49">
            <w:pPr>
              <w:pStyle w:val="37"/>
              <w:spacing w:before="144" w:line="223" w:lineRule="auto"/>
              <w:jc w:val="center"/>
              <w:rPr>
                <w:rFonts w:hint="eastAsia" w:ascii="仿宋" w:hAnsi="仿宋" w:eastAsia="仿宋" w:cs="仿宋"/>
                <w:sz w:val="22"/>
                <w:szCs w:val="22"/>
              </w:rPr>
            </w:pPr>
            <w:r>
              <w:rPr>
                <w:rFonts w:hint="eastAsia" w:ascii="仿宋" w:hAnsi="仿宋" w:eastAsia="仿宋" w:cs="仿宋"/>
                <w:spacing w:val="-21"/>
                <w:sz w:val="22"/>
                <w:szCs w:val="22"/>
              </w:rPr>
              <w:t>19</w:t>
            </w:r>
          </w:p>
        </w:tc>
        <w:tc>
          <w:tcPr>
            <w:tcW w:w="1181" w:type="dxa"/>
            <w:gridSpan w:val="2"/>
            <w:vAlign w:val="top"/>
          </w:tcPr>
          <w:p w14:paraId="145FD391">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398DA0F7">
            <w:pPr>
              <w:rPr>
                <w:rFonts w:hint="eastAsia" w:ascii="仿宋" w:hAnsi="仿宋" w:eastAsia="仿宋" w:cs="仿宋"/>
                <w:sz w:val="21"/>
              </w:rPr>
            </w:pPr>
          </w:p>
        </w:tc>
      </w:tr>
      <w:tr w14:paraId="4290A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32C3F09A">
            <w:pPr>
              <w:pStyle w:val="37"/>
              <w:spacing w:before="134" w:line="210" w:lineRule="auto"/>
              <w:ind w:left="295"/>
              <w:rPr>
                <w:rFonts w:hint="eastAsia" w:ascii="仿宋" w:hAnsi="仿宋" w:eastAsia="仿宋" w:cs="仿宋"/>
              </w:rPr>
            </w:pPr>
            <w:r>
              <w:rPr>
                <w:rFonts w:hint="eastAsia" w:ascii="仿宋" w:hAnsi="仿宋" w:eastAsia="仿宋" w:cs="仿宋"/>
                <w:spacing w:val="-16"/>
              </w:rPr>
              <w:t>57</w:t>
            </w:r>
          </w:p>
        </w:tc>
        <w:tc>
          <w:tcPr>
            <w:tcW w:w="2117" w:type="dxa"/>
            <w:vAlign w:val="top"/>
          </w:tcPr>
          <w:p w14:paraId="46D9A300">
            <w:pPr>
              <w:pStyle w:val="37"/>
              <w:spacing w:before="137" w:line="181" w:lineRule="auto"/>
              <w:ind w:left="824"/>
              <w:rPr>
                <w:rFonts w:hint="eastAsia" w:ascii="仿宋" w:hAnsi="仿宋" w:eastAsia="仿宋" w:cs="仿宋"/>
              </w:rPr>
            </w:pPr>
            <w:r>
              <w:rPr>
                <w:rFonts w:hint="eastAsia" w:ascii="仿宋" w:hAnsi="仿宋" w:eastAsia="仿宋" w:cs="仿宋"/>
                <w:spacing w:val="-6"/>
              </w:rPr>
              <w:t>虾仁</w:t>
            </w:r>
          </w:p>
        </w:tc>
        <w:tc>
          <w:tcPr>
            <w:tcW w:w="1552" w:type="dxa"/>
            <w:vAlign w:val="top"/>
          </w:tcPr>
          <w:p w14:paraId="61A92D7C">
            <w:pPr>
              <w:pStyle w:val="37"/>
              <w:spacing w:before="138"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0A624C4B">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14"/>
                <w:sz w:val="22"/>
                <w:szCs w:val="22"/>
              </w:rPr>
              <w:t>65</w:t>
            </w:r>
          </w:p>
        </w:tc>
        <w:tc>
          <w:tcPr>
            <w:tcW w:w="1181" w:type="dxa"/>
            <w:gridSpan w:val="2"/>
            <w:vAlign w:val="top"/>
          </w:tcPr>
          <w:p w14:paraId="4D7DEC1B">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34FC0E08">
            <w:pPr>
              <w:rPr>
                <w:rFonts w:hint="eastAsia" w:ascii="仿宋" w:hAnsi="仿宋" w:eastAsia="仿宋" w:cs="仿宋"/>
                <w:sz w:val="21"/>
              </w:rPr>
            </w:pPr>
          </w:p>
        </w:tc>
      </w:tr>
      <w:tr w14:paraId="62E53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17CFD5B8">
            <w:pPr>
              <w:pStyle w:val="37"/>
              <w:spacing w:before="136" w:line="209" w:lineRule="auto"/>
              <w:ind w:left="295"/>
              <w:rPr>
                <w:rFonts w:hint="eastAsia" w:ascii="仿宋" w:hAnsi="仿宋" w:eastAsia="仿宋" w:cs="仿宋"/>
              </w:rPr>
            </w:pPr>
            <w:r>
              <w:rPr>
                <w:rFonts w:hint="eastAsia" w:ascii="仿宋" w:hAnsi="仿宋" w:eastAsia="仿宋" w:cs="仿宋"/>
                <w:spacing w:val="-16"/>
              </w:rPr>
              <w:t>58</w:t>
            </w:r>
          </w:p>
        </w:tc>
        <w:tc>
          <w:tcPr>
            <w:tcW w:w="2117" w:type="dxa"/>
            <w:vAlign w:val="top"/>
          </w:tcPr>
          <w:p w14:paraId="7F0A2009">
            <w:pPr>
              <w:pStyle w:val="37"/>
              <w:spacing w:before="139" w:line="179" w:lineRule="auto"/>
              <w:ind w:left="818"/>
              <w:rPr>
                <w:rFonts w:hint="eastAsia" w:ascii="仿宋" w:hAnsi="仿宋" w:eastAsia="仿宋" w:cs="仿宋"/>
              </w:rPr>
            </w:pPr>
            <w:r>
              <w:rPr>
                <w:rFonts w:hint="eastAsia" w:ascii="仿宋" w:hAnsi="仿宋" w:eastAsia="仿宋" w:cs="仿宋"/>
                <w:spacing w:val="-2"/>
              </w:rPr>
              <w:t>鱿鱼</w:t>
            </w:r>
          </w:p>
        </w:tc>
        <w:tc>
          <w:tcPr>
            <w:tcW w:w="1552" w:type="dxa"/>
            <w:vAlign w:val="top"/>
          </w:tcPr>
          <w:p w14:paraId="7D40B111">
            <w:pPr>
              <w:pStyle w:val="37"/>
              <w:spacing w:before="140"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2C338DB8">
            <w:pPr>
              <w:pStyle w:val="37"/>
              <w:spacing w:before="144" w:line="223" w:lineRule="auto"/>
              <w:jc w:val="center"/>
              <w:rPr>
                <w:rFonts w:hint="eastAsia" w:ascii="仿宋" w:hAnsi="仿宋" w:eastAsia="仿宋" w:cs="仿宋"/>
                <w:sz w:val="22"/>
                <w:szCs w:val="22"/>
              </w:rPr>
            </w:pPr>
            <w:r>
              <w:rPr>
                <w:rFonts w:hint="eastAsia" w:ascii="仿宋" w:hAnsi="仿宋" w:eastAsia="仿宋" w:cs="仿宋"/>
                <w:spacing w:val="-13"/>
                <w:sz w:val="22"/>
                <w:szCs w:val="22"/>
              </w:rPr>
              <w:t>35</w:t>
            </w:r>
          </w:p>
        </w:tc>
        <w:tc>
          <w:tcPr>
            <w:tcW w:w="1181" w:type="dxa"/>
            <w:gridSpan w:val="2"/>
            <w:vAlign w:val="top"/>
          </w:tcPr>
          <w:p w14:paraId="4CA2A0EF">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50300872">
            <w:pPr>
              <w:rPr>
                <w:rFonts w:hint="eastAsia" w:ascii="仿宋" w:hAnsi="仿宋" w:eastAsia="仿宋" w:cs="仿宋"/>
                <w:sz w:val="21"/>
              </w:rPr>
            </w:pPr>
          </w:p>
        </w:tc>
      </w:tr>
      <w:tr w14:paraId="5EFE0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4F10A90E">
            <w:pPr>
              <w:pStyle w:val="37"/>
              <w:spacing w:before="134" w:line="210" w:lineRule="auto"/>
              <w:ind w:left="295"/>
              <w:rPr>
                <w:rFonts w:hint="eastAsia" w:ascii="仿宋" w:hAnsi="仿宋" w:eastAsia="仿宋" w:cs="仿宋"/>
              </w:rPr>
            </w:pPr>
            <w:r>
              <w:rPr>
                <w:rFonts w:hint="eastAsia" w:ascii="仿宋" w:hAnsi="仿宋" w:eastAsia="仿宋" w:cs="仿宋"/>
                <w:spacing w:val="-16"/>
              </w:rPr>
              <w:t>59</w:t>
            </w:r>
          </w:p>
        </w:tc>
        <w:tc>
          <w:tcPr>
            <w:tcW w:w="2117" w:type="dxa"/>
            <w:vAlign w:val="top"/>
          </w:tcPr>
          <w:p w14:paraId="41D1238D">
            <w:pPr>
              <w:pStyle w:val="37"/>
              <w:spacing w:before="137" w:line="180" w:lineRule="auto"/>
              <w:ind w:left="705"/>
              <w:rPr>
                <w:rFonts w:hint="eastAsia" w:ascii="仿宋" w:hAnsi="仿宋" w:eastAsia="仿宋" w:cs="仿宋"/>
              </w:rPr>
            </w:pPr>
            <w:r>
              <w:rPr>
                <w:rFonts w:hint="eastAsia" w:ascii="仿宋" w:hAnsi="仿宋" w:eastAsia="仿宋" w:cs="仿宋"/>
                <w:spacing w:val="-4"/>
              </w:rPr>
              <w:t>墨鱼仔</w:t>
            </w:r>
          </w:p>
        </w:tc>
        <w:tc>
          <w:tcPr>
            <w:tcW w:w="1552" w:type="dxa"/>
            <w:vAlign w:val="top"/>
          </w:tcPr>
          <w:p w14:paraId="028DBCBE">
            <w:pPr>
              <w:pStyle w:val="37"/>
              <w:spacing w:before="138"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197E3143">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13"/>
                <w:sz w:val="22"/>
                <w:szCs w:val="22"/>
              </w:rPr>
              <w:t>35</w:t>
            </w:r>
          </w:p>
        </w:tc>
        <w:tc>
          <w:tcPr>
            <w:tcW w:w="1181" w:type="dxa"/>
            <w:gridSpan w:val="2"/>
            <w:vAlign w:val="top"/>
          </w:tcPr>
          <w:p w14:paraId="55CF32DC">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3681176C">
            <w:pPr>
              <w:rPr>
                <w:rFonts w:hint="eastAsia" w:ascii="仿宋" w:hAnsi="仿宋" w:eastAsia="仿宋" w:cs="仿宋"/>
                <w:sz w:val="21"/>
              </w:rPr>
            </w:pPr>
          </w:p>
        </w:tc>
      </w:tr>
      <w:tr w14:paraId="414DA3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1D85003C">
            <w:pPr>
              <w:pStyle w:val="37"/>
              <w:spacing w:before="136" w:line="209" w:lineRule="auto"/>
              <w:ind w:left="295"/>
              <w:rPr>
                <w:rFonts w:hint="eastAsia" w:ascii="仿宋" w:hAnsi="仿宋" w:eastAsia="仿宋" w:cs="仿宋"/>
              </w:rPr>
            </w:pPr>
            <w:r>
              <w:rPr>
                <w:rFonts w:hint="eastAsia" w:ascii="仿宋" w:hAnsi="仿宋" w:eastAsia="仿宋" w:cs="仿宋"/>
                <w:spacing w:val="-16"/>
              </w:rPr>
              <w:t>60</w:t>
            </w:r>
          </w:p>
        </w:tc>
        <w:tc>
          <w:tcPr>
            <w:tcW w:w="2117" w:type="dxa"/>
            <w:vAlign w:val="top"/>
          </w:tcPr>
          <w:p w14:paraId="7BEF44AE">
            <w:pPr>
              <w:pStyle w:val="37"/>
              <w:spacing w:before="138" w:line="180" w:lineRule="auto"/>
              <w:ind w:left="831"/>
              <w:rPr>
                <w:rFonts w:hint="eastAsia" w:ascii="仿宋" w:hAnsi="仿宋" w:eastAsia="仿宋" w:cs="仿宋"/>
              </w:rPr>
            </w:pPr>
            <w:r>
              <w:rPr>
                <w:rFonts w:hint="eastAsia" w:ascii="仿宋" w:hAnsi="仿宋" w:eastAsia="仿宋" w:cs="仿宋"/>
                <w:spacing w:val="-9"/>
              </w:rPr>
              <w:t>鸭子</w:t>
            </w:r>
          </w:p>
        </w:tc>
        <w:tc>
          <w:tcPr>
            <w:tcW w:w="1552" w:type="dxa"/>
            <w:vAlign w:val="top"/>
          </w:tcPr>
          <w:p w14:paraId="4414D789">
            <w:pPr>
              <w:pStyle w:val="37"/>
              <w:spacing w:before="140"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7D85CDD8">
            <w:pPr>
              <w:pStyle w:val="37"/>
              <w:spacing w:before="144" w:line="223" w:lineRule="auto"/>
              <w:jc w:val="center"/>
              <w:rPr>
                <w:rFonts w:hint="eastAsia" w:ascii="仿宋" w:hAnsi="仿宋" w:eastAsia="仿宋" w:cs="仿宋"/>
                <w:sz w:val="22"/>
                <w:szCs w:val="22"/>
              </w:rPr>
            </w:pPr>
            <w:r>
              <w:rPr>
                <w:rFonts w:hint="eastAsia" w:ascii="仿宋" w:hAnsi="仿宋" w:eastAsia="仿宋" w:cs="仿宋"/>
                <w:spacing w:val="-21"/>
                <w:sz w:val="22"/>
                <w:szCs w:val="22"/>
              </w:rPr>
              <w:t>16</w:t>
            </w:r>
          </w:p>
        </w:tc>
        <w:tc>
          <w:tcPr>
            <w:tcW w:w="1181" w:type="dxa"/>
            <w:gridSpan w:val="2"/>
            <w:vAlign w:val="top"/>
          </w:tcPr>
          <w:p w14:paraId="343F2C3D">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47A7FF89">
            <w:pPr>
              <w:rPr>
                <w:rFonts w:hint="eastAsia" w:ascii="仿宋" w:hAnsi="仿宋" w:eastAsia="仿宋" w:cs="仿宋"/>
                <w:sz w:val="21"/>
              </w:rPr>
            </w:pPr>
          </w:p>
        </w:tc>
      </w:tr>
      <w:tr w14:paraId="469E0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6F5AF894">
            <w:pPr>
              <w:pStyle w:val="37"/>
              <w:spacing w:before="134" w:line="210" w:lineRule="auto"/>
              <w:ind w:left="295"/>
              <w:rPr>
                <w:rFonts w:hint="eastAsia" w:ascii="仿宋" w:hAnsi="仿宋" w:eastAsia="仿宋" w:cs="仿宋"/>
              </w:rPr>
            </w:pPr>
            <w:r>
              <w:rPr>
                <w:rFonts w:hint="eastAsia" w:ascii="仿宋" w:hAnsi="仿宋" w:eastAsia="仿宋" w:cs="仿宋"/>
                <w:spacing w:val="-16"/>
              </w:rPr>
              <w:t>61</w:t>
            </w:r>
          </w:p>
        </w:tc>
        <w:tc>
          <w:tcPr>
            <w:tcW w:w="2117" w:type="dxa"/>
            <w:vAlign w:val="top"/>
          </w:tcPr>
          <w:p w14:paraId="7255C427">
            <w:pPr>
              <w:pStyle w:val="37"/>
              <w:spacing w:before="136" w:line="180" w:lineRule="auto"/>
              <w:ind w:left="831"/>
              <w:rPr>
                <w:rFonts w:hint="eastAsia" w:ascii="仿宋" w:hAnsi="仿宋" w:eastAsia="仿宋" w:cs="仿宋"/>
              </w:rPr>
            </w:pPr>
            <w:r>
              <w:rPr>
                <w:rFonts w:hint="eastAsia" w:ascii="仿宋" w:hAnsi="仿宋" w:eastAsia="仿宋" w:cs="仿宋"/>
                <w:spacing w:val="-9"/>
              </w:rPr>
              <w:t>鸭肠</w:t>
            </w:r>
          </w:p>
        </w:tc>
        <w:tc>
          <w:tcPr>
            <w:tcW w:w="1552" w:type="dxa"/>
            <w:vAlign w:val="top"/>
          </w:tcPr>
          <w:p w14:paraId="0F8375D5">
            <w:pPr>
              <w:pStyle w:val="37"/>
              <w:spacing w:before="138"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3376FF90">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21"/>
                <w:sz w:val="22"/>
                <w:szCs w:val="22"/>
              </w:rPr>
              <w:t>15</w:t>
            </w:r>
          </w:p>
        </w:tc>
        <w:tc>
          <w:tcPr>
            <w:tcW w:w="1181" w:type="dxa"/>
            <w:gridSpan w:val="2"/>
            <w:vAlign w:val="top"/>
          </w:tcPr>
          <w:p w14:paraId="15BA01F3">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3E800BBA">
            <w:pPr>
              <w:rPr>
                <w:rFonts w:hint="eastAsia" w:ascii="仿宋" w:hAnsi="仿宋" w:eastAsia="仿宋" w:cs="仿宋"/>
                <w:sz w:val="21"/>
              </w:rPr>
            </w:pPr>
          </w:p>
        </w:tc>
      </w:tr>
      <w:tr w14:paraId="654CC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5307AE1B">
            <w:pPr>
              <w:pStyle w:val="37"/>
              <w:spacing w:before="136" w:line="209" w:lineRule="auto"/>
              <w:ind w:left="295"/>
              <w:rPr>
                <w:rFonts w:hint="eastAsia" w:ascii="仿宋" w:hAnsi="仿宋" w:eastAsia="仿宋" w:cs="仿宋"/>
              </w:rPr>
            </w:pPr>
            <w:r>
              <w:rPr>
                <w:rFonts w:hint="eastAsia" w:ascii="仿宋" w:hAnsi="仿宋" w:eastAsia="仿宋" w:cs="仿宋"/>
                <w:spacing w:val="-16"/>
              </w:rPr>
              <w:t>62</w:t>
            </w:r>
          </w:p>
        </w:tc>
        <w:tc>
          <w:tcPr>
            <w:tcW w:w="2117" w:type="dxa"/>
            <w:vAlign w:val="top"/>
          </w:tcPr>
          <w:p w14:paraId="6477A17A">
            <w:pPr>
              <w:pStyle w:val="37"/>
              <w:spacing w:before="138" w:line="180" w:lineRule="auto"/>
              <w:ind w:left="831"/>
              <w:rPr>
                <w:rFonts w:hint="eastAsia" w:ascii="仿宋" w:hAnsi="仿宋" w:eastAsia="仿宋" w:cs="仿宋"/>
              </w:rPr>
            </w:pPr>
            <w:r>
              <w:rPr>
                <w:rFonts w:hint="eastAsia" w:ascii="仿宋" w:hAnsi="仿宋" w:eastAsia="仿宋" w:cs="仿宋"/>
                <w:spacing w:val="-9"/>
              </w:rPr>
              <w:t>鸭血</w:t>
            </w:r>
          </w:p>
        </w:tc>
        <w:tc>
          <w:tcPr>
            <w:tcW w:w="1552" w:type="dxa"/>
            <w:vAlign w:val="top"/>
          </w:tcPr>
          <w:p w14:paraId="08653BDD">
            <w:pPr>
              <w:pStyle w:val="37"/>
              <w:spacing w:before="140"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3393BB20">
            <w:pPr>
              <w:pStyle w:val="37"/>
              <w:spacing w:before="144" w:line="223" w:lineRule="auto"/>
              <w:jc w:val="center"/>
              <w:rPr>
                <w:rFonts w:hint="eastAsia" w:ascii="仿宋" w:hAnsi="仿宋" w:eastAsia="仿宋" w:cs="仿宋"/>
                <w:sz w:val="22"/>
                <w:szCs w:val="22"/>
              </w:rPr>
            </w:pPr>
            <w:r>
              <w:rPr>
                <w:rFonts w:hint="eastAsia" w:ascii="仿宋" w:hAnsi="仿宋" w:eastAsia="仿宋" w:cs="仿宋"/>
                <w:sz w:val="22"/>
                <w:szCs w:val="22"/>
              </w:rPr>
              <w:t>8</w:t>
            </w:r>
          </w:p>
        </w:tc>
        <w:tc>
          <w:tcPr>
            <w:tcW w:w="1181" w:type="dxa"/>
            <w:gridSpan w:val="2"/>
            <w:vAlign w:val="top"/>
          </w:tcPr>
          <w:p w14:paraId="787F4FDE">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219D692B">
            <w:pPr>
              <w:rPr>
                <w:rFonts w:hint="eastAsia" w:ascii="仿宋" w:hAnsi="仿宋" w:eastAsia="仿宋" w:cs="仿宋"/>
                <w:sz w:val="21"/>
              </w:rPr>
            </w:pPr>
          </w:p>
        </w:tc>
      </w:tr>
      <w:tr w14:paraId="6CB01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344FF7F2">
            <w:pPr>
              <w:pStyle w:val="37"/>
              <w:spacing w:before="134" w:line="210" w:lineRule="auto"/>
              <w:ind w:left="295"/>
              <w:rPr>
                <w:rFonts w:hint="eastAsia" w:ascii="仿宋" w:hAnsi="仿宋" w:eastAsia="仿宋" w:cs="仿宋"/>
              </w:rPr>
            </w:pPr>
            <w:r>
              <w:rPr>
                <w:rFonts w:hint="eastAsia" w:ascii="仿宋" w:hAnsi="仿宋" w:eastAsia="仿宋" w:cs="仿宋"/>
                <w:spacing w:val="-16"/>
              </w:rPr>
              <w:t>63</w:t>
            </w:r>
          </w:p>
        </w:tc>
        <w:tc>
          <w:tcPr>
            <w:tcW w:w="2117" w:type="dxa"/>
            <w:vAlign w:val="top"/>
          </w:tcPr>
          <w:p w14:paraId="0CA0F6BA">
            <w:pPr>
              <w:pStyle w:val="37"/>
              <w:spacing w:before="139" w:line="180" w:lineRule="auto"/>
              <w:ind w:left="582"/>
              <w:rPr>
                <w:rFonts w:hint="eastAsia" w:ascii="仿宋" w:hAnsi="仿宋" w:eastAsia="仿宋" w:cs="仿宋"/>
              </w:rPr>
            </w:pPr>
            <w:r>
              <w:rPr>
                <w:rFonts w:hint="eastAsia" w:ascii="仿宋" w:hAnsi="仿宋" w:eastAsia="仿宋" w:cs="仿宋"/>
                <w:spacing w:val="-2"/>
              </w:rPr>
              <w:t>骨肉相连</w:t>
            </w:r>
          </w:p>
        </w:tc>
        <w:tc>
          <w:tcPr>
            <w:tcW w:w="1552" w:type="dxa"/>
            <w:vAlign w:val="top"/>
          </w:tcPr>
          <w:p w14:paraId="74731509">
            <w:pPr>
              <w:pStyle w:val="37"/>
              <w:spacing w:before="138"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59593DE7">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21"/>
                <w:sz w:val="22"/>
                <w:szCs w:val="22"/>
              </w:rPr>
              <w:t>19</w:t>
            </w:r>
          </w:p>
        </w:tc>
        <w:tc>
          <w:tcPr>
            <w:tcW w:w="1181" w:type="dxa"/>
            <w:gridSpan w:val="2"/>
            <w:vAlign w:val="top"/>
          </w:tcPr>
          <w:p w14:paraId="656A3992">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6A4B2A28">
            <w:pPr>
              <w:rPr>
                <w:rFonts w:hint="eastAsia" w:ascii="仿宋" w:hAnsi="仿宋" w:eastAsia="仿宋" w:cs="仿宋"/>
                <w:sz w:val="21"/>
              </w:rPr>
            </w:pPr>
          </w:p>
        </w:tc>
      </w:tr>
      <w:tr w14:paraId="41A3A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4E898B99">
            <w:pPr>
              <w:pStyle w:val="37"/>
              <w:spacing w:before="136" w:line="209" w:lineRule="auto"/>
              <w:ind w:left="295"/>
              <w:rPr>
                <w:rFonts w:hint="eastAsia" w:ascii="仿宋" w:hAnsi="仿宋" w:eastAsia="仿宋" w:cs="仿宋"/>
              </w:rPr>
            </w:pPr>
            <w:r>
              <w:rPr>
                <w:rFonts w:hint="eastAsia" w:ascii="仿宋" w:hAnsi="仿宋" w:eastAsia="仿宋" w:cs="仿宋"/>
                <w:spacing w:val="-11"/>
                <w:w w:val="97"/>
              </w:rPr>
              <w:t>64</w:t>
            </w:r>
          </w:p>
        </w:tc>
        <w:tc>
          <w:tcPr>
            <w:tcW w:w="2117" w:type="dxa"/>
            <w:vAlign w:val="top"/>
          </w:tcPr>
          <w:p w14:paraId="20913CA5">
            <w:pPr>
              <w:pStyle w:val="37"/>
              <w:spacing w:before="137" w:line="181" w:lineRule="auto"/>
              <w:ind w:left="822"/>
              <w:rPr>
                <w:rFonts w:hint="eastAsia" w:ascii="仿宋" w:hAnsi="仿宋" w:eastAsia="仿宋" w:cs="仿宋"/>
              </w:rPr>
            </w:pPr>
            <w:r>
              <w:rPr>
                <w:rFonts w:hint="eastAsia" w:ascii="仿宋" w:hAnsi="仿宋" w:eastAsia="仿宋" w:cs="仿宋"/>
                <w:spacing w:val="-4"/>
              </w:rPr>
              <w:t>草鱼</w:t>
            </w:r>
          </w:p>
        </w:tc>
        <w:tc>
          <w:tcPr>
            <w:tcW w:w="1552" w:type="dxa"/>
            <w:vAlign w:val="top"/>
          </w:tcPr>
          <w:p w14:paraId="05B309D7">
            <w:pPr>
              <w:pStyle w:val="37"/>
              <w:spacing w:before="140"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5823B163">
            <w:pPr>
              <w:pStyle w:val="37"/>
              <w:spacing w:before="144" w:line="223" w:lineRule="auto"/>
              <w:jc w:val="center"/>
              <w:rPr>
                <w:rFonts w:hint="eastAsia" w:ascii="仿宋" w:hAnsi="仿宋" w:eastAsia="仿宋" w:cs="仿宋"/>
                <w:sz w:val="22"/>
                <w:szCs w:val="22"/>
              </w:rPr>
            </w:pPr>
            <w:r>
              <w:rPr>
                <w:rFonts w:hint="eastAsia" w:ascii="仿宋" w:hAnsi="仿宋" w:eastAsia="仿宋" w:cs="仿宋"/>
                <w:spacing w:val="-13"/>
                <w:sz w:val="22"/>
                <w:szCs w:val="22"/>
              </w:rPr>
              <w:t>21</w:t>
            </w:r>
          </w:p>
        </w:tc>
        <w:tc>
          <w:tcPr>
            <w:tcW w:w="1181" w:type="dxa"/>
            <w:gridSpan w:val="2"/>
            <w:vAlign w:val="top"/>
          </w:tcPr>
          <w:p w14:paraId="78840D3E">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474334B3">
            <w:pPr>
              <w:rPr>
                <w:rFonts w:hint="eastAsia" w:ascii="仿宋" w:hAnsi="仿宋" w:eastAsia="仿宋" w:cs="仿宋"/>
                <w:sz w:val="21"/>
              </w:rPr>
            </w:pPr>
          </w:p>
        </w:tc>
      </w:tr>
      <w:tr w14:paraId="03EAC3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23064EC5">
            <w:pPr>
              <w:pStyle w:val="37"/>
              <w:spacing w:before="134" w:line="210" w:lineRule="auto"/>
              <w:ind w:left="295"/>
              <w:rPr>
                <w:rFonts w:hint="eastAsia" w:ascii="仿宋" w:hAnsi="仿宋" w:eastAsia="仿宋" w:cs="仿宋"/>
              </w:rPr>
            </w:pPr>
            <w:r>
              <w:rPr>
                <w:rFonts w:hint="eastAsia" w:ascii="仿宋" w:hAnsi="仿宋" w:eastAsia="仿宋" w:cs="仿宋"/>
                <w:spacing w:val="-16"/>
              </w:rPr>
              <w:t>65</w:t>
            </w:r>
          </w:p>
        </w:tc>
        <w:tc>
          <w:tcPr>
            <w:tcW w:w="2117" w:type="dxa"/>
            <w:vAlign w:val="top"/>
          </w:tcPr>
          <w:p w14:paraId="0DB4CAF4">
            <w:pPr>
              <w:pStyle w:val="37"/>
              <w:spacing w:before="140" w:line="178" w:lineRule="auto"/>
              <w:ind w:left="729"/>
              <w:rPr>
                <w:rFonts w:hint="eastAsia" w:ascii="仿宋" w:hAnsi="仿宋" w:eastAsia="仿宋" w:cs="仿宋"/>
              </w:rPr>
            </w:pPr>
            <w:r>
              <w:rPr>
                <w:rFonts w:hint="eastAsia" w:ascii="仿宋" w:hAnsi="仿宋" w:eastAsia="仿宋" w:cs="仿宋"/>
                <w:spacing w:val="-7"/>
                <w:w w:val="98"/>
              </w:rPr>
              <w:t>巴沙鱼</w:t>
            </w:r>
          </w:p>
        </w:tc>
        <w:tc>
          <w:tcPr>
            <w:tcW w:w="1552" w:type="dxa"/>
            <w:vAlign w:val="top"/>
          </w:tcPr>
          <w:p w14:paraId="49B0FEB1">
            <w:pPr>
              <w:pStyle w:val="37"/>
              <w:spacing w:before="138"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51423A19">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13"/>
                <w:sz w:val="22"/>
                <w:szCs w:val="22"/>
              </w:rPr>
              <w:t>20</w:t>
            </w:r>
          </w:p>
        </w:tc>
        <w:tc>
          <w:tcPr>
            <w:tcW w:w="1181" w:type="dxa"/>
            <w:gridSpan w:val="2"/>
            <w:vAlign w:val="top"/>
          </w:tcPr>
          <w:p w14:paraId="4A85A674">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7EEE2B14">
            <w:pPr>
              <w:rPr>
                <w:rFonts w:hint="eastAsia" w:ascii="仿宋" w:hAnsi="仿宋" w:eastAsia="仿宋" w:cs="仿宋"/>
                <w:sz w:val="21"/>
              </w:rPr>
            </w:pPr>
          </w:p>
        </w:tc>
      </w:tr>
      <w:tr w14:paraId="33D0A222">
        <w:tblPrEx>
          <w:tblCellMar>
            <w:top w:w="0" w:type="dxa"/>
            <w:left w:w="0" w:type="dxa"/>
            <w:bottom w:w="0" w:type="dxa"/>
            <w:right w:w="0" w:type="dxa"/>
          </w:tblCellMar>
        </w:tblPrEx>
        <w:trPr>
          <w:trHeight w:val="505" w:hRule="atLeast"/>
          <w:jc w:val="center"/>
        </w:trPr>
        <w:tc>
          <w:tcPr>
            <w:tcW w:w="815" w:type="dxa"/>
            <w:vAlign w:val="top"/>
          </w:tcPr>
          <w:p w14:paraId="7287FCAA">
            <w:pPr>
              <w:pStyle w:val="37"/>
              <w:spacing w:before="136" w:line="209" w:lineRule="auto"/>
              <w:ind w:left="295"/>
              <w:rPr>
                <w:rFonts w:hint="eastAsia" w:ascii="仿宋" w:hAnsi="仿宋" w:eastAsia="仿宋" w:cs="仿宋"/>
              </w:rPr>
            </w:pPr>
            <w:r>
              <w:rPr>
                <w:rFonts w:hint="eastAsia" w:ascii="仿宋" w:hAnsi="仿宋" w:eastAsia="仿宋" w:cs="仿宋"/>
                <w:spacing w:val="-16"/>
              </w:rPr>
              <w:t>66</w:t>
            </w:r>
          </w:p>
        </w:tc>
        <w:tc>
          <w:tcPr>
            <w:tcW w:w="2117" w:type="dxa"/>
            <w:vAlign w:val="top"/>
          </w:tcPr>
          <w:p w14:paraId="6D096317">
            <w:pPr>
              <w:pStyle w:val="37"/>
              <w:spacing w:before="138" w:line="181" w:lineRule="auto"/>
              <w:ind w:left="701"/>
              <w:rPr>
                <w:rFonts w:hint="eastAsia" w:ascii="仿宋" w:hAnsi="仿宋" w:eastAsia="仿宋" w:cs="仿宋"/>
              </w:rPr>
            </w:pPr>
            <w:r>
              <w:rPr>
                <w:rFonts w:hint="eastAsia" w:ascii="仿宋" w:hAnsi="仿宋" w:eastAsia="仿宋" w:cs="仿宋"/>
                <w:spacing w:val="-3"/>
              </w:rPr>
              <w:t>小黄鱼</w:t>
            </w:r>
          </w:p>
        </w:tc>
        <w:tc>
          <w:tcPr>
            <w:tcW w:w="1552" w:type="dxa"/>
            <w:vAlign w:val="top"/>
          </w:tcPr>
          <w:p w14:paraId="5D429852">
            <w:pPr>
              <w:pStyle w:val="37"/>
              <w:spacing w:before="140"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3ADFF430">
            <w:pPr>
              <w:pStyle w:val="37"/>
              <w:spacing w:before="144" w:line="223" w:lineRule="auto"/>
              <w:jc w:val="center"/>
              <w:rPr>
                <w:rFonts w:hint="eastAsia" w:ascii="仿宋" w:hAnsi="仿宋" w:eastAsia="仿宋" w:cs="仿宋"/>
                <w:sz w:val="22"/>
                <w:szCs w:val="22"/>
              </w:rPr>
            </w:pPr>
            <w:r>
              <w:rPr>
                <w:rFonts w:hint="eastAsia" w:ascii="仿宋" w:hAnsi="仿宋" w:eastAsia="仿宋" w:cs="仿宋"/>
                <w:spacing w:val="-13"/>
                <w:sz w:val="22"/>
                <w:szCs w:val="22"/>
              </w:rPr>
              <w:t>25</w:t>
            </w:r>
          </w:p>
        </w:tc>
        <w:tc>
          <w:tcPr>
            <w:tcW w:w="1181" w:type="dxa"/>
            <w:gridSpan w:val="2"/>
            <w:vAlign w:val="top"/>
          </w:tcPr>
          <w:p w14:paraId="19505D03">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747462C1">
            <w:pPr>
              <w:rPr>
                <w:rFonts w:hint="eastAsia" w:ascii="仿宋" w:hAnsi="仿宋" w:eastAsia="仿宋" w:cs="仿宋"/>
                <w:sz w:val="21"/>
              </w:rPr>
            </w:pPr>
          </w:p>
        </w:tc>
      </w:tr>
      <w:tr w14:paraId="72876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68A83D9A">
            <w:pPr>
              <w:pStyle w:val="37"/>
              <w:spacing w:before="134" w:line="210" w:lineRule="auto"/>
              <w:ind w:left="295"/>
              <w:rPr>
                <w:rFonts w:hint="eastAsia" w:ascii="仿宋" w:hAnsi="仿宋" w:eastAsia="仿宋" w:cs="仿宋"/>
              </w:rPr>
            </w:pPr>
            <w:r>
              <w:rPr>
                <w:rFonts w:hint="eastAsia" w:ascii="仿宋" w:hAnsi="仿宋" w:eastAsia="仿宋" w:cs="仿宋"/>
                <w:spacing w:val="-16"/>
              </w:rPr>
              <w:t>67</w:t>
            </w:r>
          </w:p>
        </w:tc>
        <w:tc>
          <w:tcPr>
            <w:tcW w:w="2117" w:type="dxa"/>
            <w:vAlign w:val="top"/>
          </w:tcPr>
          <w:p w14:paraId="17B15FC1">
            <w:pPr>
              <w:pStyle w:val="37"/>
              <w:spacing w:before="137" w:line="179" w:lineRule="auto"/>
              <w:ind w:left="698"/>
              <w:rPr>
                <w:rFonts w:hint="eastAsia" w:ascii="仿宋" w:hAnsi="仿宋" w:eastAsia="仿宋" w:cs="仿宋"/>
              </w:rPr>
            </w:pPr>
            <w:r>
              <w:rPr>
                <w:rFonts w:hint="eastAsia" w:ascii="仿宋" w:hAnsi="仿宋" w:eastAsia="仿宋" w:cs="仿宋"/>
                <w:spacing w:val="-2"/>
              </w:rPr>
              <w:t>鱿鱼须</w:t>
            </w:r>
          </w:p>
        </w:tc>
        <w:tc>
          <w:tcPr>
            <w:tcW w:w="1552" w:type="dxa"/>
            <w:vAlign w:val="top"/>
          </w:tcPr>
          <w:p w14:paraId="47224869">
            <w:pPr>
              <w:pStyle w:val="37"/>
              <w:spacing w:before="138"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2D40A5A4">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13"/>
                <w:sz w:val="22"/>
                <w:szCs w:val="22"/>
              </w:rPr>
              <w:t>35</w:t>
            </w:r>
          </w:p>
        </w:tc>
        <w:tc>
          <w:tcPr>
            <w:tcW w:w="1181" w:type="dxa"/>
            <w:gridSpan w:val="2"/>
            <w:vAlign w:val="top"/>
          </w:tcPr>
          <w:p w14:paraId="2D382F0F">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47E5A045">
            <w:pPr>
              <w:rPr>
                <w:rFonts w:hint="eastAsia" w:ascii="仿宋" w:hAnsi="仿宋" w:eastAsia="仿宋" w:cs="仿宋"/>
                <w:sz w:val="21"/>
              </w:rPr>
            </w:pPr>
          </w:p>
        </w:tc>
      </w:tr>
      <w:tr w14:paraId="594D1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4BF189D5">
            <w:pPr>
              <w:pStyle w:val="37"/>
              <w:spacing w:before="136" w:line="209" w:lineRule="auto"/>
              <w:ind w:left="295"/>
              <w:rPr>
                <w:rFonts w:hint="eastAsia" w:ascii="仿宋" w:hAnsi="仿宋" w:eastAsia="仿宋" w:cs="仿宋"/>
              </w:rPr>
            </w:pPr>
            <w:r>
              <w:rPr>
                <w:rFonts w:hint="eastAsia" w:ascii="仿宋" w:hAnsi="仿宋" w:eastAsia="仿宋" w:cs="仿宋"/>
                <w:spacing w:val="-16"/>
              </w:rPr>
              <w:t>68</w:t>
            </w:r>
          </w:p>
        </w:tc>
        <w:tc>
          <w:tcPr>
            <w:tcW w:w="2117" w:type="dxa"/>
            <w:vAlign w:val="top"/>
          </w:tcPr>
          <w:p w14:paraId="0D176446">
            <w:pPr>
              <w:pStyle w:val="37"/>
              <w:spacing w:before="139" w:line="179" w:lineRule="auto"/>
              <w:ind w:left="698"/>
              <w:rPr>
                <w:rFonts w:hint="eastAsia" w:ascii="仿宋" w:hAnsi="仿宋" w:eastAsia="仿宋" w:cs="仿宋"/>
              </w:rPr>
            </w:pPr>
            <w:r>
              <w:rPr>
                <w:rFonts w:hint="eastAsia" w:ascii="仿宋" w:hAnsi="仿宋" w:eastAsia="仿宋" w:cs="仿宋"/>
                <w:spacing w:val="-2"/>
              </w:rPr>
              <w:t>鱿鱼圈</w:t>
            </w:r>
          </w:p>
        </w:tc>
        <w:tc>
          <w:tcPr>
            <w:tcW w:w="1552" w:type="dxa"/>
            <w:vAlign w:val="top"/>
          </w:tcPr>
          <w:p w14:paraId="58DF028D">
            <w:pPr>
              <w:pStyle w:val="37"/>
              <w:spacing w:before="140"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539DFA8B">
            <w:pPr>
              <w:pStyle w:val="37"/>
              <w:spacing w:before="144" w:line="223" w:lineRule="auto"/>
              <w:jc w:val="center"/>
              <w:rPr>
                <w:rFonts w:hint="eastAsia" w:ascii="仿宋" w:hAnsi="仿宋" w:eastAsia="仿宋" w:cs="仿宋"/>
                <w:sz w:val="22"/>
                <w:szCs w:val="22"/>
              </w:rPr>
            </w:pPr>
            <w:r>
              <w:rPr>
                <w:rFonts w:hint="eastAsia" w:ascii="仿宋" w:hAnsi="仿宋" w:eastAsia="仿宋" w:cs="仿宋"/>
                <w:spacing w:val="-13"/>
                <w:sz w:val="22"/>
                <w:szCs w:val="22"/>
              </w:rPr>
              <w:t>24</w:t>
            </w:r>
          </w:p>
        </w:tc>
        <w:tc>
          <w:tcPr>
            <w:tcW w:w="1181" w:type="dxa"/>
            <w:gridSpan w:val="2"/>
            <w:vAlign w:val="top"/>
          </w:tcPr>
          <w:p w14:paraId="7879E913">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6B734C21">
            <w:pPr>
              <w:rPr>
                <w:rFonts w:hint="eastAsia" w:ascii="仿宋" w:hAnsi="仿宋" w:eastAsia="仿宋" w:cs="仿宋"/>
                <w:sz w:val="21"/>
              </w:rPr>
            </w:pPr>
          </w:p>
        </w:tc>
      </w:tr>
      <w:tr w14:paraId="2065F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6C473D50">
            <w:pPr>
              <w:pStyle w:val="37"/>
              <w:spacing w:before="134" w:line="210" w:lineRule="auto"/>
              <w:ind w:left="295"/>
              <w:rPr>
                <w:rFonts w:hint="eastAsia" w:ascii="仿宋" w:hAnsi="仿宋" w:eastAsia="仿宋" w:cs="仿宋"/>
              </w:rPr>
            </w:pPr>
            <w:r>
              <w:rPr>
                <w:rFonts w:hint="eastAsia" w:ascii="仿宋" w:hAnsi="仿宋" w:eastAsia="仿宋" w:cs="仿宋"/>
                <w:spacing w:val="-16"/>
              </w:rPr>
              <w:t>69</w:t>
            </w:r>
          </w:p>
        </w:tc>
        <w:tc>
          <w:tcPr>
            <w:tcW w:w="2117" w:type="dxa"/>
            <w:vAlign w:val="top"/>
          </w:tcPr>
          <w:p w14:paraId="29FC41DA">
            <w:pPr>
              <w:pStyle w:val="37"/>
              <w:spacing w:before="138" w:line="179" w:lineRule="auto"/>
              <w:ind w:left="698"/>
              <w:rPr>
                <w:rFonts w:hint="eastAsia" w:ascii="仿宋" w:hAnsi="仿宋" w:eastAsia="仿宋" w:cs="仿宋"/>
              </w:rPr>
            </w:pPr>
            <w:r>
              <w:rPr>
                <w:rFonts w:hint="eastAsia" w:ascii="仿宋" w:hAnsi="仿宋" w:eastAsia="仿宋" w:cs="仿宋"/>
                <w:spacing w:val="-2"/>
              </w:rPr>
              <w:t>鱿鱼花</w:t>
            </w:r>
          </w:p>
        </w:tc>
        <w:tc>
          <w:tcPr>
            <w:tcW w:w="1552" w:type="dxa"/>
            <w:vAlign w:val="top"/>
          </w:tcPr>
          <w:p w14:paraId="318C51B0">
            <w:pPr>
              <w:pStyle w:val="37"/>
              <w:spacing w:before="138"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5D108234">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13"/>
                <w:sz w:val="22"/>
                <w:szCs w:val="22"/>
              </w:rPr>
              <w:t>24</w:t>
            </w:r>
          </w:p>
        </w:tc>
        <w:tc>
          <w:tcPr>
            <w:tcW w:w="1181" w:type="dxa"/>
            <w:gridSpan w:val="2"/>
            <w:vAlign w:val="top"/>
          </w:tcPr>
          <w:p w14:paraId="2861763F">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07E1AB26">
            <w:pPr>
              <w:rPr>
                <w:rFonts w:hint="eastAsia" w:ascii="仿宋" w:hAnsi="仿宋" w:eastAsia="仿宋" w:cs="仿宋"/>
                <w:sz w:val="21"/>
              </w:rPr>
            </w:pPr>
          </w:p>
        </w:tc>
      </w:tr>
      <w:tr w14:paraId="4D77A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2D71B98B">
            <w:pPr>
              <w:pStyle w:val="37"/>
              <w:spacing w:before="136" w:line="209" w:lineRule="auto"/>
              <w:ind w:left="294"/>
              <w:rPr>
                <w:rFonts w:hint="eastAsia" w:ascii="仿宋" w:hAnsi="仿宋" w:eastAsia="仿宋" w:cs="仿宋"/>
              </w:rPr>
            </w:pPr>
            <w:r>
              <w:rPr>
                <w:rFonts w:hint="eastAsia" w:ascii="仿宋" w:hAnsi="仿宋" w:eastAsia="仿宋" w:cs="仿宋"/>
                <w:spacing w:val="-15"/>
              </w:rPr>
              <w:t>70</w:t>
            </w:r>
          </w:p>
        </w:tc>
        <w:tc>
          <w:tcPr>
            <w:tcW w:w="2117" w:type="dxa"/>
            <w:vAlign w:val="top"/>
          </w:tcPr>
          <w:p w14:paraId="6436012F">
            <w:pPr>
              <w:pStyle w:val="37"/>
              <w:spacing w:before="136" w:line="183" w:lineRule="auto"/>
              <w:ind w:left="831"/>
              <w:rPr>
                <w:rFonts w:hint="eastAsia" w:ascii="仿宋" w:hAnsi="仿宋" w:eastAsia="仿宋" w:cs="仿宋"/>
              </w:rPr>
            </w:pPr>
            <w:r>
              <w:rPr>
                <w:rFonts w:hint="eastAsia" w:ascii="仿宋" w:hAnsi="仿宋" w:eastAsia="仿宋" w:cs="仿宋"/>
                <w:spacing w:val="-9"/>
              </w:rPr>
              <w:t>鸭胗</w:t>
            </w:r>
          </w:p>
        </w:tc>
        <w:tc>
          <w:tcPr>
            <w:tcW w:w="1552" w:type="dxa"/>
            <w:vAlign w:val="top"/>
          </w:tcPr>
          <w:p w14:paraId="06A39F98">
            <w:pPr>
              <w:pStyle w:val="37"/>
              <w:spacing w:before="140"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2FD30F59">
            <w:pPr>
              <w:pStyle w:val="37"/>
              <w:spacing w:before="144" w:line="223" w:lineRule="auto"/>
              <w:jc w:val="center"/>
              <w:rPr>
                <w:rFonts w:hint="eastAsia" w:ascii="仿宋" w:hAnsi="仿宋" w:eastAsia="仿宋" w:cs="仿宋"/>
                <w:sz w:val="22"/>
                <w:szCs w:val="22"/>
              </w:rPr>
            </w:pPr>
            <w:r>
              <w:rPr>
                <w:rFonts w:hint="eastAsia" w:ascii="仿宋" w:hAnsi="仿宋" w:eastAsia="仿宋" w:cs="仿宋"/>
                <w:spacing w:val="-13"/>
                <w:sz w:val="22"/>
                <w:szCs w:val="22"/>
              </w:rPr>
              <w:t>24</w:t>
            </w:r>
          </w:p>
        </w:tc>
        <w:tc>
          <w:tcPr>
            <w:tcW w:w="1181" w:type="dxa"/>
            <w:gridSpan w:val="2"/>
            <w:vAlign w:val="top"/>
          </w:tcPr>
          <w:p w14:paraId="73A3ACC7">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0963B068">
            <w:pPr>
              <w:rPr>
                <w:rFonts w:hint="eastAsia" w:ascii="仿宋" w:hAnsi="仿宋" w:eastAsia="仿宋" w:cs="仿宋"/>
                <w:sz w:val="21"/>
              </w:rPr>
            </w:pPr>
          </w:p>
        </w:tc>
      </w:tr>
      <w:tr w14:paraId="13344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06F990E0">
            <w:pPr>
              <w:pStyle w:val="37"/>
              <w:spacing w:before="134" w:line="210" w:lineRule="auto"/>
              <w:ind w:left="294"/>
              <w:rPr>
                <w:rFonts w:hint="eastAsia" w:ascii="仿宋" w:hAnsi="仿宋" w:eastAsia="仿宋" w:cs="仿宋"/>
              </w:rPr>
            </w:pPr>
            <w:r>
              <w:rPr>
                <w:rFonts w:hint="eastAsia" w:ascii="仿宋" w:hAnsi="仿宋" w:eastAsia="仿宋" w:cs="仿宋"/>
                <w:spacing w:val="-15"/>
              </w:rPr>
              <w:t>71</w:t>
            </w:r>
          </w:p>
        </w:tc>
        <w:tc>
          <w:tcPr>
            <w:tcW w:w="2117" w:type="dxa"/>
            <w:vAlign w:val="top"/>
          </w:tcPr>
          <w:p w14:paraId="146ABC25">
            <w:pPr>
              <w:pStyle w:val="37"/>
              <w:spacing w:before="138" w:line="179" w:lineRule="auto"/>
              <w:ind w:left="823"/>
              <w:rPr>
                <w:rFonts w:hint="eastAsia" w:ascii="仿宋" w:hAnsi="仿宋" w:eastAsia="仿宋" w:cs="仿宋"/>
              </w:rPr>
            </w:pPr>
            <w:r>
              <w:rPr>
                <w:rFonts w:hint="eastAsia" w:ascii="仿宋" w:hAnsi="仿宋" w:eastAsia="仿宋" w:cs="仿宋"/>
                <w:spacing w:val="-5"/>
              </w:rPr>
              <w:t>鱼排</w:t>
            </w:r>
          </w:p>
        </w:tc>
        <w:tc>
          <w:tcPr>
            <w:tcW w:w="1552" w:type="dxa"/>
            <w:vAlign w:val="top"/>
          </w:tcPr>
          <w:p w14:paraId="373FCCD6">
            <w:pPr>
              <w:pStyle w:val="37"/>
              <w:spacing w:before="138"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1467B7E5">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21"/>
                <w:sz w:val="22"/>
                <w:szCs w:val="22"/>
              </w:rPr>
              <w:t>15</w:t>
            </w:r>
          </w:p>
        </w:tc>
        <w:tc>
          <w:tcPr>
            <w:tcW w:w="1181" w:type="dxa"/>
            <w:gridSpan w:val="2"/>
            <w:vAlign w:val="top"/>
          </w:tcPr>
          <w:p w14:paraId="0237C3B3">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32733CB4">
            <w:pPr>
              <w:rPr>
                <w:rFonts w:hint="eastAsia" w:ascii="仿宋" w:hAnsi="仿宋" w:eastAsia="仿宋" w:cs="仿宋"/>
                <w:sz w:val="21"/>
              </w:rPr>
            </w:pPr>
          </w:p>
        </w:tc>
      </w:tr>
      <w:tr w14:paraId="74F95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3D62AD23">
            <w:pPr>
              <w:pStyle w:val="37"/>
              <w:spacing w:before="136" w:line="209" w:lineRule="auto"/>
              <w:ind w:left="294"/>
              <w:rPr>
                <w:rFonts w:hint="eastAsia" w:ascii="仿宋" w:hAnsi="仿宋" w:eastAsia="仿宋" w:cs="仿宋"/>
              </w:rPr>
            </w:pPr>
            <w:r>
              <w:rPr>
                <w:rFonts w:hint="eastAsia" w:ascii="仿宋" w:hAnsi="仿宋" w:eastAsia="仿宋" w:cs="仿宋"/>
                <w:spacing w:val="-15"/>
              </w:rPr>
              <w:t>72</w:t>
            </w:r>
          </w:p>
        </w:tc>
        <w:tc>
          <w:tcPr>
            <w:tcW w:w="2117" w:type="dxa"/>
            <w:vAlign w:val="top"/>
          </w:tcPr>
          <w:p w14:paraId="06E715E6">
            <w:pPr>
              <w:pStyle w:val="37"/>
              <w:spacing w:before="138" w:line="179" w:lineRule="auto"/>
              <w:ind w:left="827"/>
              <w:rPr>
                <w:rFonts w:hint="eastAsia" w:ascii="仿宋" w:hAnsi="仿宋" w:eastAsia="仿宋" w:cs="仿宋"/>
              </w:rPr>
            </w:pPr>
            <w:r>
              <w:rPr>
                <w:rFonts w:hint="eastAsia" w:ascii="仿宋" w:hAnsi="仿宋" w:eastAsia="仿宋" w:cs="仿宋"/>
                <w:spacing w:val="-3"/>
                <w:w w:val="98"/>
              </w:rPr>
              <w:t>蟹排</w:t>
            </w:r>
          </w:p>
        </w:tc>
        <w:tc>
          <w:tcPr>
            <w:tcW w:w="1552" w:type="dxa"/>
            <w:vAlign w:val="top"/>
          </w:tcPr>
          <w:p w14:paraId="0048EA7A">
            <w:pPr>
              <w:pStyle w:val="37"/>
              <w:spacing w:before="140"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7F4AFB16">
            <w:pPr>
              <w:pStyle w:val="37"/>
              <w:spacing w:before="144" w:line="223" w:lineRule="auto"/>
              <w:jc w:val="center"/>
              <w:rPr>
                <w:rFonts w:hint="eastAsia" w:ascii="仿宋" w:hAnsi="仿宋" w:eastAsia="仿宋" w:cs="仿宋"/>
                <w:sz w:val="22"/>
                <w:szCs w:val="22"/>
              </w:rPr>
            </w:pPr>
            <w:r>
              <w:rPr>
                <w:rFonts w:hint="eastAsia" w:ascii="仿宋" w:hAnsi="仿宋" w:eastAsia="仿宋" w:cs="仿宋"/>
                <w:spacing w:val="-21"/>
                <w:sz w:val="22"/>
                <w:szCs w:val="22"/>
              </w:rPr>
              <w:t>16</w:t>
            </w:r>
          </w:p>
        </w:tc>
        <w:tc>
          <w:tcPr>
            <w:tcW w:w="1181" w:type="dxa"/>
            <w:gridSpan w:val="2"/>
            <w:vAlign w:val="top"/>
          </w:tcPr>
          <w:p w14:paraId="58BF5F9F">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6D62A131">
            <w:pPr>
              <w:rPr>
                <w:rFonts w:hint="eastAsia" w:ascii="仿宋" w:hAnsi="仿宋" w:eastAsia="仿宋" w:cs="仿宋"/>
                <w:sz w:val="21"/>
              </w:rPr>
            </w:pPr>
          </w:p>
        </w:tc>
      </w:tr>
      <w:tr w14:paraId="6E2B3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513C5DF6">
            <w:pPr>
              <w:pStyle w:val="37"/>
              <w:spacing w:before="134" w:line="210" w:lineRule="auto"/>
              <w:ind w:left="294"/>
              <w:rPr>
                <w:rFonts w:hint="eastAsia" w:ascii="仿宋" w:hAnsi="仿宋" w:eastAsia="仿宋" w:cs="仿宋"/>
              </w:rPr>
            </w:pPr>
            <w:r>
              <w:rPr>
                <w:rFonts w:hint="eastAsia" w:ascii="仿宋" w:hAnsi="仿宋" w:eastAsia="仿宋" w:cs="仿宋"/>
                <w:spacing w:val="-15"/>
              </w:rPr>
              <w:t>73</w:t>
            </w:r>
          </w:p>
        </w:tc>
        <w:tc>
          <w:tcPr>
            <w:tcW w:w="2117" w:type="dxa"/>
            <w:vAlign w:val="top"/>
          </w:tcPr>
          <w:p w14:paraId="1D857341">
            <w:pPr>
              <w:pStyle w:val="37"/>
              <w:spacing w:before="141" w:line="174" w:lineRule="auto"/>
              <w:ind w:left="820"/>
              <w:rPr>
                <w:rFonts w:hint="eastAsia" w:ascii="仿宋" w:hAnsi="仿宋" w:eastAsia="仿宋" w:cs="仿宋"/>
              </w:rPr>
            </w:pPr>
            <w:r>
              <w:rPr>
                <w:rFonts w:hint="eastAsia" w:ascii="仿宋" w:hAnsi="仿宋" w:eastAsia="仿宋" w:cs="仿宋"/>
                <w:spacing w:val="-3"/>
              </w:rPr>
              <w:t>丸子</w:t>
            </w:r>
          </w:p>
        </w:tc>
        <w:tc>
          <w:tcPr>
            <w:tcW w:w="1552" w:type="dxa"/>
            <w:vAlign w:val="top"/>
          </w:tcPr>
          <w:p w14:paraId="617B93ED">
            <w:pPr>
              <w:pStyle w:val="37"/>
              <w:spacing w:before="138"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18152CB9">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21"/>
                <w:sz w:val="22"/>
                <w:szCs w:val="22"/>
              </w:rPr>
              <w:t>18</w:t>
            </w:r>
          </w:p>
        </w:tc>
        <w:tc>
          <w:tcPr>
            <w:tcW w:w="1181" w:type="dxa"/>
            <w:gridSpan w:val="2"/>
            <w:vAlign w:val="top"/>
          </w:tcPr>
          <w:p w14:paraId="04164FCB">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1D5CEBCF">
            <w:pPr>
              <w:rPr>
                <w:rFonts w:hint="eastAsia" w:ascii="仿宋" w:hAnsi="仿宋" w:eastAsia="仿宋" w:cs="仿宋"/>
                <w:sz w:val="21"/>
              </w:rPr>
            </w:pPr>
          </w:p>
        </w:tc>
      </w:tr>
      <w:tr w14:paraId="7DBA9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5D997724">
            <w:pPr>
              <w:pStyle w:val="37"/>
              <w:spacing w:before="136" w:line="209" w:lineRule="auto"/>
              <w:ind w:left="294"/>
              <w:rPr>
                <w:rFonts w:hint="eastAsia" w:ascii="仿宋" w:hAnsi="仿宋" w:eastAsia="仿宋" w:cs="仿宋"/>
              </w:rPr>
            </w:pPr>
            <w:r>
              <w:rPr>
                <w:rFonts w:hint="eastAsia" w:ascii="仿宋" w:hAnsi="仿宋" w:eastAsia="仿宋" w:cs="仿宋"/>
                <w:spacing w:val="-14"/>
                <w:w w:val="99"/>
              </w:rPr>
              <w:t>74</w:t>
            </w:r>
          </w:p>
        </w:tc>
        <w:tc>
          <w:tcPr>
            <w:tcW w:w="2117" w:type="dxa"/>
            <w:vAlign w:val="top"/>
          </w:tcPr>
          <w:p w14:paraId="48D8B690">
            <w:pPr>
              <w:pStyle w:val="37"/>
              <w:spacing w:before="137" w:line="181" w:lineRule="auto"/>
              <w:ind w:left="700"/>
              <w:rPr>
                <w:rFonts w:hint="eastAsia" w:ascii="仿宋" w:hAnsi="仿宋" w:eastAsia="仿宋" w:cs="仿宋"/>
              </w:rPr>
            </w:pPr>
            <w:r>
              <w:rPr>
                <w:rFonts w:hint="eastAsia" w:ascii="仿宋" w:hAnsi="仿宋" w:eastAsia="仿宋" w:cs="仿宋"/>
                <w:spacing w:val="-2"/>
              </w:rPr>
              <w:t>鸡排腿</w:t>
            </w:r>
          </w:p>
        </w:tc>
        <w:tc>
          <w:tcPr>
            <w:tcW w:w="1552" w:type="dxa"/>
            <w:vAlign w:val="top"/>
          </w:tcPr>
          <w:p w14:paraId="22995C57">
            <w:pPr>
              <w:pStyle w:val="37"/>
              <w:spacing w:before="140"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6E0A06D4">
            <w:pPr>
              <w:pStyle w:val="37"/>
              <w:spacing w:before="144" w:line="223" w:lineRule="auto"/>
              <w:jc w:val="center"/>
              <w:rPr>
                <w:rFonts w:hint="eastAsia" w:ascii="仿宋" w:hAnsi="仿宋" w:eastAsia="仿宋" w:cs="仿宋"/>
                <w:sz w:val="22"/>
                <w:szCs w:val="22"/>
              </w:rPr>
            </w:pPr>
            <w:r>
              <w:rPr>
                <w:rFonts w:hint="eastAsia" w:ascii="仿宋" w:hAnsi="仿宋" w:eastAsia="仿宋" w:cs="仿宋"/>
                <w:spacing w:val="-21"/>
                <w:sz w:val="22"/>
                <w:szCs w:val="22"/>
              </w:rPr>
              <w:t>18</w:t>
            </w:r>
          </w:p>
        </w:tc>
        <w:tc>
          <w:tcPr>
            <w:tcW w:w="1181" w:type="dxa"/>
            <w:gridSpan w:val="2"/>
            <w:vAlign w:val="top"/>
          </w:tcPr>
          <w:p w14:paraId="765C2EAD">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49CDCF6C">
            <w:pPr>
              <w:rPr>
                <w:rFonts w:hint="eastAsia" w:ascii="仿宋" w:hAnsi="仿宋" w:eastAsia="仿宋" w:cs="仿宋"/>
                <w:sz w:val="21"/>
              </w:rPr>
            </w:pPr>
          </w:p>
        </w:tc>
      </w:tr>
      <w:tr w14:paraId="5D12E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18887FD3">
            <w:pPr>
              <w:pStyle w:val="37"/>
              <w:spacing w:before="134" w:line="210" w:lineRule="auto"/>
              <w:ind w:left="294"/>
              <w:rPr>
                <w:rFonts w:hint="eastAsia" w:ascii="仿宋" w:hAnsi="仿宋" w:eastAsia="仿宋" w:cs="仿宋"/>
              </w:rPr>
            </w:pPr>
            <w:r>
              <w:rPr>
                <w:rFonts w:hint="eastAsia" w:ascii="仿宋" w:hAnsi="仿宋" w:eastAsia="仿宋" w:cs="仿宋"/>
                <w:spacing w:val="-15"/>
              </w:rPr>
              <w:t>75</w:t>
            </w:r>
          </w:p>
        </w:tc>
        <w:tc>
          <w:tcPr>
            <w:tcW w:w="2117" w:type="dxa"/>
            <w:vAlign w:val="top"/>
          </w:tcPr>
          <w:p w14:paraId="24A5539A">
            <w:pPr>
              <w:pStyle w:val="37"/>
              <w:spacing w:before="136" w:line="182" w:lineRule="auto"/>
              <w:ind w:left="700"/>
              <w:rPr>
                <w:rFonts w:hint="eastAsia" w:ascii="仿宋" w:hAnsi="仿宋" w:eastAsia="仿宋" w:cs="仿宋"/>
              </w:rPr>
            </w:pPr>
            <w:r>
              <w:rPr>
                <w:rFonts w:hint="eastAsia" w:ascii="仿宋" w:hAnsi="仿宋" w:eastAsia="仿宋" w:cs="仿宋"/>
                <w:spacing w:val="-2"/>
              </w:rPr>
              <w:t>鸡肉丝</w:t>
            </w:r>
          </w:p>
        </w:tc>
        <w:tc>
          <w:tcPr>
            <w:tcW w:w="1552" w:type="dxa"/>
            <w:vAlign w:val="top"/>
          </w:tcPr>
          <w:p w14:paraId="002DEE1D">
            <w:pPr>
              <w:pStyle w:val="37"/>
              <w:spacing w:before="138"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0FC526FF">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21"/>
                <w:sz w:val="22"/>
                <w:szCs w:val="22"/>
              </w:rPr>
              <w:t>16</w:t>
            </w:r>
          </w:p>
        </w:tc>
        <w:tc>
          <w:tcPr>
            <w:tcW w:w="1181" w:type="dxa"/>
            <w:gridSpan w:val="2"/>
            <w:vAlign w:val="top"/>
          </w:tcPr>
          <w:p w14:paraId="677D805A">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4E014574">
            <w:pPr>
              <w:rPr>
                <w:rFonts w:hint="eastAsia" w:ascii="仿宋" w:hAnsi="仿宋" w:eastAsia="仿宋" w:cs="仿宋"/>
                <w:sz w:val="21"/>
              </w:rPr>
            </w:pPr>
          </w:p>
        </w:tc>
      </w:tr>
      <w:tr w14:paraId="50889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jc w:val="center"/>
        </w:trPr>
        <w:tc>
          <w:tcPr>
            <w:tcW w:w="815" w:type="dxa"/>
            <w:vAlign w:val="top"/>
          </w:tcPr>
          <w:p w14:paraId="4AEF6549">
            <w:pPr>
              <w:pStyle w:val="37"/>
              <w:spacing w:before="136" w:line="210" w:lineRule="auto"/>
              <w:ind w:left="294"/>
              <w:rPr>
                <w:rFonts w:hint="eastAsia" w:ascii="仿宋" w:hAnsi="仿宋" w:eastAsia="仿宋" w:cs="仿宋"/>
              </w:rPr>
            </w:pPr>
            <w:r>
              <w:rPr>
                <w:rFonts w:hint="eastAsia" w:ascii="仿宋" w:hAnsi="仿宋" w:eastAsia="仿宋" w:cs="仿宋"/>
                <w:spacing w:val="-15"/>
              </w:rPr>
              <w:t>76</w:t>
            </w:r>
          </w:p>
        </w:tc>
        <w:tc>
          <w:tcPr>
            <w:tcW w:w="2117" w:type="dxa"/>
            <w:vAlign w:val="top"/>
          </w:tcPr>
          <w:p w14:paraId="65210BEE">
            <w:pPr>
              <w:pStyle w:val="37"/>
              <w:spacing w:before="138" w:line="180" w:lineRule="auto"/>
              <w:ind w:left="711"/>
              <w:rPr>
                <w:rFonts w:hint="eastAsia" w:ascii="仿宋" w:hAnsi="仿宋" w:eastAsia="仿宋" w:cs="仿宋"/>
              </w:rPr>
            </w:pPr>
            <w:r>
              <w:rPr>
                <w:rFonts w:hint="eastAsia" w:ascii="仿宋" w:hAnsi="仿宋" w:eastAsia="仿宋" w:cs="仿宋"/>
                <w:spacing w:val="-6"/>
              </w:rPr>
              <w:t>鸭边腿</w:t>
            </w:r>
          </w:p>
        </w:tc>
        <w:tc>
          <w:tcPr>
            <w:tcW w:w="1552" w:type="dxa"/>
            <w:vAlign w:val="top"/>
          </w:tcPr>
          <w:p w14:paraId="659B48E8">
            <w:pPr>
              <w:pStyle w:val="37"/>
              <w:spacing w:before="140"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35AC1245">
            <w:pPr>
              <w:pStyle w:val="37"/>
              <w:spacing w:before="144" w:line="224" w:lineRule="auto"/>
              <w:jc w:val="center"/>
              <w:rPr>
                <w:rFonts w:hint="eastAsia" w:ascii="仿宋" w:hAnsi="仿宋" w:eastAsia="仿宋" w:cs="仿宋"/>
                <w:sz w:val="22"/>
                <w:szCs w:val="22"/>
              </w:rPr>
            </w:pPr>
            <w:r>
              <w:rPr>
                <w:rFonts w:hint="eastAsia" w:ascii="仿宋" w:hAnsi="仿宋" w:eastAsia="仿宋" w:cs="仿宋"/>
                <w:spacing w:val="-21"/>
                <w:sz w:val="22"/>
                <w:szCs w:val="22"/>
              </w:rPr>
              <w:t>12</w:t>
            </w:r>
          </w:p>
        </w:tc>
        <w:tc>
          <w:tcPr>
            <w:tcW w:w="1181" w:type="dxa"/>
            <w:gridSpan w:val="2"/>
            <w:vAlign w:val="top"/>
          </w:tcPr>
          <w:p w14:paraId="1282FD7D">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5E488884">
            <w:pPr>
              <w:rPr>
                <w:rFonts w:hint="eastAsia" w:ascii="仿宋" w:hAnsi="仿宋" w:eastAsia="仿宋" w:cs="仿宋"/>
                <w:sz w:val="21"/>
              </w:rPr>
            </w:pPr>
          </w:p>
        </w:tc>
      </w:tr>
      <w:tr w14:paraId="3929F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jc w:val="center"/>
        </w:trPr>
        <w:tc>
          <w:tcPr>
            <w:tcW w:w="815" w:type="dxa"/>
            <w:vAlign w:val="top"/>
          </w:tcPr>
          <w:p w14:paraId="52E91F2F">
            <w:pPr>
              <w:pStyle w:val="37"/>
              <w:spacing w:before="136" w:line="211" w:lineRule="auto"/>
              <w:ind w:left="294"/>
              <w:rPr>
                <w:rFonts w:hint="eastAsia" w:ascii="仿宋" w:hAnsi="仿宋" w:eastAsia="仿宋" w:cs="仿宋"/>
              </w:rPr>
            </w:pPr>
            <w:r>
              <w:rPr>
                <w:rFonts w:hint="eastAsia" w:ascii="仿宋" w:hAnsi="仿宋" w:eastAsia="仿宋" w:cs="仿宋"/>
                <w:spacing w:val="-15"/>
              </w:rPr>
              <w:t>77</w:t>
            </w:r>
          </w:p>
        </w:tc>
        <w:tc>
          <w:tcPr>
            <w:tcW w:w="2117" w:type="dxa"/>
            <w:vAlign w:val="top"/>
          </w:tcPr>
          <w:p w14:paraId="64845D83">
            <w:pPr>
              <w:pStyle w:val="37"/>
              <w:spacing w:before="138" w:line="181" w:lineRule="auto"/>
              <w:ind w:left="702"/>
              <w:rPr>
                <w:rFonts w:hint="eastAsia" w:ascii="仿宋" w:hAnsi="仿宋" w:eastAsia="仿宋" w:cs="仿宋"/>
              </w:rPr>
            </w:pPr>
            <w:r>
              <w:rPr>
                <w:rFonts w:hint="eastAsia" w:ascii="仿宋" w:hAnsi="仿宋" w:eastAsia="仿宋" w:cs="仿宋"/>
                <w:spacing w:val="-3"/>
              </w:rPr>
              <w:t>半边鸭</w:t>
            </w:r>
          </w:p>
        </w:tc>
        <w:tc>
          <w:tcPr>
            <w:tcW w:w="1552" w:type="dxa"/>
            <w:vAlign w:val="top"/>
          </w:tcPr>
          <w:p w14:paraId="416A02D7">
            <w:pPr>
              <w:pStyle w:val="37"/>
              <w:spacing w:before="140"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28DB8954">
            <w:pPr>
              <w:pStyle w:val="37"/>
              <w:spacing w:before="145" w:line="225" w:lineRule="auto"/>
              <w:jc w:val="center"/>
              <w:rPr>
                <w:rFonts w:hint="eastAsia" w:ascii="仿宋" w:hAnsi="仿宋" w:eastAsia="仿宋" w:cs="仿宋"/>
                <w:sz w:val="22"/>
                <w:szCs w:val="22"/>
              </w:rPr>
            </w:pPr>
            <w:r>
              <w:rPr>
                <w:rFonts w:hint="eastAsia" w:ascii="仿宋" w:hAnsi="仿宋" w:eastAsia="仿宋" w:cs="仿宋"/>
                <w:spacing w:val="-21"/>
                <w:sz w:val="22"/>
                <w:szCs w:val="22"/>
              </w:rPr>
              <w:t>16</w:t>
            </w:r>
          </w:p>
        </w:tc>
        <w:tc>
          <w:tcPr>
            <w:tcW w:w="1181" w:type="dxa"/>
            <w:gridSpan w:val="2"/>
            <w:vAlign w:val="top"/>
          </w:tcPr>
          <w:p w14:paraId="56982BA9">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1A5A32A9">
            <w:pPr>
              <w:rPr>
                <w:rFonts w:hint="eastAsia" w:ascii="仿宋" w:hAnsi="仿宋" w:eastAsia="仿宋" w:cs="仿宋"/>
                <w:sz w:val="21"/>
              </w:rPr>
            </w:pPr>
          </w:p>
        </w:tc>
      </w:tr>
      <w:tr w14:paraId="66D62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jc w:val="center"/>
        </w:trPr>
        <w:tc>
          <w:tcPr>
            <w:tcW w:w="815" w:type="dxa"/>
            <w:vAlign w:val="top"/>
          </w:tcPr>
          <w:p w14:paraId="226BD6B7">
            <w:pPr>
              <w:pStyle w:val="37"/>
              <w:spacing w:before="131" w:line="211" w:lineRule="auto"/>
              <w:ind w:left="294"/>
              <w:rPr>
                <w:rFonts w:hint="eastAsia" w:ascii="仿宋" w:hAnsi="仿宋" w:eastAsia="仿宋" w:cs="仿宋"/>
              </w:rPr>
            </w:pPr>
            <w:r>
              <w:rPr>
                <w:rFonts w:hint="eastAsia" w:ascii="仿宋" w:hAnsi="仿宋" w:eastAsia="仿宋" w:cs="仿宋"/>
                <w:spacing w:val="-15"/>
              </w:rPr>
              <w:t>78</w:t>
            </w:r>
          </w:p>
        </w:tc>
        <w:tc>
          <w:tcPr>
            <w:tcW w:w="2117" w:type="dxa"/>
            <w:vAlign w:val="top"/>
          </w:tcPr>
          <w:p w14:paraId="4A1FC830">
            <w:pPr>
              <w:pStyle w:val="37"/>
              <w:spacing w:before="133" w:line="180" w:lineRule="auto"/>
              <w:ind w:left="711"/>
              <w:rPr>
                <w:rFonts w:hint="eastAsia" w:ascii="仿宋" w:hAnsi="仿宋" w:eastAsia="仿宋" w:cs="仿宋"/>
              </w:rPr>
            </w:pPr>
            <w:r>
              <w:rPr>
                <w:rFonts w:hint="eastAsia" w:ascii="仿宋" w:hAnsi="仿宋" w:eastAsia="仿宋" w:cs="仿宋"/>
                <w:spacing w:val="-6"/>
              </w:rPr>
              <w:t>鸭排腿</w:t>
            </w:r>
          </w:p>
        </w:tc>
        <w:tc>
          <w:tcPr>
            <w:tcW w:w="1552" w:type="dxa"/>
            <w:vAlign w:val="top"/>
          </w:tcPr>
          <w:p w14:paraId="14DA69F6">
            <w:pPr>
              <w:pStyle w:val="37"/>
              <w:spacing w:before="134"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61BE3E1E">
            <w:pPr>
              <w:pStyle w:val="37"/>
              <w:spacing w:before="141" w:line="224" w:lineRule="auto"/>
              <w:jc w:val="center"/>
              <w:rPr>
                <w:rFonts w:hint="eastAsia" w:ascii="仿宋" w:hAnsi="仿宋" w:eastAsia="仿宋" w:cs="仿宋"/>
                <w:sz w:val="22"/>
                <w:szCs w:val="22"/>
              </w:rPr>
            </w:pPr>
            <w:r>
              <w:rPr>
                <w:rFonts w:hint="eastAsia" w:ascii="仿宋" w:hAnsi="仿宋" w:eastAsia="仿宋" w:cs="仿宋"/>
                <w:spacing w:val="-21"/>
                <w:sz w:val="22"/>
                <w:szCs w:val="22"/>
              </w:rPr>
              <w:t>15</w:t>
            </w:r>
          </w:p>
        </w:tc>
        <w:tc>
          <w:tcPr>
            <w:tcW w:w="1181" w:type="dxa"/>
            <w:gridSpan w:val="2"/>
            <w:vAlign w:val="top"/>
          </w:tcPr>
          <w:p w14:paraId="1B35359F">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61F56E5C">
            <w:pPr>
              <w:rPr>
                <w:rFonts w:hint="eastAsia" w:ascii="仿宋" w:hAnsi="仿宋" w:eastAsia="仿宋" w:cs="仿宋"/>
                <w:sz w:val="21"/>
              </w:rPr>
            </w:pPr>
          </w:p>
        </w:tc>
      </w:tr>
      <w:tr w14:paraId="547D5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jc w:val="center"/>
        </w:trPr>
        <w:tc>
          <w:tcPr>
            <w:tcW w:w="815" w:type="dxa"/>
            <w:vAlign w:val="top"/>
          </w:tcPr>
          <w:p w14:paraId="36EAABC7">
            <w:pPr>
              <w:pStyle w:val="37"/>
              <w:spacing w:before="133" w:line="210" w:lineRule="auto"/>
              <w:ind w:left="294"/>
              <w:rPr>
                <w:rFonts w:hint="eastAsia" w:ascii="仿宋" w:hAnsi="仿宋" w:eastAsia="仿宋" w:cs="仿宋"/>
              </w:rPr>
            </w:pPr>
            <w:r>
              <w:rPr>
                <w:rFonts w:hint="eastAsia" w:ascii="仿宋" w:hAnsi="仿宋" w:eastAsia="仿宋" w:cs="仿宋"/>
                <w:spacing w:val="-15"/>
              </w:rPr>
              <w:t>79</w:t>
            </w:r>
          </w:p>
        </w:tc>
        <w:tc>
          <w:tcPr>
            <w:tcW w:w="2117" w:type="dxa"/>
            <w:vAlign w:val="top"/>
          </w:tcPr>
          <w:p w14:paraId="6BEA8B50">
            <w:pPr>
              <w:pStyle w:val="37"/>
              <w:spacing w:before="134" w:line="180" w:lineRule="auto"/>
              <w:ind w:left="462"/>
              <w:rPr>
                <w:rFonts w:hint="eastAsia" w:ascii="仿宋" w:hAnsi="仿宋" w:eastAsia="仿宋" w:cs="仿宋"/>
              </w:rPr>
            </w:pPr>
            <w:r>
              <w:rPr>
                <w:rFonts w:hint="eastAsia" w:ascii="仿宋" w:hAnsi="仿宋" w:eastAsia="仿宋" w:cs="仿宋"/>
                <w:spacing w:val="-2"/>
              </w:rPr>
              <w:t>去皮鸭胸肉</w:t>
            </w:r>
          </w:p>
        </w:tc>
        <w:tc>
          <w:tcPr>
            <w:tcW w:w="1552" w:type="dxa"/>
            <w:vAlign w:val="top"/>
          </w:tcPr>
          <w:p w14:paraId="6C508D75">
            <w:pPr>
              <w:pStyle w:val="37"/>
              <w:spacing w:before="137"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2507EF9E">
            <w:pPr>
              <w:pStyle w:val="37"/>
              <w:spacing w:before="141" w:line="224" w:lineRule="auto"/>
              <w:jc w:val="center"/>
              <w:rPr>
                <w:rFonts w:hint="eastAsia" w:ascii="仿宋" w:hAnsi="仿宋" w:eastAsia="仿宋" w:cs="仿宋"/>
                <w:sz w:val="22"/>
                <w:szCs w:val="22"/>
              </w:rPr>
            </w:pPr>
            <w:r>
              <w:rPr>
                <w:rFonts w:hint="eastAsia" w:ascii="仿宋" w:hAnsi="仿宋" w:eastAsia="仿宋" w:cs="仿宋"/>
                <w:spacing w:val="-21"/>
                <w:sz w:val="22"/>
                <w:szCs w:val="22"/>
              </w:rPr>
              <w:t>16</w:t>
            </w:r>
          </w:p>
        </w:tc>
        <w:tc>
          <w:tcPr>
            <w:tcW w:w="1181" w:type="dxa"/>
            <w:gridSpan w:val="2"/>
            <w:vAlign w:val="top"/>
          </w:tcPr>
          <w:p w14:paraId="4875691E">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334D30D4">
            <w:pPr>
              <w:rPr>
                <w:rFonts w:hint="eastAsia" w:ascii="仿宋" w:hAnsi="仿宋" w:eastAsia="仿宋" w:cs="仿宋"/>
                <w:sz w:val="21"/>
              </w:rPr>
            </w:pPr>
          </w:p>
        </w:tc>
      </w:tr>
      <w:tr w14:paraId="32AC8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jc w:val="center"/>
        </w:trPr>
        <w:tc>
          <w:tcPr>
            <w:tcW w:w="815" w:type="dxa"/>
            <w:vAlign w:val="top"/>
          </w:tcPr>
          <w:p w14:paraId="324DDC9C">
            <w:pPr>
              <w:pStyle w:val="37"/>
              <w:spacing w:before="133" w:line="210" w:lineRule="auto"/>
              <w:ind w:left="293"/>
              <w:rPr>
                <w:rFonts w:hint="eastAsia" w:ascii="仿宋" w:hAnsi="仿宋" w:eastAsia="仿宋" w:cs="仿宋"/>
              </w:rPr>
            </w:pPr>
            <w:r>
              <w:rPr>
                <w:rFonts w:hint="eastAsia" w:ascii="仿宋" w:hAnsi="仿宋" w:eastAsia="仿宋" w:cs="仿宋"/>
                <w:spacing w:val="-15"/>
              </w:rPr>
              <w:t>80</w:t>
            </w:r>
          </w:p>
        </w:tc>
        <w:tc>
          <w:tcPr>
            <w:tcW w:w="2117" w:type="dxa"/>
            <w:vAlign w:val="top"/>
          </w:tcPr>
          <w:p w14:paraId="68F2F73E">
            <w:pPr>
              <w:pStyle w:val="37"/>
              <w:spacing w:before="133" w:line="182" w:lineRule="auto"/>
              <w:ind w:left="831"/>
              <w:rPr>
                <w:rFonts w:hint="eastAsia" w:ascii="仿宋" w:hAnsi="仿宋" w:eastAsia="仿宋" w:cs="仿宋"/>
              </w:rPr>
            </w:pPr>
            <w:r>
              <w:rPr>
                <w:rFonts w:hint="eastAsia" w:ascii="仿宋" w:hAnsi="仿宋" w:eastAsia="仿宋" w:cs="仿宋"/>
                <w:spacing w:val="-9"/>
              </w:rPr>
              <w:t>鸭脖</w:t>
            </w:r>
          </w:p>
        </w:tc>
        <w:tc>
          <w:tcPr>
            <w:tcW w:w="1552" w:type="dxa"/>
            <w:vAlign w:val="top"/>
          </w:tcPr>
          <w:p w14:paraId="6F940E64">
            <w:pPr>
              <w:pStyle w:val="37"/>
              <w:spacing w:before="136"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302BCC69">
            <w:pPr>
              <w:pStyle w:val="37"/>
              <w:spacing w:before="144" w:line="222" w:lineRule="auto"/>
              <w:jc w:val="center"/>
              <w:rPr>
                <w:rFonts w:hint="eastAsia" w:ascii="仿宋" w:hAnsi="仿宋" w:eastAsia="仿宋" w:cs="仿宋"/>
                <w:sz w:val="22"/>
                <w:szCs w:val="22"/>
              </w:rPr>
            </w:pPr>
            <w:r>
              <w:rPr>
                <w:rFonts w:hint="eastAsia" w:ascii="仿宋" w:hAnsi="仿宋" w:eastAsia="仿宋" w:cs="仿宋"/>
                <w:spacing w:val="-21"/>
                <w:sz w:val="22"/>
                <w:szCs w:val="22"/>
              </w:rPr>
              <w:t>14</w:t>
            </w:r>
          </w:p>
        </w:tc>
        <w:tc>
          <w:tcPr>
            <w:tcW w:w="1181" w:type="dxa"/>
            <w:gridSpan w:val="2"/>
            <w:vAlign w:val="top"/>
          </w:tcPr>
          <w:p w14:paraId="2A288B36">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0877FA97">
            <w:pPr>
              <w:rPr>
                <w:rFonts w:hint="eastAsia" w:ascii="仿宋" w:hAnsi="仿宋" w:eastAsia="仿宋" w:cs="仿宋"/>
                <w:sz w:val="21"/>
              </w:rPr>
            </w:pPr>
          </w:p>
        </w:tc>
      </w:tr>
      <w:tr w14:paraId="276FC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jc w:val="center"/>
        </w:trPr>
        <w:tc>
          <w:tcPr>
            <w:tcW w:w="815" w:type="dxa"/>
            <w:vAlign w:val="top"/>
          </w:tcPr>
          <w:p w14:paraId="50C6841C">
            <w:pPr>
              <w:pStyle w:val="37"/>
              <w:spacing w:before="135" w:line="209" w:lineRule="auto"/>
              <w:ind w:left="293"/>
              <w:rPr>
                <w:rFonts w:hint="eastAsia" w:ascii="仿宋" w:hAnsi="仿宋" w:eastAsia="仿宋" w:cs="仿宋"/>
              </w:rPr>
            </w:pPr>
            <w:r>
              <w:rPr>
                <w:rFonts w:hint="eastAsia" w:ascii="仿宋" w:hAnsi="仿宋" w:eastAsia="仿宋" w:cs="仿宋"/>
                <w:spacing w:val="-15"/>
              </w:rPr>
              <w:t>81</w:t>
            </w:r>
          </w:p>
        </w:tc>
        <w:tc>
          <w:tcPr>
            <w:tcW w:w="2117" w:type="dxa"/>
            <w:vAlign w:val="top"/>
          </w:tcPr>
          <w:p w14:paraId="63680AE3">
            <w:pPr>
              <w:pStyle w:val="37"/>
              <w:spacing w:before="137" w:line="180" w:lineRule="auto"/>
              <w:ind w:left="831"/>
              <w:rPr>
                <w:rFonts w:hint="eastAsia" w:ascii="仿宋" w:hAnsi="仿宋" w:eastAsia="仿宋" w:cs="仿宋"/>
              </w:rPr>
            </w:pPr>
            <w:r>
              <w:rPr>
                <w:rFonts w:hint="eastAsia" w:ascii="仿宋" w:hAnsi="仿宋" w:eastAsia="仿宋" w:cs="仿宋"/>
                <w:spacing w:val="-9"/>
              </w:rPr>
              <w:t>鸭肚</w:t>
            </w:r>
          </w:p>
        </w:tc>
        <w:tc>
          <w:tcPr>
            <w:tcW w:w="1552" w:type="dxa"/>
            <w:vAlign w:val="top"/>
          </w:tcPr>
          <w:p w14:paraId="1B1AFB36">
            <w:pPr>
              <w:pStyle w:val="37"/>
              <w:spacing w:before="139"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3528BD2C">
            <w:pPr>
              <w:pStyle w:val="37"/>
              <w:spacing w:before="144" w:line="222" w:lineRule="auto"/>
              <w:jc w:val="center"/>
              <w:rPr>
                <w:rFonts w:hint="eastAsia" w:ascii="仿宋" w:hAnsi="仿宋" w:eastAsia="仿宋" w:cs="仿宋"/>
                <w:sz w:val="22"/>
                <w:szCs w:val="22"/>
              </w:rPr>
            </w:pPr>
            <w:r>
              <w:rPr>
                <w:rFonts w:hint="eastAsia" w:ascii="仿宋" w:hAnsi="仿宋" w:eastAsia="仿宋" w:cs="仿宋"/>
                <w:spacing w:val="-13"/>
                <w:sz w:val="22"/>
                <w:szCs w:val="22"/>
              </w:rPr>
              <w:t>24</w:t>
            </w:r>
          </w:p>
        </w:tc>
        <w:tc>
          <w:tcPr>
            <w:tcW w:w="1181" w:type="dxa"/>
            <w:gridSpan w:val="2"/>
            <w:vAlign w:val="top"/>
          </w:tcPr>
          <w:p w14:paraId="126D5E7B">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2A40DD57">
            <w:pPr>
              <w:rPr>
                <w:rFonts w:hint="eastAsia" w:ascii="仿宋" w:hAnsi="仿宋" w:eastAsia="仿宋" w:cs="仿宋"/>
                <w:sz w:val="21"/>
              </w:rPr>
            </w:pPr>
          </w:p>
        </w:tc>
      </w:tr>
      <w:tr w14:paraId="6BD43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3FE8D919">
            <w:pPr>
              <w:pStyle w:val="37"/>
              <w:spacing w:before="134" w:line="210" w:lineRule="auto"/>
              <w:ind w:left="293"/>
              <w:rPr>
                <w:rFonts w:hint="eastAsia" w:ascii="仿宋" w:hAnsi="仿宋" w:eastAsia="仿宋" w:cs="仿宋"/>
              </w:rPr>
            </w:pPr>
            <w:r>
              <w:rPr>
                <w:rFonts w:hint="eastAsia" w:ascii="仿宋" w:hAnsi="仿宋" w:eastAsia="仿宋" w:cs="仿宋"/>
                <w:spacing w:val="-15"/>
              </w:rPr>
              <w:t>82</w:t>
            </w:r>
          </w:p>
        </w:tc>
        <w:tc>
          <w:tcPr>
            <w:tcW w:w="2117" w:type="dxa"/>
            <w:vAlign w:val="top"/>
          </w:tcPr>
          <w:p w14:paraId="74D83315">
            <w:pPr>
              <w:pStyle w:val="37"/>
              <w:spacing w:before="137" w:line="181" w:lineRule="auto"/>
              <w:ind w:left="822"/>
              <w:rPr>
                <w:rFonts w:hint="eastAsia" w:ascii="仿宋" w:hAnsi="仿宋" w:eastAsia="仿宋" w:cs="仿宋"/>
              </w:rPr>
            </w:pPr>
            <w:r>
              <w:rPr>
                <w:rFonts w:hint="eastAsia" w:ascii="仿宋" w:hAnsi="仿宋" w:eastAsia="仿宋" w:cs="仿宋"/>
                <w:spacing w:val="-4"/>
              </w:rPr>
              <w:t>藕盒</w:t>
            </w:r>
          </w:p>
        </w:tc>
        <w:tc>
          <w:tcPr>
            <w:tcW w:w="1552" w:type="dxa"/>
            <w:vAlign w:val="top"/>
          </w:tcPr>
          <w:p w14:paraId="2CF4216D">
            <w:pPr>
              <w:pStyle w:val="37"/>
              <w:spacing w:before="138"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6EB2E1ED">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21"/>
                <w:sz w:val="22"/>
                <w:szCs w:val="22"/>
              </w:rPr>
              <w:t>18</w:t>
            </w:r>
          </w:p>
        </w:tc>
        <w:tc>
          <w:tcPr>
            <w:tcW w:w="1181" w:type="dxa"/>
            <w:gridSpan w:val="2"/>
            <w:vAlign w:val="top"/>
          </w:tcPr>
          <w:p w14:paraId="372B6577">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573B74F5">
            <w:pPr>
              <w:rPr>
                <w:rFonts w:hint="eastAsia" w:ascii="仿宋" w:hAnsi="仿宋" w:eastAsia="仿宋" w:cs="仿宋"/>
                <w:sz w:val="21"/>
              </w:rPr>
            </w:pPr>
          </w:p>
        </w:tc>
      </w:tr>
      <w:tr w14:paraId="4FC2C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194E2B15">
            <w:pPr>
              <w:pStyle w:val="37"/>
              <w:spacing w:before="136" w:line="209" w:lineRule="auto"/>
              <w:ind w:left="293"/>
              <w:rPr>
                <w:rFonts w:hint="eastAsia" w:ascii="仿宋" w:hAnsi="仿宋" w:eastAsia="仿宋" w:cs="仿宋"/>
              </w:rPr>
            </w:pPr>
            <w:r>
              <w:rPr>
                <w:rFonts w:hint="eastAsia" w:ascii="仿宋" w:hAnsi="仿宋" w:eastAsia="仿宋" w:cs="仿宋"/>
                <w:spacing w:val="-15"/>
              </w:rPr>
              <w:t>83</w:t>
            </w:r>
          </w:p>
        </w:tc>
        <w:tc>
          <w:tcPr>
            <w:tcW w:w="2117" w:type="dxa"/>
            <w:vAlign w:val="top"/>
          </w:tcPr>
          <w:p w14:paraId="54761779">
            <w:pPr>
              <w:pStyle w:val="37"/>
              <w:spacing w:before="138" w:line="180" w:lineRule="auto"/>
              <w:ind w:left="822"/>
              <w:rPr>
                <w:rFonts w:hint="eastAsia" w:ascii="仿宋" w:hAnsi="仿宋" w:eastAsia="仿宋" w:cs="仿宋"/>
              </w:rPr>
            </w:pPr>
            <w:r>
              <w:rPr>
                <w:rFonts w:hint="eastAsia" w:ascii="仿宋" w:hAnsi="仿宋" w:eastAsia="仿宋" w:cs="仿宋"/>
                <w:spacing w:val="-5"/>
              </w:rPr>
              <w:t>茄盒</w:t>
            </w:r>
          </w:p>
        </w:tc>
        <w:tc>
          <w:tcPr>
            <w:tcW w:w="1552" w:type="dxa"/>
            <w:vAlign w:val="top"/>
          </w:tcPr>
          <w:p w14:paraId="3E75168A">
            <w:pPr>
              <w:pStyle w:val="37"/>
              <w:spacing w:before="140"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45DDF397">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21"/>
                <w:sz w:val="22"/>
                <w:szCs w:val="22"/>
              </w:rPr>
              <w:t>18</w:t>
            </w:r>
          </w:p>
        </w:tc>
        <w:tc>
          <w:tcPr>
            <w:tcW w:w="1181" w:type="dxa"/>
            <w:gridSpan w:val="2"/>
            <w:vAlign w:val="top"/>
          </w:tcPr>
          <w:p w14:paraId="09464355">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12E8E477">
            <w:pPr>
              <w:rPr>
                <w:rFonts w:hint="eastAsia" w:ascii="仿宋" w:hAnsi="仿宋" w:eastAsia="仿宋" w:cs="仿宋"/>
                <w:sz w:val="21"/>
              </w:rPr>
            </w:pPr>
          </w:p>
        </w:tc>
      </w:tr>
      <w:tr w14:paraId="52B4FB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717F502E">
            <w:pPr>
              <w:pStyle w:val="37"/>
              <w:spacing w:before="134" w:line="210" w:lineRule="auto"/>
              <w:ind w:left="293"/>
              <w:rPr>
                <w:rFonts w:hint="eastAsia" w:ascii="仿宋" w:hAnsi="仿宋" w:eastAsia="仿宋" w:cs="仿宋"/>
              </w:rPr>
            </w:pPr>
            <w:r>
              <w:rPr>
                <w:rFonts w:hint="eastAsia" w:ascii="仿宋" w:hAnsi="仿宋" w:eastAsia="仿宋" w:cs="仿宋"/>
                <w:spacing w:val="-12"/>
                <w:w w:val="98"/>
              </w:rPr>
              <w:t>84</w:t>
            </w:r>
          </w:p>
        </w:tc>
        <w:tc>
          <w:tcPr>
            <w:tcW w:w="2117" w:type="dxa"/>
            <w:vAlign w:val="top"/>
          </w:tcPr>
          <w:p w14:paraId="216A9736">
            <w:pPr>
              <w:pStyle w:val="37"/>
              <w:spacing w:before="139" w:line="180" w:lineRule="auto"/>
              <w:ind w:left="343"/>
              <w:rPr>
                <w:rFonts w:hint="eastAsia" w:ascii="仿宋" w:hAnsi="仿宋" w:eastAsia="仿宋" w:cs="仿宋"/>
              </w:rPr>
            </w:pPr>
            <w:r>
              <w:rPr>
                <w:rFonts w:hint="eastAsia" w:ascii="仿宋" w:hAnsi="仿宋" w:eastAsia="仿宋" w:cs="仿宋"/>
                <w:spacing w:val="-2"/>
              </w:rPr>
              <w:t>手工牛肉丸子</w:t>
            </w:r>
          </w:p>
        </w:tc>
        <w:tc>
          <w:tcPr>
            <w:tcW w:w="1552" w:type="dxa"/>
            <w:vAlign w:val="top"/>
          </w:tcPr>
          <w:p w14:paraId="43287C61">
            <w:pPr>
              <w:pStyle w:val="37"/>
              <w:spacing w:before="138"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1688AA78">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14"/>
                <w:sz w:val="22"/>
                <w:szCs w:val="22"/>
              </w:rPr>
              <w:t>60</w:t>
            </w:r>
          </w:p>
        </w:tc>
        <w:tc>
          <w:tcPr>
            <w:tcW w:w="1181" w:type="dxa"/>
            <w:gridSpan w:val="2"/>
            <w:vAlign w:val="top"/>
          </w:tcPr>
          <w:p w14:paraId="7651CD97">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3814FB65">
            <w:pPr>
              <w:rPr>
                <w:rFonts w:hint="eastAsia" w:ascii="仿宋" w:hAnsi="仿宋" w:eastAsia="仿宋" w:cs="仿宋"/>
                <w:sz w:val="21"/>
              </w:rPr>
            </w:pPr>
          </w:p>
        </w:tc>
      </w:tr>
      <w:tr w14:paraId="0911B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0935B114">
            <w:pPr>
              <w:pStyle w:val="37"/>
              <w:spacing w:before="136" w:line="209" w:lineRule="auto"/>
              <w:ind w:left="293"/>
              <w:rPr>
                <w:rFonts w:hint="eastAsia" w:ascii="仿宋" w:hAnsi="仿宋" w:eastAsia="仿宋" w:cs="仿宋"/>
              </w:rPr>
            </w:pPr>
            <w:r>
              <w:rPr>
                <w:rFonts w:hint="eastAsia" w:ascii="仿宋" w:hAnsi="仿宋" w:eastAsia="仿宋" w:cs="仿宋"/>
                <w:spacing w:val="-15"/>
              </w:rPr>
              <w:t>85</w:t>
            </w:r>
          </w:p>
        </w:tc>
        <w:tc>
          <w:tcPr>
            <w:tcW w:w="2117" w:type="dxa"/>
            <w:vAlign w:val="top"/>
          </w:tcPr>
          <w:p w14:paraId="22DAC37B">
            <w:pPr>
              <w:pStyle w:val="37"/>
              <w:spacing w:before="139" w:line="179" w:lineRule="auto"/>
              <w:ind w:left="583"/>
              <w:rPr>
                <w:rFonts w:hint="eastAsia" w:ascii="仿宋" w:hAnsi="仿宋" w:eastAsia="仿宋" w:cs="仿宋"/>
              </w:rPr>
            </w:pPr>
            <w:r>
              <w:rPr>
                <w:rFonts w:hint="eastAsia" w:ascii="仿宋" w:hAnsi="仿宋" w:eastAsia="仿宋" w:cs="仿宋"/>
                <w:spacing w:val="-3"/>
              </w:rPr>
              <w:t>手工夹沙</w:t>
            </w:r>
          </w:p>
        </w:tc>
        <w:tc>
          <w:tcPr>
            <w:tcW w:w="1552" w:type="dxa"/>
            <w:vAlign w:val="top"/>
          </w:tcPr>
          <w:p w14:paraId="1D09AB1D">
            <w:pPr>
              <w:pStyle w:val="37"/>
              <w:spacing w:before="140"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032FE5E3">
            <w:pPr>
              <w:pStyle w:val="37"/>
              <w:spacing w:before="144" w:line="223" w:lineRule="auto"/>
              <w:jc w:val="center"/>
              <w:rPr>
                <w:rFonts w:hint="eastAsia" w:ascii="仿宋" w:hAnsi="仿宋" w:eastAsia="仿宋" w:cs="仿宋"/>
                <w:sz w:val="22"/>
                <w:szCs w:val="22"/>
              </w:rPr>
            </w:pPr>
            <w:r>
              <w:rPr>
                <w:rFonts w:hint="eastAsia" w:ascii="仿宋" w:hAnsi="仿宋" w:eastAsia="仿宋" w:cs="仿宋"/>
                <w:spacing w:val="-14"/>
                <w:sz w:val="22"/>
                <w:szCs w:val="22"/>
              </w:rPr>
              <w:t>60</w:t>
            </w:r>
          </w:p>
        </w:tc>
        <w:tc>
          <w:tcPr>
            <w:tcW w:w="1181" w:type="dxa"/>
            <w:gridSpan w:val="2"/>
            <w:vAlign w:val="top"/>
          </w:tcPr>
          <w:p w14:paraId="09336C54">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237F4AFD">
            <w:pPr>
              <w:rPr>
                <w:rFonts w:hint="eastAsia" w:ascii="仿宋" w:hAnsi="仿宋" w:eastAsia="仿宋" w:cs="仿宋"/>
                <w:sz w:val="21"/>
              </w:rPr>
            </w:pPr>
          </w:p>
        </w:tc>
      </w:tr>
      <w:tr w14:paraId="73622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44877333">
            <w:pPr>
              <w:pStyle w:val="37"/>
              <w:spacing w:before="134" w:line="210" w:lineRule="auto"/>
              <w:ind w:left="293"/>
              <w:rPr>
                <w:rFonts w:hint="eastAsia" w:ascii="仿宋" w:hAnsi="仿宋" w:eastAsia="仿宋" w:cs="仿宋"/>
              </w:rPr>
            </w:pPr>
            <w:r>
              <w:rPr>
                <w:rFonts w:hint="eastAsia" w:ascii="仿宋" w:hAnsi="仿宋" w:eastAsia="仿宋" w:cs="仿宋"/>
                <w:spacing w:val="-15"/>
              </w:rPr>
              <w:t>86</w:t>
            </w:r>
          </w:p>
        </w:tc>
        <w:tc>
          <w:tcPr>
            <w:tcW w:w="2117" w:type="dxa"/>
            <w:vAlign w:val="top"/>
          </w:tcPr>
          <w:p w14:paraId="3FDFD8C2">
            <w:pPr>
              <w:pStyle w:val="37"/>
              <w:spacing w:before="139" w:line="180" w:lineRule="auto"/>
              <w:ind w:left="343"/>
              <w:rPr>
                <w:rFonts w:hint="eastAsia" w:ascii="仿宋" w:hAnsi="仿宋" w:eastAsia="仿宋" w:cs="仿宋"/>
              </w:rPr>
            </w:pPr>
            <w:r>
              <w:rPr>
                <w:rFonts w:hint="eastAsia" w:ascii="仿宋" w:hAnsi="仿宋" w:eastAsia="仿宋" w:cs="仿宋"/>
                <w:spacing w:val="-2"/>
              </w:rPr>
              <w:t>雪花迷你肉串</w:t>
            </w:r>
          </w:p>
        </w:tc>
        <w:tc>
          <w:tcPr>
            <w:tcW w:w="1552" w:type="dxa"/>
            <w:vAlign w:val="top"/>
          </w:tcPr>
          <w:p w14:paraId="02E20359">
            <w:pPr>
              <w:pStyle w:val="37"/>
              <w:spacing w:before="138"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5C9A3BF6">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21"/>
                <w:sz w:val="22"/>
                <w:szCs w:val="22"/>
              </w:rPr>
              <w:t>15</w:t>
            </w:r>
          </w:p>
        </w:tc>
        <w:tc>
          <w:tcPr>
            <w:tcW w:w="1181" w:type="dxa"/>
            <w:gridSpan w:val="2"/>
            <w:vAlign w:val="top"/>
          </w:tcPr>
          <w:p w14:paraId="6EDBABE1">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01439CF4">
            <w:pPr>
              <w:rPr>
                <w:rFonts w:hint="eastAsia" w:ascii="仿宋" w:hAnsi="仿宋" w:eastAsia="仿宋" w:cs="仿宋"/>
                <w:sz w:val="21"/>
              </w:rPr>
            </w:pPr>
          </w:p>
        </w:tc>
      </w:tr>
      <w:tr w14:paraId="2C7D4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6F5CF5E5">
            <w:pPr>
              <w:pStyle w:val="37"/>
              <w:spacing w:before="136" w:line="209" w:lineRule="auto"/>
              <w:ind w:left="293"/>
              <w:rPr>
                <w:rFonts w:hint="eastAsia" w:ascii="仿宋" w:hAnsi="仿宋" w:eastAsia="仿宋" w:cs="仿宋"/>
              </w:rPr>
            </w:pPr>
            <w:r>
              <w:rPr>
                <w:rFonts w:hint="eastAsia" w:ascii="仿宋" w:hAnsi="仿宋" w:eastAsia="仿宋" w:cs="仿宋"/>
                <w:spacing w:val="-15"/>
              </w:rPr>
              <w:t>87</w:t>
            </w:r>
          </w:p>
        </w:tc>
        <w:tc>
          <w:tcPr>
            <w:tcW w:w="2117" w:type="dxa"/>
            <w:vAlign w:val="top"/>
          </w:tcPr>
          <w:p w14:paraId="617C430D">
            <w:pPr>
              <w:pStyle w:val="37"/>
              <w:spacing w:before="137" w:line="178" w:lineRule="auto"/>
              <w:ind w:left="825"/>
              <w:rPr>
                <w:rFonts w:hint="eastAsia" w:ascii="仿宋" w:hAnsi="仿宋" w:eastAsia="仿宋" w:cs="仿宋"/>
              </w:rPr>
            </w:pPr>
            <w:r>
              <w:rPr>
                <w:rFonts w:hint="eastAsia" w:ascii="仿宋" w:hAnsi="仿宋" w:eastAsia="仿宋" w:cs="仿宋"/>
                <w:spacing w:val="-6"/>
              </w:rPr>
              <w:t>饺子</w:t>
            </w:r>
          </w:p>
        </w:tc>
        <w:tc>
          <w:tcPr>
            <w:tcW w:w="1552" w:type="dxa"/>
            <w:vAlign w:val="top"/>
          </w:tcPr>
          <w:p w14:paraId="7F7D3AD1">
            <w:pPr>
              <w:pStyle w:val="37"/>
              <w:spacing w:before="140"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01B03752">
            <w:pPr>
              <w:pStyle w:val="37"/>
              <w:spacing w:before="144" w:line="223" w:lineRule="auto"/>
              <w:jc w:val="center"/>
              <w:rPr>
                <w:rFonts w:hint="eastAsia" w:ascii="仿宋" w:hAnsi="仿宋" w:eastAsia="仿宋" w:cs="仿宋"/>
                <w:sz w:val="22"/>
                <w:szCs w:val="22"/>
              </w:rPr>
            </w:pPr>
            <w:r>
              <w:rPr>
                <w:rFonts w:hint="eastAsia" w:ascii="仿宋" w:hAnsi="仿宋" w:eastAsia="仿宋" w:cs="仿宋"/>
                <w:spacing w:val="-21"/>
                <w:sz w:val="22"/>
                <w:szCs w:val="22"/>
              </w:rPr>
              <w:t>15</w:t>
            </w:r>
          </w:p>
        </w:tc>
        <w:tc>
          <w:tcPr>
            <w:tcW w:w="1181" w:type="dxa"/>
            <w:gridSpan w:val="2"/>
            <w:vAlign w:val="top"/>
          </w:tcPr>
          <w:p w14:paraId="475AC158">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187FF553">
            <w:pPr>
              <w:rPr>
                <w:rFonts w:hint="eastAsia" w:ascii="仿宋" w:hAnsi="仿宋" w:eastAsia="仿宋" w:cs="仿宋"/>
                <w:sz w:val="21"/>
              </w:rPr>
            </w:pPr>
          </w:p>
        </w:tc>
      </w:tr>
      <w:tr w14:paraId="238B8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47541AEE">
            <w:pPr>
              <w:pStyle w:val="37"/>
              <w:spacing w:before="134" w:line="210" w:lineRule="auto"/>
              <w:ind w:left="293"/>
              <w:rPr>
                <w:rFonts w:hint="eastAsia" w:ascii="仿宋" w:hAnsi="仿宋" w:eastAsia="仿宋" w:cs="仿宋"/>
              </w:rPr>
            </w:pPr>
            <w:r>
              <w:rPr>
                <w:rFonts w:hint="eastAsia" w:ascii="仿宋" w:hAnsi="仿宋" w:eastAsia="仿宋" w:cs="仿宋"/>
                <w:spacing w:val="-15"/>
              </w:rPr>
              <w:t>88</w:t>
            </w:r>
          </w:p>
        </w:tc>
        <w:tc>
          <w:tcPr>
            <w:tcW w:w="2117" w:type="dxa"/>
            <w:vAlign w:val="top"/>
          </w:tcPr>
          <w:p w14:paraId="3232FD4D">
            <w:pPr>
              <w:pStyle w:val="37"/>
              <w:spacing w:before="141" w:line="177" w:lineRule="auto"/>
              <w:ind w:left="821"/>
              <w:rPr>
                <w:rFonts w:hint="eastAsia" w:ascii="仿宋" w:hAnsi="仿宋" w:eastAsia="仿宋" w:cs="仿宋"/>
              </w:rPr>
            </w:pPr>
            <w:r>
              <w:rPr>
                <w:rFonts w:hint="eastAsia" w:ascii="仿宋" w:hAnsi="仿宋" w:eastAsia="仿宋" w:cs="仿宋"/>
                <w:spacing w:val="-4"/>
              </w:rPr>
              <w:t>馄饨</w:t>
            </w:r>
          </w:p>
        </w:tc>
        <w:tc>
          <w:tcPr>
            <w:tcW w:w="1552" w:type="dxa"/>
            <w:vAlign w:val="top"/>
          </w:tcPr>
          <w:p w14:paraId="0ADE6B9B">
            <w:pPr>
              <w:pStyle w:val="37"/>
              <w:spacing w:before="138"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0D955D25">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21"/>
                <w:sz w:val="22"/>
                <w:szCs w:val="22"/>
              </w:rPr>
              <w:t>15</w:t>
            </w:r>
          </w:p>
        </w:tc>
        <w:tc>
          <w:tcPr>
            <w:tcW w:w="1181" w:type="dxa"/>
            <w:gridSpan w:val="2"/>
            <w:vAlign w:val="top"/>
          </w:tcPr>
          <w:p w14:paraId="6E337EBC">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307A85E9">
            <w:pPr>
              <w:rPr>
                <w:rFonts w:hint="eastAsia" w:ascii="仿宋" w:hAnsi="仿宋" w:eastAsia="仿宋" w:cs="仿宋"/>
                <w:sz w:val="21"/>
              </w:rPr>
            </w:pPr>
          </w:p>
        </w:tc>
      </w:tr>
      <w:tr w14:paraId="50A3B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53974DC6">
            <w:pPr>
              <w:pStyle w:val="37"/>
              <w:spacing w:before="136" w:line="209" w:lineRule="auto"/>
              <w:ind w:left="293"/>
              <w:rPr>
                <w:rFonts w:hint="eastAsia" w:ascii="仿宋" w:hAnsi="仿宋" w:eastAsia="仿宋" w:cs="仿宋"/>
              </w:rPr>
            </w:pPr>
            <w:r>
              <w:rPr>
                <w:rFonts w:hint="eastAsia" w:ascii="仿宋" w:hAnsi="仿宋" w:eastAsia="仿宋" w:cs="仿宋"/>
                <w:spacing w:val="-15"/>
              </w:rPr>
              <w:t>89</w:t>
            </w:r>
          </w:p>
        </w:tc>
        <w:tc>
          <w:tcPr>
            <w:tcW w:w="2117" w:type="dxa"/>
            <w:vAlign w:val="top"/>
          </w:tcPr>
          <w:p w14:paraId="48743A44">
            <w:pPr>
              <w:pStyle w:val="37"/>
              <w:spacing w:before="139" w:line="178" w:lineRule="auto"/>
              <w:ind w:left="706"/>
              <w:rPr>
                <w:rFonts w:hint="eastAsia" w:ascii="仿宋" w:hAnsi="仿宋" w:eastAsia="仿宋" w:cs="仿宋"/>
              </w:rPr>
            </w:pPr>
            <w:r>
              <w:rPr>
                <w:rFonts w:hint="eastAsia" w:ascii="仿宋" w:hAnsi="仿宋" w:eastAsia="仿宋" w:cs="仿宋"/>
                <w:spacing w:val="-5"/>
              </w:rPr>
              <w:t>玉米段</w:t>
            </w:r>
          </w:p>
        </w:tc>
        <w:tc>
          <w:tcPr>
            <w:tcW w:w="1552" w:type="dxa"/>
            <w:vAlign w:val="top"/>
          </w:tcPr>
          <w:p w14:paraId="3A000250">
            <w:pPr>
              <w:pStyle w:val="37"/>
              <w:spacing w:before="140"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665A892B">
            <w:pPr>
              <w:pStyle w:val="37"/>
              <w:spacing w:before="144" w:line="223" w:lineRule="auto"/>
              <w:jc w:val="center"/>
              <w:rPr>
                <w:rFonts w:hint="eastAsia" w:ascii="仿宋" w:hAnsi="仿宋" w:eastAsia="仿宋" w:cs="仿宋"/>
                <w:sz w:val="22"/>
                <w:szCs w:val="22"/>
              </w:rPr>
            </w:pPr>
            <w:r>
              <w:rPr>
                <w:rFonts w:hint="eastAsia" w:ascii="仿宋" w:hAnsi="仿宋" w:eastAsia="仿宋" w:cs="仿宋"/>
                <w:sz w:val="22"/>
                <w:szCs w:val="22"/>
              </w:rPr>
              <w:t>9</w:t>
            </w:r>
          </w:p>
        </w:tc>
        <w:tc>
          <w:tcPr>
            <w:tcW w:w="1181" w:type="dxa"/>
            <w:gridSpan w:val="2"/>
            <w:vAlign w:val="top"/>
          </w:tcPr>
          <w:p w14:paraId="2895E583">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518B2C48">
            <w:pPr>
              <w:rPr>
                <w:rFonts w:hint="eastAsia" w:ascii="仿宋" w:hAnsi="仿宋" w:eastAsia="仿宋" w:cs="仿宋"/>
                <w:sz w:val="21"/>
              </w:rPr>
            </w:pPr>
          </w:p>
        </w:tc>
      </w:tr>
      <w:tr w14:paraId="1EB4C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231D495D">
            <w:pPr>
              <w:pStyle w:val="37"/>
              <w:spacing w:before="134" w:line="210" w:lineRule="auto"/>
              <w:ind w:left="293"/>
              <w:rPr>
                <w:rFonts w:hint="eastAsia" w:ascii="仿宋" w:hAnsi="仿宋" w:eastAsia="仿宋" w:cs="仿宋"/>
              </w:rPr>
            </w:pPr>
            <w:r>
              <w:rPr>
                <w:rFonts w:hint="eastAsia" w:ascii="仿宋" w:hAnsi="仿宋" w:eastAsia="仿宋" w:cs="仿宋"/>
                <w:spacing w:val="-15"/>
              </w:rPr>
              <w:t>90</w:t>
            </w:r>
          </w:p>
        </w:tc>
        <w:tc>
          <w:tcPr>
            <w:tcW w:w="2117" w:type="dxa"/>
            <w:vAlign w:val="top"/>
          </w:tcPr>
          <w:p w14:paraId="21A90C55">
            <w:pPr>
              <w:pStyle w:val="37"/>
              <w:spacing w:before="138" w:line="177" w:lineRule="auto"/>
              <w:ind w:left="469"/>
              <w:rPr>
                <w:rFonts w:hint="eastAsia" w:ascii="仿宋" w:hAnsi="仿宋" w:eastAsia="仿宋" w:cs="仿宋"/>
              </w:rPr>
            </w:pPr>
            <w:r>
              <w:rPr>
                <w:rFonts w:hint="eastAsia" w:ascii="仿宋" w:hAnsi="仿宋" w:eastAsia="仿宋" w:cs="仿宋"/>
                <w:spacing w:val="-4"/>
              </w:rPr>
              <w:t>开花脆皮肠</w:t>
            </w:r>
          </w:p>
        </w:tc>
        <w:tc>
          <w:tcPr>
            <w:tcW w:w="1552" w:type="dxa"/>
            <w:vAlign w:val="top"/>
          </w:tcPr>
          <w:p w14:paraId="19D620A7">
            <w:pPr>
              <w:pStyle w:val="37"/>
              <w:spacing w:before="138"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23D69E04">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13"/>
                <w:sz w:val="22"/>
                <w:szCs w:val="22"/>
              </w:rPr>
              <w:t>22</w:t>
            </w:r>
          </w:p>
        </w:tc>
        <w:tc>
          <w:tcPr>
            <w:tcW w:w="1181" w:type="dxa"/>
            <w:gridSpan w:val="2"/>
            <w:vAlign w:val="top"/>
          </w:tcPr>
          <w:p w14:paraId="527D4854">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6A420256">
            <w:pPr>
              <w:rPr>
                <w:rFonts w:hint="eastAsia" w:ascii="仿宋" w:hAnsi="仿宋" w:eastAsia="仿宋" w:cs="仿宋"/>
                <w:sz w:val="21"/>
              </w:rPr>
            </w:pPr>
          </w:p>
        </w:tc>
      </w:tr>
      <w:tr w14:paraId="0BA29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21F21FFA">
            <w:pPr>
              <w:pStyle w:val="37"/>
              <w:spacing w:before="136" w:line="209" w:lineRule="auto"/>
              <w:ind w:left="293"/>
              <w:rPr>
                <w:rFonts w:hint="eastAsia" w:ascii="仿宋" w:hAnsi="仿宋" w:eastAsia="仿宋" w:cs="仿宋"/>
              </w:rPr>
            </w:pPr>
            <w:r>
              <w:rPr>
                <w:rFonts w:hint="eastAsia" w:ascii="仿宋" w:hAnsi="仿宋" w:eastAsia="仿宋" w:cs="仿宋"/>
                <w:spacing w:val="-15"/>
              </w:rPr>
              <w:t>91</w:t>
            </w:r>
          </w:p>
        </w:tc>
        <w:tc>
          <w:tcPr>
            <w:tcW w:w="2117" w:type="dxa"/>
            <w:vAlign w:val="top"/>
          </w:tcPr>
          <w:p w14:paraId="2CEC3C12">
            <w:pPr>
              <w:pStyle w:val="37"/>
              <w:spacing w:before="139" w:line="179" w:lineRule="auto"/>
              <w:ind w:left="713"/>
              <w:rPr>
                <w:rFonts w:hint="eastAsia" w:ascii="仿宋" w:hAnsi="仿宋" w:eastAsia="仿宋" w:cs="仿宋"/>
              </w:rPr>
            </w:pPr>
            <w:r>
              <w:rPr>
                <w:rFonts w:hint="eastAsia" w:ascii="仿宋" w:hAnsi="仿宋" w:eastAsia="仿宋" w:cs="仿宋"/>
                <w:spacing w:val="-5"/>
                <w:w w:val="99"/>
              </w:rPr>
              <w:t>啵啵肠</w:t>
            </w:r>
          </w:p>
        </w:tc>
        <w:tc>
          <w:tcPr>
            <w:tcW w:w="1552" w:type="dxa"/>
            <w:vAlign w:val="top"/>
          </w:tcPr>
          <w:p w14:paraId="06D18169">
            <w:pPr>
              <w:pStyle w:val="37"/>
              <w:spacing w:before="140"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61392557">
            <w:pPr>
              <w:pStyle w:val="37"/>
              <w:spacing w:before="144" w:line="223" w:lineRule="auto"/>
              <w:jc w:val="center"/>
              <w:rPr>
                <w:rFonts w:hint="eastAsia" w:ascii="仿宋" w:hAnsi="仿宋" w:eastAsia="仿宋" w:cs="仿宋"/>
                <w:sz w:val="22"/>
                <w:szCs w:val="22"/>
              </w:rPr>
            </w:pPr>
            <w:r>
              <w:rPr>
                <w:rFonts w:hint="eastAsia" w:ascii="仿宋" w:hAnsi="仿宋" w:eastAsia="仿宋" w:cs="仿宋"/>
                <w:spacing w:val="-21"/>
                <w:sz w:val="22"/>
                <w:szCs w:val="22"/>
              </w:rPr>
              <w:t>19</w:t>
            </w:r>
          </w:p>
        </w:tc>
        <w:tc>
          <w:tcPr>
            <w:tcW w:w="1181" w:type="dxa"/>
            <w:gridSpan w:val="2"/>
            <w:vAlign w:val="top"/>
          </w:tcPr>
          <w:p w14:paraId="4FED3E00">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5D504C61">
            <w:pPr>
              <w:rPr>
                <w:rFonts w:hint="eastAsia" w:ascii="仿宋" w:hAnsi="仿宋" w:eastAsia="仿宋" w:cs="仿宋"/>
                <w:sz w:val="21"/>
              </w:rPr>
            </w:pPr>
          </w:p>
        </w:tc>
      </w:tr>
      <w:tr w14:paraId="2694A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7CDC50E0">
            <w:pPr>
              <w:pStyle w:val="37"/>
              <w:spacing w:before="134" w:line="210" w:lineRule="auto"/>
              <w:ind w:left="293"/>
              <w:rPr>
                <w:rFonts w:hint="eastAsia" w:ascii="仿宋" w:hAnsi="仿宋" w:eastAsia="仿宋" w:cs="仿宋"/>
                <w:highlight w:val="none"/>
              </w:rPr>
            </w:pPr>
            <w:r>
              <w:rPr>
                <w:rFonts w:hint="eastAsia" w:ascii="仿宋" w:hAnsi="仿宋" w:eastAsia="仿宋" w:cs="仿宋"/>
                <w:spacing w:val="-15"/>
                <w:highlight w:val="none"/>
              </w:rPr>
              <w:t>92</w:t>
            </w:r>
          </w:p>
        </w:tc>
        <w:tc>
          <w:tcPr>
            <w:tcW w:w="2117" w:type="dxa"/>
            <w:vAlign w:val="top"/>
          </w:tcPr>
          <w:p w14:paraId="08495835">
            <w:pPr>
              <w:pStyle w:val="37"/>
              <w:spacing w:before="140" w:line="179" w:lineRule="auto"/>
              <w:ind w:left="579"/>
              <w:rPr>
                <w:rFonts w:hint="eastAsia" w:ascii="仿宋" w:hAnsi="仿宋" w:eastAsia="仿宋" w:cs="仿宋"/>
                <w:highlight w:val="none"/>
              </w:rPr>
            </w:pPr>
            <w:r>
              <w:rPr>
                <w:rFonts w:hint="eastAsia" w:ascii="仿宋" w:hAnsi="仿宋" w:eastAsia="仿宋" w:cs="仿宋"/>
                <w:spacing w:val="-2"/>
                <w:highlight w:val="none"/>
              </w:rPr>
              <w:t>撒尿牛丸</w:t>
            </w:r>
          </w:p>
        </w:tc>
        <w:tc>
          <w:tcPr>
            <w:tcW w:w="1552" w:type="dxa"/>
            <w:vAlign w:val="top"/>
          </w:tcPr>
          <w:p w14:paraId="1644A94D">
            <w:pPr>
              <w:pStyle w:val="37"/>
              <w:spacing w:before="138" w:line="179" w:lineRule="auto"/>
              <w:ind w:left="545"/>
              <w:rPr>
                <w:rFonts w:hint="eastAsia" w:ascii="仿宋" w:hAnsi="仿宋" w:eastAsia="仿宋" w:cs="仿宋"/>
                <w:highlight w:val="none"/>
              </w:rPr>
            </w:pPr>
            <w:r>
              <w:rPr>
                <w:rFonts w:hint="eastAsia" w:ascii="仿宋" w:hAnsi="仿宋" w:eastAsia="仿宋" w:cs="仿宋"/>
                <w:spacing w:val="-6"/>
                <w:highlight w:val="none"/>
              </w:rPr>
              <w:t>公斤</w:t>
            </w:r>
          </w:p>
        </w:tc>
        <w:tc>
          <w:tcPr>
            <w:tcW w:w="1592" w:type="dxa"/>
            <w:vAlign w:val="top"/>
          </w:tcPr>
          <w:p w14:paraId="05AA7CF4">
            <w:pPr>
              <w:jc w:val="center"/>
              <w:rPr>
                <w:rFonts w:hint="default" w:ascii="仿宋" w:hAnsi="仿宋" w:eastAsia="仿宋" w:cs="仿宋"/>
                <w:sz w:val="21"/>
                <w:highlight w:val="none"/>
                <w:lang w:val="en-US" w:eastAsia="zh-CN"/>
              </w:rPr>
            </w:pPr>
            <w:r>
              <w:rPr>
                <w:rFonts w:hint="eastAsia" w:ascii="仿宋" w:hAnsi="仿宋" w:eastAsia="仿宋" w:cs="仿宋"/>
                <w:sz w:val="21"/>
                <w:highlight w:val="none"/>
                <w:lang w:val="en-US" w:eastAsia="zh-CN"/>
              </w:rPr>
              <w:t>17</w:t>
            </w:r>
          </w:p>
        </w:tc>
        <w:tc>
          <w:tcPr>
            <w:tcW w:w="1181" w:type="dxa"/>
            <w:gridSpan w:val="2"/>
            <w:vAlign w:val="top"/>
          </w:tcPr>
          <w:p w14:paraId="195F7F47">
            <w:pPr>
              <w:jc w:val="center"/>
              <w:rPr>
                <w:rFonts w:hint="eastAsia" w:ascii="仿宋" w:hAnsi="仿宋" w:eastAsia="仿宋" w:cs="仿宋"/>
                <w:sz w:val="21"/>
                <w:highlight w:val="none"/>
              </w:rPr>
            </w:pPr>
            <w:r>
              <w:rPr>
                <w:rFonts w:hint="eastAsia" w:ascii="仿宋" w:hAnsi="仿宋" w:eastAsia="仿宋" w:cs="仿宋"/>
                <w:spacing w:val="-12"/>
                <w:highlight w:val="none"/>
                <w:lang w:val="en-US" w:eastAsia="zh-CN"/>
              </w:rPr>
              <w:t>工业</w:t>
            </w:r>
          </w:p>
        </w:tc>
        <w:tc>
          <w:tcPr>
            <w:tcW w:w="1053" w:type="dxa"/>
            <w:vAlign w:val="top"/>
          </w:tcPr>
          <w:p w14:paraId="235D1437">
            <w:pPr>
              <w:rPr>
                <w:rFonts w:hint="eastAsia" w:ascii="仿宋" w:hAnsi="仿宋" w:eastAsia="仿宋" w:cs="仿宋"/>
                <w:sz w:val="21"/>
                <w:highlight w:val="green"/>
              </w:rPr>
            </w:pPr>
          </w:p>
        </w:tc>
      </w:tr>
      <w:tr w14:paraId="459F1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3E5F7E37">
            <w:pPr>
              <w:pStyle w:val="37"/>
              <w:spacing w:before="136" w:line="209" w:lineRule="auto"/>
              <w:ind w:left="293"/>
              <w:rPr>
                <w:rFonts w:hint="eastAsia" w:ascii="仿宋" w:hAnsi="仿宋" w:eastAsia="仿宋" w:cs="仿宋"/>
              </w:rPr>
            </w:pPr>
            <w:r>
              <w:rPr>
                <w:rFonts w:hint="eastAsia" w:ascii="仿宋" w:hAnsi="仿宋" w:eastAsia="仿宋" w:cs="仿宋"/>
                <w:spacing w:val="-15"/>
              </w:rPr>
              <w:t>93</w:t>
            </w:r>
          </w:p>
        </w:tc>
        <w:tc>
          <w:tcPr>
            <w:tcW w:w="2117" w:type="dxa"/>
            <w:vAlign w:val="top"/>
          </w:tcPr>
          <w:p w14:paraId="534FC4DD">
            <w:pPr>
              <w:pStyle w:val="37"/>
              <w:spacing w:before="141" w:line="178" w:lineRule="auto"/>
              <w:ind w:left="732"/>
              <w:rPr>
                <w:rFonts w:hint="eastAsia" w:ascii="仿宋" w:hAnsi="仿宋" w:eastAsia="仿宋" w:cs="仿宋"/>
              </w:rPr>
            </w:pPr>
            <w:r>
              <w:rPr>
                <w:rFonts w:hint="eastAsia" w:ascii="仿宋" w:hAnsi="仿宋" w:eastAsia="仿宋" w:cs="仿宋"/>
                <w:spacing w:val="-13"/>
              </w:rPr>
              <w:t>白腰花</w:t>
            </w:r>
          </w:p>
        </w:tc>
        <w:tc>
          <w:tcPr>
            <w:tcW w:w="1552" w:type="dxa"/>
            <w:vAlign w:val="top"/>
          </w:tcPr>
          <w:p w14:paraId="73A8FF9B">
            <w:pPr>
              <w:pStyle w:val="37"/>
              <w:spacing w:before="140"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38E63929">
            <w:pPr>
              <w:pStyle w:val="37"/>
              <w:spacing w:before="144" w:line="223" w:lineRule="auto"/>
              <w:jc w:val="center"/>
              <w:rPr>
                <w:rFonts w:hint="eastAsia" w:ascii="仿宋" w:hAnsi="仿宋" w:eastAsia="仿宋" w:cs="仿宋"/>
                <w:sz w:val="22"/>
                <w:szCs w:val="22"/>
              </w:rPr>
            </w:pPr>
            <w:r>
              <w:rPr>
                <w:rFonts w:hint="eastAsia" w:ascii="仿宋" w:hAnsi="仿宋" w:eastAsia="仿宋" w:cs="仿宋"/>
                <w:spacing w:val="-21"/>
                <w:sz w:val="22"/>
                <w:szCs w:val="22"/>
              </w:rPr>
              <w:t>15</w:t>
            </w:r>
          </w:p>
        </w:tc>
        <w:tc>
          <w:tcPr>
            <w:tcW w:w="1181" w:type="dxa"/>
            <w:gridSpan w:val="2"/>
            <w:vAlign w:val="top"/>
          </w:tcPr>
          <w:p w14:paraId="69E715F3">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7ED7F62A">
            <w:pPr>
              <w:rPr>
                <w:rFonts w:hint="eastAsia" w:ascii="仿宋" w:hAnsi="仿宋" w:eastAsia="仿宋" w:cs="仿宋"/>
                <w:sz w:val="21"/>
              </w:rPr>
            </w:pPr>
          </w:p>
        </w:tc>
      </w:tr>
      <w:tr w14:paraId="2DB92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60C1F90C">
            <w:pPr>
              <w:pStyle w:val="37"/>
              <w:spacing w:before="134" w:line="210" w:lineRule="auto"/>
              <w:ind w:left="293"/>
              <w:rPr>
                <w:rFonts w:hint="eastAsia" w:ascii="仿宋" w:hAnsi="仿宋" w:eastAsia="仿宋" w:cs="仿宋"/>
              </w:rPr>
            </w:pPr>
            <w:r>
              <w:rPr>
                <w:rFonts w:hint="eastAsia" w:ascii="仿宋" w:hAnsi="仿宋" w:eastAsia="仿宋" w:cs="仿宋"/>
                <w:spacing w:val="-12"/>
                <w:w w:val="98"/>
              </w:rPr>
              <w:t>94</w:t>
            </w:r>
          </w:p>
        </w:tc>
        <w:tc>
          <w:tcPr>
            <w:tcW w:w="2117" w:type="dxa"/>
            <w:vAlign w:val="top"/>
          </w:tcPr>
          <w:p w14:paraId="5640852E">
            <w:pPr>
              <w:pStyle w:val="37"/>
              <w:spacing w:before="141" w:line="177" w:lineRule="auto"/>
              <w:ind w:left="707"/>
              <w:rPr>
                <w:rFonts w:hint="eastAsia" w:ascii="仿宋" w:hAnsi="仿宋" w:eastAsia="仿宋" w:cs="仿宋"/>
              </w:rPr>
            </w:pPr>
            <w:r>
              <w:rPr>
                <w:rFonts w:hint="eastAsia" w:ascii="仿宋" w:hAnsi="仿宋" w:eastAsia="仿宋" w:cs="仿宋"/>
                <w:spacing w:val="-5"/>
              </w:rPr>
              <w:t>红腰花</w:t>
            </w:r>
          </w:p>
        </w:tc>
        <w:tc>
          <w:tcPr>
            <w:tcW w:w="1552" w:type="dxa"/>
            <w:vAlign w:val="top"/>
          </w:tcPr>
          <w:p w14:paraId="2EB8A4A3">
            <w:pPr>
              <w:pStyle w:val="37"/>
              <w:spacing w:before="138"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63734BEA">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21"/>
                <w:sz w:val="22"/>
                <w:szCs w:val="22"/>
              </w:rPr>
              <w:t>15</w:t>
            </w:r>
          </w:p>
        </w:tc>
        <w:tc>
          <w:tcPr>
            <w:tcW w:w="1181" w:type="dxa"/>
            <w:gridSpan w:val="2"/>
            <w:vAlign w:val="top"/>
          </w:tcPr>
          <w:p w14:paraId="09B7A376">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22D0CCE3">
            <w:pPr>
              <w:rPr>
                <w:rFonts w:hint="eastAsia" w:ascii="仿宋" w:hAnsi="仿宋" w:eastAsia="仿宋" w:cs="仿宋"/>
                <w:sz w:val="21"/>
              </w:rPr>
            </w:pPr>
          </w:p>
        </w:tc>
      </w:tr>
      <w:tr w14:paraId="6C938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0CAEC20E">
            <w:pPr>
              <w:pStyle w:val="37"/>
              <w:spacing w:before="136" w:line="209" w:lineRule="auto"/>
              <w:ind w:left="293"/>
              <w:rPr>
                <w:rFonts w:hint="eastAsia" w:ascii="仿宋" w:hAnsi="仿宋" w:eastAsia="仿宋" w:cs="仿宋"/>
              </w:rPr>
            </w:pPr>
            <w:r>
              <w:rPr>
                <w:rFonts w:hint="eastAsia" w:ascii="仿宋" w:hAnsi="仿宋" w:eastAsia="仿宋" w:cs="仿宋"/>
                <w:spacing w:val="-15"/>
              </w:rPr>
              <w:t>95</w:t>
            </w:r>
          </w:p>
        </w:tc>
        <w:tc>
          <w:tcPr>
            <w:tcW w:w="2117" w:type="dxa"/>
            <w:vAlign w:val="top"/>
          </w:tcPr>
          <w:p w14:paraId="207AF65F">
            <w:pPr>
              <w:pStyle w:val="37"/>
              <w:spacing w:before="137" w:line="183" w:lineRule="auto"/>
              <w:ind w:left="703"/>
              <w:rPr>
                <w:rFonts w:hint="eastAsia" w:ascii="仿宋" w:hAnsi="仿宋" w:eastAsia="仿宋" w:cs="仿宋"/>
              </w:rPr>
            </w:pPr>
            <w:r>
              <w:rPr>
                <w:rFonts w:hint="eastAsia" w:ascii="仿宋" w:hAnsi="仿宋" w:eastAsia="仿宋" w:cs="仿宋"/>
                <w:spacing w:val="-4"/>
              </w:rPr>
              <w:t>鱼豆腐</w:t>
            </w:r>
          </w:p>
        </w:tc>
        <w:tc>
          <w:tcPr>
            <w:tcW w:w="1552" w:type="dxa"/>
            <w:vAlign w:val="top"/>
          </w:tcPr>
          <w:p w14:paraId="1C1523C5">
            <w:pPr>
              <w:pStyle w:val="37"/>
              <w:spacing w:before="140"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6BF54944">
            <w:pPr>
              <w:pStyle w:val="37"/>
              <w:spacing w:before="144" w:line="223" w:lineRule="auto"/>
              <w:jc w:val="center"/>
              <w:rPr>
                <w:rFonts w:hint="eastAsia" w:ascii="仿宋" w:hAnsi="仿宋" w:eastAsia="仿宋" w:cs="仿宋"/>
                <w:sz w:val="22"/>
                <w:szCs w:val="22"/>
              </w:rPr>
            </w:pPr>
            <w:r>
              <w:rPr>
                <w:rFonts w:hint="eastAsia" w:ascii="仿宋" w:hAnsi="仿宋" w:eastAsia="仿宋" w:cs="仿宋"/>
                <w:spacing w:val="-21"/>
                <w:sz w:val="22"/>
                <w:szCs w:val="22"/>
              </w:rPr>
              <w:t>15</w:t>
            </w:r>
          </w:p>
        </w:tc>
        <w:tc>
          <w:tcPr>
            <w:tcW w:w="1181" w:type="dxa"/>
            <w:gridSpan w:val="2"/>
            <w:vAlign w:val="top"/>
          </w:tcPr>
          <w:p w14:paraId="28F7EA6C">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55122AEA">
            <w:pPr>
              <w:rPr>
                <w:rFonts w:hint="eastAsia" w:ascii="仿宋" w:hAnsi="仿宋" w:eastAsia="仿宋" w:cs="仿宋"/>
                <w:sz w:val="21"/>
              </w:rPr>
            </w:pPr>
          </w:p>
        </w:tc>
      </w:tr>
      <w:tr w14:paraId="41C78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6E31563F">
            <w:pPr>
              <w:pStyle w:val="37"/>
              <w:spacing w:before="134" w:line="210" w:lineRule="auto"/>
              <w:ind w:left="293"/>
              <w:rPr>
                <w:rFonts w:hint="eastAsia" w:ascii="仿宋" w:hAnsi="仿宋" w:eastAsia="仿宋" w:cs="仿宋"/>
              </w:rPr>
            </w:pPr>
            <w:r>
              <w:rPr>
                <w:rFonts w:hint="eastAsia" w:ascii="仿宋" w:hAnsi="仿宋" w:eastAsia="仿宋" w:cs="仿宋"/>
                <w:spacing w:val="-15"/>
              </w:rPr>
              <w:t>96</w:t>
            </w:r>
          </w:p>
        </w:tc>
        <w:tc>
          <w:tcPr>
            <w:tcW w:w="2117" w:type="dxa"/>
            <w:vAlign w:val="top"/>
          </w:tcPr>
          <w:p w14:paraId="775054D4">
            <w:pPr>
              <w:pStyle w:val="37"/>
              <w:spacing w:before="138" w:line="181" w:lineRule="auto"/>
              <w:ind w:left="701"/>
              <w:rPr>
                <w:rFonts w:hint="eastAsia" w:ascii="仿宋" w:hAnsi="仿宋" w:eastAsia="仿宋" w:cs="仿宋"/>
              </w:rPr>
            </w:pPr>
            <w:r>
              <w:rPr>
                <w:rFonts w:hint="eastAsia" w:ascii="仿宋" w:hAnsi="仿宋" w:eastAsia="仿宋" w:cs="仿宋"/>
                <w:spacing w:val="-3"/>
              </w:rPr>
              <w:t>小酥肉</w:t>
            </w:r>
          </w:p>
        </w:tc>
        <w:tc>
          <w:tcPr>
            <w:tcW w:w="1552" w:type="dxa"/>
            <w:vAlign w:val="top"/>
          </w:tcPr>
          <w:p w14:paraId="311A3B9A">
            <w:pPr>
              <w:pStyle w:val="37"/>
              <w:spacing w:before="138"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0611754E">
            <w:pPr>
              <w:pStyle w:val="37"/>
              <w:spacing w:before="145" w:line="222" w:lineRule="auto"/>
              <w:jc w:val="center"/>
              <w:rPr>
                <w:rFonts w:hint="eastAsia" w:ascii="仿宋" w:hAnsi="仿宋" w:eastAsia="仿宋" w:cs="仿宋"/>
                <w:sz w:val="22"/>
                <w:szCs w:val="22"/>
              </w:rPr>
            </w:pPr>
            <w:r>
              <w:rPr>
                <w:rFonts w:hint="eastAsia" w:ascii="仿宋" w:hAnsi="仿宋" w:eastAsia="仿宋" w:cs="仿宋"/>
                <w:spacing w:val="-21"/>
                <w:sz w:val="22"/>
                <w:szCs w:val="22"/>
              </w:rPr>
              <w:t>15</w:t>
            </w:r>
          </w:p>
        </w:tc>
        <w:tc>
          <w:tcPr>
            <w:tcW w:w="1181" w:type="dxa"/>
            <w:gridSpan w:val="2"/>
            <w:vAlign w:val="top"/>
          </w:tcPr>
          <w:p w14:paraId="7F53C35C">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3CFBA877">
            <w:pPr>
              <w:rPr>
                <w:rFonts w:hint="eastAsia" w:ascii="仿宋" w:hAnsi="仿宋" w:eastAsia="仿宋" w:cs="仿宋"/>
                <w:sz w:val="21"/>
              </w:rPr>
            </w:pPr>
          </w:p>
        </w:tc>
      </w:tr>
      <w:tr w14:paraId="05F4A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815" w:type="dxa"/>
            <w:vAlign w:val="top"/>
          </w:tcPr>
          <w:p w14:paraId="7404F531">
            <w:pPr>
              <w:pStyle w:val="37"/>
              <w:spacing w:before="136" w:line="209" w:lineRule="auto"/>
              <w:ind w:left="293"/>
              <w:rPr>
                <w:rFonts w:hint="eastAsia" w:ascii="仿宋" w:hAnsi="仿宋" w:eastAsia="仿宋" w:cs="仿宋"/>
              </w:rPr>
            </w:pPr>
            <w:r>
              <w:rPr>
                <w:rFonts w:hint="eastAsia" w:ascii="仿宋" w:hAnsi="仿宋" w:eastAsia="仿宋" w:cs="仿宋"/>
                <w:spacing w:val="-15"/>
              </w:rPr>
              <w:t>97</w:t>
            </w:r>
          </w:p>
        </w:tc>
        <w:tc>
          <w:tcPr>
            <w:tcW w:w="2117" w:type="dxa"/>
            <w:vAlign w:val="top"/>
          </w:tcPr>
          <w:p w14:paraId="756C70D4">
            <w:pPr>
              <w:pStyle w:val="37"/>
              <w:spacing w:before="137" w:line="182" w:lineRule="auto"/>
              <w:ind w:left="700"/>
              <w:rPr>
                <w:rFonts w:hint="eastAsia" w:ascii="仿宋" w:hAnsi="仿宋" w:eastAsia="仿宋" w:cs="仿宋"/>
              </w:rPr>
            </w:pPr>
            <w:r>
              <w:rPr>
                <w:rFonts w:hint="eastAsia" w:ascii="仿宋" w:hAnsi="仿宋" w:eastAsia="仿宋" w:cs="仿宋"/>
                <w:spacing w:val="-2"/>
              </w:rPr>
              <w:t>烤鸭胚</w:t>
            </w:r>
          </w:p>
        </w:tc>
        <w:tc>
          <w:tcPr>
            <w:tcW w:w="1552" w:type="dxa"/>
            <w:vAlign w:val="top"/>
          </w:tcPr>
          <w:p w14:paraId="00AA0A11">
            <w:pPr>
              <w:pStyle w:val="37"/>
              <w:spacing w:before="140"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5365B166">
            <w:pPr>
              <w:pStyle w:val="37"/>
              <w:spacing w:before="144" w:line="223" w:lineRule="auto"/>
              <w:jc w:val="center"/>
              <w:rPr>
                <w:rFonts w:hint="eastAsia" w:ascii="仿宋" w:hAnsi="仿宋" w:eastAsia="仿宋" w:cs="仿宋"/>
                <w:sz w:val="22"/>
                <w:szCs w:val="22"/>
              </w:rPr>
            </w:pPr>
            <w:r>
              <w:rPr>
                <w:rFonts w:hint="eastAsia" w:ascii="仿宋" w:hAnsi="仿宋" w:eastAsia="仿宋" w:cs="仿宋"/>
                <w:spacing w:val="-21"/>
                <w:sz w:val="22"/>
                <w:szCs w:val="22"/>
              </w:rPr>
              <w:t>18</w:t>
            </w:r>
          </w:p>
        </w:tc>
        <w:tc>
          <w:tcPr>
            <w:tcW w:w="1181" w:type="dxa"/>
            <w:gridSpan w:val="2"/>
            <w:vAlign w:val="top"/>
          </w:tcPr>
          <w:p w14:paraId="4FB56A35">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16EF2F97">
            <w:pPr>
              <w:rPr>
                <w:rFonts w:hint="eastAsia" w:ascii="仿宋" w:hAnsi="仿宋" w:eastAsia="仿宋" w:cs="仿宋"/>
                <w:sz w:val="21"/>
              </w:rPr>
            </w:pPr>
          </w:p>
        </w:tc>
      </w:tr>
      <w:tr w14:paraId="12E90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jc w:val="center"/>
        </w:trPr>
        <w:tc>
          <w:tcPr>
            <w:tcW w:w="815" w:type="dxa"/>
            <w:vAlign w:val="top"/>
          </w:tcPr>
          <w:p w14:paraId="23613FC8">
            <w:pPr>
              <w:pStyle w:val="37"/>
              <w:spacing w:before="135" w:line="212" w:lineRule="auto"/>
              <w:ind w:left="293"/>
              <w:rPr>
                <w:rFonts w:hint="eastAsia" w:ascii="仿宋" w:hAnsi="仿宋" w:eastAsia="仿宋" w:cs="仿宋"/>
              </w:rPr>
            </w:pPr>
            <w:r>
              <w:rPr>
                <w:rFonts w:hint="eastAsia" w:ascii="仿宋" w:hAnsi="仿宋" w:eastAsia="仿宋" w:cs="仿宋"/>
                <w:spacing w:val="-15"/>
              </w:rPr>
              <w:t>98</w:t>
            </w:r>
          </w:p>
        </w:tc>
        <w:tc>
          <w:tcPr>
            <w:tcW w:w="2117" w:type="dxa"/>
            <w:vAlign w:val="top"/>
          </w:tcPr>
          <w:p w14:paraId="7F3A07A2">
            <w:pPr>
              <w:pStyle w:val="37"/>
              <w:spacing w:before="136" w:line="182" w:lineRule="auto"/>
              <w:ind w:left="587"/>
              <w:rPr>
                <w:rFonts w:hint="eastAsia" w:ascii="仿宋" w:hAnsi="仿宋" w:eastAsia="仿宋" w:cs="仿宋"/>
              </w:rPr>
            </w:pPr>
            <w:r>
              <w:rPr>
                <w:rFonts w:hint="eastAsia" w:ascii="仿宋" w:hAnsi="仿宋" w:eastAsia="仿宋" w:cs="仿宋"/>
                <w:spacing w:val="-4"/>
              </w:rPr>
              <w:t>红糖糍粑</w:t>
            </w:r>
          </w:p>
        </w:tc>
        <w:tc>
          <w:tcPr>
            <w:tcW w:w="1552" w:type="dxa"/>
            <w:vAlign w:val="top"/>
          </w:tcPr>
          <w:p w14:paraId="3E9C802B">
            <w:pPr>
              <w:pStyle w:val="37"/>
              <w:spacing w:before="138" w:line="179" w:lineRule="auto"/>
              <w:ind w:left="545"/>
              <w:rPr>
                <w:rFonts w:hint="eastAsia" w:ascii="仿宋" w:hAnsi="仿宋" w:eastAsia="仿宋" w:cs="仿宋"/>
              </w:rPr>
            </w:pPr>
            <w:r>
              <w:rPr>
                <w:rFonts w:hint="eastAsia" w:ascii="仿宋" w:hAnsi="仿宋" w:eastAsia="仿宋" w:cs="仿宋"/>
                <w:spacing w:val="-6"/>
              </w:rPr>
              <w:t>公斤</w:t>
            </w:r>
          </w:p>
        </w:tc>
        <w:tc>
          <w:tcPr>
            <w:tcW w:w="1592" w:type="dxa"/>
            <w:vAlign w:val="top"/>
          </w:tcPr>
          <w:p w14:paraId="373015EE">
            <w:pPr>
              <w:pStyle w:val="37"/>
              <w:spacing w:before="146" w:line="224" w:lineRule="auto"/>
              <w:jc w:val="center"/>
              <w:rPr>
                <w:rFonts w:hint="eastAsia" w:ascii="仿宋" w:hAnsi="仿宋" w:eastAsia="仿宋" w:cs="仿宋"/>
                <w:sz w:val="22"/>
                <w:szCs w:val="22"/>
              </w:rPr>
            </w:pPr>
            <w:r>
              <w:rPr>
                <w:rFonts w:hint="eastAsia" w:ascii="仿宋" w:hAnsi="仿宋" w:eastAsia="仿宋" w:cs="仿宋"/>
                <w:spacing w:val="-21"/>
                <w:sz w:val="22"/>
                <w:szCs w:val="22"/>
              </w:rPr>
              <w:t>18</w:t>
            </w:r>
          </w:p>
        </w:tc>
        <w:tc>
          <w:tcPr>
            <w:tcW w:w="1181" w:type="dxa"/>
            <w:gridSpan w:val="2"/>
            <w:vAlign w:val="top"/>
          </w:tcPr>
          <w:p w14:paraId="545FC5E7">
            <w:pPr>
              <w:jc w:val="center"/>
              <w:rPr>
                <w:rFonts w:hint="eastAsia" w:ascii="仿宋" w:hAnsi="仿宋" w:eastAsia="仿宋" w:cs="仿宋"/>
                <w:sz w:val="21"/>
              </w:rPr>
            </w:pPr>
            <w:r>
              <w:rPr>
                <w:rFonts w:hint="eastAsia" w:ascii="仿宋" w:hAnsi="仿宋" w:eastAsia="仿宋" w:cs="仿宋"/>
                <w:spacing w:val="-12"/>
                <w:lang w:val="en-US" w:eastAsia="zh-CN"/>
              </w:rPr>
              <w:t>工业</w:t>
            </w:r>
          </w:p>
        </w:tc>
        <w:tc>
          <w:tcPr>
            <w:tcW w:w="1053" w:type="dxa"/>
            <w:vAlign w:val="top"/>
          </w:tcPr>
          <w:p w14:paraId="207558D8">
            <w:pPr>
              <w:rPr>
                <w:rFonts w:hint="eastAsia" w:ascii="仿宋" w:hAnsi="仿宋" w:eastAsia="仿宋" w:cs="仿宋"/>
                <w:sz w:val="21"/>
              </w:rPr>
            </w:pPr>
          </w:p>
        </w:tc>
      </w:tr>
    </w:tbl>
    <w:p w14:paraId="759E6AA4">
      <w:pPr>
        <w:spacing w:line="360" w:lineRule="auto"/>
        <w:ind w:right="14" w:firstLine="562" w:firstLineChars="200"/>
        <w:rPr>
          <w:rFonts w:hint="eastAsia"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商务要求</w:t>
      </w:r>
    </w:p>
    <w:p w14:paraId="745F2D7C">
      <w:pPr>
        <w:pStyle w:val="40"/>
        <w:numPr>
          <w:ilvl w:val="0"/>
          <w:numId w:val="0"/>
        </w:numPr>
        <w:tabs>
          <w:tab w:val="left" w:pos="1560"/>
        </w:tabs>
        <w:spacing w:line="360" w:lineRule="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1、</w:t>
      </w:r>
      <w:r>
        <w:rPr>
          <w:rFonts w:hint="eastAsia" w:ascii="仿宋" w:hAnsi="仿宋" w:eastAsia="仿宋" w:cs="仿宋"/>
          <w:b w:val="0"/>
          <w:bCs w:val="0"/>
          <w:sz w:val="24"/>
          <w:szCs w:val="24"/>
          <w:highlight w:val="none"/>
        </w:rPr>
        <w:t>供货时间：在接到甲方的要货通知后24小时（最短时间）内及时送货至甲方指定地点。</w:t>
      </w:r>
    </w:p>
    <w:p w14:paraId="1263D2F2">
      <w:pPr>
        <w:pStyle w:val="40"/>
        <w:numPr>
          <w:ilvl w:val="0"/>
          <w:numId w:val="0"/>
        </w:numPr>
        <w:tabs>
          <w:tab w:val="left" w:pos="1560"/>
        </w:tabs>
        <w:spacing w:line="360" w:lineRule="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2、交货地点：甲方指定地点。</w:t>
      </w:r>
    </w:p>
    <w:p w14:paraId="1155ADB9">
      <w:pPr>
        <w:pStyle w:val="40"/>
        <w:tabs>
          <w:tab w:val="left" w:pos="1560"/>
        </w:tabs>
        <w:spacing w:line="360" w:lineRule="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3、质保期：乙方保证所供货物质量新鲜，由保质期约定的货品，乙方配送的货品质保期应在80%以上（例：如质保期为10个月的，供货时剩余的质保期应当大于或等于8个月）。</w:t>
      </w:r>
    </w:p>
    <w:p w14:paraId="6585FCF3">
      <w:pPr>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br w:type="page"/>
      </w:r>
    </w:p>
    <w:p w14:paraId="7DA9A77E">
      <w:pPr>
        <w:pStyle w:val="40"/>
        <w:tabs>
          <w:tab w:val="left" w:pos="1560"/>
        </w:tabs>
        <w:spacing w:line="360" w:lineRule="auto"/>
        <w:rPr>
          <w:rFonts w:hint="eastAsia" w:ascii="仿宋" w:hAnsi="仿宋" w:eastAsia="仿宋" w:cs="仿宋"/>
          <w:b w:val="0"/>
          <w:bCs w:val="0"/>
          <w:sz w:val="24"/>
          <w:szCs w:val="24"/>
          <w:highlight w:val="none"/>
        </w:rPr>
      </w:pPr>
    </w:p>
    <w:p w14:paraId="2E9583C0">
      <w:pPr>
        <w:pStyle w:val="2"/>
        <w:pageBreakBefore w:val="0"/>
        <w:widowControl w:val="0"/>
        <w:numPr>
          <w:ilvl w:val="0"/>
          <w:numId w:val="1"/>
        </w:numPr>
        <w:kinsoku/>
        <w:wordWrap/>
        <w:overflowPunct/>
        <w:topLinePunct w:val="0"/>
        <w:autoSpaceDE/>
        <w:autoSpaceDN/>
        <w:bidi w:val="0"/>
        <w:adjustRightInd/>
        <w:snapToGrid/>
        <w:spacing w:line="420" w:lineRule="exact"/>
        <w:jc w:val="center"/>
        <w:textAlignment w:val="auto"/>
        <w:rPr>
          <w:rFonts w:hint="eastAsia" w:ascii="微软雅黑" w:hAnsi="微软雅黑" w:eastAsia="微软雅黑" w:cs="微软雅黑"/>
          <w:color w:val="auto"/>
          <w:sz w:val="32"/>
          <w:szCs w:val="32"/>
          <w:highlight w:val="none"/>
          <w:lang w:val="en-US" w:eastAsia="zh-CN"/>
        </w:rPr>
      </w:pPr>
      <w:bookmarkStart w:id="18" w:name="_Toc21893"/>
      <w:r>
        <w:rPr>
          <w:rFonts w:hint="eastAsia" w:ascii="微软雅黑" w:hAnsi="微软雅黑" w:eastAsia="微软雅黑" w:cs="微软雅黑"/>
          <w:color w:val="auto"/>
          <w:sz w:val="32"/>
          <w:szCs w:val="32"/>
          <w:highlight w:val="none"/>
          <w:lang w:val="en-US" w:eastAsia="zh-CN"/>
        </w:rPr>
        <w:t>评标程序、评标方法和评标标准</w:t>
      </w:r>
      <w:bookmarkEnd w:id="18"/>
    </w:p>
    <w:p w14:paraId="047B6ABF">
      <w:pPr>
        <w:keepNext w:val="0"/>
        <w:keepLines w:val="0"/>
        <w:pageBreakBefore w:val="0"/>
        <w:widowControl w:val="0"/>
        <w:numPr>
          <w:ilvl w:val="0"/>
          <w:numId w:val="9"/>
        </w:numPr>
        <w:kinsoku/>
        <w:wordWrap/>
        <w:overflowPunct/>
        <w:topLinePunct w:val="0"/>
        <w:autoSpaceDE/>
        <w:autoSpaceDN/>
        <w:bidi w:val="0"/>
        <w:adjustRightInd/>
        <w:snapToGrid/>
        <w:spacing w:line="420" w:lineRule="exact"/>
        <w:jc w:val="both"/>
        <w:textAlignment w:val="auto"/>
        <w:outlineLvl w:val="1"/>
        <w:rPr>
          <w:rFonts w:hint="eastAsia" w:ascii="方正仿宋_GB2312" w:hAnsi="方正仿宋_GB2312" w:eastAsia="方正仿宋_GB2312" w:cs="方正仿宋_GB2312"/>
          <w:b/>
          <w:bCs/>
          <w:color w:val="auto"/>
          <w:sz w:val="24"/>
          <w:szCs w:val="24"/>
          <w:highlight w:val="none"/>
          <w:lang w:val="en-US" w:eastAsia="zh-CN"/>
        </w:rPr>
      </w:pPr>
      <w:bookmarkStart w:id="19" w:name="_Toc27440"/>
      <w:r>
        <w:rPr>
          <w:rFonts w:hint="eastAsia" w:ascii="方正仿宋_GB2312" w:hAnsi="方正仿宋_GB2312" w:eastAsia="方正仿宋_GB2312" w:cs="方正仿宋_GB2312"/>
          <w:b/>
          <w:bCs/>
          <w:color w:val="auto"/>
          <w:sz w:val="24"/>
          <w:szCs w:val="24"/>
          <w:highlight w:val="none"/>
          <w:lang w:val="en-US" w:eastAsia="zh-CN"/>
        </w:rPr>
        <w:t>评标方法</w:t>
      </w:r>
      <w:bookmarkEnd w:id="19"/>
      <w:r>
        <w:rPr>
          <w:rFonts w:hint="eastAsia" w:ascii="方正仿宋_GB2312" w:hAnsi="方正仿宋_GB2312" w:eastAsia="方正仿宋_GB2312" w:cs="方正仿宋_GB2312"/>
          <w:b/>
          <w:bCs/>
          <w:color w:val="auto"/>
          <w:sz w:val="24"/>
          <w:szCs w:val="24"/>
          <w:highlight w:val="none"/>
          <w:lang w:val="en-US" w:eastAsia="zh-CN"/>
        </w:rPr>
        <w:t xml:space="preserve"> </w:t>
      </w:r>
    </w:p>
    <w:p w14:paraId="5BD63F6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本项目采用综合评分法，是指投标文件满足采购文件全部实质性要求，且按照评审因素的量化指标评审得分最高的投标人为中标候选人的评标方法。（最低报价不是中标的唯一依据）</w:t>
      </w:r>
    </w:p>
    <w:p w14:paraId="1393023D">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color w:val="auto"/>
          <w:sz w:val="24"/>
          <w:szCs w:val="24"/>
          <w:highlight w:val="none"/>
          <w:lang w:val="en-US" w:eastAsia="zh-CN"/>
        </w:rPr>
      </w:pPr>
      <w:bookmarkStart w:id="20" w:name="_Toc12617"/>
      <w:r>
        <w:rPr>
          <w:rFonts w:hint="eastAsia" w:ascii="方正仿宋_GB2312" w:hAnsi="方正仿宋_GB2312" w:eastAsia="方正仿宋_GB2312" w:cs="方正仿宋_GB2312"/>
          <w:b/>
          <w:bCs/>
          <w:color w:val="auto"/>
          <w:sz w:val="24"/>
          <w:szCs w:val="24"/>
          <w:highlight w:val="none"/>
          <w:lang w:val="en-US" w:eastAsia="zh-CN"/>
        </w:rPr>
        <w:t>评标原则</w:t>
      </w:r>
      <w:bookmarkEnd w:id="20"/>
    </w:p>
    <w:p w14:paraId="13FA93AF">
      <w:pPr>
        <w:keepNext w:val="0"/>
        <w:keepLines w:val="0"/>
        <w:pageBreakBefore w:val="0"/>
        <w:widowControl w:val="0"/>
        <w:numPr>
          <w:ilvl w:val="1"/>
          <w:numId w:val="9"/>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评标活动遵循公平、公正、科学和择优的原则，以采购文件和投标文件为评标的基本依据，并按照采购文件规定的评标方法和评标标准进行评标。</w:t>
      </w:r>
    </w:p>
    <w:p w14:paraId="56EB0837">
      <w:pPr>
        <w:keepNext w:val="0"/>
        <w:keepLines w:val="0"/>
        <w:pageBreakBefore w:val="0"/>
        <w:widowControl w:val="0"/>
        <w:numPr>
          <w:ilvl w:val="1"/>
          <w:numId w:val="9"/>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具体评审事项由评标委员会负责，并按采购文件的规定办法进行评审。对采购文件中描述有歧义或前后不一致的地方，评标委员会有权按法律法规的规定进行评判，但对同一条款的评判应适用于每个投标人。</w:t>
      </w:r>
    </w:p>
    <w:p w14:paraId="505876BC">
      <w:pPr>
        <w:keepNext w:val="0"/>
        <w:keepLines w:val="0"/>
        <w:pageBreakBefore w:val="0"/>
        <w:widowControl w:val="0"/>
        <w:numPr>
          <w:ilvl w:val="1"/>
          <w:numId w:val="9"/>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评标应遵守下列评标纪律：</w:t>
      </w:r>
    </w:p>
    <w:p w14:paraId="16D6601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（1）评标情况不得私自外泄，有关信息由采购人、代理机构统一对外发布。</w:t>
      </w:r>
    </w:p>
    <w:p w14:paraId="3E850F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（2）对采购人或代理机构或投标人提供的要求保密的资料，不得摘记翻印和外传。</w:t>
      </w:r>
    </w:p>
    <w:p w14:paraId="6E61A14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（3）不得收受投标供应商或有关人员的任何礼物，不得串联鼓动其他人袒护某投标人。若与投标人存在利害关系，则应主动声明并回避。</w:t>
      </w:r>
    </w:p>
    <w:p w14:paraId="5F15C6F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（4）全体评委应按照采购文件规定进行评标，一切认定事项应查有实据且不得弄虚作假。</w:t>
      </w:r>
    </w:p>
    <w:p w14:paraId="4F26349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（5）评标委员会各成员应当独立对每个投标人的投标文件进行评价，并对评价意见承担个人责任。评审过程中，不得发表倾向性言论。</w:t>
      </w:r>
    </w:p>
    <w:p w14:paraId="0EF128B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（6）法律法规及采购文件规定的其他情形。</w:t>
      </w:r>
    </w:p>
    <w:p w14:paraId="69CE86A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对违反评标纪律的评委，将取消其评委资格，对评标工作造成严重损失者将予以通报批评乃至追究法律责任。</w:t>
      </w:r>
    </w:p>
    <w:p w14:paraId="1F9A0ABB">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资格性审查</w:t>
      </w:r>
    </w:p>
    <w:p w14:paraId="3FC4CCC7">
      <w:pPr>
        <w:keepNext w:val="0"/>
        <w:keepLines w:val="0"/>
        <w:pageBreakBefore w:val="0"/>
        <w:widowControl w:val="0"/>
        <w:numPr>
          <w:ilvl w:val="1"/>
          <w:numId w:val="9"/>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资格性审查：开标结束后，采购人或采购代理机构应当依法对投标人的资格进行审查，以确定投标人是否具备投标资格，并形成资格审查结果。资格性审查中凡有其中任意一项未通过的，评审结果为未通过，未通过资格性审查的投标人按</w:t>
      </w:r>
      <w:r>
        <w:rPr>
          <w:rFonts w:hint="eastAsia" w:ascii="方正仿宋_GB2312" w:hAnsi="方正仿宋_GB2312" w:eastAsia="方正仿宋_GB2312" w:cs="方正仿宋_GB2312"/>
          <w:b/>
          <w:bCs/>
          <w:color w:val="auto"/>
          <w:sz w:val="24"/>
          <w:szCs w:val="24"/>
          <w:highlight w:val="none"/>
          <w:lang w:val="en-US" w:eastAsia="zh-CN"/>
        </w:rPr>
        <w:t>无效投标</w:t>
      </w:r>
      <w:r>
        <w:rPr>
          <w:rFonts w:hint="eastAsia" w:ascii="方正仿宋_GB2312" w:hAnsi="方正仿宋_GB2312" w:eastAsia="方正仿宋_GB2312" w:cs="方正仿宋_GB2312"/>
          <w:b w:val="0"/>
          <w:bCs w:val="0"/>
          <w:color w:val="auto"/>
          <w:sz w:val="24"/>
          <w:szCs w:val="24"/>
          <w:highlight w:val="none"/>
          <w:lang w:val="en-US" w:eastAsia="zh-CN"/>
        </w:rPr>
        <w:t>处理，不进入符合性审查。</w:t>
      </w:r>
    </w:p>
    <w:p w14:paraId="4C1E45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方正仿宋_GB2312" w:hAnsi="方正仿宋_GB2312" w:eastAsia="方正仿宋_GB2312" w:cs="方正仿宋_GB2312"/>
          <w:b/>
          <w:bCs/>
          <w:color w:val="auto"/>
          <w:sz w:val="24"/>
          <w:szCs w:val="24"/>
          <w:highlight w:val="none"/>
          <w:lang w:val="en-US" w:eastAsia="zh-CN"/>
        </w:rPr>
      </w:pPr>
    </w:p>
    <w:p w14:paraId="361EDD3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方正仿宋_GB2312" w:hAnsi="方正仿宋_GB2312" w:eastAsia="方正仿宋_GB2312" w:cs="方正仿宋_GB2312"/>
          <w:b/>
          <w:bCs/>
          <w:color w:val="auto"/>
          <w:sz w:val="24"/>
          <w:szCs w:val="24"/>
          <w:highlight w:val="none"/>
          <w:lang w:val="en-US" w:eastAsia="zh-CN"/>
        </w:rPr>
      </w:pPr>
    </w:p>
    <w:p w14:paraId="4761C29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方正仿宋_GB2312" w:hAnsi="方正仿宋_GB2312" w:eastAsia="方正仿宋_GB2312" w:cs="方正仿宋_GB2312"/>
          <w:b/>
          <w:bCs/>
          <w:color w:val="auto"/>
          <w:sz w:val="24"/>
          <w:szCs w:val="24"/>
          <w:highlight w:val="none"/>
          <w:lang w:val="en-US" w:eastAsia="zh-CN"/>
        </w:rPr>
      </w:pPr>
    </w:p>
    <w:p w14:paraId="7DDF873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资格审查要求</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831"/>
        <w:gridCol w:w="5933"/>
      </w:tblGrid>
      <w:tr w14:paraId="2CF20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32C5A10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bCs/>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序号</w:t>
            </w:r>
          </w:p>
        </w:tc>
        <w:tc>
          <w:tcPr>
            <w:tcW w:w="1831" w:type="dxa"/>
            <w:vAlign w:val="center"/>
          </w:tcPr>
          <w:p w14:paraId="52D512C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bCs/>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审查因素</w:t>
            </w:r>
          </w:p>
        </w:tc>
        <w:tc>
          <w:tcPr>
            <w:tcW w:w="5933" w:type="dxa"/>
            <w:vAlign w:val="center"/>
          </w:tcPr>
          <w:p w14:paraId="47532CB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bCs/>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审查内容</w:t>
            </w:r>
          </w:p>
        </w:tc>
      </w:tr>
      <w:tr w14:paraId="7BB6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BC775C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1</w:t>
            </w:r>
          </w:p>
        </w:tc>
        <w:tc>
          <w:tcPr>
            <w:tcW w:w="1831" w:type="dxa"/>
            <w:vAlign w:val="center"/>
          </w:tcPr>
          <w:p w14:paraId="54E58E9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具有独立承担民事责任的能力</w:t>
            </w:r>
          </w:p>
        </w:tc>
        <w:tc>
          <w:tcPr>
            <w:tcW w:w="5933" w:type="dxa"/>
            <w:vAlign w:val="center"/>
          </w:tcPr>
          <w:p w14:paraId="0F6AD34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扫描件加盖电子公章）</w:t>
            </w:r>
          </w:p>
          <w:p w14:paraId="1E5EF2C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分支机构（分公司）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703C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4D5BE5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2</w:t>
            </w:r>
          </w:p>
        </w:tc>
        <w:tc>
          <w:tcPr>
            <w:tcW w:w="1831" w:type="dxa"/>
            <w:vAlign w:val="center"/>
          </w:tcPr>
          <w:p w14:paraId="4DC43E1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具有良好的商业信誉和健全的财务会计制度</w:t>
            </w:r>
          </w:p>
        </w:tc>
        <w:tc>
          <w:tcPr>
            <w:tcW w:w="5933" w:type="dxa"/>
            <w:vAlign w:val="center"/>
          </w:tcPr>
          <w:p w14:paraId="4BAD0C0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具有良好的商业信誉和健全的财务会计制度：须提供下列任意一项证明材料：（1）提供本单位</w:t>
            </w:r>
            <w:r>
              <w:rPr>
                <w:rFonts w:hint="eastAsia" w:ascii="方正仿宋_GB2312" w:hAnsi="方正仿宋_GB2312" w:eastAsia="方正仿宋_GB2312" w:cs="方正仿宋_GB2312"/>
                <w:b/>
                <w:bCs/>
                <w:color w:val="auto"/>
                <w:sz w:val="21"/>
                <w:szCs w:val="21"/>
                <w:highlight w:val="none"/>
                <w:vertAlign w:val="baseline"/>
                <w:lang w:val="en-US" w:eastAsia="zh-CN"/>
              </w:rPr>
              <w:t>2024年度或2025年度</w:t>
            </w:r>
            <w:r>
              <w:rPr>
                <w:rFonts w:hint="eastAsia" w:ascii="方正仿宋_GB2312" w:hAnsi="方正仿宋_GB2312" w:eastAsia="方正仿宋_GB2312" w:cs="方正仿宋_GB2312"/>
                <w:b w:val="0"/>
                <w:bCs w:val="0"/>
                <w:color w:val="auto"/>
                <w:sz w:val="21"/>
                <w:szCs w:val="21"/>
                <w:highlight w:val="none"/>
                <w:vertAlign w:val="baseline"/>
                <w:lang w:val="en-US" w:eastAsia="zh-CN"/>
              </w:rPr>
              <w:t>由第三方会计师事务所出具的财务审计报告扫描件加盖电子公章（</w:t>
            </w:r>
            <w:r>
              <w:rPr>
                <w:rFonts w:hint="eastAsia" w:ascii="方正仿宋_GB2312" w:hAnsi="方正仿宋_GB2312" w:eastAsia="方正仿宋_GB2312" w:cs="方正仿宋_GB2312"/>
                <w:b/>
                <w:bCs/>
                <w:color w:val="auto"/>
                <w:sz w:val="21"/>
                <w:szCs w:val="21"/>
                <w:highlight w:val="none"/>
                <w:vertAlign w:val="baseline"/>
                <w:lang w:val="en-US" w:eastAsia="zh-CN"/>
              </w:rPr>
              <w:t>财务审计报告须在财政部注册会计师行业统一监管平台（http://acc.mof.gov.cn）完成报备并</w:t>
            </w:r>
            <w:r>
              <w:rPr>
                <w:rFonts w:hint="default" w:ascii="方正仿宋_GB2312" w:hAnsi="方正仿宋_GB2312" w:eastAsia="方正仿宋_GB2312" w:cs="方正仿宋_GB2312"/>
                <w:b/>
                <w:bCs/>
                <w:color w:val="auto"/>
                <w:sz w:val="21"/>
                <w:szCs w:val="21"/>
                <w:highlight w:val="none"/>
                <w:vertAlign w:val="baseline"/>
                <w:lang w:val="en-US" w:eastAsia="zh-CN"/>
              </w:rPr>
              <w:t>赋</w:t>
            </w:r>
            <w:r>
              <w:rPr>
                <w:rFonts w:hint="eastAsia" w:ascii="方正仿宋_GB2312" w:hAnsi="方正仿宋_GB2312" w:eastAsia="方正仿宋_GB2312" w:cs="方正仿宋_GB2312"/>
                <w:b/>
                <w:bCs/>
                <w:color w:val="auto"/>
                <w:sz w:val="21"/>
                <w:szCs w:val="21"/>
                <w:highlight w:val="none"/>
                <w:vertAlign w:val="baseline"/>
                <w:lang w:val="en-US" w:eastAsia="zh-CN"/>
              </w:rPr>
              <w:t>有平台统一验证码。审计报告应清晰显示验证码及可查验二维码，招标人将通过统一监管平台对审计报告真实性、有效性进行在线查验，未赋码、验证码无效或无法查验的审计报告视为无效材料</w:t>
            </w:r>
            <w:r>
              <w:rPr>
                <w:rFonts w:hint="eastAsia" w:ascii="方正仿宋_GB2312" w:hAnsi="方正仿宋_GB2312" w:eastAsia="方正仿宋_GB2312" w:cs="方正仿宋_GB2312"/>
                <w:b w:val="0"/>
                <w:bCs w:val="0"/>
                <w:color w:val="auto"/>
                <w:sz w:val="21"/>
                <w:szCs w:val="21"/>
                <w:highlight w:val="none"/>
                <w:vertAlign w:val="baseline"/>
                <w:lang w:val="en-US" w:eastAsia="zh-CN"/>
              </w:rPr>
              <w:t>），包括“四表一注”，即资产负债表、利润表（损益表）、现金流量表、所有者权益变动表（如有）及其附注）；（2）提供投标截止日前6个月内（含投标截止时间当月）任意1个月基本开户行出具的资信证明扫描件加盖电子公章，</w:t>
            </w:r>
            <w:r>
              <w:rPr>
                <w:rFonts w:hint="eastAsia" w:ascii="方正仿宋_GB2312" w:hAnsi="方正仿宋_GB2312" w:eastAsia="方正仿宋_GB2312" w:cs="方正仿宋_GB2312"/>
                <w:b/>
                <w:bCs/>
                <w:color w:val="auto"/>
                <w:sz w:val="21"/>
                <w:szCs w:val="21"/>
                <w:highlight w:val="none"/>
                <w:vertAlign w:val="baseline"/>
                <w:lang w:val="en-US" w:eastAsia="zh-CN"/>
              </w:rPr>
              <w:t>如资信证明不能体现基本开户账户的，应另附开户许可证（无开户许可证的，可提供由银行开具的《基本存款账户信息》（公户账户主档）或其他相关证明资料）；</w:t>
            </w:r>
            <w:r>
              <w:rPr>
                <w:rFonts w:hint="eastAsia" w:ascii="方正仿宋_GB2312" w:hAnsi="方正仿宋_GB2312" w:eastAsia="方正仿宋_GB2312" w:cs="方正仿宋_GB2312"/>
                <w:b w:val="0"/>
                <w:bCs w:val="0"/>
                <w:color w:val="auto"/>
                <w:sz w:val="21"/>
                <w:szCs w:val="21"/>
                <w:highlight w:val="none"/>
                <w:vertAlign w:val="baseline"/>
                <w:lang w:val="en-US" w:eastAsia="zh-CN"/>
              </w:rPr>
              <w:t>（3）投标人注册成立不足六个月的则提供投标人资格声明书作为证明材料。</w:t>
            </w:r>
          </w:p>
        </w:tc>
      </w:tr>
      <w:tr w14:paraId="33AB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0F6D5D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3</w:t>
            </w:r>
          </w:p>
        </w:tc>
        <w:tc>
          <w:tcPr>
            <w:tcW w:w="1831" w:type="dxa"/>
            <w:vAlign w:val="center"/>
          </w:tcPr>
          <w:p w14:paraId="773996D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具有履行合同所必需的设备和专业技术能力</w:t>
            </w:r>
          </w:p>
        </w:tc>
        <w:tc>
          <w:tcPr>
            <w:tcW w:w="5933" w:type="dxa"/>
            <w:vAlign w:val="center"/>
          </w:tcPr>
          <w:p w14:paraId="2AB4C27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须提供具备履行合同所必需的设备和专业技术能力的资格声明书加盖电子公章</w:t>
            </w:r>
          </w:p>
        </w:tc>
      </w:tr>
      <w:tr w14:paraId="09DDD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03CBA6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4</w:t>
            </w:r>
          </w:p>
        </w:tc>
        <w:tc>
          <w:tcPr>
            <w:tcW w:w="1831" w:type="dxa"/>
            <w:vAlign w:val="center"/>
          </w:tcPr>
          <w:p w14:paraId="7815A1F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有依法缴纳税收和依法缴纳社会保障资金的记录</w:t>
            </w:r>
          </w:p>
        </w:tc>
        <w:tc>
          <w:tcPr>
            <w:tcW w:w="5933" w:type="dxa"/>
            <w:vAlign w:val="center"/>
          </w:tcPr>
          <w:p w14:paraId="0DF14CF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1.须提供投标文件递交截止日期之前六个月内（含投标截止时间当月）任何一期的依法缴纳税收的相关证明材料扫描件加盖电子公章（如投标人缴纳的增值税、所得税、印花税等我国现行税种中任意一项即可），依法免税的应提供相应文件说明。</w:t>
            </w:r>
          </w:p>
          <w:p w14:paraId="70491D6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2.须提供投标文件递交截止日期之前六个月内（含投标截止时间当月）为员工缴纳社会保障资金的证明材料扫描件加盖电子公章（任意一个月即可），证明材料是缴纳社会保险的凭据（专用收据或社会保险缴纳清单或银行回单等），依法不需要缴纳社会保障资金的应提供相应文件说明。</w:t>
            </w:r>
          </w:p>
        </w:tc>
      </w:tr>
      <w:tr w14:paraId="75505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8" w:hRule="atLeast"/>
          <w:jc w:val="center"/>
        </w:trPr>
        <w:tc>
          <w:tcPr>
            <w:tcW w:w="758" w:type="dxa"/>
            <w:vAlign w:val="center"/>
          </w:tcPr>
          <w:p w14:paraId="6595C92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5</w:t>
            </w:r>
          </w:p>
        </w:tc>
        <w:tc>
          <w:tcPr>
            <w:tcW w:w="1831" w:type="dxa"/>
            <w:vAlign w:val="center"/>
          </w:tcPr>
          <w:p w14:paraId="1C3F6F3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参加政府采购活动前三年内，在经营活动中没有重大违法记录</w:t>
            </w:r>
          </w:p>
        </w:tc>
        <w:tc>
          <w:tcPr>
            <w:tcW w:w="5933" w:type="dxa"/>
            <w:vAlign w:val="center"/>
          </w:tcPr>
          <w:p w14:paraId="2EC71AA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参加采购活动前3年内，在经营活动中没有重大违法记录，提供投标人资格声明书加盖电子公章。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14:paraId="4D1A0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758" w:type="dxa"/>
            <w:vAlign w:val="center"/>
          </w:tcPr>
          <w:p w14:paraId="7126B65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6</w:t>
            </w:r>
          </w:p>
        </w:tc>
        <w:tc>
          <w:tcPr>
            <w:tcW w:w="1831" w:type="dxa"/>
            <w:vAlign w:val="center"/>
          </w:tcPr>
          <w:p w14:paraId="47A7E54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法律、行政法规规定的其他条件</w:t>
            </w:r>
          </w:p>
        </w:tc>
        <w:tc>
          <w:tcPr>
            <w:tcW w:w="5933" w:type="dxa"/>
            <w:vAlign w:val="center"/>
          </w:tcPr>
          <w:p w14:paraId="520CCBE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不存在违反国家法律、法规规定的其他情形</w:t>
            </w:r>
          </w:p>
        </w:tc>
      </w:tr>
      <w:tr w14:paraId="1AB4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24216DE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7</w:t>
            </w:r>
          </w:p>
        </w:tc>
        <w:tc>
          <w:tcPr>
            <w:tcW w:w="1831" w:type="dxa"/>
            <w:vAlign w:val="center"/>
          </w:tcPr>
          <w:p w14:paraId="1DC930F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投标保证金</w:t>
            </w:r>
          </w:p>
        </w:tc>
        <w:tc>
          <w:tcPr>
            <w:tcW w:w="5933" w:type="dxa"/>
            <w:vAlign w:val="center"/>
          </w:tcPr>
          <w:p w14:paraId="7322D6C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按照采购文件的规定提交投标保证金</w:t>
            </w:r>
          </w:p>
        </w:tc>
      </w:tr>
      <w:tr w14:paraId="0C563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4" w:hRule="atLeast"/>
          <w:jc w:val="center"/>
        </w:trPr>
        <w:tc>
          <w:tcPr>
            <w:tcW w:w="758" w:type="dxa"/>
            <w:vAlign w:val="center"/>
          </w:tcPr>
          <w:p w14:paraId="4BE2CEB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8</w:t>
            </w:r>
          </w:p>
        </w:tc>
        <w:tc>
          <w:tcPr>
            <w:tcW w:w="1831" w:type="dxa"/>
            <w:vAlign w:val="center"/>
          </w:tcPr>
          <w:p w14:paraId="700F02F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落实政府采购政策的资格要求</w:t>
            </w:r>
          </w:p>
        </w:tc>
        <w:tc>
          <w:tcPr>
            <w:tcW w:w="5933" w:type="dxa"/>
            <w:vAlign w:val="center"/>
          </w:tcPr>
          <w:p w14:paraId="0423FCB9">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color w:val="auto"/>
                <w:highlight w:val="none"/>
                <w:lang w:val="en-US" w:eastAsia="zh-CN"/>
              </w:rPr>
              <w:t>本项目专门面向小微企业，</w:t>
            </w:r>
          </w:p>
          <w:p w14:paraId="4809094E">
            <w:pPr>
              <w:pStyle w:val="16"/>
              <w:ind w:left="0" w:leftChars="0" w:firstLine="0" w:firstLineChars="0"/>
              <w:rPr>
                <w:rFonts w:hint="eastAsia"/>
                <w:color w:val="auto"/>
                <w:highlight w:val="none"/>
                <w:lang w:val="en-US" w:eastAsia="zh-CN"/>
              </w:rPr>
            </w:pPr>
            <w:r>
              <w:rPr>
                <w:rFonts w:hint="eastAsia" w:ascii="方正仿宋_GB2312" w:hAnsi="方正仿宋_GB2312" w:eastAsia="方正仿宋_GB2312" w:cs="方正仿宋_GB2312"/>
                <w:color w:val="auto"/>
                <w:kern w:val="2"/>
                <w:sz w:val="21"/>
                <w:szCs w:val="24"/>
                <w:highlight w:val="none"/>
                <w:lang w:val="en-US" w:eastAsia="zh-CN" w:bidi="zh-CN"/>
              </w:rPr>
              <w:t>供应商请根据要求单独上传《中小企业声明函》，格式以采购文件要求为准。</w:t>
            </w:r>
          </w:p>
        </w:tc>
      </w:tr>
      <w:tr w14:paraId="7EEC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Align w:val="center"/>
          </w:tcPr>
          <w:p w14:paraId="64C488D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9</w:t>
            </w:r>
          </w:p>
        </w:tc>
        <w:tc>
          <w:tcPr>
            <w:tcW w:w="1831" w:type="dxa"/>
            <w:vAlign w:val="center"/>
          </w:tcPr>
          <w:p w14:paraId="2E3B537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本项目的特定资格要求</w:t>
            </w:r>
          </w:p>
        </w:tc>
        <w:tc>
          <w:tcPr>
            <w:tcW w:w="5933" w:type="dxa"/>
            <w:vAlign w:val="center"/>
          </w:tcPr>
          <w:p w14:paraId="3A71822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1）投标人须具备有效的《食品经营许可证》或者《食品生产许可证》或者《仅销售预包装食品经营者备案信息采集表》或承诺函（承诺内容至少包括：如若中标保证在合同签订前需要办理完成经营许可或备案登记，保证合法经营，不会影响商品的供应时间，否则视为放弃中标资格）。</w:t>
            </w:r>
          </w:p>
          <w:p w14:paraId="01CD117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2）投标人信用记录：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小组于投标（响应）截止日当天在“信用中国”网站（www.creditchina.gov.cn）及中国政府采购网（http://www.ccgp.gov.cn/）查询结果为准，并保存信用记录</w:t>
            </w:r>
            <w:r>
              <w:rPr>
                <w:rFonts w:hint="eastAsia" w:ascii="方正仿宋_GB2312" w:hAnsi="方正仿宋_GB2312" w:eastAsia="方正仿宋_GB2312" w:cs="方正仿宋_GB2312"/>
                <w:b/>
                <w:bCs/>
                <w:color w:val="auto"/>
                <w:sz w:val="21"/>
                <w:szCs w:val="21"/>
                <w:highlight w:val="none"/>
                <w:vertAlign w:val="baseline"/>
                <w:lang w:val="en-US" w:eastAsia="zh-CN"/>
              </w:rPr>
              <w:t>查询结果网页截图或信用报告</w:t>
            </w:r>
            <w:r>
              <w:rPr>
                <w:rFonts w:hint="eastAsia" w:ascii="方正仿宋_GB2312" w:hAnsi="方正仿宋_GB2312" w:eastAsia="方正仿宋_GB2312" w:cs="方正仿宋_GB2312"/>
                <w:b w:val="0"/>
                <w:bCs w:val="0"/>
                <w:color w:val="auto"/>
                <w:sz w:val="21"/>
                <w:szCs w:val="21"/>
                <w:highlight w:val="none"/>
                <w:vertAlign w:val="baseline"/>
                <w:lang w:val="en-US" w:eastAsia="zh-CN"/>
              </w:rPr>
              <w:t>等。如相关失信记录已失效，供应商需提供相关证明资料）。</w:t>
            </w:r>
          </w:p>
          <w:p w14:paraId="4325D20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注：如组成联合体参加政府采购活动的，将对所有联合体成员进行信用记录查询，联合体成员存在不良信用记录的，视同联合体存在不良信用记录。</w:t>
            </w:r>
          </w:p>
          <w:p w14:paraId="7040CFC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如供应商为分支机构的，同时对该分支机构所属总公司（总所）进行信用记录查询，该分支机构所属总公司(总所）存在不良信用记录的，视同供应商存在不良信用记录。</w:t>
            </w:r>
          </w:p>
          <w:p w14:paraId="783ECD0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（3）单位负责人为同一人或者存在直接控股、管理关系的不同供应商，不得同时参加本采购项目（或采购包）投标（响应）。为本项目提供整体设计、规范编制或者项目管理、监理、 检测等服务的供应商，不得再参与本项目投标（响应）。提供投标人资格声明书。</w:t>
            </w:r>
          </w:p>
        </w:tc>
      </w:tr>
    </w:tbl>
    <w:p w14:paraId="2707CF3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p>
    <w:p w14:paraId="22422C3F">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color w:val="auto"/>
          <w:kern w:val="2"/>
          <w:sz w:val="24"/>
          <w:szCs w:val="24"/>
          <w:highlight w:val="none"/>
          <w:lang w:val="en-US" w:eastAsia="zh-CN" w:bidi="ar-SA"/>
        </w:rPr>
      </w:pPr>
      <w:r>
        <w:rPr>
          <w:rFonts w:hint="eastAsia" w:ascii="方正仿宋_GB2312" w:hAnsi="方正仿宋_GB2312" w:eastAsia="方正仿宋_GB2312" w:cs="方正仿宋_GB2312"/>
          <w:b/>
          <w:bCs/>
          <w:color w:val="auto"/>
          <w:kern w:val="2"/>
          <w:sz w:val="24"/>
          <w:szCs w:val="24"/>
          <w:highlight w:val="none"/>
          <w:lang w:val="en-US" w:eastAsia="zh-CN" w:bidi="ar-SA"/>
        </w:rPr>
        <w:t>符合性审查</w:t>
      </w:r>
    </w:p>
    <w:p w14:paraId="65D18778">
      <w:pPr>
        <w:keepNext w:val="0"/>
        <w:keepLines w:val="0"/>
        <w:pageBreakBefore w:val="0"/>
        <w:widowControl w:val="0"/>
        <w:numPr>
          <w:ilvl w:val="1"/>
          <w:numId w:val="9"/>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评标委员会对通过资格审查的合格投标人的投标文件进行符合性审查。评标委员会从投标文件的有效性、完整性和对采购文件的响应程度进行审查，以确定是否对采购文件的实质性要求作出响应，并形成符合性审查评审结果。符合性审查中凡有其中任意一项未通过的，评审结果为未通过，未通过符合性审查的投标人按无效投标处理，不进入详细评审。</w:t>
      </w:r>
    </w:p>
    <w:p w14:paraId="5ECFE60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center"/>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符合性审查要求</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0BC7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177C3A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序号</w:t>
            </w:r>
          </w:p>
        </w:tc>
        <w:tc>
          <w:tcPr>
            <w:tcW w:w="2132" w:type="dxa"/>
            <w:vAlign w:val="center"/>
          </w:tcPr>
          <w:p w14:paraId="47E0300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审查因素</w:t>
            </w:r>
          </w:p>
        </w:tc>
        <w:tc>
          <w:tcPr>
            <w:tcW w:w="5573" w:type="dxa"/>
            <w:vAlign w:val="center"/>
          </w:tcPr>
          <w:p w14:paraId="156910A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color w:val="auto"/>
                <w:sz w:val="21"/>
                <w:szCs w:val="21"/>
                <w:highlight w:val="none"/>
                <w:vertAlign w:val="baseline"/>
                <w:lang w:val="en-US" w:eastAsia="zh-CN"/>
              </w:rPr>
            </w:pPr>
            <w:r>
              <w:rPr>
                <w:rFonts w:hint="eastAsia" w:ascii="方正仿宋_GB2312" w:hAnsi="方正仿宋_GB2312" w:eastAsia="方正仿宋_GB2312" w:cs="方正仿宋_GB2312"/>
                <w:b/>
                <w:bCs/>
                <w:color w:val="auto"/>
                <w:sz w:val="21"/>
                <w:szCs w:val="21"/>
                <w:highlight w:val="none"/>
                <w:vertAlign w:val="baseline"/>
                <w:lang w:val="en-US" w:eastAsia="zh-CN"/>
              </w:rPr>
              <w:t>审查内容</w:t>
            </w:r>
          </w:p>
        </w:tc>
      </w:tr>
      <w:tr w14:paraId="09AF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20941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1</w:t>
            </w:r>
          </w:p>
        </w:tc>
        <w:tc>
          <w:tcPr>
            <w:tcW w:w="2132" w:type="dxa"/>
            <w:vAlign w:val="center"/>
          </w:tcPr>
          <w:p w14:paraId="254F38B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授权委托书</w:t>
            </w:r>
          </w:p>
        </w:tc>
        <w:tc>
          <w:tcPr>
            <w:tcW w:w="5573" w:type="dxa"/>
            <w:vAlign w:val="center"/>
          </w:tcPr>
          <w:p w14:paraId="3BBDF14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投标文件中由法定代表人签字或盖签名章的，须提供法定代表人身份证明书；投标文件中由授权委托人签字的，须提供法定代表人授权委托书及法定代表人身份证明书。</w:t>
            </w:r>
          </w:p>
        </w:tc>
      </w:tr>
      <w:tr w14:paraId="245B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17" w:type="dxa"/>
            <w:vAlign w:val="center"/>
          </w:tcPr>
          <w:p w14:paraId="3C87148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2</w:t>
            </w:r>
          </w:p>
        </w:tc>
        <w:tc>
          <w:tcPr>
            <w:tcW w:w="2132" w:type="dxa"/>
            <w:vAlign w:val="center"/>
          </w:tcPr>
          <w:p w14:paraId="08A4E9D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投标完整性</w:t>
            </w:r>
          </w:p>
        </w:tc>
        <w:tc>
          <w:tcPr>
            <w:tcW w:w="5573" w:type="dxa"/>
            <w:vAlign w:val="center"/>
          </w:tcPr>
          <w:p w14:paraId="674A7E8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未将一个采购包/标项中的内容拆开投标</w:t>
            </w:r>
          </w:p>
        </w:tc>
      </w:tr>
      <w:tr w14:paraId="4FC8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204F88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3</w:t>
            </w:r>
          </w:p>
        </w:tc>
        <w:tc>
          <w:tcPr>
            <w:tcW w:w="2132" w:type="dxa"/>
            <w:vAlign w:val="center"/>
          </w:tcPr>
          <w:p w14:paraId="0CB37C4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投标报价</w:t>
            </w:r>
          </w:p>
        </w:tc>
        <w:tc>
          <w:tcPr>
            <w:tcW w:w="5573" w:type="dxa"/>
            <w:vAlign w:val="center"/>
          </w:tcPr>
          <w:p w14:paraId="375FC0C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投标报价未超过采购文件中规定的采购品目单价预算金额/单价最高限价或项目/标项预算金额或者项目/标项最高限价；</w:t>
            </w:r>
          </w:p>
        </w:tc>
      </w:tr>
      <w:tr w14:paraId="4B44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DD4045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4</w:t>
            </w:r>
          </w:p>
        </w:tc>
        <w:tc>
          <w:tcPr>
            <w:tcW w:w="2132" w:type="dxa"/>
            <w:vAlign w:val="center"/>
          </w:tcPr>
          <w:p w14:paraId="630B34D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报价唯一性</w:t>
            </w:r>
          </w:p>
        </w:tc>
        <w:tc>
          <w:tcPr>
            <w:tcW w:w="5573" w:type="dxa"/>
            <w:vAlign w:val="center"/>
          </w:tcPr>
          <w:p w14:paraId="142FCF7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投标文件未出现可选择性或可调整的报价（采购文件另有规定的除外）</w:t>
            </w:r>
          </w:p>
        </w:tc>
      </w:tr>
      <w:tr w14:paraId="6AB8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958D6C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5</w:t>
            </w:r>
          </w:p>
        </w:tc>
        <w:tc>
          <w:tcPr>
            <w:tcW w:w="2132" w:type="dxa"/>
            <w:vAlign w:val="center"/>
          </w:tcPr>
          <w:p w14:paraId="11682AA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投标有效期</w:t>
            </w:r>
          </w:p>
        </w:tc>
        <w:tc>
          <w:tcPr>
            <w:tcW w:w="5573" w:type="dxa"/>
            <w:vAlign w:val="center"/>
          </w:tcPr>
          <w:p w14:paraId="2CE578D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投标文件中承诺的投标有效期满足采购文件中载明的投标有效期的</w:t>
            </w:r>
          </w:p>
        </w:tc>
      </w:tr>
      <w:tr w14:paraId="0E84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817" w:type="dxa"/>
            <w:vAlign w:val="center"/>
          </w:tcPr>
          <w:p w14:paraId="4E4C0A8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6</w:t>
            </w:r>
          </w:p>
        </w:tc>
        <w:tc>
          <w:tcPr>
            <w:tcW w:w="2132" w:type="dxa"/>
            <w:vAlign w:val="center"/>
          </w:tcPr>
          <w:p w14:paraId="6A78609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签署、盖章</w:t>
            </w:r>
          </w:p>
        </w:tc>
        <w:tc>
          <w:tcPr>
            <w:tcW w:w="5573" w:type="dxa"/>
            <w:vAlign w:val="center"/>
          </w:tcPr>
          <w:p w14:paraId="732CB49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按照采购文件要求签署、盖章的</w:t>
            </w:r>
          </w:p>
        </w:tc>
      </w:tr>
      <w:tr w14:paraId="25409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817" w:type="dxa"/>
            <w:vAlign w:val="center"/>
          </w:tcPr>
          <w:p w14:paraId="3A96252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7</w:t>
            </w:r>
          </w:p>
        </w:tc>
        <w:tc>
          <w:tcPr>
            <w:tcW w:w="2132" w:type="dxa"/>
            <w:vAlign w:val="center"/>
          </w:tcPr>
          <w:p w14:paraId="4FD1681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采购需求的响应</w:t>
            </w:r>
          </w:p>
        </w:tc>
        <w:tc>
          <w:tcPr>
            <w:tcW w:w="5573" w:type="dxa"/>
            <w:vAlign w:val="center"/>
          </w:tcPr>
          <w:p w14:paraId="5AAC238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投标文件满足采购文件中★号条款要求的</w:t>
            </w:r>
          </w:p>
        </w:tc>
      </w:tr>
      <w:tr w14:paraId="377E8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817" w:type="dxa"/>
            <w:vAlign w:val="center"/>
          </w:tcPr>
          <w:p w14:paraId="539A993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8</w:t>
            </w:r>
          </w:p>
        </w:tc>
        <w:tc>
          <w:tcPr>
            <w:tcW w:w="2132" w:type="dxa"/>
            <w:vAlign w:val="center"/>
          </w:tcPr>
          <w:p w14:paraId="6D674AE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报价合理性</w:t>
            </w:r>
          </w:p>
        </w:tc>
        <w:tc>
          <w:tcPr>
            <w:tcW w:w="5573" w:type="dxa"/>
            <w:vAlign w:val="center"/>
          </w:tcPr>
          <w:p w14:paraId="05FF653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报价合理，或报价通过评标委员会异常低价投标(响应)审查</w:t>
            </w:r>
          </w:p>
        </w:tc>
      </w:tr>
      <w:tr w14:paraId="52F2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817" w:type="dxa"/>
            <w:vAlign w:val="center"/>
          </w:tcPr>
          <w:p w14:paraId="57A90717">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9</w:t>
            </w:r>
          </w:p>
        </w:tc>
        <w:tc>
          <w:tcPr>
            <w:tcW w:w="2132" w:type="dxa"/>
            <w:vAlign w:val="center"/>
          </w:tcPr>
          <w:p w14:paraId="28A8C3D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附加条件</w:t>
            </w:r>
          </w:p>
        </w:tc>
        <w:tc>
          <w:tcPr>
            <w:tcW w:w="5573" w:type="dxa"/>
            <w:vAlign w:val="center"/>
          </w:tcPr>
          <w:p w14:paraId="7960C64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投标文件未含有采购人不能接受的附加条件的</w:t>
            </w:r>
          </w:p>
        </w:tc>
      </w:tr>
      <w:tr w14:paraId="09F3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DACAA5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10</w:t>
            </w:r>
          </w:p>
        </w:tc>
        <w:tc>
          <w:tcPr>
            <w:tcW w:w="2132" w:type="dxa"/>
            <w:vAlign w:val="center"/>
          </w:tcPr>
          <w:p w14:paraId="6D10885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其他</w:t>
            </w:r>
          </w:p>
        </w:tc>
        <w:tc>
          <w:tcPr>
            <w:tcW w:w="5573" w:type="dxa"/>
            <w:vAlign w:val="center"/>
          </w:tcPr>
          <w:p w14:paraId="13F5FD7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color w:val="auto"/>
                <w:sz w:val="21"/>
                <w:szCs w:val="21"/>
                <w:highlight w:val="none"/>
                <w:vertAlign w:val="baseline"/>
                <w:lang w:val="en-US" w:eastAsia="zh-CN"/>
              </w:rPr>
            </w:pPr>
            <w:r>
              <w:rPr>
                <w:rFonts w:hint="eastAsia" w:ascii="方正仿宋_GB2312" w:hAnsi="方正仿宋_GB2312" w:eastAsia="方正仿宋_GB2312" w:cs="方正仿宋_GB2312"/>
                <w:b w:val="0"/>
                <w:bCs w:val="0"/>
                <w:color w:val="auto"/>
                <w:sz w:val="21"/>
                <w:szCs w:val="21"/>
                <w:highlight w:val="none"/>
                <w:vertAlign w:val="baseline"/>
                <w:lang w:val="en-US" w:eastAsia="zh-CN"/>
              </w:rPr>
              <w:t>投标文件中不存在违反国家法律、法规和采购文件规定的其他无效情形</w:t>
            </w:r>
          </w:p>
        </w:tc>
      </w:tr>
    </w:tbl>
    <w:p w14:paraId="5CA2148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p>
    <w:p w14:paraId="296CAACD">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outlineLvl w:val="1"/>
        <w:rPr>
          <w:rFonts w:hint="eastAsia" w:ascii="方正仿宋_GB2312" w:hAnsi="方正仿宋_GB2312" w:eastAsia="方正仿宋_GB2312" w:cs="方正仿宋_GB2312"/>
          <w:b/>
          <w:bCs/>
          <w:color w:val="auto"/>
          <w:sz w:val="24"/>
          <w:szCs w:val="24"/>
          <w:highlight w:val="none"/>
          <w:lang w:val="en-US" w:eastAsia="zh-CN"/>
        </w:rPr>
      </w:pPr>
      <w:bookmarkStart w:id="21" w:name="_Toc23924"/>
      <w:r>
        <w:rPr>
          <w:rFonts w:hint="eastAsia" w:ascii="方正仿宋_GB2312" w:hAnsi="方正仿宋_GB2312" w:eastAsia="方正仿宋_GB2312" w:cs="方正仿宋_GB2312"/>
          <w:b/>
          <w:bCs/>
          <w:color w:val="auto"/>
          <w:sz w:val="24"/>
          <w:szCs w:val="24"/>
          <w:highlight w:val="none"/>
          <w:lang w:val="en-US" w:eastAsia="zh-CN"/>
        </w:rPr>
        <w:t>投标文件有关事项的澄清或者说明</w:t>
      </w:r>
      <w:bookmarkEnd w:id="21"/>
    </w:p>
    <w:p w14:paraId="2C61505F">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评审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供应商自行承担。投标人的澄清、说明或者补正不得超出投标文件的范围或者改变投标文件的实质性内容。澄清文件将作为投标文件内容的一部分。</w:t>
      </w:r>
    </w:p>
    <w:p w14:paraId="12F2ADD0">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t>异常低价审查：依据《关于推动解决政府采购异常低价问题的通知》（财库〔2026〕2号）政府采购评审中出现下列情形之一的，评审委员会应当启动异常低价投标（响应）审查程序：</w:t>
      </w:r>
    </w:p>
    <w:p w14:paraId="1F238F8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（1）投标（响应）报价低于全部通过符合性审查供应商投标（响应）报价平均值50%的，即投标（响应）报价＜全部通过符合性审查供应商投标（响应）报价平均值×50%；</w:t>
      </w:r>
    </w:p>
    <w:p w14:paraId="2C37F21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（2）投标（响应）报价低于通过符合性审查的次低报价供应商投标（响应）报价50%的，即投标（响应）报价＜通过符合性审查的次低报价供应商投标（响应）报价×50%；</w:t>
      </w:r>
    </w:p>
    <w:p w14:paraId="1991646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（3）投标（响应）报价低于采购项目最高限价45%的，即投标（响应）报价＜采购项目最高限价×45%；</w:t>
      </w:r>
    </w:p>
    <w:p w14:paraId="79AF480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（4）评审委员会基于专业判断，认为供应商报价过低，有可能影响产品质量或者不能诚信履约的其他情形。</w:t>
      </w:r>
    </w:p>
    <w:p w14:paraId="12FC9E6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6B69FC3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63E5BA0">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报价须包含采购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hint="eastAsia" w:ascii="方正仿宋_GB2312" w:hAnsi="方正仿宋_GB2312" w:eastAsia="方正仿宋_GB2312" w:cs="方正仿宋_GB2312"/>
          <w:b/>
          <w:bCs/>
          <w:color w:val="auto"/>
          <w:sz w:val="24"/>
          <w:szCs w:val="24"/>
          <w:highlight w:val="none"/>
          <w:lang w:val="en-US" w:eastAsia="zh-CN"/>
        </w:rPr>
        <w:t>投标无效</w:t>
      </w:r>
      <w:r>
        <w:rPr>
          <w:rFonts w:hint="eastAsia" w:ascii="方正仿宋_GB2312" w:hAnsi="方正仿宋_GB2312" w:eastAsia="方正仿宋_GB2312" w:cs="方正仿宋_GB2312"/>
          <w:b w:val="0"/>
          <w:bCs w:val="0"/>
          <w:color w:val="auto"/>
          <w:sz w:val="24"/>
          <w:szCs w:val="24"/>
          <w:highlight w:val="none"/>
          <w:lang w:val="en-US" w:eastAsia="zh-CN"/>
        </w:rPr>
        <w:t>。</w:t>
      </w:r>
    </w:p>
    <w:p w14:paraId="5BCD98DA">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评标委员会不接受投标人主动提出的澄清、说明或补正。</w:t>
      </w:r>
    </w:p>
    <w:p w14:paraId="13931DCC">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评标委员会对投标人提交的澄清、说明或补正有疑问的，可以要求投标人进一步澄清、说明或补正。</w:t>
      </w:r>
    </w:p>
    <w:p w14:paraId="44F8A987">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对报价的计算错误按以下原则修正：</w:t>
      </w:r>
    </w:p>
    <w:p w14:paraId="6BA9F2A8">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投标文件中开标一览表内容与投标文件中相应内容不一致的，以开标一览表为准；</w:t>
      </w:r>
    </w:p>
    <w:p w14:paraId="309BF24D">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大写金额和小写金额不一致的，以大写金额为准；</w:t>
      </w:r>
    </w:p>
    <w:p w14:paraId="100B9D68">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单价金额小数点或者百分比有明显错位的，以开标一览表的总价为准，并修改单价。</w:t>
      </w:r>
    </w:p>
    <w:p w14:paraId="0DDB670B">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总价金额与按单价汇总金额不一致的，以单价金额计算结果为准。但是单价金额计算结果超过预算金额/最高限价的，对其按</w:t>
      </w:r>
      <w:r>
        <w:rPr>
          <w:rFonts w:hint="eastAsia" w:ascii="方正仿宋_GB2312" w:hAnsi="方正仿宋_GB2312" w:eastAsia="方正仿宋_GB2312" w:cs="方正仿宋_GB2312"/>
          <w:b/>
          <w:bCs/>
          <w:color w:val="auto"/>
          <w:sz w:val="24"/>
          <w:szCs w:val="24"/>
          <w:highlight w:val="none"/>
          <w:lang w:val="en-US" w:eastAsia="zh-CN"/>
        </w:rPr>
        <w:t>无效投标</w:t>
      </w:r>
      <w:r>
        <w:rPr>
          <w:rFonts w:hint="eastAsia" w:ascii="方正仿宋_GB2312" w:hAnsi="方正仿宋_GB2312" w:eastAsia="方正仿宋_GB2312" w:cs="方正仿宋_GB2312"/>
          <w:b w:val="0"/>
          <w:bCs w:val="0"/>
          <w:color w:val="auto"/>
          <w:sz w:val="24"/>
          <w:szCs w:val="24"/>
          <w:highlight w:val="none"/>
          <w:lang w:val="en-US" w:eastAsia="zh-CN"/>
        </w:rPr>
        <w:t>处理。</w:t>
      </w:r>
    </w:p>
    <w:p w14:paraId="716C239D">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 xml:space="preserve">电子开评标系统中公布的报价数据与投标文件中开标一览表（报价表）内容不一致的，以电子开评标系统中公布的报价数据为准 </w:t>
      </w:r>
    </w:p>
    <w:p w14:paraId="2E82B2C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注：同时出现两种以上不一致的，按照前款规定的顺序进行价格澄清。澄清后的价格加盖电子印章确认后产生约束力，但不得超出投标文件的范围或者改变投标文件的实质性内容，投标人不确认的，其</w:t>
      </w:r>
      <w:r>
        <w:rPr>
          <w:rFonts w:hint="eastAsia" w:ascii="方正仿宋_GB2312" w:hAnsi="方正仿宋_GB2312" w:eastAsia="方正仿宋_GB2312" w:cs="方正仿宋_GB2312"/>
          <w:b/>
          <w:bCs/>
          <w:color w:val="auto"/>
          <w:sz w:val="24"/>
          <w:szCs w:val="24"/>
          <w:highlight w:val="none"/>
          <w:lang w:val="en-US" w:eastAsia="zh-CN"/>
        </w:rPr>
        <w:t>投标无效</w:t>
      </w:r>
      <w:r>
        <w:rPr>
          <w:rFonts w:hint="eastAsia" w:ascii="方正仿宋_GB2312" w:hAnsi="方正仿宋_GB2312" w:eastAsia="方正仿宋_GB2312" w:cs="方正仿宋_GB2312"/>
          <w:b w:val="0"/>
          <w:bCs w:val="0"/>
          <w:color w:val="auto"/>
          <w:sz w:val="24"/>
          <w:szCs w:val="24"/>
          <w:highlight w:val="none"/>
          <w:lang w:val="en-US" w:eastAsia="zh-CN"/>
        </w:rPr>
        <w:t>。</w:t>
      </w:r>
    </w:p>
    <w:p w14:paraId="565C9E84">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outlineLvl w:val="1"/>
        <w:rPr>
          <w:rFonts w:hint="eastAsia" w:ascii="方正仿宋_GB2312" w:hAnsi="方正仿宋_GB2312" w:eastAsia="方正仿宋_GB2312" w:cs="方正仿宋_GB2312"/>
          <w:b/>
          <w:bCs/>
          <w:color w:val="auto"/>
          <w:sz w:val="24"/>
          <w:szCs w:val="24"/>
          <w:highlight w:val="none"/>
          <w:lang w:val="en-US" w:eastAsia="zh-CN"/>
        </w:rPr>
      </w:pPr>
      <w:bookmarkStart w:id="22" w:name="_Toc22049"/>
      <w:r>
        <w:rPr>
          <w:rFonts w:hint="eastAsia" w:ascii="方正仿宋_GB2312" w:hAnsi="方正仿宋_GB2312" w:eastAsia="方正仿宋_GB2312" w:cs="方正仿宋_GB2312"/>
          <w:b/>
          <w:bCs/>
          <w:color w:val="auto"/>
          <w:sz w:val="24"/>
          <w:szCs w:val="24"/>
          <w:highlight w:val="none"/>
          <w:lang w:val="en-US" w:eastAsia="zh-CN"/>
        </w:rPr>
        <w:t>详细评审</w:t>
      </w:r>
      <w:bookmarkEnd w:id="22"/>
    </w:p>
    <w:p w14:paraId="65F94E2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经资格审查和符合性审查合格的投标文件，评标委员会将根据《详细评审标准》，对其技术部分、商务部分及报价部分作进一步的综合比较和评价。详细评审标准如下：</w:t>
      </w:r>
    </w:p>
    <w:p w14:paraId="598A7E82">
      <w:pPr>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br w:type="page"/>
      </w:r>
    </w:p>
    <w:p w14:paraId="6736F05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sz w:val="40"/>
          <w:szCs w:val="40"/>
          <w:highlight w:val="none"/>
          <w:lang w:val="en-US" w:eastAsia="zh-CN"/>
        </w:rPr>
      </w:pPr>
      <w:r>
        <w:rPr>
          <w:rFonts w:hint="eastAsia" w:ascii="仿宋" w:hAnsi="仿宋" w:eastAsia="仿宋" w:cs="仿宋"/>
          <w:b/>
          <w:bCs/>
          <w:color w:val="auto"/>
          <w:sz w:val="40"/>
          <w:szCs w:val="40"/>
          <w:highlight w:val="none"/>
          <w:lang w:val="en-US" w:eastAsia="zh-CN"/>
        </w:rPr>
        <w:t>详细评审标准</w:t>
      </w:r>
    </w:p>
    <w:p w14:paraId="1985FE8F">
      <w:pPr>
        <w:pStyle w:val="9"/>
        <w:spacing w:before="100" w:line="218" w:lineRule="auto"/>
        <w:jc w:val="both"/>
        <w:outlineLvl w:val="2"/>
        <w:rPr>
          <w:rFonts w:hint="eastAsia" w:ascii="仿宋" w:hAnsi="仿宋" w:eastAsia="仿宋" w:cs="仿宋"/>
          <w:color w:val="auto"/>
          <w:sz w:val="28"/>
          <w:szCs w:val="28"/>
          <w:highlight w:val="none"/>
          <w:lang w:eastAsia="zh-CN"/>
        </w:rPr>
      </w:pPr>
      <w:bookmarkStart w:id="23" w:name="_Toc10264"/>
      <w:bookmarkStart w:id="24" w:name="_Toc28591"/>
      <w:r>
        <w:rPr>
          <w:rFonts w:hint="eastAsia" w:ascii="仿宋" w:hAnsi="仿宋" w:eastAsia="仿宋" w:cs="仿宋"/>
          <w:b w:val="0"/>
          <w:bCs w:val="0"/>
          <w:color w:val="auto"/>
          <w:sz w:val="24"/>
          <w:szCs w:val="24"/>
          <w:highlight w:val="none"/>
          <w:lang w:val="en-US" w:eastAsia="zh-CN"/>
        </w:rPr>
        <w:t xml:space="preserve">                         </w:t>
      </w:r>
      <w:r>
        <w:rPr>
          <w:rFonts w:hint="eastAsia" w:ascii="仿宋" w:hAnsi="仿宋" w:eastAsia="仿宋" w:cs="仿宋"/>
          <w:b/>
          <w:bCs/>
          <w:color w:val="auto"/>
          <w:spacing w:val="-6"/>
          <w:sz w:val="28"/>
          <w:szCs w:val="28"/>
          <w:highlight w:val="none"/>
          <w:lang w:eastAsia="zh-CN"/>
        </w:rPr>
        <w:t>报价评审</w:t>
      </w:r>
      <w:bookmarkEnd w:id="23"/>
      <w:r>
        <w:rPr>
          <w:rFonts w:hint="eastAsia" w:ascii="仿宋" w:hAnsi="仿宋" w:eastAsia="仿宋" w:cs="仿宋"/>
          <w:b/>
          <w:bCs/>
          <w:color w:val="auto"/>
          <w:spacing w:val="-6"/>
          <w:sz w:val="28"/>
          <w:szCs w:val="28"/>
          <w:highlight w:val="none"/>
          <w:lang w:eastAsia="zh-CN"/>
        </w:rPr>
        <w:t>（30分）</w:t>
      </w:r>
      <w:bookmarkEnd w:id="24"/>
    </w:p>
    <w:tbl>
      <w:tblPr>
        <w:tblStyle w:val="38"/>
        <w:tblW w:w="912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8"/>
        <w:gridCol w:w="1136"/>
        <w:gridCol w:w="6683"/>
      </w:tblGrid>
      <w:tr w14:paraId="378F1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jc w:val="center"/>
        </w:trPr>
        <w:tc>
          <w:tcPr>
            <w:tcW w:w="1308" w:type="dxa"/>
          </w:tcPr>
          <w:p w14:paraId="7749904F">
            <w:pPr>
              <w:pStyle w:val="37"/>
              <w:spacing w:before="46"/>
              <w:ind w:left="576"/>
              <w:rPr>
                <w:rFonts w:hint="eastAsia" w:ascii="仿宋" w:hAnsi="仿宋" w:eastAsia="仿宋" w:cs="仿宋"/>
                <w:color w:val="auto"/>
                <w:sz w:val="24"/>
                <w:szCs w:val="24"/>
                <w:highlight w:val="none"/>
              </w:rPr>
            </w:pPr>
            <w:r>
              <w:rPr>
                <w:rFonts w:hint="eastAsia" w:ascii="仿宋" w:hAnsi="仿宋" w:eastAsia="仿宋" w:cs="仿宋"/>
                <w:color w:val="auto"/>
                <w:spacing w:val="-5"/>
                <w:sz w:val="24"/>
                <w:szCs w:val="24"/>
                <w:highlight w:val="none"/>
              </w:rPr>
              <w:t>评审因素</w:t>
            </w:r>
          </w:p>
        </w:tc>
        <w:tc>
          <w:tcPr>
            <w:tcW w:w="1136" w:type="dxa"/>
          </w:tcPr>
          <w:p w14:paraId="7B743C83">
            <w:pPr>
              <w:pStyle w:val="37"/>
              <w:spacing w:before="46"/>
              <w:ind w:left="314"/>
              <w:rPr>
                <w:rFonts w:hint="eastAsia" w:ascii="仿宋" w:hAnsi="仿宋" w:eastAsia="仿宋" w:cs="仿宋"/>
                <w:color w:val="auto"/>
                <w:sz w:val="24"/>
                <w:szCs w:val="24"/>
                <w:highlight w:val="none"/>
              </w:rPr>
            </w:pPr>
            <w:r>
              <w:rPr>
                <w:rFonts w:hint="eastAsia" w:ascii="仿宋" w:hAnsi="仿宋" w:eastAsia="仿宋" w:cs="仿宋"/>
                <w:color w:val="auto"/>
                <w:spacing w:val="-5"/>
                <w:sz w:val="24"/>
                <w:szCs w:val="24"/>
                <w:highlight w:val="none"/>
              </w:rPr>
              <w:t>分值</w:t>
            </w:r>
          </w:p>
        </w:tc>
        <w:tc>
          <w:tcPr>
            <w:tcW w:w="6683" w:type="dxa"/>
          </w:tcPr>
          <w:p w14:paraId="162EB152">
            <w:pPr>
              <w:pStyle w:val="37"/>
              <w:spacing w:before="46"/>
              <w:ind w:left="2689"/>
              <w:rPr>
                <w:rFonts w:hint="eastAsia" w:ascii="仿宋" w:hAnsi="仿宋" w:eastAsia="仿宋" w:cs="仿宋"/>
                <w:color w:val="auto"/>
                <w:sz w:val="24"/>
                <w:szCs w:val="24"/>
                <w:highlight w:val="none"/>
              </w:rPr>
            </w:pPr>
            <w:r>
              <w:rPr>
                <w:rFonts w:hint="eastAsia" w:ascii="仿宋" w:hAnsi="仿宋" w:eastAsia="仿宋" w:cs="仿宋"/>
                <w:color w:val="auto"/>
                <w:spacing w:val="-5"/>
                <w:sz w:val="24"/>
                <w:szCs w:val="24"/>
                <w:highlight w:val="none"/>
              </w:rPr>
              <w:t>评分标准</w:t>
            </w:r>
          </w:p>
        </w:tc>
      </w:tr>
      <w:tr w14:paraId="2AE4F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308" w:type="dxa"/>
            <w:vAlign w:val="center"/>
          </w:tcPr>
          <w:p w14:paraId="7BAFBF77">
            <w:pPr>
              <w:pStyle w:val="37"/>
              <w:spacing w:before="91"/>
              <w:ind w:right="276"/>
              <w:jc w:val="center"/>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价格部分</w:t>
            </w:r>
            <w:r>
              <w:rPr>
                <w:rFonts w:hint="eastAsia" w:ascii="仿宋" w:hAnsi="仿宋" w:eastAsia="仿宋" w:cs="仿宋"/>
                <w:color w:val="auto"/>
                <w:spacing w:val="-3"/>
                <w:sz w:val="24"/>
                <w:szCs w:val="24"/>
                <w:highlight w:val="none"/>
                <w:lang w:eastAsia="zh-CN"/>
              </w:rPr>
              <w:t xml:space="preserve">        </w:t>
            </w:r>
          </w:p>
        </w:tc>
        <w:tc>
          <w:tcPr>
            <w:tcW w:w="1136" w:type="dxa"/>
            <w:vAlign w:val="center"/>
          </w:tcPr>
          <w:p w14:paraId="1EF6D63D">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30分</w:t>
            </w:r>
          </w:p>
        </w:tc>
        <w:tc>
          <w:tcPr>
            <w:tcW w:w="6683" w:type="dxa"/>
            <w:vAlign w:val="center"/>
          </w:tcPr>
          <w:p w14:paraId="20D85500">
            <w:pPr>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满足招标文件要求且投标报价</w:t>
            </w:r>
            <w:r>
              <w:rPr>
                <w:rFonts w:hint="eastAsia" w:ascii="仿宋" w:hAnsi="仿宋" w:eastAsia="仿宋" w:cs="仿宋"/>
                <w:color w:val="auto"/>
                <w:sz w:val="24"/>
                <w:szCs w:val="24"/>
                <w:highlight w:val="none"/>
                <w:lang w:val="en-US" w:eastAsia="zh-CN"/>
              </w:rPr>
              <w:t>最低</w:t>
            </w:r>
            <w:r>
              <w:rPr>
                <w:rFonts w:hint="eastAsia" w:ascii="仿宋" w:hAnsi="仿宋" w:eastAsia="仿宋" w:cs="仿宋"/>
                <w:color w:val="auto"/>
                <w:sz w:val="24"/>
                <w:szCs w:val="24"/>
                <w:highlight w:val="none"/>
                <w:lang w:eastAsia="zh-CN"/>
              </w:rPr>
              <w:t>的为评标基准价,其价格分为满分30分。其他投标人的价格分统一按照下列公式计算:投标报价得分=评标基准价/投标报价*价格权重*100</w:t>
            </w:r>
          </w:p>
        </w:tc>
      </w:tr>
    </w:tbl>
    <w:p w14:paraId="16CC7070">
      <w:pPr>
        <w:rPr>
          <w:rFonts w:hint="eastAsia" w:ascii="仿宋" w:hAnsi="仿宋" w:eastAsia="仿宋" w:cs="仿宋"/>
          <w:color w:val="auto"/>
          <w:highlight w:val="none"/>
          <w:lang w:eastAsia="zh-CN"/>
        </w:rPr>
      </w:pPr>
    </w:p>
    <w:p w14:paraId="0E8F2B24">
      <w:pPr>
        <w:pStyle w:val="9"/>
        <w:spacing w:before="91" w:line="217" w:lineRule="auto"/>
        <w:ind w:left="4102"/>
        <w:rPr>
          <w:rFonts w:hint="eastAsia" w:ascii="仿宋" w:hAnsi="仿宋" w:eastAsia="仿宋" w:cs="仿宋"/>
          <w:color w:val="auto"/>
          <w:sz w:val="28"/>
          <w:szCs w:val="28"/>
          <w:highlight w:val="none"/>
          <w:lang w:eastAsia="zh-CN"/>
        </w:rPr>
      </w:pPr>
      <w:r>
        <w:rPr>
          <w:rFonts w:hint="eastAsia" w:ascii="仿宋" w:hAnsi="仿宋" w:eastAsia="仿宋" w:cs="仿宋"/>
          <w:b/>
          <w:bCs/>
          <w:color w:val="auto"/>
          <w:spacing w:val="-7"/>
          <w:sz w:val="28"/>
          <w:szCs w:val="28"/>
          <w:highlight w:val="none"/>
        </w:rPr>
        <w:t>商务评审</w:t>
      </w:r>
      <w:r>
        <w:rPr>
          <w:rFonts w:hint="eastAsia" w:ascii="仿宋" w:hAnsi="仿宋" w:eastAsia="仿宋" w:cs="仿宋"/>
          <w:b/>
          <w:bCs/>
          <w:color w:val="auto"/>
          <w:spacing w:val="-7"/>
          <w:sz w:val="28"/>
          <w:szCs w:val="28"/>
          <w:highlight w:val="none"/>
          <w:lang w:eastAsia="zh-CN"/>
        </w:rPr>
        <w:t>（</w:t>
      </w:r>
      <w:r>
        <w:rPr>
          <w:rFonts w:hint="eastAsia" w:ascii="仿宋" w:hAnsi="仿宋" w:eastAsia="仿宋" w:cs="仿宋"/>
          <w:b/>
          <w:bCs/>
          <w:color w:val="auto"/>
          <w:spacing w:val="-7"/>
          <w:sz w:val="28"/>
          <w:szCs w:val="28"/>
          <w:highlight w:val="none"/>
          <w:lang w:val="en-US" w:eastAsia="zh-CN"/>
        </w:rPr>
        <w:t>2</w:t>
      </w:r>
      <w:r>
        <w:rPr>
          <w:rFonts w:hint="eastAsia" w:ascii="仿宋" w:hAnsi="仿宋" w:eastAsia="仿宋" w:cs="仿宋"/>
          <w:b/>
          <w:bCs/>
          <w:color w:val="auto"/>
          <w:spacing w:val="-7"/>
          <w:sz w:val="28"/>
          <w:szCs w:val="28"/>
          <w:highlight w:val="none"/>
          <w:lang w:eastAsia="zh-CN"/>
        </w:rPr>
        <w:t>5分）</w:t>
      </w:r>
    </w:p>
    <w:tbl>
      <w:tblPr>
        <w:tblStyle w:val="20"/>
        <w:tblW w:w="53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
        <w:gridCol w:w="1152"/>
        <w:gridCol w:w="6226"/>
        <w:gridCol w:w="794"/>
      </w:tblGrid>
      <w:tr w14:paraId="19A9D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6" w:hRule="atLeast"/>
          <w:jc w:val="center"/>
        </w:trPr>
        <w:tc>
          <w:tcPr>
            <w:tcW w:w="510" w:type="pct"/>
            <w:tcBorders>
              <w:top w:val="single" w:color="auto" w:sz="4" w:space="0"/>
              <w:left w:val="single" w:color="auto" w:sz="4" w:space="0"/>
              <w:bottom w:val="single" w:color="auto" w:sz="4" w:space="0"/>
              <w:right w:val="single" w:color="auto" w:sz="4" w:space="0"/>
            </w:tcBorders>
            <w:vAlign w:val="center"/>
          </w:tcPr>
          <w:p w14:paraId="49FF61D5">
            <w:pPr>
              <w:spacing w:line="440" w:lineRule="exact"/>
              <w:ind w:right="-31" w:rightChars="-15"/>
              <w:jc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rPr>
              <w:t>序号</w:t>
            </w:r>
          </w:p>
        </w:tc>
        <w:tc>
          <w:tcPr>
            <w:tcW w:w="633" w:type="pct"/>
            <w:tcBorders>
              <w:top w:val="single" w:color="auto" w:sz="4" w:space="0"/>
              <w:left w:val="single" w:color="auto" w:sz="4" w:space="0"/>
              <w:bottom w:val="single" w:color="auto" w:sz="4" w:space="0"/>
              <w:right w:val="single" w:color="auto" w:sz="4" w:space="0"/>
            </w:tcBorders>
            <w:vAlign w:val="center"/>
          </w:tcPr>
          <w:p w14:paraId="42A47235">
            <w:pPr>
              <w:spacing w:line="44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评审项目</w:t>
            </w:r>
          </w:p>
        </w:tc>
        <w:tc>
          <w:tcPr>
            <w:tcW w:w="3420" w:type="pct"/>
            <w:tcBorders>
              <w:top w:val="single" w:color="auto" w:sz="4" w:space="0"/>
              <w:left w:val="single" w:color="auto" w:sz="4" w:space="0"/>
              <w:bottom w:val="single" w:color="auto" w:sz="4" w:space="0"/>
              <w:right w:val="single" w:color="auto" w:sz="4" w:space="0"/>
            </w:tcBorders>
            <w:vAlign w:val="center"/>
          </w:tcPr>
          <w:p w14:paraId="2BD0FF3E">
            <w:pPr>
              <w:spacing w:line="44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评审细则</w:t>
            </w:r>
          </w:p>
        </w:tc>
        <w:tc>
          <w:tcPr>
            <w:tcW w:w="436" w:type="pct"/>
            <w:tcBorders>
              <w:top w:val="single" w:color="auto" w:sz="4" w:space="0"/>
              <w:left w:val="single" w:color="auto" w:sz="4" w:space="0"/>
              <w:bottom w:val="single" w:color="auto" w:sz="4" w:space="0"/>
              <w:right w:val="single" w:color="auto" w:sz="4" w:space="0"/>
            </w:tcBorders>
            <w:vAlign w:val="center"/>
          </w:tcPr>
          <w:p w14:paraId="17E58FC4">
            <w:pPr>
              <w:spacing w:line="44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分值</w:t>
            </w:r>
          </w:p>
        </w:tc>
      </w:tr>
      <w:tr w14:paraId="37AB7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0" w:type="pct"/>
            <w:tcBorders>
              <w:top w:val="single" w:color="auto" w:sz="4" w:space="0"/>
              <w:left w:val="single" w:color="auto" w:sz="4" w:space="0"/>
              <w:bottom w:val="single" w:color="auto" w:sz="4" w:space="0"/>
              <w:right w:val="single" w:color="auto" w:sz="4" w:space="0"/>
            </w:tcBorders>
            <w:vAlign w:val="center"/>
          </w:tcPr>
          <w:p w14:paraId="5C523A47">
            <w:pPr>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633" w:type="pct"/>
            <w:tcBorders>
              <w:top w:val="single" w:color="auto" w:sz="4" w:space="0"/>
              <w:left w:val="single" w:color="auto" w:sz="4" w:space="0"/>
              <w:bottom w:val="single" w:color="auto" w:sz="4" w:space="0"/>
              <w:right w:val="single" w:color="auto" w:sz="4" w:space="0"/>
            </w:tcBorders>
            <w:vAlign w:val="center"/>
          </w:tcPr>
          <w:p w14:paraId="2BCA8B08">
            <w:pPr>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人员配备</w:t>
            </w:r>
            <w:r>
              <w:rPr>
                <w:rFonts w:hint="eastAsia" w:ascii="仿宋" w:hAnsi="仿宋" w:eastAsia="仿宋" w:cs="仿宋"/>
                <w:color w:val="auto"/>
                <w:sz w:val="24"/>
                <w:szCs w:val="24"/>
                <w:highlight w:val="none"/>
                <w:lang w:eastAsia="zh-CN"/>
              </w:rPr>
              <w:t xml:space="preserve"> </w:t>
            </w:r>
          </w:p>
        </w:tc>
        <w:tc>
          <w:tcPr>
            <w:tcW w:w="3420" w:type="pct"/>
            <w:tcBorders>
              <w:top w:val="single" w:color="auto" w:sz="4" w:space="0"/>
              <w:left w:val="single" w:color="auto" w:sz="4" w:space="0"/>
              <w:bottom w:val="single" w:color="auto" w:sz="4" w:space="0"/>
              <w:right w:val="single" w:color="auto" w:sz="4" w:space="0"/>
            </w:tcBorders>
            <w:vAlign w:val="center"/>
          </w:tcPr>
          <w:p w14:paraId="4FEEDD3F">
            <w:pPr>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供应商拟为本项目提供服务团队配置健全（包括项目负责人、财务人员、采购人员、配送人员及其职责分工等），可服务本项目人员不少于6人，每增加1人加</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lang w:eastAsia="zh-CN"/>
              </w:rPr>
              <w:t>分，满分</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分。6人以下不得分。（须提供拟派人员身份证、在本单位签订的劳动合同；未提供证明材料或者提供的证明材料不符合要求或者提供的证明材料不清晰导致评审专家无法辨认的，不得分。）</w:t>
            </w:r>
          </w:p>
        </w:tc>
        <w:tc>
          <w:tcPr>
            <w:tcW w:w="436" w:type="pct"/>
            <w:tcBorders>
              <w:top w:val="single" w:color="auto" w:sz="4" w:space="0"/>
              <w:left w:val="single" w:color="auto" w:sz="4" w:space="0"/>
              <w:bottom w:val="single" w:color="auto" w:sz="4" w:space="0"/>
              <w:right w:val="single" w:color="auto" w:sz="4" w:space="0"/>
            </w:tcBorders>
            <w:vAlign w:val="center"/>
          </w:tcPr>
          <w:p w14:paraId="23FA793F">
            <w:pPr>
              <w:spacing w:line="44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分</w:t>
            </w:r>
          </w:p>
        </w:tc>
      </w:tr>
      <w:tr w14:paraId="00DC6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10" w:type="pct"/>
            <w:tcBorders>
              <w:top w:val="single" w:color="auto" w:sz="4" w:space="0"/>
              <w:left w:val="single" w:color="auto" w:sz="4" w:space="0"/>
              <w:bottom w:val="single" w:color="auto" w:sz="4" w:space="0"/>
              <w:right w:val="single" w:color="auto" w:sz="4" w:space="0"/>
            </w:tcBorders>
            <w:vAlign w:val="center"/>
          </w:tcPr>
          <w:p w14:paraId="499FEBD2">
            <w:pPr>
              <w:spacing w:line="44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p>
        </w:tc>
        <w:tc>
          <w:tcPr>
            <w:tcW w:w="633" w:type="pct"/>
            <w:tcBorders>
              <w:top w:val="single" w:color="auto" w:sz="4" w:space="0"/>
              <w:left w:val="single" w:color="auto" w:sz="4" w:space="0"/>
              <w:bottom w:val="single" w:color="auto" w:sz="4" w:space="0"/>
              <w:right w:val="single" w:color="auto" w:sz="4" w:space="0"/>
            </w:tcBorders>
            <w:vAlign w:val="center"/>
          </w:tcPr>
          <w:p w14:paraId="4F68E5F0">
            <w:pPr>
              <w:spacing w:line="44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车辆配备 </w:t>
            </w:r>
          </w:p>
        </w:tc>
        <w:tc>
          <w:tcPr>
            <w:tcW w:w="3420" w:type="pct"/>
            <w:tcBorders>
              <w:top w:val="single" w:color="auto" w:sz="4" w:space="0"/>
              <w:left w:val="single" w:color="auto" w:sz="4" w:space="0"/>
              <w:bottom w:val="single" w:color="auto" w:sz="4" w:space="0"/>
              <w:right w:val="single" w:color="auto" w:sz="4" w:space="0"/>
            </w:tcBorders>
            <w:vAlign w:val="center"/>
          </w:tcPr>
          <w:p w14:paraId="33357A97">
            <w:pPr>
              <w:spacing w:line="440" w:lineRule="exac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供应商拟为本项目提供配送车辆（须为满足项目配送需求的货运车辆，为公司或法人所有或租用的国家标准货运车辆），每提供1辆得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分，满分</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lang w:eastAsia="zh-CN"/>
              </w:rPr>
              <w:t>分。</w:t>
            </w:r>
          </w:p>
          <w:p w14:paraId="7BBCE48A">
            <w:pPr>
              <w:spacing w:line="440" w:lineRule="exac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注：所有车辆均须提供正面照片，有效的机动车行驶证，租赁车辆还须提供租赁合同和与租赁合同双方信息一致的付款凭证及发票。</w:t>
            </w:r>
          </w:p>
          <w:p w14:paraId="7597B4B5">
            <w:pPr>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lang w:eastAsia="zh-CN"/>
              </w:rPr>
              <w:t>未提供证明材料或者提供的证明材料不符合要求或者提供的证明材料不清晰导致评审专家无法辨认的，不得分。</w:t>
            </w:r>
          </w:p>
        </w:tc>
        <w:tc>
          <w:tcPr>
            <w:tcW w:w="436" w:type="pct"/>
            <w:tcBorders>
              <w:top w:val="single" w:color="auto" w:sz="4" w:space="0"/>
              <w:left w:val="single" w:color="auto" w:sz="4" w:space="0"/>
              <w:bottom w:val="single" w:color="auto" w:sz="4" w:space="0"/>
              <w:right w:val="single" w:color="auto" w:sz="4" w:space="0"/>
            </w:tcBorders>
            <w:vAlign w:val="center"/>
          </w:tcPr>
          <w:p w14:paraId="2A6C4610">
            <w:pPr>
              <w:spacing w:line="44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eastAsia="zh-CN"/>
              </w:rPr>
              <w:t>分</w:t>
            </w:r>
          </w:p>
        </w:tc>
      </w:tr>
      <w:tr w14:paraId="6B00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10" w:type="pct"/>
            <w:tcBorders>
              <w:top w:val="single" w:color="auto" w:sz="4" w:space="0"/>
              <w:left w:val="single" w:color="auto" w:sz="4" w:space="0"/>
              <w:bottom w:val="single" w:color="auto" w:sz="4" w:space="0"/>
              <w:right w:val="single" w:color="auto" w:sz="4" w:space="0"/>
            </w:tcBorders>
            <w:vAlign w:val="center"/>
          </w:tcPr>
          <w:p w14:paraId="2EBEE8D0">
            <w:pPr>
              <w:spacing w:line="44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w:t>
            </w:r>
          </w:p>
        </w:tc>
        <w:tc>
          <w:tcPr>
            <w:tcW w:w="633" w:type="pct"/>
            <w:tcBorders>
              <w:top w:val="single" w:color="auto" w:sz="4" w:space="0"/>
              <w:left w:val="single" w:color="auto" w:sz="4" w:space="0"/>
              <w:bottom w:val="single" w:color="auto" w:sz="4" w:space="0"/>
              <w:right w:val="single" w:color="auto" w:sz="4" w:space="0"/>
            </w:tcBorders>
            <w:vAlign w:val="center"/>
          </w:tcPr>
          <w:p w14:paraId="3B32DD32">
            <w:pPr>
              <w:spacing w:line="44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类似业绩</w:t>
            </w:r>
          </w:p>
        </w:tc>
        <w:tc>
          <w:tcPr>
            <w:tcW w:w="3420" w:type="pct"/>
            <w:tcBorders>
              <w:top w:val="single" w:color="auto" w:sz="4" w:space="0"/>
              <w:left w:val="single" w:color="auto" w:sz="4" w:space="0"/>
              <w:bottom w:val="single" w:color="auto" w:sz="4" w:space="0"/>
              <w:right w:val="single" w:color="auto" w:sz="4" w:space="0"/>
            </w:tcBorders>
            <w:vAlign w:val="center"/>
          </w:tcPr>
          <w:p w14:paraId="2FFEB44D">
            <w:pPr>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根据供应商近年（202</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年1月1日至今）类似业绩情况进行评定：每提供一个有效业绩加2分，满分</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eastAsia="zh-CN"/>
              </w:rPr>
              <w:t>分，同一项目续签合同的不可重复得分。（业绩证明资料须提供合同</w:t>
            </w:r>
            <w:r>
              <w:rPr>
                <w:rFonts w:hint="eastAsia" w:ascii="仿宋" w:hAnsi="仿宋" w:eastAsia="仿宋" w:cs="仿宋"/>
                <w:color w:val="auto"/>
                <w:sz w:val="24"/>
                <w:szCs w:val="24"/>
                <w:highlight w:val="none"/>
                <w:lang w:val="en-US" w:eastAsia="zh-CN"/>
              </w:rPr>
              <w:t>或</w:t>
            </w:r>
            <w:r>
              <w:rPr>
                <w:rFonts w:hint="eastAsia" w:ascii="仿宋" w:hAnsi="仿宋" w:eastAsia="仿宋" w:cs="仿宋"/>
                <w:color w:val="auto"/>
                <w:sz w:val="24"/>
                <w:szCs w:val="24"/>
                <w:highlight w:val="none"/>
                <w:lang w:eastAsia="zh-CN"/>
              </w:rPr>
              <w:t>中标通知书，提供不全或上述材料不清晰不完整无法辨识的本项不得分。）</w:t>
            </w:r>
          </w:p>
        </w:tc>
        <w:tc>
          <w:tcPr>
            <w:tcW w:w="436" w:type="pct"/>
            <w:tcBorders>
              <w:top w:val="single" w:color="auto" w:sz="4" w:space="0"/>
              <w:left w:val="single" w:color="auto" w:sz="4" w:space="0"/>
              <w:bottom w:val="single" w:color="auto" w:sz="4" w:space="0"/>
              <w:right w:val="single" w:color="auto" w:sz="4" w:space="0"/>
            </w:tcBorders>
            <w:vAlign w:val="center"/>
          </w:tcPr>
          <w:p w14:paraId="5AD80EC0">
            <w:pPr>
              <w:spacing w:line="44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eastAsia="zh-CN"/>
              </w:rPr>
              <w:t>分</w:t>
            </w:r>
          </w:p>
        </w:tc>
      </w:tr>
      <w:tr w14:paraId="6A50B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10" w:type="pct"/>
            <w:tcBorders>
              <w:top w:val="single" w:color="auto" w:sz="4" w:space="0"/>
              <w:left w:val="single" w:color="auto" w:sz="4" w:space="0"/>
              <w:bottom w:val="single" w:color="auto" w:sz="4" w:space="0"/>
              <w:right w:val="single" w:color="auto" w:sz="4" w:space="0"/>
            </w:tcBorders>
            <w:vAlign w:val="center"/>
          </w:tcPr>
          <w:p w14:paraId="3DD2F7F3">
            <w:pPr>
              <w:spacing w:line="44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w:t>
            </w:r>
          </w:p>
        </w:tc>
        <w:tc>
          <w:tcPr>
            <w:tcW w:w="633" w:type="pct"/>
            <w:tcBorders>
              <w:top w:val="single" w:color="auto" w:sz="4" w:space="0"/>
              <w:left w:val="single" w:color="auto" w:sz="4" w:space="0"/>
              <w:bottom w:val="single" w:color="auto" w:sz="4" w:space="0"/>
              <w:right w:val="single" w:color="auto" w:sz="4" w:space="0"/>
            </w:tcBorders>
            <w:vAlign w:val="center"/>
          </w:tcPr>
          <w:p w14:paraId="4CF0C926">
            <w:pPr>
              <w:spacing w:line="44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lang w:eastAsia="zh-CN"/>
              </w:rPr>
              <w:t>用户评价</w:t>
            </w:r>
          </w:p>
        </w:tc>
        <w:tc>
          <w:tcPr>
            <w:tcW w:w="3420" w:type="pct"/>
            <w:tcBorders>
              <w:top w:val="single" w:color="auto" w:sz="4" w:space="0"/>
              <w:left w:val="single" w:color="auto" w:sz="4" w:space="0"/>
              <w:bottom w:val="single" w:color="auto" w:sz="4" w:space="0"/>
              <w:right w:val="single" w:color="auto" w:sz="4" w:space="0"/>
            </w:tcBorders>
            <w:vAlign w:val="center"/>
          </w:tcPr>
          <w:p w14:paraId="2F0ECE04">
            <w:pPr>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lang w:eastAsia="zh-CN"/>
              </w:rPr>
              <w:t>投标人有单位用户评价，评价等级为良好以上的。每提供一份得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分，最高不超过</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eastAsia="zh-CN"/>
              </w:rPr>
              <w:t>分。同一单位提供多份的只算一份用户证明。</w:t>
            </w:r>
          </w:p>
        </w:tc>
        <w:tc>
          <w:tcPr>
            <w:tcW w:w="436" w:type="pct"/>
            <w:tcBorders>
              <w:top w:val="single" w:color="auto" w:sz="4" w:space="0"/>
              <w:left w:val="single" w:color="auto" w:sz="4" w:space="0"/>
              <w:bottom w:val="single" w:color="auto" w:sz="4" w:space="0"/>
              <w:right w:val="single" w:color="auto" w:sz="4" w:space="0"/>
            </w:tcBorders>
            <w:vAlign w:val="center"/>
          </w:tcPr>
          <w:p w14:paraId="4BBE9ECD">
            <w:pPr>
              <w:spacing w:line="44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分</w:t>
            </w:r>
          </w:p>
        </w:tc>
      </w:tr>
      <w:tr w14:paraId="6B135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510" w:type="pct"/>
            <w:tcBorders>
              <w:top w:val="single" w:color="auto" w:sz="4" w:space="0"/>
              <w:left w:val="single" w:color="auto" w:sz="4" w:space="0"/>
              <w:bottom w:val="single" w:color="auto" w:sz="4" w:space="0"/>
              <w:right w:val="single" w:color="auto" w:sz="4" w:space="0"/>
            </w:tcBorders>
            <w:vAlign w:val="center"/>
          </w:tcPr>
          <w:p w14:paraId="1174833E">
            <w:pPr>
              <w:spacing w:line="44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w:t>
            </w:r>
          </w:p>
        </w:tc>
        <w:tc>
          <w:tcPr>
            <w:tcW w:w="633" w:type="pct"/>
            <w:tcBorders>
              <w:top w:val="single" w:color="auto" w:sz="4" w:space="0"/>
              <w:left w:val="single" w:color="auto" w:sz="4" w:space="0"/>
              <w:bottom w:val="single" w:color="auto" w:sz="4" w:space="0"/>
              <w:right w:val="single" w:color="auto" w:sz="4" w:space="0"/>
            </w:tcBorders>
            <w:vAlign w:val="center"/>
          </w:tcPr>
          <w:p w14:paraId="13105DD0">
            <w:pPr>
              <w:spacing w:line="44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食品安全检测能力   </w:t>
            </w:r>
          </w:p>
        </w:tc>
        <w:tc>
          <w:tcPr>
            <w:tcW w:w="3420" w:type="pct"/>
            <w:tcBorders>
              <w:top w:val="single" w:color="auto" w:sz="4" w:space="0"/>
              <w:left w:val="single" w:color="auto" w:sz="4" w:space="0"/>
              <w:bottom w:val="single" w:color="auto" w:sz="4" w:space="0"/>
              <w:right w:val="single" w:color="auto" w:sz="4" w:space="0"/>
            </w:tcBorders>
            <w:vAlign w:val="center"/>
          </w:tcPr>
          <w:p w14:paraId="6B931CF1">
            <w:pPr>
              <w:spacing w:line="44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kern w:val="2"/>
                <w:sz w:val="24"/>
                <w:szCs w:val="24"/>
                <w:highlight w:val="none"/>
                <w:lang w:eastAsia="zh-CN"/>
              </w:rPr>
              <w:t>供应商须承诺，中标后按采购人要求提供：第三方食品检测机构出具的由供应商送检的实际供货货物的食品检测报告的得5分，未提供的不得分。</w:t>
            </w:r>
          </w:p>
        </w:tc>
        <w:tc>
          <w:tcPr>
            <w:tcW w:w="436" w:type="pct"/>
            <w:tcBorders>
              <w:top w:val="single" w:color="auto" w:sz="4" w:space="0"/>
              <w:left w:val="single" w:color="auto" w:sz="4" w:space="0"/>
              <w:bottom w:val="single" w:color="auto" w:sz="4" w:space="0"/>
              <w:right w:val="single" w:color="auto" w:sz="4" w:space="0"/>
            </w:tcBorders>
            <w:vAlign w:val="center"/>
          </w:tcPr>
          <w:p w14:paraId="140572EB">
            <w:pPr>
              <w:spacing w:line="44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5分</w:t>
            </w:r>
          </w:p>
        </w:tc>
      </w:tr>
      <w:tr w14:paraId="05D80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510" w:type="pct"/>
            <w:tcBorders>
              <w:top w:val="single" w:color="auto" w:sz="4" w:space="0"/>
              <w:left w:val="single" w:color="auto" w:sz="4" w:space="0"/>
              <w:bottom w:val="single" w:color="auto" w:sz="4" w:space="0"/>
              <w:right w:val="single" w:color="auto" w:sz="4" w:space="0"/>
            </w:tcBorders>
            <w:vAlign w:val="center"/>
          </w:tcPr>
          <w:p w14:paraId="285F54CA">
            <w:pPr>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633" w:type="pct"/>
            <w:tcBorders>
              <w:top w:val="single" w:color="auto" w:sz="4" w:space="0"/>
              <w:left w:val="single" w:color="auto" w:sz="4" w:space="0"/>
              <w:bottom w:val="single" w:color="auto" w:sz="4" w:space="0"/>
              <w:right w:val="single" w:color="auto" w:sz="4" w:space="0"/>
            </w:tcBorders>
            <w:shd w:val="clear" w:color="auto" w:fill="auto"/>
            <w:vAlign w:val="center"/>
          </w:tcPr>
          <w:p w14:paraId="3EDD66A6">
            <w:pPr>
              <w:spacing w:line="440" w:lineRule="exact"/>
              <w:jc w:val="center"/>
              <w:rPr>
                <w:rFonts w:hint="eastAsia" w:ascii="仿宋" w:hAnsi="仿宋" w:eastAsia="仿宋" w:cs="仿宋"/>
                <w:snapToGrid w:val="0"/>
                <w:color w:val="auto"/>
                <w:sz w:val="24"/>
                <w:szCs w:val="24"/>
                <w:lang w:val="en-US" w:eastAsia="zh-CN" w:bidi="ar-SA"/>
              </w:rPr>
            </w:pPr>
            <w:r>
              <w:rPr>
                <w:rFonts w:hint="eastAsia" w:ascii="仿宋" w:hAnsi="仿宋" w:eastAsia="仿宋" w:cs="仿宋"/>
                <w:color w:val="auto"/>
                <w:sz w:val="24"/>
                <w:szCs w:val="24"/>
                <w:lang w:eastAsia="zh-CN"/>
              </w:rPr>
              <w:t>仓储</w:t>
            </w:r>
            <w:r>
              <w:rPr>
                <w:rFonts w:hint="eastAsia" w:ascii="仿宋" w:hAnsi="仿宋" w:eastAsia="仿宋" w:cs="仿宋"/>
                <w:color w:val="auto"/>
                <w:sz w:val="24"/>
                <w:szCs w:val="24"/>
                <w:lang w:val="en-US" w:eastAsia="zh-CN"/>
              </w:rPr>
              <w:t>条件</w:t>
            </w:r>
          </w:p>
        </w:tc>
        <w:tc>
          <w:tcPr>
            <w:tcW w:w="3420" w:type="pct"/>
            <w:tcBorders>
              <w:top w:val="single" w:color="auto" w:sz="4" w:space="0"/>
              <w:left w:val="single" w:color="auto" w:sz="4" w:space="0"/>
              <w:bottom w:val="single" w:color="auto" w:sz="4" w:space="0"/>
              <w:right w:val="single" w:color="auto" w:sz="4" w:space="0"/>
            </w:tcBorders>
            <w:shd w:val="clear" w:color="auto" w:fill="auto"/>
            <w:vAlign w:val="center"/>
          </w:tcPr>
          <w:p w14:paraId="5CD3CA5F">
            <w:pPr>
              <w:spacing w:line="440" w:lineRule="exact"/>
              <w:rPr>
                <w:rFonts w:hint="eastAsia" w:ascii="仿宋" w:hAnsi="仿宋" w:eastAsia="仿宋" w:cs="仿宋"/>
                <w:snapToGrid w:val="0"/>
                <w:color w:val="auto"/>
                <w:kern w:val="2"/>
                <w:sz w:val="24"/>
                <w:szCs w:val="24"/>
                <w:lang w:val="en-US" w:eastAsia="zh-CN" w:bidi="ar-SA"/>
              </w:rPr>
            </w:pPr>
            <w:r>
              <w:rPr>
                <w:rFonts w:hint="eastAsia" w:ascii="仿宋" w:hAnsi="仿宋" w:eastAsia="仿宋" w:cs="仿宋"/>
                <w:color w:val="auto"/>
                <w:kern w:val="2"/>
                <w:sz w:val="24"/>
                <w:szCs w:val="24"/>
                <w:lang w:val="en-US" w:eastAsia="zh-CN"/>
              </w:rPr>
              <w:t>投标人是否具备冷藏保鲜库房，且能满足本项目配送所需得3分，未提供不得分。（注：投标人自有的库房须提供房产相关证明复印件，投标人租赁的库房须提供租赁租赁合同及房产相关证明复印件，但均必须显示面积）。</w:t>
            </w:r>
          </w:p>
        </w:tc>
        <w:tc>
          <w:tcPr>
            <w:tcW w:w="436" w:type="pct"/>
            <w:tcBorders>
              <w:top w:val="single" w:color="auto" w:sz="4" w:space="0"/>
              <w:left w:val="single" w:color="auto" w:sz="4" w:space="0"/>
              <w:bottom w:val="single" w:color="auto" w:sz="4" w:space="0"/>
              <w:right w:val="single" w:color="auto" w:sz="4" w:space="0"/>
            </w:tcBorders>
            <w:shd w:val="clear" w:color="auto" w:fill="auto"/>
            <w:vAlign w:val="center"/>
          </w:tcPr>
          <w:p w14:paraId="14B46E53">
            <w:pPr>
              <w:spacing w:line="440" w:lineRule="exact"/>
              <w:jc w:val="center"/>
              <w:rPr>
                <w:rFonts w:hint="eastAsia" w:ascii="仿宋" w:hAnsi="仿宋" w:eastAsia="仿宋" w:cs="仿宋"/>
                <w:snapToGrid w:val="0"/>
                <w:color w:val="auto"/>
                <w:sz w:val="24"/>
                <w:szCs w:val="24"/>
                <w:lang w:val="en-US" w:eastAsia="zh-CN" w:bidi="ar-SA"/>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eastAsia="zh-CN"/>
              </w:rPr>
              <w:t>分</w:t>
            </w:r>
          </w:p>
        </w:tc>
      </w:tr>
    </w:tbl>
    <w:p w14:paraId="4D8525DF">
      <w:pPr>
        <w:spacing w:line="108" w:lineRule="exact"/>
        <w:rPr>
          <w:rFonts w:hint="eastAsia" w:ascii="仿宋" w:hAnsi="仿宋" w:eastAsia="仿宋" w:cs="仿宋"/>
          <w:color w:val="auto"/>
          <w:sz w:val="9"/>
          <w:highlight w:val="none"/>
        </w:rPr>
      </w:pPr>
    </w:p>
    <w:p w14:paraId="4E29DB0E">
      <w:pPr>
        <w:pStyle w:val="9"/>
        <w:spacing w:before="91" w:line="217" w:lineRule="auto"/>
        <w:rPr>
          <w:rFonts w:hint="eastAsia" w:ascii="仿宋" w:hAnsi="仿宋" w:eastAsia="仿宋" w:cs="仿宋"/>
          <w:b/>
          <w:bCs/>
          <w:color w:val="auto"/>
          <w:spacing w:val="-7"/>
          <w:sz w:val="28"/>
          <w:szCs w:val="28"/>
          <w:highlight w:val="none"/>
        </w:rPr>
      </w:pPr>
    </w:p>
    <w:p w14:paraId="042DEBDF">
      <w:pPr>
        <w:pStyle w:val="9"/>
        <w:spacing w:before="91" w:line="217" w:lineRule="auto"/>
        <w:ind w:left="4102"/>
        <w:rPr>
          <w:rFonts w:hint="eastAsia" w:ascii="仿宋" w:hAnsi="仿宋" w:eastAsia="仿宋" w:cs="仿宋"/>
          <w:b/>
          <w:bCs/>
          <w:color w:val="auto"/>
          <w:spacing w:val="-7"/>
          <w:sz w:val="28"/>
          <w:szCs w:val="28"/>
          <w:highlight w:val="none"/>
        </w:rPr>
      </w:pPr>
      <w:r>
        <w:rPr>
          <w:rFonts w:hint="eastAsia" w:ascii="仿宋" w:hAnsi="仿宋" w:eastAsia="仿宋" w:cs="仿宋"/>
          <w:b/>
          <w:bCs/>
          <w:color w:val="auto"/>
          <w:spacing w:val="-7"/>
          <w:sz w:val="28"/>
          <w:szCs w:val="28"/>
          <w:highlight w:val="none"/>
        </w:rPr>
        <w:t>技术</w:t>
      </w:r>
      <w:r>
        <w:rPr>
          <w:rFonts w:hint="eastAsia" w:ascii="仿宋" w:hAnsi="仿宋" w:eastAsia="仿宋" w:cs="仿宋"/>
          <w:b/>
          <w:bCs/>
          <w:color w:val="auto"/>
          <w:spacing w:val="-7"/>
          <w:sz w:val="28"/>
          <w:szCs w:val="28"/>
          <w:highlight w:val="none"/>
          <w:lang w:eastAsia="zh-CN"/>
        </w:rPr>
        <w:t>评审（</w:t>
      </w:r>
      <w:r>
        <w:rPr>
          <w:rFonts w:hint="eastAsia" w:ascii="仿宋" w:hAnsi="仿宋" w:eastAsia="仿宋" w:cs="仿宋"/>
          <w:b/>
          <w:bCs/>
          <w:color w:val="auto"/>
          <w:spacing w:val="-7"/>
          <w:sz w:val="28"/>
          <w:szCs w:val="28"/>
          <w:highlight w:val="none"/>
          <w:lang w:val="en-US" w:eastAsia="zh-CN"/>
        </w:rPr>
        <w:t>4</w:t>
      </w:r>
      <w:r>
        <w:rPr>
          <w:rFonts w:hint="eastAsia" w:ascii="仿宋" w:hAnsi="仿宋" w:eastAsia="仿宋" w:cs="仿宋"/>
          <w:b/>
          <w:bCs/>
          <w:color w:val="auto"/>
          <w:spacing w:val="-7"/>
          <w:sz w:val="28"/>
          <w:szCs w:val="28"/>
          <w:highlight w:val="none"/>
          <w:lang w:eastAsia="zh-CN"/>
        </w:rPr>
        <w:t>5分）</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108" w:type="dxa"/>
          <w:bottom w:w="28" w:type="dxa"/>
          <w:right w:w="108" w:type="dxa"/>
        </w:tblCellMar>
      </w:tblPr>
      <w:tblGrid>
        <w:gridCol w:w="547"/>
        <w:gridCol w:w="1231"/>
        <w:gridCol w:w="6072"/>
        <w:gridCol w:w="672"/>
      </w:tblGrid>
      <w:tr w14:paraId="06BAA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321" w:type="pct"/>
            <w:vAlign w:val="center"/>
          </w:tcPr>
          <w:p w14:paraId="44BE527F">
            <w:pPr>
              <w:autoSpaceDE/>
              <w:autoSpaceDN/>
              <w:spacing w:line="440" w:lineRule="exact"/>
              <w:ind w:right="-118" w:rightChars="-56"/>
              <w:jc w:val="both"/>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序号</w:t>
            </w:r>
          </w:p>
        </w:tc>
        <w:tc>
          <w:tcPr>
            <w:tcW w:w="722" w:type="pct"/>
            <w:vAlign w:val="center"/>
          </w:tcPr>
          <w:p w14:paraId="65D8A10C">
            <w:pPr>
              <w:autoSpaceDE/>
              <w:autoSpaceDN/>
              <w:spacing w:line="440" w:lineRule="exact"/>
              <w:jc w:val="center"/>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评审项目</w:t>
            </w:r>
          </w:p>
        </w:tc>
        <w:tc>
          <w:tcPr>
            <w:tcW w:w="3562" w:type="pct"/>
            <w:vAlign w:val="center"/>
          </w:tcPr>
          <w:p w14:paraId="2ED99B0D">
            <w:pPr>
              <w:autoSpaceDE/>
              <w:autoSpaceDN/>
              <w:spacing w:line="440" w:lineRule="exact"/>
              <w:jc w:val="center"/>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评审细则</w:t>
            </w:r>
          </w:p>
        </w:tc>
        <w:tc>
          <w:tcPr>
            <w:tcW w:w="394" w:type="pct"/>
            <w:vAlign w:val="center"/>
          </w:tcPr>
          <w:p w14:paraId="3723103E">
            <w:pPr>
              <w:autoSpaceDE/>
              <w:autoSpaceDN/>
              <w:spacing w:line="440" w:lineRule="exact"/>
              <w:jc w:val="center"/>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分值</w:t>
            </w:r>
          </w:p>
        </w:tc>
      </w:tr>
      <w:tr w14:paraId="6BCC7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321" w:type="pct"/>
            <w:vAlign w:val="center"/>
          </w:tcPr>
          <w:p w14:paraId="04E69D84">
            <w:pPr>
              <w:autoSpaceDE/>
              <w:autoSpaceDN/>
              <w:spacing w:line="440" w:lineRule="exact"/>
              <w:ind w:left="170"/>
              <w:jc w:val="both"/>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1</w:t>
            </w:r>
          </w:p>
        </w:tc>
        <w:tc>
          <w:tcPr>
            <w:tcW w:w="722" w:type="pct"/>
            <w:vAlign w:val="center"/>
          </w:tcPr>
          <w:p w14:paraId="31AA6FAF">
            <w:pPr>
              <w:autoSpaceDE/>
              <w:autoSpaceDN/>
              <w:spacing w:line="440" w:lineRule="exact"/>
              <w:jc w:val="center"/>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实施方案</w:t>
            </w:r>
          </w:p>
        </w:tc>
        <w:tc>
          <w:tcPr>
            <w:tcW w:w="3562" w:type="pct"/>
            <w:vAlign w:val="center"/>
          </w:tcPr>
          <w:p w14:paraId="33750058">
            <w:pPr>
              <w:autoSpaceDE/>
              <w:autoSpaceDN/>
              <w:spacing w:line="440" w:lineRule="exact"/>
              <w:jc w:val="both"/>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根据投标人提供的实施方案进行综合评审，投标人能够详细列出实施方案，包括但不限于①采购及配送方案、②运输周转方案、③交货验收方案、④缺陷货物退还方案、⑤配送人员管理方案，符合项目情况并能够保证按时足量保质供应的得满分10分，上述每项方案内容2分，未提供或缺失对应内容不得分；每项内容出现不符合项目情况或不利于项目实施或内容表述错误或内容前后矛盾等情形，每处扣1分，扣完为止。</w:t>
            </w:r>
          </w:p>
        </w:tc>
        <w:tc>
          <w:tcPr>
            <w:tcW w:w="394" w:type="pct"/>
            <w:vAlign w:val="center"/>
          </w:tcPr>
          <w:p w14:paraId="206C2CA4">
            <w:pPr>
              <w:autoSpaceDE/>
              <w:autoSpaceDN/>
              <w:spacing w:line="440" w:lineRule="exact"/>
              <w:jc w:val="center"/>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10分</w:t>
            </w:r>
          </w:p>
        </w:tc>
      </w:tr>
      <w:tr w14:paraId="5CC0E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321" w:type="pct"/>
            <w:vAlign w:val="center"/>
          </w:tcPr>
          <w:p w14:paraId="4F406462">
            <w:pPr>
              <w:autoSpaceDE/>
              <w:autoSpaceDN/>
              <w:spacing w:line="440" w:lineRule="exact"/>
              <w:ind w:left="170"/>
              <w:jc w:val="both"/>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2</w:t>
            </w:r>
          </w:p>
        </w:tc>
        <w:tc>
          <w:tcPr>
            <w:tcW w:w="722" w:type="pct"/>
            <w:vAlign w:val="center"/>
          </w:tcPr>
          <w:p w14:paraId="2B8E3AF3">
            <w:pPr>
              <w:autoSpaceDE/>
              <w:autoSpaceDN/>
              <w:spacing w:line="440" w:lineRule="exact"/>
              <w:jc w:val="center"/>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特殊情况应急保障方案</w:t>
            </w:r>
          </w:p>
        </w:tc>
        <w:tc>
          <w:tcPr>
            <w:tcW w:w="3562" w:type="pct"/>
            <w:vAlign w:val="center"/>
          </w:tcPr>
          <w:p w14:paraId="6AC895F4">
            <w:pPr>
              <w:autoSpaceDE/>
              <w:autoSpaceDN/>
              <w:spacing w:line="440" w:lineRule="exact"/>
              <w:jc w:val="both"/>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根据投标人提供的应急保障方案进行综合评审，包括但不限于①恶劣天气、②车辆抛锚、③突发安全卫生事件、④货源短缺、⑤其他不可抗力等突发情况的物资筹措及配送途径，进行综合评审，上述每项内容1分，未提供或缺失对应内容不得分，满分5分；每项内容出现不符合项目情况或不利于项目实施或内容表述错误或内容前后矛盾等情形，每处扣0.5分，扣完为止。</w:t>
            </w:r>
          </w:p>
        </w:tc>
        <w:tc>
          <w:tcPr>
            <w:tcW w:w="394" w:type="pct"/>
            <w:vAlign w:val="center"/>
          </w:tcPr>
          <w:p w14:paraId="1A26D975">
            <w:pPr>
              <w:autoSpaceDE/>
              <w:autoSpaceDN/>
              <w:spacing w:line="440" w:lineRule="exact"/>
              <w:jc w:val="center"/>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5分</w:t>
            </w:r>
          </w:p>
        </w:tc>
      </w:tr>
      <w:tr w14:paraId="07ECE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321" w:type="pct"/>
            <w:vAlign w:val="center"/>
          </w:tcPr>
          <w:p w14:paraId="34D4CC9F">
            <w:pPr>
              <w:autoSpaceDE/>
              <w:autoSpaceDN/>
              <w:spacing w:line="440" w:lineRule="exact"/>
              <w:ind w:left="170"/>
              <w:jc w:val="both"/>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3</w:t>
            </w:r>
          </w:p>
        </w:tc>
        <w:tc>
          <w:tcPr>
            <w:tcW w:w="722" w:type="pct"/>
            <w:vAlign w:val="center"/>
          </w:tcPr>
          <w:p w14:paraId="31DECD27">
            <w:pPr>
              <w:autoSpaceDE/>
              <w:autoSpaceDN/>
              <w:spacing w:line="440" w:lineRule="exact"/>
              <w:jc w:val="center"/>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产品质量保障</w:t>
            </w:r>
          </w:p>
        </w:tc>
        <w:tc>
          <w:tcPr>
            <w:tcW w:w="3562" w:type="pct"/>
            <w:vAlign w:val="center"/>
          </w:tcPr>
          <w:p w14:paraId="32EFC873">
            <w:pPr>
              <w:autoSpaceDE/>
              <w:autoSpaceDN/>
              <w:spacing w:line="440" w:lineRule="exact"/>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投标人根据其所投标标项采购需求的特性提供的质量保障方案，包含但不限于①产品质量保障承诺、②货源品质保障、③内部质量监督管理、④临时存放产品质量保证、⑤配送途中产品质量保证等内容，上述每项内容</w:t>
            </w:r>
            <w:r>
              <w:rPr>
                <w:rFonts w:hint="eastAsia" w:ascii="仿宋" w:hAnsi="仿宋" w:eastAsia="仿宋" w:cs="仿宋"/>
                <w:bCs/>
                <w:color w:val="auto"/>
                <w:kern w:val="2"/>
                <w:sz w:val="24"/>
                <w:szCs w:val="24"/>
                <w:highlight w:val="none"/>
                <w:lang w:val="en-US" w:eastAsia="zh-CN"/>
              </w:rPr>
              <w:t>3</w:t>
            </w:r>
            <w:r>
              <w:rPr>
                <w:rFonts w:hint="eastAsia" w:ascii="仿宋" w:hAnsi="仿宋" w:eastAsia="仿宋" w:cs="仿宋"/>
                <w:bCs/>
                <w:color w:val="auto"/>
                <w:kern w:val="2"/>
                <w:sz w:val="24"/>
                <w:szCs w:val="24"/>
                <w:highlight w:val="none"/>
                <w:lang w:eastAsia="zh-CN"/>
              </w:rPr>
              <w:t>分，未提供或缺失对应内容不得分，满分</w:t>
            </w:r>
            <w:r>
              <w:rPr>
                <w:rFonts w:hint="eastAsia" w:ascii="仿宋" w:hAnsi="仿宋" w:eastAsia="仿宋" w:cs="仿宋"/>
                <w:bCs/>
                <w:color w:val="auto"/>
                <w:kern w:val="2"/>
                <w:sz w:val="24"/>
                <w:szCs w:val="24"/>
                <w:highlight w:val="none"/>
                <w:lang w:val="en-US" w:eastAsia="zh-CN"/>
              </w:rPr>
              <w:t>15</w:t>
            </w:r>
            <w:r>
              <w:rPr>
                <w:rFonts w:hint="eastAsia" w:ascii="仿宋" w:hAnsi="仿宋" w:eastAsia="仿宋" w:cs="仿宋"/>
                <w:bCs/>
                <w:color w:val="auto"/>
                <w:kern w:val="2"/>
                <w:sz w:val="24"/>
                <w:szCs w:val="24"/>
                <w:highlight w:val="none"/>
                <w:lang w:eastAsia="zh-CN"/>
              </w:rPr>
              <w:t>分；每项内容出现不符合项目情况或不利于项目实施或内容表述错误或内容前后矛盾等情形，每处扣</w:t>
            </w:r>
            <w:r>
              <w:rPr>
                <w:rFonts w:hint="eastAsia" w:ascii="仿宋" w:hAnsi="仿宋" w:eastAsia="仿宋" w:cs="仿宋"/>
                <w:bCs/>
                <w:color w:val="auto"/>
                <w:kern w:val="2"/>
                <w:sz w:val="24"/>
                <w:szCs w:val="24"/>
                <w:highlight w:val="none"/>
                <w:lang w:val="en-US" w:eastAsia="zh-CN"/>
              </w:rPr>
              <w:t>1.5</w:t>
            </w:r>
            <w:r>
              <w:rPr>
                <w:rFonts w:hint="eastAsia" w:ascii="仿宋" w:hAnsi="仿宋" w:eastAsia="仿宋" w:cs="仿宋"/>
                <w:bCs/>
                <w:color w:val="auto"/>
                <w:kern w:val="2"/>
                <w:sz w:val="24"/>
                <w:szCs w:val="24"/>
                <w:highlight w:val="none"/>
                <w:lang w:eastAsia="zh-CN"/>
              </w:rPr>
              <w:t>分，扣完为止。</w:t>
            </w:r>
          </w:p>
        </w:tc>
        <w:tc>
          <w:tcPr>
            <w:tcW w:w="394" w:type="pct"/>
            <w:vAlign w:val="center"/>
          </w:tcPr>
          <w:p w14:paraId="26759E2B">
            <w:pPr>
              <w:autoSpaceDE/>
              <w:autoSpaceDN/>
              <w:spacing w:line="440" w:lineRule="exact"/>
              <w:jc w:val="center"/>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1</w:t>
            </w:r>
            <w:r>
              <w:rPr>
                <w:rFonts w:hint="eastAsia" w:ascii="仿宋" w:hAnsi="仿宋" w:eastAsia="仿宋" w:cs="仿宋"/>
                <w:bCs/>
                <w:color w:val="auto"/>
                <w:kern w:val="2"/>
                <w:sz w:val="24"/>
                <w:szCs w:val="24"/>
                <w:highlight w:val="none"/>
                <w:lang w:val="en-US" w:eastAsia="zh-CN"/>
              </w:rPr>
              <w:t>5</w:t>
            </w:r>
            <w:r>
              <w:rPr>
                <w:rFonts w:hint="eastAsia" w:ascii="仿宋" w:hAnsi="仿宋" w:eastAsia="仿宋" w:cs="仿宋"/>
                <w:bCs/>
                <w:color w:val="auto"/>
                <w:kern w:val="2"/>
                <w:sz w:val="24"/>
                <w:szCs w:val="24"/>
                <w:highlight w:val="none"/>
                <w:lang w:eastAsia="zh-CN"/>
              </w:rPr>
              <w:t>分</w:t>
            </w:r>
          </w:p>
        </w:tc>
      </w:tr>
      <w:tr w14:paraId="5DDF2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321" w:type="pct"/>
            <w:vAlign w:val="center"/>
          </w:tcPr>
          <w:p w14:paraId="515105D7">
            <w:pPr>
              <w:autoSpaceDE/>
              <w:autoSpaceDN/>
              <w:spacing w:line="440" w:lineRule="exact"/>
              <w:ind w:left="170"/>
              <w:jc w:val="both"/>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4</w:t>
            </w:r>
          </w:p>
        </w:tc>
        <w:tc>
          <w:tcPr>
            <w:tcW w:w="722" w:type="pct"/>
            <w:vAlign w:val="center"/>
          </w:tcPr>
          <w:p w14:paraId="7D64C98F">
            <w:pPr>
              <w:autoSpaceDE/>
              <w:autoSpaceDN/>
              <w:spacing w:line="440" w:lineRule="exact"/>
              <w:jc w:val="center"/>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食品安全保障措施</w:t>
            </w:r>
          </w:p>
        </w:tc>
        <w:tc>
          <w:tcPr>
            <w:tcW w:w="3562" w:type="pct"/>
            <w:vAlign w:val="center"/>
          </w:tcPr>
          <w:p w14:paraId="5B0E8C7E">
            <w:pPr>
              <w:autoSpaceDE/>
              <w:autoSpaceDN/>
              <w:spacing w:line="440" w:lineRule="exact"/>
              <w:jc w:val="both"/>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投标人根据采购需求的特性提供的食品安全保障措施，包括但不限于①食品安全保障承诺、②食品安全监管措施、③配送途径的安全保障、④卫生安全管理、⑤卫生防疫等内容，上述每项内容</w:t>
            </w:r>
            <w:r>
              <w:rPr>
                <w:rFonts w:hint="eastAsia" w:ascii="仿宋" w:hAnsi="仿宋" w:eastAsia="仿宋" w:cs="仿宋"/>
                <w:bCs/>
                <w:color w:val="auto"/>
                <w:kern w:val="2"/>
                <w:sz w:val="24"/>
                <w:szCs w:val="24"/>
                <w:highlight w:val="none"/>
                <w:lang w:val="en-US" w:eastAsia="zh-CN"/>
              </w:rPr>
              <w:t>3</w:t>
            </w:r>
            <w:r>
              <w:rPr>
                <w:rFonts w:hint="eastAsia" w:ascii="仿宋" w:hAnsi="仿宋" w:eastAsia="仿宋" w:cs="仿宋"/>
                <w:bCs/>
                <w:color w:val="auto"/>
                <w:kern w:val="2"/>
                <w:sz w:val="24"/>
                <w:szCs w:val="24"/>
                <w:highlight w:val="none"/>
                <w:lang w:eastAsia="zh-CN"/>
              </w:rPr>
              <w:t>分，未提供或缺失对应内容不得分；每项内容出现不符合项目情况或不利于项目实施或内容表述错误或内容前后矛盾等情形，每处扣</w:t>
            </w:r>
            <w:r>
              <w:rPr>
                <w:rFonts w:hint="eastAsia" w:ascii="仿宋" w:hAnsi="仿宋" w:eastAsia="仿宋" w:cs="仿宋"/>
                <w:bCs/>
                <w:color w:val="auto"/>
                <w:kern w:val="2"/>
                <w:sz w:val="24"/>
                <w:szCs w:val="24"/>
                <w:highlight w:val="none"/>
                <w:lang w:val="en-US" w:eastAsia="zh-CN"/>
              </w:rPr>
              <w:t>1.5</w:t>
            </w:r>
            <w:r>
              <w:rPr>
                <w:rFonts w:hint="eastAsia" w:ascii="仿宋" w:hAnsi="仿宋" w:eastAsia="仿宋" w:cs="仿宋"/>
                <w:bCs/>
                <w:color w:val="auto"/>
                <w:kern w:val="2"/>
                <w:sz w:val="24"/>
                <w:szCs w:val="24"/>
                <w:highlight w:val="none"/>
                <w:lang w:eastAsia="zh-CN"/>
              </w:rPr>
              <w:t>分，扣完为止。</w:t>
            </w:r>
          </w:p>
        </w:tc>
        <w:tc>
          <w:tcPr>
            <w:tcW w:w="394" w:type="pct"/>
            <w:vAlign w:val="center"/>
          </w:tcPr>
          <w:p w14:paraId="677A7462">
            <w:pPr>
              <w:autoSpaceDE/>
              <w:autoSpaceDN/>
              <w:spacing w:line="440" w:lineRule="exact"/>
              <w:jc w:val="center"/>
              <w:rPr>
                <w:rFonts w:hint="eastAsia" w:ascii="仿宋" w:hAnsi="仿宋" w:eastAsia="仿宋" w:cs="仿宋"/>
                <w:bCs/>
                <w:color w:val="auto"/>
                <w:kern w:val="2"/>
                <w:sz w:val="24"/>
                <w:szCs w:val="24"/>
                <w:highlight w:val="none"/>
                <w:lang w:eastAsia="zh-CN"/>
              </w:rPr>
            </w:pPr>
            <w:r>
              <w:rPr>
                <w:rFonts w:hint="eastAsia" w:ascii="仿宋" w:hAnsi="仿宋" w:eastAsia="仿宋" w:cs="仿宋"/>
                <w:bCs/>
                <w:color w:val="auto"/>
                <w:kern w:val="2"/>
                <w:sz w:val="24"/>
                <w:szCs w:val="24"/>
                <w:highlight w:val="none"/>
                <w:lang w:eastAsia="zh-CN"/>
              </w:rPr>
              <w:t>1</w:t>
            </w:r>
            <w:r>
              <w:rPr>
                <w:rFonts w:hint="eastAsia" w:ascii="仿宋" w:hAnsi="仿宋" w:eastAsia="仿宋" w:cs="仿宋"/>
                <w:bCs/>
                <w:color w:val="auto"/>
                <w:kern w:val="2"/>
                <w:sz w:val="24"/>
                <w:szCs w:val="24"/>
                <w:highlight w:val="none"/>
                <w:lang w:val="en-US" w:eastAsia="zh-CN"/>
              </w:rPr>
              <w:t>5</w:t>
            </w:r>
            <w:r>
              <w:rPr>
                <w:rFonts w:hint="eastAsia" w:ascii="仿宋" w:hAnsi="仿宋" w:eastAsia="仿宋" w:cs="仿宋"/>
                <w:bCs/>
                <w:color w:val="auto"/>
                <w:kern w:val="2"/>
                <w:sz w:val="24"/>
                <w:szCs w:val="24"/>
                <w:highlight w:val="none"/>
                <w:lang w:eastAsia="zh-CN"/>
              </w:rPr>
              <w:t>分</w:t>
            </w:r>
          </w:p>
        </w:tc>
      </w:tr>
    </w:tbl>
    <w:p w14:paraId="59F66127">
      <w:pPr>
        <w:rPr>
          <w:rFonts w:hint="eastAsia" w:ascii="方正仿宋_GB2312" w:hAnsi="方正仿宋_GB2312" w:eastAsia="方正仿宋_GB2312" w:cs="方正仿宋_GB2312"/>
          <w:b w:val="0"/>
          <w:bCs w:val="0"/>
          <w:color w:val="auto"/>
          <w:sz w:val="24"/>
          <w:szCs w:val="24"/>
          <w:highlight w:val="green"/>
          <w:lang w:val="en-US" w:eastAsia="zh-CN"/>
        </w:rPr>
      </w:pPr>
    </w:p>
    <w:p w14:paraId="2E7B647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p>
    <w:p w14:paraId="60226BF3">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评标委员会每位成员独立对每个有效投标人的投标文件进行评价、打分；然后汇总每个投标人的得分，计算得分平均值，以平均值由高到低进行排序，按排序顺序推荐中标候选人。分值计算保留小数点后二位，第三位四舍五入。</w:t>
      </w:r>
    </w:p>
    <w:p w14:paraId="7458C565">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落实中小企业政府采购政策的价格调整：</w:t>
      </w:r>
    </w:p>
    <w:p w14:paraId="7D9D5DE8">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w:t>
      </w:r>
      <w:r>
        <w:rPr>
          <w:rFonts w:hint="eastAsia" w:ascii="方正仿宋_GB2312" w:hAnsi="方正仿宋_GB2312" w:eastAsia="方正仿宋_GB2312" w:cs="方正仿宋_GB2312"/>
          <w:b w:val="0"/>
          <w:bCs w:val="0"/>
          <w:color w:val="auto"/>
          <w:sz w:val="24"/>
          <w:szCs w:val="24"/>
          <w:highlight w:val="none"/>
          <w:u w:val="single"/>
          <w:lang w:val="en-US" w:eastAsia="zh-CN"/>
        </w:rPr>
        <w:t xml:space="preserve"> 10 % </w:t>
      </w:r>
      <w:r>
        <w:rPr>
          <w:rFonts w:hint="eastAsia" w:ascii="方正仿宋_GB2312" w:hAnsi="方正仿宋_GB2312" w:eastAsia="方正仿宋_GB2312" w:cs="方正仿宋_GB2312"/>
          <w:b w:val="0"/>
          <w:bCs w:val="0"/>
          <w:color w:val="auto"/>
          <w:sz w:val="24"/>
          <w:szCs w:val="24"/>
          <w:highlight w:val="none"/>
          <w:lang w:val="en-US" w:eastAsia="zh-CN"/>
        </w:rPr>
        <w:t>后参与评审。对于同时属于小微企业、监狱企业或残疾人福利性单位的，不重复进行投标报价扣除。</w:t>
      </w:r>
    </w:p>
    <w:p w14:paraId="083716FF">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方正仿宋_GB2312" w:hAnsi="方正仿宋_GB2312" w:eastAsia="方正仿宋_GB2312" w:cs="方正仿宋_GB2312"/>
          <w:b w:val="0"/>
          <w:bCs w:val="0"/>
          <w:color w:val="auto"/>
          <w:sz w:val="24"/>
          <w:szCs w:val="24"/>
          <w:highlight w:val="none"/>
          <w:u w:val="single"/>
          <w:lang w:val="en-US" w:eastAsia="zh-CN"/>
        </w:rPr>
        <w:t xml:space="preserve"> 30 %</w:t>
      </w:r>
      <w:r>
        <w:rPr>
          <w:rFonts w:hint="eastAsia" w:ascii="方正仿宋_GB2312" w:hAnsi="方正仿宋_GB2312" w:eastAsia="方正仿宋_GB2312" w:cs="方正仿宋_GB2312"/>
          <w:b w:val="0"/>
          <w:bCs w:val="0"/>
          <w:color w:val="auto"/>
          <w:sz w:val="24"/>
          <w:szCs w:val="24"/>
          <w:highlight w:val="none"/>
          <w:lang w:val="en-US" w:eastAsia="zh-CN"/>
        </w:rPr>
        <w:t>以上的联合体或者大中型企业的报价给予</w:t>
      </w:r>
      <w:r>
        <w:rPr>
          <w:rFonts w:hint="eastAsia" w:ascii="方正仿宋_GB2312" w:hAnsi="方正仿宋_GB2312" w:eastAsia="方正仿宋_GB2312" w:cs="方正仿宋_GB2312"/>
          <w:b w:val="0"/>
          <w:bCs w:val="0"/>
          <w:color w:val="auto"/>
          <w:sz w:val="24"/>
          <w:szCs w:val="24"/>
          <w:highlight w:val="none"/>
          <w:u w:val="single"/>
          <w:lang w:val="en-US" w:eastAsia="zh-CN"/>
        </w:rPr>
        <w:t xml:space="preserve"> 4% </w:t>
      </w:r>
      <w:r>
        <w:rPr>
          <w:rFonts w:hint="eastAsia" w:ascii="方正仿宋_GB2312" w:hAnsi="方正仿宋_GB2312" w:eastAsia="方正仿宋_GB2312" w:cs="方正仿宋_GB2312"/>
          <w:b w:val="0"/>
          <w:bCs w:val="0"/>
          <w:color w:val="auto"/>
          <w:sz w:val="24"/>
          <w:szCs w:val="24"/>
          <w:highlight w:val="none"/>
          <w:lang w:val="en-US" w:eastAsia="zh-CN"/>
        </w:rPr>
        <w:t>的扣除，用扣除后的价格参加评审。</w:t>
      </w:r>
    </w:p>
    <w:p w14:paraId="3D4C67C0">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组成联合体或者接受分包的小微企业与联合体内其他企业、分包企业之间存在直接控股、管理关系的，不享受价格扣除优惠政策。</w:t>
      </w:r>
    </w:p>
    <w:p w14:paraId="4207D6E4">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价格扣除比例对小型企业和微型企业同等对待，不作区分。</w:t>
      </w:r>
    </w:p>
    <w:p w14:paraId="57811A6C">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中小企业参加政府采购活动，应当按照采购文件给定的格式出具《中小企业声明函》，否则不得享受相关中小企业扶持政策。</w:t>
      </w:r>
    </w:p>
    <w:p w14:paraId="739A9E1E">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监狱企业提供了由省级以上监狱管理局、戒毒管理局（含新疆生产建设兵团）出具的属于监狱企业的证明文件的，视同小微企业。</w:t>
      </w:r>
    </w:p>
    <w:p w14:paraId="5769B49D">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残疾人福利性单位按采购文件要求提供了《残疾人福利性单位声明函》（见附件）的，视同小微企业。</w:t>
      </w:r>
    </w:p>
    <w:p w14:paraId="0795C402">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若投标人同时属于小型或微型企业、监狱企业、残疾人福利性单位中的两种及以上，将不重复享受小微企业价格扣减的优惠政策。</w:t>
      </w:r>
    </w:p>
    <w:p w14:paraId="5679033D">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落实对本国产品的支持政策的价格调整：</w:t>
      </w:r>
    </w:p>
    <w:p w14:paraId="1A3F2D66">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依照《国务院办公厅关于在政府采购中实施本国产品标准及相关政策的通知》（国办发〔2025〕34号）及《财政部关于贯彻落实&lt;国务院办公厅关于在政府采购中实施本国产品标准及相关政策的通知&gt;的意见》（财库〔2025〕30号）等相关规定。</w:t>
      </w:r>
    </w:p>
    <w:p w14:paraId="7BC98C5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1）本国产品标准的适用范围。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9E70EE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2）准确界定产品在中国境内生产。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7C5D8AE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（3）对本国产品的支持政策。政府采购活动中既有本国产品又有非本国产品参与竞争的，依法对本国产品给予价格评审优惠，对本国产品的报价给予20%的价格扣除，用扣除后的价格参与评审。</w:t>
      </w:r>
    </w:p>
    <w:p w14:paraId="0951FE3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57A5F5B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4）认真审查有关证明文件。采购人应当在采购文件中明确对供应商所出具的《关于符合本国产品标准的声明函》（以下简称《声明函》）的完整性、准确性进行审查的要求，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0D0100ED">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u w:val="singl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投标人所投产品如被列入财政部与国家主管部门颁发的节能产品目录或环境标志产品目录或无线局域网产品目录，应提供相关证明，在评标时予以优先采购，具体优惠措施为：</w:t>
      </w:r>
      <w:r>
        <w:rPr>
          <w:rFonts w:hint="eastAsia" w:ascii="方正仿宋_GB2312" w:hAnsi="方正仿宋_GB2312" w:eastAsia="方正仿宋_GB2312" w:cs="方正仿宋_GB2312"/>
          <w:b w:val="0"/>
          <w:bCs w:val="0"/>
          <w:color w:val="auto"/>
          <w:sz w:val="24"/>
          <w:szCs w:val="24"/>
          <w:highlight w:val="none"/>
          <w:u w:val="single"/>
          <w:lang w:val="en-US" w:eastAsia="zh-CN"/>
        </w:rPr>
        <w:t>综合得分相同时排名优先。</w:t>
      </w:r>
    </w:p>
    <w:p w14:paraId="425BBF6C">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u w:val="singl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t>如采购人所采购产品为政府强制采购的节能产品，投标人所投产品的品牌及型号必须为清单中有效期内产品并提供证明文件，否则其投标将作为</w:t>
      </w:r>
      <w:r>
        <w:rPr>
          <w:rFonts w:hint="eastAsia" w:ascii="方正仿宋_GB2312" w:hAnsi="方正仿宋_GB2312" w:eastAsia="方正仿宋_GB2312" w:cs="方正仿宋_GB2312"/>
          <w:b/>
          <w:bCs/>
          <w:color w:val="auto"/>
          <w:sz w:val="24"/>
          <w:szCs w:val="24"/>
          <w:highlight w:val="none"/>
          <w:u w:val="none"/>
          <w:lang w:val="en-US" w:eastAsia="zh-CN"/>
        </w:rPr>
        <w:t>无效投标</w:t>
      </w:r>
      <w:r>
        <w:rPr>
          <w:rFonts w:hint="eastAsia" w:ascii="方正仿宋_GB2312" w:hAnsi="方正仿宋_GB2312" w:eastAsia="方正仿宋_GB2312" w:cs="方正仿宋_GB2312"/>
          <w:b w:val="0"/>
          <w:bCs w:val="0"/>
          <w:color w:val="auto"/>
          <w:sz w:val="24"/>
          <w:szCs w:val="24"/>
          <w:highlight w:val="none"/>
          <w:u w:val="none"/>
          <w:lang w:val="en-US" w:eastAsia="zh-CN"/>
        </w:rPr>
        <w:t>被拒绝。</w:t>
      </w:r>
    </w:p>
    <w:p w14:paraId="5CFA5CF8">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u w:val="non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t>投标人所投产品列入无线局域网产品清单，应提供相关证明，在评标时予以优先采购，具体优惠措施为：</w:t>
      </w:r>
      <w:r>
        <w:rPr>
          <w:rFonts w:hint="eastAsia" w:ascii="方正仿宋_GB2312" w:hAnsi="方正仿宋_GB2312" w:eastAsia="方正仿宋_GB2312" w:cs="方正仿宋_GB2312"/>
          <w:b w:val="0"/>
          <w:bCs w:val="0"/>
          <w:color w:val="auto"/>
          <w:sz w:val="24"/>
          <w:szCs w:val="24"/>
          <w:highlight w:val="none"/>
          <w:u w:val="single"/>
          <w:lang w:val="en-US" w:eastAsia="zh-CN"/>
        </w:rPr>
        <w:t>综合得分相同时排名优先 。</w:t>
      </w:r>
    </w:p>
    <w:p w14:paraId="545FE18F">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u w:val="non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t>同品牌处理办法：</w:t>
      </w:r>
    </w:p>
    <w:p w14:paraId="733A9E77">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u w:val="non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t>如采用最低评标办法，则：</w:t>
      </w:r>
      <w:r>
        <w:rPr>
          <w:rFonts w:hint="eastAsia" w:ascii="方正仿宋_GB2312" w:hAnsi="方正仿宋_GB2312" w:eastAsia="方正仿宋_GB2312" w:cs="方正仿宋_GB2312"/>
          <w:b w:val="0"/>
          <w:bCs w:val="0"/>
          <w:color w:val="auto"/>
          <w:sz w:val="24"/>
          <w:szCs w:val="24"/>
          <w:highlight w:val="none"/>
          <w:u w:val="single"/>
          <w:lang w:val="en-US" w:eastAsia="zh-CN"/>
        </w:rPr>
        <w:t>提供相同品牌产品（单一产品或核心产品品牌相同）的不同投标人以其中通过资格审查、符合性审查且报价最低的参加评标；报价相同的，由采购人或者采购人委托评标委员会采取随机抽取方式确定，其他同品牌投标人不作为中标候选人。</w:t>
      </w:r>
    </w:p>
    <w:p w14:paraId="0A502B82">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u w:val="non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t>如采用综合评标法，则：</w:t>
      </w:r>
      <w:r>
        <w:rPr>
          <w:rFonts w:hint="eastAsia" w:ascii="方正仿宋_GB2312" w:hAnsi="方正仿宋_GB2312" w:eastAsia="方正仿宋_GB2312" w:cs="方正仿宋_GB2312"/>
          <w:b w:val="0"/>
          <w:bCs w:val="0"/>
          <w:color w:val="auto"/>
          <w:sz w:val="24"/>
          <w:szCs w:val="24"/>
          <w:highlight w:val="none"/>
          <w:u w:val="single"/>
          <w:lang w:val="en-US" w:eastAsia="zh-CN"/>
        </w:rPr>
        <w:t>提供相同品牌产品（单一产品或核心产品品牌相同）且通过资格审查、符合性审查的不同投标人参加同一合同项下投标的，按一家投标人计算，评审后得分最高的同品牌投标人获得中标人推荐资格；评审得分相同的，以投标报价低的为中标候选人；评审得分且投标报价均相同的，以技术部分得分高者为中标候选人；若投标报价、技术部分均相同的，由评标委员会采取随机抽取方式确定，其他同品牌投标人不作为中标候选人。</w:t>
      </w:r>
    </w:p>
    <w:p w14:paraId="6AE478A3">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u w:val="non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t>如一个分包内包含多种产品的，采购人或采购代理机构将在</w:t>
      </w:r>
      <w:r>
        <w:rPr>
          <w:rFonts w:hint="eastAsia" w:ascii="方正仿宋_GB2312" w:hAnsi="方正仿宋_GB2312" w:eastAsia="方正仿宋_GB2312" w:cs="方正仿宋_GB2312"/>
          <w:b w:val="0"/>
          <w:bCs w:val="0"/>
          <w:color w:val="auto"/>
          <w:sz w:val="24"/>
          <w:szCs w:val="24"/>
          <w:highlight w:val="none"/>
          <w:u w:val="single"/>
          <w:lang w:val="en-US" w:eastAsia="zh-CN"/>
        </w:rPr>
        <w:t>投标人须知前附表</w:t>
      </w:r>
      <w:r>
        <w:rPr>
          <w:rFonts w:hint="eastAsia" w:ascii="方正仿宋_GB2312" w:hAnsi="方正仿宋_GB2312" w:eastAsia="方正仿宋_GB2312" w:cs="方正仿宋_GB2312"/>
          <w:b w:val="0"/>
          <w:bCs w:val="0"/>
          <w:color w:val="auto"/>
          <w:sz w:val="24"/>
          <w:szCs w:val="24"/>
          <w:highlight w:val="none"/>
          <w:u w:val="none"/>
          <w:lang w:val="en-US" w:eastAsia="zh-CN"/>
        </w:rPr>
        <w:t xml:space="preserve">中载明核心产品，多家投标人提供的所有核心产品品牌均相同的，按前两条规定处理。 </w:t>
      </w:r>
    </w:p>
    <w:p w14:paraId="0E1A8CA0">
      <w:pPr>
        <w:keepNext w:val="0"/>
        <w:keepLines w:val="0"/>
        <w:pageBreakBefore w:val="0"/>
        <w:widowControl w:val="0"/>
        <w:numPr>
          <w:ilvl w:val="1"/>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u w:val="non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t>确定中标候选人名单</w:t>
      </w:r>
    </w:p>
    <w:p w14:paraId="06C28066">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u w:val="non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t>采用综合评分法的，评标结果按评审后得分由高到低顺序排列。得分相同的，按投标报价由低到高顺序排列。得分且投标报价相同的并列。投标文件满足采购文件全部实质性要求，且按照评审因素的量化指标评审得分最高的投标人为排名第一的中标候选人。评分分值计算保留小数点后两位，第三位四舍五入。</w:t>
      </w:r>
    </w:p>
    <w:p w14:paraId="3CF6B61C">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u w:val="non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t>采用最低评标价法的，评标结果按投标报价由低到高顺序排列。投标报价相同的并列。投标文件满足采购文件全部实质性要求且投标报价最低的投标人为排名第一的中标候选人。</w:t>
      </w:r>
    </w:p>
    <w:p w14:paraId="6EA84E28">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u w:val="non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t>评标委员会要对评分汇总情况进行复核，特别是对排名第一的、报价最低的、投标或响应文件被认定为无效的情形进行重点复核。</w:t>
      </w:r>
    </w:p>
    <w:p w14:paraId="77AC0052">
      <w:pPr>
        <w:keepNext w:val="0"/>
        <w:keepLines w:val="0"/>
        <w:pageBreakBefore w:val="0"/>
        <w:widowControl w:val="0"/>
        <w:numPr>
          <w:ilvl w:val="2"/>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u w:val="non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t>评标委员会将根据各投标人的评标排序，依次推荐本项目（各采购包/标项）的中标候选人，起草并签署评标报告。本项目（各采购包/标项）评标委员会共（各）推荐不超过</w:t>
      </w:r>
      <w:r>
        <w:rPr>
          <w:rFonts w:hint="eastAsia" w:ascii="方正仿宋_GB2312" w:hAnsi="方正仿宋_GB2312" w:eastAsia="方正仿宋_GB2312" w:cs="方正仿宋_GB2312"/>
          <w:b w:val="0"/>
          <w:bCs w:val="0"/>
          <w:color w:val="auto"/>
          <w:sz w:val="24"/>
          <w:szCs w:val="24"/>
          <w:highlight w:val="none"/>
          <w:u w:val="single"/>
          <w:lang w:val="en-US" w:eastAsia="zh-CN"/>
        </w:rPr>
        <w:t xml:space="preserve"> 3 </w:t>
      </w:r>
      <w:r>
        <w:rPr>
          <w:rFonts w:hint="eastAsia" w:ascii="方正仿宋_GB2312" w:hAnsi="方正仿宋_GB2312" w:eastAsia="方正仿宋_GB2312" w:cs="方正仿宋_GB2312"/>
          <w:b w:val="0"/>
          <w:bCs w:val="0"/>
          <w:color w:val="auto"/>
          <w:sz w:val="24"/>
          <w:szCs w:val="24"/>
          <w:highlight w:val="none"/>
          <w:u w:val="none"/>
          <w:lang w:val="en-US" w:eastAsia="zh-CN"/>
        </w:rPr>
        <w:t>名中标候选人。</w:t>
      </w:r>
    </w:p>
    <w:p w14:paraId="5E1D7ED9">
      <w:pPr>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br w:type="page"/>
      </w:r>
    </w:p>
    <w:p w14:paraId="3F71ADC6">
      <w:pPr>
        <w:pStyle w:val="2"/>
        <w:numPr>
          <w:ilvl w:val="0"/>
          <w:numId w:val="1"/>
        </w:numPr>
        <w:bidi w:val="0"/>
        <w:jc w:val="center"/>
        <w:rPr>
          <w:rFonts w:hint="eastAsia" w:ascii="微软雅黑" w:hAnsi="微软雅黑" w:eastAsia="微软雅黑" w:cs="微软雅黑"/>
          <w:color w:val="auto"/>
          <w:sz w:val="32"/>
          <w:szCs w:val="32"/>
          <w:highlight w:val="none"/>
          <w:lang w:val="en-US" w:eastAsia="zh-CN"/>
        </w:rPr>
      </w:pPr>
      <w:bookmarkStart w:id="25" w:name="_Toc31337"/>
      <w:r>
        <w:rPr>
          <w:rFonts w:hint="eastAsia" w:ascii="微软雅黑" w:hAnsi="微软雅黑" w:eastAsia="微软雅黑" w:cs="微软雅黑"/>
          <w:color w:val="auto"/>
          <w:sz w:val="32"/>
          <w:szCs w:val="32"/>
          <w:highlight w:val="none"/>
          <w:lang w:val="en-US" w:eastAsia="zh-CN"/>
        </w:rPr>
        <w:t>投标文件格式</w:t>
      </w:r>
      <w:bookmarkEnd w:id="25"/>
    </w:p>
    <w:p w14:paraId="26F72FB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color w:val="auto"/>
          <w:sz w:val="24"/>
          <w:szCs w:val="24"/>
          <w:highlight w:val="none"/>
          <w:u w:val="none"/>
          <w:lang w:val="en-US" w:eastAsia="zh-CN"/>
        </w:rPr>
      </w:pPr>
    </w:p>
    <w:p w14:paraId="31DCEE3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color w:val="auto"/>
          <w:sz w:val="24"/>
          <w:szCs w:val="24"/>
          <w:highlight w:val="none"/>
          <w:u w:val="none"/>
          <w:lang w:val="en-US" w:eastAsia="zh-CN"/>
        </w:rPr>
      </w:pPr>
      <w:r>
        <w:rPr>
          <w:rFonts w:hint="eastAsia" w:ascii="方正仿宋_GB2312" w:hAnsi="方正仿宋_GB2312" w:eastAsia="方正仿宋_GB2312" w:cs="方正仿宋_GB2312"/>
          <w:b/>
          <w:bCs/>
          <w:color w:val="auto"/>
          <w:sz w:val="24"/>
          <w:szCs w:val="24"/>
          <w:highlight w:val="none"/>
          <w:u w:val="none"/>
          <w:lang w:val="en-US" w:eastAsia="zh-CN"/>
        </w:rPr>
        <w:t>投标人编制文件须知</w:t>
      </w:r>
    </w:p>
    <w:p w14:paraId="6B0A964B">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color w:val="auto"/>
          <w:sz w:val="24"/>
          <w:szCs w:val="24"/>
          <w:highlight w:val="none"/>
          <w:u w:val="non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t>为保证评标工作的顺利进行，各投标人需参照如下的格式，认真进行投标文件的编写工作。需建立详细的目录。</w:t>
      </w:r>
    </w:p>
    <w:p w14:paraId="5CB83440">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u w:val="non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t>各投标人提交文件中涉及商业机密的，应明确标明，采购人及最终用户将给予保密处理，否则视为公开资料。</w:t>
      </w:r>
    </w:p>
    <w:p w14:paraId="611EE04E">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u w:val="non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t>全部声明和问题的回答及所附材料必须是真实的、准确的和完整的。</w:t>
      </w:r>
    </w:p>
    <w:p w14:paraId="119B645E">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u w:val="non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t>本采购文件中所要求加盖的投标人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2DF6F5C1">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u w:val="non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t>“法定代表人（单位负责人）”指供应商营业执照或登记证书载明的“法定代表人”、“负责人”、“执行事务合伙人”、“投资人”等。</w:t>
      </w:r>
    </w:p>
    <w:p w14:paraId="38B24BDA">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color w:val="auto"/>
          <w:sz w:val="24"/>
          <w:szCs w:val="24"/>
          <w:highlight w:val="none"/>
          <w:u w:val="non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t>以联合体参加的，除采购文件格式中要求外，采购文件要求的供应商盖章处应按加盖联合体协议中约定的联合体牵头人公章或所有联合体成员公章。</w:t>
      </w:r>
    </w:p>
    <w:p w14:paraId="46122CA7">
      <w:pPr>
        <w:rPr>
          <w:rFonts w:hint="eastAsia" w:ascii="方正仿宋_GB2312" w:hAnsi="方正仿宋_GB2312" w:eastAsia="方正仿宋_GB2312" w:cs="方正仿宋_GB2312"/>
          <w:b w:val="0"/>
          <w:bCs w:val="0"/>
          <w:color w:val="auto"/>
          <w:sz w:val="24"/>
          <w:szCs w:val="24"/>
          <w:highlight w:val="none"/>
          <w:u w:val="none"/>
          <w:lang w:val="en-US" w:eastAsia="zh-CN"/>
        </w:rPr>
      </w:pPr>
      <w:r>
        <w:rPr>
          <w:rFonts w:hint="eastAsia" w:ascii="方正仿宋_GB2312" w:hAnsi="方正仿宋_GB2312" w:eastAsia="方正仿宋_GB2312" w:cs="方正仿宋_GB2312"/>
          <w:b w:val="0"/>
          <w:bCs w:val="0"/>
          <w:color w:val="auto"/>
          <w:sz w:val="24"/>
          <w:szCs w:val="24"/>
          <w:highlight w:val="none"/>
          <w:u w:val="none"/>
          <w:lang w:val="en-US" w:eastAsia="zh-CN"/>
        </w:rPr>
        <w:br w:type="page"/>
      </w:r>
    </w:p>
    <w:p w14:paraId="539DD172">
      <w:pPr>
        <w:keepNext w:val="0"/>
        <w:keepLines w:val="0"/>
        <w:widowControl/>
        <w:suppressLineNumbers w:val="0"/>
        <w:jc w:val="left"/>
        <w:rPr>
          <w:rFonts w:hint="eastAsia" w:ascii="方正仿宋_GB2312" w:hAnsi="方正仿宋_GB2312" w:eastAsia="方正仿宋_GB2312" w:cs="方正仿宋_GB2312"/>
          <w:b/>
          <w:bCs/>
          <w:color w:val="auto"/>
          <w:kern w:val="0"/>
          <w:sz w:val="24"/>
          <w:szCs w:val="24"/>
          <w:highlight w:val="none"/>
          <w:lang w:val="en-US" w:eastAsia="zh-CN"/>
        </w:rPr>
      </w:pPr>
    </w:p>
    <w:p w14:paraId="3E596A6C">
      <w:pPr>
        <w:keepNext w:val="0"/>
        <w:keepLines w:val="0"/>
        <w:widowControl/>
        <w:suppressLineNumbers w:val="0"/>
        <w:jc w:val="left"/>
        <w:outlineLvl w:val="1"/>
        <w:rPr>
          <w:rFonts w:hint="eastAsia" w:ascii="方正仿宋_GB2312" w:hAnsi="方正仿宋_GB2312" w:eastAsia="方正仿宋_GB2312" w:cs="方正仿宋_GB2312"/>
          <w:b/>
          <w:bCs/>
          <w:color w:val="auto"/>
          <w:kern w:val="0"/>
          <w:sz w:val="24"/>
          <w:szCs w:val="24"/>
          <w:highlight w:val="none"/>
          <w:lang w:val="en-US" w:eastAsia="zh-CN"/>
        </w:rPr>
      </w:pPr>
      <w:bookmarkStart w:id="26" w:name="_Toc10196"/>
      <w:r>
        <w:rPr>
          <w:rFonts w:hint="eastAsia" w:ascii="方正仿宋_GB2312" w:hAnsi="方正仿宋_GB2312" w:eastAsia="方正仿宋_GB2312" w:cs="方正仿宋_GB2312"/>
          <w:b/>
          <w:bCs/>
          <w:color w:val="auto"/>
          <w:kern w:val="0"/>
          <w:sz w:val="24"/>
          <w:szCs w:val="24"/>
          <w:highlight w:val="none"/>
          <w:lang w:val="en-US" w:eastAsia="zh-CN"/>
        </w:rPr>
        <w:t>投标文件封面（参考格式）</w:t>
      </w:r>
      <w:bookmarkEnd w:id="26"/>
    </w:p>
    <w:p w14:paraId="1F3CB066">
      <w:pPr>
        <w:keepNext w:val="0"/>
        <w:keepLines w:val="0"/>
        <w:widowControl/>
        <w:suppressLineNumbers w:val="0"/>
        <w:jc w:val="left"/>
        <w:rPr>
          <w:rFonts w:hint="eastAsia" w:ascii="方正仿宋_GB2312" w:hAnsi="方正仿宋_GB2312" w:eastAsia="方正仿宋_GB2312" w:cs="方正仿宋_GB2312"/>
          <w:b/>
          <w:bCs/>
          <w:color w:val="auto"/>
          <w:kern w:val="0"/>
          <w:sz w:val="84"/>
          <w:szCs w:val="84"/>
          <w:highlight w:val="none"/>
          <w:lang w:val="en-US" w:eastAsia="zh-CN"/>
        </w:rPr>
      </w:pPr>
    </w:p>
    <w:p w14:paraId="629957EA">
      <w:pPr>
        <w:keepNext w:val="0"/>
        <w:keepLines w:val="0"/>
        <w:widowControl/>
        <w:suppressLineNumbers w:val="0"/>
        <w:jc w:val="left"/>
        <w:rPr>
          <w:rFonts w:hint="eastAsia" w:ascii="方正仿宋_GB2312" w:hAnsi="方正仿宋_GB2312" w:eastAsia="方正仿宋_GB2312" w:cs="方正仿宋_GB2312"/>
          <w:b/>
          <w:bCs/>
          <w:color w:val="auto"/>
          <w:kern w:val="0"/>
          <w:sz w:val="84"/>
          <w:szCs w:val="84"/>
          <w:highlight w:val="none"/>
          <w:lang w:val="en-US" w:eastAsia="zh-CN"/>
        </w:rPr>
      </w:pPr>
    </w:p>
    <w:p w14:paraId="341A2660">
      <w:pPr>
        <w:keepNext w:val="0"/>
        <w:keepLines w:val="0"/>
        <w:widowControl/>
        <w:suppressLineNumbers w:val="0"/>
        <w:jc w:val="center"/>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b/>
          <w:bCs/>
          <w:color w:val="auto"/>
          <w:kern w:val="0"/>
          <w:sz w:val="84"/>
          <w:szCs w:val="84"/>
          <w:highlight w:val="none"/>
          <w:lang w:val="en-US" w:eastAsia="zh-CN"/>
        </w:rPr>
        <w:t>投标文件</w:t>
      </w:r>
    </w:p>
    <w:p w14:paraId="0ABCB782">
      <w:pPr>
        <w:keepNext w:val="0"/>
        <w:keepLines w:val="0"/>
        <w:widowControl/>
        <w:suppressLineNumbers w:val="0"/>
        <w:jc w:val="left"/>
        <w:rPr>
          <w:rFonts w:hint="eastAsia" w:ascii="方正仿宋_GB2312" w:hAnsi="方正仿宋_GB2312" w:eastAsia="方正仿宋_GB2312" w:cs="方正仿宋_GB2312"/>
          <w:b/>
          <w:bCs/>
          <w:color w:val="auto"/>
          <w:kern w:val="0"/>
          <w:sz w:val="52"/>
          <w:szCs w:val="52"/>
          <w:highlight w:val="none"/>
          <w:lang w:val="en-US" w:eastAsia="zh-CN"/>
        </w:rPr>
      </w:pPr>
    </w:p>
    <w:p w14:paraId="106C9206">
      <w:pPr>
        <w:keepNext w:val="0"/>
        <w:keepLines w:val="0"/>
        <w:widowControl/>
        <w:suppressLineNumbers w:val="0"/>
        <w:jc w:val="left"/>
        <w:rPr>
          <w:rFonts w:hint="eastAsia" w:ascii="方正仿宋_GB2312" w:hAnsi="方正仿宋_GB2312" w:eastAsia="方正仿宋_GB2312" w:cs="方正仿宋_GB2312"/>
          <w:b/>
          <w:bCs/>
          <w:color w:val="auto"/>
          <w:kern w:val="0"/>
          <w:sz w:val="52"/>
          <w:szCs w:val="52"/>
          <w:highlight w:val="none"/>
          <w:lang w:val="en-US" w:eastAsia="zh-CN"/>
        </w:rPr>
      </w:pPr>
    </w:p>
    <w:p w14:paraId="536E4C12">
      <w:pPr>
        <w:keepNext w:val="0"/>
        <w:keepLines w:val="0"/>
        <w:widowControl/>
        <w:suppressLineNumbers w:val="0"/>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b/>
          <w:bCs/>
          <w:color w:val="auto"/>
          <w:kern w:val="0"/>
          <w:sz w:val="52"/>
          <w:szCs w:val="52"/>
          <w:highlight w:val="none"/>
          <w:lang w:val="en-US" w:eastAsia="zh-CN"/>
        </w:rPr>
        <w:t xml:space="preserve"> </w:t>
      </w:r>
    </w:p>
    <w:p w14:paraId="6BB60FED">
      <w:pPr>
        <w:keepNext w:val="0"/>
        <w:keepLines w:val="0"/>
        <w:widowControl/>
        <w:suppressLineNumbers w:val="0"/>
        <w:jc w:val="left"/>
        <w:rPr>
          <w:rFonts w:hint="eastAsia" w:ascii="方正仿宋_GB2312" w:hAnsi="方正仿宋_GB2312" w:eastAsia="方正仿宋_GB2312" w:cs="方正仿宋_GB2312"/>
          <w:b/>
          <w:bCs/>
          <w:color w:val="auto"/>
          <w:kern w:val="0"/>
          <w:sz w:val="31"/>
          <w:szCs w:val="31"/>
          <w:highlight w:val="none"/>
          <w:lang w:val="en-US" w:eastAsia="zh-CN"/>
        </w:rPr>
      </w:pPr>
    </w:p>
    <w:p w14:paraId="3648D93C">
      <w:pPr>
        <w:keepNext w:val="0"/>
        <w:keepLines w:val="0"/>
        <w:widowControl/>
        <w:suppressLineNumbers w:val="0"/>
        <w:jc w:val="left"/>
        <w:rPr>
          <w:rFonts w:hint="eastAsia" w:ascii="方正仿宋_GB2312" w:hAnsi="方正仿宋_GB2312" w:eastAsia="方正仿宋_GB2312" w:cs="方正仿宋_GB2312"/>
          <w:b/>
          <w:bCs/>
          <w:color w:val="auto"/>
          <w:kern w:val="0"/>
          <w:sz w:val="31"/>
          <w:szCs w:val="31"/>
          <w:highlight w:val="none"/>
          <w:lang w:val="en-US" w:eastAsia="zh-CN"/>
        </w:rPr>
      </w:pPr>
    </w:p>
    <w:p w14:paraId="6964451D">
      <w:pPr>
        <w:keepNext w:val="0"/>
        <w:keepLines w:val="0"/>
        <w:widowControl/>
        <w:suppressLineNumbers w:val="0"/>
        <w:jc w:val="left"/>
        <w:rPr>
          <w:rFonts w:hint="eastAsia" w:ascii="方正仿宋_GB2312" w:hAnsi="方正仿宋_GB2312" w:eastAsia="方正仿宋_GB2312" w:cs="方正仿宋_GB2312"/>
          <w:b/>
          <w:bCs/>
          <w:color w:val="auto"/>
          <w:kern w:val="0"/>
          <w:sz w:val="31"/>
          <w:szCs w:val="31"/>
          <w:highlight w:val="none"/>
          <w:lang w:val="en-US" w:eastAsia="zh-CN"/>
        </w:rPr>
      </w:pPr>
    </w:p>
    <w:p w14:paraId="11C3C2D5">
      <w:pPr>
        <w:keepNext w:val="0"/>
        <w:keepLines w:val="0"/>
        <w:widowControl/>
        <w:suppressLineNumbers w:val="0"/>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b/>
          <w:bCs/>
          <w:color w:val="auto"/>
          <w:kern w:val="0"/>
          <w:sz w:val="31"/>
          <w:szCs w:val="31"/>
          <w:highlight w:val="none"/>
          <w:lang w:val="en-US" w:eastAsia="zh-CN"/>
        </w:rPr>
        <w:t xml:space="preserve">项目名称: </w:t>
      </w:r>
    </w:p>
    <w:p w14:paraId="0C5B87C0">
      <w:pPr>
        <w:keepNext w:val="0"/>
        <w:keepLines w:val="0"/>
        <w:widowControl/>
        <w:suppressLineNumbers w:val="0"/>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b/>
          <w:bCs/>
          <w:color w:val="auto"/>
          <w:kern w:val="0"/>
          <w:sz w:val="31"/>
          <w:szCs w:val="31"/>
          <w:highlight w:val="none"/>
          <w:lang w:val="en-US" w:eastAsia="zh-CN"/>
        </w:rPr>
        <w:t xml:space="preserve">项目编号/包号： </w:t>
      </w:r>
    </w:p>
    <w:p w14:paraId="0C7CFB0A">
      <w:pPr>
        <w:keepNext w:val="0"/>
        <w:keepLines w:val="0"/>
        <w:widowControl/>
        <w:suppressLineNumbers w:val="0"/>
        <w:jc w:val="left"/>
        <w:rPr>
          <w:rFonts w:hint="eastAsia" w:ascii="方正仿宋_GB2312" w:hAnsi="方正仿宋_GB2312" w:eastAsia="方正仿宋_GB2312" w:cs="方正仿宋_GB2312"/>
          <w:b/>
          <w:bCs/>
          <w:color w:val="auto"/>
          <w:kern w:val="0"/>
          <w:sz w:val="31"/>
          <w:szCs w:val="31"/>
          <w:highlight w:val="none"/>
          <w:lang w:val="en-US" w:eastAsia="zh-CN"/>
        </w:rPr>
      </w:pPr>
    </w:p>
    <w:p w14:paraId="3EE28D88">
      <w:pPr>
        <w:keepNext w:val="0"/>
        <w:keepLines w:val="0"/>
        <w:widowControl/>
        <w:suppressLineNumbers w:val="0"/>
        <w:jc w:val="left"/>
        <w:rPr>
          <w:rFonts w:hint="eastAsia" w:ascii="方正仿宋_GB2312" w:hAnsi="方正仿宋_GB2312" w:eastAsia="方正仿宋_GB2312" w:cs="方正仿宋_GB2312"/>
          <w:b/>
          <w:bCs/>
          <w:color w:val="auto"/>
          <w:kern w:val="0"/>
          <w:sz w:val="31"/>
          <w:szCs w:val="31"/>
          <w:highlight w:val="none"/>
          <w:lang w:val="en-US" w:eastAsia="zh-CN"/>
        </w:rPr>
      </w:pPr>
    </w:p>
    <w:p w14:paraId="558D7740">
      <w:pPr>
        <w:keepNext w:val="0"/>
        <w:keepLines w:val="0"/>
        <w:widowControl/>
        <w:suppressLineNumbers w:val="0"/>
        <w:jc w:val="left"/>
        <w:rPr>
          <w:rFonts w:hint="eastAsia" w:ascii="方正仿宋_GB2312" w:hAnsi="方正仿宋_GB2312" w:eastAsia="方正仿宋_GB2312" w:cs="方正仿宋_GB2312"/>
          <w:b/>
          <w:bCs/>
          <w:color w:val="auto"/>
          <w:kern w:val="0"/>
          <w:sz w:val="31"/>
          <w:szCs w:val="31"/>
          <w:highlight w:val="none"/>
          <w:lang w:val="en-US" w:eastAsia="zh-CN"/>
        </w:rPr>
      </w:pPr>
    </w:p>
    <w:p w14:paraId="56578063">
      <w:pPr>
        <w:keepNext w:val="0"/>
        <w:keepLines w:val="0"/>
        <w:widowControl/>
        <w:suppressLineNumbers w:val="0"/>
        <w:jc w:val="left"/>
        <w:rPr>
          <w:rFonts w:hint="eastAsia" w:ascii="方正仿宋_GB2312" w:hAnsi="方正仿宋_GB2312" w:eastAsia="方正仿宋_GB2312" w:cs="方正仿宋_GB2312"/>
          <w:b/>
          <w:bCs/>
          <w:color w:val="auto"/>
          <w:kern w:val="0"/>
          <w:sz w:val="31"/>
          <w:szCs w:val="31"/>
          <w:highlight w:val="none"/>
          <w:lang w:val="en-US" w:eastAsia="zh-CN"/>
        </w:rPr>
      </w:pPr>
      <w:r>
        <w:rPr>
          <w:rFonts w:hint="eastAsia" w:ascii="方正仿宋_GB2312" w:hAnsi="方正仿宋_GB2312" w:eastAsia="方正仿宋_GB2312" w:cs="方正仿宋_GB2312"/>
          <w:b/>
          <w:bCs/>
          <w:color w:val="auto"/>
          <w:kern w:val="0"/>
          <w:sz w:val="31"/>
          <w:szCs w:val="31"/>
          <w:highlight w:val="none"/>
          <w:lang w:val="en-US" w:eastAsia="zh-CN"/>
        </w:rPr>
        <w:t>投标人名称（盖公章）：</w:t>
      </w:r>
    </w:p>
    <w:p w14:paraId="6DF6F501">
      <w:pPr>
        <w:keepNext w:val="0"/>
        <w:keepLines w:val="0"/>
        <w:widowControl/>
        <w:suppressLineNumbers w:val="0"/>
        <w:jc w:val="left"/>
        <w:rPr>
          <w:rFonts w:hint="eastAsia" w:ascii="方正仿宋_GB2312" w:hAnsi="方正仿宋_GB2312" w:eastAsia="方正仿宋_GB2312" w:cs="方正仿宋_GB2312"/>
          <w:b/>
          <w:bCs/>
          <w:color w:val="auto"/>
          <w:kern w:val="0"/>
          <w:sz w:val="31"/>
          <w:szCs w:val="31"/>
          <w:highlight w:val="none"/>
          <w:lang w:val="en-US" w:eastAsia="zh-CN"/>
        </w:rPr>
      </w:pPr>
      <w:r>
        <w:rPr>
          <w:rFonts w:hint="eastAsia" w:ascii="方正仿宋_GB2312" w:hAnsi="方正仿宋_GB2312" w:eastAsia="方正仿宋_GB2312" w:cs="方正仿宋_GB2312"/>
          <w:b/>
          <w:bCs/>
          <w:color w:val="auto"/>
          <w:kern w:val="0"/>
          <w:sz w:val="31"/>
          <w:szCs w:val="31"/>
          <w:highlight w:val="none"/>
          <w:lang w:val="en-US" w:eastAsia="zh-CN"/>
        </w:rPr>
        <w:t>法定代表人或其授权代表（签字或印鉴）：</w:t>
      </w:r>
    </w:p>
    <w:p w14:paraId="6CB26B4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r>
        <w:rPr>
          <w:rFonts w:hint="eastAsia" w:ascii="方正仿宋_GB2312" w:hAnsi="方正仿宋_GB2312" w:eastAsia="方正仿宋_GB2312" w:cs="方正仿宋_GB2312"/>
          <w:b w:val="0"/>
          <w:bCs w:val="0"/>
          <w:color w:val="auto"/>
          <w:kern w:val="0"/>
          <w:sz w:val="24"/>
          <w:szCs w:val="24"/>
          <w:highlight w:val="none"/>
          <w:lang w:val="en-US" w:eastAsia="zh-CN"/>
        </w:rPr>
        <w:t xml:space="preserve">1   满足《中华人民共和国政府采购法》第二十二条规定及法律法规的其他规定 </w:t>
      </w:r>
    </w:p>
    <w:p w14:paraId="2999727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p>
    <w:p w14:paraId="53E9E2DB">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r>
        <w:rPr>
          <w:rFonts w:hint="eastAsia" w:ascii="方正仿宋_GB2312" w:hAnsi="方正仿宋_GB2312" w:eastAsia="方正仿宋_GB2312" w:cs="方正仿宋_GB2312"/>
          <w:b w:val="0"/>
          <w:bCs w:val="0"/>
          <w:color w:val="auto"/>
          <w:kern w:val="0"/>
          <w:sz w:val="24"/>
          <w:szCs w:val="24"/>
          <w:highlight w:val="none"/>
          <w:lang w:val="en-US" w:eastAsia="zh-CN"/>
        </w:rPr>
        <w:t>附件 1-1 法人或者其他组织的营业执照等证明文件或自然人的身份证明扫描件并加盖本单位公章;</w:t>
      </w:r>
    </w:p>
    <w:p w14:paraId="427A16EA">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p>
    <w:p w14:paraId="4ADA078D">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p>
    <w:p w14:paraId="2DAA4C01">
      <w:pPr>
        <w:rPr>
          <w:rFonts w:hint="eastAsia" w:ascii="方正仿宋_GB2312" w:hAnsi="方正仿宋_GB2312" w:eastAsia="方正仿宋_GB2312" w:cs="方正仿宋_GB2312"/>
          <w:b w:val="0"/>
          <w:bCs w:val="0"/>
          <w:color w:val="auto"/>
          <w:kern w:val="0"/>
          <w:sz w:val="24"/>
          <w:szCs w:val="24"/>
          <w:highlight w:val="none"/>
          <w:lang w:val="en-US" w:eastAsia="zh-CN"/>
        </w:rPr>
      </w:pPr>
      <w:r>
        <w:rPr>
          <w:rFonts w:hint="eastAsia" w:ascii="方正仿宋_GB2312" w:hAnsi="方正仿宋_GB2312" w:eastAsia="方正仿宋_GB2312" w:cs="方正仿宋_GB2312"/>
          <w:b w:val="0"/>
          <w:bCs w:val="0"/>
          <w:color w:val="auto"/>
          <w:kern w:val="0"/>
          <w:sz w:val="24"/>
          <w:szCs w:val="24"/>
          <w:highlight w:val="none"/>
          <w:lang w:val="en-US" w:eastAsia="zh-CN"/>
        </w:rPr>
        <w:br w:type="page"/>
      </w:r>
    </w:p>
    <w:p w14:paraId="4EB1882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kern w:val="0"/>
          <w:sz w:val="24"/>
          <w:highlight w:val="none"/>
          <w:u w:val="none"/>
        </w:rPr>
      </w:pPr>
      <w:r>
        <w:rPr>
          <w:rFonts w:hint="eastAsia" w:ascii="方正仿宋_GB2312" w:hAnsi="方正仿宋_GB2312" w:eastAsia="方正仿宋_GB2312" w:cs="方正仿宋_GB2312"/>
          <w:color w:val="auto"/>
          <w:kern w:val="0"/>
          <w:sz w:val="24"/>
          <w:highlight w:val="none"/>
          <w:u w:val="none"/>
        </w:rPr>
        <w:t xml:space="preserve">附件 </w:t>
      </w:r>
      <w:r>
        <w:rPr>
          <w:rFonts w:hint="eastAsia" w:ascii="方正仿宋_GB2312" w:hAnsi="方正仿宋_GB2312" w:eastAsia="方正仿宋_GB2312" w:cs="方正仿宋_GB2312"/>
          <w:color w:val="auto"/>
          <w:kern w:val="0"/>
          <w:sz w:val="24"/>
          <w:highlight w:val="none"/>
          <w:u w:val="none"/>
          <w:lang w:val="en-US" w:eastAsia="zh-CN"/>
        </w:rPr>
        <w:t>1</w:t>
      </w:r>
      <w:r>
        <w:rPr>
          <w:rFonts w:hint="eastAsia" w:ascii="方正仿宋_GB2312" w:hAnsi="方正仿宋_GB2312" w:eastAsia="方正仿宋_GB2312" w:cs="方正仿宋_GB2312"/>
          <w:color w:val="auto"/>
          <w:kern w:val="0"/>
          <w:sz w:val="24"/>
          <w:highlight w:val="none"/>
          <w:u w:val="none"/>
        </w:rPr>
        <w:t>-</w:t>
      </w:r>
      <w:r>
        <w:rPr>
          <w:rFonts w:hint="eastAsia" w:ascii="方正仿宋_GB2312" w:hAnsi="方正仿宋_GB2312" w:eastAsia="方正仿宋_GB2312" w:cs="方正仿宋_GB2312"/>
          <w:color w:val="auto"/>
          <w:kern w:val="0"/>
          <w:sz w:val="24"/>
          <w:highlight w:val="none"/>
          <w:u w:val="none"/>
          <w:lang w:val="en-US" w:eastAsia="zh-CN"/>
        </w:rPr>
        <w:t>2</w:t>
      </w:r>
      <w:r>
        <w:rPr>
          <w:rFonts w:hint="eastAsia" w:ascii="方正仿宋_GB2312" w:hAnsi="方正仿宋_GB2312" w:eastAsia="方正仿宋_GB2312" w:cs="方正仿宋_GB2312"/>
          <w:color w:val="auto"/>
          <w:kern w:val="0"/>
          <w:sz w:val="24"/>
          <w:highlight w:val="none"/>
          <w:u w:val="none"/>
        </w:rPr>
        <w:t xml:space="preserve"> 投标人具有良好的商业信誉和健全的财务会计制度的证明文件</w:t>
      </w:r>
    </w:p>
    <w:p w14:paraId="714F0A1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kern w:val="0"/>
          <w:sz w:val="24"/>
          <w:highlight w:val="none"/>
          <w:u w:val="none"/>
        </w:rPr>
      </w:pPr>
      <w:r>
        <w:rPr>
          <w:rFonts w:hint="eastAsia" w:ascii="方正仿宋_GB2312" w:hAnsi="方正仿宋_GB2312" w:eastAsia="方正仿宋_GB2312" w:cs="方正仿宋_GB2312"/>
          <w:color w:val="auto"/>
          <w:kern w:val="0"/>
          <w:sz w:val="24"/>
          <w:highlight w:val="none"/>
          <w:u w:val="none"/>
        </w:rPr>
        <w:t>说明：</w:t>
      </w:r>
    </w:p>
    <w:p w14:paraId="7661544B">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auto"/>
          <w:kern w:val="0"/>
          <w:sz w:val="24"/>
          <w:highlight w:val="none"/>
          <w:u w:val="none"/>
          <w:lang w:eastAsia="zh-CN"/>
        </w:rPr>
      </w:pPr>
      <w:bookmarkStart w:id="27" w:name="_Toc16703"/>
      <w:r>
        <w:rPr>
          <w:rFonts w:hint="eastAsia" w:ascii="方正仿宋_GB2312" w:hAnsi="方正仿宋_GB2312" w:eastAsia="方正仿宋_GB2312" w:cs="方正仿宋_GB2312"/>
          <w:color w:val="auto"/>
          <w:kern w:val="0"/>
          <w:sz w:val="24"/>
          <w:highlight w:val="none"/>
          <w:u w:val="none"/>
        </w:rPr>
        <w:t>1、扫描件并加盖本单位公章</w:t>
      </w:r>
      <w:bookmarkEnd w:id="27"/>
      <w:r>
        <w:rPr>
          <w:rFonts w:hint="eastAsia" w:ascii="方正仿宋_GB2312" w:hAnsi="方正仿宋_GB2312" w:eastAsia="方正仿宋_GB2312" w:cs="方正仿宋_GB2312"/>
          <w:color w:val="auto"/>
          <w:kern w:val="0"/>
          <w:sz w:val="24"/>
          <w:highlight w:val="none"/>
          <w:u w:val="none"/>
          <w:lang w:eastAsia="zh-CN"/>
        </w:rPr>
        <w:t>。</w:t>
      </w:r>
    </w:p>
    <w:p w14:paraId="3D1C6C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kern w:val="0"/>
          <w:sz w:val="24"/>
          <w:highlight w:val="none"/>
          <w:u w:val="none"/>
        </w:rPr>
      </w:pPr>
      <w:r>
        <w:rPr>
          <w:rFonts w:hint="eastAsia" w:ascii="方正仿宋_GB2312" w:hAnsi="方正仿宋_GB2312" w:eastAsia="方正仿宋_GB2312" w:cs="方正仿宋_GB2312"/>
          <w:color w:val="auto"/>
          <w:kern w:val="0"/>
          <w:sz w:val="24"/>
          <w:highlight w:val="none"/>
          <w:u w:val="none"/>
        </w:rPr>
        <w:t>2、采购人、采购代理机构保留审核原件的权利。</w:t>
      </w:r>
    </w:p>
    <w:p w14:paraId="6A5878ED">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auto"/>
          <w:kern w:val="0"/>
          <w:sz w:val="24"/>
          <w:highlight w:val="none"/>
          <w:u w:val="none"/>
        </w:rPr>
      </w:pPr>
      <w:bookmarkStart w:id="28" w:name="_Toc32425"/>
      <w:r>
        <w:rPr>
          <w:rFonts w:hint="eastAsia" w:ascii="方正仿宋_GB2312" w:hAnsi="方正仿宋_GB2312" w:eastAsia="方正仿宋_GB2312" w:cs="方正仿宋_GB2312"/>
          <w:color w:val="auto"/>
          <w:kern w:val="0"/>
          <w:sz w:val="24"/>
          <w:highlight w:val="none"/>
          <w:u w:val="none"/>
        </w:rPr>
        <w:t>3、如果是联合体投标，联合体各方均需提供上述证明。</w:t>
      </w:r>
      <w:bookmarkEnd w:id="28"/>
    </w:p>
    <w:p w14:paraId="575FC20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kern w:val="0"/>
          <w:sz w:val="24"/>
          <w:highlight w:val="none"/>
          <w:u w:val="none"/>
        </w:rPr>
      </w:pPr>
    </w:p>
    <w:p w14:paraId="0066271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kern w:val="0"/>
          <w:sz w:val="24"/>
          <w:highlight w:val="none"/>
          <w:u w:val="none"/>
        </w:rPr>
      </w:pPr>
      <w:r>
        <w:rPr>
          <w:rFonts w:hint="eastAsia" w:ascii="方正仿宋_GB2312" w:hAnsi="方正仿宋_GB2312" w:eastAsia="方正仿宋_GB2312" w:cs="方正仿宋_GB2312"/>
          <w:color w:val="auto"/>
          <w:kern w:val="0"/>
          <w:sz w:val="24"/>
          <w:highlight w:val="none"/>
          <w:u w:val="none"/>
        </w:rPr>
        <w:br w:type="page"/>
      </w:r>
    </w:p>
    <w:p w14:paraId="179AC35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kern w:val="0"/>
          <w:sz w:val="24"/>
          <w:highlight w:val="none"/>
          <w:u w:val="none"/>
        </w:rPr>
      </w:pPr>
      <w:r>
        <w:rPr>
          <w:rFonts w:hint="eastAsia" w:ascii="方正仿宋_GB2312" w:hAnsi="方正仿宋_GB2312" w:eastAsia="方正仿宋_GB2312" w:cs="方正仿宋_GB2312"/>
          <w:color w:val="auto"/>
          <w:kern w:val="0"/>
          <w:sz w:val="24"/>
          <w:highlight w:val="none"/>
          <w:u w:val="none"/>
        </w:rPr>
        <w:t>附件</w:t>
      </w:r>
      <w:r>
        <w:rPr>
          <w:rFonts w:hint="eastAsia" w:ascii="方正仿宋_GB2312" w:hAnsi="方正仿宋_GB2312" w:eastAsia="方正仿宋_GB2312" w:cs="方正仿宋_GB2312"/>
          <w:color w:val="auto"/>
          <w:kern w:val="0"/>
          <w:sz w:val="24"/>
          <w:highlight w:val="none"/>
          <w:u w:val="none"/>
          <w:lang w:val="en-US" w:eastAsia="zh-CN"/>
        </w:rPr>
        <w:t>1</w:t>
      </w:r>
      <w:r>
        <w:rPr>
          <w:rFonts w:hint="eastAsia" w:ascii="方正仿宋_GB2312" w:hAnsi="方正仿宋_GB2312" w:eastAsia="方正仿宋_GB2312" w:cs="方正仿宋_GB2312"/>
          <w:color w:val="auto"/>
          <w:kern w:val="0"/>
          <w:sz w:val="24"/>
          <w:highlight w:val="none"/>
          <w:u w:val="none"/>
        </w:rPr>
        <w:t>-</w:t>
      </w:r>
      <w:r>
        <w:rPr>
          <w:rFonts w:hint="eastAsia" w:ascii="方正仿宋_GB2312" w:hAnsi="方正仿宋_GB2312" w:eastAsia="方正仿宋_GB2312" w:cs="方正仿宋_GB2312"/>
          <w:color w:val="auto"/>
          <w:kern w:val="0"/>
          <w:sz w:val="24"/>
          <w:highlight w:val="none"/>
          <w:u w:val="none"/>
          <w:lang w:val="en-US" w:eastAsia="zh-CN"/>
        </w:rPr>
        <w:t>3</w:t>
      </w:r>
      <w:r>
        <w:rPr>
          <w:rFonts w:hint="eastAsia" w:ascii="方正仿宋_GB2312" w:hAnsi="方正仿宋_GB2312" w:eastAsia="方正仿宋_GB2312" w:cs="方正仿宋_GB2312"/>
          <w:color w:val="auto"/>
          <w:kern w:val="0"/>
          <w:sz w:val="24"/>
          <w:highlight w:val="none"/>
          <w:u w:val="none"/>
        </w:rPr>
        <w:t xml:space="preserve"> </w:t>
      </w:r>
      <w:r>
        <w:rPr>
          <w:rFonts w:hint="eastAsia" w:ascii="方正仿宋_GB2312" w:hAnsi="方正仿宋_GB2312" w:eastAsia="方正仿宋_GB2312" w:cs="方正仿宋_GB2312"/>
          <w:color w:val="auto"/>
          <w:kern w:val="0"/>
          <w:sz w:val="24"/>
          <w:highlight w:val="none"/>
          <w:u w:val="none"/>
          <w:lang w:val="en-US" w:eastAsia="zh-CN"/>
        </w:rPr>
        <w:t xml:space="preserve"> </w:t>
      </w:r>
      <w:r>
        <w:rPr>
          <w:rFonts w:hint="eastAsia" w:ascii="方正仿宋_GB2312" w:hAnsi="方正仿宋_GB2312" w:eastAsia="方正仿宋_GB2312" w:cs="方正仿宋_GB2312"/>
          <w:color w:val="auto"/>
          <w:kern w:val="0"/>
          <w:sz w:val="24"/>
          <w:highlight w:val="none"/>
          <w:u w:val="none"/>
        </w:rPr>
        <w:t>投标人缴纳税收的证明</w:t>
      </w:r>
    </w:p>
    <w:p w14:paraId="3E9396F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kern w:val="0"/>
          <w:sz w:val="24"/>
          <w:highlight w:val="none"/>
          <w:u w:val="none"/>
        </w:rPr>
      </w:pPr>
      <w:r>
        <w:rPr>
          <w:rFonts w:hint="eastAsia" w:ascii="方正仿宋_GB2312" w:hAnsi="方正仿宋_GB2312" w:eastAsia="方正仿宋_GB2312" w:cs="方正仿宋_GB2312"/>
          <w:color w:val="auto"/>
          <w:kern w:val="0"/>
          <w:sz w:val="24"/>
          <w:highlight w:val="none"/>
          <w:u w:val="none"/>
        </w:rPr>
        <w:t>说明：</w:t>
      </w:r>
    </w:p>
    <w:p w14:paraId="3CD76D04">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auto"/>
          <w:kern w:val="0"/>
          <w:sz w:val="24"/>
          <w:highlight w:val="none"/>
          <w:u w:val="none"/>
          <w:lang w:eastAsia="zh-CN"/>
        </w:rPr>
      </w:pPr>
      <w:bookmarkStart w:id="29" w:name="_Toc7512"/>
      <w:r>
        <w:rPr>
          <w:rFonts w:hint="eastAsia" w:ascii="方正仿宋_GB2312" w:hAnsi="方正仿宋_GB2312" w:eastAsia="方正仿宋_GB2312" w:cs="方正仿宋_GB2312"/>
          <w:color w:val="auto"/>
          <w:kern w:val="0"/>
          <w:sz w:val="24"/>
          <w:highlight w:val="none"/>
          <w:u w:val="none"/>
        </w:rPr>
        <w:t>1、</w:t>
      </w:r>
      <w:bookmarkEnd w:id="29"/>
      <w:r>
        <w:rPr>
          <w:rFonts w:hint="eastAsia" w:ascii="方正仿宋_GB2312" w:hAnsi="方正仿宋_GB2312" w:eastAsia="方正仿宋_GB2312" w:cs="方正仿宋_GB2312"/>
          <w:color w:val="auto"/>
          <w:kern w:val="0"/>
          <w:sz w:val="24"/>
          <w:highlight w:val="none"/>
          <w:u w:val="none"/>
        </w:rPr>
        <w:t>扫描件并加盖本单位公章</w:t>
      </w:r>
      <w:r>
        <w:rPr>
          <w:rFonts w:hint="eastAsia" w:ascii="方正仿宋_GB2312" w:hAnsi="方正仿宋_GB2312" w:eastAsia="方正仿宋_GB2312" w:cs="方正仿宋_GB2312"/>
          <w:color w:val="auto"/>
          <w:kern w:val="0"/>
          <w:sz w:val="24"/>
          <w:highlight w:val="none"/>
          <w:u w:val="none"/>
          <w:lang w:eastAsia="zh-CN"/>
        </w:rPr>
        <w:t>。</w:t>
      </w:r>
    </w:p>
    <w:p w14:paraId="0E5B5E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kern w:val="0"/>
          <w:sz w:val="24"/>
          <w:highlight w:val="none"/>
          <w:u w:val="none"/>
        </w:rPr>
      </w:pPr>
      <w:r>
        <w:rPr>
          <w:rFonts w:hint="eastAsia" w:ascii="方正仿宋_GB2312" w:hAnsi="方正仿宋_GB2312" w:eastAsia="方正仿宋_GB2312" w:cs="方正仿宋_GB2312"/>
          <w:color w:val="auto"/>
          <w:kern w:val="0"/>
          <w:sz w:val="24"/>
          <w:highlight w:val="none"/>
          <w:u w:val="none"/>
        </w:rPr>
        <w:t>2、采购人、采购代理机构保留审核原件的权利。</w:t>
      </w:r>
    </w:p>
    <w:p w14:paraId="75EC4B62">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auto"/>
          <w:kern w:val="0"/>
          <w:sz w:val="24"/>
          <w:highlight w:val="none"/>
          <w:u w:val="none"/>
        </w:rPr>
      </w:pPr>
      <w:bookmarkStart w:id="30" w:name="_Toc8376"/>
      <w:r>
        <w:rPr>
          <w:rFonts w:hint="eastAsia" w:ascii="方正仿宋_GB2312" w:hAnsi="方正仿宋_GB2312" w:eastAsia="方正仿宋_GB2312" w:cs="方正仿宋_GB2312"/>
          <w:color w:val="auto"/>
          <w:kern w:val="0"/>
          <w:sz w:val="24"/>
          <w:highlight w:val="none"/>
          <w:u w:val="none"/>
        </w:rPr>
        <w:t>3、如果是联合体投标，联合体各方均需提供上述证明。</w:t>
      </w:r>
      <w:r>
        <w:rPr>
          <w:rFonts w:hint="eastAsia" w:ascii="方正仿宋_GB2312" w:hAnsi="方正仿宋_GB2312" w:eastAsia="方正仿宋_GB2312" w:cs="方正仿宋_GB2312"/>
          <w:color w:val="auto"/>
          <w:kern w:val="0"/>
          <w:sz w:val="24"/>
          <w:highlight w:val="none"/>
          <w:u w:val="none"/>
        </w:rPr>
        <w:br w:type="page"/>
      </w:r>
      <w:bookmarkEnd w:id="30"/>
    </w:p>
    <w:p w14:paraId="67608ED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kern w:val="0"/>
          <w:sz w:val="24"/>
          <w:highlight w:val="none"/>
          <w:u w:val="none"/>
        </w:rPr>
      </w:pPr>
      <w:r>
        <w:rPr>
          <w:rFonts w:hint="eastAsia" w:ascii="方正仿宋_GB2312" w:hAnsi="方正仿宋_GB2312" w:eastAsia="方正仿宋_GB2312" w:cs="方正仿宋_GB2312"/>
          <w:color w:val="auto"/>
          <w:kern w:val="0"/>
          <w:sz w:val="24"/>
          <w:highlight w:val="none"/>
          <w:u w:val="none"/>
        </w:rPr>
        <w:t>附件</w:t>
      </w:r>
      <w:r>
        <w:rPr>
          <w:rFonts w:hint="eastAsia" w:ascii="方正仿宋_GB2312" w:hAnsi="方正仿宋_GB2312" w:eastAsia="方正仿宋_GB2312" w:cs="方正仿宋_GB2312"/>
          <w:color w:val="auto"/>
          <w:kern w:val="0"/>
          <w:sz w:val="24"/>
          <w:highlight w:val="none"/>
          <w:u w:val="none"/>
          <w:lang w:val="en-US" w:eastAsia="zh-CN"/>
        </w:rPr>
        <w:t>1</w:t>
      </w:r>
      <w:r>
        <w:rPr>
          <w:rFonts w:hint="eastAsia" w:ascii="方正仿宋_GB2312" w:hAnsi="方正仿宋_GB2312" w:eastAsia="方正仿宋_GB2312" w:cs="方正仿宋_GB2312"/>
          <w:color w:val="auto"/>
          <w:kern w:val="0"/>
          <w:sz w:val="24"/>
          <w:highlight w:val="none"/>
          <w:u w:val="none"/>
        </w:rPr>
        <w:t>-</w:t>
      </w:r>
      <w:r>
        <w:rPr>
          <w:rFonts w:hint="eastAsia" w:ascii="方正仿宋_GB2312" w:hAnsi="方正仿宋_GB2312" w:eastAsia="方正仿宋_GB2312" w:cs="方正仿宋_GB2312"/>
          <w:color w:val="auto"/>
          <w:kern w:val="0"/>
          <w:sz w:val="24"/>
          <w:highlight w:val="none"/>
          <w:u w:val="none"/>
          <w:lang w:val="en-US" w:eastAsia="zh-CN"/>
        </w:rPr>
        <w:t>4</w:t>
      </w:r>
      <w:r>
        <w:rPr>
          <w:rFonts w:hint="eastAsia" w:ascii="方正仿宋_GB2312" w:hAnsi="方正仿宋_GB2312" w:eastAsia="方正仿宋_GB2312" w:cs="方正仿宋_GB2312"/>
          <w:color w:val="auto"/>
          <w:kern w:val="0"/>
          <w:sz w:val="24"/>
          <w:highlight w:val="none"/>
          <w:u w:val="none"/>
        </w:rPr>
        <w:t xml:space="preserve"> </w:t>
      </w:r>
      <w:r>
        <w:rPr>
          <w:rFonts w:hint="eastAsia" w:ascii="方正仿宋_GB2312" w:hAnsi="方正仿宋_GB2312" w:eastAsia="方正仿宋_GB2312" w:cs="方正仿宋_GB2312"/>
          <w:color w:val="auto"/>
          <w:kern w:val="0"/>
          <w:sz w:val="24"/>
          <w:highlight w:val="none"/>
          <w:u w:val="none"/>
          <w:lang w:val="en-US" w:eastAsia="zh-CN"/>
        </w:rPr>
        <w:t xml:space="preserve"> </w:t>
      </w:r>
      <w:r>
        <w:rPr>
          <w:rFonts w:hint="eastAsia" w:ascii="方正仿宋_GB2312" w:hAnsi="方正仿宋_GB2312" w:eastAsia="方正仿宋_GB2312" w:cs="方正仿宋_GB2312"/>
          <w:color w:val="auto"/>
          <w:kern w:val="0"/>
          <w:sz w:val="24"/>
          <w:highlight w:val="none"/>
          <w:u w:val="none"/>
        </w:rPr>
        <w:t>投标人为职工缴纳社会保险的证明</w:t>
      </w:r>
    </w:p>
    <w:p w14:paraId="3881579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kern w:val="0"/>
          <w:sz w:val="24"/>
          <w:highlight w:val="none"/>
          <w:u w:val="none"/>
        </w:rPr>
      </w:pPr>
      <w:r>
        <w:rPr>
          <w:rFonts w:hint="eastAsia" w:ascii="方正仿宋_GB2312" w:hAnsi="方正仿宋_GB2312" w:eastAsia="方正仿宋_GB2312" w:cs="方正仿宋_GB2312"/>
          <w:color w:val="auto"/>
          <w:kern w:val="0"/>
          <w:sz w:val="24"/>
          <w:highlight w:val="none"/>
          <w:u w:val="none"/>
        </w:rPr>
        <w:t>说明：</w:t>
      </w:r>
    </w:p>
    <w:p w14:paraId="73B783C3">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auto"/>
          <w:kern w:val="0"/>
          <w:sz w:val="24"/>
          <w:highlight w:val="none"/>
          <w:u w:val="none"/>
        </w:rPr>
      </w:pPr>
      <w:bookmarkStart w:id="31" w:name="_Toc3006"/>
      <w:r>
        <w:rPr>
          <w:rFonts w:hint="eastAsia" w:ascii="方正仿宋_GB2312" w:hAnsi="方正仿宋_GB2312" w:eastAsia="方正仿宋_GB2312" w:cs="方正仿宋_GB2312"/>
          <w:color w:val="auto"/>
          <w:kern w:val="0"/>
          <w:sz w:val="24"/>
          <w:highlight w:val="none"/>
          <w:u w:val="none"/>
        </w:rPr>
        <w:t>1、</w:t>
      </w:r>
      <w:bookmarkEnd w:id="31"/>
      <w:r>
        <w:rPr>
          <w:rFonts w:hint="eastAsia" w:ascii="方正仿宋_GB2312" w:hAnsi="方正仿宋_GB2312" w:eastAsia="方正仿宋_GB2312" w:cs="方正仿宋_GB2312"/>
          <w:color w:val="auto"/>
          <w:kern w:val="0"/>
          <w:sz w:val="24"/>
          <w:highlight w:val="none"/>
          <w:u w:val="none"/>
        </w:rPr>
        <w:t>扫描件并加盖本单位公章</w:t>
      </w:r>
    </w:p>
    <w:p w14:paraId="3109AC0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kern w:val="0"/>
          <w:sz w:val="24"/>
          <w:highlight w:val="none"/>
          <w:u w:val="none"/>
        </w:rPr>
      </w:pPr>
      <w:r>
        <w:rPr>
          <w:rFonts w:hint="eastAsia" w:ascii="方正仿宋_GB2312" w:hAnsi="方正仿宋_GB2312" w:eastAsia="方正仿宋_GB2312" w:cs="方正仿宋_GB2312"/>
          <w:color w:val="auto"/>
          <w:kern w:val="0"/>
          <w:sz w:val="24"/>
          <w:highlight w:val="none"/>
          <w:u w:val="none"/>
        </w:rPr>
        <w:t>2、采购人、采购代理机构保留审核原件的权利。</w:t>
      </w:r>
    </w:p>
    <w:p w14:paraId="4A432EBE">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auto"/>
          <w:kern w:val="0"/>
          <w:sz w:val="24"/>
          <w:highlight w:val="none"/>
          <w:u w:val="none"/>
        </w:rPr>
      </w:pPr>
      <w:bookmarkStart w:id="32" w:name="_Toc28907"/>
      <w:r>
        <w:rPr>
          <w:rFonts w:hint="eastAsia" w:ascii="方正仿宋_GB2312" w:hAnsi="方正仿宋_GB2312" w:eastAsia="方正仿宋_GB2312" w:cs="方正仿宋_GB2312"/>
          <w:color w:val="auto"/>
          <w:kern w:val="0"/>
          <w:sz w:val="24"/>
          <w:highlight w:val="none"/>
          <w:u w:val="none"/>
        </w:rPr>
        <w:t>3、如果是联合体投标，联合体各方均需提供上述证明。</w:t>
      </w:r>
      <w:bookmarkEnd w:id="32"/>
    </w:p>
    <w:p w14:paraId="3DC93A5A">
      <w:pPr>
        <w:rPr>
          <w:rFonts w:hint="eastAsia" w:ascii="方正仿宋_GB2312" w:hAnsi="方正仿宋_GB2312" w:eastAsia="方正仿宋_GB2312" w:cs="方正仿宋_GB2312"/>
          <w:color w:val="auto"/>
          <w:kern w:val="0"/>
          <w:sz w:val="24"/>
          <w:highlight w:val="none"/>
          <w:u w:val="none"/>
        </w:rPr>
      </w:pPr>
    </w:p>
    <w:p w14:paraId="17BAC0BF">
      <w:pPr>
        <w:rPr>
          <w:rFonts w:hint="eastAsia" w:ascii="方正仿宋_GB2312" w:hAnsi="方正仿宋_GB2312" w:eastAsia="方正仿宋_GB2312" w:cs="方正仿宋_GB2312"/>
          <w:color w:val="auto"/>
          <w:kern w:val="0"/>
          <w:sz w:val="24"/>
          <w:highlight w:val="none"/>
          <w:u w:val="none"/>
        </w:rPr>
      </w:pPr>
      <w:r>
        <w:rPr>
          <w:rFonts w:hint="eastAsia" w:ascii="方正仿宋_GB2312" w:hAnsi="方正仿宋_GB2312" w:eastAsia="方正仿宋_GB2312" w:cs="方正仿宋_GB2312"/>
          <w:color w:val="auto"/>
          <w:kern w:val="0"/>
          <w:sz w:val="24"/>
          <w:highlight w:val="none"/>
          <w:u w:val="none"/>
        </w:rPr>
        <w:br w:type="page"/>
      </w:r>
    </w:p>
    <w:p w14:paraId="6A0561F2">
      <w:pPr>
        <w:rPr>
          <w:rFonts w:hint="eastAsia" w:ascii="方正仿宋_GB2312" w:hAnsi="方正仿宋_GB2312" w:eastAsia="方正仿宋_GB2312" w:cs="方正仿宋_GB2312"/>
          <w:color w:val="auto"/>
          <w:kern w:val="0"/>
          <w:sz w:val="24"/>
          <w:highlight w:val="none"/>
          <w:u w:val="none"/>
        </w:rPr>
      </w:pPr>
      <w:r>
        <w:rPr>
          <w:rFonts w:hint="eastAsia" w:ascii="方正仿宋_GB2312" w:hAnsi="方正仿宋_GB2312" w:eastAsia="方正仿宋_GB2312" w:cs="方正仿宋_GB2312"/>
          <w:color w:val="auto"/>
          <w:kern w:val="0"/>
          <w:sz w:val="24"/>
          <w:highlight w:val="none"/>
          <w:u w:val="none"/>
        </w:rPr>
        <w:t xml:space="preserve">附件 </w:t>
      </w:r>
      <w:r>
        <w:rPr>
          <w:rFonts w:hint="eastAsia" w:ascii="方正仿宋_GB2312" w:hAnsi="方正仿宋_GB2312" w:eastAsia="方正仿宋_GB2312" w:cs="方正仿宋_GB2312"/>
          <w:color w:val="auto"/>
          <w:kern w:val="0"/>
          <w:sz w:val="24"/>
          <w:highlight w:val="none"/>
          <w:u w:val="none"/>
          <w:lang w:val="en-US" w:eastAsia="zh-CN"/>
        </w:rPr>
        <w:t>1</w:t>
      </w:r>
      <w:r>
        <w:rPr>
          <w:rFonts w:hint="eastAsia" w:ascii="方正仿宋_GB2312" w:hAnsi="方正仿宋_GB2312" w:eastAsia="方正仿宋_GB2312" w:cs="方正仿宋_GB2312"/>
          <w:color w:val="auto"/>
          <w:kern w:val="0"/>
          <w:sz w:val="24"/>
          <w:highlight w:val="none"/>
          <w:u w:val="none"/>
        </w:rPr>
        <w:t>-</w:t>
      </w:r>
      <w:r>
        <w:rPr>
          <w:rFonts w:hint="eastAsia" w:ascii="方正仿宋_GB2312" w:hAnsi="方正仿宋_GB2312" w:eastAsia="方正仿宋_GB2312" w:cs="方正仿宋_GB2312"/>
          <w:color w:val="auto"/>
          <w:kern w:val="0"/>
          <w:sz w:val="24"/>
          <w:highlight w:val="none"/>
          <w:u w:val="none"/>
          <w:lang w:val="en-US" w:eastAsia="zh-CN"/>
        </w:rPr>
        <w:t>5</w:t>
      </w:r>
      <w:r>
        <w:rPr>
          <w:rFonts w:hint="eastAsia" w:ascii="方正仿宋_GB2312" w:hAnsi="方正仿宋_GB2312" w:eastAsia="方正仿宋_GB2312" w:cs="方正仿宋_GB2312"/>
          <w:color w:val="auto"/>
          <w:kern w:val="0"/>
          <w:sz w:val="24"/>
          <w:highlight w:val="none"/>
          <w:u w:val="none"/>
        </w:rPr>
        <w:t xml:space="preserve"> 投标人资格声明书</w:t>
      </w:r>
    </w:p>
    <w:p w14:paraId="012E3139">
      <w:pPr>
        <w:rPr>
          <w:rFonts w:hint="eastAsia" w:ascii="方正仿宋_GB2312" w:hAnsi="方正仿宋_GB2312" w:eastAsia="方正仿宋_GB2312" w:cs="方正仿宋_GB2312"/>
          <w:color w:val="auto"/>
          <w:kern w:val="0"/>
          <w:sz w:val="24"/>
          <w:highlight w:val="none"/>
          <w:u w:val="none"/>
        </w:rPr>
      </w:pPr>
    </w:p>
    <w:p w14:paraId="5B9B0601">
      <w:pPr>
        <w:keepNext w:val="0"/>
        <w:keepLines w:val="0"/>
        <w:widowControl/>
        <w:suppressLineNumbers w:val="0"/>
        <w:jc w:val="center"/>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 </w:t>
      </w:r>
      <w:r>
        <w:rPr>
          <w:rFonts w:hint="eastAsia" w:ascii="方正仿宋_GB2312" w:hAnsi="方正仿宋_GB2312" w:eastAsia="方正仿宋_GB2312" w:cs="方正仿宋_GB2312"/>
          <w:b w:val="0"/>
          <w:bCs w:val="0"/>
          <w:color w:val="auto"/>
          <w:kern w:val="0"/>
          <w:sz w:val="32"/>
          <w:szCs w:val="32"/>
          <w:highlight w:val="none"/>
          <w:lang w:val="en-US" w:eastAsia="zh-CN"/>
        </w:rPr>
        <w:t>投标人资格声明书</w:t>
      </w:r>
    </w:p>
    <w:p w14:paraId="116E718F">
      <w:pPr>
        <w:keepNext w:val="0"/>
        <w:keepLines w:val="0"/>
        <w:widowControl/>
        <w:suppressLineNumbers w:val="0"/>
        <w:jc w:val="left"/>
        <w:rPr>
          <w:rFonts w:hint="eastAsia" w:ascii="方正仿宋_GB2312" w:hAnsi="方正仿宋_GB2312" w:eastAsia="方正仿宋_GB2312" w:cs="方正仿宋_GB2312"/>
          <w:color w:val="auto"/>
          <w:kern w:val="0"/>
          <w:sz w:val="24"/>
          <w:szCs w:val="24"/>
          <w:highlight w:val="none"/>
          <w:lang w:val="en-US" w:eastAsia="zh-CN"/>
        </w:rPr>
      </w:pPr>
    </w:p>
    <w:p w14:paraId="4D44D67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en-US" w:eastAsia="zh-CN"/>
        </w:rPr>
        <w:t>致：</w:t>
      </w:r>
      <w:r>
        <w:rPr>
          <w:rFonts w:hint="eastAsia" w:ascii="方正仿宋_GB2312" w:hAnsi="方正仿宋_GB2312" w:eastAsia="方正仿宋_GB2312" w:cs="方正仿宋_GB2312"/>
          <w:color w:val="auto"/>
          <w:kern w:val="0"/>
          <w:sz w:val="24"/>
          <w:szCs w:val="24"/>
          <w:highlight w:val="none"/>
          <w:u w:val="single"/>
          <w:lang w:val="en-US" w:eastAsia="zh-CN"/>
        </w:rPr>
        <w:t xml:space="preserve">采购人或采购代理机构 </w:t>
      </w:r>
    </w:p>
    <w:p w14:paraId="0594A9A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在参与本次项目投标（响应）中，我单位承诺： </w:t>
      </w:r>
    </w:p>
    <w:p w14:paraId="0E36599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（一）具有良好的商业信誉和健全的财务会计制度； </w:t>
      </w:r>
    </w:p>
    <w:p w14:paraId="34F8D0E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（二）具有履行合同所必需的设备和专业技术能力； </w:t>
      </w:r>
    </w:p>
    <w:p w14:paraId="20F7FFC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（三）有依法缴纳税收和社会保障资金的良好记录； </w:t>
      </w:r>
    </w:p>
    <w:p w14:paraId="5195C02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四）参加政府采购活动前三年内，在经营活动中没有重大违法记录（重大违法记录指因违法经营受到刑事处罚或者责令停产停业、吊销许可证或者执照、较大数额罚款（较大数额罚款是指200万元以上罚款）等行政处罚，不包括因违法经营被禁止在一定期限内参加政府采购活动，但期限已经届满的情形）； </w:t>
      </w:r>
    </w:p>
    <w:p w14:paraId="18CEE8E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（五）我单位不属于政府采购法律、行政法规规定的公益一类事业单位、或使用事业编制且由财政拨款保障的群团组织（仅适用于政府购买服务项目）； </w:t>
      </w:r>
    </w:p>
    <w:p w14:paraId="3549E18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（六）我单位不存在为采购项目提供整体设计、规范编制或者项目管理、监理、检测等服务后，再参加该采购项目的其他采购活动的情形（单一来源采购项目除外）； </w:t>
      </w:r>
    </w:p>
    <w:p w14:paraId="032BC68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上述声明真实有效，否则我方负全部责任。 </w:t>
      </w:r>
    </w:p>
    <w:p w14:paraId="0069EC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highlight w:val="none"/>
        </w:rPr>
      </w:pPr>
    </w:p>
    <w:p w14:paraId="5BC574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p>
    <w:p w14:paraId="714BAA9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p>
    <w:p w14:paraId="2C185F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投标人名称：  </w:t>
      </w:r>
      <w:r>
        <w:rPr>
          <w:rFonts w:hint="eastAsia" w:ascii="方正仿宋_GB2312" w:hAnsi="方正仿宋_GB2312" w:eastAsia="方正仿宋_GB2312" w:cs="方正仿宋_GB2312"/>
          <w:i w:val="0"/>
          <w:iCs w:val="0"/>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（加盖公章）</w:t>
      </w:r>
    </w:p>
    <w:p w14:paraId="24D4B3F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法定代表人或其授权代理人：</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ab/>
      </w:r>
      <w:r>
        <w:rPr>
          <w:rFonts w:hint="eastAsia" w:ascii="方正仿宋_GB2312" w:hAnsi="方正仿宋_GB2312" w:eastAsia="方正仿宋_GB2312" w:cs="方正仿宋_GB2312"/>
          <w:color w:val="auto"/>
          <w:kern w:val="0"/>
          <w:sz w:val="24"/>
          <w:szCs w:val="24"/>
          <w:highlight w:val="none"/>
          <w:u w:val="single"/>
          <w:lang w:val="en-US" w:eastAsia="zh-CN"/>
        </w:rPr>
        <w:t>（签字或印鉴）</w:t>
      </w:r>
      <w:r>
        <w:rPr>
          <w:rFonts w:hint="eastAsia" w:ascii="方正仿宋_GB2312" w:hAnsi="方正仿宋_GB2312" w:eastAsia="方正仿宋_GB2312" w:cs="方正仿宋_GB2312"/>
          <w:color w:val="auto"/>
          <w:kern w:val="0"/>
          <w:sz w:val="24"/>
          <w:szCs w:val="24"/>
          <w:highlight w:val="none"/>
          <w:lang w:val="en-US" w:eastAsia="zh-CN"/>
        </w:rPr>
        <w:tab/>
      </w:r>
    </w:p>
    <w:p w14:paraId="0BE5EA6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en-US" w:eastAsia="zh-CN"/>
        </w:rPr>
        <w:t>日期：</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年    月    日</w:t>
      </w:r>
    </w:p>
    <w:p w14:paraId="33D43558">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kern w:val="0"/>
          <w:sz w:val="24"/>
          <w:highlight w:val="none"/>
          <w:u w:val="none"/>
        </w:rPr>
      </w:pPr>
    </w:p>
    <w:p w14:paraId="42577F2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color w:val="auto"/>
          <w:sz w:val="24"/>
          <w:szCs w:val="24"/>
          <w:highlight w:val="none"/>
        </w:rPr>
      </w:pPr>
      <w:bookmarkStart w:id="33" w:name="_Toc32152"/>
      <w:r>
        <w:rPr>
          <w:rFonts w:hint="eastAsia" w:ascii="方正仿宋_GB2312" w:hAnsi="方正仿宋_GB2312" w:eastAsia="方正仿宋_GB2312" w:cs="方正仿宋_GB2312"/>
          <w:color w:val="auto"/>
          <w:kern w:val="0"/>
          <w:sz w:val="24"/>
          <w:szCs w:val="24"/>
          <w:highlight w:val="none"/>
          <w:lang w:val="en-US" w:eastAsia="zh-CN"/>
        </w:rPr>
        <w:t>2 落实政府采购政策需满足的资格要求（如有）</w:t>
      </w:r>
      <w:bookmarkEnd w:id="33"/>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5029401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2-1 中小企业声明函 </w:t>
      </w:r>
    </w:p>
    <w:p w14:paraId="56709D7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说明： </w:t>
      </w:r>
    </w:p>
    <w:p w14:paraId="1E8C151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（1）如本项目（标项/包）不专门面向中小企业预留采购份额，资格证明文件部分无需提供《中小企业声明函》。 </w:t>
      </w:r>
    </w:p>
    <w:p w14:paraId="0A3A4A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2）如本项目（标项/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7284F52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 xml:space="preserve">（3）如本项目（标项/包）预留部分采购项目预算专门面向中小企业采购，且要求获得采购合同的供应商将采购项目中的一定比例分包给一家或者多家中小企业的，投标文件中除须提供《中小企业声明函》或《残疾人福利性单位声明函》或由省级以上监狱管理局、戒毒管理局（含新疆生产建设兵团）出具的属于监狱企业的证明文件，还须同时提供《拟分包情况说明》及《分包意向协议》（供应商因落实政府采购政策拟进行分包的，必须提供《拟分包情况说明》及《分包意向协议》，否则无须提供），且建议在资格证明文件部分提供。 </w:t>
      </w:r>
    </w:p>
    <w:p w14:paraId="3484F9B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4）如本项目（标项/包）预留部分采购项目预算专门面向中小企业采购，且要求供应商以联合体形式参加采购活动，投标文件中除须提供《中小企业声明函》或《残疾人福利性单位声明函》或由省级以上监狱管理局、戒毒管理局（含新疆生产 建设兵团）出具的属于监狱企业的证明文件，还须同时提供《联合协议》（供应商因落实政府采购政策拟进行联合体投标的，必须提供《联合协议》，否则无须提供）。</w:t>
      </w:r>
    </w:p>
    <w:p w14:paraId="701C187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（5）中小企业声明函填写注意事项 </w:t>
      </w:r>
    </w:p>
    <w:p w14:paraId="3835581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1）中小企业参加政府采购活动，应当出具此格式文件。《中小企业声明函》由参加政府采购活动的投标人出具。联合体投标的，《中小企业声明函》由牵头人出具。 </w:t>
      </w:r>
    </w:p>
    <w:p w14:paraId="192714D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2）对于联合体中由中小企业承担的部分，或者分包给中小企业的部分，必须全</w:t>
      </w:r>
    </w:p>
    <w:p w14:paraId="0182902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部由中小企业制造、承建或者承接。供应商应当在声明函“标的名称”部分标明</w:t>
      </w:r>
    </w:p>
    <w:p w14:paraId="25771A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联合体中中小企业承担的具体内容或者中小企业的具体分包内容。 </w:t>
      </w:r>
    </w:p>
    <w:p w14:paraId="178671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3）对于多标的的采购项目，供应商应充分、准确地了解所投产品制造企业、提供服务的承接企业、工程承接企业信息。对相关情况了解不清楚的，不建议填报本声明函。 </w:t>
      </w:r>
    </w:p>
    <w:p w14:paraId="3EA8B67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0E9893DA">
      <w:pPr>
        <w:rPr>
          <w:rFonts w:hint="eastAsia" w:ascii="方正仿宋_GB2312" w:hAnsi="方正仿宋_GB2312" w:eastAsia="方正仿宋_GB2312" w:cs="方正仿宋_GB2312"/>
          <w:b w:val="0"/>
          <w:bCs w:val="0"/>
          <w:color w:val="auto"/>
          <w:kern w:val="0"/>
          <w:sz w:val="24"/>
          <w:szCs w:val="24"/>
          <w:highlight w:val="none"/>
          <w:lang w:val="en-US" w:eastAsia="zh-CN"/>
        </w:rPr>
      </w:pPr>
      <w:r>
        <w:rPr>
          <w:rFonts w:hint="eastAsia" w:ascii="方正仿宋_GB2312" w:hAnsi="方正仿宋_GB2312" w:eastAsia="方正仿宋_GB2312" w:cs="方正仿宋_GB2312"/>
          <w:b w:val="0"/>
          <w:bCs w:val="0"/>
          <w:color w:val="auto"/>
          <w:kern w:val="0"/>
          <w:sz w:val="24"/>
          <w:szCs w:val="24"/>
          <w:highlight w:val="none"/>
          <w:lang w:val="en-US" w:eastAsia="zh-CN"/>
        </w:rPr>
        <w:br w:type="page"/>
      </w:r>
    </w:p>
    <w:p w14:paraId="09C00B7C">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both"/>
        <w:textAlignment w:val="auto"/>
        <w:rPr>
          <w:rStyle w:val="23"/>
          <w:rFonts w:hint="eastAsia" w:ascii="方正仿宋_GB2312" w:hAnsi="方正仿宋_GB2312" w:eastAsia="方正仿宋_GB2312" w:cs="方正仿宋_GB2312"/>
          <w:i w:val="0"/>
          <w:iCs w:val="0"/>
          <w:caps w:val="0"/>
          <w:color w:val="auto"/>
          <w:spacing w:val="0"/>
          <w:sz w:val="24"/>
          <w:szCs w:val="24"/>
          <w:highlight w:val="none"/>
        </w:rPr>
      </w:pPr>
      <w:r>
        <w:rPr>
          <w:rStyle w:val="23"/>
          <w:rFonts w:hint="eastAsia" w:ascii="方正仿宋_GB2312" w:hAnsi="方正仿宋_GB2312" w:eastAsia="方正仿宋_GB2312" w:cs="方正仿宋_GB2312"/>
          <w:i w:val="0"/>
          <w:iCs w:val="0"/>
          <w:caps w:val="0"/>
          <w:color w:val="auto"/>
          <w:spacing w:val="0"/>
          <w:sz w:val="24"/>
          <w:szCs w:val="24"/>
          <w:highlight w:val="none"/>
        </w:rPr>
        <w:t>中小企业声明函（所投产品制造商为中小企业时提交本函，所属行业应符合采购文件中明确的本项目所属行业）</w:t>
      </w:r>
    </w:p>
    <w:p w14:paraId="2061065F">
      <w:pPr>
        <w:pStyle w:val="17"/>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Style w:val="23"/>
          <w:rFonts w:hint="eastAsia" w:ascii="方正仿宋_GB2312" w:hAnsi="方正仿宋_GB2312" w:eastAsia="方正仿宋_GB2312" w:cs="方正仿宋_GB2312"/>
          <w:i w:val="0"/>
          <w:iCs w:val="0"/>
          <w:caps w:val="0"/>
          <w:color w:val="auto"/>
          <w:spacing w:val="0"/>
          <w:sz w:val="32"/>
          <w:szCs w:val="32"/>
          <w:highlight w:val="none"/>
        </w:rPr>
      </w:pPr>
    </w:p>
    <w:p w14:paraId="37709475">
      <w:pPr>
        <w:pStyle w:val="17"/>
        <w:widowControl/>
        <w:spacing w:beforeAutospacing="0" w:afterAutospacing="0" w:line="500" w:lineRule="exact"/>
        <w:ind w:firstLine="640"/>
        <w:jc w:val="center"/>
        <w:rPr>
          <w:rFonts w:hint="eastAsia" w:ascii="仿宋" w:hAnsi="仿宋" w:eastAsia="仿宋" w:cs="仿宋"/>
          <w:color w:val="000000"/>
          <w:sz w:val="32"/>
          <w:szCs w:val="32"/>
          <w:highlight w:val="none"/>
        </w:rPr>
      </w:pPr>
      <w:r>
        <w:rPr>
          <w:rStyle w:val="23"/>
          <w:rFonts w:hint="eastAsia" w:ascii="仿宋" w:hAnsi="仿宋" w:eastAsia="仿宋" w:cs="仿宋"/>
          <w:color w:val="000000"/>
          <w:sz w:val="32"/>
          <w:szCs w:val="32"/>
          <w:highlight w:val="none"/>
        </w:rPr>
        <w:t>中小企业声明函（货物）</w:t>
      </w:r>
    </w:p>
    <w:p w14:paraId="74FC2597">
      <w:pPr>
        <w:pStyle w:val="17"/>
        <w:widowControl/>
        <w:spacing w:beforeAutospacing="0" w:afterAutospacing="0" w:line="500" w:lineRule="exact"/>
        <w:ind w:firstLine="540"/>
        <w:rPr>
          <w:rFonts w:hint="eastAsia" w:ascii="仿宋" w:hAnsi="仿宋" w:eastAsia="仿宋" w:cs="仿宋"/>
          <w:color w:val="000000"/>
          <w:sz w:val="27"/>
          <w:szCs w:val="27"/>
          <w:highlight w:val="none"/>
        </w:rPr>
      </w:pPr>
      <w:r>
        <w:rPr>
          <w:rFonts w:ascii="Calibri" w:hAnsi="Calibri" w:eastAsia="仿宋" w:cs="Calibri"/>
          <w:color w:val="000000"/>
          <w:sz w:val="27"/>
          <w:szCs w:val="27"/>
          <w:highlight w:val="none"/>
        </w:rPr>
        <w:t> </w:t>
      </w:r>
    </w:p>
    <w:p w14:paraId="083B10F0">
      <w:pPr>
        <w:pStyle w:val="17"/>
        <w:widowControl/>
        <w:spacing w:beforeAutospacing="0" w:afterAutospacing="0" w:line="500" w:lineRule="exact"/>
        <w:ind w:firstLine="720" w:firstLineChars="3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本公司（联合体）郑重声明，根据《政府采购促进中小企业发展管理办法》（财库〔2020〕46号）的规定，本公司（联合体）参加</w:t>
      </w:r>
      <w:r>
        <w:rPr>
          <w:rFonts w:hint="eastAsia" w:ascii="仿宋" w:hAnsi="仿宋" w:eastAsia="仿宋" w:cs="仿宋"/>
          <w:i/>
          <w:iCs/>
          <w:color w:val="000000"/>
          <w:sz w:val="24"/>
          <w:highlight w:val="none"/>
          <w:u w:val="single"/>
        </w:rPr>
        <w:t>（单位名称）</w:t>
      </w:r>
      <w:r>
        <w:rPr>
          <w:rFonts w:hint="eastAsia" w:ascii="仿宋" w:hAnsi="仿宋" w:eastAsia="仿宋" w:cs="仿宋"/>
          <w:color w:val="000000"/>
          <w:sz w:val="24"/>
          <w:highlight w:val="none"/>
        </w:rPr>
        <w:t>的</w:t>
      </w:r>
      <w:r>
        <w:rPr>
          <w:rFonts w:hint="eastAsia" w:ascii="仿宋" w:hAnsi="仿宋" w:eastAsia="仿宋" w:cs="仿宋"/>
          <w:i/>
          <w:iCs/>
          <w:color w:val="000000"/>
          <w:sz w:val="24"/>
          <w:highlight w:val="none"/>
          <w:u w:val="single"/>
        </w:rPr>
        <w:t>（项目名称）</w:t>
      </w:r>
      <w:r>
        <w:rPr>
          <w:rFonts w:hint="eastAsia" w:ascii="仿宋" w:hAnsi="仿宋" w:eastAsia="仿宋" w:cs="仿宋"/>
          <w:color w:val="000000"/>
          <w:sz w:val="24"/>
          <w:highlight w:val="none"/>
        </w:rPr>
        <w:t>采购活动，提供的货物全部由符合政策要求的中小企业制造。相关企业（含联合体中的中小企业、签订分包意向协议的中小企业）的具体情况如下：</w:t>
      </w:r>
    </w:p>
    <w:p w14:paraId="5D057D0F">
      <w:pPr>
        <w:pStyle w:val="17"/>
        <w:widowControl/>
        <w:spacing w:beforeAutospacing="0" w:afterAutospacing="0" w:line="500" w:lineRule="exact"/>
        <w:ind w:firstLine="420"/>
        <w:rPr>
          <w:rFonts w:hint="eastAsia" w:ascii="仿宋" w:hAnsi="仿宋" w:eastAsia="仿宋" w:cs="仿宋"/>
          <w:color w:val="000000"/>
          <w:sz w:val="24"/>
          <w:highlight w:val="none"/>
        </w:rPr>
      </w:pPr>
      <w:r>
        <w:rPr>
          <w:rFonts w:hint="eastAsia" w:ascii="仿宋" w:hAnsi="仿宋" w:eastAsia="仿宋" w:cs="仿宋"/>
          <w:color w:val="000000"/>
          <w:sz w:val="24"/>
          <w:highlight w:val="none"/>
        </w:rPr>
        <w:t>1.</w:t>
      </w:r>
      <w:r>
        <w:rPr>
          <w:rFonts w:hint="eastAsia" w:ascii="仿宋" w:hAnsi="仿宋" w:eastAsia="仿宋" w:cs="仿宋"/>
          <w:i/>
          <w:iCs/>
          <w:color w:val="000000"/>
          <w:sz w:val="24"/>
          <w:highlight w:val="none"/>
          <w:u w:val="single"/>
        </w:rPr>
        <w:t>（标的名称）</w:t>
      </w:r>
      <w:r>
        <w:rPr>
          <w:rFonts w:hint="eastAsia" w:ascii="仿宋" w:hAnsi="仿宋" w:eastAsia="仿宋" w:cs="仿宋"/>
          <w:color w:val="000000"/>
          <w:sz w:val="24"/>
          <w:highlight w:val="none"/>
        </w:rPr>
        <w:t>，属于</w:t>
      </w:r>
      <w:r>
        <w:rPr>
          <w:rFonts w:hint="eastAsia" w:ascii="仿宋" w:hAnsi="仿宋" w:eastAsia="仿宋" w:cs="仿宋"/>
          <w:i/>
          <w:iCs/>
          <w:color w:val="000000"/>
          <w:sz w:val="24"/>
          <w:highlight w:val="none"/>
          <w:u w:val="single"/>
        </w:rPr>
        <w:t>（采购文件中明确的所属行业）</w:t>
      </w:r>
      <w:r>
        <w:rPr>
          <w:rFonts w:hint="eastAsia" w:ascii="仿宋" w:hAnsi="仿宋" w:eastAsia="仿宋" w:cs="仿宋"/>
          <w:color w:val="000000"/>
          <w:sz w:val="24"/>
          <w:highlight w:val="none"/>
        </w:rPr>
        <w:t>；制造商为</w:t>
      </w:r>
      <w:r>
        <w:rPr>
          <w:rFonts w:hint="eastAsia" w:ascii="仿宋" w:hAnsi="仿宋" w:eastAsia="仿宋" w:cs="仿宋"/>
          <w:i/>
          <w:iCs/>
          <w:color w:val="000000"/>
          <w:sz w:val="24"/>
          <w:highlight w:val="none"/>
          <w:u w:val="single"/>
        </w:rPr>
        <w:t>（企业名称）</w:t>
      </w:r>
      <w:r>
        <w:rPr>
          <w:rFonts w:hint="eastAsia" w:ascii="仿宋" w:hAnsi="仿宋" w:eastAsia="仿宋" w:cs="仿宋"/>
          <w:color w:val="000000"/>
          <w:sz w:val="24"/>
          <w:highlight w:val="none"/>
        </w:rPr>
        <w:t>，从业人员</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人，营业收入为</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 万元，资产总额为</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 万元，属于</w:t>
      </w:r>
      <w:r>
        <w:rPr>
          <w:rFonts w:hint="eastAsia" w:ascii="仿宋" w:hAnsi="仿宋" w:eastAsia="仿宋" w:cs="仿宋"/>
          <w:i/>
          <w:iCs/>
          <w:color w:val="000000"/>
          <w:sz w:val="24"/>
          <w:highlight w:val="none"/>
          <w:u w:val="single"/>
        </w:rPr>
        <w:t>（中型企业、小型企业、微型企业）</w:t>
      </w:r>
      <w:r>
        <w:rPr>
          <w:rFonts w:hint="eastAsia" w:ascii="仿宋" w:hAnsi="仿宋" w:eastAsia="仿宋" w:cs="仿宋"/>
          <w:color w:val="000000"/>
          <w:sz w:val="24"/>
          <w:highlight w:val="none"/>
        </w:rPr>
        <w:t>；</w:t>
      </w:r>
    </w:p>
    <w:p w14:paraId="369B994B">
      <w:pPr>
        <w:pStyle w:val="17"/>
        <w:widowControl/>
        <w:spacing w:beforeAutospacing="0" w:afterAutospacing="0" w:line="500" w:lineRule="exact"/>
        <w:ind w:firstLine="420"/>
        <w:rPr>
          <w:rFonts w:hint="eastAsia" w:ascii="仿宋" w:hAnsi="仿宋" w:eastAsia="仿宋" w:cs="仿宋"/>
          <w:color w:val="000000"/>
          <w:sz w:val="24"/>
          <w:highlight w:val="none"/>
        </w:rPr>
      </w:pPr>
      <w:r>
        <w:rPr>
          <w:rFonts w:hint="eastAsia" w:ascii="仿宋" w:hAnsi="仿宋" w:eastAsia="仿宋" w:cs="仿宋"/>
          <w:color w:val="000000"/>
          <w:sz w:val="24"/>
          <w:highlight w:val="none"/>
        </w:rPr>
        <w:t>2.</w:t>
      </w:r>
      <w:r>
        <w:rPr>
          <w:rFonts w:hint="eastAsia" w:ascii="仿宋" w:hAnsi="仿宋" w:eastAsia="仿宋" w:cs="仿宋"/>
          <w:i/>
          <w:iCs/>
          <w:color w:val="000000"/>
          <w:sz w:val="24"/>
          <w:highlight w:val="none"/>
          <w:u w:val="single"/>
        </w:rPr>
        <w:t>（标的名称）</w:t>
      </w:r>
      <w:r>
        <w:rPr>
          <w:rFonts w:hint="eastAsia" w:ascii="仿宋" w:hAnsi="仿宋" w:eastAsia="仿宋" w:cs="仿宋"/>
          <w:color w:val="000000"/>
          <w:sz w:val="24"/>
          <w:highlight w:val="none"/>
        </w:rPr>
        <w:t>，属于</w:t>
      </w:r>
      <w:r>
        <w:rPr>
          <w:rFonts w:hint="eastAsia" w:ascii="仿宋" w:hAnsi="仿宋" w:eastAsia="仿宋" w:cs="仿宋"/>
          <w:i/>
          <w:iCs/>
          <w:color w:val="000000"/>
          <w:sz w:val="24"/>
          <w:highlight w:val="none"/>
          <w:u w:val="single"/>
        </w:rPr>
        <w:t>（采购文件中明确的所属行业）</w:t>
      </w:r>
      <w:r>
        <w:rPr>
          <w:rFonts w:hint="eastAsia" w:ascii="仿宋" w:hAnsi="仿宋" w:eastAsia="仿宋" w:cs="仿宋"/>
          <w:color w:val="000000"/>
          <w:sz w:val="24"/>
          <w:highlight w:val="none"/>
        </w:rPr>
        <w:t>；制造商为</w:t>
      </w:r>
      <w:r>
        <w:rPr>
          <w:rFonts w:hint="eastAsia" w:ascii="仿宋" w:hAnsi="仿宋" w:eastAsia="仿宋" w:cs="仿宋"/>
          <w:i/>
          <w:iCs/>
          <w:color w:val="000000"/>
          <w:sz w:val="24"/>
          <w:highlight w:val="none"/>
          <w:u w:val="single"/>
        </w:rPr>
        <w:t>（企业名称）</w:t>
      </w:r>
      <w:r>
        <w:rPr>
          <w:rFonts w:hint="eastAsia" w:ascii="仿宋" w:hAnsi="仿宋" w:eastAsia="仿宋" w:cs="仿宋"/>
          <w:color w:val="000000"/>
          <w:sz w:val="24"/>
          <w:highlight w:val="none"/>
        </w:rPr>
        <w:t>，从业人员</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人，营业收入为</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 万元，资产总额为</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 万元，属于</w:t>
      </w:r>
      <w:r>
        <w:rPr>
          <w:rFonts w:hint="eastAsia" w:ascii="仿宋" w:hAnsi="仿宋" w:eastAsia="仿宋" w:cs="仿宋"/>
          <w:i/>
          <w:iCs/>
          <w:color w:val="000000"/>
          <w:sz w:val="24"/>
          <w:highlight w:val="none"/>
          <w:u w:val="single"/>
        </w:rPr>
        <w:t>（中型企业、小型企业、微型企业）</w:t>
      </w:r>
      <w:r>
        <w:rPr>
          <w:rFonts w:hint="eastAsia" w:ascii="仿宋" w:hAnsi="仿宋" w:eastAsia="仿宋" w:cs="仿宋"/>
          <w:color w:val="000000"/>
          <w:sz w:val="24"/>
          <w:highlight w:val="none"/>
        </w:rPr>
        <w:t>；</w:t>
      </w:r>
    </w:p>
    <w:p w14:paraId="0A549ADB">
      <w:pPr>
        <w:pStyle w:val="17"/>
        <w:widowControl/>
        <w:spacing w:beforeAutospacing="0" w:afterAutospacing="0" w:line="500" w:lineRule="exact"/>
        <w:ind w:firstLine="420"/>
        <w:rPr>
          <w:rFonts w:hint="eastAsia" w:ascii="仿宋" w:hAnsi="仿宋" w:eastAsia="仿宋" w:cs="仿宋"/>
          <w:color w:val="000000"/>
          <w:sz w:val="24"/>
          <w:highlight w:val="none"/>
        </w:rPr>
      </w:pPr>
      <w:r>
        <w:rPr>
          <w:rFonts w:hint="eastAsia" w:ascii="仿宋" w:hAnsi="仿宋" w:eastAsia="仿宋" w:cs="仿宋"/>
          <w:color w:val="000000"/>
          <w:sz w:val="24"/>
          <w:highlight w:val="none"/>
        </w:rPr>
        <w:t>……</w:t>
      </w:r>
    </w:p>
    <w:p w14:paraId="6AC57768">
      <w:pPr>
        <w:pStyle w:val="17"/>
        <w:widowControl/>
        <w:spacing w:beforeAutospacing="0" w:afterAutospacing="0" w:line="500" w:lineRule="exact"/>
        <w:ind w:firstLine="420"/>
        <w:rPr>
          <w:rFonts w:hint="eastAsia" w:ascii="仿宋" w:hAnsi="仿宋" w:eastAsia="仿宋" w:cs="仿宋"/>
          <w:color w:val="000000"/>
          <w:sz w:val="24"/>
          <w:highlight w:val="none"/>
        </w:rPr>
      </w:pPr>
      <w:r>
        <w:rPr>
          <w:rFonts w:hint="eastAsia" w:ascii="仿宋" w:hAnsi="仿宋" w:eastAsia="仿宋" w:cs="仿宋"/>
          <w:color w:val="000000"/>
          <w:sz w:val="24"/>
          <w:highlight w:val="none"/>
        </w:rPr>
        <w:t>以上企业，不属于大企业的分支机构，不存在控股股东为大企业的情形，也不存在与大企业的负责人为同一人的情形。</w:t>
      </w:r>
    </w:p>
    <w:p w14:paraId="3482C54C">
      <w:pPr>
        <w:pStyle w:val="17"/>
        <w:widowControl/>
        <w:spacing w:beforeAutospacing="0" w:afterAutospacing="0" w:line="500" w:lineRule="exact"/>
        <w:ind w:firstLine="420"/>
        <w:rPr>
          <w:rFonts w:hint="eastAsia" w:ascii="仿宋" w:hAnsi="仿宋" w:eastAsia="仿宋" w:cs="仿宋"/>
          <w:color w:val="000000"/>
          <w:sz w:val="24"/>
          <w:highlight w:val="none"/>
        </w:rPr>
      </w:pPr>
      <w:r>
        <w:rPr>
          <w:rFonts w:hint="eastAsia" w:ascii="仿宋" w:hAnsi="仿宋" w:eastAsia="仿宋" w:cs="仿宋"/>
          <w:color w:val="000000"/>
          <w:sz w:val="24"/>
          <w:highlight w:val="none"/>
        </w:rPr>
        <w:t>本企业对上述声明内容的真实性负责。如有虚假，将依法承担相应责任。</w:t>
      </w:r>
    </w:p>
    <w:p w14:paraId="17D7B979">
      <w:pPr>
        <w:pStyle w:val="17"/>
        <w:widowControl/>
        <w:spacing w:beforeAutospacing="0" w:afterAutospacing="0" w:line="500" w:lineRule="exact"/>
        <w:ind w:firstLine="420"/>
        <w:rPr>
          <w:rFonts w:hint="eastAsia" w:ascii="仿宋" w:hAnsi="仿宋" w:eastAsia="仿宋" w:cs="仿宋"/>
          <w:color w:val="000000"/>
          <w:sz w:val="24"/>
          <w:highlight w:val="none"/>
        </w:rPr>
      </w:pPr>
      <w:r>
        <w:rPr>
          <w:rFonts w:ascii="Calibri" w:hAnsi="Calibri" w:eastAsia="仿宋" w:cs="Calibri"/>
          <w:color w:val="000000"/>
          <w:sz w:val="24"/>
          <w:highlight w:val="none"/>
        </w:rPr>
        <w:t> </w:t>
      </w:r>
    </w:p>
    <w:p w14:paraId="49F307A9">
      <w:pPr>
        <w:pStyle w:val="17"/>
        <w:widowControl/>
        <w:spacing w:beforeAutospacing="0" w:afterAutospacing="0" w:line="500" w:lineRule="exact"/>
        <w:ind w:firstLine="420"/>
        <w:jc w:val="center"/>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rPr>
        <w:t xml:space="preserve">           企业名称（盖章）：</w:t>
      </w:r>
      <w:r>
        <w:rPr>
          <w:rFonts w:hint="eastAsia" w:ascii="仿宋" w:hAnsi="仿宋" w:eastAsia="仿宋" w:cs="仿宋"/>
          <w:color w:val="000000"/>
          <w:sz w:val="24"/>
          <w:highlight w:val="none"/>
          <w:u w:val="single"/>
        </w:rPr>
        <w:t xml:space="preserve">          </w:t>
      </w:r>
    </w:p>
    <w:p w14:paraId="0B79BAC9">
      <w:pPr>
        <w:pStyle w:val="17"/>
        <w:widowControl/>
        <w:spacing w:beforeAutospacing="0" w:afterAutospacing="0" w:line="500" w:lineRule="exact"/>
        <w:ind w:firstLine="5520" w:firstLineChars="2300"/>
        <w:jc w:val="both"/>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rPr>
        <w:t>日期：</w:t>
      </w:r>
      <w:r>
        <w:rPr>
          <w:rFonts w:hint="eastAsia" w:ascii="仿宋" w:hAnsi="仿宋" w:eastAsia="仿宋" w:cs="仿宋"/>
          <w:color w:val="000000"/>
          <w:sz w:val="24"/>
          <w:highlight w:val="none"/>
          <w:u w:val="single"/>
        </w:rPr>
        <w:t xml:space="preserve">         </w:t>
      </w:r>
    </w:p>
    <w:p w14:paraId="5E4E026A">
      <w:pPr>
        <w:rPr>
          <w:rFonts w:hint="eastAsia" w:ascii="仿宋" w:hAnsi="仿宋" w:eastAsia="仿宋" w:cs="仿宋"/>
          <w:b w:val="0"/>
          <w:bCs w:val="0"/>
          <w:color w:val="auto"/>
          <w:kern w:val="0"/>
          <w:sz w:val="21"/>
          <w:szCs w:val="21"/>
          <w:highlight w:val="none"/>
          <w:lang w:val="en-US" w:eastAsia="zh-CN" w:bidi="ar"/>
        </w:rPr>
      </w:pPr>
    </w:p>
    <w:p w14:paraId="05FD3031">
      <w:pPr>
        <w:rPr>
          <w:rFonts w:hint="eastAsia" w:ascii="仿宋" w:hAnsi="仿宋" w:eastAsia="仿宋" w:cs="仿宋"/>
          <w:b w:val="0"/>
          <w:bCs w:val="0"/>
          <w:color w:val="auto"/>
          <w:kern w:val="0"/>
          <w:sz w:val="21"/>
          <w:szCs w:val="21"/>
          <w:highlight w:val="none"/>
          <w:lang w:val="en-US" w:eastAsia="zh-CN" w:bidi="ar"/>
        </w:rPr>
      </w:pPr>
    </w:p>
    <w:p w14:paraId="1914AD3D">
      <w:pPr>
        <w:rPr>
          <w:rFonts w:hint="eastAsia" w:ascii="仿宋" w:hAnsi="仿宋" w:eastAsia="仿宋" w:cs="仿宋"/>
          <w:b w:val="0"/>
          <w:bCs w:val="0"/>
          <w:color w:val="auto"/>
          <w:kern w:val="0"/>
          <w:sz w:val="21"/>
          <w:szCs w:val="21"/>
          <w:highlight w:val="none"/>
          <w:lang w:val="en-US" w:eastAsia="zh-CN" w:bidi="ar"/>
        </w:rPr>
      </w:pPr>
    </w:p>
    <w:p w14:paraId="6BAD7928">
      <w:pPr>
        <w:rPr>
          <w:rFonts w:hint="eastAsia" w:ascii="仿宋" w:hAnsi="仿宋" w:eastAsia="仿宋" w:cs="仿宋"/>
          <w:b w:val="0"/>
          <w:bCs w:val="0"/>
          <w:color w:val="auto"/>
          <w:kern w:val="0"/>
          <w:sz w:val="21"/>
          <w:szCs w:val="21"/>
          <w:highlight w:val="none"/>
          <w:lang w:val="en-US" w:eastAsia="zh-CN" w:bidi="ar"/>
        </w:rPr>
      </w:pPr>
    </w:p>
    <w:p w14:paraId="4DFD0084">
      <w:pPr>
        <w:rPr>
          <w:rFonts w:hint="eastAsia" w:ascii="仿宋" w:hAnsi="仿宋" w:eastAsia="仿宋" w:cs="仿宋"/>
          <w:b w:val="0"/>
          <w:bCs w:val="0"/>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val="en-US" w:eastAsia="zh-CN" w:bidi="ar"/>
        </w:rPr>
        <w:t>从业人员、营业收入、资产总额填报上一年度数据，无上一年度数据的新成立企业可不填报。</w:t>
      </w:r>
    </w:p>
    <w:p w14:paraId="249EAB24">
      <w:pPr>
        <w:rPr>
          <w:rFonts w:hint="eastAsia" w:ascii="方正仿宋_GB2312" w:hAnsi="方正仿宋_GB2312" w:eastAsia="方正仿宋_GB2312" w:cs="方正仿宋_GB2312"/>
          <w:b w:val="0"/>
          <w:bCs w:val="0"/>
          <w:color w:val="auto"/>
          <w:kern w:val="0"/>
          <w:sz w:val="24"/>
          <w:szCs w:val="24"/>
          <w:highlight w:val="none"/>
          <w:lang w:val="en-US" w:eastAsia="zh-CN"/>
        </w:rPr>
      </w:pPr>
      <w:r>
        <w:rPr>
          <w:rFonts w:hint="eastAsia" w:ascii="方正仿宋_GB2312" w:hAnsi="方正仿宋_GB2312" w:eastAsia="方正仿宋_GB2312" w:cs="方正仿宋_GB2312"/>
          <w:b w:val="0"/>
          <w:bCs w:val="0"/>
          <w:color w:val="auto"/>
          <w:kern w:val="0"/>
          <w:sz w:val="24"/>
          <w:szCs w:val="24"/>
          <w:highlight w:val="none"/>
          <w:lang w:val="en-US" w:eastAsia="zh-CN"/>
        </w:rPr>
        <w:br w:type="page"/>
      </w:r>
    </w:p>
    <w:p w14:paraId="49242BB9">
      <w:pPr>
        <w:keepNext w:val="0"/>
        <w:keepLines w:val="0"/>
        <w:widowControl/>
        <w:suppressLineNumbers w:val="0"/>
        <w:jc w:val="center"/>
        <w:rPr>
          <w:rFonts w:hint="eastAsia" w:ascii="方正仿宋_GB2312" w:hAnsi="方正仿宋_GB2312" w:eastAsia="方正仿宋_GB2312" w:cs="方正仿宋_GB2312"/>
          <w:b/>
          <w:bCs/>
          <w:color w:val="auto"/>
          <w:kern w:val="0"/>
          <w:sz w:val="32"/>
          <w:szCs w:val="32"/>
          <w:highlight w:val="none"/>
          <w:lang w:val="en-US" w:eastAsia="zh-CN"/>
        </w:rPr>
      </w:pPr>
    </w:p>
    <w:p w14:paraId="458E351D">
      <w:pPr>
        <w:keepNext w:val="0"/>
        <w:keepLines w:val="0"/>
        <w:widowControl/>
        <w:suppressLineNumbers w:val="0"/>
        <w:jc w:val="center"/>
        <w:rPr>
          <w:rFonts w:hint="eastAsia" w:ascii="方正仿宋_GB2312" w:hAnsi="方正仿宋_GB2312" w:eastAsia="方正仿宋_GB2312" w:cs="方正仿宋_GB2312"/>
          <w:b/>
          <w:bCs/>
          <w:color w:val="auto"/>
          <w:kern w:val="0"/>
          <w:sz w:val="32"/>
          <w:szCs w:val="32"/>
          <w:highlight w:val="none"/>
          <w:lang w:val="en-US" w:eastAsia="zh-CN"/>
        </w:rPr>
      </w:pPr>
      <w:r>
        <w:rPr>
          <w:rFonts w:hint="eastAsia" w:ascii="方正仿宋_GB2312" w:hAnsi="方正仿宋_GB2312" w:eastAsia="方正仿宋_GB2312" w:cs="方正仿宋_GB2312"/>
          <w:b/>
          <w:bCs/>
          <w:color w:val="auto"/>
          <w:kern w:val="0"/>
          <w:sz w:val="32"/>
          <w:szCs w:val="32"/>
          <w:highlight w:val="none"/>
          <w:lang w:val="en-US" w:eastAsia="zh-CN"/>
        </w:rPr>
        <w:t>残疾人福利性单位声明函格式</w:t>
      </w:r>
    </w:p>
    <w:p w14:paraId="3F098CE4">
      <w:pPr>
        <w:keepNext w:val="0"/>
        <w:keepLines w:val="0"/>
        <w:widowControl/>
        <w:suppressLineNumbers w:val="0"/>
        <w:jc w:val="center"/>
        <w:rPr>
          <w:rFonts w:hint="eastAsia" w:ascii="方正仿宋_GB2312" w:hAnsi="方正仿宋_GB2312" w:eastAsia="方正仿宋_GB2312" w:cs="方正仿宋_GB2312"/>
          <w:b/>
          <w:bCs/>
          <w:color w:val="auto"/>
          <w:kern w:val="0"/>
          <w:sz w:val="32"/>
          <w:szCs w:val="32"/>
          <w:highlight w:val="none"/>
          <w:lang w:val="en-US" w:eastAsia="zh-CN"/>
        </w:rPr>
      </w:pPr>
    </w:p>
    <w:p w14:paraId="786F86DD">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本单位郑重声明，根据《财政部民政部中国残疾人联合会关于促进残疾人就业政府采购政策的通知》（财库〔2017〕 141 号）的规定，本单位</w:t>
      </w:r>
      <w:r>
        <w:rPr>
          <w:rFonts w:hint="eastAsia" w:ascii="方正仿宋_GB2312" w:hAnsi="方正仿宋_GB2312" w:eastAsia="方正仿宋_GB2312" w:cs="方正仿宋_GB2312"/>
          <w:b/>
          <w:bCs/>
          <w:color w:val="auto"/>
          <w:kern w:val="0"/>
          <w:sz w:val="24"/>
          <w:szCs w:val="24"/>
          <w:highlight w:val="none"/>
          <w:lang w:val="en-US" w:eastAsia="zh-CN"/>
        </w:rPr>
        <w:t>（请进行勾选）</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10775D14">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b/>
          <w:bCs/>
          <w:color w:val="auto"/>
          <w:kern w:val="0"/>
          <w:sz w:val="24"/>
          <w:szCs w:val="24"/>
          <w:highlight w:val="none"/>
          <w:lang w:val="en-US" w:eastAsia="zh-CN"/>
        </w:rPr>
        <w:t xml:space="preserve">□不属于符合条件的残疾人福利性单位。 </w:t>
      </w:r>
    </w:p>
    <w:p w14:paraId="48EB5C36">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b/>
          <w:bCs/>
          <w:color w:val="auto"/>
          <w:kern w:val="0"/>
          <w:sz w:val="24"/>
          <w:szCs w:val="24"/>
          <w:highlight w:val="none"/>
          <w:lang w:val="en-US" w:eastAsia="zh-CN"/>
        </w:rPr>
        <w:t>□属于符合条件的残疾人福利性单位，</w:t>
      </w:r>
      <w:r>
        <w:rPr>
          <w:rFonts w:hint="eastAsia" w:ascii="方正仿宋_GB2312" w:hAnsi="方正仿宋_GB2312" w:eastAsia="方正仿宋_GB2312" w:cs="方正仿宋_GB2312"/>
          <w:color w:val="auto"/>
          <w:kern w:val="0"/>
          <w:sz w:val="24"/>
          <w:szCs w:val="24"/>
          <w:highlight w:val="none"/>
          <w:lang w:val="en-US" w:eastAsia="zh-CN"/>
        </w:rPr>
        <w:t>且本单位参加</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单位的</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 xml:space="preserve">项目采购活动提供本单位制造的货物（由本单位承担工程/提供服务），或者提供其他残疾人福利性单位制造的货物（不包括使用非残疾人福利性单位注册商标的货物）。 </w:t>
      </w:r>
    </w:p>
    <w:p w14:paraId="48C708BE">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b/>
          <w:bCs/>
          <w:color w:val="auto"/>
          <w:kern w:val="0"/>
          <w:sz w:val="24"/>
          <w:szCs w:val="24"/>
          <w:highlight w:val="none"/>
          <w:lang w:val="en-US" w:eastAsia="zh-CN"/>
        </w:rPr>
        <w:t xml:space="preserve">本单位对上述声明的真实性负责。如有虚假，将依法承担相应责任。 </w:t>
      </w:r>
    </w:p>
    <w:p w14:paraId="7C66597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p>
    <w:p w14:paraId="5209DD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p>
    <w:p w14:paraId="1C6765B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             单位名称（盖章）：</w:t>
      </w:r>
    </w:p>
    <w:p w14:paraId="4FC6E1A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                         日期：</w:t>
      </w:r>
    </w:p>
    <w:p w14:paraId="79B5A2C3">
      <w:pPr>
        <w:rPr>
          <w:rFonts w:hint="eastAsia" w:ascii="方正仿宋_GB2312" w:hAnsi="方正仿宋_GB2312" w:eastAsia="方正仿宋_GB2312" w:cs="方正仿宋_GB2312"/>
          <w:b w:val="0"/>
          <w:bCs w:val="0"/>
          <w:color w:val="auto"/>
          <w:kern w:val="0"/>
          <w:sz w:val="24"/>
          <w:szCs w:val="24"/>
          <w:highlight w:val="none"/>
          <w:lang w:val="en-US" w:eastAsia="zh-CN"/>
        </w:rPr>
      </w:pPr>
      <w:r>
        <w:rPr>
          <w:rFonts w:hint="eastAsia" w:ascii="方正仿宋_GB2312" w:hAnsi="方正仿宋_GB2312" w:eastAsia="方正仿宋_GB2312" w:cs="方正仿宋_GB2312"/>
          <w:b w:val="0"/>
          <w:bCs w:val="0"/>
          <w:color w:val="auto"/>
          <w:kern w:val="0"/>
          <w:sz w:val="24"/>
          <w:szCs w:val="24"/>
          <w:highlight w:val="none"/>
          <w:lang w:val="en-US" w:eastAsia="zh-CN"/>
        </w:rPr>
        <w:br w:type="page"/>
      </w:r>
    </w:p>
    <w:p w14:paraId="7ED65C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2-2 拟分包情况说明及分包意向协议（如需） </w:t>
      </w:r>
    </w:p>
    <w:p w14:paraId="3A8495D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auto"/>
          <w:kern w:val="0"/>
          <w:sz w:val="32"/>
          <w:szCs w:val="32"/>
          <w:highlight w:val="none"/>
          <w:lang w:val="en-US" w:eastAsia="zh-CN"/>
        </w:rPr>
      </w:pPr>
    </w:p>
    <w:p w14:paraId="306D3CB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auto"/>
          <w:kern w:val="0"/>
          <w:sz w:val="32"/>
          <w:szCs w:val="32"/>
          <w:highlight w:val="none"/>
          <w:lang w:val="en-US" w:eastAsia="zh-CN"/>
        </w:rPr>
      </w:pPr>
      <w:r>
        <w:rPr>
          <w:rFonts w:hint="eastAsia" w:ascii="方正仿宋_GB2312" w:hAnsi="方正仿宋_GB2312" w:eastAsia="方正仿宋_GB2312" w:cs="方正仿宋_GB2312"/>
          <w:b/>
          <w:bCs/>
          <w:color w:val="auto"/>
          <w:kern w:val="0"/>
          <w:sz w:val="32"/>
          <w:szCs w:val="32"/>
          <w:highlight w:val="none"/>
          <w:lang w:val="en-US" w:eastAsia="zh-CN"/>
        </w:rPr>
        <w:t>拟分包情况说明</w:t>
      </w:r>
    </w:p>
    <w:p w14:paraId="6B9C2D0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auto"/>
          <w:kern w:val="0"/>
          <w:sz w:val="32"/>
          <w:szCs w:val="32"/>
          <w:highlight w:val="none"/>
          <w:lang w:val="en-US" w:eastAsia="zh-CN"/>
        </w:rPr>
      </w:pPr>
    </w:p>
    <w:p w14:paraId="681E99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致：</w:t>
      </w:r>
      <w:r>
        <w:rPr>
          <w:rFonts w:hint="eastAsia" w:ascii="方正仿宋_GB2312" w:hAnsi="方正仿宋_GB2312" w:eastAsia="方正仿宋_GB2312" w:cs="方正仿宋_GB2312"/>
          <w:color w:val="auto"/>
          <w:kern w:val="0"/>
          <w:sz w:val="24"/>
          <w:szCs w:val="24"/>
          <w:highlight w:val="none"/>
          <w:u w:val="single"/>
          <w:lang w:val="en-US" w:eastAsia="zh-CN"/>
        </w:rPr>
        <w:t>（采购人或采购代理机构）</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2A7FF46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我单位参加贵单位组织采购的项目编号为</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（填写采购项目编号）  </w:t>
      </w:r>
      <w:r>
        <w:rPr>
          <w:rFonts w:hint="eastAsia" w:ascii="方正仿宋_GB2312" w:hAnsi="方正仿宋_GB2312" w:eastAsia="方正仿宋_GB2312" w:cs="方正仿宋_GB2312"/>
          <w:color w:val="auto"/>
          <w:kern w:val="0"/>
          <w:sz w:val="24"/>
          <w:szCs w:val="24"/>
          <w:highlight w:val="none"/>
          <w:lang w:val="en-US" w:eastAsia="zh-CN"/>
        </w:rPr>
        <w:t>的</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（填写采购项目名称）  </w:t>
      </w:r>
      <w:r>
        <w:rPr>
          <w:rFonts w:hint="eastAsia" w:ascii="方正仿宋_GB2312" w:hAnsi="方正仿宋_GB2312" w:eastAsia="方正仿宋_GB2312" w:cs="方正仿宋_GB2312"/>
          <w:color w:val="auto"/>
          <w:kern w:val="0"/>
          <w:sz w:val="24"/>
          <w:szCs w:val="24"/>
          <w:highlight w:val="none"/>
          <w:lang w:val="en-US" w:eastAsia="zh-CN"/>
        </w:rPr>
        <w:t>项目中</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（填写包号） </w:t>
      </w:r>
      <w:r>
        <w:rPr>
          <w:rFonts w:hint="eastAsia" w:ascii="方正仿宋_GB2312" w:hAnsi="方正仿宋_GB2312" w:eastAsia="方正仿宋_GB2312" w:cs="方正仿宋_GB2312"/>
          <w:color w:val="auto"/>
          <w:kern w:val="0"/>
          <w:sz w:val="24"/>
          <w:szCs w:val="24"/>
          <w:highlight w:val="none"/>
          <w:lang w:val="en-US" w:eastAsia="zh-CN"/>
        </w:rPr>
        <w:t xml:space="preserve">包的投标。拟签订分包合同的单位情况如下表所示，我单 </w:t>
      </w:r>
    </w:p>
    <w:p w14:paraId="754B1F4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位承诺一旦在该项目中获得采购合同将按下表所列情况进行分包，同时承诺分包承担主体不再次分包。 </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4967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F61641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kern w:val="0"/>
                <w:sz w:val="21"/>
                <w:szCs w:val="21"/>
                <w:highlight w:val="none"/>
                <w:vertAlign w:val="baseline"/>
                <w:lang w:val="en-US" w:eastAsia="zh-CN"/>
              </w:rPr>
            </w:pPr>
            <w:r>
              <w:rPr>
                <w:rFonts w:hint="eastAsia" w:ascii="方正仿宋_GB2312" w:hAnsi="方正仿宋_GB2312" w:eastAsia="方正仿宋_GB2312" w:cs="方正仿宋_GB2312"/>
                <w:b w:val="0"/>
                <w:bCs w:val="0"/>
                <w:color w:val="auto"/>
                <w:kern w:val="0"/>
                <w:sz w:val="21"/>
                <w:szCs w:val="21"/>
                <w:highlight w:val="none"/>
                <w:vertAlign w:val="baseline"/>
                <w:lang w:val="en-US" w:eastAsia="zh-CN"/>
              </w:rPr>
              <w:t>序号</w:t>
            </w:r>
          </w:p>
        </w:tc>
        <w:tc>
          <w:tcPr>
            <w:tcW w:w="1323" w:type="dxa"/>
            <w:vAlign w:val="center"/>
          </w:tcPr>
          <w:p w14:paraId="264BE53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kern w:val="0"/>
                <w:sz w:val="21"/>
                <w:szCs w:val="21"/>
                <w:highlight w:val="none"/>
                <w:vertAlign w:val="baseline"/>
                <w:lang w:val="en-US" w:eastAsia="zh-CN"/>
              </w:rPr>
            </w:pPr>
            <w:r>
              <w:rPr>
                <w:rFonts w:hint="eastAsia" w:ascii="方正仿宋_GB2312" w:hAnsi="方正仿宋_GB2312" w:eastAsia="方正仿宋_GB2312" w:cs="方正仿宋_GB2312"/>
                <w:b w:val="0"/>
                <w:bCs w:val="0"/>
                <w:color w:val="auto"/>
                <w:kern w:val="0"/>
                <w:sz w:val="21"/>
                <w:szCs w:val="21"/>
                <w:highlight w:val="none"/>
                <w:vertAlign w:val="baseline"/>
                <w:lang w:val="en-US" w:eastAsia="zh-CN"/>
              </w:rPr>
              <w:t>分包承担</w:t>
            </w:r>
          </w:p>
          <w:p w14:paraId="1376FB9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kern w:val="0"/>
                <w:sz w:val="21"/>
                <w:szCs w:val="21"/>
                <w:highlight w:val="none"/>
                <w:vertAlign w:val="baseline"/>
                <w:lang w:val="en-US" w:eastAsia="zh-CN"/>
              </w:rPr>
            </w:pPr>
            <w:r>
              <w:rPr>
                <w:rFonts w:hint="eastAsia" w:ascii="方正仿宋_GB2312" w:hAnsi="方正仿宋_GB2312" w:eastAsia="方正仿宋_GB2312" w:cs="方正仿宋_GB2312"/>
                <w:b w:val="0"/>
                <w:bCs w:val="0"/>
                <w:color w:val="auto"/>
                <w:kern w:val="0"/>
                <w:sz w:val="21"/>
                <w:szCs w:val="21"/>
                <w:highlight w:val="none"/>
                <w:vertAlign w:val="baseline"/>
                <w:lang w:val="en-US" w:eastAsia="zh-CN"/>
              </w:rPr>
              <w:t>主体名称</w:t>
            </w:r>
          </w:p>
        </w:tc>
        <w:tc>
          <w:tcPr>
            <w:tcW w:w="1338" w:type="dxa"/>
            <w:vAlign w:val="center"/>
          </w:tcPr>
          <w:p w14:paraId="6DDAFE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0"/>
                <w:sz w:val="21"/>
                <w:szCs w:val="21"/>
                <w:highlight w:val="none"/>
                <w:lang w:val="en-US" w:eastAsia="zh-CN"/>
              </w:rPr>
              <w:t>分包承担</w:t>
            </w:r>
          </w:p>
          <w:p w14:paraId="033F1D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0"/>
                <w:sz w:val="21"/>
                <w:szCs w:val="21"/>
                <w:highlight w:val="none"/>
                <w:lang w:val="en-US" w:eastAsia="zh-CN"/>
              </w:rPr>
              <w:t>主体类型</w:t>
            </w:r>
          </w:p>
          <w:p w14:paraId="0A9684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kern w:val="0"/>
                <w:sz w:val="21"/>
                <w:szCs w:val="21"/>
                <w:highlight w:val="none"/>
                <w:vertAlign w:val="baseline"/>
                <w:lang w:val="en-US" w:eastAsia="zh-CN"/>
              </w:rPr>
            </w:pPr>
            <w:r>
              <w:rPr>
                <w:rFonts w:hint="eastAsia" w:ascii="方正仿宋_GB2312" w:hAnsi="方正仿宋_GB2312" w:eastAsia="方正仿宋_GB2312" w:cs="方正仿宋_GB2312"/>
                <w:color w:val="auto"/>
                <w:kern w:val="0"/>
                <w:sz w:val="21"/>
                <w:szCs w:val="21"/>
                <w:highlight w:val="none"/>
                <w:lang w:val="en-US" w:eastAsia="zh-CN"/>
              </w:rPr>
              <w:t>（勾选）</w:t>
            </w:r>
          </w:p>
        </w:tc>
        <w:tc>
          <w:tcPr>
            <w:tcW w:w="1123" w:type="dxa"/>
            <w:vAlign w:val="center"/>
          </w:tcPr>
          <w:p w14:paraId="246F2B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kern w:val="0"/>
                <w:sz w:val="21"/>
                <w:szCs w:val="21"/>
                <w:highlight w:val="none"/>
                <w:vertAlign w:val="baseline"/>
                <w:lang w:val="en-US" w:eastAsia="zh-CN"/>
              </w:rPr>
            </w:pPr>
            <w:r>
              <w:rPr>
                <w:rFonts w:hint="eastAsia" w:ascii="方正仿宋_GB2312" w:hAnsi="方正仿宋_GB2312" w:eastAsia="方正仿宋_GB2312" w:cs="方正仿宋_GB2312"/>
                <w:b w:val="0"/>
                <w:bCs w:val="0"/>
                <w:color w:val="auto"/>
                <w:kern w:val="0"/>
                <w:sz w:val="21"/>
                <w:szCs w:val="21"/>
                <w:highlight w:val="none"/>
                <w:vertAlign w:val="baseline"/>
                <w:lang w:val="en-US" w:eastAsia="zh-CN"/>
              </w:rPr>
              <w:t>资质等级</w:t>
            </w:r>
          </w:p>
        </w:tc>
        <w:tc>
          <w:tcPr>
            <w:tcW w:w="1154" w:type="dxa"/>
            <w:vAlign w:val="center"/>
          </w:tcPr>
          <w:p w14:paraId="564CAE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0"/>
                <w:sz w:val="21"/>
                <w:szCs w:val="21"/>
                <w:highlight w:val="none"/>
                <w:lang w:val="en-US" w:eastAsia="zh-CN"/>
              </w:rPr>
              <w:t>拟分包</w:t>
            </w:r>
          </w:p>
          <w:p w14:paraId="62682E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kern w:val="0"/>
                <w:sz w:val="21"/>
                <w:szCs w:val="21"/>
                <w:highlight w:val="none"/>
                <w:vertAlign w:val="baseline"/>
                <w:lang w:val="en-US" w:eastAsia="zh-CN"/>
              </w:rPr>
            </w:pPr>
            <w:r>
              <w:rPr>
                <w:rFonts w:hint="eastAsia" w:ascii="方正仿宋_GB2312" w:hAnsi="方正仿宋_GB2312" w:eastAsia="方正仿宋_GB2312" w:cs="方正仿宋_GB2312"/>
                <w:color w:val="auto"/>
                <w:kern w:val="0"/>
                <w:sz w:val="21"/>
                <w:szCs w:val="21"/>
                <w:highlight w:val="none"/>
                <w:lang w:val="en-US" w:eastAsia="zh-CN"/>
              </w:rPr>
              <w:t>合同内容</w:t>
            </w:r>
          </w:p>
        </w:tc>
        <w:tc>
          <w:tcPr>
            <w:tcW w:w="1439" w:type="dxa"/>
            <w:vAlign w:val="center"/>
          </w:tcPr>
          <w:p w14:paraId="3A570D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0"/>
                <w:sz w:val="21"/>
                <w:szCs w:val="21"/>
                <w:highlight w:val="none"/>
                <w:lang w:val="en-US" w:eastAsia="zh-CN"/>
              </w:rPr>
              <w:t>拟分包</w:t>
            </w:r>
          </w:p>
          <w:p w14:paraId="727DFB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0"/>
                <w:sz w:val="21"/>
                <w:szCs w:val="21"/>
                <w:highlight w:val="none"/>
                <w:lang w:val="en-US" w:eastAsia="zh-CN"/>
              </w:rPr>
              <w:t>合同金额</w:t>
            </w:r>
          </w:p>
          <w:p w14:paraId="608C84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kern w:val="0"/>
                <w:sz w:val="21"/>
                <w:szCs w:val="21"/>
                <w:highlight w:val="none"/>
                <w:vertAlign w:val="baseline"/>
                <w:lang w:val="en-US" w:eastAsia="zh-CN"/>
              </w:rPr>
            </w:pPr>
            <w:r>
              <w:rPr>
                <w:rFonts w:hint="eastAsia" w:ascii="方正仿宋_GB2312" w:hAnsi="方正仿宋_GB2312" w:eastAsia="方正仿宋_GB2312" w:cs="方正仿宋_GB2312"/>
                <w:color w:val="auto"/>
                <w:kern w:val="0"/>
                <w:sz w:val="21"/>
                <w:szCs w:val="21"/>
                <w:highlight w:val="none"/>
                <w:lang w:val="en-US" w:eastAsia="zh-CN"/>
              </w:rPr>
              <w:t>（人民币元）</w:t>
            </w:r>
          </w:p>
        </w:tc>
        <w:tc>
          <w:tcPr>
            <w:tcW w:w="1422" w:type="dxa"/>
            <w:vAlign w:val="center"/>
          </w:tcPr>
          <w:p w14:paraId="7EE1BE2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auto"/>
                <w:kern w:val="0"/>
                <w:sz w:val="21"/>
                <w:szCs w:val="21"/>
                <w:highlight w:val="none"/>
                <w:vertAlign w:val="baseline"/>
                <w:lang w:val="en-US" w:eastAsia="zh-CN"/>
              </w:rPr>
            </w:pPr>
            <w:r>
              <w:rPr>
                <w:rFonts w:hint="eastAsia" w:ascii="方正仿宋_GB2312" w:hAnsi="方正仿宋_GB2312" w:eastAsia="方正仿宋_GB2312" w:cs="方正仿宋_GB2312"/>
                <w:color w:val="auto"/>
                <w:kern w:val="0"/>
                <w:sz w:val="21"/>
                <w:szCs w:val="21"/>
                <w:highlight w:val="none"/>
                <w:lang w:val="en-US" w:eastAsia="zh-CN"/>
              </w:rPr>
              <w:t>占该采购包</w:t>
            </w:r>
            <w:r>
              <w:rPr>
                <w:rFonts w:hint="eastAsia" w:ascii="方正仿宋_GB2312" w:hAnsi="方正仿宋_GB2312" w:eastAsia="方正仿宋_GB2312" w:cs="方正仿宋_GB2312"/>
                <w:b/>
                <w:bCs/>
                <w:color w:val="auto"/>
                <w:kern w:val="0"/>
                <w:sz w:val="21"/>
                <w:szCs w:val="21"/>
                <w:highlight w:val="none"/>
                <w:lang w:val="en-US" w:eastAsia="zh-CN"/>
              </w:rPr>
              <w:t>预算金额的</w:t>
            </w:r>
            <w:r>
              <w:rPr>
                <w:rFonts w:hint="eastAsia" w:ascii="方正仿宋_GB2312" w:hAnsi="方正仿宋_GB2312" w:eastAsia="方正仿宋_GB2312" w:cs="方正仿宋_GB2312"/>
                <w:color w:val="auto"/>
                <w:kern w:val="0"/>
                <w:sz w:val="21"/>
                <w:szCs w:val="21"/>
                <w:highlight w:val="none"/>
                <w:lang w:val="en-US" w:eastAsia="zh-CN"/>
              </w:rPr>
              <w:t>比例（%）</w:t>
            </w:r>
          </w:p>
        </w:tc>
      </w:tr>
      <w:tr w14:paraId="08E7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DD7182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r>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t>1</w:t>
            </w:r>
          </w:p>
        </w:tc>
        <w:tc>
          <w:tcPr>
            <w:tcW w:w="1323" w:type="dxa"/>
            <w:vAlign w:val="center"/>
          </w:tcPr>
          <w:p w14:paraId="15D83A4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c>
          <w:tcPr>
            <w:tcW w:w="1338" w:type="dxa"/>
            <w:vAlign w:val="center"/>
          </w:tcPr>
          <w:p w14:paraId="004B907F">
            <w:pPr>
              <w:keepNext w:val="0"/>
              <w:keepLines w:val="0"/>
              <w:widowControl/>
              <w:suppressLineNumbers w:val="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0"/>
                <w:sz w:val="21"/>
                <w:szCs w:val="21"/>
                <w:highlight w:val="none"/>
                <w:lang w:val="en-US" w:eastAsia="zh-CN"/>
              </w:rPr>
              <w:t>□中型企业</w:t>
            </w:r>
          </w:p>
          <w:p w14:paraId="1B489625">
            <w:pPr>
              <w:keepNext w:val="0"/>
              <w:keepLines w:val="0"/>
              <w:widowControl/>
              <w:suppressLineNumbers w:val="0"/>
              <w:jc w:val="center"/>
              <w:rPr>
                <w:rFonts w:hint="eastAsia" w:ascii="方正仿宋_GB2312" w:hAnsi="方正仿宋_GB2312" w:eastAsia="方正仿宋_GB2312" w:cs="方正仿宋_GB2312"/>
                <w:b w:val="0"/>
                <w:bCs w:val="0"/>
                <w:color w:val="auto"/>
                <w:kern w:val="0"/>
                <w:sz w:val="21"/>
                <w:szCs w:val="21"/>
                <w:highlight w:val="none"/>
                <w:vertAlign w:val="baseline"/>
                <w:lang w:val="en-US" w:eastAsia="zh-CN"/>
              </w:rPr>
            </w:pPr>
            <w:r>
              <w:rPr>
                <w:rFonts w:hint="eastAsia" w:ascii="方正仿宋_GB2312" w:hAnsi="方正仿宋_GB2312" w:eastAsia="方正仿宋_GB2312" w:cs="方正仿宋_GB2312"/>
                <w:color w:val="auto"/>
                <w:kern w:val="0"/>
                <w:sz w:val="21"/>
                <w:szCs w:val="21"/>
                <w:highlight w:val="none"/>
                <w:lang w:val="en-US" w:eastAsia="zh-CN"/>
              </w:rPr>
              <w:t>□小微企业</w:t>
            </w:r>
          </w:p>
        </w:tc>
        <w:tc>
          <w:tcPr>
            <w:tcW w:w="1123" w:type="dxa"/>
            <w:vAlign w:val="center"/>
          </w:tcPr>
          <w:p w14:paraId="6EC63CD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c>
          <w:tcPr>
            <w:tcW w:w="1154" w:type="dxa"/>
            <w:vAlign w:val="center"/>
          </w:tcPr>
          <w:p w14:paraId="4E5BFD2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c>
          <w:tcPr>
            <w:tcW w:w="1439" w:type="dxa"/>
            <w:vAlign w:val="center"/>
          </w:tcPr>
          <w:p w14:paraId="1A98E31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c>
          <w:tcPr>
            <w:tcW w:w="1422" w:type="dxa"/>
            <w:vAlign w:val="center"/>
          </w:tcPr>
          <w:p w14:paraId="7901B42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r>
      <w:tr w14:paraId="47D0A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0C06A3F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r>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t>2</w:t>
            </w:r>
          </w:p>
        </w:tc>
        <w:tc>
          <w:tcPr>
            <w:tcW w:w="1323" w:type="dxa"/>
            <w:vAlign w:val="center"/>
          </w:tcPr>
          <w:p w14:paraId="5F9A646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c>
          <w:tcPr>
            <w:tcW w:w="1338" w:type="dxa"/>
            <w:vAlign w:val="center"/>
          </w:tcPr>
          <w:p w14:paraId="26638130">
            <w:pPr>
              <w:keepNext w:val="0"/>
              <w:keepLines w:val="0"/>
              <w:widowControl/>
              <w:suppressLineNumbers w:val="0"/>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0"/>
                <w:sz w:val="21"/>
                <w:szCs w:val="21"/>
                <w:highlight w:val="none"/>
                <w:lang w:val="en-US" w:eastAsia="zh-CN"/>
              </w:rPr>
              <w:t>□中型企业</w:t>
            </w:r>
          </w:p>
          <w:p w14:paraId="1F9806E8">
            <w:pPr>
              <w:keepNext w:val="0"/>
              <w:keepLines w:val="0"/>
              <w:widowControl/>
              <w:suppressLineNumbers w:val="0"/>
              <w:jc w:val="center"/>
              <w:rPr>
                <w:rFonts w:hint="eastAsia" w:ascii="方正仿宋_GB2312" w:hAnsi="方正仿宋_GB2312" w:eastAsia="方正仿宋_GB2312" w:cs="方正仿宋_GB2312"/>
                <w:b w:val="0"/>
                <w:bCs w:val="0"/>
                <w:color w:val="auto"/>
                <w:kern w:val="0"/>
                <w:sz w:val="21"/>
                <w:szCs w:val="21"/>
                <w:highlight w:val="none"/>
                <w:vertAlign w:val="baseline"/>
                <w:lang w:val="en-US" w:eastAsia="zh-CN"/>
              </w:rPr>
            </w:pPr>
            <w:r>
              <w:rPr>
                <w:rFonts w:hint="eastAsia" w:ascii="方正仿宋_GB2312" w:hAnsi="方正仿宋_GB2312" w:eastAsia="方正仿宋_GB2312" w:cs="方正仿宋_GB2312"/>
                <w:color w:val="auto"/>
                <w:kern w:val="0"/>
                <w:sz w:val="21"/>
                <w:szCs w:val="21"/>
                <w:highlight w:val="none"/>
                <w:lang w:val="en-US" w:eastAsia="zh-CN"/>
              </w:rPr>
              <w:t>□小微企业</w:t>
            </w:r>
          </w:p>
        </w:tc>
        <w:tc>
          <w:tcPr>
            <w:tcW w:w="1123" w:type="dxa"/>
            <w:vAlign w:val="center"/>
          </w:tcPr>
          <w:p w14:paraId="2026FE5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c>
          <w:tcPr>
            <w:tcW w:w="1154" w:type="dxa"/>
            <w:vAlign w:val="center"/>
          </w:tcPr>
          <w:p w14:paraId="73DE350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c>
          <w:tcPr>
            <w:tcW w:w="1439" w:type="dxa"/>
            <w:vAlign w:val="center"/>
          </w:tcPr>
          <w:p w14:paraId="33C0F43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c>
          <w:tcPr>
            <w:tcW w:w="1422" w:type="dxa"/>
            <w:vAlign w:val="center"/>
          </w:tcPr>
          <w:p w14:paraId="7DA09D5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r>
      <w:tr w14:paraId="721DD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A18B41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r>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t>...</w:t>
            </w:r>
          </w:p>
        </w:tc>
        <w:tc>
          <w:tcPr>
            <w:tcW w:w="1323" w:type="dxa"/>
            <w:vAlign w:val="center"/>
          </w:tcPr>
          <w:p w14:paraId="7D01488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c>
          <w:tcPr>
            <w:tcW w:w="1338" w:type="dxa"/>
            <w:vAlign w:val="center"/>
          </w:tcPr>
          <w:p w14:paraId="5D13D79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c>
          <w:tcPr>
            <w:tcW w:w="1123" w:type="dxa"/>
            <w:vAlign w:val="center"/>
          </w:tcPr>
          <w:p w14:paraId="1347FA4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c>
          <w:tcPr>
            <w:tcW w:w="1154" w:type="dxa"/>
            <w:vAlign w:val="center"/>
          </w:tcPr>
          <w:p w14:paraId="5D71DD7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c>
          <w:tcPr>
            <w:tcW w:w="1439" w:type="dxa"/>
            <w:vAlign w:val="center"/>
          </w:tcPr>
          <w:p w14:paraId="3F70E0D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c>
          <w:tcPr>
            <w:tcW w:w="1422" w:type="dxa"/>
            <w:vAlign w:val="center"/>
          </w:tcPr>
          <w:p w14:paraId="502F06BA">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r>
      <w:tr w14:paraId="0290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09B132C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r>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t>合计</w:t>
            </w:r>
          </w:p>
        </w:tc>
        <w:tc>
          <w:tcPr>
            <w:tcW w:w="1439" w:type="dxa"/>
            <w:vAlign w:val="center"/>
          </w:tcPr>
          <w:p w14:paraId="51796E6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c>
          <w:tcPr>
            <w:tcW w:w="1422" w:type="dxa"/>
            <w:vAlign w:val="center"/>
          </w:tcPr>
          <w:p w14:paraId="3DEE882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r>
    </w:tbl>
    <w:p w14:paraId="1B84241A">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p>
    <w:p w14:paraId="285414F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highlight w:val="none"/>
          <w:u w:val="single"/>
          <w:lang w:val="en-US"/>
        </w:rPr>
      </w:pPr>
      <w:r>
        <w:rPr>
          <w:rFonts w:hint="eastAsia" w:ascii="方正仿宋_GB2312" w:hAnsi="方正仿宋_GB2312" w:eastAsia="方正仿宋_GB2312" w:cs="方正仿宋_GB2312"/>
          <w:color w:val="auto"/>
          <w:kern w:val="0"/>
          <w:sz w:val="24"/>
          <w:szCs w:val="24"/>
          <w:highlight w:val="none"/>
          <w:lang w:val="en-US" w:eastAsia="zh-CN"/>
        </w:rPr>
        <w:t>投标人名称（加盖公章）：</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p>
    <w:p w14:paraId="7AA68FC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en-US" w:eastAsia="zh-CN"/>
        </w:rPr>
        <w:t>日期：</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年     月    日</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570B51AF">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p>
    <w:p w14:paraId="2AC1632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说明： </w:t>
      </w:r>
    </w:p>
    <w:p w14:paraId="27E55176">
      <w:pPr>
        <w:keepNext w:val="0"/>
        <w:keepLines w:val="0"/>
        <w:pageBreakBefore w:val="0"/>
        <w:widowControl/>
        <w:numPr>
          <w:ilvl w:val="0"/>
          <w:numId w:val="11"/>
        </w:numPr>
        <w:suppressLineNumbers w:val="0"/>
        <w:kinsoku/>
        <w:wordWrap/>
        <w:overflowPunct/>
        <w:topLinePunct w:val="0"/>
        <w:autoSpaceDE/>
        <w:autoSpaceDN/>
        <w:bidi w:val="0"/>
        <w:adjustRightInd/>
        <w:snapToGrid/>
        <w:spacing w:line="40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本表仅在投标人“为落实政府采购政策”而向中小企业分包时填写。</w:t>
      </w:r>
    </w:p>
    <w:p w14:paraId="460F75CE">
      <w:pPr>
        <w:keepNext w:val="0"/>
        <w:keepLines w:val="0"/>
        <w:pageBreakBefore w:val="0"/>
        <w:widowControl/>
        <w:numPr>
          <w:ilvl w:val="0"/>
          <w:numId w:val="11"/>
        </w:numPr>
        <w:suppressLineNumbers w:val="0"/>
        <w:kinsoku/>
        <w:wordWrap/>
        <w:overflowPunct/>
        <w:topLinePunct w:val="0"/>
        <w:autoSpaceDE/>
        <w:autoSpaceDN/>
        <w:bidi w:val="0"/>
        <w:adjustRightInd/>
        <w:snapToGrid/>
        <w:spacing w:line="4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如本采购文件《投标人须知资料表》载明本项目分包承担主体应具备的相应资质条件，则投标人须在本表中列明分包承担主体的资质等级，并后附资质证书复印件加盖投标人公章，否则</w:t>
      </w:r>
      <w:r>
        <w:rPr>
          <w:rFonts w:hint="eastAsia" w:ascii="方正仿宋_GB2312" w:hAnsi="方正仿宋_GB2312" w:eastAsia="方正仿宋_GB2312" w:cs="方正仿宋_GB2312"/>
          <w:b/>
          <w:bCs/>
          <w:color w:val="auto"/>
          <w:kern w:val="0"/>
          <w:sz w:val="24"/>
          <w:szCs w:val="24"/>
          <w:highlight w:val="none"/>
          <w:lang w:val="en-US" w:eastAsia="zh-CN"/>
        </w:rPr>
        <w:t>投标无效</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65E6E91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（3）投标人与上述拟分包承担主体签署的《分包意向协议》及相关资质证书（如有）后附。</w:t>
      </w:r>
    </w:p>
    <w:p w14:paraId="220AFF31">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r>
        <w:rPr>
          <w:rFonts w:hint="eastAsia" w:ascii="方正仿宋_GB2312" w:hAnsi="方正仿宋_GB2312" w:eastAsia="方正仿宋_GB2312" w:cs="方正仿宋_GB2312"/>
          <w:b w:val="0"/>
          <w:bCs w:val="0"/>
          <w:color w:val="auto"/>
          <w:kern w:val="0"/>
          <w:sz w:val="24"/>
          <w:szCs w:val="24"/>
          <w:highlight w:val="none"/>
          <w:lang w:val="en-US" w:eastAsia="zh-CN"/>
        </w:rPr>
        <w:br w:type="page"/>
      </w:r>
    </w:p>
    <w:p w14:paraId="48365BC1">
      <w:pPr>
        <w:keepNext w:val="0"/>
        <w:keepLines w:val="0"/>
        <w:widowControl/>
        <w:suppressLineNumbers w:val="0"/>
        <w:jc w:val="left"/>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kern w:val="0"/>
          <w:sz w:val="24"/>
          <w:szCs w:val="24"/>
          <w:highlight w:val="none"/>
          <w:lang w:val="en-US" w:eastAsia="zh-CN"/>
        </w:rPr>
        <w:t xml:space="preserve">附：分包意向协议（参考格式） </w:t>
      </w:r>
    </w:p>
    <w:p w14:paraId="74E50948">
      <w:pPr>
        <w:keepNext w:val="0"/>
        <w:keepLines w:val="0"/>
        <w:widowControl/>
        <w:suppressLineNumbers w:val="0"/>
        <w:jc w:val="left"/>
        <w:rPr>
          <w:rFonts w:hint="eastAsia" w:ascii="方正仿宋_GB2312" w:hAnsi="方正仿宋_GB2312" w:eastAsia="方正仿宋_GB2312" w:cs="方正仿宋_GB2312"/>
          <w:color w:val="auto"/>
          <w:kern w:val="0"/>
          <w:sz w:val="24"/>
          <w:szCs w:val="24"/>
          <w:highlight w:val="none"/>
          <w:lang w:val="en-US" w:eastAsia="zh-CN"/>
        </w:rPr>
      </w:pPr>
    </w:p>
    <w:p w14:paraId="7A02B3F2">
      <w:pPr>
        <w:pStyle w:val="19"/>
        <w:ind w:left="0" w:leftChars="0" w:firstLine="0" w:firstLineChars="0"/>
        <w:jc w:val="center"/>
        <w:rPr>
          <w:rFonts w:hint="eastAsia" w:ascii="方正仿宋_GB2312" w:hAnsi="方正仿宋_GB2312" w:eastAsia="方正仿宋_GB2312" w:cs="方正仿宋_GB2312"/>
          <w:b/>
          <w:bCs/>
          <w:color w:val="auto"/>
          <w:sz w:val="32"/>
          <w:szCs w:val="32"/>
          <w:highlight w:val="none"/>
          <w:lang w:val="en-US" w:eastAsia="zh-CN"/>
        </w:rPr>
      </w:pPr>
      <w:r>
        <w:rPr>
          <w:rFonts w:hint="eastAsia" w:ascii="方正仿宋_GB2312" w:hAnsi="方正仿宋_GB2312" w:eastAsia="方正仿宋_GB2312" w:cs="方正仿宋_GB2312"/>
          <w:b/>
          <w:bCs/>
          <w:color w:val="auto"/>
          <w:sz w:val="32"/>
          <w:szCs w:val="32"/>
          <w:highlight w:val="none"/>
          <w:lang w:val="en-US" w:eastAsia="zh-CN"/>
        </w:rPr>
        <w:t>政府采购项目分包意向协议书</w:t>
      </w:r>
    </w:p>
    <w:p w14:paraId="33EEA75C">
      <w:pPr>
        <w:keepNext w:val="0"/>
        <w:keepLines w:val="0"/>
        <w:widowControl/>
        <w:suppressLineNumbers w:val="0"/>
        <w:jc w:val="left"/>
        <w:rPr>
          <w:rFonts w:hint="eastAsia" w:ascii="方正仿宋_GB2312" w:hAnsi="方正仿宋_GB2312" w:eastAsia="方正仿宋_GB2312" w:cs="方正仿宋_GB2312"/>
          <w:color w:val="auto"/>
          <w:kern w:val="0"/>
          <w:sz w:val="24"/>
          <w:szCs w:val="24"/>
          <w:highlight w:val="none"/>
          <w:lang w:val="en-US" w:eastAsia="zh-CN"/>
        </w:rPr>
      </w:pPr>
    </w:p>
    <w:p w14:paraId="03077EA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u w:val="singl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甲方（投标人/分包企业）：</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p>
    <w:p w14:paraId="3498B07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u w:val="singl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统一社会信用代码：</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p>
    <w:p w14:paraId="5AC1CA0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u w:val="singl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地址：</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p>
    <w:p w14:paraId="4FC5EFDE">
      <w:pPr>
        <w:pStyle w:val="19"/>
        <w:keepNext w:val="0"/>
        <w:keepLines w:val="0"/>
        <w:pageBreakBefore w:val="0"/>
        <w:kinsoku/>
        <w:wordWrap/>
        <w:overflowPunct/>
        <w:topLinePunct w:val="0"/>
        <w:autoSpaceDE/>
        <w:autoSpaceDN/>
        <w:bidi w:val="0"/>
        <w:adjustRightInd/>
        <w:snapToGrid/>
        <w:spacing w:after="0" w:line="480" w:lineRule="exact"/>
        <w:ind w:left="0" w:leftChars="0" w:firstLine="0" w:firstLineChars="0"/>
        <w:textAlignment w:val="auto"/>
        <w:rPr>
          <w:rFonts w:hint="eastAsia" w:ascii="方正仿宋_GB2312" w:hAnsi="方正仿宋_GB2312" w:eastAsia="方正仿宋_GB2312" w:cs="方正仿宋_GB2312"/>
          <w:color w:val="auto"/>
          <w:sz w:val="24"/>
          <w:szCs w:val="24"/>
          <w:highlight w:val="none"/>
          <w:u w:val="single"/>
          <w:lang w:val="en-US" w:eastAsia="zh-CN"/>
        </w:rPr>
      </w:pPr>
      <w:r>
        <w:rPr>
          <w:rFonts w:hint="eastAsia" w:ascii="方正仿宋_GB2312" w:hAnsi="方正仿宋_GB2312" w:eastAsia="方正仿宋_GB2312" w:cs="方正仿宋_GB2312"/>
          <w:color w:val="auto"/>
          <w:sz w:val="24"/>
          <w:szCs w:val="24"/>
          <w:highlight w:val="none"/>
          <w:lang w:val="en-US" w:eastAsia="zh-CN"/>
        </w:rPr>
        <w:t>联系方式：</w:t>
      </w: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15B33728">
      <w:pPr>
        <w:pStyle w:val="18"/>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方正仿宋_GB2312" w:hAnsi="方正仿宋_GB2312" w:eastAsia="方正仿宋_GB2312" w:cs="方正仿宋_GB2312"/>
          <w:color w:val="auto"/>
          <w:sz w:val="24"/>
          <w:szCs w:val="24"/>
          <w:highlight w:val="none"/>
          <w:u w:val="single"/>
          <w:lang w:val="en-US" w:eastAsia="zh-CN"/>
        </w:rPr>
      </w:pPr>
      <w:r>
        <w:rPr>
          <w:rFonts w:hint="eastAsia" w:ascii="方正仿宋_GB2312" w:hAnsi="方正仿宋_GB2312" w:eastAsia="方正仿宋_GB2312" w:cs="方正仿宋_GB2312"/>
          <w:color w:val="auto"/>
          <w:sz w:val="24"/>
          <w:szCs w:val="24"/>
          <w:highlight w:val="none"/>
          <w:lang w:val="en-US" w:eastAsia="zh-CN"/>
        </w:rPr>
        <w:t>法定代表人/授权委托人：</w:t>
      </w: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1E8D83A2">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p>
    <w:p w14:paraId="5FDD9A1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乙方（接受分包企业）：</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1CF2BDC6">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u w:val="singl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统一社会信用代码：</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p>
    <w:p w14:paraId="64E25232">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u w:val="singl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地址：</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p>
    <w:p w14:paraId="008BA285">
      <w:pPr>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jc w:val="both"/>
        <w:textAlignment w:val="auto"/>
        <w:rPr>
          <w:rFonts w:hint="eastAsia" w:ascii="方正仿宋_GB2312" w:hAnsi="方正仿宋_GB2312" w:eastAsia="方正仿宋_GB2312" w:cs="方正仿宋_GB2312"/>
          <w:color w:val="auto"/>
          <w:kern w:val="0"/>
          <w:sz w:val="24"/>
          <w:szCs w:val="24"/>
          <w:highlight w:val="none"/>
          <w:u w:val="single"/>
          <w:lang w:val="en-US" w:eastAsia="zh-CN" w:bidi="ar-SA"/>
        </w:rPr>
      </w:pPr>
      <w:r>
        <w:rPr>
          <w:rFonts w:hint="eastAsia" w:ascii="方正仿宋_GB2312" w:hAnsi="方正仿宋_GB2312" w:eastAsia="方正仿宋_GB2312" w:cs="方正仿宋_GB2312"/>
          <w:color w:val="auto"/>
          <w:kern w:val="0"/>
          <w:sz w:val="24"/>
          <w:szCs w:val="24"/>
          <w:highlight w:val="none"/>
          <w:lang w:val="en-US" w:eastAsia="zh-CN" w:bidi="ar-SA"/>
        </w:rPr>
        <w:t>联系方式：</w:t>
      </w:r>
      <w:r>
        <w:rPr>
          <w:rFonts w:hint="eastAsia" w:ascii="方正仿宋_GB2312" w:hAnsi="方正仿宋_GB2312" w:eastAsia="方正仿宋_GB2312" w:cs="方正仿宋_GB2312"/>
          <w:color w:val="auto"/>
          <w:kern w:val="0"/>
          <w:sz w:val="24"/>
          <w:szCs w:val="24"/>
          <w:highlight w:val="none"/>
          <w:u w:val="single"/>
          <w:lang w:val="en-US" w:eastAsia="zh-CN" w:bidi="ar-SA"/>
        </w:rPr>
        <w:t xml:space="preserve">                                </w:t>
      </w:r>
    </w:p>
    <w:p w14:paraId="6D3797BF">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法定代表人/授权委托人：</w:t>
      </w: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1254C3A7">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en-US" w:eastAsia="zh-CN"/>
        </w:rPr>
        <w:t>企业类型（勾选）：□中型企业 □小型企业 □微型企业 （依据《中小企业划型标准规定》（工信部联企业〔2011〕300号）中本项目包/标段采购标的对应行业划分）</w:t>
      </w:r>
    </w:p>
    <w:p w14:paraId="0C03B5D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p>
    <w:p w14:paraId="7353BA34">
      <w:pPr>
        <w:pStyle w:val="19"/>
        <w:keepNext w:val="0"/>
        <w:keepLines w:val="0"/>
        <w:pageBreakBefore w:val="0"/>
        <w:kinsoku/>
        <w:wordWrap/>
        <w:overflowPunct/>
        <w:topLinePunct w:val="0"/>
        <w:autoSpaceDE/>
        <w:autoSpaceDN/>
        <w:bidi w:val="0"/>
        <w:adjustRightInd/>
        <w:snapToGrid/>
        <w:spacing w:line="480" w:lineRule="exact"/>
        <w:ind w:left="0" w:leftChars="0" w:firstLine="480" w:firstLineChars="200"/>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依据《中华人民共和国政府采购法》《中华人民共和国政府采购法实施条例》《政府采购促进中小企业发展管理办法》（财库〔2020〕46号）等相关法律法规，甲乙双方本着平等自愿、公平诚信、权责对等的原则，就甲方参与本项目投标（响应）并拟在中标（成交）后将本项目部分工作分包给乙方事宜，经友好协商，达成如下意向协议，以资共同信守。</w:t>
      </w:r>
    </w:p>
    <w:p w14:paraId="72775B87">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一、分包项目基本情况</w:t>
      </w:r>
    </w:p>
    <w:p w14:paraId="6C675780">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方正仿宋_GB2312" w:hAnsi="方正仿宋_GB2312" w:eastAsia="方正仿宋_GB2312" w:cs="方正仿宋_GB2312"/>
          <w:color w:val="auto"/>
          <w:sz w:val="24"/>
          <w:szCs w:val="24"/>
          <w:highlight w:val="none"/>
          <w:lang w:val="en-US"/>
        </w:rPr>
      </w:pPr>
      <w:r>
        <w:rPr>
          <w:rFonts w:hint="eastAsia" w:ascii="方正仿宋_GB2312" w:hAnsi="方正仿宋_GB2312" w:eastAsia="方正仿宋_GB2312" w:cs="方正仿宋_GB2312"/>
          <w:color w:val="auto"/>
          <w:kern w:val="0"/>
          <w:sz w:val="24"/>
          <w:szCs w:val="24"/>
          <w:highlight w:val="none"/>
          <w:lang w:val="en-US" w:eastAsia="zh-CN"/>
        </w:rPr>
        <w:t>1. 项目名称：</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p>
    <w:p w14:paraId="4773A523">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方正仿宋_GB2312" w:hAnsi="方正仿宋_GB2312" w:eastAsia="方正仿宋_GB2312" w:cs="方正仿宋_GB2312"/>
          <w:color w:val="auto"/>
          <w:kern w:val="0"/>
          <w:sz w:val="24"/>
          <w:szCs w:val="24"/>
          <w:highlight w:val="none"/>
          <w:u w:val="singl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2. 包/标段：</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p>
    <w:p w14:paraId="14BE56C9">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方正仿宋_GB2312" w:hAnsi="方正仿宋_GB2312" w:eastAsia="方正仿宋_GB2312" w:cs="方正仿宋_GB2312"/>
          <w:color w:val="auto"/>
          <w:sz w:val="24"/>
          <w:szCs w:val="24"/>
          <w:highlight w:val="none"/>
          <w:lang w:val="en-US"/>
        </w:rPr>
      </w:pPr>
      <w:r>
        <w:rPr>
          <w:rFonts w:hint="eastAsia" w:ascii="方正仿宋_GB2312" w:hAnsi="方正仿宋_GB2312" w:eastAsia="方正仿宋_GB2312" w:cs="方正仿宋_GB2312"/>
          <w:color w:val="auto"/>
          <w:kern w:val="0"/>
          <w:sz w:val="24"/>
          <w:szCs w:val="24"/>
          <w:highlight w:val="none"/>
          <w:lang w:val="en-US" w:eastAsia="zh-CN"/>
        </w:rPr>
        <w:t>3. 项目编号：</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p>
    <w:p w14:paraId="25032B1A">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方正仿宋_GB2312" w:hAnsi="方正仿宋_GB2312" w:eastAsia="方正仿宋_GB2312" w:cs="方正仿宋_GB2312"/>
          <w:color w:val="auto"/>
          <w:sz w:val="24"/>
          <w:szCs w:val="24"/>
          <w:highlight w:val="none"/>
          <w:lang w:val="en-US"/>
        </w:rPr>
      </w:pPr>
      <w:r>
        <w:rPr>
          <w:rFonts w:hint="eastAsia" w:ascii="方正仿宋_GB2312" w:hAnsi="方正仿宋_GB2312" w:eastAsia="方正仿宋_GB2312" w:cs="方正仿宋_GB2312"/>
          <w:color w:val="auto"/>
          <w:kern w:val="0"/>
          <w:sz w:val="24"/>
          <w:szCs w:val="24"/>
          <w:highlight w:val="none"/>
          <w:lang w:val="en-US" w:eastAsia="zh-CN"/>
        </w:rPr>
        <w:t>4. 采购单位（采购人）：</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p>
    <w:p w14:paraId="7BA1D9E9">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方正仿宋_GB2312" w:hAnsi="方正仿宋_GB2312" w:eastAsia="方正仿宋_GB2312" w:cs="方正仿宋_GB2312"/>
          <w:color w:val="auto"/>
          <w:sz w:val="24"/>
          <w:szCs w:val="24"/>
          <w:highlight w:val="none"/>
          <w:lang w:val="en-US"/>
        </w:rPr>
      </w:pPr>
      <w:r>
        <w:rPr>
          <w:rFonts w:hint="eastAsia" w:ascii="方正仿宋_GB2312" w:hAnsi="方正仿宋_GB2312" w:eastAsia="方正仿宋_GB2312" w:cs="方正仿宋_GB2312"/>
          <w:color w:val="auto"/>
          <w:kern w:val="0"/>
          <w:sz w:val="24"/>
          <w:szCs w:val="24"/>
          <w:highlight w:val="none"/>
          <w:lang w:val="en-US" w:eastAsia="zh-CN"/>
        </w:rPr>
        <w:t>5. 采购代理机构：</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p>
    <w:p w14:paraId="59D24E8D">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6. 本项目包/标段预算金额：人民币</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万元</w:t>
      </w:r>
    </w:p>
    <w:p w14:paraId="4CB78E58">
      <w:pPr>
        <w:pStyle w:val="19"/>
        <w:keepNext w:val="0"/>
        <w:keepLines w:val="0"/>
        <w:pageBreakBefore w:val="0"/>
        <w:kinsoku/>
        <w:wordWrap/>
        <w:overflowPunct/>
        <w:topLinePunct w:val="0"/>
        <w:autoSpaceDE/>
        <w:autoSpaceDN/>
        <w:bidi w:val="0"/>
        <w:adjustRightInd/>
        <w:snapToGrid/>
        <w:spacing w:after="0" w:line="480" w:lineRule="exact"/>
        <w:ind w:left="0" w:leftChars="0" w:firstLine="0" w:firstLineChars="0"/>
        <w:textAlignment w:val="auto"/>
        <w:rPr>
          <w:rFonts w:hint="eastAsia" w:ascii="方正仿宋_GB2312" w:hAnsi="方正仿宋_GB2312" w:eastAsia="方正仿宋_GB2312" w:cs="方正仿宋_GB2312"/>
          <w:b/>
          <w:bCs/>
          <w:color w:val="auto"/>
          <w:kern w:val="0"/>
          <w:sz w:val="24"/>
          <w:szCs w:val="24"/>
          <w:highlight w:val="none"/>
          <w:lang w:val="en-US" w:eastAsia="zh-CN"/>
        </w:rPr>
      </w:pPr>
      <w:r>
        <w:rPr>
          <w:rFonts w:hint="eastAsia" w:ascii="方正仿宋_GB2312" w:hAnsi="方正仿宋_GB2312" w:eastAsia="方正仿宋_GB2312" w:cs="方正仿宋_GB2312"/>
          <w:b/>
          <w:bCs/>
          <w:color w:val="auto"/>
          <w:kern w:val="0"/>
          <w:sz w:val="24"/>
          <w:szCs w:val="24"/>
          <w:highlight w:val="none"/>
          <w:lang w:val="en-US" w:eastAsia="zh-CN"/>
        </w:rPr>
        <w:t>二、分包意向及范围</w:t>
      </w:r>
    </w:p>
    <w:p w14:paraId="4438C95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1. 甲方自愿参与本项目投标，若甲方成功中标本项目，双方同意按照本协议约定及本项目包/标段采购文件、中标合同的要求，由甲方将本项目的</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（填写明确分包具体内容，如：部分货物制造、相关配套服务、专项技术支持等，需具体、明确，不得超出本项目采购文件约定的采购范围，且符合政府采购分包相关规定）  </w:t>
      </w:r>
      <w:r>
        <w:rPr>
          <w:rFonts w:hint="eastAsia" w:ascii="方正仿宋_GB2312" w:hAnsi="方正仿宋_GB2312" w:eastAsia="方正仿宋_GB2312" w:cs="方正仿宋_GB2312"/>
          <w:color w:val="auto"/>
          <w:kern w:val="0"/>
          <w:sz w:val="24"/>
          <w:szCs w:val="24"/>
          <w:highlight w:val="none"/>
          <w:lang w:val="en-US" w:eastAsia="zh-CN"/>
        </w:rPr>
        <w:t>分包给乙方实施。</w:t>
      </w:r>
    </w:p>
    <w:p w14:paraId="4B112F0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2. 分包工作内容具体要求：严格按照本项目包/标段采购文件、中标合同及甲方要求执行，乙方需确保分包工作质量、进度、安全符合国家相关标准、行业规范及本项目采购需求，不得擅自变更分包内容、降低服务/产品标准。</w:t>
      </w:r>
    </w:p>
    <w:p w14:paraId="1AA4DE1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3. 分包期限：与甲方中标合同约定的合同履约期限保持一致。</w:t>
      </w:r>
    </w:p>
    <w:p w14:paraId="02B2317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b/>
          <w:bCs/>
          <w:color w:val="auto"/>
          <w:kern w:val="0"/>
          <w:sz w:val="24"/>
          <w:szCs w:val="24"/>
          <w:highlight w:val="none"/>
          <w:lang w:val="en-US" w:eastAsia="zh-CN"/>
        </w:rPr>
      </w:pPr>
      <w:r>
        <w:rPr>
          <w:rFonts w:hint="eastAsia" w:ascii="方正仿宋_GB2312" w:hAnsi="方正仿宋_GB2312" w:eastAsia="方正仿宋_GB2312" w:cs="方正仿宋_GB2312"/>
          <w:b/>
          <w:bCs/>
          <w:color w:val="auto"/>
          <w:kern w:val="0"/>
          <w:sz w:val="24"/>
          <w:szCs w:val="24"/>
          <w:highlight w:val="none"/>
          <w:lang w:val="en-US" w:eastAsia="zh-CN"/>
        </w:rPr>
        <w:t>三、分包金额及比例</w:t>
      </w:r>
    </w:p>
    <w:p w14:paraId="0F49A036">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1. 分包金额：暂定为人民币</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万元（大写：</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w:t>
      </w:r>
    </w:p>
    <w:p w14:paraId="116A92AF">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2. 分包比例：乙方承担的分包份额占本项目预算总额的</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w:t>
      </w:r>
    </w:p>
    <w:p w14:paraId="28625D21">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b/>
          <w:bCs/>
          <w:color w:val="auto"/>
          <w:kern w:val="0"/>
          <w:sz w:val="24"/>
          <w:szCs w:val="24"/>
          <w:highlight w:val="none"/>
          <w:lang w:val="en-US" w:eastAsia="zh-CN"/>
        </w:rPr>
      </w:pPr>
      <w:r>
        <w:rPr>
          <w:rFonts w:hint="eastAsia" w:ascii="方正仿宋_GB2312" w:hAnsi="方正仿宋_GB2312" w:eastAsia="方正仿宋_GB2312" w:cs="方正仿宋_GB2312"/>
          <w:b/>
          <w:bCs/>
          <w:color w:val="auto"/>
          <w:kern w:val="0"/>
          <w:sz w:val="24"/>
          <w:szCs w:val="24"/>
          <w:highlight w:val="none"/>
          <w:lang w:val="en-US" w:eastAsia="zh-CN"/>
        </w:rPr>
        <w:t>四、合规承诺</w:t>
      </w:r>
    </w:p>
    <w:p w14:paraId="709642D7">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1. 甲方负责参与本项目投标工作，若中标，及时与采购人签订中标合同，并在中标合同签订后</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个工作日内，与乙方签订正式分包合同。</w:t>
      </w:r>
    </w:p>
    <w:p w14:paraId="5AB9FD5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2. 乙方承诺，自身为符合《中小企业划型标准规定》（工信部联企业〔2011〕300号）中本项目包/标段采购标的对应行业的</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（填写中型/小型/微型）</w:t>
      </w:r>
      <w:r>
        <w:rPr>
          <w:rFonts w:hint="eastAsia" w:ascii="方正仿宋_GB2312" w:hAnsi="方正仿宋_GB2312" w:eastAsia="方正仿宋_GB2312" w:cs="方正仿宋_GB2312"/>
          <w:color w:val="auto"/>
          <w:kern w:val="0"/>
          <w:sz w:val="24"/>
          <w:szCs w:val="24"/>
          <w:highlight w:val="none"/>
          <w:lang w:val="en-US" w:eastAsia="zh-CN"/>
        </w:rPr>
        <w:t>企业，真实有效，不存在弄虚作假情形；若乙方为监狱企业/残疾人福利性单位，需另行提供相关证明文件，视同小微企业享受相关扶持政策。</w:t>
      </w:r>
    </w:p>
    <w:p w14:paraId="5C5DE207">
      <w:pPr>
        <w:pStyle w:val="18"/>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3. 乙方承诺，其提供的《中小企业声明函》（若有）、企业资质证明、相关许可文件等全部真实、有效、合法，若存在虚假声明、弄虚作假情形，自愿承担由此产生的全部法律责任（包括但不限于取消分包资格、赔偿甲方及采购人损失、列入政府采购不良行为记录名单等）。</w:t>
      </w:r>
    </w:p>
    <w:p w14:paraId="504CAB27">
      <w:pPr>
        <w:pStyle w:val="18"/>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4. 甲乙双方均承诺，乙方与甲方之间不存在直接控股、管理关系，也不存在单位负责人为同一人的关联企业，符合《政府采购促进中小企业发展管理办法》（财库〔2020〕46号）关于分包的强制性要求。</w:t>
      </w:r>
    </w:p>
    <w:p w14:paraId="61F61EB8">
      <w:pPr>
        <w:pStyle w:val="18"/>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5. 甲乙双方承诺，严格按照本协议约定的分包比例、分包内容执行，不得擅自调整分包比例、变更分包内容，确保政府采购中小企业扶持政策落实到位，若违反相关规定，自愿接受财政部门的监管处罚。</w:t>
      </w:r>
    </w:p>
    <w:p w14:paraId="6CF3F0E0">
      <w:pPr>
        <w:pStyle w:val="18"/>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五、协议生效与终止</w:t>
      </w:r>
    </w:p>
    <w:p w14:paraId="74730F53">
      <w:pPr>
        <w:pStyle w:val="18"/>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1. 本协议自甲乙双方法定代表人/授权委托人签字并加盖双方单位公章之日起生效。</w:t>
      </w:r>
    </w:p>
    <w:p w14:paraId="2447A8C7">
      <w:pPr>
        <w:pStyle w:val="18"/>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2. 本协议终止情形：</w:t>
      </w:r>
    </w:p>
    <w:p w14:paraId="5F6F489D">
      <w:pPr>
        <w:pStyle w:val="18"/>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（1） 甲方未中标（成交）本项目，本协议自动终止；</w:t>
      </w:r>
    </w:p>
    <w:p w14:paraId="649D842A">
      <w:pPr>
        <w:pStyle w:val="18"/>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（2） 甲方中标本项目后，双方签订正式分包合同，本意向协议的相关约定融入正式分包合同，本意向协议自动终止；</w:t>
      </w:r>
    </w:p>
    <w:p w14:paraId="26A445CC">
      <w:pPr>
        <w:pStyle w:val="18"/>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（3）甲乙双方协商一致，书面解除本协议；</w:t>
      </w:r>
    </w:p>
    <w:p w14:paraId="330E68F3">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p>
    <w:p w14:paraId="31BDF40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甲方（盖章）：</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276E5B8E">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u w:val="singl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法定代表人（单位负责人）（签字或印鉴）：</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p>
    <w:p w14:paraId="73406E7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 xml:space="preserve">日期：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年    月    日</w:t>
      </w:r>
    </w:p>
    <w:p w14:paraId="440CA30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p>
    <w:p w14:paraId="6D0AE2A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乙方（盖章）：</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53C763F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u w:val="singl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法定代表人（单位负责人）（签字或印鉴）：</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p>
    <w:p w14:paraId="1E1561C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日期：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年    月    日</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6BA203B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p>
    <w:p w14:paraId="67D8B2AA">
      <w:pPr>
        <w:pStyle w:val="19"/>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附件（如有可根据实际情况提供）</w:t>
      </w:r>
    </w:p>
    <w:p w14:paraId="5B4928AC">
      <w:pPr>
        <w:pStyle w:val="19"/>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  乙方《中小企业声明函》（货物/服务/工程）加盖乙方公章的扫描件（如有）；</w:t>
      </w:r>
    </w:p>
    <w:p w14:paraId="34A95EE4">
      <w:pPr>
        <w:pStyle w:val="19"/>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2.  乙方企业资质证明文件加盖乙方公章的扫描件（如有）；</w:t>
      </w:r>
    </w:p>
    <w:p w14:paraId="670B7A11">
      <w:pPr>
        <w:pStyle w:val="19"/>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3.  乙方为监狱企业/残疾人福利性单位的，提供相关证明文件加盖乙方公章扫描件（如有）；</w:t>
      </w:r>
    </w:p>
    <w:p w14:paraId="3D749B7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说明：本协议仅在投标人“为落实政府采购政策”而向中小企业分包时必须提供，否则投标无效；且投标人须与所有拟分包单位分别签订《分包意向协议》，每单位签订一份，并在投标文件中提交全部协议原件的扫描件，否则投标（响应）无效。</w:t>
      </w:r>
    </w:p>
    <w:p w14:paraId="3B03D186">
      <w:pPr>
        <w:keepNext w:val="0"/>
        <w:keepLines w:val="0"/>
        <w:pageBreakBefore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r>
        <w:rPr>
          <w:rFonts w:hint="eastAsia" w:ascii="方正仿宋_GB2312" w:hAnsi="方正仿宋_GB2312" w:eastAsia="方正仿宋_GB2312" w:cs="方正仿宋_GB2312"/>
          <w:b w:val="0"/>
          <w:bCs w:val="0"/>
          <w:color w:val="auto"/>
          <w:kern w:val="0"/>
          <w:sz w:val="24"/>
          <w:szCs w:val="24"/>
          <w:highlight w:val="none"/>
          <w:lang w:val="en-US" w:eastAsia="zh-CN"/>
        </w:rPr>
        <w:br w:type="page"/>
      </w:r>
    </w:p>
    <w:p w14:paraId="1B50D0AE">
      <w:pPr>
        <w:keepNext w:val="0"/>
        <w:keepLines w:val="0"/>
        <w:widowControl/>
        <w:suppressLineNumbers w:val="0"/>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2-3 其它落实政府采购政策的资格要求（如有）</w:t>
      </w:r>
    </w:p>
    <w:p w14:paraId="3D68DF75">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p>
    <w:p w14:paraId="761B949A">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p>
    <w:p w14:paraId="074F4EF9">
      <w:pPr>
        <w:rPr>
          <w:rFonts w:hint="eastAsia" w:ascii="方正仿宋_GB2312" w:hAnsi="方正仿宋_GB2312" w:eastAsia="方正仿宋_GB2312" w:cs="方正仿宋_GB2312"/>
          <w:b w:val="0"/>
          <w:bCs w:val="0"/>
          <w:color w:val="auto"/>
          <w:kern w:val="0"/>
          <w:sz w:val="24"/>
          <w:szCs w:val="24"/>
          <w:highlight w:val="none"/>
          <w:lang w:val="en-US" w:eastAsia="zh-CN"/>
        </w:rPr>
      </w:pPr>
      <w:r>
        <w:rPr>
          <w:rFonts w:hint="eastAsia" w:ascii="方正仿宋_GB2312" w:hAnsi="方正仿宋_GB2312" w:eastAsia="方正仿宋_GB2312" w:cs="方正仿宋_GB2312"/>
          <w:b w:val="0"/>
          <w:bCs w:val="0"/>
          <w:color w:val="auto"/>
          <w:kern w:val="0"/>
          <w:sz w:val="24"/>
          <w:szCs w:val="24"/>
          <w:highlight w:val="none"/>
          <w:lang w:val="en-US" w:eastAsia="zh-CN"/>
        </w:rPr>
        <w:br w:type="page"/>
      </w:r>
    </w:p>
    <w:p w14:paraId="28D58CD3">
      <w:pPr>
        <w:keepNext w:val="0"/>
        <w:keepLines w:val="0"/>
        <w:widowControl/>
        <w:suppressLineNumbers w:val="0"/>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3  本项目的特定资格要求（如有） </w:t>
      </w:r>
    </w:p>
    <w:p w14:paraId="7BA27001">
      <w:pPr>
        <w:keepNext/>
        <w:keepLines/>
        <w:widowControl w:val="0"/>
        <w:spacing w:before="260" w:after="260" w:line="360" w:lineRule="auto"/>
        <w:jc w:val="center"/>
        <w:outlineLvl w:val="2"/>
        <w:rPr>
          <w:rFonts w:hint="eastAsia" w:ascii="方正仿宋_GB2312" w:hAnsi="方正仿宋_GB2312" w:eastAsia="方正仿宋_GB2312" w:cs="方正仿宋_GB2312"/>
          <w:b/>
          <w:bCs/>
          <w:color w:val="auto"/>
          <w:kern w:val="2"/>
          <w:sz w:val="32"/>
          <w:szCs w:val="28"/>
          <w:highlight w:val="none"/>
          <w:lang w:val="en-US" w:eastAsia="zh-CN" w:bidi="ar-SA"/>
        </w:rPr>
      </w:pPr>
      <w:r>
        <w:rPr>
          <w:rFonts w:hint="eastAsia" w:ascii="方正仿宋_GB2312" w:hAnsi="方正仿宋_GB2312" w:eastAsia="方正仿宋_GB2312" w:cs="方正仿宋_GB2312"/>
          <w:b/>
          <w:bCs/>
          <w:color w:val="auto"/>
          <w:kern w:val="2"/>
          <w:sz w:val="32"/>
          <w:szCs w:val="32"/>
          <w:highlight w:val="none"/>
          <w:lang w:val="en-US" w:eastAsia="zh-CN" w:bidi="ar-SA"/>
        </w:rPr>
        <w:t>3-1投标人无直接控股、管理关系书面声明函</w:t>
      </w:r>
    </w:p>
    <w:p w14:paraId="78EC6A54">
      <w:pPr>
        <w:snapToGrid w:val="0"/>
        <w:spacing w:line="360" w:lineRule="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 xml:space="preserve">一、下述公司负责人与我公司单位负责人为同一人：（如无则本项填写“无”）  </w:t>
      </w:r>
    </w:p>
    <w:p w14:paraId="01AB03A2">
      <w:pPr>
        <w:snapToGrid w:val="0"/>
        <w:spacing w:line="360" w:lineRule="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u w:val="single"/>
        </w:rPr>
        <w:t xml:space="preserve">                              </w:t>
      </w:r>
    </w:p>
    <w:p w14:paraId="104A8B59">
      <w:pPr>
        <w:snapToGrid w:val="0"/>
        <w:spacing w:line="360" w:lineRule="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u w:val="single"/>
        </w:rPr>
        <w:t xml:space="preserve">                              </w:t>
      </w:r>
    </w:p>
    <w:p w14:paraId="23D2CB51">
      <w:pPr>
        <w:snapToGrid w:val="0"/>
        <w:spacing w:line="360" w:lineRule="auto"/>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u w:val="single"/>
        </w:rPr>
        <w:t xml:space="preserve">                              </w:t>
      </w:r>
    </w:p>
    <w:p w14:paraId="6041AB9F">
      <w:pPr>
        <w:snapToGrid w:val="0"/>
        <w:spacing w:line="360" w:lineRule="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……（可自行添加）</w:t>
      </w:r>
    </w:p>
    <w:p w14:paraId="3A6B5378">
      <w:pPr>
        <w:snapToGrid w:val="0"/>
        <w:spacing w:line="360" w:lineRule="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 xml:space="preserve">二、我公司与下述公司存在直接控股关系：（如无则本项填写“无”） </w:t>
      </w:r>
    </w:p>
    <w:p w14:paraId="3FAEFF99">
      <w:pPr>
        <w:snapToGrid w:val="0"/>
        <w:spacing w:line="360" w:lineRule="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u w:val="single"/>
        </w:rPr>
        <w:t xml:space="preserve">                              </w:t>
      </w:r>
    </w:p>
    <w:p w14:paraId="72DB522F">
      <w:pPr>
        <w:snapToGrid w:val="0"/>
        <w:spacing w:line="360" w:lineRule="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u w:val="single"/>
        </w:rPr>
        <w:t xml:space="preserve">                              </w:t>
      </w:r>
    </w:p>
    <w:p w14:paraId="5941C994">
      <w:pPr>
        <w:snapToGrid w:val="0"/>
        <w:spacing w:line="360" w:lineRule="auto"/>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u w:val="single"/>
        </w:rPr>
        <w:t xml:space="preserve">                              </w:t>
      </w:r>
    </w:p>
    <w:p w14:paraId="6C6690F4">
      <w:pPr>
        <w:snapToGrid w:val="0"/>
        <w:spacing w:line="360" w:lineRule="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……（可自行添加）</w:t>
      </w:r>
    </w:p>
    <w:p w14:paraId="7E5331E7">
      <w:pPr>
        <w:snapToGrid w:val="0"/>
        <w:spacing w:line="360" w:lineRule="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 xml:space="preserve">三、我公司与下述公司存在直接管理关系：（如无则本项填写“无”） </w:t>
      </w:r>
    </w:p>
    <w:p w14:paraId="309AC1FE">
      <w:pPr>
        <w:snapToGrid w:val="0"/>
        <w:spacing w:line="360" w:lineRule="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u w:val="single"/>
        </w:rPr>
        <w:t xml:space="preserve">                              </w:t>
      </w:r>
    </w:p>
    <w:p w14:paraId="6F1C5783">
      <w:pPr>
        <w:snapToGrid w:val="0"/>
        <w:spacing w:line="360" w:lineRule="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u w:val="single"/>
        </w:rPr>
        <w:t xml:space="preserve">                              </w:t>
      </w:r>
    </w:p>
    <w:p w14:paraId="795831CD">
      <w:pPr>
        <w:snapToGrid w:val="0"/>
        <w:spacing w:line="360" w:lineRule="auto"/>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u w:val="single"/>
        </w:rPr>
        <w:t xml:space="preserve">                              </w:t>
      </w:r>
    </w:p>
    <w:p w14:paraId="61295775">
      <w:pPr>
        <w:snapToGrid w:val="0"/>
        <w:spacing w:line="360" w:lineRule="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……（可自行添加）</w:t>
      </w:r>
    </w:p>
    <w:p w14:paraId="345E29A9">
      <w:pPr>
        <w:spacing w:line="360" w:lineRule="auto"/>
        <w:ind w:firstLine="480" w:firstLineChars="20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我单位郑重声明：与本单位负责人为同一人或者与本单位存在直接控股关系、管理关系的供应商未参加</w:t>
      </w:r>
      <w:r>
        <w:rPr>
          <w:rFonts w:hint="eastAsia" w:ascii="方正仿宋_GB2312" w:hAnsi="方正仿宋_GB2312" w:eastAsia="方正仿宋_GB2312" w:cs="方正仿宋_GB2312"/>
          <w:color w:val="auto"/>
          <w:sz w:val="24"/>
          <w:szCs w:val="24"/>
          <w:highlight w:val="none"/>
          <w:u w:val="single"/>
        </w:rPr>
        <w:t xml:space="preserve">   （项目名称、项目编号、包/标段号）   </w:t>
      </w:r>
      <w:r>
        <w:rPr>
          <w:rFonts w:hint="eastAsia" w:ascii="方正仿宋_GB2312" w:hAnsi="方正仿宋_GB2312" w:eastAsia="方正仿宋_GB2312" w:cs="方正仿宋_GB2312"/>
          <w:color w:val="auto"/>
          <w:sz w:val="24"/>
          <w:szCs w:val="24"/>
          <w:highlight w:val="none"/>
        </w:rPr>
        <w:t>同一合同项下的投标。</w:t>
      </w:r>
    </w:p>
    <w:p w14:paraId="32F88980">
      <w:pPr>
        <w:spacing w:line="360" w:lineRule="auto"/>
        <w:ind w:firstLine="480" w:firstLineChars="20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我单位保证上述声明真实、有效、可查。</w:t>
      </w:r>
    </w:p>
    <w:p w14:paraId="24AC5E32">
      <w:pPr>
        <w:spacing w:line="360" w:lineRule="auto"/>
        <w:ind w:firstLine="480" w:firstLineChars="20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 xml:space="preserve">特此声明。 </w:t>
      </w:r>
    </w:p>
    <w:p w14:paraId="3590EA26">
      <w:pPr>
        <w:spacing w:line="360" w:lineRule="auto"/>
        <w:rPr>
          <w:rFonts w:hint="eastAsia" w:ascii="方正仿宋_GB2312" w:hAnsi="方正仿宋_GB2312" w:eastAsia="方正仿宋_GB2312" w:cs="方正仿宋_GB2312"/>
          <w:color w:val="auto"/>
          <w:sz w:val="24"/>
          <w:szCs w:val="24"/>
          <w:highlight w:val="none"/>
        </w:rPr>
      </w:pPr>
    </w:p>
    <w:p w14:paraId="05C21B2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auto"/>
          <w:sz w:val="24"/>
          <w:szCs w:val="24"/>
          <w:highlight w:val="none"/>
          <w:u w:val="single"/>
          <w:lang w:val="en-US" w:eastAsia="zh-CN"/>
        </w:rPr>
      </w:pPr>
      <w:r>
        <w:rPr>
          <w:rFonts w:hint="eastAsia" w:ascii="方正仿宋_GB2312" w:hAnsi="方正仿宋_GB2312" w:eastAsia="方正仿宋_GB2312" w:cs="方正仿宋_GB2312"/>
          <w:color w:val="auto"/>
          <w:sz w:val="24"/>
          <w:szCs w:val="24"/>
          <w:highlight w:val="none"/>
          <w:lang w:val="en-US" w:eastAsia="zh-CN"/>
        </w:rPr>
        <w:t>投标人名称：</w:t>
      </w:r>
      <w:r>
        <w:rPr>
          <w:rFonts w:hint="eastAsia" w:ascii="方正仿宋_GB2312" w:hAnsi="方正仿宋_GB2312" w:eastAsia="方正仿宋_GB2312" w:cs="方正仿宋_GB2312"/>
          <w:color w:val="auto"/>
          <w:sz w:val="24"/>
          <w:szCs w:val="24"/>
          <w:highlight w:val="none"/>
          <w:u w:val="single"/>
          <w:lang w:val="en-US" w:eastAsia="zh-CN"/>
        </w:rPr>
        <w:t xml:space="preserve">               （加盖单位公章）</w:t>
      </w:r>
    </w:p>
    <w:p w14:paraId="4B0BA6A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法定代表人或授权代表：</w:t>
      </w:r>
      <w:r>
        <w:rPr>
          <w:rFonts w:hint="eastAsia" w:ascii="方正仿宋_GB2312" w:hAnsi="方正仿宋_GB2312" w:eastAsia="方正仿宋_GB2312" w:cs="方正仿宋_GB2312"/>
          <w:color w:val="auto"/>
          <w:sz w:val="24"/>
          <w:szCs w:val="24"/>
          <w:highlight w:val="none"/>
          <w:u w:val="single"/>
          <w:lang w:val="en-US" w:eastAsia="zh-CN"/>
        </w:rPr>
        <w:t xml:space="preserve">             （签字或印鉴）</w:t>
      </w:r>
    </w:p>
    <w:p w14:paraId="7242267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日期：</w:t>
      </w:r>
    </w:p>
    <w:p w14:paraId="32DC4E26">
      <w:pPr>
        <w:spacing w:line="360" w:lineRule="auto"/>
        <w:ind w:firstLine="480" w:firstLineChars="200"/>
        <w:rPr>
          <w:rFonts w:hint="eastAsia" w:ascii="方正仿宋_GB2312" w:hAnsi="方正仿宋_GB2312" w:eastAsia="方正仿宋_GB2312" w:cs="方正仿宋_GB2312"/>
          <w:color w:val="auto"/>
          <w:sz w:val="24"/>
          <w:szCs w:val="24"/>
          <w:highlight w:val="none"/>
        </w:rPr>
      </w:pPr>
    </w:p>
    <w:p w14:paraId="2C6D7CFB">
      <w:pPr>
        <w:spacing w:line="360" w:lineRule="auto"/>
        <w:rPr>
          <w:rFonts w:hint="eastAsia" w:ascii="方正仿宋_GB2312" w:hAnsi="方正仿宋_GB2312" w:eastAsia="方正仿宋_GB2312" w:cs="方正仿宋_GB2312"/>
          <w:b/>
          <w:bCs/>
          <w:color w:val="auto"/>
          <w:sz w:val="24"/>
          <w:szCs w:val="24"/>
          <w:highlight w:val="none"/>
        </w:rPr>
      </w:pPr>
      <w:r>
        <w:rPr>
          <w:rFonts w:hint="eastAsia" w:ascii="方正仿宋_GB2312" w:hAnsi="方正仿宋_GB2312" w:eastAsia="方正仿宋_GB2312" w:cs="方正仿宋_GB2312"/>
          <w:b/>
          <w:bCs/>
          <w:color w:val="auto"/>
          <w:sz w:val="24"/>
          <w:szCs w:val="24"/>
          <w:highlight w:val="none"/>
        </w:rPr>
        <w:t>注：1、单位负责人，是指单位法定代表人或者法律、行政法规规定代表单位行使职权的主要负责人。</w:t>
      </w:r>
    </w:p>
    <w:p w14:paraId="2AC1FBB7">
      <w:pPr>
        <w:spacing w:line="360" w:lineRule="auto"/>
        <w:ind w:firstLine="482" w:firstLineChars="200"/>
        <w:rPr>
          <w:rFonts w:hint="eastAsia" w:ascii="方正仿宋_GB2312" w:hAnsi="方正仿宋_GB2312" w:eastAsia="方正仿宋_GB2312" w:cs="方正仿宋_GB2312"/>
          <w:b/>
          <w:bCs/>
          <w:color w:val="auto"/>
          <w:sz w:val="24"/>
          <w:szCs w:val="24"/>
          <w:highlight w:val="none"/>
        </w:rPr>
      </w:pPr>
      <w:r>
        <w:rPr>
          <w:rFonts w:hint="eastAsia" w:ascii="方正仿宋_GB2312" w:hAnsi="方正仿宋_GB2312" w:eastAsia="方正仿宋_GB2312" w:cs="方正仿宋_GB2312"/>
          <w:b/>
          <w:bCs/>
          <w:color w:val="auto"/>
          <w:sz w:val="24"/>
          <w:szCs w:val="24"/>
          <w:highlight w:val="none"/>
        </w:rPr>
        <w:t>2、直接控股关系，是指单位或个人股东的直接控股关系；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4CF3581C">
      <w:pPr>
        <w:spacing w:line="360" w:lineRule="auto"/>
        <w:ind w:firstLine="482" w:firstLineChars="200"/>
        <w:rPr>
          <w:rFonts w:hint="eastAsia" w:ascii="方正仿宋_GB2312" w:hAnsi="方正仿宋_GB2312" w:eastAsia="方正仿宋_GB2312" w:cs="方正仿宋_GB2312"/>
          <w:b/>
          <w:bCs/>
          <w:color w:val="auto"/>
          <w:sz w:val="24"/>
          <w:szCs w:val="24"/>
          <w:highlight w:val="none"/>
        </w:rPr>
      </w:pPr>
      <w:r>
        <w:rPr>
          <w:rFonts w:hint="eastAsia" w:ascii="方正仿宋_GB2312" w:hAnsi="方正仿宋_GB2312" w:eastAsia="方正仿宋_GB2312" w:cs="方正仿宋_GB2312"/>
          <w:b/>
          <w:bCs/>
          <w:color w:val="auto"/>
          <w:sz w:val="24"/>
          <w:szCs w:val="24"/>
          <w:highlight w:val="none"/>
        </w:rPr>
        <w:t>3、直接管理关系，是指不具有出资持股关系的其他单位之间存在的直接管理与被管理关系，如上下级关系的事业单位和团体组织。</w:t>
      </w:r>
    </w:p>
    <w:p w14:paraId="2B4B00F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r>
        <w:rPr>
          <w:rFonts w:hint="eastAsia" w:ascii="方正仿宋_GB2312" w:hAnsi="方正仿宋_GB2312" w:eastAsia="方正仿宋_GB2312" w:cs="方正仿宋_GB2312"/>
          <w:b w:val="0"/>
          <w:bCs w:val="0"/>
          <w:color w:val="auto"/>
          <w:kern w:val="0"/>
          <w:sz w:val="24"/>
          <w:szCs w:val="24"/>
          <w:highlight w:val="none"/>
          <w:lang w:val="en-US" w:eastAsia="zh-CN"/>
        </w:rPr>
        <w:br w:type="page"/>
      </w:r>
    </w:p>
    <w:p w14:paraId="0A93A955">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p>
    <w:p w14:paraId="705BC52D">
      <w:pPr>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3-2其它本项目的特定资格要求（如有）</w:t>
      </w:r>
      <w:r>
        <w:rPr>
          <w:rFonts w:hint="eastAsia" w:ascii="方正仿宋_GB2312" w:hAnsi="方正仿宋_GB2312" w:eastAsia="方正仿宋_GB2312" w:cs="方正仿宋_GB2312"/>
          <w:color w:val="auto"/>
          <w:kern w:val="0"/>
          <w:sz w:val="24"/>
          <w:szCs w:val="24"/>
          <w:highlight w:val="none"/>
          <w:lang w:val="en-US" w:eastAsia="zh-CN"/>
        </w:rPr>
        <w:br w:type="page"/>
      </w:r>
    </w:p>
    <w:p w14:paraId="7BA18489">
      <w:pPr>
        <w:keepNext w:val="0"/>
        <w:keepLines w:val="0"/>
        <w:widowControl/>
        <w:suppressLineNumbers w:val="0"/>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4  保证金凭证/交款单据电子件</w:t>
      </w:r>
    </w:p>
    <w:p w14:paraId="532A6122">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p>
    <w:p w14:paraId="4E036023">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p>
    <w:p w14:paraId="5913174E">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p>
    <w:p w14:paraId="4497E5C0">
      <w:pPr>
        <w:rPr>
          <w:rFonts w:hint="eastAsia" w:ascii="方正仿宋_GB2312" w:hAnsi="方正仿宋_GB2312" w:eastAsia="方正仿宋_GB2312" w:cs="方正仿宋_GB2312"/>
          <w:b w:val="0"/>
          <w:bCs w:val="0"/>
          <w:color w:val="auto"/>
          <w:kern w:val="0"/>
          <w:sz w:val="24"/>
          <w:szCs w:val="24"/>
          <w:highlight w:val="none"/>
          <w:lang w:val="en-US" w:eastAsia="zh-CN"/>
        </w:rPr>
      </w:pPr>
      <w:r>
        <w:rPr>
          <w:rFonts w:hint="eastAsia" w:ascii="方正仿宋_GB2312" w:hAnsi="方正仿宋_GB2312" w:eastAsia="方正仿宋_GB2312" w:cs="方正仿宋_GB2312"/>
          <w:b w:val="0"/>
          <w:bCs w:val="0"/>
          <w:color w:val="auto"/>
          <w:kern w:val="0"/>
          <w:sz w:val="24"/>
          <w:szCs w:val="24"/>
          <w:highlight w:val="none"/>
          <w:lang w:val="en-US" w:eastAsia="zh-CN"/>
        </w:rPr>
        <w:br w:type="page"/>
      </w:r>
    </w:p>
    <w:p w14:paraId="67FB5B1F">
      <w:pPr>
        <w:keepNext w:val="0"/>
        <w:keepLines w:val="0"/>
        <w:widowControl/>
        <w:suppressLineNumbers w:val="0"/>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5  投标书 </w:t>
      </w:r>
    </w:p>
    <w:p w14:paraId="7D00880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auto"/>
          <w:kern w:val="0"/>
          <w:sz w:val="32"/>
          <w:szCs w:val="32"/>
          <w:highlight w:val="none"/>
          <w:lang w:val="en-US" w:eastAsia="zh-CN"/>
        </w:rPr>
      </w:pPr>
    </w:p>
    <w:p w14:paraId="06A26CC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b/>
          <w:bCs/>
          <w:color w:val="auto"/>
          <w:kern w:val="0"/>
          <w:sz w:val="32"/>
          <w:szCs w:val="32"/>
          <w:highlight w:val="none"/>
          <w:lang w:val="en-US" w:eastAsia="zh-CN"/>
        </w:rPr>
        <w:t>投标书</w:t>
      </w:r>
    </w:p>
    <w:p w14:paraId="4D21000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p>
    <w:p w14:paraId="6F8DF7E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致：</w:t>
      </w:r>
      <w:r>
        <w:rPr>
          <w:rFonts w:hint="eastAsia" w:ascii="方正仿宋_GB2312" w:hAnsi="方正仿宋_GB2312" w:eastAsia="方正仿宋_GB2312" w:cs="方正仿宋_GB2312"/>
          <w:color w:val="auto"/>
          <w:kern w:val="0"/>
          <w:sz w:val="24"/>
          <w:szCs w:val="24"/>
          <w:highlight w:val="none"/>
          <w:u w:val="single"/>
          <w:lang w:val="en-US" w:eastAsia="zh-CN"/>
        </w:rPr>
        <w:t>（采购人或采购代理机构）</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1FCB46A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我方参加你方就</w:t>
      </w:r>
      <w:r>
        <w:rPr>
          <w:rFonts w:hint="eastAsia" w:ascii="方正仿宋_GB2312" w:hAnsi="方正仿宋_GB2312" w:eastAsia="方正仿宋_GB2312" w:cs="方正仿宋_GB2312"/>
          <w:color w:val="auto"/>
          <w:kern w:val="0"/>
          <w:sz w:val="24"/>
          <w:szCs w:val="24"/>
          <w:highlight w:val="none"/>
          <w:u w:val="single"/>
          <w:lang w:val="en-US" w:eastAsia="zh-CN"/>
        </w:rPr>
        <w:t>（项目名称、项目编号、包/标段号）</w:t>
      </w:r>
      <w:r>
        <w:rPr>
          <w:rFonts w:hint="eastAsia" w:ascii="方正仿宋_GB2312" w:hAnsi="方正仿宋_GB2312" w:eastAsia="方正仿宋_GB2312" w:cs="方正仿宋_GB2312"/>
          <w:color w:val="auto"/>
          <w:kern w:val="0"/>
          <w:sz w:val="24"/>
          <w:szCs w:val="24"/>
          <w:highlight w:val="none"/>
          <w:lang w:val="en-US" w:eastAsia="zh-CN"/>
        </w:rPr>
        <w:t xml:space="preserve">组织的招标活动，并对此项目进行投标。 </w:t>
      </w:r>
    </w:p>
    <w:p w14:paraId="0FF702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color w:val="auto"/>
          <w:sz w:val="24"/>
          <w:szCs w:val="24"/>
          <w:highlight w:val="none"/>
        </w:rPr>
      </w:pPr>
      <w:bookmarkStart w:id="34" w:name="_Toc30504"/>
      <w:r>
        <w:rPr>
          <w:rFonts w:hint="eastAsia" w:ascii="方正仿宋_GB2312" w:hAnsi="方正仿宋_GB2312" w:eastAsia="方正仿宋_GB2312" w:cs="方正仿宋_GB2312"/>
          <w:color w:val="auto"/>
          <w:kern w:val="0"/>
          <w:sz w:val="24"/>
          <w:szCs w:val="24"/>
          <w:highlight w:val="none"/>
          <w:lang w:val="en-US" w:eastAsia="zh-CN"/>
        </w:rPr>
        <w:t>1. 我方已详细审查全部采购文件，自愿参与投标并承诺如下：</w:t>
      </w:r>
      <w:bookmarkEnd w:id="34"/>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74F3132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（1）本投标有效期为自提交投标文件的截止之日起</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 xml:space="preserve">个日历日。 </w:t>
      </w:r>
    </w:p>
    <w:p w14:paraId="40C6D9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（2）除合同条款及采购需求偏离表列出的偏离外，我方响应采购文件的全部要求。 </w:t>
      </w:r>
    </w:p>
    <w:p w14:paraId="31F29E6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（3）我方已提供的全部文件资料是真实、准确的，并对此承担一切法律后果。 </w:t>
      </w:r>
    </w:p>
    <w:p w14:paraId="479814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（4）如我方中标，我方将在法律规定的期限内与你方签订合同，按照采购文件要求提交履约保证金，并在合同约定的期限内完成合同规定的全部义务。 </w:t>
      </w:r>
    </w:p>
    <w:p w14:paraId="13F9F3D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color w:val="auto"/>
          <w:sz w:val="24"/>
          <w:szCs w:val="24"/>
          <w:highlight w:val="none"/>
        </w:rPr>
      </w:pPr>
      <w:bookmarkStart w:id="35" w:name="_Toc24785"/>
      <w:r>
        <w:rPr>
          <w:rFonts w:hint="eastAsia" w:ascii="方正仿宋_GB2312" w:hAnsi="方正仿宋_GB2312" w:eastAsia="方正仿宋_GB2312" w:cs="方正仿宋_GB2312"/>
          <w:color w:val="auto"/>
          <w:kern w:val="0"/>
          <w:sz w:val="24"/>
          <w:szCs w:val="24"/>
          <w:highlight w:val="none"/>
          <w:lang w:val="en-US" w:eastAsia="zh-CN"/>
        </w:rPr>
        <w:t>2. 其他补充条款（如有）：</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w:t>
      </w:r>
      <w:bookmarkEnd w:id="35"/>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3E7B05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与本投标有关的一切正式往来信函请寄： </w:t>
      </w:r>
    </w:p>
    <w:p w14:paraId="4A928DA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地址</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 xml:space="preserve"> 传真</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52B62EE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联系人及电话</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电子邮箱</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1ED45DA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p>
    <w:p w14:paraId="001C477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投标人名称（加盖公章）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70E3DE1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日期：</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年     月    日</w:t>
      </w:r>
    </w:p>
    <w:p w14:paraId="7A5E52F9">
      <w:pPr>
        <w:rPr>
          <w:rFonts w:hint="eastAsia" w:ascii="方正仿宋_GB2312" w:hAnsi="方正仿宋_GB2312" w:eastAsia="方正仿宋_GB2312" w:cs="方正仿宋_GB2312"/>
          <w:b w:val="0"/>
          <w:bCs w:val="0"/>
          <w:color w:val="auto"/>
          <w:kern w:val="0"/>
          <w:sz w:val="24"/>
          <w:szCs w:val="24"/>
          <w:highlight w:val="none"/>
          <w:lang w:val="en-US" w:eastAsia="zh-CN"/>
        </w:rPr>
      </w:pPr>
      <w:r>
        <w:rPr>
          <w:rFonts w:hint="eastAsia" w:ascii="方正仿宋_GB2312" w:hAnsi="方正仿宋_GB2312" w:eastAsia="方正仿宋_GB2312" w:cs="方正仿宋_GB2312"/>
          <w:b w:val="0"/>
          <w:bCs w:val="0"/>
          <w:color w:val="auto"/>
          <w:kern w:val="0"/>
          <w:sz w:val="24"/>
          <w:szCs w:val="24"/>
          <w:highlight w:val="none"/>
          <w:lang w:val="en-US" w:eastAsia="zh-CN"/>
        </w:rPr>
        <w:br w:type="page"/>
      </w:r>
    </w:p>
    <w:p w14:paraId="0E38742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color w:val="auto"/>
          <w:sz w:val="24"/>
          <w:szCs w:val="24"/>
          <w:highlight w:val="none"/>
        </w:rPr>
      </w:pPr>
      <w:bookmarkStart w:id="36" w:name="_Toc6076"/>
      <w:r>
        <w:rPr>
          <w:rFonts w:hint="eastAsia" w:ascii="方正仿宋_GB2312" w:hAnsi="方正仿宋_GB2312" w:eastAsia="方正仿宋_GB2312" w:cs="方正仿宋_GB2312"/>
          <w:color w:val="auto"/>
          <w:kern w:val="0"/>
          <w:sz w:val="24"/>
          <w:szCs w:val="24"/>
          <w:highlight w:val="none"/>
          <w:lang w:val="en-US" w:eastAsia="zh-CN"/>
        </w:rPr>
        <w:t>6  授权委托书</w:t>
      </w:r>
      <w:bookmarkEnd w:id="36"/>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59CC15EE">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color w:val="auto"/>
          <w:kern w:val="0"/>
          <w:sz w:val="32"/>
          <w:szCs w:val="32"/>
          <w:highlight w:val="none"/>
          <w:lang w:val="en-US" w:eastAsia="zh-CN"/>
        </w:rPr>
      </w:pPr>
    </w:p>
    <w:p w14:paraId="175D392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auto"/>
          <w:kern w:val="0"/>
          <w:sz w:val="32"/>
          <w:szCs w:val="32"/>
          <w:highlight w:val="none"/>
          <w:lang w:val="en-US" w:eastAsia="zh-CN"/>
        </w:rPr>
      </w:pPr>
      <w:r>
        <w:rPr>
          <w:rFonts w:hint="eastAsia" w:ascii="方正仿宋_GB2312" w:hAnsi="方正仿宋_GB2312" w:eastAsia="方正仿宋_GB2312" w:cs="方正仿宋_GB2312"/>
          <w:b/>
          <w:bCs/>
          <w:color w:val="auto"/>
          <w:kern w:val="0"/>
          <w:sz w:val="32"/>
          <w:szCs w:val="32"/>
          <w:highlight w:val="none"/>
          <w:lang w:val="en-US" w:eastAsia="zh-CN"/>
        </w:rPr>
        <w:t>授权委托书</w:t>
      </w:r>
    </w:p>
    <w:p w14:paraId="27E93E4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b/>
          <w:bCs/>
          <w:color w:val="auto"/>
          <w:kern w:val="0"/>
          <w:sz w:val="32"/>
          <w:szCs w:val="32"/>
          <w:highlight w:val="none"/>
          <w:lang w:val="en-US" w:eastAsia="zh-CN"/>
        </w:rPr>
      </w:pPr>
    </w:p>
    <w:p w14:paraId="0B8C68E3">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本人</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（姓名）系</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（投标人名称）的法定代表人（单位负责人），现委托</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（姓名）为我方代理人。代理人根据授权，以我方名义签署、澄清确认、递交、撤回、修改</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（项目名称、项目编号、包/标段号）</w:t>
      </w:r>
      <w:r>
        <w:rPr>
          <w:rFonts w:hint="eastAsia" w:ascii="方正仿宋_GB2312" w:hAnsi="方正仿宋_GB2312" w:eastAsia="方正仿宋_GB2312" w:cs="方正仿宋_GB2312"/>
          <w:color w:val="auto"/>
          <w:kern w:val="0"/>
          <w:sz w:val="24"/>
          <w:szCs w:val="24"/>
          <w:highlight w:val="none"/>
          <w:lang w:val="en-US" w:eastAsia="zh-CN"/>
        </w:rPr>
        <w:t xml:space="preserve">投标文件和处理有关事宜，其法律后果由我方承担。 </w:t>
      </w:r>
    </w:p>
    <w:p w14:paraId="3E70F3F0">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委托期限：自本授权委托书签署之日起至投标响应有效期届满之日止。 </w:t>
      </w:r>
    </w:p>
    <w:p w14:paraId="0F5EF4AD">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代理人无转委托权。 </w:t>
      </w:r>
    </w:p>
    <w:p w14:paraId="020DCBC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p>
    <w:p w14:paraId="738040E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投标人名称（加盖公章）：</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5743399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法定代表人（单位负责人）（签字或印鉴）：</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20F675A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委托代理人（签字或印鉴）：</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0CB3788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日期：</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年    月    日</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6461B10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p>
    <w:p w14:paraId="50D2267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法定代表人（单位负责人）有效期内的身份证</w:t>
      </w:r>
      <w:r>
        <w:rPr>
          <w:rFonts w:hint="eastAsia" w:ascii="方正仿宋_GB2312" w:hAnsi="方正仿宋_GB2312" w:eastAsia="方正仿宋_GB2312" w:cs="方正仿宋_GB2312"/>
          <w:b/>
          <w:bCs/>
          <w:color w:val="auto"/>
          <w:kern w:val="0"/>
          <w:sz w:val="24"/>
          <w:szCs w:val="24"/>
          <w:highlight w:val="none"/>
          <w:lang w:val="en-US" w:eastAsia="zh-CN"/>
        </w:rPr>
        <w:t>正反面</w:t>
      </w:r>
      <w:r>
        <w:rPr>
          <w:rFonts w:hint="eastAsia" w:ascii="方正仿宋_GB2312" w:hAnsi="方正仿宋_GB2312" w:eastAsia="方正仿宋_GB2312" w:cs="方正仿宋_GB2312"/>
          <w:color w:val="auto"/>
          <w:kern w:val="0"/>
          <w:sz w:val="24"/>
          <w:szCs w:val="24"/>
          <w:highlight w:val="none"/>
          <w:lang w:val="en-US" w:eastAsia="zh-CN"/>
        </w:rPr>
        <w:t xml:space="preserve">复印件： </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D96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trPr>
        <w:tc>
          <w:tcPr>
            <w:tcW w:w="4261" w:type="dxa"/>
          </w:tcPr>
          <w:p w14:paraId="213CC3E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vertAlign w:val="baseline"/>
                <w:lang w:val="en-US" w:eastAsia="zh-CN"/>
              </w:rPr>
            </w:pPr>
          </w:p>
        </w:tc>
        <w:tc>
          <w:tcPr>
            <w:tcW w:w="4261" w:type="dxa"/>
          </w:tcPr>
          <w:p w14:paraId="0AFF5E2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vertAlign w:val="baseline"/>
                <w:lang w:val="en-US" w:eastAsia="zh-CN"/>
              </w:rPr>
            </w:pPr>
          </w:p>
        </w:tc>
      </w:tr>
    </w:tbl>
    <w:p w14:paraId="54D4ED6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委托代理人有效期内的身份证</w:t>
      </w:r>
      <w:r>
        <w:rPr>
          <w:rFonts w:hint="eastAsia" w:ascii="方正仿宋_GB2312" w:hAnsi="方正仿宋_GB2312" w:eastAsia="方正仿宋_GB2312" w:cs="方正仿宋_GB2312"/>
          <w:b/>
          <w:bCs/>
          <w:color w:val="auto"/>
          <w:kern w:val="0"/>
          <w:sz w:val="24"/>
          <w:szCs w:val="24"/>
          <w:highlight w:val="none"/>
          <w:lang w:val="en-US" w:eastAsia="zh-CN"/>
        </w:rPr>
        <w:t>正反面</w:t>
      </w:r>
      <w:r>
        <w:rPr>
          <w:rFonts w:hint="eastAsia" w:ascii="方正仿宋_GB2312" w:hAnsi="方正仿宋_GB2312" w:eastAsia="方正仿宋_GB2312" w:cs="方正仿宋_GB2312"/>
          <w:color w:val="auto"/>
          <w:kern w:val="0"/>
          <w:sz w:val="24"/>
          <w:szCs w:val="24"/>
          <w:highlight w:val="none"/>
          <w:lang w:val="en-US" w:eastAsia="zh-CN"/>
        </w:rPr>
        <w:t xml:space="preserve">复印件： </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0CCB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trPr>
        <w:tc>
          <w:tcPr>
            <w:tcW w:w="4261" w:type="dxa"/>
          </w:tcPr>
          <w:p w14:paraId="3426A42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vertAlign w:val="baseline"/>
                <w:lang w:val="en-US" w:eastAsia="zh-CN"/>
              </w:rPr>
            </w:pPr>
          </w:p>
        </w:tc>
        <w:tc>
          <w:tcPr>
            <w:tcW w:w="4261" w:type="dxa"/>
          </w:tcPr>
          <w:p w14:paraId="58129A9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vertAlign w:val="baseline"/>
                <w:lang w:val="en-US" w:eastAsia="zh-CN"/>
              </w:rPr>
            </w:pPr>
          </w:p>
        </w:tc>
      </w:tr>
    </w:tbl>
    <w:p w14:paraId="38A1672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说明：1.若供应商为事业单位或其他组织或分支机构（仅当采购文件注明允许分支机构投标的），则法定代表人（单位负责人）处的签署人可为单位负责人。 </w:t>
      </w:r>
    </w:p>
    <w:p w14:paraId="75B0158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2.若投标文件中签字之处均为法定代表人（单位负责人）本人签署，则可不提供本《授权委托书》，但须提供《法定代表人（单位负责人）身份证明》。 </w:t>
      </w:r>
    </w:p>
    <w:p w14:paraId="401EFFD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outlineLvl w:val="1"/>
        <w:rPr>
          <w:rFonts w:hint="eastAsia" w:ascii="方正仿宋_GB2312" w:hAnsi="方正仿宋_GB2312" w:eastAsia="方正仿宋_GB2312" w:cs="方正仿宋_GB2312"/>
          <w:color w:val="auto"/>
          <w:sz w:val="24"/>
          <w:szCs w:val="24"/>
          <w:highlight w:val="none"/>
        </w:rPr>
      </w:pPr>
      <w:bookmarkStart w:id="37" w:name="_Toc18807"/>
      <w:r>
        <w:rPr>
          <w:rFonts w:hint="eastAsia" w:ascii="方正仿宋_GB2312" w:hAnsi="方正仿宋_GB2312" w:eastAsia="方正仿宋_GB2312" w:cs="方正仿宋_GB2312"/>
          <w:color w:val="auto"/>
          <w:kern w:val="0"/>
          <w:sz w:val="24"/>
          <w:szCs w:val="24"/>
          <w:highlight w:val="none"/>
          <w:lang w:val="en-US" w:eastAsia="zh-CN"/>
        </w:rPr>
        <w:t>3.供应商为自然人的情形，可不提供本《授权委托书》。</w:t>
      </w:r>
      <w:bookmarkEnd w:id="37"/>
    </w:p>
    <w:p w14:paraId="63B05372">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r>
        <w:rPr>
          <w:rFonts w:hint="eastAsia" w:ascii="方正仿宋_GB2312" w:hAnsi="方正仿宋_GB2312" w:eastAsia="方正仿宋_GB2312" w:cs="方正仿宋_GB2312"/>
          <w:b w:val="0"/>
          <w:bCs w:val="0"/>
          <w:color w:val="auto"/>
          <w:kern w:val="0"/>
          <w:sz w:val="24"/>
          <w:szCs w:val="24"/>
          <w:highlight w:val="none"/>
          <w:lang w:val="en-US" w:eastAsia="zh-CN"/>
        </w:rPr>
        <w:br w:type="page"/>
      </w:r>
    </w:p>
    <w:p w14:paraId="7095F62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b/>
          <w:bCs/>
          <w:color w:val="auto"/>
          <w:kern w:val="0"/>
          <w:sz w:val="32"/>
          <w:szCs w:val="32"/>
          <w:highlight w:val="none"/>
          <w:lang w:val="en-US" w:eastAsia="zh-CN"/>
        </w:rPr>
        <w:t>附：法定代表人（单位负责人）身份证明</w:t>
      </w:r>
    </w:p>
    <w:p w14:paraId="19E67DA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p>
    <w:p w14:paraId="327573C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致：</w:t>
      </w:r>
      <w:r>
        <w:rPr>
          <w:rFonts w:hint="eastAsia" w:ascii="方正仿宋_GB2312" w:hAnsi="方正仿宋_GB2312" w:eastAsia="方正仿宋_GB2312" w:cs="方正仿宋_GB2312"/>
          <w:color w:val="auto"/>
          <w:kern w:val="0"/>
          <w:sz w:val="24"/>
          <w:szCs w:val="24"/>
          <w:highlight w:val="none"/>
          <w:u w:val="single"/>
          <w:lang w:val="en-US" w:eastAsia="zh-CN"/>
        </w:rPr>
        <w:t xml:space="preserve">（采购人或采购代理机构） </w:t>
      </w:r>
    </w:p>
    <w:p w14:paraId="3F4D0A98">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 xml:space="preserve">兹证明， </w:t>
      </w:r>
    </w:p>
    <w:p w14:paraId="2C33D7D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color w:val="auto"/>
          <w:kern w:val="0"/>
          <w:sz w:val="24"/>
          <w:szCs w:val="24"/>
          <w:highlight w:val="none"/>
          <w:u w:val="singl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t>姓名：</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性别：</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年龄：</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职务：</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p>
    <w:p w14:paraId="07B2C494">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系</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（投标人名称）</w:t>
      </w:r>
      <w:r>
        <w:rPr>
          <w:rFonts w:hint="eastAsia" w:ascii="方正仿宋_GB2312" w:hAnsi="方正仿宋_GB2312" w:eastAsia="方正仿宋_GB2312" w:cs="方正仿宋_GB2312"/>
          <w:color w:val="auto"/>
          <w:kern w:val="0"/>
          <w:sz w:val="24"/>
          <w:szCs w:val="24"/>
          <w:highlight w:val="none"/>
          <w:lang w:val="en-US" w:eastAsia="zh-CN"/>
        </w:rPr>
        <w:t xml:space="preserve">的法定代表人（单位负责人）。 </w:t>
      </w:r>
    </w:p>
    <w:p w14:paraId="0CE388F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p>
    <w:p w14:paraId="4AABDB5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p>
    <w:p w14:paraId="5BF278A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附：法定代表人（单位负责人）有效期内的身份证</w:t>
      </w:r>
      <w:r>
        <w:rPr>
          <w:rFonts w:hint="eastAsia" w:ascii="方正仿宋_GB2312" w:hAnsi="方正仿宋_GB2312" w:eastAsia="方正仿宋_GB2312" w:cs="方正仿宋_GB2312"/>
          <w:b/>
          <w:bCs/>
          <w:color w:val="auto"/>
          <w:kern w:val="0"/>
          <w:sz w:val="24"/>
          <w:szCs w:val="24"/>
          <w:highlight w:val="none"/>
          <w:lang w:val="en-US" w:eastAsia="zh-CN"/>
        </w:rPr>
        <w:t>正反面</w:t>
      </w:r>
      <w:r>
        <w:rPr>
          <w:rFonts w:hint="eastAsia" w:ascii="方正仿宋_GB2312" w:hAnsi="方正仿宋_GB2312" w:eastAsia="方正仿宋_GB2312" w:cs="方正仿宋_GB2312"/>
          <w:color w:val="auto"/>
          <w:kern w:val="0"/>
          <w:sz w:val="24"/>
          <w:szCs w:val="24"/>
          <w:highlight w:val="none"/>
          <w:lang w:val="en-US" w:eastAsia="zh-CN"/>
        </w:rPr>
        <w:t xml:space="preserve">复印件。 </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1BB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79C0FAC8">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c>
          <w:tcPr>
            <w:tcW w:w="4261" w:type="dxa"/>
          </w:tcPr>
          <w:p w14:paraId="3C773B48">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auto"/>
                <w:kern w:val="0"/>
                <w:sz w:val="24"/>
                <w:szCs w:val="24"/>
                <w:highlight w:val="none"/>
                <w:vertAlign w:val="baseline"/>
                <w:lang w:val="en-US" w:eastAsia="zh-CN"/>
              </w:rPr>
            </w:pPr>
          </w:p>
        </w:tc>
      </w:tr>
    </w:tbl>
    <w:p w14:paraId="62324196">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p>
    <w:p w14:paraId="6E5B3D1A">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p>
    <w:p w14:paraId="08868EB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投标人名称（加盖公章）：</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13BC5C3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法定代表人（单位负责人）（签字或印鉴）：</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lang w:val="en-US" w:eastAsia="zh-CN"/>
        </w:rPr>
        <w:t xml:space="preserve"> </w:t>
      </w:r>
    </w:p>
    <w:p w14:paraId="49D7CF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en-US" w:eastAsia="zh-CN"/>
        </w:rPr>
        <w:t>日期：</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年    月    日</w:t>
      </w:r>
    </w:p>
    <w:p w14:paraId="7A84C9F9">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auto"/>
          <w:kern w:val="0"/>
          <w:sz w:val="24"/>
          <w:szCs w:val="24"/>
          <w:highlight w:val="none"/>
          <w:lang w:val="en-US" w:eastAsia="zh-CN"/>
        </w:rPr>
      </w:pPr>
    </w:p>
    <w:p w14:paraId="7237225C">
      <w:pPr>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color w:val="auto"/>
          <w:highlight w:val="none"/>
          <w:lang w:val="en-US" w:eastAsia="zh-CN"/>
        </w:rPr>
        <w:br w:type="page"/>
      </w:r>
    </w:p>
    <w:p w14:paraId="09F9A582">
      <w:pPr>
        <w:outlineLvl w:val="1"/>
        <w:rPr>
          <w:rFonts w:hint="eastAsia" w:ascii="方正仿宋_GB2312" w:hAnsi="方正仿宋_GB2312" w:eastAsia="方正仿宋_GB2312" w:cs="方正仿宋_GB2312"/>
          <w:color w:val="auto"/>
          <w:sz w:val="24"/>
          <w:szCs w:val="24"/>
          <w:highlight w:val="none"/>
          <w:lang w:val="en-US" w:eastAsia="zh-CN"/>
        </w:rPr>
      </w:pPr>
      <w:bookmarkStart w:id="38" w:name="_Toc23107"/>
      <w:r>
        <w:rPr>
          <w:rFonts w:hint="eastAsia" w:ascii="方正仿宋_GB2312" w:hAnsi="方正仿宋_GB2312" w:eastAsia="方正仿宋_GB2312" w:cs="方正仿宋_GB2312"/>
          <w:color w:val="auto"/>
          <w:sz w:val="24"/>
          <w:szCs w:val="24"/>
          <w:highlight w:val="none"/>
          <w:lang w:val="en-US" w:eastAsia="zh-CN"/>
        </w:rPr>
        <w:t>7  开标一览表</w:t>
      </w:r>
      <w:bookmarkEnd w:id="38"/>
    </w:p>
    <w:p w14:paraId="475CD945">
      <w:pPr>
        <w:rPr>
          <w:rFonts w:hint="eastAsia" w:ascii="方正仿宋_GB2312" w:hAnsi="方正仿宋_GB2312" w:eastAsia="方正仿宋_GB2312" w:cs="方正仿宋_GB2312"/>
          <w:color w:val="auto"/>
          <w:highlight w:val="none"/>
          <w:lang w:val="en-US" w:eastAsia="zh-CN"/>
        </w:rPr>
      </w:pPr>
    </w:p>
    <w:p w14:paraId="53D5C84E">
      <w:pPr>
        <w:jc w:val="center"/>
        <w:rPr>
          <w:rFonts w:hint="eastAsia" w:ascii="方正仿宋_GB2312" w:hAnsi="方正仿宋_GB2312" w:eastAsia="方正仿宋_GB2312" w:cs="方正仿宋_GB2312"/>
          <w:b/>
          <w:bCs/>
          <w:color w:val="auto"/>
          <w:sz w:val="32"/>
          <w:szCs w:val="32"/>
          <w:highlight w:val="none"/>
          <w:lang w:val="en-US" w:eastAsia="zh-CN"/>
        </w:rPr>
      </w:pPr>
    </w:p>
    <w:p w14:paraId="010BF100">
      <w:pPr>
        <w:jc w:val="center"/>
        <w:rPr>
          <w:rFonts w:hint="eastAsia" w:ascii="方正仿宋_GB2312" w:hAnsi="方正仿宋_GB2312" w:eastAsia="方正仿宋_GB2312" w:cs="方正仿宋_GB2312"/>
          <w:b/>
          <w:bCs/>
          <w:color w:val="auto"/>
          <w:sz w:val="32"/>
          <w:szCs w:val="32"/>
          <w:highlight w:val="none"/>
          <w:lang w:val="en-US" w:eastAsia="zh-CN"/>
        </w:rPr>
      </w:pPr>
      <w:r>
        <w:rPr>
          <w:rFonts w:hint="eastAsia" w:ascii="方正仿宋_GB2312" w:hAnsi="方正仿宋_GB2312" w:eastAsia="方正仿宋_GB2312" w:cs="方正仿宋_GB2312"/>
          <w:b/>
          <w:bCs/>
          <w:color w:val="auto"/>
          <w:sz w:val="32"/>
          <w:szCs w:val="32"/>
          <w:highlight w:val="none"/>
          <w:lang w:val="en-US" w:eastAsia="zh-CN"/>
        </w:rPr>
        <w:t>开标一览表</w:t>
      </w:r>
    </w:p>
    <w:p w14:paraId="5D9EB27D">
      <w:pPr>
        <w:rPr>
          <w:rFonts w:hint="eastAsia" w:ascii="方正仿宋_GB2312" w:hAnsi="方正仿宋_GB2312" w:eastAsia="方正仿宋_GB2312" w:cs="方正仿宋_GB2312"/>
          <w:color w:val="auto"/>
          <w:highlight w:val="none"/>
          <w:lang w:val="en-US" w:eastAsia="zh-CN"/>
        </w:rPr>
      </w:pPr>
    </w:p>
    <w:p w14:paraId="7D30BC28">
      <w:pPr>
        <w:rPr>
          <w:rFonts w:hint="eastAsia" w:ascii="方正仿宋_GB2312" w:hAnsi="方正仿宋_GB2312" w:eastAsia="方正仿宋_GB2312" w:cs="方正仿宋_GB2312"/>
          <w:color w:val="auto"/>
          <w:highlight w:val="none"/>
          <w:lang w:val="en-US" w:eastAsia="zh-CN"/>
        </w:rPr>
      </w:pPr>
    </w:p>
    <w:p w14:paraId="22C827FB">
      <w:pPr>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color w:val="auto"/>
          <w:highlight w:val="none"/>
          <w:lang w:val="en-US" w:eastAsia="zh-CN"/>
        </w:rPr>
        <w:t>项目编号/包（标项）号：</w:t>
      </w:r>
      <w:r>
        <w:rPr>
          <w:rFonts w:hint="eastAsia" w:ascii="方正仿宋_GB2312" w:hAnsi="方正仿宋_GB2312" w:eastAsia="方正仿宋_GB2312" w:cs="方正仿宋_GB2312"/>
          <w:color w:val="auto"/>
          <w:highlight w:val="none"/>
          <w:u w:val="single"/>
          <w:lang w:val="en-US" w:eastAsia="zh-CN"/>
        </w:rPr>
        <w:t xml:space="preserve">                     </w:t>
      </w:r>
      <w:r>
        <w:rPr>
          <w:rFonts w:hint="eastAsia" w:ascii="方正仿宋_GB2312" w:hAnsi="方正仿宋_GB2312" w:eastAsia="方正仿宋_GB2312" w:cs="方正仿宋_GB2312"/>
          <w:color w:val="auto"/>
          <w:highlight w:val="none"/>
          <w:lang w:val="en-US" w:eastAsia="zh-CN"/>
        </w:rPr>
        <w:t xml:space="preserve"> 项目名称：</w:t>
      </w:r>
      <w:r>
        <w:rPr>
          <w:rFonts w:hint="eastAsia" w:ascii="方正仿宋_GB2312" w:hAnsi="方正仿宋_GB2312" w:eastAsia="方正仿宋_GB2312" w:cs="方正仿宋_GB2312"/>
          <w:color w:val="auto"/>
          <w:highlight w:val="none"/>
          <w:u w:val="single"/>
          <w:lang w:val="en-US" w:eastAsia="zh-CN"/>
        </w:rPr>
        <w:t xml:space="preserve">               </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7"/>
        <w:gridCol w:w="3223"/>
        <w:gridCol w:w="2131"/>
        <w:gridCol w:w="2131"/>
      </w:tblGrid>
      <w:tr w14:paraId="0955B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restart"/>
            <w:vAlign w:val="center"/>
          </w:tcPr>
          <w:p w14:paraId="11F1F890">
            <w:pPr>
              <w:pStyle w:val="19"/>
              <w:ind w:left="0" w:leftChars="0" w:firstLine="0" w:firstLineChars="0"/>
              <w:jc w:val="center"/>
              <w:rPr>
                <w:rFonts w:hint="eastAsia" w:ascii="方正仿宋_GB2312" w:hAnsi="方正仿宋_GB2312" w:eastAsia="方正仿宋_GB2312" w:cs="方正仿宋_GB2312"/>
                <w:b/>
                <w:bCs/>
                <w:color w:val="auto"/>
                <w:highlight w:val="none"/>
                <w:vertAlign w:val="baseline"/>
                <w:lang w:val="en-US" w:eastAsia="zh-CN"/>
              </w:rPr>
            </w:pPr>
            <w:r>
              <w:rPr>
                <w:rFonts w:hint="eastAsia" w:ascii="方正仿宋_GB2312" w:hAnsi="方正仿宋_GB2312" w:eastAsia="方正仿宋_GB2312" w:cs="方正仿宋_GB2312"/>
                <w:b/>
                <w:bCs/>
                <w:color w:val="auto"/>
                <w:highlight w:val="none"/>
                <w:vertAlign w:val="baseline"/>
                <w:lang w:val="en-US" w:eastAsia="zh-CN"/>
              </w:rPr>
              <w:t>序号</w:t>
            </w:r>
          </w:p>
        </w:tc>
        <w:tc>
          <w:tcPr>
            <w:tcW w:w="3223" w:type="dxa"/>
            <w:vMerge w:val="restart"/>
            <w:vAlign w:val="center"/>
          </w:tcPr>
          <w:p w14:paraId="3CDADA71">
            <w:pPr>
              <w:pStyle w:val="19"/>
              <w:ind w:left="0" w:leftChars="0" w:firstLine="0" w:firstLineChars="0"/>
              <w:jc w:val="center"/>
              <w:rPr>
                <w:rFonts w:hint="eastAsia" w:ascii="方正仿宋_GB2312" w:hAnsi="方正仿宋_GB2312" w:eastAsia="方正仿宋_GB2312" w:cs="方正仿宋_GB2312"/>
                <w:b/>
                <w:bCs/>
                <w:color w:val="auto"/>
                <w:highlight w:val="none"/>
                <w:vertAlign w:val="baseline"/>
                <w:lang w:val="en-US" w:eastAsia="zh-CN"/>
              </w:rPr>
            </w:pPr>
            <w:r>
              <w:rPr>
                <w:rFonts w:hint="eastAsia" w:ascii="方正仿宋_GB2312" w:hAnsi="方正仿宋_GB2312" w:eastAsia="方正仿宋_GB2312" w:cs="方正仿宋_GB2312"/>
                <w:b/>
                <w:bCs/>
                <w:color w:val="auto"/>
                <w:highlight w:val="none"/>
                <w:vertAlign w:val="baseline"/>
                <w:lang w:val="en-US" w:eastAsia="zh-CN"/>
              </w:rPr>
              <w:t>投标人名称</w:t>
            </w:r>
          </w:p>
        </w:tc>
        <w:tc>
          <w:tcPr>
            <w:tcW w:w="4262" w:type="dxa"/>
            <w:gridSpan w:val="2"/>
            <w:vAlign w:val="center"/>
          </w:tcPr>
          <w:p w14:paraId="6AB29A83">
            <w:pPr>
              <w:pStyle w:val="19"/>
              <w:ind w:left="0" w:leftChars="0" w:firstLine="0" w:firstLineChars="0"/>
              <w:jc w:val="center"/>
              <w:rPr>
                <w:rFonts w:hint="eastAsia" w:ascii="方正仿宋_GB2312" w:hAnsi="方正仿宋_GB2312" w:eastAsia="方正仿宋_GB2312" w:cs="方正仿宋_GB2312"/>
                <w:b/>
                <w:bCs/>
                <w:color w:val="auto"/>
                <w:highlight w:val="none"/>
                <w:vertAlign w:val="baseline"/>
                <w:lang w:val="en-US" w:eastAsia="zh-CN"/>
              </w:rPr>
            </w:pPr>
            <w:r>
              <w:rPr>
                <w:rFonts w:hint="eastAsia" w:ascii="方正仿宋_GB2312" w:hAnsi="方正仿宋_GB2312" w:eastAsia="方正仿宋_GB2312" w:cs="方正仿宋_GB2312"/>
                <w:b/>
                <w:bCs/>
                <w:color w:val="auto"/>
                <w:highlight w:val="none"/>
                <w:vertAlign w:val="baseline"/>
                <w:lang w:val="en-US" w:eastAsia="zh-CN"/>
              </w:rPr>
              <w:t>投标报价（折扣率）</w:t>
            </w:r>
          </w:p>
        </w:tc>
      </w:tr>
      <w:tr w14:paraId="0D33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vAlign w:val="center"/>
          </w:tcPr>
          <w:p w14:paraId="6073A9C0">
            <w:pPr>
              <w:pStyle w:val="19"/>
              <w:jc w:val="center"/>
              <w:rPr>
                <w:rFonts w:hint="eastAsia" w:ascii="方正仿宋_GB2312" w:hAnsi="方正仿宋_GB2312" w:eastAsia="方正仿宋_GB2312" w:cs="方正仿宋_GB2312"/>
                <w:b/>
                <w:bCs/>
                <w:color w:val="auto"/>
                <w:highlight w:val="none"/>
                <w:vertAlign w:val="baseline"/>
                <w:lang w:val="en-US" w:eastAsia="zh-CN"/>
              </w:rPr>
            </w:pPr>
          </w:p>
        </w:tc>
        <w:tc>
          <w:tcPr>
            <w:tcW w:w="3223" w:type="dxa"/>
            <w:vMerge w:val="continue"/>
            <w:vAlign w:val="center"/>
          </w:tcPr>
          <w:p w14:paraId="120488C5">
            <w:pPr>
              <w:pStyle w:val="19"/>
              <w:jc w:val="center"/>
              <w:rPr>
                <w:rFonts w:hint="eastAsia" w:ascii="方正仿宋_GB2312" w:hAnsi="方正仿宋_GB2312" w:eastAsia="方正仿宋_GB2312" w:cs="方正仿宋_GB2312"/>
                <w:b/>
                <w:bCs/>
                <w:color w:val="auto"/>
                <w:highlight w:val="none"/>
                <w:vertAlign w:val="baseline"/>
                <w:lang w:val="en-US" w:eastAsia="zh-CN"/>
              </w:rPr>
            </w:pPr>
          </w:p>
        </w:tc>
        <w:tc>
          <w:tcPr>
            <w:tcW w:w="2131" w:type="dxa"/>
            <w:vAlign w:val="center"/>
          </w:tcPr>
          <w:p w14:paraId="537B1FF0">
            <w:pPr>
              <w:pStyle w:val="19"/>
              <w:ind w:left="0" w:leftChars="0" w:firstLine="0" w:firstLineChars="0"/>
              <w:jc w:val="center"/>
              <w:rPr>
                <w:rFonts w:hint="eastAsia" w:ascii="方正仿宋_GB2312" w:hAnsi="方正仿宋_GB2312" w:eastAsia="方正仿宋_GB2312" w:cs="方正仿宋_GB2312"/>
                <w:b/>
                <w:bCs/>
                <w:color w:val="auto"/>
                <w:highlight w:val="none"/>
                <w:vertAlign w:val="baseline"/>
                <w:lang w:val="en-US" w:eastAsia="zh-CN"/>
              </w:rPr>
            </w:pPr>
            <w:r>
              <w:rPr>
                <w:rFonts w:hint="eastAsia" w:ascii="方正仿宋_GB2312" w:hAnsi="方正仿宋_GB2312" w:eastAsia="方正仿宋_GB2312" w:cs="方正仿宋_GB2312"/>
                <w:b/>
                <w:bCs/>
                <w:color w:val="auto"/>
                <w:highlight w:val="none"/>
                <w:vertAlign w:val="baseline"/>
                <w:lang w:val="en-US" w:eastAsia="zh-CN"/>
              </w:rPr>
              <w:t>大写</w:t>
            </w:r>
          </w:p>
        </w:tc>
        <w:tc>
          <w:tcPr>
            <w:tcW w:w="2131" w:type="dxa"/>
            <w:vAlign w:val="center"/>
          </w:tcPr>
          <w:p w14:paraId="7158D6AB">
            <w:pPr>
              <w:pStyle w:val="19"/>
              <w:ind w:left="0" w:leftChars="0" w:firstLine="0" w:firstLineChars="0"/>
              <w:jc w:val="center"/>
              <w:rPr>
                <w:rFonts w:hint="eastAsia" w:ascii="方正仿宋_GB2312" w:hAnsi="方正仿宋_GB2312" w:eastAsia="方正仿宋_GB2312" w:cs="方正仿宋_GB2312"/>
                <w:b/>
                <w:bCs/>
                <w:color w:val="auto"/>
                <w:highlight w:val="none"/>
                <w:vertAlign w:val="baseline"/>
                <w:lang w:val="en-US" w:eastAsia="zh-CN"/>
              </w:rPr>
            </w:pPr>
            <w:r>
              <w:rPr>
                <w:rFonts w:hint="eastAsia" w:ascii="方正仿宋_GB2312" w:hAnsi="方正仿宋_GB2312" w:eastAsia="方正仿宋_GB2312" w:cs="方正仿宋_GB2312"/>
                <w:b/>
                <w:bCs/>
                <w:color w:val="auto"/>
                <w:highlight w:val="none"/>
                <w:vertAlign w:val="baseline"/>
                <w:lang w:val="en-US" w:eastAsia="zh-CN"/>
              </w:rPr>
              <w:t>小写</w:t>
            </w:r>
          </w:p>
        </w:tc>
      </w:tr>
      <w:tr w14:paraId="7020B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037" w:type="dxa"/>
            <w:vAlign w:val="center"/>
          </w:tcPr>
          <w:p w14:paraId="60B05DCC">
            <w:pPr>
              <w:pStyle w:val="19"/>
              <w:jc w:val="center"/>
              <w:rPr>
                <w:rFonts w:hint="eastAsia" w:ascii="方正仿宋_GB2312" w:hAnsi="方正仿宋_GB2312" w:eastAsia="方正仿宋_GB2312" w:cs="方正仿宋_GB2312"/>
                <w:color w:val="auto"/>
                <w:highlight w:val="none"/>
                <w:vertAlign w:val="baseline"/>
                <w:lang w:val="en-US" w:eastAsia="zh-CN"/>
              </w:rPr>
            </w:pPr>
          </w:p>
        </w:tc>
        <w:tc>
          <w:tcPr>
            <w:tcW w:w="3223" w:type="dxa"/>
            <w:vAlign w:val="center"/>
          </w:tcPr>
          <w:p w14:paraId="189B03A1">
            <w:pPr>
              <w:pStyle w:val="19"/>
              <w:jc w:val="center"/>
              <w:rPr>
                <w:rFonts w:hint="eastAsia" w:ascii="方正仿宋_GB2312" w:hAnsi="方正仿宋_GB2312" w:eastAsia="方正仿宋_GB2312" w:cs="方正仿宋_GB2312"/>
                <w:color w:val="auto"/>
                <w:highlight w:val="none"/>
                <w:vertAlign w:val="baseline"/>
                <w:lang w:val="en-US" w:eastAsia="zh-CN"/>
              </w:rPr>
            </w:pPr>
          </w:p>
        </w:tc>
        <w:tc>
          <w:tcPr>
            <w:tcW w:w="2131" w:type="dxa"/>
            <w:vAlign w:val="center"/>
          </w:tcPr>
          <w:p w14:paraId="56B2FC0F">
            <w:pPr>
              <w:pStyle w:val="19"/>
              <w:jc w:val="center"/>
              <w:rPr>
                <w:rFonts w:hint="eastAsia" w:ascii="方正仿宋_GB2312" w:hAnsi="方正仿宋_GB2312" w:eastAsia="方正仿宋_GB2312" w:cs="方正仿宋_GB2312"/>
                <w:color w:val="auto"/>
                <w:highlight w:val="none"/>
                <w:vertAlign w:val="baseline"/>
                <w:lang w:val="en-US" w:eastAsia="zh-CN"/>
              </w:rPr>
            </w:pPr>
          </w:p>
        </w:tc>
        <w:tc>
          <w:tcPr>
            <w:tcW w:w="2131" w:type="dxa"/>
            <w:vAlign w:val="center"/>
          </w:tcPr>
          <w:p w14:paraId="784070AD">
            <w:pPr>
              <w:pStyle w:val="19"/>
              <w:jc w:val="center"/>
              <w:rPr>
                <w:rFonts w:hint="eastAsia" w:ascii="方正仿宋_GB2312" w:hAnsi="方正仿宋_GB2312" w:eastAsia="方正仿宋_GB2312" w:cs="方正仿宋_GB2312"/>
                <w:color w:val="auto"/>
                <w:highlight w:val="none"/>
                <w:vertAlign w:val="baseline"/>
                <w:lang w:val="en-US" w:eastAsia="zh-CN"/>
              </w:rPr>
            </w:pPr>
          </w:p>
        </w:tc>
      </w:tr>
      <w:tr w14:paraId="397C9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522" w:type="dxa"/>
            <w:gridSpan w:val="4"/>
            <w:vAlign w:val="center"/>
          </w:tcPr>
          <w:p w14:paraId="4356A3E7">
            <w:pPr>
              <w:pStyle w:val="19"/>
              <w:ind w:left="0" w:leftChars="0" w:firstLine="0" w:firstLineChars="0"/>
              <w:jc w:val="both"/>
              <w:rPr>
                <w:rFonts w:hint="eastAsia" w:ascii="方正仿宋_GB2312" w:hAnsi="方正仿宋_GB2312" w:eastAsia="方正仿宋_GB2312" w:cs="方正仿宋_GB2312"/>
                <w:b/>
                <w:bCs/>
                <w:color w:val="auto"/>
                <w:highlight w:val="none"/>
                <w:vertAlign w:val="baseline"/>
                <w:lang w:val="en-US" w:eastAsia="zh-CN"/>
              </w:rPr>
            </w:pPr>
            <w:r>
              <w:rPr>
                <w:rFonts w:hint="eastAsia" w:ascii="方正仿宋_GB2312" w:hAnsi="方正仿宋_GB2312" w:eastAsia="方正仿宋_GB2312" w:cs="方正仿宋_GB2312"/>
                <w:b/>
                <w:bCs/>
                <w:color w:val="auto"/>
                <w:highlight w:val="none"/>
                <w:vertAlign w:val="baseline"/>
                <w:lang w:val="en-US" w:eastAsia="zh-CN"/>
              </w:rPr>
              <w:t>备注：</w:t>
            </w:r>
          </w:p>
        </w:tc>
      </w:tr>
    </w:tbl>
    <w:p w14:paraId="71365577">
      <w:pPr>
        <w:pStyle w:val="19"/>
        <w:ind w:left="0" w:leftChars="0" w:firstLine="0" w:firstLineChars="0"/>
        <w:rPr>
          <w:rFonts w:hint="eastAsia" w:ascii="方正仿宋_GB2312" w:hAnsi="方正仿宋_GB2312" w:eastAsia="方正仿宋_GB2312" w:cs="方正仿宋_GB2312"/>
          <w:color w:val="auto"/>
          <w:highlight w:val="none"/>
          <w:lang w:val="en-US" w:eastAsia="zh-CN"/>
        </w:rPr>
      </w:pPr>
    </w:p>
    <w:p w14:paraId="29811EF2">
      <w:pPr>
        <w:pStyle w:val="18"/>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color w:val="auto"/>
          <w:highlight w:val="none"/>
          <w:lang w:val="en-US" w:eastAsia="zh-CN"/>
        </w:rPr>
        <w:t>注：1.此表中，每包（标项）的投标报价应和《投标分项报价表》中的总价相一致。</w:t>
      </w:r>
    </w:p>
    <w:p w14:paraId="703979CA">
      <w:pPr>
        <w:pStyle w:val="18"/>
        <w:outlineLvl w:val="1"/>
        <w:rPr>
          <w:rFonts w:hint="eastAsia" w:ascii="方正仿宋_GB2312" w:hAnsi="方正仿宋_GB2312" w:eastAsia="方正仿宋_GB2312" w:cs="方正仿宋_GB2312"/>
          <w:color w:val="auto"/>
          <w:highlight w:val="none"/>
          <w:lang w:val="en-US" w:eastAsia="zh-CN"/>
        </w:rPr>
      </w:pPr>
      <w:bookmarkStart w:id="39" w:name="_Toc31128"/>
      <w:r>
        <w:rPr>
          <w:rFonts w:hint="eastAsia" w:ascii="方正仿宋_GB2312" w:hAnsi="方正仿宋_GB2312" w:eastAsia="方正仿宋_GB2312" w:cs="方正仿宋_GB2312"/>
          <w:color w:val="auto"/>
          <w:highlight w:val="none"/>
          <w:lang w:val="en-US" w:eastAsia="zh-CN"/>
        </w:rPr>
        <w:t>2.本表必须按包（标项）分别填写。</w:t>
      </w:r>
      <w:bookmarkEnd w:id="39"/>
    </w:p>
    <w:p w14:paraId="13D8BF2D">
      <w:pPr>
        <w:pStyle w:val="18"/>
        <w:rPr>
          <w:rFonts w:hint="eastAsia" w:ascii="方正仿宋_GB2312" w:hAnsi="方正仿宋_GB2312" w:eastAsia="方正仿宋_GB2312" w:cs="方正仿宋_GB2312"/>
          <w:color w:val="auto"/>
          <w:highlight w:val="none"/>
          <w:lang w:val="en-US" w:eastAsia="zh-CN"/>
        </w:rPr>
      </w:pPr>
    </w:p>
    <w:p w14:paraId="31E5E455">
      <w:pPr>
        <w:pStyle w:val="18"/>
        <w:rPr>
          <w:rFonts w:hint="eastAsia" w:ascii="方正仿宋_GB2312" w:hAnsi="方正仿宋_GB2312" w:eastAsia="方正仿宋_GB2312" w:cs="方正仿宋_GB2312"/>
          <w:color w:val="auto"/>
          <w:highlight w:val="none"/>
          <w:lang w:val="en-US" w:eastAsia="zh-CN"/>
        </w:rPr>
      </w:pPr>
    </w:p>
    <w:p w14:paraId="76073FBF">
      <w:pPr>
        <w:pStyle w:val="18"/>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投标人名称（加盖公章）：</w:t>
      </w: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4C3E6A74">
      <w:pPr>
        <w:pStyle w:val="18"/>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日期：</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lang w:val="en-US" w:eastAsia="zh-CN"/>
        </w:rPr>
        <w:t>年</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lang w:val="en-US" w:eastAsia="zh-CN"/>
        </w:rPr>
        <w:t>月</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lang w:val="en-US" w:eastAsia="zh-CN"/>
        </w:rPr>
        <w:t>日</w:t>
      </w:r>
    </w:p>
    <w:p w14:paraId="234892EA">
      <w:pPr>
        <w:pStyle w:val="16"/>
        <w:rPr>
          <w:rFonts w:hint="eastAsia" w:ascii="方正仿宋_GB2312" w:hAnsi="方正仿宋_GB2312" w:eastAsia="方正仿宋_GB2312" w:cs="方正仿宋_GB2312"/>
          <w:color w:val="auto"/>
          <w:highlight w:val="none"/>
          <w:lang w:val="en-US" w:eastAsia="zh-CN"/>
        </w:rPr>
      </w:pPr>
    </w:p>
    <w:p w14:paraId="3F45E308">
      <w:pPr>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color w:val="auto"/>
          <w:highlight w:val="none"/>
          <w:lang w:val="en-US" w:eastAsia="zh-CN"/>
        </w:rPr>
        <w:br w:type="page"/>
      </w:r>
    </w:p>
    <w:p w14:paraId="2779699E">
      <w:pPr>
        <w:pStyle w:val="9"/>
        <w:spacing w:before="100" w:line="223" w:lineRule="auto"/>
        <w:jc w:val="center"/>
        <w:rPr>
          <w:rFonts w:hint="eastAsia" w:ascii="仿宋" w:hAnsi="仿宋" w:eastAsia="仿宋" w:cs="仿宋"/>
          <w:color w:val="auto"/>
          <w:sz w:val="28"/>
          <w:szCs w:val="28"/>
          <w:highlight w:val="none"/>
          <w:lang w:eastAsia="zh-CN"/>
        </w:rPr>
      </w:pPr>
      <w:bookmarkStart w:id="40" w:name="_Toc6119"/>
      <w:r>
        <w:rPr>
          <w:rFonts w:hint="eastAsia" w:ascii="仿宋" w:hAnsi="仿宋" w:eastAsia="仿宋" w:cs="仿宋"/>
          <w:b/>
          <w:bCs/>
          <w:color w:val="auto"/>
          <w:spacing w:val="-5"/>
          <w:sz w:val="28"/>
          <w:szCs w:val="28"/>
          <w:highlight w:val="none"/>
          <w:lang w:eastAsia="zh-CN"/>
        </w:rPr>
        <w:t>分项报价明细表</w:t>
      </w:r>
    </w:p>
    <w:p w14:paraId="2EFC87B9">
      <w:pPr>
        <w:spacing w:before="190"/>
        <w:rPr>
          <w:rFonts w:hint="eastAsia" w:ascii="仿宋" w:hAnsi="仿宋" w:eastAsia="仿宋" w:cs="仿宋"/>
          <w:color w:val="auto"/>
          <w:highlight w:val="none"/>
          <w:lang w:eastAsia="zh-CN"/>
        </w:rPr>
      </w:pPr>
    </w:p>
    <w:p w14:paraId="4EE51407">
      <w:pPr>
        <w:pStyle w:val="41"/>
        <w:spacing w:line="360" w:lineRule="auto"/>
        <w:ind w:left="0" w:leftChars="0" w:firstLine="0" w:firstLineChars="0"/>
        <w:rPr>
          <w:rFonts w:hint="eastAsia" w:ascii="仿宋" w:hAnsi="仿宋" w:eastAsia="仿宋" w:cs="仿宋"/>
          <w:highlight w:val="none"/>
          <w:lang w:bidi="ar"/>
        </w:rPr>
      </w:pPr>
      <w:r>
        <w:rPr>
          <w:rFonts w:hint="eastAsia" w:ascii="仿宋" w:hAnsi="仿宋" w:eastAsia="仿宋" w:cs="仿宋"/>
          <w:bCs/>
          <w:highlight w:val="none"/>
        </w:rPr>
        <w:t>项目名称</w:t>
      </w:r>
      <w:r>
        <w:rPr>
          <w:rFonts w:hint="eastAsia" w:ascii="仿宋" w:hAnsi="仿宋" w:eastAsia="仿宋" w:cs="仿宋"/>
          <w:highlight w:val="none"/>
          <w:lang w:bidi="ar"/>
        </w:rPr>
        <w:t>：</w:t>
      </w:r>
      <w:r>
        <w:rPr>
          <w:rFonts w:hint="eastAsia" w:ascii="仿宋" w:hAnsi="仿宋" w:eastAsia="仿宋" w:cs="仿宋"/>
          <w:highlight w:val="none"/>
          <w:lang w:bidi="ar"/>
        </w:rPr>
        <w:tab/>
      </w:r>
      <w:r>
        <w:rPr>
          <w:rFonts w:hint="eastAsia" w:ascii="仿宋" w:hAnsi="仿宋" w:eastAsia="仿宋" w:cs="仿宋"/>
          <w:highlight w:val="none"/>
          <w:lang w:bidi="ar"/>
        </w:rPr>
        <w:tab/>
      </w:r>
      <w:r>
        <w:rPr>
          <w:rFonts w:hint="eastAsia" w:ascii="仿宋" w:hAnsi="仿宋" w:eastAsia="仿宋" w:cs="仿宋"/>
          <w:highlight w:val="none"/>
          <w:lang w:bidi="ar"/>
        </w:rPr>
        <w:tab/>
      </w:r>
      <w:r>
        <w:rPr>
          <w:rFonts w:hint="eastAsia" w:ascii="仿宋" w:hAnsi="仿宋" w:eastAsia="仿宋" w:cs="仿宋"/>
          <w:highlight w:val="none"/>
          <w:lang w:bidi="ar"/>
        </w:rPr>
        <w:tab/>
      </w:r>
      <w:r>
        <w:rPr>
          <w:rFonts w:hint="eastAsia" w:ascii="仿宋" w:hAnsi="仿宋" w:eastAsia="仿宋" w:cs="仿宋"/>
          <w:highlight w:val="none"/>
          <w:lang w:bidi="ar"/>
        </w:rPr>
        <w:tab/>
      </w:r>
      <w:r>
        <w:rPr>
          <w:rFonts w:hint="eastAsia" w:ascii="仿宋" w:hAnsi="仿宋" w:eastAsia="仿宋" w:cs="仿宋"/>
          <w:highlight w:val="none"/>
          <w:lang w:bidi="ar"/>
        </w:rPr>
        <w:tab/>
      </w:r>
      <w:r>
        <w:rPr>
          <w:rFonts w:hint="eastAsia" w:ascii="仿宋" w:hAnsi="仿宋" w:eastAsia="仿宋" w:cs="仿宋"/>
          <w:highlight w:val="none"/>
          <w:lang w:bidi="ar"/>
        </w:rPr>
        <w:tab/>
      </w:r>
      <w:r>
        <w:rPr>
          <w:rFonts w:hint="eastAsia" w:ascii="仿宋" w:hAnsi="仿宋" w:eastAsia="仿宋" w:cs="仿宋"/>
          <w:highlight w:val="none"/>
          <w:lang w:bidi="ar"/>
        </w:rPr>
        <w:tab/>
      </w:r>
      <w:r>
        <w:rPr>
          <w:rFonts w:hint="eastAsia" w:ascii="仿宋" w:hAnsi="仿宋" w:eastAsia="仿宋" w:cs="仿宋"/>
          <w:highlight w:val="none"/>
          <w:lang w:bidi="ar"/>
        </w:rPr>
        <w:tab/>
      </w:r>
      <w:r>
        <w:rPr>
          <w:rFonts w:hint="eastAsia" w:ascii="仿宋" w:hAnsi="仿宋" w:eastAsia="仿宋" w:cs="仿宋"/>
          <w:highlight w:val="none"/>
          <w:lang w:bidi="ar"/>
        </w:rPr>
        <w:tab/>
      </w:r>
      <w:r>
        <w:rPr>
          <w:rFonts w:hint="eastAsia" w:ascii="仿宋" w:hAnsi="仿宋" w:eastAsia="仿宋" w:cs="仿宋"/>
          <w:bCs/>
          <w:highlight w:val="none"/>
        </w:rPr>
        <w:t>项目编号：</w:t>
      </w:r>
    </w:p>
    <w:p w14:paraId="6EEF2989">
      <w:pPr>
        <w:pStyle w:val="41"/>
        <w:spacing w:line="360" w:lineRule="auto"/>
        <w:ind w:left="0" w:leftChars="0" w:firstLine="0" w:firstLineChars="0"/>
        <w:rPr>
          <w:rFonts w:hint="eastAsia" w:ascii="仿宋" w:hAnsi="仿宋" w:eastAsia="仿宋" w:cs="仿宋"/>
          <w:highlight w:val="none"/>
        </w:rPr>
      </w:pPr>
      <w:r>
        <w:rPr>
          <w:rFonts w:hint="eastAsia" w:ascii="仿宋" w:hAnsi="仿宋" w:eastAsia="仿宋" w:cs="仿宋"/>
          <w:highlight w:val="none"/>
          <w:lang w:bidi="ar"/>
        </w:rPr>
        <w:t>投标单位名称：</w:t>
      </w:r>
      <w:r>
        <w:rPr>
          <w:rFonts w:hint="eastAsia" w:ascii="仿宋" w:hAnsi="仿宋" w:eastAsia="仿宋" w:cs="仿宋"/>
          <w:highlight w:val="none"/>
          <w:lang w:bidi="ar"/>
        </w:rPr>
        <w:tab/>
      </w:r>
      <w:r>
        <w:rPr>
          <w:rFonts w:hint="eastAsia" w:ascii="仿宋" w:hAnsi="仿宋" w:eastAsia="仿宋" w:cs="仿宋"/>
          <w:highlight w:val="none"/>
          <w:lang w:bidi="ar"/>
        </w:rPr>
        <w:tab/>
      </w:r>
      <w:r>
        <w:rPr>
          <w:rFonts w:hint="eastAsia" w:ascii="仿宋" w:hAnsi="仿宋" w:eastAsia="仿宋" w:cs="仿宋"/>
          <w:highlight w:val="none"/>
          <w:lang w:bidi="ar"/>
        </w:rPr>
        <w:tab/>
      </w:r>
      <w:r>
        <w:rPr>
          <w:rFonts w:hint="eastAsia" w:ascii="仿宋" w:hAnsi="仿宋" w:eastAsia="仿宋" w:cs="仿宋"/>
          <w:highlight w:val="none"/>
          <w:lang w:bidi="ar"/>
        </w:rPr>
        <w:tab/>
      </w:r>
      <w:r>
        <w:rPr>
          <w:rFonts w:hint="eastAsia" w:ascii="仿宋" w:hAnsi="仿宋" w:eastAsia="仿宋" w:cs="仿宋"/>
          <w:highlight w:val="none"/>
          <w:lang w:bidi="ar"/>
        </w:rPr>
        <w:tab/>
      </w:r>
      <w:r>
        <w:rPr>
          <w:rFonts w:hint="eastAsia" w:ascii="仿宋" w:hAnsi="仿宋" w:eastAsia="仿宋" w:cs="仿宋"/>
          <w:highlight w:val="none"/>
          <w:lang w:bidi="ar"/>
        </w:rPr>
        <w:tab/>
      </w:r>
      <w:r>
        <w:rPr>
          <w:rFonts w:hint="eastAsia" w:ascii="仿宋" w:hAnsi="仿宋" w:eastAsia="仿宋" w:cs="仿宋"/>
          <w:highlight w:val="none"/>
          <w:lang w:bidi="ar"/>
        </w:rPr>
        <w:tab/>
      </w:r>
      <w:r>
        <w:rPr>
          <w:rFonts w:hint="eastAsia" w:ascii="仿宋" w:hAnsi="仿宋" w:eastAsia="仿宋" w:cs="仿宋"/>
          <w:highlight w:val="none"/>
          <w:lang w:bidi="ar"/>
        </w:rPr>
        <w:tab/>
      </w:r>
    </w:p>
    <w:tbl>
      <w:tblPr>
        <w:tblStyle w:val="20"/>
        <w:tblW w:w="58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32"/>
        <w:gridCol w:w="1172"/>
        <w:gridCol w:w="1172"/>
        <w:gridCol w:w="733"/>
        <w:gridCol w:w="731"/>
        <w:gridCol w:w="846"/>
        <w:gridCol w:w="1054"/>
        <w:gridCol w:w="1579"/>
        <w:gridCol w:w="1111"/>
      </w:tblGrid>
      <w:tr w14:paraId="6A0DA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406" w:type="pct"/>
            <w:vAlign w:val="center"/>
          </w:tcPr>
          <w:p w14:paraId="075DF70C">
            <w:pPr>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bidi="ar"/>
              </w:rPr>
              <w:t>序号</w:t>
            </w:r>
          </w:p>
        </w:tc>
        <w:tc>
          <w:tcPr>
            <w:tcW w:w="414" w:type="pct"/>
            <w:vAlign w:val="center"/>
          </w:tcPr>
          <w:p w14:paraId="21FDA794">
            <w:pPr>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bidi="ar"/>
              </w:rPr>
              <w:t>标的</w:t>
            </w:r>
          </w:p>
        </w:tc>
        <w:tc>
          <w:tcPr>
            <w:tcW w:w="583" w:type="pct"/>
            <w:vAlign w:val="center"/>
          </w:tcPr>
          <w:p w14:paraId="3F3266D0">
            <w:pPr>
              <w:jc w:val="center"/>
              <w:textAlignment w:val="center"/>
              <w:rPr>
                <w:rFonts w:hint="default" w:ascii="仿宋" w:hAnsi="仿宋" w:eastAsia="仿宋" w:cs="仿宋"/>
                <w:b/>
                <w:bCs/>
                <w:color w:val="auto"/>
                <w:sz w:val="24"/>
                <w:szCs w:val="24"/>
                <w:highlight w:val="none"/>
                <w:lang w:val="en-US" w:eastAsia="zh-CN" w:bidi="ar"/>
              </w:rPr>
            </w:pPr>
            <w:r>
              <w:rPr>
                <w:rFonts w:hint="eastAsia" w:ascii="仿宋" w:hAnsi="仿宋" w:eastAsia="仿宋" w:cs="仿宋"/>
                <w:b/>
                <w:bCs/>
                <w:color w:val="auto"/>
                <w:sz w:val="24"/>
                <w:szCs w:val="24"/>
                <w:highlight w:val="none"/>
                <w:lang w:val="en-US" w:eastAsia="zh-CN" w:bidi="ar"/>
              </w:rPr>
              <w:t>所属行业</w:t>
            </w:r>
          </w:p>
        </w:tc>
        <w:tc>
          <w:tcPr>
            <w:tcW w:w="583" w:type="pct"/>
            <w:vAlign w:val="center"/>
          </w:tcPr>
          <w:p w14:paraId="293B5982">
            <w:pPr>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bidi="ar"/>
              </w:rPr>
              <w:t>执行标准</w:t>
            </w:r>
          </w:p>
        </w:tc>
        <w:tc>
          <w:tcPr>
            <w:tcW w:w="364" w:type="pct"/>
            <w:vAlign w:val="center"/>
          </w:tcPr>
          <w:p w14:paraId="633366FA">
            <w:pPr>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bidi="ar"/>
              </w:rPr>
              <w:t>规格</w:t>
            </w:r>
          </w:p>
        </w:tc>
        <w:tc>
          <w:tcPr>
            <w:tcW w:w="363" w:type="pct"/>
            <w:vAlign w:val="center"/>
          </w:tcPr>
          <w:p w14:paraId="42E256D2">
            <w:pPr>
              <w:jc w:val="center"/>
              <w:textAlignment w:val="center"/>
              <w:rPr>
                <w:rFonts w:hint="eastAsia" w:ascii="仿宋" w:hAnsi="仿宋" w:eastAsia="仿宋" w:cs="仿宋"/>
                <w:b/>
                <w:bCs/>
                <w:color w:val="auto"/>
                <w:sz w:val="24"/>
                <w:szCs w:val="24"/>
                <w:highlight w:val="none"/>
                <w:lang w:eastAsia="zh-CN" w:bidi="ar"/>
              </w:rPr>
            </w:pPr>
            <w:r>
              <w:rPr>
                <w:rFonts w:hint="eastAsia" w:ascii="仿宋" w:hAnsi="仿宋" w:eastAsia="仿宋" w:cs="仿宋"/>
                <w:b/>
                <w:bCs/>
                <w:color w:val="auto"/>
                <w:sz w:val="24"/>
                <w:szCs w:val="24"/>
                <w:highlight w:val="none"/>
                <w:lang w:eastAsia="zh-CN" w:bidi="ar"/>
              </w:rPr>
              <w:t>制造商</w:t>
            </w:r>
          </w:p>
        </w:tc>
        <w:tc>
          <w:tcPr>
            <w:tcW w:w="421" w:type="pct"/>
            <w:vAlign w:val="center"/>
          </w:tcPr>
          <w:p w14:paraId="0C224683">
            <w:pPr>
              <w:jc w:val="center"/>
              <w:textAlignment w:val="center"/>
              <w:rPr>
                <w:rFonts w:hint="eastAsia" w:ascii="仿宋" w:hAnsi="仿宋" w:eastAsia="仿宋" w:cs="仿宋"/>
                <w:b/>
                <w:bCs/>
                <w:color w:val="auto"/>
                <w:sz w:val="24"/>
                <w:szCs w:val="24"/>
                <w:highlight w:val="none"/>
                <w:lang w:eastAsia="zh-CN" w:bidi="ar"/>
              </w:rPr>
            </w:pPr>
            <w:r>
              <w:rPr>
                <w:rFonts w:hint="eastAsia" w:ascii="仿宋" w:hAnsi="仿宋" w:eastAsia="仿宋" w:cs="仿宋"/>
                <w:b/>
                <w:bCs/>
                <w:color w:val="auto"/>
                <w:sz w:val="24"/>
                <w:szCs w:val="24"/>
                <w:highlight w:val="none"/>
                <w:lang w:eastAsia="zh-CN" w:bidi="ar"/>
              </w:rPr>
              <w:t>品牌</w:t>
            </w:r>
          </w:p>
        </w:tc>
        <w:tc>
          <w:tcPr>
            <w:tcW w:w="524" w:type="pct"/>
            <w:vAlign w:val="center"/>
          </w:tcPr>
          <w:p w14:paraId="2BA6FD0E">
            <w:pPr>
              <w:jc w:val="center"/>
              <w:textAlignment w:val="center"/>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bidi="ar"/>
              </w:rPr>
              <w:t>单位</w:t>
            </w:r>
          </w:p>
        </w:tc>
        <w:tc>
          <w:tcPr>
            <w:tcW w:w="785" w:type="pct"/>
            <w:vAlign w:val="center"/>
          </w:tcPr>
          <w:p w14:paraId="349B0D0E">
            <w:pPr>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投标报价（</w:t>
            </w:r>
            <w:r>
              <w:rPr>
                <w:rFonts w:hint="eastAsia" w:ascii="仿宋" w:hAnsi="仿宋" w:eastAsia="仿宋" w:cs="仿宋"/>
                <w:b/>
                <w:bCs/>
                <w:color w:val="auto"/>
                <w:sz w:val="24"/>
                <w:szCs w:val="24"/>
                <w:highlight w:val="none"/>
                <w:lang w:val="en-US" w:eastAsia="zh-CN"/>
              </w:rPr>
              <w:t>折扣</w:t>
            </w:r>
            <w:r>
              <w:rPr>
                <w:rFonts w:hint="eastAsia" w:ascii="仿宋" w:hAnsi="仿宋" w:eastAsia="仿宋" w:cs="仿宋"/>
                <w:b/>
                <w:bCs/>
                <w:color w:val="auto"/>
                <w:sz w:val="24"/>
                <w:szCs w:val="24"/>
                <w:highlight w:val="none"/>
                <w:lang w:eastAsia="zh-CN"/>
              </w:rPr>
              <w:t>率）</w:t>
            </w:r>
          </w:p>
        </w:tc>
        <w:tc>
          <w:tcPr>
            <w:tcW w:w="552" w:type="pct"/>
            <w:vAlign w:val="center"/>
          </w:tcPr>
          <w:p w14:paraId="633AB60E">
            <w:pPr>
              <w:jc w:val="center"/>
              <w:textAlignment w:val="center"/>
              <w:rPr>
                <w:rFonts w:hint="eastAsia" w:ascii="仿宋" w:hAnsi="仿宋" w:eastAsia="仿宋" w:cs="仿宋"/>
                <w:b/>
                <w:bCs/>
                <w:color w:val="auto"/>
                <w:sz w:val="24"/>
                <w:szCs w:val="24"/>
                <w:highlight w:val="none"/>
                <w:lang w:eastAsia="zh-CN" w:bidi="ar"/>
              </w:rPr>
            </w:pPr>
            <w:r>
              <w:rPr>
                <w:rFonts w:hint="eastAsia" w:ascii="仿宋" w:hAnsi="仿宋" w:eastAsia="仿宋" w:cs="仿宋"/>
                <w:b/>
                <w:bCs/>
                <w:color w:val="auto"/>
                <w:sz w:val="24"/>
                <w:szCs w:val="24"/>
                <w:highlight w:val="none"/>
                <w:lang w:eastAsia="zh-CN" w:bidi="ar"/>
              </w:rPr>
              <w:t>备注</w:t>
            </w:r>
          </w:p>
        </w:tc>
      </w:tr>
      <w:tr w14:paraId="30EFC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06" w:type="pct"/>
            <w:vAlign w:val="center"/>
          </w:tcPr>
          <w:p w14:paraId="7C1CE8C3">
            <w:pPr>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bidi="ar"/>
              </w:rPr>
              <w:t>1</w:t>
            </w:r>
          </w:p>
        </w:tc>
        <w:tc>
          <w:tcPr>
            <w:tcW w:w="414" w:type="pct"/>
            <w:vAlign w:val="center"/>
          </w:tcPr>
          <w:p w14:paraId="63BC4704">
            <w:pPr>
              <w:jc w:val="center"/>
              <w:textAlignment w:val="center"/>
              <w:rPr>
                <w:rFonts w:hint="eastAsia" w:ascii="仿宋" w:hAnsi="仿宋" w:eastAsia="仿宋" w:cs="仿宋"/>
                <w:color w:val="auto"/>
                <w:sz w:val="24"/>
                <w:szCs w:val="24"/>
                <w:highlight w:val="none"/>
              </w:rPr>
            </w:pPr>
          </w:p>
        </w:tc>
        <w:tc>
          <w:tcPr>
            <w:tcW w:w="583" w:type="pct"/>
            <w:vAlign w:val="center"/>
          </w:tcPr>
          <w:p w14:paraId="5E35DB5A">
            <w:pPr>
              <w:jc w:val="center"/>
              <w:textAlignment w:val="center"/>
              <w:rPr>
                <w:rFonts w:hint="eastAsia" w:ascii="仿宋" w:hAnsi="仿宋" w:eastAsia="仿宋" w:cs="仿宋"/>
                <w:color w:val="auto"/>
                <w:sz w:val="24"/>
                <w:szCs w:val="24"/>
                <w:highlight w:val="none"/>
              </w:rPr>
            </w:pPr>
          </w:p>
        </w:tc>
        <w:tc>
          <w:tcPr>
            <w:tcW w:w="583" w:type="pct"/>
            <w:vAlign w:val="center"/>
          </w:tcPr>
          <w:p w14:paraId="3313BF08">
            <w:pPr>
              <w:jc w:val="center"/>
              <w:textAlignment w:val="center"/>
              <w:rPr>
                <w:rFonts w:hint="eastAsia" w:ascii="仿宋" w:hAnsi="仿宋" w:eastAsia="仿宋" w:cs="仿宋"/>
                <w:color w:val="auto"/>
                <w:sz w:val="24"/>
                <w:szCs w:val="24"/>
                <w:highlight w:val="none"/>
              </w:rPr>
            </w:pPr>
          </w:p>
        </w:tc>
        <w:tc>
          <w:tcPr>
            <w:tcW w:w="364" w:type="pct"/>
            <w:vAlign w:val="center"/>
          </w:tcPr>
          <w:p w14:paraId="600587B9">
            <w:pPr>
              <w:jc w:val="center"/>
              <w:textAlignment w:val="center"/>
              <w:rPr>
                <w:rFonts w:hint="eastAsia" w:ascii="仿宋" w:hAnsi="仿宋" w:eastAsia="仿宋" w:cs="仿宋"/>
                <w:color w:val="auto"/>
                <w:sz w:val="24"/>
                <w:szCs w:val="24"/>
                <w:highlight w:val="none"/>
              </w:rPr>
            </w:pPr>
          </w:p>
        </w:tc>
        <w:tc>
          <w:tcPr>
            <w:tcW w:w="363" w:type="pct"/>
            <w:vAlign w:val="center"/>
          </w:tcPr>
          <w:p w14:paraId="4E760421">
            <w:pPr>
              <w:jc w:val="center"/>
              <w:textAlignment w:val="center"/>
              <w:rPr>
                <w:rFonts w:hint="eastAsia" w:ascii="仿宋" w:hAnsi="仿宋" w:eastAsia="仿宋" w:cs="仿宋"/>
                <w:color w:val="auto"/>
                <w:sz w:val="24"/>
                <w:szCs w:val="24"/>
                <w:highlight w:val="none"/>
                <w:lang w:eastAsia="zh-CN" w:bidi="ar"/>
              </w:rPr>
            </w:pPr>
          </w:p>
        </w:tc>
        <w:tc>
          <w:tcPr>
            <w:tcW w:w="421" w:type="pct"/>
            <w:vAlign w:val="center"/>
          </w:tcPr>
          <w:p w14:paraId="37D2E602">
            <w:pPr>
              <w:jc w:val="center"/>
              <w:textAlignment w:val="center"/>
              <w:rPr>
                <w:rFonts w:hint="eastAsia" w:ascii="仿宋" w:hAnsi="仿宋" w:eastAsia="仿宋" w:cs="仿宋"/>
                <w:color w:val="auto"/>
                <w:sz w:val="24"/>
                <w:szCs w:val="24"/>
                <w:highlight w:val="none"/>
                <w:lang w:eastAsia="zh-CN" w:bidi="ar"/>
              </w:rPr>
            </w:pPr>
          </w:p>
        </w:tc>
        <w:tc>
          <w:tcPr>
            <w:tcW w:w="524" w:type="pct"/>
            <w:vAlign w:val="center"/>
          </w:tcPr>
          <w:p w14:paraId="5ADCEC6E">
            <w:pPr>
              <w:jc w:val="center"/>
              <w:textAlignment w:val="center"/>
              <w:rPr>
                <w:rFonts w:hint="eastAsia" w:ascii="仿宋" w:hAnsi="仿宋" w:eastAsia="仿宋" w:cs="仿宋"/>
                <w:color w:val="auto"/>
                <w:kern w:val="2"/>
                <w:sz w:val="24"/>
                <w:szCs w:val="24"/>
                <w:highlight w:val="none"/>
                <w:lang w:eastAsia="zh-CN"/>
              </w:rPr>
            </w:pPr>
          </w:p>
        </w:tc>
        <w:tc>
          <w:tcPr>
            <w:tcW w:w="785" w:type="pct"/>
            <w:vMerge w:val="restart"/>
            <w:vAlign w:val="center"/>
          </w:tcPr>
          <w:p w14:paraId="6661CA9E">
            <w:pPr>
              <w:jc w:val="center"/>
              <w:rPr>
                <w:rFonts w:hint="eastAsia" w:ascii="仿宋" w:hAnsi="仿宋" w:eastAsia="仿宋" w:cs="仿宋"/>
                <w:b/>
                <w:bCs/>
                <w:color w:val="auto"/>
                <w:sz w:val="24"/>
                <w:szCs w:val="24"/>
                <w:highlight w:val="none"/>
                <w:lang w:eastAsia="zh-CN"/>
              </w:rPr>
            </w:pPr>
          </w:p>
        </w:tc>
        <w:tc>
          <w:tcPr>
            <w:tcW w:w="552" w:type="pct"/>
            <w:vMerge w:val="restart"/>
            <w:vAlign w:val="center"/>
          </w:tcPr>
          <w:p w14:paraId="5C102DD8">
            <w:pPr>
              <w:jc w:val="center"/>
              <w:rPr>
                <w:rFonts w:hint="eastAsia" w:ascii="仿宋" w:hAnsi="仿宋" w:eastAsia="仿宋" w:cs="仿宋"/>
                <w:b/>
                <w:bCs/>
                <w:color w:val="auto"/>
                <w:sz w:val="24"/>
                <w:szCs w:val="24"/>
                <w:highlight w:val="none"/>
                <w:lang w:eastAsia="zh-CN"/>
              </w:rPr>
            </w:pPr>
          </w:p>
        </w:tc>
      </w:tr>
      <w:tr w14:paraId="5709C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06" w:type="pct"/>
            <w:vAlign w:val="center"/>
          </w:tcPr>
          <w:p w14:paraId="634F6F5D">
            <w:pPr>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lang w:eastAsia="zh-CN" w:bidi="ar"/>
              </w:rPr>
              <w:t>2</w:t>
            </w:r>
          </w:p>
        </w:tc>
        <w:tc>
          <w:tcPr>
            <w:tcW w:w="414" w:type="pct"/>
            <w:vAlign w:val="center"/>
          </w:tcPr>
          <w:p w14:paraId="2013904D">
            <w:pPr>
              <w:jc w:val="center"/>
              <w:textAlignment w:val="center"/>
              <w:rPr>
                <w:rFonts w:hint="eastAsia" w:ascii="仿宋" w:hAnsi="仿宋" w:eastAsia="仿宋" w:cs="仿宋"/>
                <w:color w:val="auto"/>
                <w:sz w:val="24"/>
                <w:szCs w:val="24"/>
                <w:highlight w:val="none"/>
              </w:rPr>
            </w:pPr>
          </w:p>
        </w:tc>
        <w:tc>
          <w:tcPr>
            <w:tcW w:w="583" w:type="pct"/>
            <w:vAlign w:val="center"/>
          </w:tcPr>
          <w:p w14:paraId="5F04A1C7">
            <w:pPr>
              <w:jc w:val="center"/>
              <w:textAlignment w:val="center"/>
              <w:rPr>
                <w:rFonts w:hint="eastAsia" w:ascii="仿宋" w:hAnsi="仿宋" w:eastAsia="仿宋" w:cs="仿宋"/>
                <w:color w:val="auto"/>
                <w:sz w:val="24"/>
                <w:szCs w:val="24"/>
                <w:highlight w:val="none"/>
              </w:rPr>
            </w:pPr>
          </w:p>
        </w:tc>
        <w:tc>
          <w:tcPr>
            <w:tcW w:w="583" w:type="pct"/>
            <w:vAlign w:val="center"/>
          </w:tcPr>
          <w:p w14:paraId="3BDFE20A">
            <w:pPr>
              <w:jc w:val="center"/>
              <w:textAlignment w:val="center"/>
              <w:rPr>
                <w:rFonts w:hint="eastAsia" w:ascii="仿宋" w:hAnsi="仿宋" w:eastAsia="仿宋" w:cs="仿宋"/>
                <w:color w:val="auto"/>
                <w:sz w:val="24"/>
                <w:szCs w:val="24"/>
                <w:highlight w:val="none"/>
              </w:rPr>
            </w:pPr>
          </w:p>
        </w:tc>
        <w:tc>
          <w:tcPr>
            <w:tcW w:w="364" w:type="pct"/>
            <w:vAlign w:val="center"/>
          </w:tcPr>
          <w:p w14:paraId="4F62A8CB">
            <w:pPr>
              <w:jc w:val="center"/>
              <w:textAlignment w:val="center"/>
              <w:rPr>
                <w:rFonts w:hint="eastAsia" w:ascii="仿宋" w:hAnsi="仿宋" w:eastAsia="仿宋" w:cs="仿宋"/>
                <w:color w:val="auto"/>
                <w:sz w:val="24"/>
                <w:szCs w:val="24"/>
                <w:highlight w:val="none"/>
              </w:rPr>
            </w:pPr>
          </w:p>
        </w:tc>
        <w:tc>
          <w:tcPr>
            <w:tcW w:w="363" w:type="pct"/>
            <w:vAlign w:val="center"/>
          </w:tcPr>
          <w:p w14:paraId="0EFAEA29">
            <w:pPr>
              <w:jc w:val="center"/>
              <w:textAlignment w:val="center"/>
              <w:rPr>
                <w:rFonts w:hint="eastAsia" w:ascii="仿宋" w:hAnsi="仿宋" w:eastAsia="仿宋" w:cs="仿宋"/>
                <w:color w:val="auto"/>
                <w:sz w:val="24"/>
                <w:szCs w:val="24"/>
                <w:highlight w:val="none"/>
                <w:lang w:eastAsia="zh-CN" w:bidi="ar"/>
              </w:rPr>
            </w:pPr>
          </w:p>
        </w:tc>
        <w:tc>
          <w:tcPr>
            <w:tcW w:w="421" w:type="pct"/>
            <w:vAlign w:val="center"/>
          </w:tcPr>
          <w:p w14:paraId="24E101BC">
            <w:pPr>
              <w:jc w:val="center"/>
              <w:textAlignment w:val="center"/>
              <w:rPr>
                <w:rFonts w:hint="eastAsia" w:ascii="仿宋" w:hAnsi="仿宋" w:eastAsia="仿宋" w:cs="仿宋"/>
                <w:color w:val="auto"/>
                <w:sz w:val="24"/>
                <w:szCs w:val="24"/>
                <w:highlight w:val="none"/>
                <w:lang w:eastAsia="zh-CN" w:bidi="ar"/>
              </w:rPr>
            </w:pPr>
          </w:p>
        </w:tc>
        <w:tc>
          <w:tcPr>
            <w:tcW w:w="524" w:type="pct"/>
            <w:vAlign w:val="center"/>
          </w:tcPr>
          <w:p w14:paraId="0B4A0863">
            <w:pPr>
              <w:jc w:val="center"/>
              <w:textAlignment w:val="center"/>
              <w:rPr>
                <w:rFonts w:hint="eastAsia" w:ascii="仿宋" w:hAnsi="仿宋" w:eastAsia="仿宋" w:cs="仿宋"/>
                <w:color w:val="auto"/>
                <w:kern w:val="2"/>
                <w:sz w:val="24"/>
                <w:szCs w:val="24"/>
                <w:highlight w:val="none"/>
                <w:lang w:eastAsia="zh-CN"/>
              </w:rPr>
            </w:pPr>
          </w:p>
        </w:tc>
        <w:tc>
          <w:tcPr>
            <w:tcW w:w="785" w:type="pct"/>
            <w:vMerge w:val="continue"/>
            <w:vAlign w:val="center"/>
          </w:tcPr>
          <w:p w14:paraId="605735D3">
            <w:pPr>
              <w:jc w:val="center"/>
              <w:textAlignment w:val="center"/>
              <w:rPr>
                <w:rFonts w:hint="eastAsia" w:ascii="仿宋" w:hAnsi="仿宋" w:eastAsia="仿宋" w:cs="仿宋"/>
                <w:b/>
                <w:bCs/>
                <w:color w:val="auto"/>
                <w:sz w:val="24"/>
                <w:szCs w:val="24"/>
                <w:highlight w:val="none"/>
                <w:lang w:eastAsia="zh-CN"/>
              </w:rPr>
            </w:pPr>
          </w:p>
        </w:tc>
        <w:tc>
          <w:tcPr>
            <w:tcW w:w="552" w:type="pct"/>
            <w:vMerge w:val="continue"/>
            <w:vAlign w:val="center"/>
          </w:tcPr>
          <w:p w14:paraId="2FD2E15B">
            <w:pPr>
              <w:jc w:val="center"/>
              <w:textAlignment w:val="center"/>
              <w:rPr>
                <w:rFonts w:hint="eastAsia" w:ascii="仿宋" w:hAnsi="仿宋" w:eastAsia="仿宋" w:cs="仿宋"/>
                <w:b/>
                <w:bCs/>
                <w:color w:val="auto"/>
                <w:sz w:val="24"/>
                <w:szCs w:val="24"/>
                <w:highlight w:val="none"/>
                <w:lang w:eastAsia="zh-CN" w:bidi="ar"/>
              </w:rPr>
            </w:pPr>
          </w:p>
        </w:tc>
      </w:tr>
      <w:tr w14:paraId="44C3B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06" w:type="pct"/>
            <w:vAlign w:val="center"/>
          </w:tcPr>
          <w:p w14:paraId="772358E2">
            <w:pPr>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lang w:eastAsia="zh-CN" w:bidi="ar"/>
              </w:rPr>
              <w:t>3</w:t>
            </w:r>
          </w:p>
        </w:tc>
        <w:tc>
          <w:tcPr>
            <w:tcW w:w="414" w:type="pct"/>
            <w:vAlign w:val="center"/>
          </w:tcPr>
          <w:p w14:paraId="1AAAFDF7">
            <w:pPr>
              <w:jc w:val="center"/>
              <w:textAlignment w:val="center"/>
              <w:rPr>
                <w:rFonts w:hint="eastAsia" w:ascii="仿宋" w:hAnsi="仿宋" w:eastAsia="仿宋" w:cs="仿宋"/>
                <w:color w:val="auto"/>
                <w:sz w:val="24"/>
                <w:szCs w:val="24"/>
                <w:highlight w:val="none"/>
              </w:rPr>
            </w:pPr>
          </w:p>
        </w:tc>
        <w:tc>
          <w:tcPr>
            <w:tcW w:w="583" w:type="pct"/>
            <w:vAlign w:val="center"/>
          </w:tcPr>
          <w:p w14:paraId="425FDD08">
            <w:pPr>
              <w:jc w:val="center"/>
              <w:textAlignment w:val="center"/>
              <w:rPr>
                <w:rFonts w:hint="eastAsia" w:ascii="仿宋" w:hAnsi="仿宋" w:eastAsia="仿宋" w:cs="仿宋"/>
                <w:color w:val="auto"/>
                <w:sz w:val="24"/>
                <w:szCs w:val="24"/>
                <w:highlight w:val="none"/>
              </w:rPr>
            </w:pPr>
          </w:p>
        </w:tc>
        <w:tc>
          <w:tcPr>
            <w:tcW w:w="583" w:type="pct"/>
            <w:vAlign w:val="center"/>
          </w:tcPr>
          <w:p w14:paraId="4B58BACC">
            <w:pPr>
              <w:jc w:val="center"/>
              <w:textAlignment w:val="center"/>
              <w:rPr>
                <w:rFonts w:hint="eastAsia" w:ascii="仿宋" w:hAnsi="仿宋" w:eastAsia="仿宋" w:cs="仿宋"/>
                <w:color w:val="auto"/>
                <w:sz w:val="24"/>
                <w:szCs w:val="24"/>
                <w:highlight w:val="none"/>
              </w:rPr>
            </w:pPr>
          </w:p>
        </w:tc>
        <w:tc>
          <w:tcPr>
            <w:tcW w:w="364" w:type="pct"/>
            <w:vAlign w:val="center"/>
          </w:tcPr>
          <w:p w14:paraId="53203157">
            <w:pPr>
              <w:jc w:val="center"/>
              <w:textAlignment w:val="center"/>
              <w:rPr>
                <w:rFonts w:hint="eastAsia" w:ascii="仿宋" w:hAnsi="仿宋" w:eastAsia="仿宋" w:cs="仿宋"/>
                <w:color w:val="auto"/>
                <w:sz w:val="24"/>
                <w:szCs w:val="24"/>
                <w:highlight w:val="none"/>
              </w:rPr>
            </w:pPr>
          </w:p>
        </w:tc>
        <w:tc>
          <w:tcPr>
            <w:tcW w:w="363" w:type="pct"/>
            <w:vAlign w:val="center"/>
          </w:tcPr>
          <w:p w14:paraId="30ED3E1C">
            <w:pPr>
              <w:jc w:val="center"/>
              <w:textAlignment w:val="center"/>
              <w:rPr>
                <w:rFonts w:hint="eastAsia" w:ascii="仿宋" w:hAnsi="仿宋" w:eastAsia="仿宋" w:cs="仿宋"/>
                <w:color w:val="auto"/>
                <w:sz w:val="24"/>
                <w:szCs w:val="24"/>
                <w:highlight w:val="none"/>
                <w:lang w:eastAsia="zh-CN" w:bidi="ar"/>
              </w:rPr>
            </w:pPr>
          </w:p>
        </w:tc>
        <w:tc>
          <w:tcPr>
            <w:tcW w:w="421" w:type="pct"/>
            <w:vAlign w:val="center"/>
          </w:tcPr>
          <w:p w14:paraId="778B0E2A">
            <w:pPr>
              <w:jc w:val="center"/>
              <w:textAlignment w:val="center"/>
              <w:rPr>
                <w:rFonts w:hint="eastAsia" w:ascii="仿宋" w:hAnsi="仿宋" w:eastAsia="仿宋" w:cs="仿宋"/>
                <w:color w:val="auto"/>
                <w:sz w:val="24"/>
                <w:szCs w:val="24"/>
                <w:highlight w:val="none"/>
                <w:lang w:eastAsia="zh-CN" w:bidi="ar"/>
              </w:rPr>
            </w:pPr>
          </w:p>
        </w:tc>
        <w:tc>
          <w:tcPr>
            <w:tcW w:w="524" w:type="pct"/>
            <w:vAlign w:val="center"/>
          </w:tcPr>
          <w:p w14:paraId="1A0480B2">
            <w:pPr>
              <w:jc w:val="center"/>
              <w:textAlignment w:val="center"/>
              <w:rPr>
                <w:rFonts w:hint="eastAsia" w:ascii="仿宋" w:hAnsi="仿宋" w:eastAsia="仿宋" w:cs="仿宋"/>
                <w:color w:val="auto"/>
                <w:kern w:val="2"/>
                <w:sz w:val="24"/>
                <w:szCs w:val="24"/>
                <w:highlight w:val="none"/>
                <w:lang w:eastAsia="zh-CN"/>
              </w:rPr>
            </w:pPr>
          </w:p>
        </w:tc>
        <w:tc>
          <w:tcPr>
            <w:tcW w:w="785" w:type="pct"/>
            <w:vMerge w:val="continue"/>
            <w:vAlign w:val="center"/>
          </w:tcPr>
          <w:p w14:paraId="7D980E33">
            <w:pPr>
              <w:jc w:val="center"/>
              <w:textAlignment w:val="center"/>
              <w:rPr>
                <w:rFonts w:hint="eastAsia" w:ascii="仿宋" w:hAnsi="仿宋" w:eastAsia="仿宋" w:cs="仿宋"/>
                <w:b/>
                <w:bCs/>
                <w:color w:val="auto"/>
                <w:sz w:val="24"/>
                <w:szCs w:val="24"/>
                <w:highlight w:val="none"/>
                <w:lang w:eastAsia="zh-CN"/>
              </w:rPr>
            </w:pPr>
          </w:p>
        </w:tc>
        <w:tc>
          <w:tcPr>
            <w:tcW w:w="552" w:type="pct"/>
            <w:vMerge w:val="continue"/>
            <w:vAlign w:val="center"/>
          </w:tcPr>
          <w:p w14:paraId="1952A9E5">
            <w:pPr>
              <w:jc w:val="center"/>
              <w:textAlignment w:val="center"/>
              <w:rPr>
                <w:rFonts w:hint="eastAsia" w:ascii="仿宋" w:hAnsi="仿宋" w:eastAsia="仿宋" w:cs="仿宋"/>
                <w:b/>
                <w:bCs/>
                <w:color w:val="auto"/>
                <w:sz w:val="24"/>
                <w:szCs w:val="24"/>
                <w:highlight w:val="none"/>
                <w:lang w:eastAsia="zh-CN" w:bidi="ar"/>
              </w:rPr>
            </w:pPr>
          </w:p>
        </w:tc>
      </w:tr>
      <w:tr w14:paraId="244EE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406" w:type="pct"/>
            <w:vAlign w:val="center"/>
          </w:tcPr>
          <w:p w14:paraId="41ACE82B">
            <w:pPr>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lang w:eastAsia="zh-CN" w:bidi="ar"/>
              </w:rPr>
              <w:t>...</w:t>
            </w:r>
          </w:p>
        </w:tc>
        <w:tc>
          <w:tcPr>
            <w:tcW w:w="414" w:type="pct"/>
            <w:vAlign w:val="center"/>
          </w:tcPr>
          <w:p w14:paraId="41EA84DA">
            <w:pPr>
              <w:jc w:val="center"/>
              <w:textAlignment w:val="center"/>
              <w:rPr>
                <w:rFonts w:hint="eastAsia" w:ascii="仿宋" w:hAnsi="仿宋" w:eastAsia="仿宋" w:cs="仿宋"/>
                <w:color w:val="auto"/>
                <w:sz w:val="24"/>
                <w:szCs w:val="24"/>
                <w:highlight w:val="none"/>
              </w:rPr>
            </w:pPr>
          </w:p>
        </w:tc>
        <w:tc>
          <w:tcPr>
            <w:tcW w:w="583" w:type="pct"/>
            <w:vAlign w:val="center"/>
          </w:tcPr>
          <w:p w14:paraId="506E93E5">
            <w:pPr>
              <w:jc w:val="center"/>
              <w:textAlignment w:val="center"/>
              <w:rPr>
                <w:rFonts w:hint="eastAsia" w:ascii="仿宋" w:hAnsi="仿宋" w:eastAsia="仿宋" w:cs="仿宋"/>
                <w:color w:val="auto"/>
                <w:sz w:val="24"/>
                <w:szCs w:val="24"/>
                <w:highlight w:val="none"/>
              </w:rPr>
            </w:pPr>
          </w:p>
        </w:tc>
        <w:tc>
          <w:tcPr>
            <w:tcW w:w="583" w:type="pct"/>
            <w:vAlign w:val="center"/>
          </w:tcPr>
          <w:p w14:paraId="60208C13">
            <w:pPr>
              <w:jc w:val="center"/>
              <w:textAlignment w:val="center"/>
              <w:rPr>
                <w:rFonts w:hint="eastAsia" w:ascii="仿宋" w:hAnsi="仿宋" w:eastAsia="仿宋" w:cs="仿宋"/>
                <w:color w:val="auto"/>
                <w:sz w:val="24"/>
                <w:szCs w:val="24"/>
                <w:highlight w:val="none"/>
              </w:rPr>
            </w:pPr>
          </w:p>
        </w:tc>
        <w:tc>
          <w:tcPr>
            <w:tcW w:w="364" w:type="pct"/>
            <w:vAlign w:val="center"/>
          </w:tcPr>
          <w:p w14:paraId="08104DA4">
            <w:pPr>
              <w:jc w:val="center"/>
              <w:textAlignment w:val="center"/>
              <w:rPr>
                <w:rFonts w:hint="eastAsia" w:ascii="仿宋" w:hAnsi="仿宋" w:eastAsia="仿宋" w:cs="仿宋"/>
                <w:color w:val="auto"/>
                <w:sz w:val="24"/>
                <w:szCs w:val="24"/>
                <w:highlight w:val="none"/>
              </w:rPr>
            </w:pPr>
          </w:p>
        </w:tc>
        <w:tc>
          <w:tcPr>
            <w:tcW w:w="363" w:type="pct"/>
            <w:vAlign w:val="center"/>
          </w:tcPr>
          <w:p w14:paraId="2A121EDA">
            <w:pPr>
              <w:jc w:val="center"/>
              <w:textAlignment w:val="center"/>
              <w:rPr>
                <w:rFonts w:hint="eastAsia" w:ascii="仿宋" w:hAnsi="仿宋" w:eastAsia="仿宋" w:cs="仿宋"/>
                <w:color w:val="auto"/>
                <w:sz w:val="24"/>
                <w:szCs w:val="24"/>
                <w:highlight w:val="none"/>
                <w:lang w:eastAsia="zh-CN" w:bidi="ar"/>
              </w:rPr>
            </w:pPr>
          </w:p>
        </w:tc>
        <w:tc>
          <w:tcPr>
            <w:tcW w:w="421" w:type="pct"/>
            <w:vAlign w:val="center"/>
          </w:tcPr>
          <w:p w14:paraId="790E5A2F">
            <w:pPr>
              <w:jc w:val="center"/>
              <w:textAlignment w:val="center"/>
              <w:rPr>
                <w:rFonts w:hint="eastAsia" w:ascii="仿宋" w:hAnsi="仿宋" w:eastAsia="仿宋" w:cs="仿宋"/>
                <w:color w:val="auto"/>
                <w:sz w:val="24"/>
                <w:szCs w:val="24"/>
                <w:highlight w:val="none"/>
                <w:lang w:eastAsia="zh-CN" w:bidi="ar"/>
              </w:rPr>
            </w:pPr>
          </w:p>
        </w:tc>
        <w:tc>
          <w:tcPr>
            <w:tcW w:w="524" w:type="pct"/>
            <w:vAlign w:val="center"/>
          </w:tcPr>
          <w:p w14:paraId="1A3FC29C">
            <w:pPr>
              <w:jc w:val="center"/>
              <w:textAlignment w:val="center"/>
              <w:rPr>
                <w:rFonts w:hint="eastAsia" w:ascii="仿宋" w:hAnsi="仿宋" w:eastAsia="仿宋" w:cs="仿宋"/>
                <w:color w:val="auto"/>
                <w:kern w:val="2"/>
                <w:sz w:val="24"/>
                <w:szCs w:val="24"/>
                <w:highlight w:val="none"/>
                <w:lang w:eastAsia="zh-CN"/>
              </w:rPr>
            </w:pPr>
          </w:p>
        </w:tc>
        <w:tc>
          <w:tcPr>
            <w:tcW w:w="785" w:type="pct"/>
            <w:vMerge w:val="continue"/>
            <w:vAlign w:val="center"/>
          </w:tcPr>
          <w:p w14:paraId="219BCA0C">
            <w:pPr>
              <w:jc w:val="center"/>
              <w:rPr>
                <w:rFonts w:hint="eastAsia" w:ascii="仿宋" w:hAnsi="仿宋" w:eastAsia="仿宋" w:cs="仿宋"/>
                <w:b/>
                <w:bCs/>
                <w:color w:val="auto"/>
                <w:sz w:val="24"/>
                <w:szCs w:val="24"/>
                <w:highlight w:val="none"/>
                <w:lang w:eastAsia="zh-CN"/>
              </w:rPr>
            </w:pPr>
          </w:p>
        </w:tc>
        <w:tc>
          <w:tcPr>
            <w:tcW w:w="552" w:type="pct"/>
            <w:vMerge w:val="continue"/>
            <w:vAlign w:val="center"/>
          </w:tcPr>
          <w:p w14:paraId="34C2F297">
            <w:pPr>
              <w:jc w:val="center"/>
              <w:rPr>
                <w:rFonts w:hint="eastAsia" w:ascii="仿宋" w:hAnsi="仿宋" w:eastAsia="仿宋" w:cs="仿宋"/>
                <w:b/>
                <w:bCs/>
                <w:color w:val="auto"/>
                <w:sz w:val="24"/>
                <w:szCs w:val="24"/>
                <w:highlight w:val="none"/>
                <w:lang w:eastAsia="zh-CN"/>
              </w:rPr>
            </w:pPr>
          </w:p>
        </w:tc>
      </w:tr>
    </w:tbl>
    <w:p w14:paraId="112661BE">
      <w:pPr>
        <w:pStyle w:val="43"/>
        <w:widowControl/>
        <w:spacing w:line="360" w:lineRule="auto"/>
        <w:ind w:left="101" w:leftChars="48" w:firstLine="361" w:firstLineChars="150"/>
        <w:rPr>
          <w:rFonts w:hint="eastAsia" w:ascii="仿宋" w:hAnsi="仿宋" w:eastAsia="仿宋" w:cs="仿宋"/>
          <w:b/>
          <w:sz w:val="24"/>
          <w:highlight w:val="none"/>
        </w:rPr>
      </w:pPr>
    </w:p>
    <w:p w14:paraId="217BCCDE">
      <w:pPr>
        <w:pStyle w:val="43"/>
        <w:widowControl/>
        <w:spacing w:line="360" w:lineRule="auto"/>
        <w:ind w:left="101" w:leftChars="48" w:firstLine="361" w:firstLineChars="150"/>
        <w:rPr>
          <w:rFonts w:hint="eastAsia" w:ascii="仿宋" w:hAnsi="仿宋" w:eastAsia="仿宋" w:cs="仿宋"/>
          <w:b/>
          <w:sz w:val="24"/>
          <w:highlight w:val="none"/>
        </w:rPr>
      </w:pPr>
      <w:r>
        <w:rPr>
          <w:rFonts w:hint="eastAsia" w:ascii="仿宋" w:hAnsi="仿宋" w:eastAsia="仿宋" w:cs="仿宋"/>
          <w:b/>
          <w:sz w:val="24"/>
          <w:highlight w:val="none"/>
        </w:rPr>
        <w:t>投标人法定代表人电子签字或盖章：</w:t>
      </w:r>
    </w:p>
    <w:p w14:paraId="2CBF2F90">
      <w:pPr>
        <w:pStyle w:val="43"/>
        <w:widowControl/>
        <w:spacing w:line="360" w:lineRule="auto"/>
        <w:ind w:left="0" w:leftChars="0"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投标人公章：</w:t>
      </w:r>
    </w:p>
    <w:p w14:paraId="41020C78">
      <w:pPr>
        <w:pStyle w:val="43"/>
        <w:widowControl/>
        <w:spacing w:line="360" w:lineRule="auto"/>
        <w:ind w:left="0" w:leftChars="0"/>
        <w:rPr>
          <w:rFonts w:hint="eastAsia" w:ascii="仿宋" w:hAnsi="仿宋" w:eastAsia="仿宋" w:cs="仿宋"/>
          <w:sz w:val="24"/>
          <w:highlight w:val="none"/>
        </w:rPr>
      </w:pPr>
      <w:r>
        <w:rPr>
          <w:rFonts w:hint="eastAsia" w:ascii="仿宋" w:hAnsi="仿宋" w:eastAsia="仿宋" w:cs="仿宋"/>
          <w:sz w:val="24"/>
          <w:highlight w:val="none"/>
        </w:rPr>
        <w:tab/>
      </w:r>
      <w:r>
        <w:rPr>
          <w:rFonts w:hint="eastAsia" w:ascii="仿宋" w:hAnsi="仿宋" w:eastAsia="仿宋" w:cs="仿宋"/>
          <w:b/>
          <w:bCs/>
          <w:sz w:val="24"/>
          <w:highlight w:val="none"/>
        </w:rPr>
        <w:t>日　期：</w:t>
      </w:r>
    </w:p>
    <w:p w14:paraId="3D2F6356">
      <w:pPr>
        <w:pStyle w:val="43"/>
        <w:widowControl/>
        <w:spacing w:line="360" w:lineRule="auto"/>
        <w:ind w:left="101" w:leftChars="48" w:firstLine="360" w:firstLineChars="150"/>
        <w:rPr>
          <w:rFonts w:hint="eastAsia" w:ascii="仿宋" w:hAnsi="仿宋" w:eastAsia="仿宋" w:cs="仿宋"/>
          <w:sz w:val="24"/>
          <w:highlight w:val="none"/>
        </w:rPr>
      </w:pPr>
    </w:p>
    <w:p w14:paraId="7FD399FE">
      <w:pPr>
        <w:spacing w:line="40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说明：1、供应商报价为对应标包的整体</w:t>
      </w:r>
      <w:r>
        <w:rPr>
          <w:rFonts w:hint="eastAsia" w:ascii="仿宋" w:hAnsi="仿宋" w:eastAsia="仿宋" w:cs="仿宋"/>
          <w:color w:val="auto"/>
          <w:sz w:val="24"/>
          <w:szCs w:val="24"/>
          <w:highlight w:val="none"/>
          <w:lang w:val="en-US" w:eastAsia="zh-CN"/>
        </w:rPr>
        <w:t>折扣</w:t>
      </w:r>
      <w:r>
        <w:rPr>
          <w:rFonts w:hint="eastAsia" w:ascii="仿宋" w:hAnsi="仿宋" w:eastAsia="仿宋" w:cs="仿宋"/>
          <w:color w:val="auto"/>
          <w:sz w:val="24"/>
          <w:szCs w:val="24"/>
          <w:highlight w:val="none"/>
          <w:lang w:eastAsia="zh-CN"/>
        </w:rPr>
        <w:t>率。</w:t>
      </w:r>
    </w:p>
    <w:p w14:paraId="1AEA51D0">
      <w:pPr>
        <w:pStyle w:val="43"/>
        <w:widowControl/>
        <w:spacing w:line="360" w:lineRule="auto"/>
        <w:ind w:left="0" w:leftChars="0" w:firstLine="720" w:firstLineChars="300"/>
        <w:rPr>
          <w:rFonts w:hint="eastAsia" w:ascii="仿宋" w:hAnsi="仿宋" w:eastAsia="仿宋" w:cs="仿宋"/>
          <w:bCs/>
          <w:sz w:val="24"/>
          <w:highlight w:val="none"/>
        </w:rPr>
      </w:pPr>
      <w:r>
        <w:rPr>
          <w:rFonts w:hint="eastAsia" w:ascii="仿宋" w:hAnsi="仿宋" w:eastAsia="仿宋" w:cs="仿宋"/>
          <w:bCs/>
          <w:sz w:val="24"/>
          <w:highlight w:val="none"/>
        </w:rPr>
        <w:t>2、投标人必须按第</w:t>
      </w:r>
      <w:r>
        <w:rPr>
          <w:rFonts w:hint="eastAsia" w:ascii="仿宋" w:hAnsi="仿宋" w:eastAsia="仿宋" w:cs="仿宋"/>
          <w:bCs/>
          <w:sz w:val="24"/>
          <w:highlight w:val="none"/>
          <w:lang w:val="en-US" w:eastAsia="zh-CN"/>
        </w:rPr>
        <w:t>五</w:t>
      </w:r>
      <w:r>
        <w:rPr>
          <w:rFonts w:hint="eastAsia" w:ascii="仿宋" w:hAnsi="仿宋" w:eastAsia="仿宋" w:cs="仿宋"/>
          <w:bCs/>
          <w:sz w:val="24"/>
          <w:highlight w:val="none"/>
        </w:rPr>
        <w:t>章《采购需求》中列明的产品清单完整填写报价明细表，如有缺失或变动表格相关内容，将导致投标被拒绝。</w:t>
      </w:r>
    </w:p>
    <w:p w14:paraId="19592729">
      <w:pPr>
        <w:rPr>
          <w:rFonts w:hint="eastAsia" w:ascii="方正仿宋_GB2312" w:hAnsi="方正仿宋_GB2312" w:eastAsia="方正仿宋_GB2312" w:cs="方正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 xml:space="preserve">      </w:t>
      </w:r>
      <w:r>
        <w:rPr>
          <w:rFonts w:hint="eastAsia" w:ascii="仿宋_GB2312" w:hAnsi="仿宋_GB2312" w:eastAsia="仿宋_GB2312" w:cs="仿宋_GB2312"/>
          <w:color w:val="auto"/>
          <w:sz w:val="28"/>
          <w:szCs w:val="28"/>
          <w:highlight w:val="none"/>
          <w:lang w:eastAsia="zh-CN"/>
        </w:rPr>
        <w:br w:type="page"/>
      </w:r>
    </w:p>
    <w:p w14:paraId="59525C0C">
      <w:pPr>
        <w:pStyle w:val="16"/>
        <w:ind w:left="0" w:leftChars="0" w:firstLine="0" w:firstLineChars="0"/>
        <w:jc w:val="left"/>
        <w:outlineLvl w:val="1"/>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8  合同条款偏离表</w:t>
      </w:r>
      <w:bookmarkEnd w:id="40"/>
    </w:p>
    <w:p w14:paraId="79C944CA">
      <w:pPr>
        <w:pStyle w:val="16"/>
        <w:ind w:left="0" w:leftChars="0" w:firstLine="0" w:firstLineChars="0"/>
        <w:jc w:val="center"/>
        <w:rPr>
          <w:rFonts w:hint="eastAsia" w:ascii="方正仿宋_GB2312" w:hAnsi="方正仿宋_GB2312" w:eastAsia="方正仿宋_GB2312" w:cs="方正仿宋_GB2312"/>
          <w:color w:val="auto"/>
          <w:sz w:val="32"/>
          <w:szCs w:val="32"/>
          <w:highlight w:val="none"/>
          <w:lang w:val="en-US" w:eastAsia="zh-CN"/>
        </w:rPr>
      </w:pPr>
    </w:p>
    <w:p w14:paraId="66D05901">
      <w:pPr>
        <w:jc w:val="center"/>
        <w:rPr>
          <w:rFonts w:hint="eastAsia" w:ascii="方正仿宋_GB2312" w:hAnsi="方正仿宋_GB2312" w:eastAsia="方正仿宋_GB2312" w:cs="方正仿宋_GB2312"/>
          <w:b/>
          <w:bCs/>
          <w:i w:val="0"/>
          <w:iCs w:val="0"/>
          <w:color w:val="auto"/>
          <w:sz w:val="32"/>
          <w:szCs w:val="32"/>
          <w:highlight w:val="none"/>
          <w:lang w:val="en-US" w:eastAsia="zh-CN"/>
        </w:rPr>
      </w:pPr>
      <w:r>
        <w:rPr>
          <w:rFonts w:hint="eastAsia" w:ascii="方正仿宋_GB2312" w:hAnsi="方正仿宋_GB2312" w:eastAsia="方正仿宋_GB2312" w:cs="方正仿宋_GB2312"/>
          <w:b/>
          <w:bCs/>
          <w:i w:val="0"/>
          <w:iCs w:val="0"/>
          <w:color w:val="auto"/>
          <w:sz w:val="32"/>
          <w:szCs w:val="32"/>
          <w:highlight w:val="none"/>
          <w:lang w:val="en-US" w:eastAsia="zh-CN"/>
        </w:rPr>
        <w:t>合同条款偏离表</w:t>
      </w:r>
    </w:p>
    <w:p w14:paraId="10CB3041">
      <w:pPr>
        <w:pStyle w:val="16"/>
        <w:ind w:left="0" w:leftChars="0" w:firstLine="0" w:firstLineChars="0"/>
        <w:jc w:val="left"/>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color w:val="auto"/>
          <w:highlight w:val="none"/>
          <w:lang w:val="en-US" w:eastAsia="zh-CN"/>
        </w:rPr>
        <w:t>项目编号/包（标项）号：</w:t>
      </w:r>
      <w:r>
        <w:rPr>
          <w:rFonts w:hint="eastAsia" w:ascii="方正仿宋_GB2312" w:hAnsi="方正仿宋_GB2312" w:eastAsia="方正仿宋_GB2312" w:cs="方正仿宋_GB2312"/>
          <w:color w:val="auto"/>
          <w:highlight w:val="none"/>
          <w:u w:val="single"/>
          <w:lang w:val="en-US" w:eastAsia="zh-CN"/>
        </w:rPr>
        <w:t xml:space="preserve">                   </w:t>
      </w:r>
      <w:r>
        <w:rPr>
          <w:rFonts w:hint="eastAsia" w:ascii="方正仿宋_GB2312" w:hAnsi="方正仿宋_GB2312" w:eastAsia="方正仿宋_GB2312" w:cs="方正仿宋_GB2312"/>
          <w:color w:val="auto"/>
          <w:highlight w:val="none"/>
          <w:lang w:val="en-US" w:eastAsia="zh-CN"/>
        </w:rPr>
        <w:t xml:space="preserve">            项目名称：</w:t>
      </w:r>
      <w:r>
        <w:rPr>
          <w:rFonts w:hint="eastAsia" w:ascii="方正仿宋_GB2312" w:hAnsi="方正仿宋_GB2312" w:eastAsia="方正仿宋_GB2312" w:cs="方正仿宋_GB2312"/>
          <w:color w:val="auto"/>
          <w:highlight w:val="none"/>
          <w:u w:val="single"/>
          <w:lang w:val="en-US" w:eastAsia="zh-CN"/>
        </w:rPr>
        <w:t xml:space="preserve">               </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5A36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5B6DD1BE">
            <w:pPr>
              <w:spacing w:line="360" w:lineRule="auto"/>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b/>
                <w:bCs/>
                <w:color w:val="auto"/>
                <w:sz w:val="24"/>
                <w:szCs w:val="24"/>
                <w:highlight w:val="none"/>
                <w:vertAlign w:val="baseline"/>
                <w:lang w:val="en-US" w:eastAsia="zh-CN"/>
              </w:rPr>
              <w:t>对本项目合同条款的偏离情况（请进行勾选）：</w:t>
            </w:r>
          </w:p>
          <w:p w14:paraId="7A04BFFF">
            <w:pPr>
              <w:spacing w:line="360" w:lineRule="auto"/>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w:t>
            </w:r>
            <w:r>
              <w:rPr>
                <w:rFonts w:hint="eastAsia" w:ascii="方正仿宋_GB2312" w:hAnsi="方正仿宋_GB2312" w:eastAsia="方正仿宋_GB2312" w:cs="方正仿宋_GB2312"/>
                <w:b/>
                <w:bCs/>
                <w:color w:val="auto"/>
                <w:sz w:val="24"/>
                <w:szCs w:val="24"/>
                <w:highlight w:val="none"/>
                <w:vertAlign w:val="baseline"/>
                <w:lang w:val="en-US" w:eastAsia="zh-CN"/>
              </w:rPr>
              <w:t>无偏离</w:t>
            </w:r>
            <w:r>
              <w:rPr>
                <w:rFonts w:hint="eastAsia" w:ascii="方正仿宋_GB2312" w:hAnsi="方正仿宋_GB2312" w:eastAsia="方正仿宋_GB2312" w:cs="方正仿宋_GB2312"/>
                <w:color w:val="auto"/>
                <w:sz w:val="24"/>
                <w:szCs w:val="24"/>
                <w:highlight w:val="none"/>
                <w:vertAlign w:val="baseline"/>
                <w:lang w:val="en-US" w:eastAsia="zh-CN"/>
              </w:rPr>
              <w:t>（如无偏离，仅选择无偏离即可；无偏离即为对合同条款中的所有要求，均视作供应商已对之理解和响应。）</w:t>
            </w:r>
          </w:p>
          <w:p w14:paraId="761FE90B">
            <w:pPr>
              <w:spacing w:line="360" w:lineRule="auto"/>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w:t>
            </w:r>
            <w:r>
              <w:rPr>
                <w:rFonts w:hint="eastAsia" w:ascii="方正仿宋_GB2312" w:hAnsi="方正仿宋_GB2312" w:eastAsia="方正仿宋_GB2312" w:cs="方正仿宋_GB2312"/>
                <w:b/>
                <w:bCs/>
                <w:color w:val="auto"/>
                <w:sz w:val="24"/>
                <w:szCs w:val="24"/>
                <w:highlight w:val="none"/>
                <w:vertAlign w:val="baseline"/>
                <w:lang w:val="en-US" w:eastAsia="zh-CN"/>
              </w:rPr>
              <w:t>有偏离</w:t>
            </w:r>
            <w:r>
              <w:rPr>
                <w:rFonts w:hint="eastAsia" w:ascii="方正仿宋_GB2312" w:hAnsi="方正仿宋_GB2312" w:eastAsia="方正仿宋_GB2312" w:cs="方正仿宋_GB2312"/>
                <w:color w:val="auto"/>
                <w:sz w:val="24"/>
                <w:szCs w:val="24"/>
                <w:highlight w:val="none"/>
                <w:vertAlign w:val="baseline"/>
                <w:lang w:val="en-US" w:eastAsia="zh-CN"/>
              </w:rPr>
              <w:t>（如有偏离，则应在本表中对偏离项逐一列明，否则投标无效；对合同条款中的所有要求，除本表列明的偏离外，均视作供应商已对之理解和响应。）</w:t>
            </w:r>
          </w:p>
        </w:tc>
      </w:tr>
      <w:tr w14:paraId="4726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2D1789B2">
            <w:pPr>
              <w:jc w:val="center"/>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序号</w:t>
            </w:r>
          </w:p>
        </w:tc>
        <w:tc>
          <w:tcPr>
            <w:tcW w:w="1421" w:type="dxa"/>
            <w:vAlign w:val="center"/>
          </w:tcPr>
          <w:p w14:paraId="446A89E9">
            <w:pPr>
              <w:jc w:val="center"/>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采购文件</w:t>
            </w:r>
          </w:p>
          <w:p w14:paraId="08291FF3">
            <w:pPr>
              <w:jc w:val="center"/>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条目号</w:t>
            </w:r>
          </w:p>
          <w:p w14:paraId="67F888CC">
            <w:pPr>
              <w:jc w:val="center"/>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（页码）</w:t>
            </w:r>
          </w:p>
        </w:tc>
        <w:tc>
          <w:tcPr>
            <w:tcW w:w="1901" w:type="dxa"/>
            <w:vAlign w:val="center"/>
          </w:tcPr>
          <w:p w14:paraId="559B715C">
            <w:pPr>
              <w:jc w:val="center"/>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采购文件要求</w:t>
            </w:r>
          </w:p>
        </w:tc>
        <w:tc>
          <w:tcPr>
            <w:tcW w:w="1753" w:type="dxa"/>
            <w:vAlign w:val="center"/>
          </w:tcPr>
          <w:p w14:paraId="40680A02">
            <w:pPr>
              <w:jc w:val="center"/>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投标文件内容</w:t>
            </w:r>
          </w:p>
        </w:tc>
        <w:tc>
          <w:tcPr>
            <w:tcW w:w="1561" w:type="dxa"/>
            <w:vAlign w:val="center"/>
          </w:tcPr>
          <w:p w14:paraId="55D2106C">
            <w:pPr>
              <w:jc w:val="center"/>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偏离情况</w:t>
            </w:r>
          </w:p>
        </w:tc>
        <w:tc>
          <w:tcPr>
            <w:tcW w:w="1052" w:type="dxa"/>
            <w:vAlign w:val="center"/>
          </w:tcPr>
          <w:p w14:paraId="5BC84273">
            <w:pPr>
              <w:jc w:val="center"/>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说明</w:t>
            </w:r>
          </w:p>
        </w:tc>
      </w:tr>
      <w:tr w14:paraId="42F30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1C68DA8D">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421" w:type="dxa"/>
          </w:tcPr>
          <w:p w14:paraId="71510325">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901" w:type="dxa"/>
          </w:tcPr>
          <w:p w14:paraId="2A7E19BC">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753" w:type="dxa"/>
          </w:tcPr>
          <w:p w14:paraId="6667F79E">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561" w:type="dxa"/>
          </w:tcPr>
          <w:p w14:paraId="265E7A2D">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052" w:type="dxa"/>
          </w:tcPr>
          <w:p w14:paraId="4281193A">
            <w:pPr>
              <w:rPr>
                <w:rFonts w:hint="eastAsia" w:ascii="方正仿宋_GB2312" w:hAnsi="方正仿宋_GB2312" w:eastAsia="方正仿宋_GB2312" w:cs="方正仿宋_GB2312"/>
                <w:color w:val="auto"/>
                <w:sz w:val="24"/>
                <w:szCs w:val="24"/>
                <w:highlight w:val="none"/>
                <w:vertAlign w:val="baseline"/>
                <w:lang w:val="en-US" w:eastAsia="zh-CN"/>
              </w:rPr>
            </w:pPr>
          </w:p>
        </w:tc>
      </w:tr>
      <w:tr w14:paraId="63C4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3FBC007C">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421" w:type="dxa"/>
          </w:tcPr>
          <w:p w14:paraId="0F15DDA1">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901" w:type="dxa"/>
          </w:tcPr>
          <w:p w14:paraId="68011AB1">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753" w:type="dxa"/>
          </w:tcPr>
          <w:p w14:paraId="2DC71EF2">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561" w:type="dxa"/>
          </w:tcPr>
          <w:p w14:paraId="7958F49E">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052" w:type="dxa"/>
          </w:tcPr>
          <w:p w14:paraId="1AD48850">
            <w:pPr>
              <w:rPr>
                <w:rFonts w:hint="eastAsia" w:ascii="方正仿宋_GB2312" w:hAnsi="方正仿宋_GB2312" w:eastAsia="方正仿宋_GB2312" w:cs="方正仿宋_GB2312"/>
                <w:color w:val="auto"/>
                <w:sz w:val="24"/>
                <w:szCs w:val="24"/>
                <w:highlight w:val="none"/>
                <w:vertAlign w:val="baseline"/>
                <w:lang w:val="en-US" w:eastAsia="zh-CN"/>
              </w:rPr>
            </w:pPr>
          </w:p>
        </w:tc>
      </w:tr>
      <w:tr w14:paraId="4F40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5A182C15">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421" w:type="dxa"/>
          </w:tcPr>
          <w:p w14:paraId="461E3C88">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901" w:type="dxa"/>
          </w:tcPr>
          <w:p w14:paraId="10AEC831">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753" w:type="dxa"/>
          </w:tcPr>
          <w:p w14:paraId="6D936F5C">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561" w:type="dxa"/>
          </w:tcPr>
          <w:p w14:paraId="013BFB7C">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052" w:type="dxa"/>
          </w:tcPr>
          <w:p w14:paraId="61D87199">
            <w:pPr>
              <w:rPr>
                <w:rFonts w:hint="eastAsia" w:ascii="方正仿宋_GB2312" w:hAnsi="方正仿宋_GB2312" w:eastAsia="方正仿宋_GB2312" w:cs="方正仿宋_GB2312"/>
                <w:color w:val="auto"/>
                <w:sz w:val="24"/>
                <w:szCs w:val="24"/>
                <w:highlight w:val="none"/>
                <w:vertAlign w:val="baseline"/>
                <w:lang w:val="en-US" w:eastAsia="zh-CN"/>
              </w:rPr>
            </w:pPr>
          </w:p>
        </w:tc>
      </w:tr>
      <w:tr w14:paraId="49F5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472C71A4">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421" w:type="dxa"/>
          </w:tcPr>
          <w:p w14:paraId="173AD64B">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901" w:type="dxa"/>
          </w:tcPr>
          <w:p w14:paraId="481BC029">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753" w:type="dxa"/>
          </w:tcPr>
          <w:p w14:paraId="2C92EE44">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561" w:type="dxa"/>
          </w:tcPr>
          <w:p w14:paraId="73444AB4">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052" w:type="dxa"/>
          </w:tcPr>
          <w:p w14:paraId="3429AA56">
            <w:pPr>
              <w:rPr>
                <w:rFonts w:hint="eastAsia" w:ascii="方正仿宋_GB2312" w:hAnsi="方正仿宋_GB2312" w:eastAsia="方正仿宋_GB2312" w:cs="方正仿宋_GB2312"/>
                <w:color w:val="auto"/>
                <w:sz w:val="24"/>
                <w:szCs w:val="24"/>
                <w:highlight w:val="none"/>
                <w:vertAlign w:val="baseline"/>
                <w:lang w:val="en-US" w:eastAsia="zh-CN"/>
              </w:rPr>
            </w:pPr>
          </w:p>
        </w:tc>
      </w:tr>
      <w:tr w14:paraId="1ACB6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56CA7468">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421" w:type="dxa"/>
          </w:tcPr>
          <w:p w14:paraId="3F22D53C">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901" w:type="dxa"/>
          </w:tcPr>
          <w:p w14:paraId="5BDB8EA2">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753" w:type="dxa"/>
          </w:tcPr>
          <w:p w14:paraId="57DF6391">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561" w:type="dxa"/>
          </w:tcPr>
          <w:p w14:paraId="7BDB1293">
            <w:pPr>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052" w:type="dxa"/>
          </w:tcPr>
          <w:p w14:paraId="4D1BFCF4">
            <w:pPr>
              <w:rPr>
                <w:rFonts w:hint="eastAsia" w:ascii="方正仿宋_GB2312" w:hAnsi="方正仿宋_GB2312" w:eastAsia="方正仿宋_GB2312" w:cs="方正仿宋_GB2312"/>
                <w:color w:val="auto"/>
                <w:sz w:val="24"/>
                <w:szCs w:val="24"/>
                <w:highlight w:val="none"/>
                <w:vertAlign w:val="baseline"/>
                <w:lang w:val="en-US" w:eastAsia="zh-CN"/>
              </w:rPr>
            </w:pPr>
          </w:p>
        </w:tc>
      </w:tr>
    </w:tbl>
    <w:p w14:paraId="1E128E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注：</w:t>
      </w:r>
    </w:p>
    <w:p w14:paraId="6C6145E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 对合同条款中的所有要求，除本表所列明的所有偏离外，均视作供应商已对之理解和响应。</w:t>
      </w:r>
    </w:p>
    <w:p w14:paraId="74E7FC8A">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auto"/>
          <w:sz w:val="24"/>
          <w:szCs w:val="24"/>
          <w:highlight w:val="none"/>
          <w:lang w:val="en-US" w:eastAsia="zh-CN"/>
        </w:rPr>
      </w:pPr>
      <w:bookmarkStart w:id="41" w:name="_Toc6441"/>
      <w:r>
        <w:rPr>
          <w:rFonts w:hint="eastAsia" w:ascii="方正仿宋_GB2312" w:hAnsi="方正仿宋_GB2312" w:eastAsia="方正仿宋_GB2312" w:cs="方正仿宋_GB2312"/>
          <w:color w:val="auto"/>
          <w:sz w:val="24"/>
          <w:szCs w:val="24"/>
          <w:highlight w:val="none"/>
          <w:lang w:val="en-US" w:eastAsia="zh-CN"/>
        </w:rPr>
        <w:t>2. “偏离情况”列应据实填写“正偏离”或“负偏离”。</w:t>
      </w:r>
      <w:bookmarkEnd w:id="41"/>
    </w:p>
    <w:p w14:paraId="3700215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 xml:space="preserve">投标人名称（加盖公章）： </w:t>
      </w:r>
    </w:p>
    <w:p w14:paraId="48D6E6D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日期：    年   月   日</w:t>
      </w:r>
    </w:p>
    <w:p w14:paraId="302868F5">
      <w:pPr>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color w:val="auto"/>
          <w:highlight w:val="none"/>
          <w:lang w:val="en-US" w:eastAsia="zh-CN"/>
        </w:rPr>
        <w:br w:type="page"/>
      </w:r>
    </w:p>
    <w:p w14:paraId="295605CA">
      <w:pPr>
        <w:pStyle w:val="16"/>
        <w:ind w:left="0" w:leftChars="0" w:firstLine="0" w:firstLineChars="0"/>
        <w:outlineLvl w:val="1"/>
        <w:rPr>
          <w:rFonts w:hint="eastAsia" w:ascii="方正仿宋_GB2312" w:hAnsi="方正仿宋_GB2312" w:eastAsia="方正仿宋_GB2312" w:cs="方正仿宋_GB2312"/>
          <w:color w:val="auto"/>
          <w:sz w:val="24"/>
          <w:szCs w:val="24"/>
          <w:highlight w:val="none"/>
          <w:lang w:val="en-US" w:eastAsia="zh-CN"/>
        </w:rPr>
      </w:pPr>
      <w:bookmarkStart w:id="42" w:name="_Toc7042"/>
      <w:r>
        <w:rPr>
          <w:rFonts w:hint="eastAsia" w:ascii="方正仿宋_GB2312" w:hAnsi="方正仿宋_GB2312" w:eastAsia="方正仿宋_GB2312" w:cs="方正仿宋_GB2312"/>
          <w:color w:val="auto"/>
          <w:sz w:val="24"/>
          <w:szCs w:val="24"/>
          <w:highlight w:val="none"/>
          <w:lang w:val="en-US" w:eastAsia="zh-CN"/>
        </w:rPr>
        <w:t xml:space="preserve">9  </w:t>
      </w:r>
      <w:bookmarkEnd w:id="42"/>
      <w:r>
        <w:rPr>
          <w:rFonts w:hint="eastAsia" w:ascii="方正仿宋_GB2312" w:hAnsi="方正仿宋_GB2312" w:eastAsia="方正仿宋_GB2312" w:cs="方正仿宋_GB2312"/>
          <w:color w:val="auto"/>
          <w:sz w:val="24"/>
          <w:szCs w:val="24"/>
          <w:highlight w:val="none"/>
          <w:lang w:val="en-US" w:eastAsia="zh-CN"/>
        </w:rPr>
        <w:t>采购需求偏离表</w:t>
      </w:r>
    </w:p>
    <w:p w14:paraId="49E32208">
      <w:pPr>
        <w:pStyle w:val="16"/>
        <w:ind w:left="0" w:leftChars="0" w:firstLine="0" w:firstLineChars="0"/>
        <w:jc w:val="center"/>
        <w:rPr>
          <w:rFonts w:hint="eastAsia" w:ascii="方正仿宋_GB2312" w:hAnsi="方正仿宋_GB2312" w:eastAsia="方正仿宋_GB2312" w:cs="方正仿宋_GB2312"/>
          <w:b/>
          <w:bCs/>
          <w:color w:val="auto"/>
          <w:sz w:val="32"/>
          <w:szCs w:val="32"/>
          <w:highlight w:val="none"/>
          <w:lang w:val="en-US" w:eastAsia="zh-CN"/>
        </w:rPr>
      </w:pPr>
      <w:r>
        <w:rPr>
          <w:rFonts w:hint="eastAsia" w:ascii="方正仿宋_GB2312" w:hAnsi="方正仿宋_GB2312" w:eastAsia="方正仿宋_GB2312" w:cs="方正仿宋_GB2312"/>
          <w:b/>
          <w:bCs/>
          <w:color w:val="auto"/>
          <w:sz w:val="32"/>
          <w:szCs w:val="32"/>
          <w:highlight w:val="none"/>
          <w:lang w:val="en-US" w:eastAsia="zh-CN"/>
        </w:rPr>
        <w:t>采购需求偏离表</w:t>
      </w:r>
    </w:p>
    <w:p w14:paraId="2A771FC1">
      <w:pPr>
        <w:pStyle w:val="16"/>
        <w:ind w:left="0" w:leftChars="0" w:firstLine="0" w:firstLineChars="0"/>
        <w:rPr>
          <w:rFonts w:hint="eastAsia" w:ascii="方正仿宋_GB2312" w:hAnsi="方正仿宋_GB2312" w:eastAsia="方正仿宋_GB2312" w:cs="方正仿宋_GB2312"/>
          <w:color w:val="auto"/>
          <w:sz w:val="24"/>
          <w:szCs w:val="24"/>
          <w:highlight w:val="none"/>
          <w:lang w:val="en-US" w:eastAsia="zh-CN"/>
        </w:rPr>
      </w:pPr>
    </w:p>
    <w:p w14:paraId="4BCEFC7E">
      <w:pPr>
        <w:pStyle w:val="16"/>
        <w:ind w:left="0" w:leftChars="0" w:firstLine="0" w:firstLineChars="0"/>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 xml:space="preserve">项目编号/包（标项）号：                 项目名称：           </w:t>
      </w:r>
    </w:p>
    <w:tbl>
      <w:tblPr>
        <w:tblStyle w:val="21"/>
        <w:tblW w:w="0" w:type="auto"/>
        <w:tblInd w:w="-5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621"/>
        <w:gridCol w:w="1177"/>
        <w:gridCol w:w="1386"/>
        <w:gridCol w:w="1324"/>
        <w:gridCol w:w="1527"/>
        <w:gridCol w:w="1217"/>
      </w:tblGrid>
      <w:tr w14:paraId="106C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vAlign w:val="center"/>
          </w:tcPr>
          <w:p w14:paraId="42D6F13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序号</w:t>
            </w:r>
          </w:p>
        </w:tc>
        <w:tc>
          <w:tcPr>
            <w:tcW w:w="1621" w:type="dxa"/>
            <w:vAlign w:val="center"/>
          </w:tcPr>
          <w:p w14:paraId="06FDFEF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采购文件条</w:t>
            </w:r>
          </w:p>
          <w:p w14:paraId="6047587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目号(页码)</w:t>
            </w:r>
          </w:p>
        </w:tc>
        <w:tc>
          <w:tcPr>
            <w:tcW w:w="1177" w:type="dxa"/>
            <w:vAlign w:val="center"/>
          </w:tcPr>
          <w:p w14:paraId="77DCE52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采购文件要求</w:t>
            </w:r>
          </w:p>
        </w:tc>
        <w:tc>
          <w:tcPr>
            <w:tcW w:w="1386" w:type="dxa"/>
            <w:vAlign w:val="center"/>
          </w:tcPr>
          <w:p w14:paraId="3CAAD98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投标响应内容</w:t>
            </w:r>
          </w:p>
        </w:tc>
        <w:tc>
          <w:tcPr>
            <w:tcW w:w="1324" w:type="dxa"/>
            <w:vAlign w:val="center"/>
          </w:tcPr>
          <w:p w14:paraId="5769D61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偏离情况</w:t>
            </w:r>
          </w:p>
        </w:tc>
        <w:tc>
          <w:tcPr>
            <w:tcW w:w="1527" w:type="dxa"/>
            <w:vAlign w:val="center"/>
          </w:tcPr>
          <w:p w14:paraId="22F9557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证明文件所在位置</w:t>
            </w:r>
          </w:p>
        </w:tc>
        <w:tc>
          <w:tcPr>
            <w:tcW w:w="1217" w:type="dxa"/>
            <w:vAlign w:val="center"/>
          </w:tcPr>
          <w:p w14:paraId="0F9CD1D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r>
              <w:rPr>
                <w:rFonts w:hint="eastAsia" w:ascii="方正仿宋_GB2312" w:hAnsi="方正仿宋_GB2312" w:eastAsia="方正仿宋_GB2312" w:cs="方正仿宋_GB2312"/>
                <w:color w:val="auto"/>
                <w:sz w:val="24"/>
                <w:szCs w:val="24"/>
                <w:highlight w:val="none"/>
                <w:vertAlign w:val="baseline"/>
                <w:lang w:val="en-US" w:eastAsia="zh-CN"/>
              </w:rPr>
              <w:t>备注</w:t>
            </w:r>
          </w:p>
        </w:tc>
      </w:tr>
      <w:tr w14:paraId="65E0D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28E17AB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621" w:type="dxa"/>
          </w:tcPr>
          <w:p w14:paraId="530F7CC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177" w:type="dxa"/>
          </w:tcPr>
          <w:p w14:paraId="5DAC726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386" w:type="dxa"/>
          </w:tcPr>
          <w:p w14:paraId="62FB8AE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324" w:type="dxa"/>
          </w:tcPr>
          <w:p w14:paraId="45F631C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527" w:type="dxa"/>
          </w:tcPr>
          <w:p w14:paraId="1DDB249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217" w:type="dxa"/>
          </w:tcPr>
          <w:p w14:paraId="4139C6C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r>
      <w:tr w14:paraId="2737E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07E9D9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621" w:type="dxa"/>
          </w:tcPr>
          <w:p w14:paraId="07265E4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177" w:type="dxa"/>
          </w:tcPr>
          <w:p w14:paraId="2DB2B43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386" w:type="dxa"/>
          </w:tcPr>
          <w:p w14:paraId="4065B69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324" w:type="dxa"/>
          </w:tcPr>
          <w:p w14:paraId="5A329FB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527" w:type="dxa"/>
          </w:tcPr>
          <w:p w14:paraId="113C4C2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217" w:type="dxa"/>
          </w:tcPr>
          <w:p w14:paraId="53669CA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r>
      <w:tr w14:paraId="14356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1091AC8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621" w:type="dxa"/>
          </w:tcPr>
          <w:p w14:paraId="09E370C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177" w:type="dxa"/>
          </w:tcPr>
          <w:p w14:paraId="06BA5B0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386" w:type="dxa"/>
          </w:tcPr>
          <w:p w14:paraId="51AE722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324" w:type="dxa"/>
          </w:tcPr>
          <w:p w14:paraId="05390DD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527" w:type="dxa"/>
          </w:tcPr>
          <w:p w14:paraId="4DE70BB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217" w:type="dxa"/>
          </w:tcPr>
          <w:p w14:paraId="2199870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r>
      <w:tr w14:paraId="32CEF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05900E6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621" w:type="dxa"/>
          </w:tcPr>
          <w:p w14:paraId="0AA462F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177" w:type="dxa"/>
          </w:tcPr>
          <w:p w14:paraId="4634C2E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386" w:type="dxa"/>
          </w:tcPr>
          <w:p w14:paraId="4954075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324" w:type="dxa"/>
          </w:tcPr>
          <w:p w14:paraId="7D86431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527" w:type="dxa"/>
          </w:tcPr>
          <w:p w14:paraId="5E01308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c>
          <w:tcPr>
            <w:tcW w:w="1217" w:type="dxa"/>
          </w:tcPr>
          <w:p w14:paraId="6F4318B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vertAlign w:val="baseline"/>
                <w:lang w:val="en-US" w:eastAsia="zh-CN"/>
              </w:rPr>
            </w:pPr>
          </w:p>
        </w:tc>
      </w:tr>
    </w:tbl>
    <w:p w14:paraId="12841CD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注：</w:t>
      </w:r>
    </w:p>
    <w:p w14:paraId="0D5A9861">
      <w:pPr>
        <w:keepNext w:val="0"/>
        <w:keepLines w:val="0"/>
        <w:pageBreakBefore w:val="0"/>
        <w:widowControl w:val="0"/>
        <w:numPr>
          <w:ilvl w:val="0"/>
          <w:numId w:val="12"/>
        </w:numPr>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投标人应对采购文件第五章采购需求的内容给予逐条响应，以投标产品和服务所能达到的内容予以填写，而不得复制招标的技术要求作为响应内容。有具体参数的应填写具体参数，只注明符合、满足等无具体内容表述的，将视为未实质性满足采购文件要求。投标人需要说明的内容若需特殊表达，应先在本表中进行相应说明，再另页应答，否则投标无效。</w:t>
      </w:r>
    </w:p>
    <w:p w14:paraId="113B02A2">
      <w:pPr>
        <w:keepNext w:val="0"/>
        <w:keepLines w:val="0"/>
        <w:pageBreakBefore w:val="0"/>
        <w:widowControl w:val="0"/>
        <w:numPr>
          <w:ilvl w:val="0"/>
          <w:numId w:val="12"/>
        </w:numPr>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在本表中未对采购文件第五章采购需求的内容给予逐条响应的视为没有实质上响应采购文件的要求，投标无效。 此表中仅标注“全部满足”、“全部响应”等，无法体现投标人实质性响应或者偏离技术要求的；或无任何文字说明，内容为空白的，其投标无效。</w:t>
      </w:r>
    </w:p>
    <w:p w14:paraId="649E5F3D">
      <w:pPr>
        <w:keepNext w:val="0"/>
        <w:keepLines w:val="0"/>
        <w:pageBreakBefore w:val="0"/>
        <w:widowControl w:val="0"/>
        <w:numPr>
          <w:ilvl w:val="0"/>
          <w:numId w:val="12"/>
        </w:numPr>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投标人应按照采购文件第五章采购需求中要求提供投标产品技术支持资料（或证明材料），并在采购需求响应及偏离表中给予文件名称、所处投标文件页码或位置等必要说明。</w:t>
      </w:r>
    </w:p>
    <w:p w14:paraId="0D77C18E">
      <w:pPr>
        <w:keepNext w:val="0"/>
        <w:keepLines w:val="0"/>
        <w:pageBreakBefore w:val="0"/>
        <w:widowControl w:val="0"/>
        <w:numPr>
          <w:ilvl w:val="0"/>
          <w:numId w:val="12"/>
        </w:numPr>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“偏离情况”项下应按下列规定填写：优于的，填写“正偏离”；符合的，填写“无偏离”；低于的，填写“负偏离”。</w:t>
      </w:r>
    </w:p>
    <w:p w14:paraId="7B6C62D7">
      <w:pPr>
        <w:keepNext w:val="0"/>
        <w:keepLines w:val="0"/>
        <w:pageBreakBefore w:val="0"/>
        <w:widowControl w:val="0"/>
        <w:numPr>
          <w:ilvl w:val="0"/>
          <w:numId w:val="12"/>
        </w:numPr>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“备注”处可填写偏离情况的说明。</w:t>
      </w:r>
    </w:p>
    <w:p w14:paraId="6AED817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lang w:val="en-US" w:eastAsia="zh-CN"/>
        </w:rPr>
      </w:pPr>
    </w:p>
    <w:p w14:paraId="0B98682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投标人名称（加盖公章）： ____________</w:t>
      </w:r>
    </w:p>
    <w:p w14:paraId="495FB7E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日期：_____年______月______日</w:t>
      </w:r>
    </w:p>
    <w:p w14:paraId="5F8226AA">
      <w:pPr>
        <w:pStyle w:val="18"/>
        <w:numPr>
          <w:ilvl w:val="0"/>
          <w:numId w:val="0"/>
        </w:numPr>
        <w:ind w:left="0" w:leftChars="0" w:firstLine="0" w:firstLineChars="0"/>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kern w:val="2"/>
          <w:sz w:val="24"/>
          <w:szCs w:val="24"/>
          <w:highlight w:val="none"/>
          <w:lang w:val="en-US" w:eastAsia="zh-CN" w:bidi="zh-CN"/>
        </w:rPr>
        <w:t>10、</w:t>
      </w:r>
      <w:r>
        <w:rPr>
          <w:rFonts w:hint="eastAsia" w:ascii="方正仿宋_GB2312" w:hAnsi="方正仿宋_GB2312" w:eastAsia="方正仿宋_GB2312" w:cs="方正仿宋_GB2312"/>
          <w:color w:val="auto"/>
          <w:sz w:val="24"/>
          <w:szCs w:val="24"/>
          <w:highlight w:val="none"/>
          <w:lang w:val="en-US" w:eastAsia="zh-CN"/>
        </w:rPr>
        <w:t>业绩一览表（格式）</w:t>
      </w:r>
    </w:p>
    <w:p w14:paraId="44C9C318">
      <w:pPr>
        <w:pStyle w:val="18"/>
        <w:numPr>
          <w:ilvl w:val="0"/>
          <w:numId w:val="0"/>
        </w:numPr>
        <w:ind w:leftChars="0"/>
        <w:rPr>
          <w:rFonts w:hint="eastAsia" w:ascii="方正仿宋_GB2312" w:hAnsi="方正仿宋_GB2312" w:eastAsia="方正仿宋_GB2312" w:cs="方正仿宋_GB2312"/>
          <w:color w:val="auto"/>
          <w:sz w:val="24"/>
          <w:szCs w:val="24"/>
          <w:highlight w:val="none"/>
          <w:vertAlign w:val="baseline"/>
          <w:lang w:val="en-US" w:eastAsia="zh-CN"/>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115"/>
        <w:gridCol w:w="1414"/>
        <w:gridCol w:w="1062"/>
        <w:gridCol w:w="1062"/>
        <w:gridCol w:w="1063"/>
        <w:gridCol w:w="1063"/>
      </w:tblGrid>
      <w:tr w14:paraId="4B53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57" w:type="dxa"/>
          </w:tcPr>
          <w:p w14:paraId="47F386DD">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序号</w:t>
            </w:r>
          </w:p>
        </w:tc>
        <w:tc>
          <w:tcPr>
            <w:tcW w:w="1115" w:type="dxa"/>
          </w:tcPr>
          <w:p w14:paraId="35503AF6">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时间</w:t>
            </w:r>
          </w:p>
        </w:tc>
        <w:tc>
          <w:tcPr>
            <w:tcW w:w="1414" w:type="dxa"/>
          </w:tcPr>
          <w:p w14:paraId="52FD3924">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项目名称</w:t>
            </w:r>
          </w:p>
        </w:tc>
        <w:tc>
          <w:tcPr>
            <w:tcW w:w="1062" w:type="dxa"/>
          </w:tcPr>
          <w:p w14:paraId="2F6D24D2">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合同签订时间</w:t>
            </w:r>
          </w:p>
        </w:tc>
        <w:tc>
          <w:tcPr>
            <w:tcW w:w="1062" w:type="dxa"/>
          </w:tcPr>
          <w:p w14:paraId="6467EBA8">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采购单位</w:t>
            </w:r>
          </w:p>
        </w:tc>
        <w:tc>
          <w:tcPr>
            <w:tcW w:w="1063" w:type="dxa"/>
          </w:tcPr>
          <w:p w14:paraId="17DD252B">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联系人及</w:t>
            </w:r>
          </w:p>
          <w:p w14:paraId="475A4952">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电话</w:t>
            </w:r>
          </w:p>
        </w:tc>
        <w:tc>
          <w:tcPr>
            <w:tcW w:w="1063" w:type="dxa"/>
          </w:tcPr>
          <w:p w14:paraId="5EBEE564">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履约情况</w:t>
            </w:r>
          </w:p>
        </w:tc>
      </w:tr>
      <w:tr w14:paraId="1967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57" w:type="dxa"/>
          </w:tcPr>
          <w:p w14:paraId="5E7AF5C2">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115" w:type="dxa"/>
          </w:tcPr>
          <w:p w14:paraId="413996C0">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414" w:type="dxa"/>
          </w:tcPr>
          <w:p w14:paraId="6AE8F531">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62" w:type="dxa"/>
          </w:tcPr>
          <w:p w14:paraId="79D37109">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62" w:type="dxa"/>
          </w:tcPr>
          <w:p w14:paraId="060E46ED">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63" w:type="dxa"/>
          </w:tcPr>
          <w:p w14:paraId="4CE2439B">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63" w:type="dxa"/>
          </w:tcPr>
          <w:p w14:paraId="10DC3099">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r>
      <w:tr w14:paraId="73B5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57" w:type="dxa"/>
          </w:tcPr>
          <w:p w14:paraId="6B0C80C5">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115" w:type="dxa"/>
          </w:tcPr>
          <w:p w14:paraId="245FBA9B">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414" w:type="dxa"/>
          </w:tcPr>
          <w:p w14:paraId="64686D4A">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62" w:type="dxa"/>
          </w:tcPr>
          <w:p w14:paraId="26D623D0">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62" w:type="dxa"/>
          </w:tcPr>
          <w:p w14:paraId="60F0C3DE">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63" w:type="dxa"/>
          </w:tcPr>
          <w:p w14:paraId="684A816A">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63" w:type="dxa"/>
          </w:tcPr>
          <w:p w14:paraId="3FDFFF04">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r>
      <w:tr w14:paraId="16AD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57" w:type="dxa"/>
          </w:tcPr>
          <w:p w14:paraId="72C20741">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115" w:type="dxa"/>
          </w:tcPr>
          <w:p w14:paraId="0BB4B9A8">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414" w:type="dxa"/>
          </w:tcPr>
          <w:p w14:paraId="434C6787">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62" w:type="dxa"/>
          </w:tcPr>
          <w:p w14:paraId="7692F673">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62" w:type="dxa"/>
          </w:tcPr>
          <w:p w14:paraId="6DE5B735">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63" w:type="dxa"/>
          </w:tcPr>
          <w:p w14:paraId="6DA70D23">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63" w:type="dxa"/>
          </w:tcPr>
          <w:p w14:paraId="42D5ED56">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color w:val="auto"/>
                <w:sz w:val="21"/>
                <w:szCs w:val="21"/>
                <w:highlight w:val="none"/>
                <w:vertAlign w:val="baseline"/>
                <w:lang w:val="en-US" w:eastAsia="zh-CN"/>
              </w:rPr>
            </w:pPr>
          </w:p>
        </w:tc>
      </w:tr>
    </w:tbl>
    <w:p w14:paraId="05F6FF6F">
      <w:pPr>
        <w:pStyle w:val="18"/>
        <w:numPr>
          <w:ilvl w:val="0"/>
          <w:numId w:val="0"/>
        </w:numPr>
        <w:ind w:leftChars="0"/>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 xml:space="preserve">  </w:t>
      </w:r>
    </w:p>
    <w:p w14:paraId="4BD457A9">
      <w:pPr>
        <w:pStyle w:val="18"/>
        <w:ind w:left="0" w:leftChars="0" w:firstLine="0" w:firstLineChars="0"/>
        <w:rPr>
          <w:rFonts w:hint="eastAsia" w:ascii="方正仿宋_GB2312" w:hAnsi="方正仿宋_GB2312" w:eastAsia="方正仿宋_GB2312" w:cs="方正仿宋_GB2312"/>
          <w:color w:val="auto"/>
          <w:kern w:val="2"/>
          <w:sz w:val="24"/>
          <w:szCs w:val="24"/>
          <w:highlight w:val="none"/>
          <w:lang w:val="en-US" w:eastAsia="zh-CN" w:bidi="ar-SA"/>
        </w:rPr>
      </w:pPr>
      <w:r>
        <w:rPr>
          <w:rFonts w:hint="eastAsia" w:ascii="方正仿宋_GB2312" w:hAnsi="方正仿宋_GB2312" w:eastAsia="方正仿宋_GB2312" w:cs="方正仿宋_GB2312"/>
          <w:color w:val="auto"/>
          <w:kern w:val="2"/>
          <w:sz w:val="24"/>
          <w:szCs w:val="24"/>
          <w:highlight w:val="none"/>
          <w:lang w:val="en-US" w:eastAsia="zh-CN" w:bidi="ar-SA"/>
        </w:rPr>
        <w:t xml:space="preserve">注： </w:t>
      </w:r>
    </w:p>
    <w:p w14:paraId="0079B945">
      <w:pPr>
        <w:pStyle w:val="18"/>
        <w:ind w:left="0" w:leftChars="0" w:firstLine="0" w:firstLineChars="0"/>
        <w:rPr>
          <w:rFonts w:hint="eastAsia" w:ascii="方正仿宋_GB2312" w:hAnsi="方正仿宋_GB2312" w:eastAsia="方正仿宋_GB2312" w:cs="方正仿宋_GB2312"/>
          <w:color w:val="auto"/>
          <w:kern w:val="2"/>
          <w:sz w:val="24"/>
          <w:szCs w:val="24"/>
          <w:highlight w:val="none"/>
          <w:lang w:val="en-US" w:eastAsia="zh-CN" w:bidi="ar-SA"/>
        </w:rPr>
      </w:pPr>
      <w:r>
        <w:rPr>
          <w:rFonts w:hint="eastAsia" w:ascii="方正仿宋_GB2312" w:hAnsi="方正仿宋_GB2312" w:eastAsia="方正仿宋_GB2312" w:cs="方正仿宋_GB2312"/>
          <w:color w:val="auto"/>
          <w:kern w:val="2"/>
          <w:sz w:val="24"/>
          <w:szCs w:val="24"/>
          <w:highlight w:val="none"/>
          <w:lang w:val="en-US" w:eastAsia="zh-CN" w:bidi="ar-SA"/>
        </w:rPr>
        <w:t>1.投标人应如实列出以上情况，如有虚假，一经查实将导致其</w:t>
      </w:r>
      <w:r>
        <w:rPr>
          <w:rFonts w:hint="eastAsia" w:ascii="方正仿宋_GB2312" w:hAnsi="方正仿宋_GB2312" w:eastAsia="方正仿宋_GB2312" w:cs="方正仿宋_GB2312"/>
          <w:b/>
          <w:bCs/>
          <w:color w:val="auto"/>
          <w:kern w:val="2"/>
          <w:sz w:val="24"/>
          <w:szCs w:val="24"/>
          <w:highlight w:val="none"/>
          <w:lang w:val="en-US" w:eastAsia="zh-CN" w:bidi="ar-SA"/>
        </w:rPr>
        <w:t>投标无效</w:t>
      </w:r>
      <w:r>
        <w:rPr>
          <w:rFonts w:hint="eastAsia" w:ascii="方正仿宋_GB2312" w:hAnsi="方正仿宋_GB2312" w:eastAsia="方正仿宋_GB2312" w:cs="方正仿宋_GB2312"/>
          <w:color w:val="auto"/>
          <w:kern w:val="2"/>
          <w:sz w:val="24"/>
          <w:szCs w:val="24"/>
          <w:highlight w:val="none"/>
          <w:lang w:val="en-US" w:eastAsia="zh-CN" w:bidi="ar-SA"/>
        </w:rPr>
        <w:t>并被拒绝。 2.投标人应按照采购文件第六章评标程序、评标方法和评标标准中的要求提供业绩证明材料。</w:t>
      </w:r>
    </w:p>
    <w:p w14:paraId="2FFA81F1">
      <w:pPr>
        <w:pStyle w:val="18"/>
        <w:ind w:left="0" w:leftChars="0" w:firstLine="0" w:firstLineChars="0"/>
        <w:rPr>
          <w:rFonts w:hint="eastAsia" w:ascii="方正仿宋_GB2312" w:hAnsi="方正仿宋_GB2312" w:eastAsia="方正仿宋_GB2312" w:cs="方正仿宋_GB2312"/>
          <w:color w:val="auto"/>
          <w:sz w:val="24"/>
          <w:szCs w:val="24"/>
          <w:highlight w:val="none"/>
          <w:lang w:val="en-US" w:eastAsia="zh-CN"/>
        </w:rPr>
      </w:pPr>
    </w:p>
    <w:p w14:paraId="0E90FC33">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投标人名称</w:t>
      </w:r>
      <w:r>
        <w:rPr>
          <w:rFonts w:hint="eastAsia" w:ascii="方正仿宋_GB2312" w:hAnsi="方正仿宋_GB2312" w:eastAsia="方正仿宋_GB2312" w:cs="方正仿宋_GB2312"/>
          <w:color w:val="auto"/>
          <w:sz w:val="24"/>
          <w:szCs w:val="24"/>
          <w:highlight w:val="none"/>
          <w:u w:val="none"/>
          <w:lang w:val="en-US" w:eastAsia="zh-CN"/>
        </w:rPr>
        <w:t>：</w:t>
      </w:r>
      <w:r>
        <w:rPr>
          <w:rFonts w:hint="eastAsia" w:ascii="方正仿宋_GB2312" w:hAnsi="方正仿宋_GB2312" w:eastAsia="方正仿宋_GB2312" w:cs="方正仿宋_GB2312"/>
          <w:color w:val="auto"/>
          <w:sz w:val="24"/>
          <w:szCs w:val="24"/>
          <w:highlight w:val="none"/>
          <w:u w:val="single"/>
          <w:lang w:val="en-US" w:eastAsia="zh-CN"/>
        </w:rPr>
        <w:t xml:space="preserve">                    （加盖单位公章）</w:t>
      </w:r>
    </w:p>
    <w:p w14:paraId="448C924A">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法定代表人或授权代表：</w:t>
      </w:r>
      <w:r>
        <w:rPr>
          <w:rFonts w:hint="eastAsia" w:ascii="方正仿宋_GB2312" w:hAnsi="方正仿宋_GB2312" w:eastAsia="方正仿宋_GB2312" w:cs="方正仿宋_GB2312"/>
          <w:color w:val="auto"/>
          <w:sz w:val="24"/>
          <w:szCs w:val="24"/>
          <w:highlight w:val="none"/>
          <w:u w:val="single"/>
          <w:lang w:val="en-US" w:eastAsia="zh-CN"/>
        </w:rPr>
        <w:t xml:space="preserve">           （签字或签章）</w:t>
      </w:r>
    </w:p>
    <w:p w14:paraId="3385B5D0">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auto"/>
          <w:sz w:val="24"/>
          <w:szCs w:val="24"/>
          <w:highlight w:val="none"/>
          <w:u w:val="single"/>
          <w:lang w:val="en-US" w:eastAsia="zh-CN"/>
        </w:rPr>
      </w:pPr>
      <w:r>
        <w:rPr>
          <w:rFonts w:hint="eastAsia" w:ascii="方正仿宋_GB2312" w:hAnsi="方正仿宋_GB2312" w:eastAsia="方正仿宋_GB2312" w:cs="方正仿宋_GB2312"/>
          <w:color w:val="auto"/>
          <w:sz w:val="24"/>
          <w:szCs w:val="24"/>
          <w:highlight w:val="none"/>
          <w:lang w:val="en-US" w:eastAsia="zh-CN"/>
        </w:rPr>
        <w:t>日期：</w:t>
      </w: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1CE4B262">
      <w:pPr>
        <w:pStyle w:val="19"/>
        <w:rPr>
          <w:rFonts w:hint="eastAsia" w:ascii="方正仿宋_GB2312" w:hAnsi="方正仿宋_GB2312" w:eastAsia="方正仿宋_GB2312" w:cs="方正仿宋_GB2312"/>
          <w:color w:val="auto"/>
          <w:highlight w:val="none"/>
          <w:lang w:val="en-US" w:eastAsia="zh-CN"/>
        </w:rPr>
      </w:pPr>
    </w:p>
    <w:p w14:paraId="4B7DBE15">
      <w:pPr>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br w:type="page"/>
      </w:r>
    </w:p>
    <w:p w14:paraId="73262297">
      <w:pPr>
        <w:numPr>
          <w:ilvl w:val="0"/>
          <w:numId w:val="0"/>
        </w:numPr>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kern w:val="2"/>
          <w:sz w:val="24"/>
          <w:szCs w:val="24"/>
          <w:highlight w:val="none"/>
          <w:lang w:val="en-US" w:eastAsia="zh-CN" w:bidi="ar-SA"/>
        </w:rPr>
        <w:t>11、</w:t>
      </w:r>
      <w:r>
        <w:rPr>
          <w:rFonts w:hint="eastAsia" w:ascii="方正仿宋_GB2312" w:hAnsi="方正仿宋_GB2312" w:eastAsia="方正仿宋_GB2312" w:cs="方正仿宋_GB2312"/>
          <w:color w:val="auto"/>
          <w:sz w:val="24"/>
          <w:szCs w:val="24"/>
          <w:highlight w:val="none"/>
          <w:lang w:val="en-US" w:eastAsia="zh-CN"/>
        </w:rPr>
        <w:t>供应商所投的产品，符合节能产品、环境标志产品政策要求的，按以下格式提供说明</w:t>
      </w:r>
    </w:p>
    <w:p w14:paraId="47DF6476">
      <w:pPr>
        <w:numPr>
          <w:ilvl w:val="0"/>
          <w:numId w:val="0"/>
        </w:numPr>
        <w:rPr>
          <w:rFonts w:hint="eastAsia" w:ascii="方正仿宋_GB2312" w:hAnsi="方正仿宋_GB2312" w:eastAsia="方正仿宋_GB2312" w:cs="方正仿宋_GB2312"/>
          <w:color w:val="auto"/>
          <w:sz w:val="24"/>
          <w:szCs w:val="24"/>
          <w:highlight w:val="none"/>
          <w:lang w:val="en-US" w:eastAsia="zh-CN"/>
        </w:rPr>
      </w:pPr>
    </w:p>
    <w:p w14:paraId="68A255F3">
      <w:pPr>
        <w:numPr>
          <w:ilvl w:val="0"/>
          <w:numId w:val="0"/>
        </w:numPr>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节能产品说明：</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194B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7182AB3">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序号</w:t>
            </w:r>
          </w:p>
        </w:tc>
        <w:tc>
          <w:tcPr>
            <w:tcW w:w="1335" w:type="dxa"/>
            <w:vAlign w:val="center"/>
          </w:tcPr>
          <w:p w14:paraId="2ACC86AE">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产品名称</w:t>
            </w:r>
          </w:p>
        </w:tc>
        <w:tc>
          <w:tcPr>
            <w:tcW w:w="2185" w:type="dxa"/>
            <w:vAlign w:val="center"/>
          </w:tcPr>
          <w:p w14:paraId="224375CD">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highlight w:val="none"/>
              </w:rPr>
              <w:t>对应《节能产品政府采购品目清单》的品目序号</w:t>
            </w:r>
          </w:p>
        </w:tc>
        <w:tc>
          <w:tcPr>
            <w:tcW w:w="2472" w:type="dxa"/>
            <w:vAlign w:val="center"/>
          </w:tcPr>
          <w:p w14:paraId="25982DEE">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产品认证证书所在投标文件页码</w:t>
            </w:r>
          </w:p>
        </w:tc>
        <w:tc>
          <w:tcPr>
            <w:tcW w:w="1080" w:type="dxa"/>
            <w:vAlign w:val="center"/>
          </w:tcPr>
          <w:p w14:paraId="44FB98CD">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产品报价（元）</w:t>
            </w:r>
          </w:p>
        </w:tc>
        <w:tc>
          <w:tcPr>
            <w:tcW w:w="710" w:type="dxa"/>
            <w:vAlign w:val="center"/>
          </w:tcPr>
          <w:p w14:paraId="601529A2">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备注</w:t>
            </w:r>
          </w:p>
        </w:tc>
      </w:tr>
      <w:tr w14:paraId="15FC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CC76941">
            <w:pPr>
              <w:numPr>
                <w:ilvl w:val="0"/>
                <w:numId w:val="0"/>
              </w:numPr>
              <w:jc w:val="both"/>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（一）强制节能产品</w:t>
            </w:r>
          </w:p>
        </w:tc>
      </w:tr>
      <w:tr w14:paraId="7104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468BEC8">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w:t>
            </w:r>
          </w:p>
        </w:tc>
        <w:tc>
          <w:tcPr>
            <w:tcW w:w="1335" w:type="dxa"/>
            <w:vAlign w:val="center"/>
          </w:tcPr>
          <w:p w14:paraId="5E534065">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185" w:type="dxa"/>
            <w:vAlign w:val="center"/>
          </w:tcPr>
          <w:p w14:paraId="6A69CDAF">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472" w:type="dxa"/>
            <w:vAlign w:val="center"/>
          </w:tcPr>
          <w:p w14:paraId="474E6C99">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80" w:type="dxa"/>
            <w:vAlign w:val="center"/>
          </w:tcPr>
          <w:p w14:paraId="4FCE01A9">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710" w:type="dxa"/>
            <w:vAlign w:val="center"/>
          </w:tcPr>
          <w:p w14:paraId="08F7F0E9">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r>
      <w:tr w14:paraId="3EA5D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0" w:type="dxa"/>
            <w:vAlign w:val="center"/>
          </w:tcPr>
          <w:p w14:paraId="38905BF3">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2</w:t>
            </w:r>
          </w:p>
        </w:tc>
        <w:tc>
          <w:tcPr>
            <w:tcW w:w="1335" w:type="dxa"/>
            <w:vAlign w:val="center"/>
          </w:tcPr>
          <w:p w14:paraId="6E060E6E">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185" w:type="dxa"/>
            <w:vAlign w:val="center"/>
          </w:tcPr>
          <w:p w14:paraId="3263A2A6">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472" w:type="dxa"/>
            <w:vAlign w:val="center"/>
          </w:tcPr>
          <w:p w14:paraId="5CAA1569">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80" w:type="dxa"/>
            <w:vAlign w:val="center"/>
          </w:tcPr>
          <w:p w14:paraId="60757FED">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710" w:type="dxa"/>
            <w:vAlign w:val="center"/>
          </w:tcPr>
          <w:p w14:paraId="7E65648A">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r>
      <w:tr w14:paraId="6C42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D5BD866">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w:t>
            </w:r>
          </w:p>
        </w:tc>
        <w:tc>
          <w:tcPr>
            <w:tcW w:w="1335" w:type="dxa"/>
            <w:vAlign w:val="center"/>
          </w:tcPr>
          <w:p w14:paraId="41745AC3">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185" w:type="dxa"/>
            <w:vAlign w:val="center"/>
          </w:tcPr>
          <w:p w14:paraId="295958E9">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472" w:type="dxa"/>
            <w:vAlign w:val="center"/>
          </w:tcPr>
          <w:p w14:paraId="5EB1910E">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80" w:type="dxa"/>
            <w:vAlign w:val="center"/>
          </w:tcPr>
          <w:p w14:paraId="43239E66">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710" w:type="dxa"/>
            <w:vAlign w:val="center"/>
          </w:tcPr>
          <w:p w14:paraId="0704EC00">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r>
      <w:tr w14:paraId="22FA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gridSpan w:val="6"/>
            <w:vAlign w:val="center"/>
          </w:tcPr>
          <w:p w14:paraId="747420E8">
            <w:pPr>
              <w:numPr>
                <w:ilvl w:val="0"/>
                <w:numId w:val="0"/>
              </w:numPr>
              <w:jc w:val="left"/>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（二）优先采购节能产品</w:t>
            </w:r>
          </w:p>
        </w:tc>
      </w:tr>
      <w:tr w14:paraId="33D4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2003C4C">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w:t>
            </w:r>
          </w:p>
        </w:tc>
        <w:tc>
          <w:tcPr>
            <w:tcW w:w="1335" w:type="dxa"/>
            <w:vAlign w:val="center"/>
          </w:tcPr>
          <w:p w14:paraId="56A83CDB">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185" w:type="dxa"/>
            <w:vAlign w:val="center"/>
          </w:tcPr>
          <w:p w14:paraId="00FA909E">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472" w:type="dxa"/>
            <w:vAlign w:val="center"/>
          </w:tcPr>
          <w:p w14:paraId="2E4B5ABD">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80" w:type="dxa"/>
            <w:vAlign w:val="center"/>
          </w:tcPr>
          <w:p w14:paraId="6B4796EB">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710" w:type="dxa"/>
            <w:vAlign w:val="center"/>
          </w:tcPr>
          <w:p w14:paraId="697376B4">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r>
      <w:tr w14:paraId="4717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060782D">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2</w:t>
            </w:r>
          </w:p>
        </w:tc>
        <w:tc>
          <w:tcPr>
            <w:tcW w:w="1335" w:type="dxa"/>
            <w:vAlign w:val="center"/>
          </w:tcPr>
          <w:p w14:paraId="419F02BD">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185" w:type="dxa"/>
            <w:vAlign w:val="center"/>
          </w:tcPr>
          <w:p w14:paraId="3A69980D">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472" w:type="dxa"/>
            <w:vAlign w:val="center"/>
          </w:tcPr>
          <w:p w14:paraId="6B73D905">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80" w:type="dxa"/>
            <w:vAlign w:val="center"/>
          </w:tcPr>
          <w:p w14:paraId="00D8FD2F">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710" w:type="dxa"/>
            <w:vAlign w:val="center"/>
          </w:tcPr>
          <w:p w14:paraId="5682F174">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r>
      <w:tr w14:paraId="78ED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0" w:type="dxa"/>
            <w:vAlign w:val="center"/>
          </w:tcPr>
          <w:p w14:paraId="164C2757">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w:t>
            </w:r>
          </w:p>
        </w:tc>
        <w:tc>
          <w:tcPr>
            <w:tcW w:w="1335" w:type="dxa"/>
            <w:vAlign w:val="center"/>
          </w:tcPr>
          <w:p w14:paraId="29A4C877">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185" w:type="dxa"/>
            <w:vAlign w:val="center"/>
          </w:tcPr>
          <w:p w14:paraId="42303185">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472" w:type="dxa"/>
            <w:vAlign w:val="center"/>
          </w:tcPr>
          <w:p w14:paraId="2E1734FE">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80" w:type="dxa"/>
            <w:vAlign w:val="center"/>
          </w:tcPr>
          <w:p w14:paraId="23513C73">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710" w:type="dxa"/>
            <w:vAlign w:val="center"/>
          </w:tcPr>
          <w:p w14:paraId="03A06CFF">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r>
    </w:tbl>
    <w:p w14:paraId="56E7E097">
      <w:pPr>
        <w:numPr>
          <w:ilvl w:val="0"/>
          <w:numId w:val="0"/>
        </w:numPr>
        <w:rPr>
          <w:rFonts w:hint="eastAsia" w:ascii="方正仿宋_GB2312" w:hAnsi="方正仿宋_GB2312" w:eastAsia="方正仿宋_GB2312" w:cs="方正仿宋_GB2312"/>
          <w:color w:val="auto"/>
          <w:sz w:val="24"/>
          <w:szCs w:val="24"/>
          <w:highlight w:val="none"/>
          <w:lang w:val="en-US" w:eastAsia="zh-CN"/>
        </w:rPr>
      </w:pPr>
    </w:p>
    <w:p w14:paraId="736BCE8D">
      <w:pPr>
        <w:numPr>
          <w:ilvl w:val="0"/>
          <w:numId w:val="0"/>
        </w:numPr>
        <w:rPr>
          <w:rFonts w:hint="eastAsia" w:ascii="方正仿宋_GB2312" w:hAnsi="方正仿宋_GB2312" w:eastAsia="方正仿宋_GB2312" w:cs="方正仿宋_GB2312"/>
          <w:color w:val="auto"/>
          <w:sz w:val="24"/>
          <w:szCs w:val="24"/>
          <w:highlight w:val="none"/>
          <w:lang w:val="en-US" w:eastAsia="zh-CN"/>
        </w:rPr>
      </w:pPr>
    </w:p>
    <w:p w14:paraId="334834FD">
      <w:pPr>
        <w:numPr>
          <w:ilvl w:val="0"/>
          <w:numId w:val="0"/>
        </w:numPr>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投标人名称（盖章）：</w:t>
      </w:r>
    </w:p>
    <w:p w14:paraId="3C1BAF5D">
      <w:pPr>
        <w:numPr>
          <w:ilvl w:val="0"/>
          <w:numId w:val="0"/>
        </w:numPr>
        <w:rPr>
          <w:rFonts w:hint="eastAsia" w:ascii="方正仿宋_GB2312" w:hAnsi="方正仿宋_GB2312" w:eastAsia="方正仿宋_GB2312" w:cs="方正仿宋_GB2312"/>
          <w:color w:val="auto"/>
          <w:sz w:val="24"/>
          <w:szCs w:val="24"/>
          <w:highlight w:val="none"/>
          <w:lang w:val="en-US" w:eastAsia="zh-CN"/>
        </w:rPr>
      </w:pPr>
    </w:p>
    <w:p w14:paraId="0D7D061B">
      <w:pPr>
        <w:numPr>
          <w:ilvl w:val="0"/>
          <w:numId w:val="0"/>
        </w:numPr>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日期： 年 月 日</w:t>
      </w:r>
    </w:p>
    <w:p w14:paraId="0840F5F9">
      <w:pPr>
        <w:numPr>
          <w:ilvl w:val="0"/>
          <w:numId w:val="0"/>
        </w:numPr>
        <w:rPr>
          <w:rFonts w:hint="eastAsia" w:ascii="方正仿宋_GB2312" w:hAnsi="方正仿宋_GB2312" w:eastAsia="方正仿宋_GB2312" w:cs="方正仿宋_GB2312"/>
          <w:color w:val="auto"/>
          <w:sz w:val="24"/>
          <w:szCs w:val="24"/>
          <w:highlight w:val="none"/>
          <w:lang w:val="en-US" w:eastAsia="zh-CN"/>
        </w:rPr>
      </w:pPr>
    </w:p>
    <w:p w14:paraId="7E07D425">
      <w:pPr>
        <w:numPr>
          <w:ilvl w:val="0"/>
          <w:numId w:val="0"/>
        </w:numPr>
        <w:rPr>
          <w:rFonts w:hint="eastAsia" w:ascii="方正仿宋_GB2312" w:hAnsi="方正仿宋_GB2312" w:eastAsia="方正仿宋_GB2312" w:cs="方正仿宋_GB2312"/>
          <w:color w:val="auto"/>
          <w:sz w:val="24"/>
          <w:szCs w:val="24"/>
          <w:highlight w:val="none"/>
          <w:lang w:val="en-US" w:eastAsia="zh-CN"/>
        </w:rPr>
      </w:pPr>
    </w:p>
    <w:p w14:paraId="723596DB">
      <w:pPr>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br w:type="page"/>
      </w:r>
    </w:p>
    <w:p w14:paraId="61D8E7C6">
      <w:pPr>
        <w:numPr>
          <w:ilvl w:val="0"/>
          <w:numId w:val="0"/>
        </w:numPr>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环境标志产品说明:</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640FD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0B6A8B53">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序号</w:t>
            </w:r>
          </w:p>
        </w:tc>
        <w:tc>
          <w:tcPr>
            <w:tcW w:w="1335" w:type="dxa"/>
            <w:vAlign w:val="center"/>
          </w:tcPr>
          <w:p w14:paraId="47A6B71D">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产品名称</w:t>
            </w:r>
          </w:p>
        </w:tc>
        <w:tc>
          <w:tcPr>
            <w:tcW w:w="2185" w:type="dxa"/>
            <w:vAlign w:val="center"/>
          </w:tcPr>
          <w:p w14:paraId="73A91085">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highlight w:val="none"/>
              </w:rPr>
              <w:t>对应《节能产品政府采购品目清单》的品目序号</w:t>
            </w:r>
          </w:p>
        </w:tc>
        <w:tc>
          <w:tcPr>
            <w:tcW w:w="2472" w:type="dxa"/>
            <w:vAlign w:val="center"/>
          </w:tcPr>
          <w:p w14:paraId="7E567251">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产品认证证书所在投标文件页码</w:t>
            </w:r>
          </w:p>
        </w:tc>
        <w:tc>
          <w:tcPr>
            <w:tcW w:w="1080" w:type="dxa"/>
            <w:vAlign w:val="center"/>
          </w:tcPr>
          <w:p w14:paraId="0A4AD986">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产品报价（元）</w:t>
            </w:r>
          </w:p>
        </w:tc>
        <w:tc>
          <w:tcPr>
            <w:tcW w:w="710" w:type="dxa"/>
            <w:vAlign w:val="center"/>
          </w:tcPr>
          <w:p w14:paraId="692C8DF0">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备注</w:t>
            </w:r>
          </w:p>
        </w:tc>
      </w:tr>
      <w:tr w14:paraId="3595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DA8FBBC">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1</w:t>
            </w:r>
          </w:p>
        </w:tc>
        <w:tc>
          <w:tcPr>
            <w:tcW w:w="1335" w:type="dxa"/>
            <w:vAlign w:val="center"/>
          </w:tcPr>
          <w:p w14:paraId="3338C65C">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185" w:type="dxa"/>
            <w:vAlign w:val="center"/>
          </w:tcPr>
          <w:p w14:paraId="7FD4C7E5">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472" w:type="dxa"/>
            <w:vAlign w:val="center"/>
          </w:tcPr>
          <w:p w14:paraId="7B8E5E30">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80" w:type="dxa"/>
            <w:vAlign w:val="center"/>
          </w:tcPr>
          <w:p w14:paraId="46D6028D">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710" w:type="dxa"/>
            <w:vAlign w:val="center"/>
          </w:tcPr>
          <w:p w14:paraId="2415250F">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r>
      <w:tr w14:paraId="59B4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4406A42">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2</w:t>
            </w:r>
          </w:p>
        </w:tc>
        <w:tc>
          <w:tcPr>
            <w:tcW w:w="1335" w:type="dxa"/>
            <w:vAlign w:val="center"/>
          </w:tcPr>
          <w:p w14:paraId="5E427235">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185" w:type="dxa"/>
            <w:vAlign w:val="center"/>
          </w:tcPr>
          <w:p w14:paraId="72D588CE">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472" w:type="dxa"/>
            <w:vAlign w:val="center"/>
          </w:tcPr>
          <w:p w14:paraId="58E4135F">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80" w:type="dxa"/>
            <w:vAlign w:val="center"/>
          </w:tcPr>
          <w:p w14:paraId="6F6F9D03">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710" w:type="dxa"/>
            <w:vAlign w:val="center"/>
          </w:tcPr>
          <w:p w14:paraId="34F9E3C2">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r>
      <w:tr w14:paraId="21A8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A353746">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r>
              <w:rPr>
                <w:rFonts w:hint="eastAsia" w:ascii="方正仿宋_GB2312" w:hAnsi="方正仿宋_GB2312" w:eastAsia="方正仿宋_GB2312" w:cs="方正仿宋_GB2312"/>
                <w:color w:val="auto"/>
                <w:sz w:val="21"/>
                <w:szCs w:val="21"/>
                <w:highlight w:val="none"/>
                <w:vertAlign w:val="baseline"/>
                <w:lang w:val="en-US" w:eastAsia="zh-CN"/>
              </w:rPr>
              <w:t>...</w:t>
            </w:r>
          </w:p>
        </w:tc>
        <w:tc>
          <w:tcPr>
            <w:tcW w:w="1335" w:type="dxa"/>
            <w:vAlign w:val="center"/>
          </w:tcPr>
          <w:p w14:paraId="0582AC0A">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185" w:type="dxa"/>
            <w:vAlign w:val="center"/>
          </w:tcPr>
          <w:p w14:paraId="4B1F3AC6">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2472" w:type="dxa"/>
            <w:vAlign w:val="center"/>
          </w:tcPr>
          <w:p w14:paraId="0366F048">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1080" w:type="dxa"/>
            <w:vAlign w:val="center"/>
          </w:tcPr>
          <w:p w14:paraId="769EA2DD">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c>
          <w:tcPr>
            <w:tcW w:w="710" w:type="dxa"/>
            <w:vAlign w:val="center"/>
          </w:tcPr>
          <w:p w14:paraId="0F23DC6B">
            <w:pPr>
              <w:numPr>
                <w:ilvl w:val="0"/>
                <w:numId w:val="0"/>
              </w:numPr>
              <w:jc w:val="center"/>
              <w:rPr>
                <w:rFonts w:hint="eastAsia" w:ascii="方正仿宋_GB2312" w:hAnsi="方正仿宋_GB2312" w:eastAsia="方正仿宋_GB2312" w:cs="方正仿宋_GB2312"/>
                <w:color w:val="auto"/>
                <w:sz w:val="21"/>
                <w:szCs w:val="21"/>
                <w:highlight w:val="none"/>
                <w:vertAlign w:val="baseline"/>
                <w:lang w:val="en-US" w:eastAsia="zh-CN"/>
              </w:rPr>
            </w:pPr>
          </w:p>
        </w:tc>
      </w:tr>
    </w:tbl>
    <w:p w14:paraId="4E300812">
      <w:pPr>
        <w:numPr>
          <w:ilvl w:val="0"/>
          <w:numId w:val="0"/>
        </w:numPr>
        <w:rPr>
          <w:rFonts w:hint="eastAsia" w:ascii="方正仿宋_GB2312" w:hAnsi="方正仿宋_GB2312" w:eastAsia="方正仿宋_GB2312" w:cs="方正仿宋_GB2312"/>
          <w:color w:val="auto"/>
          <w:sz w:val="24"/>
          <w:szCs w:val="24"/>
          <w:highlight w:val="none"/>
          <w:lang w:val="en-US" w:eastAsia="zh-CN"/>
        </w:rPr>
      </w:pPr>
    </w:p>
    <w:p w14:paraId="6E3E1512">
      <w:pPr>
        <w:numPr>
          <w:ilvl w:val="0"/>
          <w:numId w:val="0"/>
        </w:numPr>
        <w:rPr>
          <w:rFonts w:hint="eastAsia" w:ascii="方正仿宋_GB2312" w:hAnsi="方正仿宋_GB2312" w:eastAsia="方正仿宋_GB2312" w:cs="方正仿宋_GB2312"/>
          <w:color w:val="auto"/>
          <w:sz w:val="24"/>
          <w:szCs w:val="24"/>
          <w:highlight w:val="none"/>
          <w:lang w:val="en-US" w:eastAsia="zh-CN"/>
        </w:rPr>
      </w:pPr>
    </w:p>
    <w:p w14:paraId="5655A207">
      <w:pPr>
        <w:numPr>
          <w:ilvl w:val="0"/>
          <w:numId w:val="0"/>
        </w:numPr>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投标人名称（盖章）：</w:t>
      </w:r>
    </w:p>
    <w:p w14:paraId="40BDEADD">
      <w:pPr>
        <w:numPr>
          <w:ilvl w:val="0"/>
          <w:numId w:val="0"/>
        </w:numPr>
        <w:rPr>
          <w:rFonts w:hint="eastAsia" w:ascii="方正仿宋_GB2312" w:hAnsi="方正仿宋_GB2312" w:eastAsia="方正仿宋_GB2312" w:cs="方正仿宋_GB2312"/>
          <w:color w:val="auto"/>
          <w:sz w:val="24"/>
          <w:szCs w:val="24"/>
          <w:highlight w:val="none"/>
          <w:lang w:val="en-US" w:eastAsia="zh-CN"/>
        </w:rPr>
      </w:pPr>
    </w:p>
    <w:p w14:paraId="4B2EFE94">
      <w:pPr>
        <w:numPr>
          <w:ilvl w:val="0"/>
          <w:numId w:val="0"/>
        </w:numPr>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日期： 年 月 日</w:t>
      </w:r>
    </w:p>
    <w:p w14:paraId="47C8C061">
      <w:pPr>
        <w:numPr>
          <w:ilvl w:val="0"/>
          <w:numId w:val="0"/>
        </w:numPr>
        <w:rPr>
          <w:rFonts w:hint="eastAsia" w:ascii="方正仿宋_GB2312" w:hAnsi="方正仿宋_GB2312" w:eastAsia="方正仿宋_GB2312" w:cs="方正仿宋_GB2312"/>
          <w:color w:val="auto"/>
          <w:sz w:val="24"/>
          <w:szCs w:val="24"/>
          <w:highlight w:val="none"/>
          <w:lang w:val="en-US" w:eastAsia="zh-CN"/>
        </w:rPr>
      </w:pPr>
    </w:p>
    <w:p w14:paraId="2DDB0F26">
      <w:pPr>
        <w:keepNext w:val="0"/>
        <w:keepLines w:val="0"/>
        <w:widowControl/>
        <w:numPr>
          <w:ilvl w:val="0"/>
          <w:numId w:val="0"/>
        </w:numPr>
        <w:suppressLineNumbers w:val="0"/>
        <w:jc w:val="left"/>
        <w:rPr>
          <w:rFonts w:hint="eastAsia" w:ascii="方正仿宋_GB2312" w:hAnsi="方正仿宋_GB2312" w:eastAsia="方正仿宋_GB2312" w:cs="方正仿宋_GB2312"/>
          <w:color w:val="auto"/>
          <w:kern w:val="0"/>
          <w:sz w:val="21"/>
          <w:szCs w:val="21"/>
          <w:highlight w:val="none"/>
          <w:lang w:val="en-US" w:eastAsia="zh-CN"/>
        </w:rPr>
      </w:pPr>
      <w:r>
        <w:rPr>
          <w:rFonts w:hint="eastAsia" w:ascii="方正仿宋_GB2312" w:hAnsi="方正仿宋_GB2312" w:eastAsia="方正仿宋_GB2312" w:cs="方正仿宋_GB2312"/>
          <w:color w:val="auto"/>
          <w:kern w:val="0"/>
          <w:sz w:val="21"/>
          <w:szCs w:val="21"/>
          <w:highlight w:val="none"/>
          <w:lang w:val="en-US" w:eastAsia="zh-CN"/>
        </w:rPr>
        <w:t xml:space="preserve">1.供应商提供的节能产品、环境标志产品须为《节能产品政府采购品目清单》、《环境标志产品政府采购品目清单》中的产品，产品认证证书处于有效期内，且发证机构为国家确定的认证机构，才可享受政策优惠。 </w:t>
      </w:r>
    </w:p>
    <w:p w14:paraId="5E705A99">
      <w:pPr>
        <w:keepNext w:val="0"/>
        <w:keepLines w:val="0"/>
        <w:widowControl/>
        <w:numPr>
          <w:ilvl w:val="0"/>
          <w:numId w:val="0"/>
        </w:numPr>
        <w:suppressLineNumbers w:val="0"/>
        <w:jc w:val="left"/>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0"/>
          <w:sz w:val="21"/>
          <w:szCs w:val="21"/>
          <w:highlight w:val="none"/>
          <w:lang w:val="en-US" w:eastAsia="zh-CN"/>
        </w:rPr>
        <w:t xml:space="preserve">2.供应商在《关于印发环境标志产品政府采购品目清单的通知》（财库〔2019〕18号）、《关于印发节能产品政府采购品目清单的通知》（财库〔2019〕19号）中可以查到对应的清单目录。如后续有更新的，则以更新后的文件为准。 </w:t>
      </w:r>
    </w:p>
    <w:p w14:paraId="2EF7305C">
      <w:pPr>
        <w:keepNext w:val="0"/>
        <w:keepLines w:val="0"/>
        <w:widowControl/>
        <w:suppressLineNumbers w:val="0"/>
        <w:jc w:val="left"/>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0"/>
          <w:sz w:val="21"/>
          <w:szCs w:val="21"/>
          <w:highlight w:val="none"/>
          <w:lang w:val="en-US" w:eastAsia="zh-CN"/>
        </w:rPr>
        <w:t>3.国家确定的认证机构可在《市场监管总局关于发布参与实施政府采购节能产品、环境标志产品认证机构名录的公告》（2019年第16号）中查询。如后续有更新的，则以更新后的文件为准。</w:t>
      </w:r>
    </w:p>
    <w:p w14:paraId="7E5308D4">
      <w:pPr>
        <w:numPr>
          <w:ilvl w:val="0"/>
          <w:numId w:val="0"/>
        </w:numPr>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12、关于符合本国产品标准的声明函等有关证明文件（如适用）</w:t>
      </w:r>
    </w:p>
    <w:p w14:paraId="52904815">
      <w:pPr>
        <w:numPr>
          <w:ilvl w:val="0"/>
          <w:numId w:val="0"/>
        </w:numPr>
        <w:rPr>
          <w:rFonts w:hint="eastAsia" w:ascii="方正仿宋_GB2312" w:hAnsi="方正仿宋_GB2312" w:eastAsia="方正仿宋_GB2312" w:cs="方正仿宋_GB2312"/>
          <w:color w:val="auto"/>
          <w:sz w:val="21"/>
          <w:szCs w:val="21"/>
          <w:highlight w:val="none"/>
          <w:lang w:val="en-US" w:eastAsia="zh-CN"/>
        </w:rPr>
      </w:pPr>
    </w:p>
    <w:p w14:paraId="4F7AAA3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right="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注：</w:t>
      </w:r>
    </w:p>
    <w:p w14:paraId="1232513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1. 供应商提供本国产品应符合《国务院办公厅关于在政府采购中实施本国产品标准及相关政策的通知》（国办发〔2025〕34号），在投标文件中出具《关于符合本国产品标准的声明函》或财政部会同有关部门规定的有关证明文件；当采购项目或者采购包中含有多种产品的，供应商还应当提供《关于本国产品比例的声明函》。</w:t>
      </w:r>
    </w:p>
    <w:p w14:paraId="2577183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2. 供应商提供虚假《声明函》、虚假证明文件谋取中标、成交的，依照政府采购法律法规规定追究相应责任。</w:t>
      </w:r>
    </w:p>
    <w:p w14:paraId="7C7827C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30" w:beforeAutospacing="0" w:after="30" w:afterAutospacing="0" w:line="480" w:lineRule="exact"/>
        <w:ind w:left="0" w:right="0" w:firstLine="420"/>
        <w:jc w:val="center"/>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pPr>
    </w:p>
    <w:p w14:paraId="7A38589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420"/>
        <w:jc w:val="center"/>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中国境内生产的组件成本核算基本规则</w:t>
      </w:r>
    </w:p>
    <w:p w14:paraId="06019EB5">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2759D81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1. 产品的一级组件是指直接组成产品的组件。产品的二级组件是指直接组成产品一级组件的组件。一级组件不可分解的，视同二级组件。</w:t>
      </w:r>
    </w:p>
    <w:p w14:paraId="2D30E8E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2. 二级组件在中国境内生产的，其全部成本计入中国境内生产的组件成本；二级组件不在中国境内生产的，其成本不计入中国境内生产的组件成本。</w:t>
      </w:r>
    </w:p>
    <w:p w14:paraId="5F3780A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3. 产品总成本和组件成本以相关会计核算数据、采购合同、进货记录等为基础进行计算。</w:t>
      </w:r>
    </w:p>
    <w:p w14:paraId="52AD429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4. 需要对成本核算规则予以进一步明确的其他有关事项，由财政部会同有关部门另行规定。</w:t>
      </w:r>
    </w:p>
    <w:p w14:paraId="67162D1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br w:type="page"/>
      </w:r>
    </w:p>
    <w:p w14:paraId="53FF64B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30" w:beforeAutospacing="0" w:after="30" w:afterAutospacing="0" w:line="440" w:lineRule="exact"/>
        <w:ind w:left="0" w:right="0" w:firstLine="420"/>
        <w:jc w:val="center"/>
        <w:textAlignment w:val="baseline"/>
        <w:rPr>
          <w:rFonts w:hint="eastAsia" w:ascii="方正仿宋_GB2312" w:hAnsi="方正仿宋_GB2312" w:eastAsia="方正仿宋_GB2312" w:cs="方正仿宋_GB2312"/>
          <w:b/>
          <w:bCs/>
          <w:i w:val="0"/>
          <w:iCs w:val="0"/>
          <w:caps w:val="0"/>
          <w:color w:val="auto"/>
          <w:spacing w:val="0"/>
          <w:sz w:val="32"/>
          <w:szCs w:val="32"/>
          <w:highlight w:val="none"/>
          <w:shd w:val="clear" w:color="auto" w:fill="FFFFFF"/>
          <w:vertAlign w:val="baseline"/>
        </w:rPr>
      </w:pPr>
    </w:p>
    <w:p w14:paraId="33B89AC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30" w:beforeAutospacing="0" w:after="30" w:afterAutospacing="0" w:line="440" w:lineRule="exact"/>
        <w:ind w:left="0" w:right="0" w:firstLine="420"/>
        <w:jc w:val="center"/>
        <w:textAlignment w:val="baseline"/>
        <w:rPr>
          <w:rFonts w:hint="eastAsia" w:ascii="方正仿宋_GB2312" w:hAnsi="方正仿宋_GB2312" w:eastAsia="方正仿宋_GB2312" w:cs="方正仿宋_GB2312"/>
          <w:b/>
          <w:bCs/>
          <w:i w:val="0"/>
          <w:iCs w:val="0"/>
          <w:caps w:val="0"/>
          <w:color w:val="auto"/>
          <w:spacing w:val="0"/>
          <w:sz w:val="24"/>
          <w:szCs w:val="24"/>
          <w:highlight w:val="none"/>
          <w:shd w:val="clear" w:color="auto" w:fill="FFFFFF"/>
          <w:vertAlign w:val="baseline"/>
        </w:rPr>
      </w:pPr>
      <w:r>
        <w:rPr>
          <w:rFonts w:hint="eastAsia" w:ascii="方正仿宋_GB2312" w:hAnsi="方正仿宋_GB2312" w:eastAsia="方正仿宋_GB2312" w:cs="方正仿宋_GB2312"/>
          <w:b/>
          <w:bCs/>
          <w:i w:val="0"/>
          <w:iCs w:val="0"/>
          <w:caps w:val="0"/>
          <w:color w:val="auto"/>
          <w:spacing w:val="0"/>
          <w:sz w:val="32"/>
          <w:szCs w:val="32"/>
          <w:highlight w:val="none"/>
          <w:shd w:val="clear" w:color="auto" w:fill="FFFFFF"/>
          <w:vertAlign w:val="baseline"/>
        </w:rPr>
        <w:t>关于符合本国产品标准的声明函</w:t>
      </w:r>
    </w:p>
    <w:p w14:paraId="324EB5D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方正仿宋_GB2312" w:hAnsi="方正仿宋_GB2312" w:eastAsia="方正仿宋_GB2312" w:cs="方正仿宋_GB2312"/>
          <w:i w:val="0"/>
          <w:iCs w:val="0"/>
          <w:caps w:val="0"/>
          <w:color w:val="auto"/>
          <w:spacing w:val="0"/>
          <w:sz w:val="24"/>
          <w:szCs w:val="24"/>
          <w:highlight w:val="no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4B7F2E8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方正仿宋_GB2312" w:hAnsi="方正仿宋_GB2312" w:eastAsia="方正仿宋_GB2312" w:cs="方正仿宋_GB2312"/>
          <w:i w:val="0"/>
          <w:iCs w:val="0"/>
          <w:caps w:val="0"/>
          <w:color w:val="auto"/>
          <w:spacing w:val="0"/>
          <w:sz w:val="24"/>
          <w:szCs w:val="24"/>
          <w:highlight w:val="no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1.</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（产品名称1）</w:t>
      </w:r>
      <w:r>
        <w:rPr>
          <w:rStyle w:val="24"/>
          <w:rFonts w:hint="eastAsia" w:ascii="方正仿宋_GB2312" w:hAnsi="方正仿宋_GB2312" w:eastAsia="方正仿宋_GB2312" w:cs="方正仿宋_GB2312"/>
          <w:i w:val="0"/>
          <w:iCs w:val="0"/>
          <w:caps w:val="0"/>
          <w:color w:val="auto"/>
          <w:spacing w:val="0"/>
          <w:kern w:val="2"/>
          <w:sz w:val="24"/>
          <w:szCs w:val="24"/>
          <w:highlight w:val="none"/>
          <w:shd w:val="clear" w:color="auto" w:fill="FFFFFF"/>
          <w:vertAlign w:val="baseline"/>
          <w:lang w:bidi="ar-SA"/>
        </w:rPr>
        <w:t>1</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，生产厂为</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（厂名）</w:t>
      </w:r>
      <w:r>
        <w:rPr>
          <w:rStyle w:val="24"/>
          <w:rFonts w:hint="eastAsia" w:ascii="方正仿宋_GB2312" w:hAnsi="方正仿宋_GB2312" w:eastAsia="方正仿宋_GB2312" w:cs="方正仿宋_GB2312"/>
          <w:i w:val="0"/>
          <w:iCs w:val="0"/>
          <w:caps w:val="0"/>
          <w:color w:val="auto"/>
          <w:spacing w:val="0"/>
          <w:kern w:val="2"/>
          <w:sz w:val="24"/>
          <w:szCs w:val="24"/>
          <w:highlight w:val="none"/>
          <w:shd w:val="clear" w:color="auto" w:fill="FFFFFF"/>
          <w:vertAlign w:val="baseline"/>
          <w:lang w:bidi="ar-SA"/>
        </w:rPr>
        <w:t>2</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，厂址为</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（生产厂址）</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w:t>
      </w:r>
      <w:r>
        <w:rPr>
          <w:rFonts w:hint="eastAsia" w:ascii="方正仿宋_GB2312" w:hAnsi="方正仿宋_GB2312" w:eastAsia="方正仿宋_GB2312" w:cs="方正仿宋_GB2312"/>
          <w:i w:val="0"/>
          <w:iCs w:val="0"/>
          <w:caps w:val="0"/>
          <w:color w:val="auto"/>
          <w:spacing w:val="0"/>
          <w:sz w:val="24"/>
          <w:szCs w:val="24"/>
          <w:highlight w:val="none"/>
          <w:u w:val="single"/>
          <w:shd w:val="clear" w:color="auto" w:fill="FFFFFF"/>
          <w:vertAlign w:val="baseline"/>
          <w:lang w:val="en-US" w:eastAsia="zh-CN"/>
        </w:rPr>
        <w:t xml:space="preserve"> / </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（产品名称1）</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的中国境内生产的组件成本占比≥</w:t>
      </w:r>
      <w:r>
        <w:rPr>
          <w:rFonts w:hint="eastAsia" w:ascii="方正仿宋_GB2312" w:hAnsi="方正仿宋_GB2312" w:eastAsia="方正仿宋_GB2312" w:cs="方正仿宋_GB2312"/>
          <w:i w:val="0"/>
          <w:iCs w:val="0"/>
          <w:caps w:val="0"/>
          <w:color w:val="auto"/>
          <w:spacing w:val="0"/>
          <w:sz w:val="24"/>
          <w:szCs w:val="24"/>
          <w:highlight w:val="none"/>
          <w:u w:val="single"/>
          <w:shd w:val="clear" w:color="auto" w:fill="FFFFFF"/>
          <w:vertAlign w:val="baseline"/>
          <w:lang w:val="en-US" w:eastAsia="zh-CN"/>
        </w:rPr>
        <w:t xml:space="preserve">  / </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（规定比例）</w:t>
      </w:r>
      <w:r>
        <w:rPr>
          <w:rStyle w:val="24"/>
          <w:rFonts w:hint="eastAsia" w:ascii="方正仿宋_GB2312" w:hAnsi="方正仿宋_GB2312" w:eastAsia="方正仿宋_GB2312" w:cs="方正仿宋_GB2312"/>
          <w:i w:val="0"/>
          <w:iCs w:val="0"/>
          <w:caps w:val="0"/>
          <w:color w:val="auto"/>
          <w:spacing w:val="0"/>
          <w:kern w:val="2"/>
          <w:sz w:val="24"/>
          <w:szCs w:val="24"/>
          <w:highlight w:val="none"/>
          <w:shd w:val="clear" w:color="auto" w:fill="FFFFFF"/>
          <w:vertAlign w:val="baseline"/>
          <w:lang w:bidi="ar-SA"/>
        </w:rPr>
        <w:t>3</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w:t>
      </w:r>
      <w:r>
        <w:rPr>
          <w:rFonts w:hint="eastAsia" w:ascii="方正仿宋_GB2312" w:hAnsi="方正仿宋_GB2312" w:eastAsia="方正仿宋_GB2312" w:cs="方正仿宋_GB2312"/>
          <w:i w:val="0"/>
          <w:iCs w:val="0"/>
          <w:caps w:val="0"/>
          <w:color w:val="auto"/>
          <w:spacing w:val="0"/>
          <w:sz w:val="24"/>
          <w:szCs w:val="24"/>
          <w:highlight w:val="none"/>
          <w:u w:val="single"/>
          <w:shd w:val="clear" w:color="auto" w:fill="FFFFFF"/>
          <w:vertAlign w:val="baseline"/>
          <w:lang w:val="en-US" w:eastAsia="zh-CN"/>
        </w:rPr>
        <w:t xml:space="preserve"> / </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（产品名称1）</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的</w:t>
      </w:r>
      <w:r>
        <w:rPr>
          <w:rFonts w:hint="eastAsia" w:ascii="方正仿宋_GB2312" w:hAnsi="方正仿宋_GB2312" w:eastAsia="方正仿宋_GB2312" w:cs="方正仿宋_GB2312"/>
          <w:i w:val="0"/>
          <w:iCs w:val="0"/>
          <w:caps w:val="0"/>
          <w:color w:val="auto"/>
          <w:spacing w:val="0"/>
          <w:sz w:val="24"/>
          <w:szCs w:val="24"/>
          <w:highlight w:val="none"/>
          <w:u w:val="single"/>
          <w:shd w:val="clear" w:color="auto" w:fill="FFFFFF"/>
          <w:vertAlign w:val="baseline"/>
          <w:lang w:val="en-US" w:eastAsia="zh-CN"/>
        </w:rPr>
        <w:t xml:space="preserve">  / </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（关键组件）</w:t>
      </w:r>
      <w:r>
        <w:rPr>
          <w:rStyle w:val="24"/>
          <w:rFonts w:hint="eastAsia" w:ascii="方正仿宋_GB2312" w:hAnsi="方正仿宋_GB2312" w:eastAsia="方正仿宋_GB2312" w:cs="方正仿宋_GB2312"/>
          <w:i w:val="0"/>
          <w:iCs w:val="0"/>
          <w:caps w:val="0"/>
          <w:color w:val="auto"/>
          <w:spacing w:val="0"/>
          <w:kern w:val="2"/>
          <w:sz w:val="24"/>
          <w:szCs w:val="24"/>
          <w:highlight w:val="none"/>
          <w:shd w:val="clear" w:color="auto" w:fill="FFFFFF"/>
          <w:vertAlign w:val="baseline"/>
          <w:lang w:bidi="ar-SA"/>
        </w:rPr>
        <w:t>4</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在中国境内生产。</w:t>
      </w:r>
      <w:r>
        <w:rPr>
          <w:rFonts w:hint="eastAsia" w:ascii="方正仿宋_GB2312" w:hAnsi="方正仿宋_GB2312" w:eastAsia="方正仿宋_GB2312" w:cs="方正仿宋_GB2312"/>
          <w:i w:val="0"/>
          <w:iCs w:val="0"/>
          <w:caps w:val="0"/>
          <w:color w:val="auto"/>
          <w:spacing w:val="0"/>
          <w:sz w:val="24"/>
          <w:szCs w:val="24"/>
          <w:highlight w:val="none"/>
          <w:u w:val="single"/>
          <w:shd w:val="clear" w:color="auto" w:fill="FFFFFF"/>
          <w:vertAlign w:val="baseline"/>
          <w:lang w:val="en-US" w:eastAsia="zh-CN"/>
        </w:rPr>
        <w:t xml:space="preserve"> / </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（产品名称1）</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的</w:t>
      </w:r>
      <w:r>
        <w:rPr>
          <w:rFonts w:hint="eastAsia" w:ascii="方正仿宋_GB2312" w:hAnsi="方正仿宋_GB2312" w:eastAsia="方正仿宋_GB2312" w:cs="方正仿宋_GB2312"/>
          <w:i w:val="0"/>
          <w:iCs w:val="0"/>
          <w:caps w:val="0"/>
          <w:color w:val="auto"/>
          <w:spacing w:val="0"/>
          <w:sz w:val="24"/>
          <w:szCs w:val="24"/>
          <w:highlight w:val="none"/>
          <w:u w:val="single"/>
          <w:shd w:val="clear" w:color="auto" w:fill="FFFFFF"/>
          <w:vertAlign w:val="baseline"/>
          <w:lang w:val="en-US" w:eastAsia="zh-CN"/>
        </w:rPr>
        <w:t xml:space="preserve"> / </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（关键工序）</w:t>
      </w:r>
      <w:r>
        <w:rPr>
          <w:rStyle w:val="24"/>
          <w:rFonts w:hint="eastAsia" w:ascii="方正仿宋_GB2312" w:hAnsi="方正仿宋_GB2312" w:eastAsia="方正仿宋_GB2312" w:cs="方正仿宋_GB2312"/>
          <w:i w:val="0"/>
          <w:iCs w:val="0"/>
          <w:caps w:val="0"/>
          <w:color w:val="auto"/>
          <w:spacing w:val="0"/>
          <w:kern w:val="2"/>
          <w:sz w:val="24"/>
          <w:szCs w:val="24"/>
          <w:highlight w:val="none"/>
          <w:shd w:val="clear" w:color="auto" w:fill="FFFFFF"/>
          <w:vertAlign w:val="baseline"/>
          <w:lang w:bidi="ar-SA"/>
        </w:rPr>
        <w:t>5</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在中国境内完成。</w:t>
      </w:r>
    </w:p>
    <w:p w14:paraId="41B345C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方正仿宋_GB2312" w:hAnsi="方正仿宋_GB2312" w:eastAsia="方正仿宋_GB2312" w:cs="方正仿宋_GB2312"/>
          <w:i w:val="0"/>
          <w:iCs w:val="0"/>
          <w:caps w:val="0"/>
          <w:color w:val="auto"/>
          <w:spacing w:val="0"/>
          <w:sz w:val="24"/>
          <w:szCs w:val="24"/>
          <w:highlight w:val="no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2.</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（产品名称2）</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，生产厂为</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（厂名）</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，厂址为</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（生产厂址）</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w:t>
      </w:r>
      <w:r>
        <w:rPr>
          <w:rFonts w:hint="eastAsia" w:ascii="方正仿宋_GB2312" w:hAnsi="方正仿宋_GB2312" w:eastAsia="方正仿宋_GB2312" w:cs="方正仿宋_GB2312"/>
          <w:i w:val="0"/>
          <w:iCs w:val="0"/>
          <w:caps w:val="0"/>
          <w:color w:val="auto"/>
          <w:spacing w:val="0"/>
          <w:sz w:val="24"/>
          <w:szCs w:val="24"/>
          <w:highlight w:val="none"/>
          <w:u w:val="single"/>
          <w:shd w:val="clear" w:color="auto" w:fill="FFFFFF"/>
          <w:vertAlign w:val="baseline"/>
          <w:lang w:val="en-US" w:eastAsia="zh-CN"/>
        </w:rPr>
        <w:t xml:space="preserve"> / </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（产品名称2）</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的中国境内生产的组件成本占比≥</w:t>
      </w:r>
      <w:r>
        <w:rPr>
          <w:rFonts w:hint="eastAsia" w:ascii="方正仿宋_GB2312" w:hAnsi="方正仿宋_GB2312" w:eastAsia="方正仿宋_GB2312" w:cs="方正仿宋_GB2312"/>
          <w:i w:val="0"/>
          <w:iCs w:val="0"/>
          <w:caps w:val="0"/>
          <w:color w:val="auto"/>
          <w:spacing w:val="0"/>
          <w:sz w:val="24"/>
          <w:szCs w:val="24"/>
          <w:highlight w:val="none"/>
          <w:u w:val="single"/>
          <w:shd w:val="clear" w:color="auto" w:fill="FFFFFF"/>
          <w:vertAlign w:val="baseline"/>
          <w:lang w:val="en-US" w:eastAsia="zh-CN"/>
        </w:rPr>
        <w:t xml:space="preserve">  / </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（规定比例）</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w:t>
      </w:r>
      <w:r>
        <w:rPr>
          <w:rFonts w:hint="eastAsia" w:ascii="方正仿宋_GB2312" w:hAnsi="方正仿宋_GB2312" w:eastAsia="方正仿宋_GB2312" w:cs="方正仿宋_GB2312"/>
          <w:i w:val="0"/>
          <w:iCs w:val="0"/>
          <w:caps w:val="0"/>
          <w:color w:val="auto"/>
          <w:spacing w:val="0"/>
          <w:sz w:val="24"/>
          <w:szCs w:val="24"/>
          <w:highlight w:val="none"/>
          <w:u w:val="single"/>
          <w:shd w:val="clear" w:color="auto" w:fill="FFFFFF"/>
          <w:vertAlign w:val="baseline"/>
          <w:lang w:val="en-US" w:eastAsia="zh-CN"/>
        </w:rPr>
        <w:t xml:space="preserve"> / </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（产品名称2）</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的</w:t>
      </w:r>
      <w:r>
        <w:rPr>
          <w:rFonts w:hint="eastAsia" w:ascii="方正仿宋_GB2312" w:hAnsi="方正仿宋_GB2312" w:eastAsia="方正仿宋_GB2312" w:cs="方正仿宋_GB2312"/>
          <w:i w:val="0"/>
          <w:iCs w:val="0"/>
          <w:caps w:val="0"/>
          <w:color w:val="auto"/>
          <w:spacing w:val="0"/>
          <w:sz w:val="24"/>
          <w:szCs w:val="24"/>
          <w:highlight w:val="none"/>
          <w:u w:val="single"/>
          <w:shd w:val="clear" w:color="auto" w:fill="FFFFFF"/>
          <w:vertAlign w:val="baseline"/>
          <w:lang w:val="en-US" w:eastAsia="zh-CN"/>
        </w:rPr>
        <w:t xml:space="preserve">  / </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（关键组件）</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在中国境内生产。</w:t>
      </w:r>
      <w:r>
        <w:rPr>
          <w:rFonts w:hint="eastAsia" w:ascii="方正仿宋_GB2312" w:hAnsi="方正仿宋_GB2312" w:eastAsia="方正仿宋_GB2312" w:cs="方正仿宋_GB2312"/>
          <w:i w:val="0"/>
          <w:iCs w:val="0"/>
          <w:caps w:val="0"/>
          <w:color w:val="auto"/>
          <w:spacing w:val="0"/>
          <w:sz w:val="24"/>
          <w:szCs w:val="24"/>
          <w:highlight w:val="none"/>
          <w:u w:val="single"/>
          <w:shd w:val="clear" w:color="auto" w:fill="FFFFFF"/>
          <w:vertAlign w:val="baseline"/>
          <w:lang w:val="en-US" w:eastAsia="zh-CN"/>
        </w:rPr>
        <w:t xml:space="preserve">  /</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（产品名称2）</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的</w:t>
      </w:r>
      <w:r>
        <w:rPr>
          <w:rFonts w:hint="eastAsia" w:ascii="方正仿宋_GB2312" w:hAnsi="方正仿宋_GB2312" w:eastAsia="方正仿宋_GB2312" w:cs="方正仿宋_GB2312"/>
          <w:i w:val="0"/>
          <w:iCs w:val="0"/>
          <w:caps w:val="0"/>
          <w:color w:val="auto"/>
          <w:spacing w:val="0"/>
          <w:sz w:val="24"/>
          <w:szCs w:val="24"/>
          <w:highlight w:val="none"/>
          <w:u w:val="single"/>
          <w:shd w:val="clear" w:color="auto" w:fill="FFFFFF"/>
          <w:vertAlign w:val="baseline"/>
          <w:lang w:val="en-US" w:eastAsia="zh-CN"/>
        </w:rPr>
        <w:t xml:space="preserve">  / </w:t>
      </w:r>
      <w:r>
        <w:rPr>
          <w:rStyle w:val="24"/>
          <w:rFonts w:hint="eastAsia" w:ascii="方正仿宋_GB2312" w:hAnsi="方正仿宋_GB2312" w:eastAsia="方正仿宋_GB2312" w:cs="方正仿宋_GB2312"/>
          <w:i w:val="0"/>
          <w:iCs w:val="0"/>
          <w:caps w:val="0"/>
          <w:color w:val="auto"/>
          <w:spacing w:val="0"/>
          <w:kern w:val="2"/>
          <w:sz w:val="24"/>
          <w:szCs w:val="24"/>
          <w:highlight w:val="none"/>
          <w:u w:val="single"/>
          <w:shd w:val="clear" w:color="auto" w:fill="FFFFFF"/>
          <w:vertAlign w:val="baseline"/>
          <w:lang w:bidi="ar-SA"/>
        </w:rPr>
        <w:t>（关键工序）</w:t>
      </w: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在中国境内完成。</w:t>
      </w:r>
    </w:p>
    <w:p w14:paraId="06496D2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方正仿宋_GB2312" w:hAnsi="方正仿宋_GB2312" w:eastAsia="方正仿宋_GB2312" w:cs="方正仿宋_GB2312"/>
          <w:i w:val="0"/>
          <w:iCs w:val="0"/>
          <w:caps w:val="0"/>
          <w:color w:val="auto"/>
          <w:spacing w:val="0"/>
          <w:sz w:val="24"/>
          <w:szCs w:val="24"/>
          <w:highlight w:val="no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w:t>
      </w:r>
    </w:p>
    <w:p w14:paraId="76FC642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方正仿宋_GB2312" w:hAnsi="方正仿宋_GB2312" w:eastAsia="方正仿宋_GB2312" w:cs="方正仿宋_GB2312"/>
          <w:i w:val="0"/>
          <w:iCs w:val="0"/>
          <w:caps w:val="0"/>
          <w:color w:val="auto"/>
          <w:spacing w:val="0"/>
          <w:sz w:val="24"/>
          <w:szCs w:val="24"/>
          <w:highlight w:val="no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本公司（单位）对上述声明内容的真实性负责。如有虚假，愿承担相应法律责任。</w:t>
      </w:r>
    </w:p>
    <w:p w14:paraId="790197E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30" w:beforeAutospacing="0" w:after="30" w:afterAutospacing="0" w:line="440" w:lineRule="exact"/>
        <w:ind w:left="0" w:right="0" w:firstLine="0"/>
        <w:textAlignment w:val="baseline"/>
        <w:rPr>
          <w:rFonts w:hint="eastAsia" w:ascii="方正仿宋_GB2312" w:hAnsi="方正仿宋_GB2312" w:eastAsia="方正仿宋_GB2312" w:cs="方正仿宋_GB2312"/>
          <w:i w:val="0"/>
          <w:iCs w:val="0"/>
          <w:caps w:val="0"/>
          <w:color w:val="auto"/>
          <w:spacing w:val="0"/>
          <w:sz w:val="24"/>
          <w:szCs w:val="24"/>
          <w:highlight w:val="no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 </w:t>
      </w:r>
    </w:p>
    <w:p w14:paraId="7C86CF45">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公司（单位）名称（盖章）：__________________</w:t>
      </w:r>
    </w:p>
    <w:p w14:paraId="754BABA8">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i w:val="0"/>
          <w:iCs w:val="0"/>
          <w:caps w:val="0"/>
          <w:color w:val="auto"/>
          <w:spacing w:val="0"/>
          <w:sz w:val="24"/>
          <w:szCs w:val="24"/>
          <w:highlight w:val="none"/>
          <w:shd w:val="clear" w:color="auto" w:fill="FFFFFF"/>
          <w:vertAlign w:val="baseline"/>
        </w:rPr>
        <w:t>日期：______ 年 ______ 月 ______ 日</w:t>
      </w:r>
    </w:p>
    <w:p w14:paraId="00872F2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方正仿宋_GB2312" w:hAnsi="方正仿宋_GB2312" w:eastAsia="方正仿宋_GB2312" w:cs="方正仿宋_GB2312"/>
          <w:i w:val="0"/>
          <w:iCs w:val="0"/>
          <w:caps w:val="0"/>
          <w:color w:val="auto"/>
          <w:spacing w:val="0"/>
          <w:sz w:val="21"/>
          <w:szCs w:val="21"/>
          <w:highlight w:val="none"/>
          <w:shd w:val="clear" w:color="auto" w:fill="FFFFFF"/>
          <w:vertAlign w:val="baseline"/>
        </w:rPr>
      </w:pPr>
    </w:p>
    <w:p w14:paraId="3127024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方正仿宋_GB2312" w:hAnsi="方正仿宋_GB2312" w:eastAsia="方正仿宋_GB2312" w:cs="方正仿宋_GB2312"/>
          <w:i w:val="0"/>
          <w:iCs w:val="0"/>
          <w:caps w:val="0"/>
          <w:color w:val="auto"/>
          <w:spacing w:val="0"/>
          <w:sz w:val="21"/>
          <w:szCs w:val="21"/>
          <w:highlight w:val="none"/>
        </w:rPr>
      </w:pPr>
      <w:r>
        <w:rPr>
          <w:rFonts w:hint="eastAsia" w:ascii="方正仿宋_GB2312" w:hAnsi="方正仿宋_GB2312" w:eastAsia="方正仿宋_GB2312" w:cs="方正仿宋_GB2312"/>
          <w:i w:val="0"/>
          <w:iCs w:val="0"/>
          <w:caps w:val="0"/>
          <w:color w:val="auto"/>
          <w:spacing w:val="0"/>
          <w:sz w:val="21"/>
          <w:szCs w:val="21"/>
          <w:highlight w:val="none"/>
          <w:shd w:val="clear" w:color="auto" w:fill="FFFFFF"/>
          <w:vertAlign w:val="baseline"/>
        </w:rPr>
        <w:t>1.产品如有型号，请在“产品名称”栏一并填写。</w:t>
      </w:r>
    </w:p>
    <w:p w14:paraId="4C278EF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方正仿宋_GB2312" w:hAnsi="方正仿宋_GB2312" w:eastAsia="方正仿宋_GB2312" w:cs="方正仿宋_GB2312"/>
          <w:i w:val="0"/>
          <w:iCs w:val="0"/>
          <w:caps w:val="0"/>
          <w:color w:val="auto"/>
          <w:spacing w:val="0"/>
          <w:sz w:val="21"/>
          <w:szCs w:val="21"/>
          <w:highlight w:val="none"/>
        </w:rPr>
      </w:pPr>
      <w:r>
        <w:rPr>
          <w:rFonts w:hint="eastAsia" w:ascii="方正仿宋_GB2312" w:hAnsi="方正仿宋_GB2312" w:eastAsia="方正仿宋_GB2312" w:cs="方正仿宋_GB2312"/>
          <w:i w:val="0"/>
          <w:iCs w:val="0"/>
          <w:caps w:val="0"/>
          <w:color w:val="auto"/>
          <w:spacing w:val="0"/>
          <w:sz w:val="21"/>
          <w:szCs w:val="21"/>
          <w:highlight w:val="none"/>
          <w:shd w:val="clear" w:color="auto" w:fill="FFFFFF"/>
          <w:vertAlign w:val="baseline"/>
        </w:rPr>
        <w:t>2.生产厂名与厂址应与生产厂营业执照载明的相关信息保持一致。</w:t>
      </w:r>
    </w:p>
    <w:p w14:paraId="46AF255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方正仿宋_GB2312" w:hAnsi="方正仿宋_GB2312" w:eastAsia="方正仿宋_GB2312" w:cs="方正仿宋_GB2312"/>
          <w:i w:val="0"/>
          <w:iCs w:val="0"/>
          <w:caps w:val="0"/>
          <w:color w:val="auto"/>
          <w:spacing w:val="0"/>
          <w:sz w:val="21"/>
          <w:szCs w:val="21"/>
          <w:highlight w:val="none"/>
        </w:rPr>
      </w:pPr>
      <w:r>
        <w:rPr>
          <w:rFonts w:hint="eastAsia" w:ascii="方正仿宋_GB2312" w:hAnsi="方正仿宋_GB2312" w:eastAsia="方正仿宋_GB2312" w:cs="方正仿宋_GB2312"/>
          <w:i w:val="0"/>
          <w:iCs w:val="0"/>
          <w:caps w:val="0"/>
          <w:color w:val="auto"/>
          <w:spacing w:val="0"/>
          <w:sz w:val="21"/>
          <w:szCs w:val="21"/>
          <w:highlight w:val="none"/>
          <w:shd w:val="clear" w:color="auto" w:fill="FFFFFF"/>
          <w:vertAlign w:val="baseline"/>
        </w:rPr>
        <w:t>3.该产品的中国境内生产的组件成本占比相关要求实施前，“规定比例”栏可不填，下同。</w:t>
      </w:r>
    </w:p>
    <w:p w14:paraId="2925B10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方正仿宋_GB2312" w:hAnsi="方正仿宋_GB2312" w:eastAsia="方正仿宋_GB2312" w:cs="方正仿宋_GB2312"/>
          <w:i w:val="0"/>
          <w:iCs w:val="0"/>
          <w:caps w:val="0"/>
          <w:color w:val="auto"/>
          <w:spacing w:val="0"/>
          <w:sz w:val="21"/>
          <w:szCs w:val="21"/>
          <w:highlight w:val="none"/>
        </w:rPr>
      </w:pPr>
      <w:r>
        <w:rPr>
          <w:rFonts w:hint="eastAsia" w:ascii="方正仿宋_GB2312" w:hAnsi="方正仿宋_GB2312" w:eastAsia="方正仿宋_GB2312" w:cs="方正仿宋_GB2312"/>
          <w:i w:val="0"/>
          <w:iCs w:val="0"/>
          <w:caps w:val="0"/>
          <w:color w:val="auto"/>
          <w:spacing w:val="0"/>
          <w:sz w:val="21"/>
          <w:szCs w:val="21"/>
          <w:highlight w:val="none"/>
          <w:shd w:val="clear" w:color="auto" w:fill="FFFFFF"/>
          <w:vertAlign w:val="baseline"/>
        </w:rPr>
        <w:t>4.该产品的关键组件要求实施前，“关键组件”栏可不填，下同。</w:t>
      </w:r>
    </w:p>
    <w:p w14:paraId="5E58AE0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方正仿宋_GB2312" w:hAnsi="方正仿宋_GB2312" w:eastAsia="方正仿宋_GB2312" w:cs="方正仿宋_GB2312"/>
          <w:i w:val="0"/>
          <w:iCs w:val="0"/>
          <w:caps w:val="0"/>
          <w:color w:val="auto"/>
          <w:spacing w:val="0"/>
          <w:sz w:val="21"/>
          <w:szCs w:val="21"/>
          <w:highlight w:val="none"/>
          <w:shd w:val="clear" w:color="auto" w:fill="FFFFFF"/>
          <w:vertAlign w:val="baseline"/>
        </w:rPr>
      </w:pPr>
      <w:r>
        <w:rPr>
          <w:rFonts w:hint="eastAsia" w:ascii="方正仿宋_GB2312" w:hAnsi="方正仿宋_GB2312" w:eastAsia="方正仿宋_GB2312" w:cs="方正仿宋_GB2312"/>
          <w:i w:val="0"/>
          <w:iCs w:val="0"/>
          <w:caps w:val="0"/>
          <w:color w:val="auto"/>
          <w:spacing w:val="0"/>
          <w:sz w:val="21"/>
          <w:szCs w:val="21"/>
          <w:highlight w:val="none"/>
          <w:shd w:val="clear" w:color="auto" w:fill="FFFFFF"/>
          <w:vertAlign w:val="baseline"/>
        </w:rPr>
        <w:t>5.该产品的关键工序要求实施前，“关键工序”栏可不填，下同。</w:t>
      </w:r>
    </w:p>
    <w:p w14:paraId="7F7FC6EE">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方正仿宋_GB2312" w:hAnsi="方正仿宋_GB2312" w:eastAsia="方正仿宋_GB2312" w:cs="方正仿宋_GB2312"/>
          <w:b/>
          <w:bCs/>
          <w:i w:val="0"/>
          <w:iCs w:val="0"/>
          <w:caps w:val="0"/>
          <w:color w:val="auto"/>
          <w:spacing w:val="0"/>
          <w:sz w:val="21"/>
          <w:szCs w:val="21"/>
          <w:highlight w:val="none"/>
          <w:shd w:val="clear" w:color="auto" w:fill="FFFFFF"/>
          <w:vertAlign w:val="baseline"/>
          <w:lang w:val="en-US" w:eastAsia="zh-CN"/>
        </w:rPr>
      </w:pPr>
      <w:r>
        <w:rPr>
          <w:rFonts w:hint="eastAsia" w:ascii="方正仿宋_GB2312" w:hAnsi="方正仿宋_GB2312" w:eastAsia="方正仿宋_GB2312" w:cs="方正仿宋_GB2312"/>
          <w:b/>
          <w:bCs/>
          <w:i w:val="0"/>
          <w:iCs w:val="0"/>
          <w:caps w:val="0"/>
          <w:color w:val="auto"/>
          <w:spacing w:val="0"/>
          <w:sz w:val="21"/>
          <w:szCs w:val="21"/>
          <w:highlight w:val="none"/>
          <w:shd w:val="clear" w:color="auto" w:fill="FFFFFF"/>
          <w:vertAlign w:val="baseline"/>
          <w:lang w:val="en-US" w:eastAsia="zh-CN"/>
        </w:rPr>
        <w:t>6.6.本声明函中“规定比例、关键组件、关键工序”等标注“/” 的内容，因相关要求尚未实施，无需填写。</w:t>
      </w:r>
    </w:p>
    <w:p w14:paraId="46D27E64">
      <w:pPr>
        <w:pStyle w:val="32"/>
        <w:spacing w:before="120" w:after="240"/>
        <w:jc w:val="center"/>
        <w:outlineLvl w:val="3"/>
        <w:rPr>
          <w:rFonts w:hint="eastAsia" w:ascii="方正仿宋_GB2312" w:hAnsi="方正仿宋_GB2312" w:eastAsia="方正仿宋_GB2312" w:cs="方正仿宋_GB2312"/>
          <w:i w:val="0"/>
          <w:iCs w:val="0"/>
          <w:caps w:val="0"/>
          <w:color w:val="auto"/>
          <w:spacing w:val="0"/>
          <w:kern w:val="0"/>
          <w:sz w:val="32"/>
          <w:szCs w:val="32"/>
          <w:highlight w:val="none"/>
          <w:shd w:val="clear" w:color="auto" w:fill="FFFFFF"/>
          <w:vertAlign w:val="baseline"/>
          <w:lang w:val="en-US" w:eastAsia="zh-CN"/>
        </w:rPr>
      </w:pPr>
    </w:p>
    <w:p w14:paraId="6743F722">
      <w:pPr>
        <w:rPr>
          <w:rFonts w:hint="eastAsia" w:ascii="方正仿宋_GB2312" w:hAnsi="方正仿宋_GB2312" w:eastAsia="方正仿宋_GB2312" w:cs="方正仿宋_GB2312"/>
          <w:b/>
          <w:bCs/>
          <w:i w:val="0"/>
          <w:iCs w:val="0"/>
          <w:caps w:val="0"/>
          <w:color w:val="auto"/>
          <w:spacing w:val="0"/>
          <w:kern w:val="0"/>
          <w:sz w:val="32"/>
          <w:szCs w:val="32"/>
          <w:highlight w:val="none"/>
          <w:shd w:val="clear" w:color="auto" w:fill="FFFFFF"/>
          <w:vertAlign w:val="baseline"/>
          <w:lang w:val="en-US" w:eastAsia="zh-CN"/>
        </w:rPr>
      </w:pPr>
      <w:r>
        <w:rPr>
          <w:rFonts w:hint="eastAsia" w:ascii="方正仿宋_GB2312" w:hAnsi="方正仿宋_GB2312" w:eastAsia="方正仿宋_GB2312" w:cs="方正仿宋_GB2312"/>
          <w:b/>
          <w:bCs/>
          <w:i w:val="0"/>
          <w:iCs w:val="0"/>
          <w:caps w:val="0"/>
          <w:color w:val="auto"/>
          <w:spacing w:val="0"/>
          <w:kern w:val="0"/>
          <w:sz w:val="32"/>
          <w:szCs w:val="32"/>
          <w:highlight w:val="none"/>
          <w:shd w:val="clear" w:color="auto" w:fill="FFFFFF"/>
          <w:vertAlign w:val="baseline"/>
          <w:lang w:val="en-US" w:eastAsia="zh-CN"/>
        </w:rPr>
        <w:br w:type="page"/>
      </w:r>
    </w:p>
    <w:p w14:paraId="74BC68B7">
      <w:pPr>
        <w:pStyle w:val="32"/>
        <w:spacing w:before="120" w:after="240"/>
        <w:jc w:val="center"/>
        <w:outlineLvl w:val="3"/>
        <w:rPr>
          <w:rFonts w:hint="eastAsia" w:ascii="方正仿宋_GB2312" w:hAnsi="方正仿宋_GB2312" w:eastAsia="方正仿宋_GB2312" w:cs="方正仿宋_GB2312"/>
          <w:b/>
          <w:bCs/>
          <w:i w:val="0"/>
          <w:iCs w:val="0"/>
          <w:caps w:val="0"/>
          <w:color w:val="auto"/>
          <w:spacing w:val="0"/>
          <w:kern w:val="0"/>
          <w:sz w:val="32"/>
          <w:szCs w:val="32"/>
          <w:highlight w:val="none"/>
          <w:shd w:val="clear" w:color="auto" w:fill="FFFFFF"/>
          <w:vertAlign w:val="baseline"/>
          <w:lang w:val="en-US" w:eastAsia="zh-CN"/>
        </w:rPr>
      </w:pPr>
      <w:r>
        <w:rPr>
          <w:rFonts w:hint="eastAsia" w:ascii="方正仿宋_GB2312" w:hAnsi="方正仿宋_GB2312" w:eastAsia="方正仿宋_GB2312" w:cs="方正仿宋_GB2312"/>
          <w:b/>
          <w:bCs/>
          <w:i w:val="0"/>
          <w:iCs w:val="0"/>
          <w:caps w:val="0"/>
          <w:color w:val="auto"/>
          <w:spacing w:val="0"/>
          <w:kern w:val="0"/>
          <w:sz w:val="32"/>
          <w:szCs w:val="32"/>
          <w:highlight w:val="none"/>
          <w:shd w:val="clear" w:color="auto" w:fill="FFFFFF"/>
          <w:vertAlign w:val="baseline"/>
          <w:lang w:val="en-US" w:eastAsia="zh-CN"/>
        </w:rPr>
        <w:t>关于本国产品比例的声明函（如适用）</w:t>
      </w:r>
    </w:p>
    <w:p w14:paraId="1B35BFF5">
      <w:pPr>
        <w:pStyle w:val="32"/>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i w:val="0"/>
          <w:iCs w:val="0"/>
          <w:caps w:val="0"/>
          <w:color w:val="auto"/>
          <w:spacing w:val="0"/>
          <w:kern w:val="0"/>
          <w:sz w:val="24"/>
          <w:szCs w:val="24"/>
          <w:highlight w:val="none"/>
          <w:shd w:val="clear" w:color="auto" w:fill="FFFFFF"/>
          <w:vertAlign w:val="baseline"/>
          <w:lang w:val="en-US" w:eastAsia="zh-CN"/>
        </w:rPr>
      </w:pPr>
      <w:r>
        <w:rPr>
          <w:rFonts w:hint="eastAsia" w:ascii="方正仿宋_GB2312" w:hAnsi="方正仿宋_GB2312" w:eastAsia="方正仿宋_GB2312" w:cs="方正仿宋_GB2312"/>
          <w:i w:val="0"/>
          <w:iCs w:val="0"/>
          <w:caps w:val="0"/>
          <w:color w:val="auto"/>
          <w:spacing w:val="0"/>
          <w:kern w:val="0"/>
          <w:sz w:val="24"/>
          <w:szCs w:val="24"/>
          <w:highlight w:val="none"/>
          <w:shd w:val="clear" w:color="auto" w:fill="FFFFFF"/>
          <w:vertAlign w:val="baseline"/>
          <w:lang w:val="en-US" w:eastAsia="zh-CN"/>
        </w:rPr>
        <w:t>本公司（单位）郑重承诺，根据《国务院办公厅关于在政府采购中实施本国产品标准及相关政策的通知》（国办发〔2025〕34号）的规定，本公司（单位）提供的符合本国产品标准的产品成本之和占提供的全部产品成本之和的比例达到80%。</w:t>
      </w:r>
    </w:p>
    <w:p w14:paraId="640FF20D">
      <w:pPr>
        <w:pStyle w:val="32"/>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i w:val="0"/>
          <w:iCs w:val="0"/>
          <w:caps w:val="0"/>
          <w:color w:val="auto"/>
          <w:spacing w:val="0"/>
          <w:kern w:val="0"/>
          <w:sz w:val="24"/>
          <w:szCs w:val="24"/>
          <w:highlight w:val="none"/>
          <w:shd w:val="clear" w:color="auto" w:fill="FFFFFF"/>
          <w:vertAlign w:val="baseline"/>
          <w:lang w:val="en-US" w:eastAsia="zh-CN"/>
        </w:rPr>
      </w:pPr>
      <w:r>
        <w:rPr>
          <w:rFonts w:hint="eastAsia" w:ascii="方正仿宋_GB2312" w:hAnsi="方正仿宋_GB2312" w:eastAsia="方正仿宋_GB2312" w:cs="方正仿宋_GB2312"/>
          <w:i w:val="0"/>
          <w:iCs w:val="0"/>
          <w:caps w:val="0"/>
          <w:color w:val="auto"/>
          <w:spacing w:val="0"/>
          <w:kern w:val="0"/>
          <w:sz w:val="24"/>
          <w:szCs w:val="24"/>
          <w:highlight w:val="none"/>
          <w:shd w:val="clear" w:color="auto" w:fill="FFFFFF"/>
          <w:vertAlign w:val="baseline"/>
          <w:lang w:val="en-US" w:eastAsia="zh-CN"/>
        </w:rPr>
        <w:t>本公司（单位）对上述声明内容的真实性负责。如有虚假，愿承担相应法律责任。</w:t>
      </w:r>
    </w:p>
    <w:p w14:paraId="4F17F66C">
      <w:pPr>
        <w:pStyle w:val="32"/>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i w:val="0"/>
          <w:iCs w:val="0"/>
          <w:caps w:val="0"/>
          <w:color w:val="auto"/>
          <w:spacing w:val="0"/>
          <w:kern w:val="0"/>
          <w:sz w:val="24"/>
          <w:szCs w:val="24"/>
          <w:highlight w:val="none"/>
          <w:shd w:val="clear" w:color="auto" w:fill="FFFFFF"/>
          <w:vertAlign w:val="baseline"/>
          <w:lang w:val="en-US" w:eastAsia="zh-CN"/>
        </w:rPr>
      </w:pPr>
    </w:p>
    <w:p w14:paraId="232E39AA">
      <w:pPr>
        <w:pStyle w:val="32"/>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i w:val="0"/>
          <w:iCs w:val="0"/>
          <w:caps w:val="0"/>
          <w:color w:val="auto"/>
          <w:spacing w:val="0"/>
          <w:kern w:val="0"/>
          <w:sz w:val="24"/>
          <w:szCs w:val="24"/>
          <w:highlight w:val="none"/>
          <w:shd w:val="clear" w:color="auto" w:fill="FFFFFF"/>
          <w:vertAlign w:val="baseline"/>
          <w:lang w:val="en-US" w:eastAsia="zh-CN"/>
        </w:rPr>
      </w:pPr>
      <w:r>
        <w:rPr>
          <w:rFonts w:hint="eastAsia" w:ascii="方正仿宋_GB2312" w:hAnsi="方正仿宋_GB2312" w:eastAsia="方正仿宋_GB2312" w:cs="方正仿宋_GB2312"/>
          <w:i w:val="0"/>
          <w:iCs w:val="0"/>
          <w:caps w:val="0"/>
          <w:color w:val="auto"/>
          <w:spacing w:val="0"/>
          <w:kern w:val="0"/>
          <w:sz w:val="24"/>
          <w:szCs w:val="24"/>
          <w:highlight w:val="none"/>
          <w:shd w:val="clear" w:color="auto" w:fill="FFFFFF"/>
          <w:vertAlign w:val="baseline"/>
          <w:lang w:val="en-US" w:eastAsia="zh-CN"/>
        </w:rPr>
        <w:t>公司（单位）名称（盖章）：__________________</w:t>
      </w:r>
    </w:p>
    <w:p w14:paraId="328FBD43">
      <w:pPr>
        <w:pStyle w:val="32"/>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i w:val="0"/>
          <w:iCs w:val="0"/>
          <w:caps w:val="0"/>
          <w:color w:val="auto"/>
          <w:spacing w:val="0"/>
          <w:kern w:val="0"/>
          <w:sz w:val="24"/>
          <w:szCs w:val="24"/>
          <w:highlight w:val="none"/>
          <w:shd w:val="clear" w:color="auto" w:fill="FFFFFF"/>
          <w:vertAlign w:val="baseline"/>
          <w:lang w:val="en-US" w:eastAsia="zh-CN"/>
        </w:rPr>
      </w:pPr>
      <w:r>
        <w:rPr>
          <w:rFonts w:hint="eastAsia" w:ascii="方正仿宋_GB2312" w:hAnsi="方正仿宋_GB2312" w:eastAsia="方正仿宋_GB2312" w:cs="方正仿宋_GB2312"/>
          <w:i w:val="0"/>
          <w:iCs w:val="0"/>
          <w:caps w:val="0"/>
          <w:color w:val="auto"/>
          <w:spacing w:val="0"/>
          <w:kern w:val="0"/>
          <w:sz w:val="24"/>
          <w:szCs w:val="24"/>
          <w:highlight w:val="none"/>
          <w:shd w:val="clear" w:color="auto" w:fill="FFFFFF"/>
          <w:vertAlign w:val="baseline"/>
          <w:lang w:val="en-US" w:eastAsia="zh-CN"/>
        </w:rPr>
        <w:t>日期：______ 年 ______ 月 ______ 日</w:t>
      </w:r>
    </w:p>
    <w:p w14:paraId="21D1ED31">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br w:type="page"/>
      </w:r>
    </w:p>
    <w:p w14:paraId="57746A76">
      <w:pPr>
        <w:pStyle w:val="18"/>
        <w:ind w:left="0" w:leftChars="0" w:firstLine="0" w:firstLineChars="0"/>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13、采购文件要求提供或投标人认为应附的其他材料</w:t>
      </w:r>
    </w:p>
    <w:p w14:paraId="74EC9DAD">
      <w:pPr>
        <w:pStyle w:val="16"/>
        <w:rPr>
          <w:rFonts w:hint="eastAsia" w:ascii="方正仿宋_GB2312" w:hAnsi="方正仿宋_GB2312" w:eastAsia="方正仿宋_GB2312" w:cs="方正仿宋_GB2312"/>
          <w:color w:val="auto"/>
          <w:highlight w:val="none"/>
          <w:lang w:val="en-US" w:eastAsia="zh-CN"/>
        </w:rPr>
      </w:pPr>
    </w:p>
    <w:p w14:paraId="4902779E">
      <w:pPr>
        <w:rPr>
          <w:rFonts w:hint="eastAsia" w:ascii="方正仿宋_GB2312" w:hAnsi="方正仿宋_GB2312" w:eastAsia="方正仿宋_GB2312" w:cs="方正仿宋_GB2312"/>
          <w:color w:val="auto"/>
          <w:highlight w:val="none"/>
          <w:lang w:val="en-US" w:eastAsia="zh-CN"/>
        </w:rPr>
      </w:pPr>
      <w:r>
        <w:rPr>
          <w:rFonts w:hint="eastAsia" w:ascii="方正仿宋_GB2312" w:hAnsi="方正仿宋_GB2312" w:eastAsia="方正仿宋_GB2312" w:cs="方正仿宋_GB2312"/>
          <w:color w:val="auto"/>
          <w:highlight w:val="none"/>
          <w:lang w:val="en-US" w:eastAsia="zh-CN"/>
        </w:rPr>
        <w:br w:type="page"/>
      </w:r>
    </w:p>
    <w:p w14:paraId="160BFBFE">
      <w:pPr>
        <w:keepNext/>
        <w:keepLines/>
        <w:widowControl w:val="0"/>
        <w:spacing w:before="0" w:after="260" w:line="240" w:lineRule="atLeast"/>
        <w:jc w:val="both"/>
        <w:outlineLvl w:val="1"/>
        <w:rPr>
          <w:rFonts w:hint="eastAsia" w:ascii="方正仿宋_GB2312" w:hAnsi="方正仿宋_GB2312" w:eastAsia="方正仿宋_GB2312" w:cs="方正仿宋_GB2312"/>
          <w:b w:val="0"/>
          <w:bCs/>
          <w:color w:val="auto"/>
          <w:kern w:val="2"/>
          <w:sz w:val="24"/>
          <w:szCs w:val="32"/>
          <w:highlight w:val="none"/>
          <w:lang w:val="en-US" w:eastAsia="zh-CN" w:bidi="ar-SA"/>
        </w:rPr>
      </w:pPr>
      <w:bookmarkStart w:id="43" w:name="_Ref467988543"/>
      <w:bookmarkStart w:id="44" w:name="_Toc520356224"/>
      <w:bookmarkStart w:id="45" w:name="_Toc216582819"/>
      <w:bookmarkStart w:id="46" w:name="_Toc480942355"/>
      <w:bookmarkStart w:id="47" w:name="_Toc4183"/>
      <w:bookmarkStart w:id="48" w:name="_Toc507399535"/>
      <w:bookmarkStart w:id="49" w:name="_Toc21320"/>
      <w:bookmarkStart w:id="50" w:name="_Toc9592"/>
      <w:bookmarkStart w:id="51" w:name="_Toc15963"/>
      <w:bookmarkStart w:id="52" w:name="_Toc20238"/>
      <w:bookmarkStart w:id="53" w:name="_Toc522"/>
      <w:bookmarkStart w:id="54" w:name="_Toc17143"/>
      <w:bookmarkStart w:id="55" w:name="_Toc3420"/>
      <w:bookmarkStart w:id="56" w:name="_Toc8281"/>
      <w:r>
        <w:rPr>
          <w:rFonts w:hint="eastAsia" w:ascii="方正仿宋_GB2312" w:hAnsi="方正仿宋_GB2312" w:eastAsia="方正仿宋_GB2312" w:cs="方正仿宋_GB2312"/>
          <w:b/>
          <w:bCs/>
          <w:color w:val="auto"/>
          <w:kern w:val="2"/>
          <w:sz w:val="24"/>
          <w:szCs w:val="32"/>
          <w:highlight w:val="none"/>
          <w:lang w:val="en-US" w:eastAsia="zh-CN" w:bidi="ar-SA"/>
        </w:rPr>
        <w:t xml:space="preserve">14   </w:t>
      </w:r>
      <w:bookmarkEnd w:id="43"/>
      <w:bookmarkEnd w:id="44"/>
      <w:bookmarkEnd w:id="45"/>
      <w:bookmarkEnd w:id="46"/>
      <w:bookmarkStart w:id="57" w:name="_Hlt520274407"/>
      <w:bookmarkEnd w:id="57"/>
      <w:bookmarkStart w:id="58" w:name="_Hlt520271212"/>
      <w:bookmarkEnd w:id="58"/>
      <w:bookmarkStart w:id="59" w:name="_Hlt520273973"/>
      <w:bookmarkEnd w:id="59"/>
      <w:bookmarkStart w:id="60" w:name="_Hlt520350918"/>
      <w:bookmarkEnd w:id="60"/>
      <w:bookmarkStart w:id="61" w:name="_Hlt520343392"/>
      <w:bookmarkEnd w:id="61"/>
      <w:bookmarkStart w:id="62" w:name="_Hlt520274065"/>
      <w:bookmarkEnd w:id="62"/>
      <w:bookmarkStart w:id="63" w:name="_Hlt520343000"/>
      <w:bookmarkEnd w:id="63"/>
      <w:bookmarkStart w:id="64" w:name="_Hlt520273711"/>
      <w:bookmarkEnd w:id="64"/>
      <w:bookmarkStart w:id="65" w:name="_Hlt520274911"/>
      <w:bookmarkEnd w:id="65"/>
      <w:bookmarkStart w:id="66" w:name="_Hlt520350957"/>
      <w:bookmarkEnd w:id="66"/>
      <w:bookmarkStart w:id="67" w:name="_Hlt520274393"/>
      <w:bookmarkEnd w:id="67"/>
      <w:bookmarkStart w:id="68" w:name="_Toc216582821"/>
      <w:bookmarkStart w:id="69" w:name="_Toc216513801"/>
      <w:r>
        <w:rPr>
          <w:rFonts w:hint="eastAsia" w:ascii="方正仿宋_GB2312" w:hAnsi="方正仿宋_GB2312" w:eastAsia="方正仿宋_GB2312" w:cs="方正仿宋_GB2312"/>
          <w:b/>
          <w:bCs/>
          <w:color w:val="auto"/>
          <w:kern w:val="2"/>
          <w:sz w:val="24"/>
          <w:szCs w:val="32"/>
          <w:highlight w:val="none"/>
          <w:lang w:val="en-US" w:eastAsia="zh-CN" w:bidi="ar-SA"/>
        </w:rPr>
        <w:t>中标服务费承诺书</w:t>
      </w:r>
      <w:bookmarkEnd w:id="47"/>
      <w:bookmarkEnd w:id="48"/>
      <w:bookmarkEnd w:id="49"/>
      <w:bookmarkEnd w:id="50"/>
      <w:bookmarkEnd w:id="51"/>
      <w:bookmarkEnd w:id="52"/>
      <w:bookmarkEnd w:id="53"/>
      <w:bookmarkEnd w:id="54"/>
    </w:p>
    <w:p w14:paraId="4E67CB56">
      <w:pPr>
        <w:spacing w:line="240" w:lineRule="atLeast"/>
        <w:ind w:left="1080" w:leftChars="257" w:hanging="540"/>
        <w:rPr>
          <w:rFonts w:hint="eastAsia" w:ascii="方正仿宋_GB2312" w:hAnsi="方正仿宋_GB2312" w:eastAsia="方正仿宋_GB2312" w:cs="方正仿宋_GB2312"/>
          <w:b/>
          <w:color w:val="auto"/>
          <w:sz w:val="24"/>
          <w:highlight w:val="none"/>
        </w:rPr>
      </w:pPr>
    </w:p>
    <w:p w14:paraId="51D19976">
      <w:pPr>
        <w:spacing w:line="240" w:lineRule="atLeast"/>
        <w:ind w:left="1080" w:leftChars="257" w:hanging="540"/>
        <w:jc w:val="center"/>
        <w:rPr>
          <w:rFonts w:hint="eastAsia" w:ascii="方正仿宋_GB2312" w:hAnsi="方正仿宋_GB2312" w:eastAsia="方正仿宋_GB2312" w:cs="方正仿宋_GB2312"/>
          <w:b/>
          <w:bCs/>
          <w:color w:val="auto"/>
          <w:sz w:val="24"/>
          <w:highlight w:val="none"/>
        </w:rPr>
      </w:pPr>
      <w:r>
        <w:rPr>
          <w:rFonts w:hint="eastAsia" w:ascii="方正仿宋_GB2312" w:hAnsi="方正仿宋_GB2312" w:eastAsia="方正仿宋_GB2312" w:cs="方正仿宋_GB2312"/>
          <w:b/>
          <w:bCs/>
          <w:color w:val="auto"/>
          <w:sz w:val="24"/>
          <w:highlight w:val="none"/>
        </w:rPr>
        <w:t>中标服务费承诺书</w:t>
      </w:r>
    </w:p>
    <w:p w14:paraId="71DA6760">
      <w:pPr>
        <w:spacing w:line="440" w:lineRule="exact"/>
        <w:ind w:left="1080" w:hanging="1080"/>
        <w:rPr>
          <w:rFonts w:hint="eastAsia" w:ascii="方正仿宋_GB2312" w:hAnsi="方正仿宋_GB2312" w:eastAsia="方正仿宋_GB2312" w:cs="方正仿宋_GB2312"/>
          <w:color w:val="auto"/>
          <w:sz w:val="24"/>
          <w:highlight w:val="none"/>
        </w:rPr>
      </w:pPr>
    </w:p>
    <w:p w14:paraId="7B0F7B95">
      <w:pPr>
        <w:spacing w:line="440" w:lineRule="exact"/>
        <w:ind w:left="1080" w:hanging="1080"/>
        <w:rPr>
          <w:rFonts w:hint="eastAsia" w:ascii="方正仿宋_GB2312" w:hAnsi="方正仿宋_GB2312" w:eastAsia="方正仿宋_GB2312" w:cs="方正仿宋_GB2312"/>
          <w:color w:val="auto"/>
          <w:sz w:val="24"/>
          <w:highlight w:val="none"/>
          <w:u w:val="single"/>
          <w:lang w:val="en-US" w:eastAsia="zh-CN"/>
        </w:rPr>
      </w:pPr>
      <w:r>
        <w:rPr>
          <w:rFonts w:hint="eastAsia" w:ascii="方正仿宋_GB2312" w:hAnsi="方正仿宋_GB2312" w:eastAsia="方正仿宋_GB2312" w:cs="方正仿宋_GB2312"/>
          <w:color w:val="auto"/>
          <w:sz w:val="24"/>
          <w:highlight w:val="none"/>
        </w:rPr>
        <w:t>致：</w:t>
      </w:r>
      <w:r>
        <w:rPr>
          <w:rFonts w:hint="eastAsia" w:ascii="方正仿宋_GB2312" w:hAnsi="方正仿宋_GB2312" w:eastAsia="方正仿宋_GB2312" w:cs="方正仿宋_GB2312"/>
          <w:color w:val="auto"/>
          <w:sz w:val="24"/>
          <w:highlight w:val="none"/>
          <w:lang w:val="en-US" w:eastAsia="zh-CN"/>
        </w:rPr>
        <w:t>新疆世纪星工程咨询有限公司</w:t>
      </w:r>
    </w:p>
    <w:p w14:paraId="484D36FD">
      <w:pPr>
        <w:spacing w:line="440" w:lineRule="exact"/>
        <w:ind w:left="1080" w:leftChars="257" w:hanging="540"/>
        <w:rPr>
          <w:rFonts w:hint="eastAsia" w:ascii="方正仿宋_GB2312" w:hAnsi="方正仿宋_GB2312" w:eastAsia="方正仿宋_GB2312" w:cs="方正仿宋_GB2312"/>
          <w:color w:val="auto"/>
          <w:sz w:val="24"/>
          <w:highlight w:val="none"/>
        </w:rPr>
      </w:pPr>
    </w:p>
    <w:p w14:paraId="03435E33">
      <w:pPr>
        <w:spacing w:line="440" w:lineRule="exact"/>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ab/>
      </w:r>
      <w:r>
        <w:rPr>
          <w:rFonts w:hint="eastAsia" w:ascii="方正仿宋_GB2312" w:hAnsi="方正仿宋_GB2312" w:eastAsia="方正仿宋_GB2312" w:cs="方正仿宋_GB2312"/>
          <w:color w:val="auto"/>
          <w:sz w:val="24"/>
          <w:highlight w:val="none"/>
        </w:rPr>
        <w:t xml:space="preserve"> 我们在贵公司组织的</w:t>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lang w:eastAsia="zh-CN"/>
        </w:rPr>
        <w:t>（</w:t>
      </w:r>
      <w:r>
        <w:rPr>
          <w:rFonts w:hint="eastAsia" w:ascii="方正仿宋_GB2312" w:hAnsi="方正仿宋_GB2312" w:eastAsia="方正仿宋_GB2312" w:cs="方正仿宋_GB2312"/>
          <w:color w:val="auto"/>
          <w:sz w:val="24"/>
          <w:highlight w:val="none"/>
          <w:u w:val="single"/>
          <w:lang w:val="en-US" w:eastAsia="zh-CN"/>
        </w:rPr>
        <w:t>项目名称、项目编号</w:t>
      </w:r>
      <w:r>
        <w:rPr>
          <w:rFonts w:hint="eastAsia" w:ascii="方正仿宋_GB2312" w:hAnsi="方正仿宋_GB2312" w:eastAsia="方正仿宋_GB2312" w:cs="方正仿宋_GB2312"/>
          <w:color w:val="auto"/>
          <w:sz w:val="24"/>
          <w:highlight w:val="none"/>
          <w:u w:val="single"/>
          <w:lang w:eastAsia="zh-CN"/>
        </w:rPr>
        <w:t>）</w:t>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rPr>
        <w:t>项目招标中若获得中标资格，我们保证在领取中标通知书的同时按</w:t>
      </w:r>
      <w:r>
        <w:rPr>
          <w:rFonts w:hint="eastAsia" w:ascii="方正仿宋_GB2312" w:hAnsi="方正仿宋_GB2312" w:eastAsia="方正仿宋_GB2312" w:cs="方正仿宋_GB2312"/>
          <w:color w:val="auto"/>
          <w:sz w:val="24"/>
          <w:highlight w:val="none"/>
          <w:lang w:eastAsia="zh-CN"/>
        </w:rPr>
        <w:t>采购文件</w:t>
      </w:r>
      <w:r>
        <w:rPr>
          <w:rFonts w:hint="eastAsia" w:ascii="方正仿宋_GB2312" w:hAnsi="方正仿宋_GB2312" w:eastAsia="方正仿宋_GB2312" w:cs="方正仿宋_GB2312"/>
          <w:color w:val="auto"/>
          <w:sz w:val="24"/>
          <w:highlight w:val="none"/>
        </w:rPr>
        <w:t>的规定，按</w:t>
      </w:r>
      <w:r>
        <w:rPr>
          <w:rFonts w:hint="eastAsia" w:ascii="方正仿宋_GB2312" w:hAnsi="方正仿宋_GB2312" w:eastAsia="方正仿宋_GB2312" w:cs="方正仿宋_GB2312"/>
          <w:color w:val="auto"/>
          <w:sz w:val="24"/>
          <w:highlight w:val="none"/>
          <w:lang w:eastAsia="zh-CN"/>
        </w:rPr>
        <w:t>采购文件</w:t>
      </w:r>
      <w:r>
        <w:rPr>
          <w:rFonts w:hint="eastAsia" w:ascii="方正仿宋_GB2312" w:hAnsi="方正仿宋_GB2312" w:eastAsia="方正仿宋_GB2312" w:cs="方正仿宋_GB2312"/>
          <w:color w:val="auto"/>
          <w:sz w:val="24"/>
          <w:highlight w:val="none"/>
        </w:rPr>
        <w:t>对代理服务费支付方式的约定，承担本项目代理服务费。</w:t>
      </w:r>
    </w:p>
    <w:p w14:paraId="43D69F4E">
      <w:pPr>
        <w:spacing w:line="440" w:lineRule="exact"/>
        <w:ind w:firstLine="480" w:firstLineChars="200"/>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lang w:val="en-US" w:eastAsia="zh-CN"/>
        </w:rPr>
        <w:t>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新疆世纪星工程咨询有限公司的要求办理支付手续。</w:t>
      </w:r>
    </w:p>
    <w:p w14:paraId="329C986F">
      <w:pPr>
        <w:spacing w:line="440" w:lineRule="exact"/>
        <w:ind w:left="1080" w:leftChars="257" w:hanging="540"/>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特此承诺！</w:t>
      </w:r>
    </w:p>
    <w:p w14:paraId="69FCE403">
      <w:pPr>
        <w:spacing w:line="440" w:lineRule="exact"/>
        <w:ind w:left="1080" w:leftChars="257" w:hanging="540"/>
        <w:rPr>
          <w:rFonts w:hint="eastAsia" w:ascii="方正仿宋_GB2312" w:hAnsi="方正仿宋_GB2312" w:eastAsia="方正仿宋_GB2312" w:cs="方正仿宋_GB2312"/>
          <w:color w:val="auto"/>
          <w:sz w:val="24"/>
          <w:highlight w:val="none"/>
        </w:rPr>
      </w:pPr>
    </w:p>
    <w:p w14:paraId="58630916">
      <w:pPr>
        <w:spacing w:line="440" w:lineRule="exact"/>
        <w:ind w:left="1080" w:leftChars="257" w:hanging="540"/>
        <w:rPr>
          <w:rFonts w:hint="eastAsia" w:ascii="方正仿宋_GB2312" w:hAnsi="方正仿宋_GB2312" w:eastAsia="方正仿宋_GB2312" w:cs="方正仿宋_GB2312"/>
          <w:color w:val="auto"/>
          <w:sz w:val="24"/>
          <w:highlight w:val="none"/>
        </w:rPr>
      </w:pPr>
    </w:p>
    <w:p w14:paraId="436BA01B">
      <w:pPr>
        <w:spacing w:line="440" w:lineRule="exact"/>
        <w:ind w:left="1080" w:leftChars="257" w:hanging="540"/>
        <w:rPr>
          <w:rFonts w:hint="eastAsia" w:ascii="方正仿宋_GB2312" w:hAnsi="方正仿宋_GB2312" w:eastAsia="方正仿宋_GB2312" w:cs="方正仿宋_GB2312"/>
          <w:color w:val="auto"/>
          <w:sz w:val="24"/>
          <w:highlight w:val="none"/>
        </w:rPr>
      </w:pPr>
    </w:p>
    <w:p w14:paraId="574B7AFD">
      <w:pPr>
        <w:spacing w:line="440" w:lineRule="exact"/>
        <w:ind w:left="1080" w:leftChars="257" w:hanging="540"/>
        <w:rPr>
          <w:rFonts w:hint="eastAsia" w:ascii="方正仿宋_GB2312" w:hAnsi="方正仿宋_GB2312" w:eastAsia="方正仿宋_GB2312" w:cs="方正仿宋_GB2312"/>
          <w:color w:val="auto"/>
          <w:sz w:val="24"/>
          <w:highlight w:val="none"/>
        </w:rPr>
      </w:pPr>
    </w:p>
    <w:p w14:paraId="0921CCAD">
      <w:pPr>
        <w:spacing w:line="440" w:lineRule="exact"/>
        <w:ind w:left="1080" w:hanging="1080"/>
        <w:rPr>
          <w:rFonts w:hint="eastAsia" w:ascii="方正仿宋_GB2312" w:hAnsi="方正仿宋_GB2312" w:eastAsia="方正仿宋_GB2312" w:cs="方正仿宋_GB2312"/>
          <w:color w:val="auto"/>
          <w:sz w:val="24"/>
          <w:highlight w:val="none"/>
        </w:rPr>
      </w:pPr>
    </w:p>
    <w:p w14:paraId="3852A371">
      <w:pPr>
        <w:spacing w:line="440" w:lineRule="exact"/>
        <w:ind w:left="1413" w:leftChars="273" w:hanging="840" w:hangingChars="350"/>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承诺方法定名称：</w:t>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none"/>
        </w:rPr>
        <w:t>（承诺方盖章）</w:t>
      </w:r>
    </w:p>
    <w:p w14:paraId="0C95BCDD">
      <w:pPr>
        <w:spacing w:line="440" w:lineRule="exact"/>
        <w:ind w:left="1620" w:leftChars="257" w:hanging="1080"/>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地址：</w:t>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p>
    <w:p w14:paraId="1F41CF89">
      <w:pPr>
        <w:spacing w:line="440" w:lineRule="exact"/>
        <w:ind w:left="1620" w:leftChars="257" w:hanging="1080"/>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电话：</w:t>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rPr>
        <w:tab/>
      </w:r>
      <w:r>
        <w:rPr>
          <w:rFonts w:hint="eastAsia" w:ascii="方正仿宋_GB2312" w:hAnsi="方正仿宋_GB2312" w:eastAsia="方正仿宋_GB2312" w:cs="方正仿宋_GB2312"/>
          <w:color w:val="auto"/>
          <w:sz w:val="24"/>
          <w:highlight w:val="none"/>
        </w:rPr>
        <w:tab/>
      </w:r>
      <w:r>
        <w:rPr>
          <w:rFonts w:hint="eastAsia" w:ascii="方正仿宋_GB2312" w:hAnsi="方正仿宋_GB2312" w:eastAsia="方正仿宋_GB2312" w:cs="方正仿宋_GB2312"/>
          <w:color w:val="auto"/>
          <w:sz w:val="24"/>
          <w:highlight w:val="none"/>
        </w:rPr>
        <w:t>传真：</w:t>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p>
    <w:p w14:paraId="3EDB604C">
      <w:pPr>
        <w:spacing w:line="440" w:lineRule="exact"/>
        <w:ind w:left="1620" w:leftChars="257" w:hanging="1080"/>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电传：</w:t>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rPr>
        <w:tab/>
      </w:r>
      <w:r>
        <w:rPr>
          <w:rFonts w:hint="eastAsia" w:ascii="方正仿宋_GB2312" w:hAnsi="方正仿宋_GB2312" w:eastAsia="方正仿宋_GB2312" w:cs="方正仿宋_GB2312"/>
          <w:color w:val="auto"/>
          <w:sz w:val="24"/>
          <w:highlight w:val="none"/>
        </w:rPr>
        <w:tab/>
      </w:r>
      <w:r>
        <w:rPr>
          <w:rFonts w:hint="eastAsia" w:ascii="方正仿宋_GB2312" w:hAnsi="方正仿宋_GB2312" w:eastAsia="方正仿宋_GB2312" w:cs="方正仿宋_GB2312"/>
          <w:color w:val="auto"/>
          <w:sz w:val="24"/>
          <w:highlight w:val="none"/>
        </w:rPr>
        <w:t>邮编：</w:t>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p>
    <w:p w14:paraId="742151BC">
      <w:pPr>
        <w:spacing w:line="440" w:lineRule="exact"/>
        <w:ind w:left="1620" w:leftChars="257" w:hanging="1080"/>
        <w:rPr>
          <w:rFonts w:hint="eastAsia" w:ascii="方正仿宋_GB2312" w:hAnsi="方正仿宋_GB2312" w:eastAsia="方正仿宋_GB2312" w:cs="方正仿宋_GB2312"/>
          <w:color w:val="auto"/>
          <w:sz w:val="24"/>
          <w:highlight w:val="none"/>
        </w:rPr>
      </w:pPr>
      <w:r>
        <w:rPr>
          <w:rFonts w:hint="eastAsia" w:ascii="方正仿宋_GB2312" w:hAnsi="方正仿宋_GB2312" w:eastAsia="方正仿宋_GB2312" w:cs="方正仿宋_GB2312"/>
          <w:color w:val="auto"/>
          <w:sz w:val="24"/>
          <w:highlight w:val="none"/>
        </w:rPr>
        <w:t>承诺方授权代表签字：</w:t>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 xml:space="preserve">    </w:t>
      </w:r>
    </w:p>
    <w:p w14:paraId="5434612C">
      <w:pPr>
        <w:spacing w:line="440" w:lineRule="exact"/>
        <w:ind w:left="1620" w:leftChars="257" w:hanging="1080"/>
        <w:rPr>
          <w:rFonts w:hint="eastAsia" w:ascii="方正仿宋_GB2312" w:hAnsi="方正仿宋_GB2312" w:eastAsia="方正仿宋_GB2312" w:cs="方正仿宋_GB2312"/>
          <w:color w:val="auto"/>
          <w:sz w:val="24"/>
          <w:highlight w:val="none"/>
          <w:u w:val="single"/>
        </w:rPr>
      </w:pPr>
      <w:r>
        <w:rPr>
          <w:rFonts w:hint="eastAsia" w:ascii="方正仿宋_GB2312" w:hAnsi="方正仿宋_GB2312" w:eastAsia="方正仿宋_GB2312" w:cs="方正仿宋_GB2312"/>
          <w:color w:val="auto"/>
          <w:sz w:val="24"/>
          <w:highlight w:val="none"/>
        </w:rPr>
        <w:t>承诺日期：</w:t>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ab/>
      </w:r>
      <w:r>
        <w:rPr>
          <w:rFonts w:hint="eastAsia" w:ascii="方正仿宋_GB2312" w:hAnsi="方正仿宋_GB2312" w:eastAsia="方正仿宋_GB2312" w:cs="方正仿宋_GB2312"/>
          <w:color w:val="auto"/>
          <w:sz w:val="24"/>
          <w:highlight w:val="none"/>
          <w:u w:val="single"/>
        </w:rPr>
        <w:t xml:space="preserve">                      </w:t>
      </w:r>
      <w:bookmarkEnd w:id="68"/>
      <w:bookmarkEnd w:id="69"/>
    </w:p>
    <w:bookmarkEnd w:id="55"/>
    <w:bookmarkEnd w:id="56"/>
    <w:p w14:paraId="067179CC">
      <w:pPr>
        <w:rPr>
          <w:rFonts w:hint="eastAsia" w:ascii="方正仿宋_GB2312" w:hAnsi="方正仿宋_GB2312" w:eastAsia="方正仿宋_GB2312" w:cs="方正仿宋_GB2312"/>
          <w:b w:val="0"/>
          <w:bCs w:val="0"/>
          <w:color w:val="auto"/>
          <w:kern w:val="0"/>
          <w:sz w:val="24"/>
          <w:szCs w:val="24"/>
          <w:highlight w:val="none"/>
          <w:lang w:val="en-US" w:eastAsia="zh-CN"/>
        </w:rPr>
      </w:pPr>
      <w:r>
        <w:rPr>
          <w:rFonts w:hint="eastAsia" w:ascii="方正仿宋_GB2312" w:hAnsi="方正仿宋_GB2312" w:eastAsia="方正仿宋_GB2312" w:cs="方正仿宋_GB2312"/>
          <w:b w:val="0"/>
          <w:bCs w:val="0"/>
          <w:color w:val="auto"/>
          <w:kern w:val="0"/>
          <w:sz w:val="24"/>
          <w:szCs w:val="24"/>
          <w:highlight w:val="none"/>
          <w:lang w:val="en-US" w:eastAsia="zh-CN"/>
        </w:rPr>
        <w:br w:type="page"/>
      </w:r>
    </w:p>
    <w:p w14:paraId="0CE36D4E">
      <w:pPr>
        <w:keepNext/>
        <w:keepLines/>
        <w:spacing w:line="440" w:lineRule="exact"/>
        <w:jc w:val="left"/>
        <w:outlineLvl w:val="1"/>
        <w:rPr>
          <w:rFonts w:hint="eastAsia" w:ascii="仿宋" w:hAnsi="仿宋" w:eastAsia="仿宋" w:cs="仿宋"/>
          <w:b/>
          <w:bCs/>
          <w:sz w:val="28"/>
          <w:szCs w:val="28"/>
        </w:rPr>
      </w:pPr>
      <w:r>
        <w:rPr>
          <w:rFonts w:hint="eastAsia" w:ascii="仿宋" w:hAnsi="仿宋" w:eastAsia="仿宋" w:cs="仿宋"/>
          <w:b/>
          <w:bCs/>
          <w:sz w:val="24"/>
          <w:szCs w:val="24"/>
          <w:lang w:val="en-US" w:eastAsia="zh-CN"/>
        </w:rPr>
        <w:t xml:space="preserve">   15                           </w:t>
      </w:r>
      <w:r>
        <w:rPr>
          <w:rFonts w:hint="eastAsia" w:ascii="仿宋" w:hAnsi="仿宋" w:eastAsia="仿宋" w:cs="仿宋"/>
          <w:b/>
          <w:bCs/>
          <w:sz w:val="28"/>
          <w:szCs w:val="28"/>
        </w:rPr>
        <w:t>保密承诺书</w:t>
      </w:r>
    </w:p>
    <w:p w14:paraId="31DFDB80">
      <w:pPr>
        <w:spacing w:line="240" w:lineRule="exact"/>
        <w:rPr>
          <w:rFonts w:hint="eastAsia" w:ascii="仿宋" w:hAnsi="仿宋" w:eastAsia="仿宋" w:cs="仿宋"/>
          <w:b/>
          <w:bCs/>
          <w:kern w:val="0"/>
          <w:sz w:val="24"/>
          <w:szCs w:val="24"/>
        </w:rPr>
      </w:pPr>
    </w:p>
    <w:p w14:paraId="535A899C">
      <w:pPr>
        <w:spacing w:line="440" w:lineRule="exact"/>
        <w:rPr>
          <w:rFonts w:hint="eastAsia" w:ascii="仿宋" w:hAnsi="仿宋" w:eastAsia="仿宋" w:cs="仿宋"/>
          <w:sz w:val="24"/>
          <w:szCs w:val="24"/>
          <w:u w:val="single"/>
        </w:rPr>
      </w:pPr>
      <w:r>
        <w:rPr>
          <w:rFonts w:hint="eastAsia" w:ascii="仿宋" w:hAnsi="仿宋" w:eastAsia="仿宋" w:cs="仿宋"/>
          <w:sz w:val="24"/>
          <w:szCs w:val="24"/>
          <w:u w:val="single"/>
        </w:rPr>
        <w:t xml:space="preserve">  采购人 </w:t>
      </w:r>
      <w:r>
        <w:rPr>
          <w:rFonts w:hint="eastAsia" w:ascii="仿宋" w:hAnsi="仿宋" w:eastAsia="仿宋" w:cs="仿宋"/>
          <w:sz w:val="24"/>
          <w:szCs w:val="24"/>
        </w:rPr>
        <w:t xml:space="preserve">：                         </w:t>
      </w:r>
    </w:p>
    <w:p w14:paraId="26EAC5EB">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我方参加的项目编号为</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的</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项目采购活动，根据有关保密法规制度，知悉应当承担的保密义务和法律责任。承诺如下：</w:t>
      </w:r>
    </w:p>
    <w:p w14:paraId="70BC872F">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一、严格遵守国家和</w:t>
      </w:r>
      <w:r>
        <w:rPr>
          <w:rFonts w:hint="eastAsia" w:ascii="仿宋" w:hAnsi="仿宋" w:eastAsia="仿宋" w:cs="仿宋"/>
          <w:sz w:val="24"/>
          <w:szCs w:val="24"/>
          <w:lang w:val="en-US" w:eastAsia="zh-CN"/>
        </w:rPr>
        <w:t>采购人</w:t>
      </w:r>
      <w:r>
        <w:rPr>
          <w:rFonts w:hint="eastAsia" w:ascii="仿宋" w:hAnsi="仿宋" w:eastAsia="仿宋" w:cs="仿宋"/>
          <w:sz w:val="24"/>
          <w:szCs w:val="24"/>
        </w:rPr>
        <w:t>保密法规，建立完善并严格落实保密管理制度，不向无关人员透露</w:t>
      </w:r>
      <w:r>
        <w:rPr>
          <w:rFonts w:hint="eastAsia" w:ascii="仿宋" w:hAnsi="仿宋" w:eastAsia="仿宋" w:cs="仿宋"/>
          <w:sz w:val="24"/>
          <w:szCs w:val="24"/>
          <w:lang w:val="en-US" w:eastAsia="zh-CN"/>
        </w:rPr>
        <w:t>项目</w:t>
      </w:r>
      <w:r>
        <w:rPr>
          <w:rFonts w:hint="eastAsia" w:ascii="仿宋" w:hAnsi="仿宋" w:eastAsia="仿宋" w:cs="仿宋"/>
          <w:sz w:val="24"/>
          <w:szCs w:val="24"/>
        </w:rPr>
        <w:t>秘密，履行保密义务；</w:t>
      </w:r>
    </w:p>
    <w:p w14:paraId="3AF895E2">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二、招标文件以及相关技术文件等涉密文件资料专人管理、专盘存储、专室专柜存放，不擅自复制、扩散；</w:t>
      </w:r>
    </w:p>
    <w:p w14:paraId="7776DD37">
      <w:pPr>
        <w:spacing w:line="440" w:lineRule="exact"/>
        <w:rPr>
          <w:rFonts w:hint="eastAsia" w:ascii="仿宋" w:hAnsi="仿宋" w:eastAsia="仿宋" w:cs="仿宋"/>
          <w:sz w:val="24"/>
          <w:szCs w:val="24"/>
        </w:rPr>
      </w:pPr>
      <w:r>
        <w:rPr>
          <w:rFonts w:hint="eastAsia" w:ascii="仿宋" w:hAnsi="仿宋" w:eastAsia="仿宋" w:cs="仿宋"/>
          <w:sz w:val="24"/>
          <w:szCs w:val="24"/>
        </w:rPr>
        <w:t xml:space="preserve">    三、不在联接国际互联网计算机中处理或者存储</w:t>
      </w:r>
      <w:r>
        <w:rPr>
          <w:rFonts w:hint="eastAsia" w:ascii="仿宋" w:hAnsi="仿宋" w:eastAsia="仿宋" w:cs="仿宋"/>
          <w:sz w:val="24"/>
          <w:szCs w:val="24"/>
          <w:lang w:val="en-US" w:eastAsia="zh-CN"/>
        </w:rPr>
        <w:t>涉密</w:t>
      </w:r>
      <w:r>
        <w:rPr>
          <w:rFonts w:hint="eastAsia" w:ascii="仿宋" w:hAnsi="仿宋" w:eastAsia="仿宋" w:cs="仿宋"/>
          <w:sz w:val="24"/>
          <w:szCs w:val="24"/>
        </w:rPr>
        <w:t>敏感信息；</w:t>
      </w:r>
    </w:p>
    <w:p w14:paraId="16DF220C">
      <w:pPr>
        <w:spacing w:line="440" w:lineRule="exact"/>
        <w:rPr>
          <w:rFonts w:hint="eastAsia" w:ascii="仿宋" w:hAnsi="仿宋" w:eastAsia="仿宋" w:cs="仿宋"/>
          <w:sz w:val="24"/>
          <w:szCs w:val="24"/>
        </w:rPr>
      </w:pPr>
      <w:r>
        <w:rPr>
          <w:rFonts w:hint="eastAsia" w:ascii="仿宋" w:hAnsi="仿宋" w:eastAsia="仿宋" w:cs="仿宋"/>
          <w:sz w:val="24"/>
          <w:szCs w:val="24"/>
        </w:rPr>
        <w:t xml:space="preserve">    四、不通过电话、传真、邮政、快递和国际互联网等渠道传递涉密信息，不违规记录、存储、复制本次采购项目相关信息；</w:t>
      </w:r>
    </w:p>
    <w:p w14:paraId="5215BE4B">
      <w:pPr>
        <w:spacing w:line="440" w:lineRule="exact"/>
        <w:rPr>
          <w:rFonts w:hint="eastAsia" w:ascii="仿宋" w:hAnsi="仿宋" w:eastAsia="仿宋" w:cs="仿宋"/>
          <w:sz w:val="24"/>
          <w:szCs w:val="24"/>
        </w:rPr>
      </w:pPr>
      <w:r>
        <w:rPr>
          <w:rFonts w:hint="eastAsia" w:ascii="仿宋" w:hAnsi="仿宋" w:eastAsia="仿宋" w:cs="仿宋"/>
          <w:sz w:val="24"/>
          <w:szCs w:val="24"/>
        </w:rPr>
        <w:t xml:space="preserve">    五、未经</w:t>
      </w:r>
      <w:r>
        <w:rPr>
          <w:rFonts w:hint="eastAsia" w:ascii="仿宋" w:hAnsi="仿宋" w:eastAsia="仿宋" w:cs="仿宋"/>
          <w:sz w:val="24"/>
          <w:szCs w:val="24"/>
          <w:lang w:val="en-US" w:eastAsia="zh-CN"/>
        </w:rPr>
        <w:t>采购人</w:t>
      </w:r>
      <w:r>
        <w:rPr>
          <w:rFonts w:hint="eastAsia" w:ascii="仿宋" w:hAnsi="仿宋" w:eastAsia="仿宋" w:cs="仿宋"/>
          <w:sz w:val="24"/>
          <w:szCs w:val="24"/>
        </w:rPr>
        <w:t>批准，不对合作项目进行摄影、摄像和录音，不以任何方式泄露或传播本次采购项目的名称、地点、规模、功能用途等涉密信息；</w:t>
      </w:r>
    </w:p>
    <w:p w14:paraId="4F671B47">
      <w:pPr>
        <w:spacing w:line="440" w:lineRule="exact"/>
        <w:rPr>
          <w:rFonts w:hint="eastAsia" w:ascii="仿宋" w:hAnsi="仿宋" w:eastAsia="仿宋" w:cs="仿宋"/>
          <w:sz w:val="24"/>
          <w:szCs w:val="24"/>
        </w:rPr>
      </w:pPr>
      <w:r>
        <w:rPr>
          <w:rFonts w:hint="eastAsia" w:ascii="仿宋" w:hAnsi="仿宋" w:eastAsia="仿宋" w:cs="仿宋"/>
          <w:sz w:val="24"/>
          <w:szCs w:val="24"/>
        </w:rPr>
        <w:t xml:space="preserve">    六、未经</w:t>
      </w:r>
      <w:r>
        <w:rPr>
          <w:rFonts w:hint="eastAsia" w:ascii="仿宋" w:hAnsi="仿宋" w:eastAsia="仿宋" w:cs="仿宋"/>
          <w:sz w:val="24"/>
          <w:szCs w:val="24"/>
          <w:lang w:val="en-US" w:eastAsia="zh-CN"/>
        </w:rPr>
        <w:t>采购</w:t>
      </w:r>
      <w:r>
        <w:rPr>
          <w:rFonts w:hint="eastAsia" w:ascii="仿宋" w:hAnsi="仿宋" w:eastAsia="仿宋" w:cs="仿宋"/>
          <w:sz w:val="24"/>
          <w:szCs w:val="24"/>
        </w:rPr>
        <w:t>人审查批准，不擅自在互联网、通讯媒体等发表涉及此次采购项目相关内容或资讯，不将承担的涉密项目作为业绩成果宣传；</w:t>
      </w:r>
    </w:p>
    <w:p w14:paraId="258762B7">
      <w:pPr>
        <w:spacing w:line="440" w:lineRule="exact"/>
        <w:rPr>
          <w:rFonts w:hint="eastAsia" w:ascii="仿宋" w:hAnsi="仿宋" w:eastAsia="仿宋" w:cs="仿宋"/>
          <w:sz w:val="24"/>
          <w:szCs w:val="24"/>
        </w:rPr>
      </w:pPr>
      <w:r>
        <w:rPr>
          <w:rFonts w:hint="eastAsia" w:ascii="仿宋" w:hAnsi="仿宋" w:eastAsia="仿宋" w:cs="仿宋"/>
          <w:sz w:val="24"/>
          <w:szCs w:val="24"/>
        </w:rPr>
        <w:t xml:space="preserve">    七、对可能接触秘密的人员，进行背景审查和保密教育并签订保密承诺书；</w:t>
      </w:r>
    </w:p>
    <w:p w14:paraId="2F738ECA">
      <w:pPr>
        <w:spacing w:line="440" w:lineRule="exact"/>
        <w:rPr>
          <w:rFonts w:hint="eastAsia" w:ascii="仿宋" w:hAnsi="仿宋" w:eastAsia="仿宋" w:cs="仿宋"/>
          <w:sz w:val="24"/>
          <w:szCs w:val="24"/>
        </w:rPr>
      </w:pPr>
      <w:r>
        <w:rPr>
          <w:rFonts w:hint="eastAsia" w:ascii="仿宋" w:hAnsi="仿宋" w:eastAsia="仿宋" w:cs="仿宋"/>
          <w:sz w:val="24"/>
          <w:szCs w:val="24"/>
        </w:rPr>
        <w:t xml:space="preserve">    八、项目结束后，对相关涉秘载体进行清理，全部移交</w:t>
      </w:r>
      <w:r>
        <w:rPr>
          <w:rFonts w:hint="eastAsia" w:ascii="仿宋" w:hAnsi="仿宋" w:eastAsia="仿宋" w:cs="仿宋"/>
          <w:sz w:val="24"/>
          <w:szCs w:val="24"/>
          <w:lang w:val="en-US" w:eastAsia="zh-CN"/>
        </w:rPr>
        <w:t>采购</w:t>
      </w:r>
      <w:r>
        <w:rPr>
          <w:rFonts w:hint="eastAsia" w:ascii="仿宋" w:hAnsi="仿宋" w:eastAsia="仿宋" w:cs="仿宋"/>
          <w:sz w:val="24"/>
          <w:szCs w:val="24"/>
        </w:rPr>
        <w:t>单位，不作留存；</w:t>
      </w:r>
    </w:p>
    <w:p w14:paraId="2E791417">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九、我单位如中标，实施过程中严格遵守保密规定，办理进出场地证件等安全保密规定；</w:t>
      </w:r>
    </w:p>
    <w:p w14:paraId="46B5884C">
      <w:pPr>
        <w:spacing w:line="440" w:lineRule="exact"/>
        <w:rPr>
          <w:rFonts w:hint="eastAsia" w:ascii="仿宋" w:hAnsi="仿宋" w:eastAsia="仿宋" w:cs="仿宋"/>
          <w:sz w:val="24"/>
          <w:szCs w:val="24"/>
        </w:rPr>
      </w:pPr>
      <w:r>
        <w:rPr>
          <w:rFonts w:hint="eastAsia" w:ascii="仿宋" w:hAnsi="仿宋" w:eastAsia="仿宋" w:cs="仿宋"/>
          <w:sz w:val="24"/>
          <w:szCs w:val="24"/>
        </w:rPr>
        <w:t xml:space="preserve">    十、不违反国家和</w:t>
      </w:r>
      <w:r>
        <w:rPr>
          <w:rFonts w:hint="eastAsia" w:ascii="仿宋" w:hAnsi="仿宋" w:eastAsia="仿宋" w:cs="仿宋"/>
          <w:sz w:val="24"/>
          <w:szCs w:val="24"/>
          <w:lang w:val="en-US" w:eastAsia="zh-CN"/>
        </w:rPr>
        <w:t>采购人</w:t>
      </w:r>
      <w:r>
        <w:rPr>
          <w:rFonts w:hint="eastAsia" w:ascii="仿宋" w:hAnsi="仿宋" w:eastAsia="仿宋" w:cs="仿宋"/>
          <w:sz w:val="24"/>
          <w:szCs w:val="24"/>
        </w:rPr>
        <w:t>的其他保密要求。</w:t>
      </w:r>
    </w:p>
    <w:p w14:paraId="27837565">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如违反上述承诺，愿承担一切法律责任，接受相关处罚。</w:t>
      </w:r>
    </w:p>
    <w:p w14:paraId="7D13ACEE">
      <w:pPr>
        <w:spacing w:line="440" w:lineRule="exact"/>
        <w:ind w:firstLine="480" w:firstLineChars="200"/>
        <w:rPr>
          <w:rFonts w:hint="eastAsia" w:ascii="仿宋" w:hAnsi="仿宋" w:eastAsia="仿宋" w:cs="仿宋"/>
          <w:sz w:val="24"/>
          <w:szCs w:val="24"/>
        </w:rPr>
      </w:pPr>
    </w:p>
    <w:p w14:paraId="1E953D58">
      <w:pPr>
        <w:spacing w:line="440" w:lineRule="exact"/>
        <w:ind w:firstLine="480" w:firstLineChars="200"/>
        <w:rPr>
          <w:rFonts w:hint="eastAsia" w:ascii="仿宋" w:hAnsi="仿宋" w:eastAsia="仿宋" w:cs="仿宋"/>
          <w:sz w:val="24"/>
          <w:szCs w:val="24"/>
        </w:rPr>
      </w:pPr>
    </w:p>
    <w:p w14:paraId="15FA3757">
      <w:pPr>
        <w:spacing w:line="440" w:lineRule="exact"/>
        <w:ind w:firstLine="480" w:firstLineChars="200"/>
        <w:rPr>
          <w:rFonts w:hint="eastAsia" w:ascii="仿宋" w:hAnsi="仿宋" w:eastAsia="仿宋" w:cs="仿宋"/>
          <w:sz w:val="24"/>
          <w:szCs w:val="24"/>
          <w:u w:val="single"/>
        </w:rPr>
      </w:pPr>
      <w:r>
        <w:rPr>
          <w:rFonts w:hint="eastAsia" w:ascii="仿宋" w:hAnsi="仿宋" w:eastAsia="仿宋" w:cs="仿宋"/>
          <w:sz w:val="24"/>
          <w:szCs w:val="24"/>
        </w:rPr>
        <w:t xml:space="preserve">                    投标人</w:t>
      </w:r>
      <w:r>
        <w:rPr>
          <w:rFonts w:hint="eastAsia" w:ascii="仿宋" w:hAnsi="仿宋" w:eastAsia="仿宋" w:cs="仿宋"/>
          <w:sz w:val="24"/>
          <w:szCs w:val="24"/>
          <w:lang w:val="en-US" w:eastAsia="zh-CN"/>
        </w:rPr>
        <w:t>名</w:t>
      </w:r>
      <w:r>
        <w:rPr>
          <w:rFonts w:hint="eastAsia" w:ascii="仿宋" w:hAnsi="仿宋" w:eastAsia="仿宋" w:cs="仿宋"/>
          <w:sz w:val="24"/>
          <w:szCs w:val="24"/>
        </w:rPr>
        <w:t>称：（盖章）</w:t>
      </w:r>
      <w:r>
        <w:rPr>
          <w:rFonts w:hint="eastAsia" w:ascii="仿宋" w:hAnsi="仿宋" w:eastAsia="仿宋" w:cs="仿宋"/>
          <w:sz w:val="24"/>
          <w:szCs w:val="24"/>
          <w:u w:val="single"/>
        </w:rPr>
        <w:t xml:space="preserve">                         </w:t>
      </w:r>
    </w:p>
    <w:p w14:paraId="6327F251">
      <w:pPr>
        <w:wordWrap w:val="0"/>
        <w:spacing w:line="440" w:lineRule="exact"/>
        <w:ind w:right="525" w:firstLine="480" w:firstLineChars="200"/>
        <w:jc w:val="center"/>
        <w:rPr>
          <w:rFonts w:hint="eastAsia" w:ascii="仿宋" w:hAnsi="仿宋" w:eastAsia="仿宋" w:cs="仿宋"/>
          <w:sz w:val="24"/>
          <w:szCs w:val="24"/>
        </w:rPr>
      </w:pPr>
      <w:r>
        <w:rPr>
          <w:rFonts w:hint="eastAsia" w:ascii="仿宋" w:hAnsi="仿宋" w:eastAsia="仿宋" w:cs="仿宋"/>
          <w:sz w:val="24"/>
          <w:szCs w:val="24"/>
          <w:lang w:val="en-US" w:eastAsia="zh-CN"/>
        </w:rPr>
        <w:t>日期：_____年______月______日</w:t>
      </w:r>
    </w:p>
    <w:p w14:paraId="04EC8C91">
      <w:pPr>
        <w:pStyle w:val="9"/>
        <w:rPr>
          <w:rFonts w:hint="default"/>
          <w:lang w:val="en-US" w:eastAsia="zh-CN"/>
        </w:rPr>
      </w:pPr>
    </w:p>
    <w:p w14:paraId="3839CF96">
      <w:pPr>
        <w:pStyle w:val="9"/>
        <w:rPr>
          <w:rFonts w:hint="eastAsia"/>
          <w:lang w:val="en-US" w:eastAsia="zh-CN"/>
        </w:rPr>
      </w:pPr>
    </w:p>
    <w:p w14:paraId="56043492">
      <w:pPr>
        <w:rPr>
          <w:rFonts w:hint="eastAsia" w:ascii="方正仿宋_GB2312" w:hAnsi="方正仿宋_GB2312" w:eastAsia="方正仿宋_GB2312" w:cs="方正仿宋_GB2312"/>
          <w:b w:val="0"/>
          <w:bCs w:val="0"/>
          <w:color w:val="auto"/>
          <w:kern w:val="0"/>
          <w:sz w:val="24"/>
          <w:szCs w:val="24"/>
          <w:highlight w:val="none"/>
          <w:lang w:val="en-US" w:eastAsia="zh-CN"/>
        </w:rPr>
      </w:pPr>
    </w:p>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1" w:fontKey="{60E99A5A-4237-4646-8942-401545297401}"/>
  </w:font>
  <w:font w:name="仿宋">
    <w:panose1 w:val="02010609060101010101"/>
    <w:charset w:val="86"/>
    <w:family w:val="auto"/>
    <w:pitch w:val="default"/>
    <w:sig w:usb0="800002BF" w:usb1="38CF7CFA" w:usb2="00000016" w:usb3="00000000" w:csb0="00040001" w:csb1="00000000"/>
    <w:embedRegular r:id="rId2" w:fontKey="{FC238F67-AAE9-43A4-B84D-F472D1E63DA4}"/>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embedRegular r:id="rId3" w:fontKey="{7893ABC9-4E9F-47D6-8DF4-695CFB2B52E4}"/>
  </w:font>
  <w:font w:name="微软雅黑">
    <w:panose1 w:val="020B0503020204020204"/>
    <w:charset w:val="86"/>
    <w:family w:val="auto"/>
    <w:pitch w:val="default"/>
    <w:sig w:usb0="80000287" w:usb1="2ACF3C50" w:usb2="00000016" w:usb3="00000000" w:csb0="0004001F" w:csb1="00000000"/>
    <w:embedRegular r:id="rId4" w:fontKey="{A9F94FC7-3D44-4D3B-8DA8-C53F56B6A1C8}"/>
  </w:font>
  <w:font w:name="方正仿宋_GB2312">
    <w:panose1 w:val="02000000000000000000"/>
    <w:charset w:val="86"/>
    <w:family w:val="auto"/>
    <w:pitch w:val="default"/>
    <w:sig w:usb0="A00002BF" w:usb1="184F6CFA" w:usb2="00000012" w:usb3="00000000" w:csb0="00040001" w:csb1="00000000"/>
    <w:embedRegular r:id="rId5" w:fontKey="{03857BED-A4FE-4B2D-A91E-35BD9ED66BE1}"/>
  </w:font>
  <w:font w:name="Microsoft JhengHei UI">
    <w:panose1 w:val="020B0604030504040204"/>
    <w:charset w:val="88"/>
    <w:family w:val="auto"/>
    <w:pitch w:val="default"/>
    <w:sig w:usb0="000002A7" w:usb1="28CF4400" w:usb2="00000016" w:usb3="00000000" w:csb0="00100009" w:csb1="00000000"/>
    <w:embedRegular r:id="rId6" w:fontKey="{045B26D3-3FF2-4213-B95B-9F7C1A2F2E35}"/>
  </w:font>
  <w:font w:name="WPSEMBED3">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03D20">
    <w:pPr>
      <w:pStyle w:val="9"/>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7919E3">
                          <w:pPr>
                            <w:pStyle w:val="1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7919E3">
                    <w:pPr>
                      <w:pStyle w:val="13"/>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14D58">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A6AABB">
                          <w:pPr>
                            <w:pStyle w:val="13"/>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8A6AABB">
                    <w:pPr>
                      <w:pStyle w:val="13"/>
                    </w:pPr>
                    <w:r>
                      <w:fldChar w:fldCharType="begin"/>
                    </w:r>
                    <w:r>
                      <w:instrText xml:space="preserve"> PAGE  \* MERGEFORMAT </w:instrText>
                    </w:r>
                    <w:r>
                      <w:fldChar w:fldCharType="separate"/>
                    </w:r>
                    <w:r>
                      <w:t>26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6AFBC">
    <w:pPr>
      <w:pStyle w:val="15"/>
      <w:pBdr>
        <w:bottom w:val="none" w:color="auto" w:sz="0" w:space="1"/>
      </w:pBdr>
      <w:ind w:firstLine="840" w:firstLineChars="300"/>
      <w:rPr>
        <w:rFonts w:hint="eastAsia"/>
      </w:rPr>
    </w:pPr>
    <w:r>
      <w:rPr>
        <w:rFonts w:hint="eastAsia" w:ascii="仿宋_GB2312" w:hAnsi="仿宋_GB2312" w:eastAsia="仿宋_GB2312" w:cs="仿宋_GB2312"/>
        <w:sz w:val="28"/>
        <w:szCs w:val="28"/>
        <w:lang w:eastAsia="zh-CN"/>
      </w:rPr>
      <w:drawing>
        <wp:anchor distT="0" distB="0" distL="114300" distR="114300" simplePos="0" relativeHeight="251659264" behindDoc="1" locked="0" layoutInCell="1" allowOverlap="1">
          <wp:simplePos x="0" y="0"/>
          <wp:positionH relativeFrom="column">
            <wp:posOffset>54610</wp:posOffset>
          </wp:positionH>
          <wp:positionV relativeFrom="paragraph">
            <wp:posOffset>-11430</wp:posOffset>
          </wp:positionV>
          <wp:extent cx="427355" cy="413385"/>
          <wp:effectExtent l="0" t="0" r="10795" b="5715"/>
          <wp:wrapTight wrapText="bothSides">
            <wp:wrapPolygon>
              <wp:start x="0" y="0"/>
              <wp:lineTo x="0" y="20903"/>
              <wp:lineTo x="20894" y="20903"/>
              <wp:lineTo x="20894" y="0"/>
              <wp:lineTo x="0" y="0"/>
            </wp:wrapPolygon>
          </wp:wrapTight>
          <wp:docPr id="4097" name="图片 1" descr="1680841359666"/>
          <wp:cNvGraphicFramePr/>
          <a:graphic xmlns:a="http://schemas.openxmlformats.org/drawingml/2006/main">
            <a:graphicData uri="http://schemas.openxmlformats.org/drawingml/2006/picture">
              <pic:pic xmlns:pic="http://schemas.openxmlformats.org/drawingml/2006/picture">
                <pic:nvPicPr>
                  <pic:cNvPr id="4097" name="图片 1" descr="1680841359666"/>
                  <pic:cNvPicPr/>
                </pic:nvPicPr>
                <pic:blipFill>
                  <a:blip r:embed="rId1" cstate="print"/>
                  <a:srcRect/>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rPr>
      <w:t xml:space="preserve">新疆世纪星工程咨询有限公司  </w:t>
    </w:r>
    <w:r>
      <w:rPr>
        <w:rFonts w:hint="eastAsia" w:ascii="仿宋_GB2312" w:hAnsi="仿宋_GB2312" w:eastAsia="仿宋_GB2312" w:cs="仿宋_GB2312"/>
        <w:sz w:val="21"/>
        <w:szCs w:val="21"/>
      </w:rPr>
      <w:t>新疆乌鲁木齐市黄山街德港大厦20层</w:t>
    </w:r>
  </w:p>
  <w:p w14:paraId="72035104">
    <w:pPr>
      <w:pStyle w:val="15"/>
      <w:pBdr>
        <w:bottom w:val="single" w:color="auto" w:sz="4" w:space="1"/>
      </w:pBdr>
      <w:ind w:firstLine="1040" w:firstLineChars="800"/>
    </w:pPr>
    <w:r>
      <w:rPr>
        <w:rFonts w:hint="eastAsia" w:ascii="Microsoft JhengHei UI" w:hAnsi="Microsoft JhengHei UI" w:eastAsia="Microsoft JhengHei UI" w:cs="Microsoft JhengHei UI"/>
        <w:sz w:val="13"/>
        <w:szCs w:val="20"/>
      </w:rPr>
      <w:t>Xinjiang Century Star Engineering Consulting Co., Ltd.</w:t>
    </w:r>
    <w:r>
      <w:rPr>
        <w:rFonts w:hint="eastAsia"/>
      </w:rPr>
      <w:t xml:space="preserve">     TEL：0991-3678303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C4743">
    <w:pPr>
      <w:pStyle w:val="15"/>
      <w:ind w:right="360"/>
      <w:jc w:val="both"/>
      <w:rPr>
        <w:b/>
        <w:bCs/>
        <w:i/>
        <w:iCs/>
        <w:spacing w:val="6"/>
        <w:w w:val="9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8E144">
    <w:pPr>
      <w:pStyle w:val="15"/>
      <w:ind w:right="360"/>
      <w:jc w:val="both"/>
      <w:rPr>
        <w:b/>
        <w:bCs/>
        <w:i/>
        <w:iCs/>
        <w:spacing w:val="6"/>
        <w:w w:val="9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1"/>
    <w:multiLevelType w:val="multilevel"/>
    <w:tmpl w:val="00000001"/>
    <w:lvl w:ilvl="0" w:tentative="0">
      <w:start w:val="2"/>
      <w:numFmt w:val="decimal"/>
      <w:suff w:val="space"/>
      <w:lvlText w:val="%1."/>
      <w:lvlJc w:val="left"/>
      <w:rPr>
        <w:rFonts w:hint="default"/>
        <w:b w:val="0"/>
        <w:bCs w:val="0"/>
      </w:rPr>
    </w:lvl>
    <w:lvl w:ilvl="1" w:tentative="0">
      <w:start w:val="1"/>
      <w:numFmt w:val="decimal"/>
      <w:suff w:val="space"/>
      <w:lvlText w:val="%1.%2"/>
      <w:lvlJc w:val="left"/>
      <w:pPr>
        <w:ind w:left="0" w:leftChars="0" w:firstLine="0" w:firstLineChars="0"/>
      </w:pPr>
      <w:rPr>
        <w:rFonts w:hint="default" w:ascii="仿宋_GB2312" w:hAnsi="仿宋_GB2312" w:eastAsia="仿宋_GB2312" w:cs="仿宋_GB2312"/>
        <w:b w:val="0"/>
        <w:bCs w:val="0"/>
        <w:sz w:val="24"/>
        <w:szCs w:val="24"/>
      </w:rPr>
    </w:lvl>
    <w:lvl w:ilvl="2" w:tentative="0">
      <w:start w:val="1"/>
      <w:numFmt w:val="decimal"/>
      <w:suff w:val="space"/>
      <w:lvlText w:val="%1.%2.%3"/>
      <w:lvlJc w:val="left"/>
      <w:pPr>
        <w:ind w:left="0" w:leftChars="0" w:firstLine="0" w:firstLineChars="0"/>
      </w:pPr>
      <w:rPr>
        <w:rFonts w:hint="default"/>
        <w:b w:val="0"/>
        <w:bCs w:val="0"/>
        <w:sz w:val="22"/>
        <w:szCs w:val="2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00000002"/>
    <w:multiLevelType w:val="singleLevel"/>
    <w:tmpl w:val="00000002"/>
    <w:lvl w:ilvl="0" w:tentative="0">
      <w:start w:val="1"/>
      <w:numFmt w:val="decimal"/>
      <w:suff w:val="space"/>
      <w:lvlText w:val="%1."/>
      <w:lvlJc w:val="left"/>
    </w:lvl>
  </w:abstractNum>
  <w:abstractNum w:abstractNumId="3">
    <w:nsid w:val="00000003"/>
    <w:multiLevelType w:val="singleLevel"/>
    <w:tmpl w:val="00000003"/>
    <w:lvl w:ilvl="0" w:tentative="0">
      <w:start w:val="1"/>
      <w:numFmt w:val="decimal"/>
      <w:suff w:val="nothing"/>
      <w:lvlText w:val="（%1）"/>
      <w:lvlJc w:val="left"/>
    </w:lvl>
  </w:abstractNum>
  <w:abstractNum w:abstractNumId="4">
    <w:nsid w:val="0000000B"/>
    <w:multiLevelType w:val="singleLevel"/>
    <w:tmpl w:val="0000000B"/>
    <w:lvl w:ilvl="0" w:tentative="0">
      <w:start w:val="1"/>
      <w:numFmt w:val="chineseCounting"/>
      <w:suff w:val="space"/>
      <w:lvlText w:val="第%1章"/>
      <w:lvlJc w:val="left"/>
      <w:rPr>
        <w:rFonts w:hint="eastAsia"/>
      </w:rPr>
    </w:lvl>
  </w:abstractNum>
  <w:abstractNum w:abstractNumId="5">
    <w:nsid w:val="0000000C"/>
    <w:multiLevelType w:val="multilevel"/>
    <w:tmpl w:val="0000000C"/>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ascii="仿宋_GB2312" w:hAnsi="仿宋_GB2312" w:eastAsia="仿宋_GB2312" w:cs="仿宋_GB2312"/>
        <w:sz w:val="24"/>
        <w:szCs w:val="24"/>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sz w:val="24"/>
        <w:szCs w:val="24"/>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6">
    <w:nsid w:val="0000000D"/>
    <w:multiLevelType w:val="singleLevel"/>
    <w:tmpl w:val="0000000D"/>
    <w:lvl w:ilvl="0" w:tentative="0">
      <w:start w:val="2"/>
      <w:numFmt w:val="chineseCounting"/>
      <w:suff w:val="nothing"/>
      <w:lvlText w:val="%1、"/>
      <w:lvlJc w:val="left"/>
      <w:rPr>
        <w:rFonts w:hint="eastAsia"/>
      </w:rPr>
    </w:lvl>
  </w:abstractNum>
  <w:abstractNum w:abstractNumId="7">
    <w:nsid w:val="0000000E"/>
    <w:multiLevelType w:val="singleLevel"/>
    <w:tmpl w:val="0000000E"/>
    <w:lvl w:ilvl="0" w:tentative="0">
      <w:start w:val="1"/>
      <w:numFmt w:val="decimal"/>
      <w:suff w:val="space"/>
      <w:lvlText w:val="%1."/>
      <w:lvlJc w:val="left"/>
    </w:lvl>
  </w:abstractNum>
  <w:abstractNum w:abstractNumId="8">
    <w:nsid w:val="0000000F"/>
    <w:multiLevelType w:val="singleLevel"/>
    <w:tmpl w:val="0000000F"/>
    <w:lvl w:ilvl="0" w:tentative="0">
      <w:start w:val="1"/>
      <w:numFmt w:val="decimal"/>
      <w:suff w:val="space"/>
      <w:lvlText w:val="（%1）"/>
      <w:lvlJc w:val="left"/>
    </w:lvl>
  </w:abstractNum>
  <w:abstractNum w:abstractNumId="9">
    <w:nsid w:val="00000010"/>
    <w:multiLevelType w:val="multilevel"/>
    <w:tmpl w:val="00000010"/>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b w:val="0"/>
        <w:bCs w:val="0"/>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sz w:val="24"/>
        <w:szCs w:val="24"/>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0">
    <w:nsid w:val="00000011"/>
    <w:multiLevelType w:val="multilevel"/>
    <w:tmpl w:val="00000011"/>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1">
    <w:nsid w:val="00000012"/>
    <w:multiLevelType w:val="singleLevel"/>
    <w:tmpl w:val="00000012"/>
    <w:lvl w:ilvl="0" w:tentative="0">
      <w:start w:val="1"/>
      <w:numFmt w:val="chineseCounting"/>
      <w:suff w:val="nothing"/>
      <w:lvlText w:val="%1、"/>
      <w:lvlJc w:val="left"/>
      <w:rPr>
        <w:rFonts w:hint="eastAsia"/>
      </w:rPr>
    </w:lvl>
  </w:abstractNum>
  <w:num w:numId="1">
    <w:abstractNumId w:val="4"/>
  </w:num>
  <w:num w:numId="2">
    <w:abstractNumId w:val="11"/>
  </w:num>
  <w:num w:numId="3">
    <w:abstractNumId w:val="10"/>
  </w:num>
  <w:num w:numId="4">
    <w:abstractNumId w:val="5"/>
  </w:num>
  <w:num w:numId="5">
    <w:abstractNumId w:val="3"/>
  </w:num>
  <w:num w:numId="6">
    <w:abstractNumId w:val="8"/>
  </w:num>
  <w:num w:numId="7">
    <w:abstractNumId w:val="1"/>
  </w:num>
  <w:num w:numId="8">
    <w:abstractNumId w:val="6"/>
  </w:num>
  <w:num w:numId="9">
    <w:abstractNumId w:val="9"/>
  </w:num>
  <w:num w:numId="10">
    <w:abstractNumId w:val="7"/>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1A1AAA"/>
    <w:rsid w:val="0B4F5FF3"/>
    <w:rsid w:val="0D7A0D3D"/>
    <w:rsid w:val="13AA302C"/>
    <w:rsid w:val="14663084"/>
    <w:rsid w:val="188D4733"/>
    <w:rsid w:val="1C745B3E"/>
    <w:rsid w:val="1F947BE9"/>
    <w:rsid w:val="208A6EE4"/>
    <w:rsid w:val="23617747"/>
    <w:rsid w:val="25863C82"/>
    <w:rsid w:val="26F14E6D"/>
    <w:rsid w:val="2AD13C45"/>
    <w:rsid w:val="2F533741"/>
    <w:rsid w:val="309E3AFA"/>
    <w:rsid w:val="31237C6B"/>
    <w:rsid w:val="33B961FC"/>
    <w:rsid w:val="38EF2BA8"/>
    <w:rsid w:val="3FA13A3A"/>
    <w:rsid w:val="3FC57610"/>
    <w:rsid w:val="474E7388"/>
    <w:rsid w:val="4C170D2B"/>
    <w:rsid w:val="51D115FB"/>
    <w:rsid w:val="55C56BE4"/>
    <w:rsid w:val="5B0E437C"/>
    <w:rsid w:val="63714BD4"/>
    <w:rsid w:val="6581764C"/>
    <w:rsid w:val="67C2530C"/>
    <w:rsid w:val="6C204E44"/>
    <w:rsid w:val="72E6239F"/>
    <w:rsid w:val="76405DA9"/>
    <w:rsid w:val="77C816DC"/>
    <w:rsid w:val="7B4232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39" w:semiHidden="0" w:name="toc 6"/>
    <w:lsdException w:unhideWhenUsed="0" w:uiPriority="0" w:semiHidden="0" w:name="toc 7"/>
    <w:lsdException w:qFormat="1" w:unhideWhenUsed="0"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qFormat/>
    <w:uiPriority w:val="0"/>
    <w:pPr>
      <w:keepNext/>
      <w:keepLines/>
      <w:spacing w:before="340" w:beforeAutospacing="0" w:after="330" w:afterAutospacing="0" w:line="576" w:lineRule="auto"/>
      <w:outlineLvl w:val="0"/>
    </w:pPr>
    <w:rPr>
      <w:b/>
      <w:kern w:val="44"/>
      <w:sz w:val="44"/>
    </w:rPr>
  </w:style>
  <w:style w:type="paragraph" w:styleId="3">
    <w:name w:val="heading 2"/>
    <w:basedOn w:val="1"/>
    <w:next w:val="1"/>
    <w:qFormat/>
    <w:uiPriority w:val="0"/>
    <w:pPr>
      <w:spacing w:before="0" w:beforeAutospacing="1" w:after="0" w:afterAutospacing="1"/>
      <w:jc w:val="left"/>
    </w:pPr>
    <w:rPr>
      <w:rFonts w:hint="eastAsia" w:ascii="宋体" w:hAnsi="宋体" w:eastAsia="宋体" w:cs="宋体"/>
      <w:b/>
      <w:bCs/>
      <w:kern w:val="0"/>
      <w:sz w:val="36"/>
      <w:szCs w:val="36"/>
      <w:lang w:val="en-US" w:eastAsia="zh-CN"/>
    </w:rPr>
  </w:style>
  <w:style w:type="paragraph" w:styleId="4">
    <w:name w:val="heading 3"/>
    <w:basedOn w:val="1"/>
    <w:next w:val="1"/>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5">
    <w:name w:val="heading 4"/>
    <w:basedOn w:val="1"/>
    <w:next w:val="1"/>
    <w:qFormat/>
    <w:uiPriority w:val="0"/>
    <w:pPr>
      <w:keepNext/>
      <w:keepLines/>
      <w:ind w:firstLine="420" w:firstLineChars="150"/>
      <w:outlineLvl w:val="3"/>
    </w:pPr>
    <w:rPr>
      <w:rFonts w:ascii="Arial" w:hAnsi="Arial" w:cs="Arial"/>
      <w:b/>
      <w:sz w:val="28"/>
      <w:szCs w:val="28"/>
    </w:rPr>
  </w:style>
  <w:style w:type="paragraph" w:styleId="6">
    <w:name w:val="heading 6"/>
    <w:basedOn w:val="1"/>
    <w:next w:val="1"/>
    <w:qFormat/>
    <w:uiPriority w:val="1"/>
    <w:pPr>
      <w:spacing w:before="61"/>
      <w:outlineLvl w:val="6"/>
    </w:pPr>
    <w:rPr>
      <w:rFonts w:ascii="仿宋" w:hAnsi="仿宋" w:eastAsia="仿宋" w:cs="仿宋"/>
      <w:sz w:val="28"/>
      <w:szCs w:val="28"/>
      <w:lang w:val="zh-CN" w:eastAsia="zh-CN" w:bidi="zh-CN"/>
    </w:rPr>
  </w:style>
  <w:style w:type="character" w:default="1" w:styleId="22">
    <w:name w:val="Default Paragraph Font"/>
    <w:qFormat/>
    <w:uiPriority w:val="0"/>
  </w:style>
  <w:style w:type="table" w:default="1" w:styleId="20">
    <w:name w:val="Normal Table"/>
    <w:qFormat/>
    <w:uiPriority w:val="0"/>
    <w:tblPr>
      <w:tblCellMar>
        <w:top w:w="0" w:type="dxa"/>
        <w:left w:w="108" w:type="dxa"/>
        <w:bottom w:w="0" w:type="dxa"/>
        <w:right w:w="108" w:type="dxa"/>
      </w:tblCellMar>
    </w:tblPr>
  </w:style>
  <w:style w:type="paragraph" w:styleId="7">
    <w:name w:val="Normal Indent"/>
    <w:basedOn w:val="1"/>
    <w:qFormat/>
    <w:uiPriority w:val="0"/>
    <w:pPr>
      <w:widowControl/>
      <w:ind w:firstLine="420"/>
    </w:pPr>
    <w:rPr>
      <w:rFonts w:ascii="Times New Roman" w:hAnsi="Times New Roman" w:cs="Times New Roman"/>
      <w:sz w:val="20"/>
      <w:szCs w:val="20"/>
    </w:rPr>
  </w:style>
  <w:style w:type="paragraph" w:styleId="8">
    <w:name w:val="annotation text"/>
    <w:basedOn w:val="1"/>
    <w:qFormat/>
    <w:uiPriority w:val="0"/>
    <w:pPr>
      <w:jc w:val="left"/>
    </w:pPr>
  </w:style>
  <w:style w:type="paragraph" w:styleId="9">
    <w:name w:val="Body Text"/>
    <w:basedOn w:val="1"/>
    <w:next w:val="1"/>
    <w:qFormat/>
    <w:uiPriority w:val="1"/>
    <w:pPr>
      <w:widowControl w:val="0"/>
      <w:jc w:val="both"/>
    </w:pPr>
    <w:rPr>
      <w:rFonts w:ascii="楷体" w:hAnsi="楷体" w:eastAsia="楷体" w:cs="楷体"/>
      <w:kern w:val="2"/>
      <w:sz w:val="24"/>
      <w:szCs w:val="24"/>
      <w:lang w:val="zh-CN" w:eastAsia="zh-CN" w:bidi="zh-CN"/>
    </w:rPr>
  </w:style>
  <w:style w:type="paragraph" w:styleId="10">
    <w:name w:val="Body Text Indent"/>
    <w:basedOn w:val="1"/>
    <w:next w:val="1"/>
    <w:qFormat/>
    <w:uiPriority w:val="0"/>
    <w:pPr>
      <w:widowControl w:val="0"/>
      <w:spacing w:line="240" w:lineRule="auto"/>
      <w:ind w:left="-360" w:firstLine="360"/>
      <w:jc w:val="both"/>
    </w:pPr>
    <w:rPr>
      <w:rFonts w:ascii="Times New Roman" w:hAnsi="Times New Roman" w:eastAsia="宋体" w:cs="宋体"/>
      <w:kern w:val="0"/>
      <w:sz w:val="21"/>
      <w:szCs w:val="24"/>
      <w:lang w:val="en-US" w:eastAsia="zh-CN" w:bidi="ar-SA"/>
    </w:rPr>
  </w:style>
  <w:style w:type="paragraph" w:styleId="11">
    <w:name w:val="Plain Text"/>
    <w:basedOn w:val="1"/>
    <w:qFormat/>
    <w:uiPriority w:val="0"/>
    <w:rPr>
      <w:rFonts w:ascii="宋体" w:hAnsi="Courier New" w:cs="Courier New"/>
      <w:szCs w:val="21"/>
    </w:rPr>
  </w:style>
  <w:style w:type="paragraph" w:styleId="12">
    <w:name w:val="toc 8"/>
    <w:next w:val="1"/>
    <w:qFormat/>
    <w:uiPriority w:val="39"/>
    <w:pPr>
      <w:widowControl w:val="0"/>
      <w:spacing w:line="240" w:lineRule="auto"/>
      <w:ind w:left="2940" w:leftChars="1400"/>
      <w:jc w:val="both"/>
    </w:pPr>
    <w:rPr>
      <w:rFonts w:ascii="Calibri" w:hAnsi="Calibri" w:eastAsia="宋体" w:cs="宋体"/>
      <w:kern w:val="2"/>
      <w:sz w:val="21"/>
      <w:szCs w:val="22"/>
      <w:lang w:val="en-US" w:eastAsia="zh-CN" w:bidi="ar-SA"/>
    </w:rPr>
  </w:style>
  <w:style w:type="paragraph" w:styleId="13">
    <w:name w:val="footer"/>
    <w:basedOn w:val="1"/>
    <w:qFormat/>
    <w:uiPriority w:val="99"/>
    <w:pPr>
      <w:widowControl w:val="0"/>
      <w:tabs>
        <w:tab w:val="center" w:pos="4153"/>
        <w:tab w:val="right" w:pos="8306"/>
      </w:tabs>
      <w:snapToGrid w:val="0"/>
      <w:jc w:val="left"/>
    </w:pPr>
    <w:rPr>
      <w:rFonts w:ascii="Calibri" w:hAnsi="Calibri" w:eastAsia="宋体" w:cs="宋体"/>
      <w:kern w:val="2"/>
      <w:sz w:val="18"/>
      <w:szCs w:val="18"/>
      <w:lang w:val="en-US" w:eastAsia="zh-CN" w:bidi="ar-SA"/>
    </w:rPr>
  </w:style>
  <w:style w:type="paragraph" w:styleId="14">
    <w:name w:val="envelope return"/>
    <w:qFormat/>
    <w:uiPriority w:val="0"/>
    <w:pPr>
      <w:widowControl w:val="0"/>
      <w:snapToGrid w:val="0"/>
      <w:jc w:val="both"/>
    </w:pPr>
    <w:rPr>
      <w:rFonts w:ascii="Arial" w:hAnsi="Arial" w:eastAsia="宋体" w:cs="宋体"/>
      <w:kern w:val="2"/>
      <w:sz w:val="21"/>
      <w:szCs w:val="24"/>
      <w:lang w:val="en-US" w:eastAsia="zh-CN" w:bidi="ar-SA"/>
    </w:rPr>
  </w:style>
  <w:style w:type="paragraph" w:styleId="15">
    <w:name w:val="header"/>
    <w:basedOn w:val="1"/>
    <w:next w:val="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6"/>
    <w:next w:val="1"/>
    <w:qFormat/>
    <w:uiPriority w:val="39"/>
    <w:pPr>
      <w:widowControl w:val="0"/>
      <w:spacing w:line="240" w:lineRule="auto"/>
      <w:ind w:left="2100" w:leftChars="1000"/>
      <w:jc w:val="both"/>
    </w:pPr>
    <w:rPr>
      <w:rFonts w:ascii="Calibri" w:hAnsi="Calibri" w:eastAsia="宋体" w:cs="宋体"/>
      <w:kern w:val="2"/>
      <w:sz w:val="21"/>
      <w:szCs w:val="22"/>
      <w:lang w:val="en-US" w:eastAsia="zh-CN" w:bidi="ar-SA"/>
    </w:rPr>
  </w:style>
  <w:style w:type="paragraph" w:styleId="17">
    <w:name w:val="Normal (Web)"/>
    <w:basedOn w:val="1"/>
    <w:qFormat/>
    <w:uiPriority w:val="0"/>
    <w:pPr>
      <w:spacing w:before="0" w:beforeAutospacing="1" w:after="0" w:afterAutospacing="1"/>
      <w:ind w:left="0" w:right="0"/>
      <w:jc w:val="left"/>
    </w:pPr>
    <w:rPr>
      <w:kern w:val="0"/>
      <w:sz w:val="24"/>
      <w:lang w:val="en-US" w:eastAsia="zh-CN"/>
    </w:rPr>
  </w:style>
  <w:style w:type="paragraph" w:styleId="18">
    <w:name w:val="Body Text First Indent"/>
    <w:basedOn w:val="9"/>
    <w:next w:val="16"/>
    <w:qFormat/>
    <w:uiPriority w:val="0"/>
    <w:pPr>
      <w:widowControl w:val="0"/>
      <w:spacing w:line="360" w:lineRule="auto"/>
      <w:ind w:firstLine="420" w:firstLineChars="100"/>
      <w:jc w:val="both"/>
    </w:pPr>
    <w:rPr>
      <w:rFonts w:ascii="楷体" w:hAnsi="楷体" w:eastAsia="楷体" w:cs="楷体"/>
      <w:kern w:val="2"/>
      <w:sz w:val="21"/>
      <w:szCs w:val="24"/>
      <w:lang w:val="zh-CN" w:eastAsia="zh-CN" w:bidi="zh-CN"/>
    </w:rPr>
  </w:style>
  <w:style w:type="paragraph" w:styleId="19">
    <w:name w:val="Body Text First Indent 2"/>
    <w:basedOn w:val="10"/>
    <w:next w:val="18"/>
    <w:qFormat/>
    <w:uiPriority w:val="99"/>
    <w:pPr>
      <w:widowControl w:val="0"/>
      <w:spacing w:after="120" w:line="360" w:lineRule="auto"/>
      <w:ind w:left="420" w:leftChars="200" w:firstLine="420" w:firstLineChars="200"/>
      <w:jc w:val="both"/>
    </w:pPr>
    <w:rPr>
      <w:rFonts w:ascii="Times New Roman" w:hAnsi="Times New Roman" w:eastAsia="宋体" w:cs="宋体"/>
      <w:kern w:val="0"/>
      <w:sz w:val="21"/>
      <w:szCs w:val="24"/>
      <w:lang w:val="en-US" w:eastAsia="zh-CN" w:bidi="ar-SA"/>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character" w:styleId="24">
    <w:name w:val="Emphasis"/>
    <w:basedOn w:val="22"/>
    <w:qFormat/>
    <w:uiPriority w:val="0"/>
    <w:rPr>
      <w:i/>
    </w:rPr>
  </w:style>
  <w:style w:type="character" w:styleId="25">
    <w:name w:val="Hyperlink"/>
    <w:basedOn w:val="22"/>
    <w:qFormat/>
    <w:uiPriority w:val="0"/>
    <w:rPr>
      <w:color w:val="0000FF"/>
      <w:u w:val="single"/>
    </w:rPr>
  </w:style>
  <w:style w:type="character" w:styleId="26">
    <w:name w:val="annotation reference"/>
    <w:basedOn w:val="22"/>
    <w:qFormat/>
    <w:uiPriority w:val="0"/>
    <w:rPr>
      <w:sz w:val="21"/>
      <w:szCs w:val="21"/>
    </w:rPr>
  </w:style>
  <w:style w:type="paragraph" w:customStyle="1" w:styleId="27">
    <w:name w:val="表格文字2"/>
    <w:basedOn w:val="28"/>
    <w:qFormat/>
    <w:uiPriority w:val="99"/>
    <w:pPr>
      <w:spacing w:before="25" w:after="25"/>
      <w:jc w:val="left"/>
    </w:pPr>
    <w:rPr>
      <w:bCs/>
      <w:spacing w:val="10"/>
      <w:kern w:val="0"/>
    </w:rPr>
  </w:style>
  <w:style w:type="paragraph" w:customStyle="1" w:styleId="28">
    <w:name w:val="Normal_1ff3ec26-50eb-4015-8387-f4edc28ae872"/>
    <w:qFormat/>
    <w:uiPriority w:val="0"/>
    <w:pPr>
      <w:jc w:val="both"/>
    </w:pPr>
    <w:rPr>
      <w:rFonts w:ascii="Times New Roman" w:hAnsi="Times New Roman" w:eastAsia="宋体" w:cs="Times New Roman"/>
      <w:kern w:val="2"/>
      <w:sz w:val="21"/>
      <w:szCs w:val="21"/>
      <w:lang w:val="en-US" w:eastAsia="zh-CN" w:bidi="ar-SA"/>
    </w:rPr>
  </w:style>
  <w:style w:type="paragraph" w:customStyle="1" w:styleId="29">
    <w:name w:val="Table Paragraph"/>
    <w:qFormat/>
    <w:uiPriority w:val="1"/>
    <w:pPr>
      <w:widowControl w:val="0"/>
      <w:jc w:val="both"/>
    </w:pPr>
    <w:rPr>
      <w:rFonts w:ascii="楷体" w:hAnsi="楷体" w:eastAsia="楷体" w:cs="楷体"/>
      <w:kern w:val="2"/>
      <w:sz w:val="21"/>
      <w:szCs w:val="24"/>
      <w:lang w:val="zh-CN" w:eastAsia="zh-CN" w:bidi="zh-CN"/>
    </w:rPr>
  </w:style>
  <w:style w:type="paragraph" w:customStyle="1" w:styleId="30">
    <w:name w:val="WPSOffice手动目录 1"/>
    <w:qFormat/>
    <w:uiPriority w:val="0"/>
    <w:pPr>
      <w:ind w:leftChars="0"/>
    </w:pPr>
    <w:rPr>
      <w:rFonts w:ascii="Times New Roman" w:hAnsi="Times New Roman" w:eastAsia="宋体" w:cs="Times New Roman"/>
      <w:sz w:val="20"/>
      <w:szCs w:val="20"/>
    </w:rPr>
  </w:style>
  <w:style w:type="paragraph" w:customStyle="1" w:styleId="31">
    <w:name w:val="WPSOffice手动目录 2"/>
    <w:qFormat/>
    <w:uiPriority w:val="0"/>
    <w:pPr>
      <w:ind w:leftChars="200"/>
    </w:pPr>
    <w:rPr>
      <w:rFonts w:ascii="Times New Roman" w:hAnsi="Times New Roman" w:eastAsia="宋体" w:cs="Times New Roman"/>
      <w:sz w:val="20"/>
      <w:szCs w:val="20"/>
    </w:rPr>
  </w:style>
  <w:style w:type="paragraph" w:customStyle="1" w:styleId="32">
    <w:name w:val="null3"/>
    <w:qFormat/>
    <w:uiPriority w:val="0"/>
    <w:rPr>
      <w:rFonts w:hint="eastAsia" w:ascii="Calibri" w:hAnsi="Calibri" w:eastAsia="宋体" w:cs="宋体"/>
      <w:lang w:val="en-US"/>
    </w:rPr>
  </w:style>
  <w:style w:type="paragraph" w:customStyle="1" w:styleId="33">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4">
    <w:name w:val="列出段落1"/>
    <w:basedOn w:val="1"/>
    <w:qFormat/>
    <w:uiPriority w:val="0"/>
    <w:pPr>
      <w:ind w:firstLine="420" w:firstLineChars="200"/>
    </w:pPr>
    <w:rPr>
      <w:szCs w:val="21"/>
    </w:rPr>
  </w:style>
  <w:style w:type="paragraph" w:customStyle="1" w:styleId="35">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styleId="36">
    <w:name w:val="List Paragraph"/>
    <w:basedOn w:val="1"/>
    <w:autoRedefine/>
    <w:qFormat/>
    <w:uiPriority w:val="34"/>
    <w:pPr>
      <w:ind w:firstLine="420" w:firstLineChars="200"/>
    </w:pPr>
  </w:style>
  <w:style w:type="paragraph" w:customStyle="1" w:styleId="37">
    <w:name w:val="Table Text"/>
    <w:basedOn w:val="1"/>
    <w:semiHidden/>
    <w:qFormat/>
    <w:uiPriority w:val="0"/>
    <w:rPr>
      <w:rFonts w:ascii="仿宋" w:hAnsi="仿宋" w:eastAsia="仿宋" w:cs="仿宋"/>
      <w:sz w:val="23"/>
      <w:szCs w:val="23"/>
    </w:rPr>
  </w:style>
  <w:style w:type="table" w:customStyle="1" w:styleId="38">
    <w:name w:val="Table Normal"/>
    <w:semiHidden/>
    <w:unhideWhenUsed/>
    <w:qFormat/>
    <w:uiPriority w:val="0"/>
    <w:tblPr>
      <w:tblCellMar>
        <w:top w:w="0" w:type="dxa"/>
        <w:left w:w="0" w:type="dxa"/>
        <w:bottom w:w="0" w:type="dxa"/>
        <w:right w:w="0" w:type="dxa"/>
      </w:tblCellMar>
    </w:tblPr>
  </w:style>
  <w:style w:type="character" w:customStyle="1" w:styleId="39">
    <w:name w:val="font31"/>
    <w:basedOn w:val="22"/>
    <w:qFormat/>
    <w:uiPriority w:val="0"/>
    <w:rPr>
      <w:rFonts w:hint="eastAsia" w:ascii="宋体" w:hAnsi="宋体" w:eastAsia="宋体" w:cs="宋体"/>
      <w:color w:val="000000"/>
      <w:sz w:val="21"/>
      <w:szCs w:val="21"/>
      <w:u w:val="none"/>
    </w:rPr>
  </w:style>
  <w:style w:type="paragraph" w:customStyle="1" w:styleId="40">
    <w:name w:val="正文_3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1">
    <w:name w:val="正文文本缩进_1_0"/>
    <w:basedOn w:val="42"/>
    <w:qFormat/>
    <w:uiPriority w:val="0"/>
    <w:pPr>
      <w:spacing w:line="500" w:lineRule="exact"/>
      <w:ind w:left="1588" w:leftChars="832" w:firstLine="433" w:firstLineChars="196"/>
    </w:pPr>
    <w:rPr>
      <w:kern w:val="0"/>
      <w:sz w:val="24"/>
    </w:rPr>
  </w:style>
  <w:style w:type="paragraph" w:customStyle="1" w:styleId="42">
    <w:name w:val="正文_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3">
    <w:name w:val="日期_0"/>
    <w:basedOn w:val="44"/>
    <w:next w:val="44"/>
    <w:qFormat/>
    <w:uiPriority w:val="0"/>
    <w:pPr>
      <w:ind w:left="100" w:leftChars="2500"/>
    </w:pPr>
    <w:rPr>
      <w:kern w:val="0"/>
      <w:sz w:val="20"/>
    </w:rPr>
  </w:style>
  <w:style w:type="paragraph" w:customStyle="1" w:styleId="44">
    <w:name w:val="正文_8"/>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88</Pages>
  <Words>1606</Words>
  <Characters>1939</Characters>
  <Paragraphs>2167</Paragraphs>
  <TotalTime>27</TotalTime>
  <ScaleCrop>false</ScaleCrop>
  <LinksUpToDate>false</LinksUpToDate>
  <CharactersWithSpaces>1990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2023-03-21T09:51:00Z</dcterms:created>
  <dc:creator>lihang</dc:creator>
  <cp:lastModifiedBy>北鼻.here</cp:lastModifiedBy>
  <cp:lastPrinted>2026-04-07T09:05:00Z</cp:lastPrinted>
  <dcterms:modified xsi:type="dcterms:W3CDTF">2026-05-18T08:29:39Z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D5A4DEC73C994726A1E293363D8B8721_13</vt:lpwstr>
  </property>
  <property fmtid="{D5CDD505-2E9C-101B-9397-08002B2CF9AE}" pid="4" name="KSOTemplateDocerSaveRecord">
    <vt:lpwstr>eyJoZGlkIjoiYThlNGE0YjU1MGE3OTEzNzQyMTI2Nzc5OTkzZjEzNzgiLCJ1c2VySWQiOiI5MzU2OTIyMzQifQ==</vt:lpwstr>
  </property>
</Properties>
</file>