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8C4" w:rsidRPr="008E08C4" w:rsidRDefault="008E08C4" w:rsidP="008E08C4">
      <w:pPr>
        <w:snapToGrid w:val="0"/>
        <w:spacing w:line="360" w:lineRule="auto"/>
        <w:jc w:val="center"/>
        <w:rPr>
          <w:rFonts w:ascii="黑体" w:eastAsia="黑体"/>
          <w:sz w:val="36"/>
          <w:szCs w:val="36"/>
        </w:rPr>
      </w:pPr>
      <w:bookmarkStart w:id="0" w:name="_Hlk134807943"/>
      <w:r w:rsidRPr="008E08C4">
        <w:rPr>
          <w:rFonts w:ascii="黑体" w:eastAsia="黑体" w:hint="eastAsia"/>
          <w:sz w:val="36"/>
          <w:szCs w:val="36"/>
        </w:rPr>
        <w:t>太原科技大学主校东区校园雨污分流项目</w:t>
      </w:r>
    </w:p>
    <w:bookmarkEnd w:id="0"/>
    <w:p w:rsidR="00BD7433" w:rsidRDefault="00EC7FFE" w:rsidP="006F2182">
      <w:pPr>
        <w:snapToGrid w:val="0"/>
        <w:spacing w:line="360" w:lineRule="auto"/>
        <w:jc w:val="center"/>
        <w:rPr>
          <w:rFonts w:ascii="黑体" w:eastAsia="黑体"/>
          <w:sz w:val="36"/>
          <w:szCs w:val="36"/>
        </w:rPr>
      </w:pPr>
      <w:r w:rsidRPr="00EC7FFE">
        <w:rPr>
          <w:rFonts w:ascii="黑体" w:eastAsia="黑体" w:hint="eastAsia"/>
          <w:sz w:val="36"/>
          <w:szCs w:val="36"/>
        </w:rPr>
        <w:t>道路</w:t>
      </w:r>
      <w:r w:rsidR="00005D1B">
        <w:rPr>
          <w:rFonts w:ascii="黑体" w:eastAsia="黑体" w:hint="eastAsia"/>
          <w:sz w:val="36"/>
          <w:szCs w:val="36"/>
        </w:rPr>
        <w:t>工程</w:t>
      </w:r>
      <w:r w:rsidRPr="00EC7FFE">
        <w:rPr>
          <w:rFonts w:ascii="黑体" w:eastAsia="黑体" w:hint="eastAsia"/>
          <w:sz w:val="36"/>
          <w:szCs w:val="36"/>
        </w:rPr>
        <w:t>施工图设计说</w:t>
      </w:r>
      <w:r w:rsidR="00AA5D9B" w:rsidRPr="00AA5D9B">
        <w:rPr>
          <w:rFonts w:ascii="黑体" w:eastAsia="黑体" w:hint="eastAsia"/>
          <w:sz w:val="36"/>
          <w:szCs w:val="36"/>
        </w:rPr>
        <w:t>明</w:t>
      </w:r>
    </w:p>
    <w:p w:rsidR="003B3F2C" w:rsidRPr="00056C47" w:rsidRDefault="003B3F2C" w:rsidP="00C32E55">
      <w:pPr>
        <w:jc w:val="center"/>
        <w:rPr>
          <w:rFonts w:ascii="黑体" w:eastAsia="黑体"/>
          <w:sz w:val="36"/>
          <w:szCs w:val="36"/>
        </w:rPr>
        <w:sectPr w:rsidR="003B3F2C" w:rsidRPr="00056C47" w:rsidSect="0079051A">
          <w:headerReference w:type="default" r:id="rId8"/>
          <w:footerReference w:type="default" r:id="rId9"/>
          <w:type w:val="continuous"/>
          <w:pgSz w:w="23811" w:h="16838" w:orient="landscape" w:code="8"/>
          <w:pgMar w:top="1247" w:right="1701" w:bottom="2268" w:left="2155" w:header="851" w:footer="992" w:gutter="0"/>
          <w:cols w:space="1051"/>
          <w:docGrid w:type="lines" w:linePitch="312"/>
        </w:sectPr>
      </w:pPr>
    </w:p>
    <w:p w:rsidR="00EC7FFE" w:rsidRDefault="00EC7FFE" w:rsidP="00EC7FFE">
      <w:pPr>
        <w:snapToGrid w:val="0"/>
        <w:spacing w:line="360" w:lineRule="auto"/>
        <w:rPr>
          <w:rFonts w:ascii="仿宋_GB2312" w:eastAsia="仿宋_GB2312" w:hAnsi="仿宋"/>
          <w:b/>
          <w:kern w:val="0"/>
          <w:sz w:val="30"/>
          <w:szCs w:val="30"/>
        </w:rPr>
      </w:pPr>
      <w:r>
        <w:rPr>
          <w:rFonts w:ascii="仿宋_GB2312" w:eastAsia="仿宋_GB2312" w:hAnsi="仿宋" w:hint="eastAsia"/>
          <w:b/>
          <w:sz w:val="30"/>
          <w:szCs w:val="30"/>
        </w:rPr>
        <w:lastRenderedPageBreak/>
        <w:t>1、</w:t>
      </w:r>
      <w:r>
        <w:rPr>
          <w:rFonts w:ascii="仿宋_GB2312" w:eastAsia="仿宋_GB2312" w:hAnsi="仿宋" w:hint="eastAsia"/>
          <w:b/>
          <w:kern w:val="0"/>
          <w:sz w:val="30"/>
          <w:szCs w:val="30"/>
        </w:rPr>
        <w:t>设计依据</w:t>
      </w:r>
    </w:p>
    <w:p w:rsidR="008E08C4" w:rsidRDefault="00F2093A" w:rsidP="008E08C4">
      <w:pPr>
        <w:spacing w:line="600" w:lineRule="exact"/>
        <w:ind w:firstLineChars="100" w:firstLine="300"/>
        <w:outlineLvl w:val="0"/>
        <w:rPr>
          <w:rFonts w:ascii="仿宋_GB2312" w:eastAsia="仿宋_GB2312" w:hAnsi="宋体"/>
          <w:kern w:val="0"/>
          <w:sz w:val="30"/>
          <w:szCs w:val="30"/>
        </w:rPr>
      </w:pPr>
      <w:r w:rsidRPr="008E08C4">
        <w:rPr>
          <w:rFonts w:ascii="仿宋_GB2312" w:eastAsia="仿宋_GB2312" w:hAnsi="宋体" w:hint="eastAsia"/>
          <w:kern w:val="0"/>
          <w:sz w:val="30"/>
          <w:szCs w:val="30"/>
        </w:rPr>
        <w:t>1.</w:t>
      </w:r>
      <w:r w:rsidR="008E08C4" w:rsidRPr="008E08C4">
        <w:rPr>
          <w:rFonts w:ascii="仿宋_GB2312" w:eastAsia="仿宋_GB2312" w:hAnsi="宋体"/>
          <w:kern w:val="0"/>
          <w:sz w:val="30"/>
          <w:szCs w:val="30"/>
        </w:rPr>
        <w:t>1</w:t>
      </w:r>
      <w:bookmarkStart w:id="1" w:name="_Hlk82017826"/>
      <w:r w:rsidR="008E08C4" w:rsidRPr="008E08C4">
        <w:rPr>
          <w:rFonts w:ascii="仿宋_GB2312" w:eastAsia="仿宋_GB2312" w:hAnsi="宋体" w:hint="eastAsia"/>
          <w:kern w:val="0"/>
          <w:sz w:val="30"/>
          <w:szCs w:val="30"/>
        </w:rPr>
        <w:t>太原科技大学主校东区校园雨污分流项目</w:t>
      </w:r>
      <w:r w:rsidR="008E08C4" w:rsidRPr="008E08C4">
        <w:rPr>
          <w:rFonts w:ascii="仿宋_GB2312" w:eastAsia="仿宋_GB2312" w:hAnsi="宋体"/>
          <w:kern w:val="0"/>
          <w:sz w:val="30"/>
          <w:szCs w:val="30"/>
        </w:rPr>
        <w:t>排水工程施工图</w:t>
      </w:r>
      <w:bookmarkEnd w:id="1"/>
    </w:p>
    <w:p w:rsidR="00EC7FFE" w:rsidRDefault="00EC7FFE" w:rsidP="008E08C4">
      <w:pPr>
        <w:spacing w:line="600" w:lineRule="exact"/>
        <w:outlineLvl w:val="0"/>
        <w:rPr>
          <w:rFonts w:ascii="仿宋_GB2312" w:eastAsia="仿宋_GB2312" w:hAnsi="仿宋"/>
          <w:b/>
          <w:kern w:val="0"/>
          <w:sz w:val="30"/>
          <w:szCs w:val="30"/>
        </w:rPr>
      </w:pPr>
      <w:r>
        <w:rPr>
          <w:rFonts w:ascii="仿宋_GB2312" w:eastAsia="仿宋_GB2312" w:hAnsi="仿宋" w:hint="eastAsia"/>
          <w:b/>
          <w:sz w:val="30"/>
          <w:szCs w:val="30"/>
        </w:rPr>
        <w:t>2、规范、标准和工程施工及验收标准</w:t>
      </w:r>
    </w:p>
    <w:p w:rsidR="00EC7FFE" w:rsidRDefault="00EC7FFE" w:rsidP="00EC7FFE">
      <w:pPr>
        <w:snapToGrid w:val="0"/>
        <w:spacing w:line="600" w:lineRule="exact"/>
        <w:outlineLvl w:val="0"/>
        <w:rPr>
          <w:rFonts w:ascii="仿宋_GB2312" w:eastAsia="仿宋_GB2312" w:hAnsi="仿宋"/>
          <w:b/>
          <w:sz w:val="30"/>
          <w:szCs w:val="30"/>
        </w:rPr>
      </w:pPr>
      <w:r>
        <w:rPr>
          <w:rFonts w:ascii="仿宋_GB2312" w:eastAsia="仿宋_GB2312" w:hAnsi="仿宋" w:hint="eastAsia"/>
          <w:b/>
          <w:sz w:val="30"/>
          <w:szCs w:val="30"/>
        </w:rPr>
        <w:t>2.1技术规范</w:t>
      </w:r>
    </w:p>
    <w:p w:rsidR="008E08C4" w:rsidRPr="00E62F1F" w:rsidRDefault="008E08C4" w:rsidP="008E08C4">
      <w:pPr>
        <w:spacing w:line="600" w:lineRule="exact"/>
        <w:ind w:firstLineChars="100" w:firstLine="300"/>
        <w:outlineLvl w:val="0"/>
        <w:rPr>
          <w:kern w:val="0"/>
          <w:szCs w:val="20"/>
        </w:rPr>
      </w:pPr>
      <w:r w:rsidRPr="008E08C4">
        <w:rPr>
          <w:rFonts w:ascii="仿宋_GB2312" w:eastAsia="仿宋_GB2312" w:hAnsi="宋体" w:hint="eastAsia"/>
          <w:kern w:val="0"/>
          <w:sz w:val="30"/>
          <w:szCs w:val="30"/>
        </w:rPr>
        <w:t>《厂矿道路设计规范》CBJ22-87</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《城市道路工程设计规范》CJJ37-2012（2016年版）</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《城市道路路线设计规范》CJJ193-2012</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《城镇道路路面设计规范》CJJ169-2012</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《城市道路路基设计规范》CJJ194-2013</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《城市交叉口设计规程》CJJ 152-2010</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《城市道路交通标志和标线设置规范》GB 51038-2015</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《建筑与市政工程无障碍通用规范》GB 55019-2021</w:t>
      </w:r>
    </w:p>
    <w:p w:rsidR="006F2182" w:rsidRP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《城市道路交通工程项目规范》GB 55011-2021</w:t>
      </w:r>
    </w:p>
    <w:p w:rsidR="006F2182" w:rsidRDefault="006F2182" w:rsidP="006F2182">
      <w:pPr>
        <w:spacing w:line="600" w:lineRule="exact"/>
        <w:ind w:firstLineChars="100" w:firstLine="300"/>
        <w:outlineLvl w:val="0"/>
        <w:rPr>
          <w:rFonts w:ascii="仿宋_GB2312" w:eastAsia="仿宋_GB2312" w:hAnsi="宋体"/>
          <w:kern w:val="0"/>
          <w:sz w:val="30"/>
          <w:szCs w:val="30"/>
        </w:rPr>
      </w:pPr>
      <w:r w:rsidRPr="006F2182">
        <w:rPr>
          <w:rFonts w:ascii="仿宋_GB2312" w:eastAsia="仿宋_GB2312" w:hAnsi="宋体" w:hint="eastAsia"/>
          <w:kern w:val="0"/>
          <w:sz w:val="30"/>
          <w:szCs w:val="30"/>
        </w:rPr>
        <w:t>《无障碍设计规范》GB 50763-2012</w:t>
      </w:r>
    </w:p>
    <w:p w:rsidR="008E08C4" w:rsidRPr="008E08C4" w:rsidRDefault="008E08C4" w:rsidP="008E08C4">
      <w:pPr>
        <w:spacing w:line="600" w:lineRule="exact"/>
        <w:ind w:firstLineChars="100" w:firstLine="300"/>
        <w:outlineLvl w:val="0"/>
        <w:rPr>
          <w:rFonts w:ascii="仿宋_GB2312" w:eastAsia="仿宋_GB2312" w:hAnsi="宋体"/>
          <w:kern w:val="0"/>
          <w:sz w:val="30"/>
          <w:szCs w:val="30"/>
        </w:rPr>
      </w:pPr>
      <w:r w:rsidRPr="008E08C4">
        <w:rPr>
          <w:rFonts w:ascii="仿宋_GB2312" w:eastAsia="仿宋_GB2312" w:hAnsi="宋体" w:hint="eastAsia"/>
          <w:kern w:val="0"/>
          <w:sz w:val="30"/>
          <w:szCs w:val="30"/>
        </w:rPr>
        <w:t>《公路路基设计规范》JTG D30-2015</w:t>
      </w:r>
    </w:p>
    <w:p w:rsidR="008E08C4" w:rsidRPr="008E08C4" w:rsidRDefault="008E08C4" w:rsidP="008E08C4">
      <w:pPr>
        <w:spacing w:line="600" w:lineRule="exact"/>
        <w:ind w:firstLineChars="100" w:firstLine="300"/>
        <w:outlineLvl w:val="0"/>
        <w:rPr>
          <w:rFonts w:ascii="仿宋_GB2312" w:eastAsia="仿宋_GB2312" w:hAnsi="宋体"/>
          <w:kern w:val="0"/>
          <w:sz w:val="30"/>
          <w:szCs w:val="30"/>
        </w:rPr>
      </w:pPr>
      <w:r w:rsidRPr="008E08C4">
        <w:rPr>
          <w:rFonts w:ascii="仿宋_GB2312" w:eastAsia="仿宋_GB2312" w:hAnsi="宋体" w:hint="eastAsia"/>
          <w:kern w:val="0"/>
          <w:sz w:val="30"/>
          <w:szCs w:val="30"/>
        </w:rPr>
        <w:t>《公路水泥混凝土路面设计规范》JTG D40-2002</w:t>
      </w:r>
    </w:p>
    <w:p w:rsidR="008E08C4" w:rsidRPr="008E08C4" w:rsidRDefault="008E08C4" w:rsidP="008E08C4">
      <w:pPr>
        <w:spacing w:line="600" w:lineRule="exact"/>
        <w:ind w:firstLineChars="100" w:firstLine="300"/>
        <w:outlineLvl w:val="0"/>
        <w:rPr>
          <w:rFonts w:ascii="仿宋_GB2312" w:eastAsia="仿宋_GB2312" w:hAnsi="宋体"/>
          <w:kern w:val="0"/>
          <w:sz w:val="30"/>
          <w:szCs w:val="30"/>
        </w:rPr>
      </w:pPr>
      <w:r w:rsidRPr="008E08C4">
        <w:rPr>
          <w:rFonts w:ascii="仿宋_GB2312" w:eastAsia="仿宋_GB2312" w:hAnsi="宋体" w:hint="eastAsia"/>
          <w:kern w:val="0"/>
          <w:sz w:val="30"/>
          <w:szCs w:val="30"/>
        </w:rPr>
        <w:t>《公路路面基层施工技术规范》JTJ 034-2015</w:t>
      </w:r>
    </w:p>
    <w:p w:rsidR="008E08C4" w:rsidRPr="008E08C4" w:rsidRDefault="008E08C4" w:rsidP="008E08C4">
      <w:pPr>
        <w:spacing w:line="600" w:lineRule="exact"/>
        <w:ind w:firstLineChars="100" w:firstLine="300"/>
        <w:outlineLvl w:val="0"/>
        <w:rPr>
          <w:rFonts w:ascii="仿宋_GB2312" w:eastAsia="仿宋_GB2312" w:hAnsi="宋体"/>
          <w:kern w:val="0"/>
          <w:sz w:val="30"/>
          <w:szCs w:val="30"/>
        </w:rPr>
      </w:pPr>
      <w:r w:rsidRPr="008E08C4">
        <w:rPr>
          <w:rFonts w:ascii="仿宋_GB2312" w:eastAsia="仿宋_GB2312" w:hAnsi="宋体"/>
          <w:kern w:val="0"/>
          <w:sz w:val="30"/>
          <w:szCs w:val="30"/>
        </w:rPr>
        <w:t>其他相关规程、规范。</w:t>
      </w:r>
    </w:p>
    <w:p w:rsidR="00EC7FFE" w:rsidRDefault="00EC7FFE" w:rsidP="00EC7FFE">
      <w:pPr>
        <w:snapToGrid w:val="0"/>
        <w:spacing w:line="600" w:lineRule="exact"/>
        <w:rPr>
          <w:rFonts w:ascii="仿宋_GB2312" w:eastAsia="仿宋_GB2312" w:hAnsi="仿宋"/>
          <w:b/>
          <w:kern w:val="0"/>
          <w:sz w:val="30"/>
          <w:szCs w:val="30"/>
        </w:rPr>
      </w:pPr>
      <w:r>
        <w:rPr>
          <w:rFonts w:ascii="仿宋_GB2312" w:eastAsia="仿宋_GB2312" w:hAnsi="仿宋" w:hint="eastAsia"/>
          <w:b/>
          <w:kern w:val="0"/>
          <w:sz w:val="30"/>
          <w:szCs w:val="30"/>
        </w:rPr>
        <w:t>2.3工程施工及验收标准</w:t>
      </w:r>
    </w:p>
    <w:p w:rsidR="00EC7FFE" w:rsidRPr="0008179F" w:rsidRDefault="00EC7FFE" w:rsidP="00EC7FFE">
      <w:pPr>
        <w:spacing w:line="600" w:lineRule="exact"/>
        <w:ind w:firstLineChars="100" w:firstLine="300"/>
        <w:outlineLvl w:val="0"/>
        <w:rPr>
          <w:rFonts w:ascii="仿宋_GB2312" w:eastAsia="仿宋_GB2312" w:hAnsi="宋体"/>
          <w:kern w:val="0"/>
          <w:sz w:val="30"/>
          <w:szCs w:val="30"/>
        </w:rPr>
      </w:pPr>
      <w:r w:rsidRPr="0008179F">
        <w:rPr>
          <w:rFonts w:ascii="仿宋_GB2312" w:eastAsia="仿宋_GB2312" w:hAnsi="宋体" w:hint="eastAsia"/>
          <w:kern w:val="0"/>
          <w:sz w:val="30"/>
          <w:szCs w:val="30"/>
        </w:rPr>
        <w:lastRenderedPageBreak/>
        <w:t>《城镇道路工程施工与质量验收规范》 CJJ1-2008</w:t>
      </w:r>
    </w:p>
    <w:p w:rsidR="00EC7FFE" w:rsidRPr="0008179F" w:rsidRDefault="00EC7FFE" w:rsidP="00EC7FFE">
      <w:pPr>
        <w:spacing w:line="600" w:lineRule="exact"/>
        <w:ind w:firstLineChars="100" w:firstLine="300"/>
        <w:rPr>
          <w:rFonts w:ascii="仿宋_GB2312" w:eastAsia="仿宋_GB2312" w:hAnsi="宋体"/>
          <w:kern w:val="0"/>
          <w:sz w:val="30"/>
          <w:szCs w:val="30"/>
        </w:rPr>
      </w:pPr>
      <w:r w:rsidRPr="0008179F">
        <w:rPr>
          <w:rFonts w:ascii="仿宋_GB2312" w:eastAsia="仿宋_GB2312" w:hAnsi="宋体" w:hint="eastAsia"/>
          <w:kern w:val="0"/>
          <w:sz w:val="30"/>
          <w:szCs w:val="30"/>
        </w:rPr>
        <w:t>《公路沥青路面施工技术规范》 JTJG F40-20</w:t>
      </w:r>
      <w:r>
        <w:rPr>
          <w:rFonts w:ascii="仿宋_GB2312" w:eastAsia="仿宋_GB2312" w:hAnsi="宋体" w:hint="eastAsia"/>
          <w:kern w:val="0"/>
          <w:sz w:val="30"/>
          <w:szCs w:val="30"/>
        </w:rPr>
        <w:t>04</w:t>
      </w:r>
    </w:p>
    <w:p w:rsidR="00EC7FFE" w:rsidRDefault="00EC7FFE" w:rsidP="00EC7FFE">
      <w:pPr>
        <w:spacing w:line="600" w:lineRule="exact"/>
        <w:ind w:firstLineChars="142" w:firstLine="426"/>
        <w:contextualSpacing/>
        <w:rPr>
          <w:rFonts w:ascii="仿宋_GB2312" w:eastAsia="仿宋_GB2312" w:hAnsi="仿宋"/>
          <w:sz w:val="30"/>
          <w:szCs w:val="30"/>
        </w:rPr>
      </w:pPr>
      <w:r>
        <w:rPr>
          <w:rFonts w:ascii="仿宋_GB2312" w:eastAsia="仿宋_GB2312" w:hAnsi="仿宋" w:hint="eastAsia"/>
          <w:sz w:val="30"/>
          <w:szCs w:val="30"/>
        </w:rPr>
        <w:t>其它现行的施工技术规范、技术规程及验收标准。</w:t>
      </w:r>
    </w:p>
    <w:p w:rsidR="00EC7FFE" w:rsidRDefault="00EC7FFE" w:rsidP="00EC7FFE">
      <w:pPr>
        <w:snapToGrid w:val="0"/>
        <w:spacing w:line="600" w:lineRule="exact"/>
        <w:rPr>
          <w:rFonts w:ascii="仿宋_GB2312" w:eastAsia="仿宋_GB2312" w:hAnsi="仿宋"/>
          <w:b/>
          <w:sz w:val="30"/>
          <w:szCs w:val="30"/>
        </w:rPr>
      </w:pPr>
      <w:r>
        <w:rPr>
          <w:rFonts w:ascii="仿宋_GB2312" w:eastAsia="仿宋_GB2312" w:hAnsi="仿宋" w:hint="eastAsia"/>
          <w:b/>
          <w:sz w:val="30"/>
          <w:szCs w:val="30"/>
        </w:rPr>
        <w:t>3、工程概况</w:t>
      </w:r>
    </w:p>
    <w:p w:rsidR="008E08C4" w:rsidRDefault="008E08C4" w:rsidP="006B4A47">
      <w:pPr>
        <w:snapToGrid w:val="0"/>
        <w:spacing w:line="600" w:lineRule="exact"/>
        <w:ind w:firstLineChars="200" w:firstLine="600"/>
        <w:rPr>
          <w:rFonts w:ascii="仿宋_GB2312" w:eastAsia="仿宋_GB2312" w:hAnsi="仿宋"/>
          <w:kern w:val="0"/>
          <w:sz w:val="30"/>
          <w:szCs w:val="30"/>
        </w:rPr>
      </w:pPr>
      <w:bookmarkStart w:id="2" w:name="_Toc476922900"/>
      <w:r w:rsidRPr="008E08C4">
        <w:rPr>
          <w:rFonts w:ascii="仿宋_GB2312" w:eastAsia="仿宋_GB2312" w:hAnsi="仿宋" w:hint="eastAsia"/>
          <w:kern w:val="0"/>
          <w:sz w:val="30"/>
          <w:szCs w:val="30"/>
        </w:rPr>
        <w:t>本工程位于太原科技大学主校东区校园内，主要围绕南排洪渠周边的排水管线进行改造。南排洪渠发源于太原科技大学主校东区东南侧，是大黑水河的支流，在校园内由南向北穿越校园的东部区域，终点在漪兴路东侧接入大黑水河。根据中央生态环境保护督察（第二批）群众举报，在大黑水河内存在污水排入的情况，夏季气味刺鼻，经太原市万柏林区城乡管理局对上游的溯源排查，发现太原科技大学主校东区内存在生活污水直接排入南排洪渠的情况，故需要进行雨污分流改造。</w:t>
      </w:r>
    </w:p>
    <w:p w:rsidR="00785D1E" w:rsidRPr="00785D1E" w:rsidRDefault="000F4F5C" w:rsidP="00785D1E">
      <w:pPr>
        <w:spacing w:line="600" w:lineRule="exact"/>
        <w:ind w:firstLineChars="142" w:firstLine="426"/>
        <w:contextualSpacing/>
        <w:rPr>
          <w:rFonts w:ascii="仿宋_GB2312" w:eastAsia="仿宋_GB2312" w:hAnsi="仿宋"/>
          <w:sz w:val="30"/>
          <w:szCs w:val="30"/>
        </w:rPr>
      </w:pPr>
      <w:r>
        <w:rPr>
          <w:rFonts w:ascii="仿宋_GB2312" w:eastAsia="仿宋_GB2312" w:hAnsi="仿宋" w:hint="eastAsia"/>
          <w:sz w:val="30"/>
          <w:szCs w:val="30"/>
        </w:rPr>
        <w:t>本册</w:t>
      </w:r>
      <w:r w:rsidR="00EC7FFE" w:rsidRPr="0088412B">
        <w:rPr>
          <w:rFonts w:ascii="仿宋_GB2312" w:eastAsia="仿宋_GB2312" w:hAnsi="仿宋" w:hint="eastAsia"/>
          <w:sz w:val="30"/>
          <w:szCs w:val="30"/>
        </w:rPr>
        <w:t>内容为</w:t>
      </w:r>
      <w:r w:rsidR="00F2093A">
        <w:rPr>
          <w:rFonts w:ascii="仿宋_GB2312" w:eastAsia="仿宋_GB2312" w:hAnsi="仿宋" w:hint="eastAsia"/>
          <w:sz w:val="30"/>
          <w:szCs w:val="30"/>
        </w:rPr>
        <w:t>排水</w:t>
      </w:r>
      <w:r w:rsidR="00EC7FFE" w:rsidRPr="0088412B">
        <w:rPr>
          <w:rFonts w:ascii="仿宋_GB2312" w:eastAsia="仿宋_GB2312" w:hAnsi="仿宋" w:hint="eastAsia"/>
          <w:sz w:val="30"/>
          <w:szCs w:val="30"/>
        </w:rPr>
        <w:t>管线施工后</w:t>
      </w:r>
      <w:r w:rsidR="00EC7FFE" w:rsidRPr="0052133E">
        <w:rPr>
          <w:rFonts w:ascii="仿宋_GB2312" w:eastAsia="仿宋_GB2312" w:hAnsi="仿宋" w:hint="eastAsia"/>
          <w:sz w:val="30"/>
          <w:szCs w:val="30"/>
        </w:rPr>
        <w:t>沟槽</w:t>
      </w:r>
      <w:r w:rsidR="00066C61">
        <w:rPr>
          <w:rFonts w:ascii="仿宋_GB2312" w:eastAsia="仿宋_GB2312" w:hAnsi="仿宋" w:hint="eastAsia"/>
          <w:sz w:val="30"/>
          <w:szCs w:val="30"/>
        </w:rPr>
        <w:t>路面恢复。</w:t>
      </w:r>
    </w:p>
    <w:bookmarkEnd w:id="2"/>
    <w:p w:rsidR="00EC7FFE" w:rsidRDefault="00EC7FFE" w:rsidP="00EC7FFE">
      <w:pPr>
        <w:spacing w:line="600" w:lineRule="exact"/>
        <w:contextualSpacing/>
        <w:rPr>
          <w:rFonts w:ascii="仿宋_GB2312" w:eastAsia="仿宋_GB2312" w:hAnsi="仿宋"/>
          <w:b/>
          <w:sz w:val="30"/>
          <w:szCs w:val="30"/>
        </w:rPr>
      </w:pPr>
      <w:r>
        <w:rPr>
          <w:rFonts w:ascii="仿宋_GB2312" w:eastAsia="仿宋_GB2312" w:hAnsi="仿宋" w:hint="eastAsia"/>
          <w:b/>
          <w:sz w:val="30"/>
          <w:szCs w:val="30"/>
        </w:rPr>
        <w:t>4、工程设计</w:t>
      </w:r>
    </w:p>
    <w:p w:rsidR="00EC7FFE" w:rsidRDefault="00EC7FFE" w:rsidP="00EC7FFE">
      <w:pPr>
        <w:snapToGrid w:val="0"/>
        <w:spacing w:line="600" w:lineRule="exact"/>
        <w:rPr>
          <w:rFonts w:ascii="仿宋_GB2312" w:eastAsia="仿宋_GB2312" w:hAnsi="仿宋"/>
          <w:b/>
          <w:kern w:val="0"/>
          <w:sz w:val="30"/>
          <w:szCs w:val="30"/>
        </w:rPr>
      </w:pPr>
      <w:r>
        <w:rPr>
          <w:rFonts w:ascii="仿宋_GB2312" w:eastAsia="仿宋_GB2312" w:hAnsi="仿宋" w:hint="eastAsia"/>
          <w:b/>
          <w:kern w:val="0"/>
          <w:sz w:val="30"/>
          <w:szCs w:val="30"/>
        </w:rPr>
        <w:t>4.1主要设计内容</w:t>
      </w:r>
    </w:p>
    <w:p w:rsidR="00EC7FFE" w:rsidRDefault="00EC7FFE" w:rsidP="00EC7FFE">
      <w:pPr>
        <w:pStyle w:val="afa"/>
        <w:tabs>
          <w:tab w:val="left" w:pos="105"/>
        </w:tabs>
        <w:spacing w:line="600" w:lineRule="exact"/>
        <w:ind w:firstLineChars="200" w:firstLine="600"/>
        <w:contextualSpacing/>
        <w:rPr>
          <w:rFonts w:ascii="仿宋_GB2312" w:eastAsia="仿宋_GB2312" w:hAnsi="仿宋"/>
          <w:sz w:val="30"/>
          <w:szCs w:val="30"/>
        </w:rPr>
      </w:pPr>
      <w:r>
        <w:rPr>
          <w:rFonts w:ascii="仿宋_GB2312" w:eastAsia="仿宋_GB2312" w:hAnsi="仿宋" w:hint="eastAsia"/>
          <w:sz w:val="30"/>
          <w:szCs w:val="30"/>
        </w:rPr>
        <w:t>本册道路工程设计内容主要为</w:t>
      </w:r>
      <w:r w:rsidR="008E08C4">
        <w:rPr>
          <w:rFonts w:ascii="仿宋_GB2312" w:eastAsia="仿宋_GB2312" w:hAnsi="仿宋" w:hint="eastAsia"/>
          <w:sz w:val="30"/>
          <w:szCs w:val="30"/>
        </w:rPr>
        <w:t>沥青路面</w:t>
      </w:r>
      <w:r w:rsidR="00116944">
        <w:rPr>
          <w:rFonts w:ascii="仿宋_GB2312" w:eastAsia="仿宋_GB2312" w:hAnsi="仿宋" w:hint="eastAsia"/>
          <w:sz w:val="30"/>
          <w:szCs w:val="30"/>
        </w:rPr>
        <w:t>、</w:t>
      </w:r>
      <w:r w:rsidR="008E08C4">
        <w:rPr>
          <w:rFonts w:ascii="仿宋_GB2312" w:eastAsia="仿宋_GB2312" w:hAnsi="仿宋" w:hint="eastAsia"/>
          <w:sz w:val="30"/>
          <w:szCs w:val="30"/>
        </w:rPr>
        <w:t>水泥路面</w:t>
      </w:r>
      <w:r w:rsidR="00D418C5">
        <w:rPr>
          <w:rFonts w:ascii="仿宋_GB2312" w:eastAsia="仿宋_GB2312" w:hAnsi="仿宋"/>
          <w:sz w:val="30"/>
          <w:szCs w:val="30"/>
        </w:rPr>
        <w:t>的恢复，</w:t>
      </w:r>
      <w:r w:rsidR="00CE59CF">
        <w:rPr>
          <w:rFonts w:ascii="仿宋_GB2312" w:eastAsia="仿宋_GB2312" w:hAnsi="仿宋"/>
          <w:sz w:val="30"/>
          <w:szCs w:val="30"/>
        </w:rPr>
        <w:t>人行道</w:t>
      </w:r>
      <w:r w:rsidR="00DC32D2">
        <w:rPr>
          <w:rFonts w:ascii="仿宋_GB2312" w:eastAsia="仿宋_GB2312" w:hAnsi="仿宋" w:hint="eastAsia"/>
          <w:sz w:val="30"/>
          <w:szCs w:val="30"/>
        </w:rPr>
        <w:t>、操场</w:t>
      </w:r>
      <w:r w:rsidR="00D418C5">
        <w:rPr>
          <w:rFonts w:ascii="仿宋_GB2312" w:eastAsia="仿宋_GB2312" w:hAnsi="仿宋"/>
          <w:sz w:val="30"/>
          <w:szCs w:val="30"/>
        </w:rPr>
        <w:t>的恢复</w:t>
      </w:r>
      <w:r w:rsidR="00DC32D2">
        <w:rPr>
          <w:rFonts w:ascii="仿宋_GB2312" w:eastAsia="仿宋_GB2312" w:hAnsi="仿宋" w:hint="eastAsia"/>
          <w:sz w:val="30"/>
          <w:szCs w:val="30"/>
        </w:rPr>
        <w:t>，及</w:t>
      </w:r>
      <w:r w:rsidR="00DC32D2">
        <w:rPr>
          <w:rFonts w:ascii="仿宋_GB2312" w:eastAsia="仿宋_GB2312" w:hAnsi="仿宋"/>
          <w:sz w:val="30"/>
          <w:szCs w:val="30"/>
        </w:rPr>
        <w:t>沥青路面的铣刨。</w:t>
      </w:r>
    </w:p>
    <w:p w:rsidR="00EC7FFE" w:rsidRDefault="00EC7FFE" w:rsidP="00EC7FFE">
      <w:pPr>
        <w:pStyle w:val="afa"/>
        <w:snapToGrid w:val="0"/>
        <w:spacing w:line="600" w:lineRule="exact"/>
        <w:rPr>
          <w:rFonts w:ascii="仿宋_GB2312" w:eastAsia="仿宋_GB2312" w:hAnsi="仿宋"/>
          <w:b/>
          <w:sz w:val="30"/>
          <w:szCs w:val="30"/>
        </w:rPr>
      </w:pPr>
      <w:r>
        <w:rPr>
          <w:rFonts w:ascii="仿宋_GB2312" w:eastAsia="仿宋_GB2312" w:hAnsi="仿宋" w:hint="eastAsia"/>
          <w:b/>
          <w:sz w:val="30"/>
          <w:szCs w:val="30"/>
        </w:rPr>
        <w:t>4.2工程资料</w:t>
      </w:r>
    </w:p>
    <w:p w:rsidR="00EC7FFE" w:rsidRDefault="00EC7FFE" w:rsidP="00EC7FFE">
      <w:pPr>
        <w:pStyle w:val="afa"/>
        <w:tabs>
          <w:tab w:val="left" w:pos="105"/>
        </w:tabs>
        <w:spacing w:line="600" w:lineRule="exact"/>
        <w:contextualSpacing/>
        <w:rPr>
          <w:rFonts w:ascii="仿宋_GB2312" w:eastAsia="仿宋_GB2312" w:hAnsi="仿宋"/>
          <w:sz w:val="28"/>
          <w:szCs w:val="28"/>
        </w:rPr>
      </w:pPr>
      <w:r>
        <w:rPr>
          <w:rFonts w:ascii="仿宋_GB2312" w:eastAsia="仿宋_GB2312" w:hAnsi="仿宋" w:hint="eastAsia"/>
          <w:sz w:val="28"/>
          <w:szCs w:val="28"/>
        </w:rPr>
        <w:t xml:space="preserve">4.2.1   </w:t>
      </w:r>
      <w:r>
        <w:rPr>
          <w:rFonts w:ascii="仿宋_GB2312" w:eastAsia="仿宋_GB2312" w:hAnsi="仿宋" w:hint="eastAsia"/>
          <w:sz w:val="30"/>
          <w:szCs w:val="30"/>
        </w:rPr>
        <w:t>1/500地形图</w:t>
      </w:r>
    </w:p>
    <w:p w:rsidR="00EC7FFE" w:rsidRDefault="00EC7FFE" w:rsidP="00EC7FFE">
      <w:pPr>
        <w:pStyle w:val="afa"/>
        <w:snapToGrid w:val="0"/>
        <w:spacing w:line="600" w:lineRule="exact"/>
        <w:rPr>
          <w:rFonts w:ascii="仿宋_GB2312" w:eastAsia="仿宋_GB2312" w:hAnsi="仿宋"/>
          <w:sz w:val="30"/>
          <w:szCs w:val="30"/>
        </w:rPr>
      </w:pPr>
      <w:r>
        <w:rPr>
          <w:rFonts w:ascii="仿宋_GB2312" w:eastAsia="仿宋_GB2312" w:hAnsi="仿宋" w:hint="eastAsia"/>
          <w:sz w:val="30"/>
          <w:szCs w:val="30"/>
        </w:rPr>
        <w:t>4.2.2  道路</w:t>
      </w:r>
      <w:r>
        <w:rPr>
          <w:rFonts w:ascii="仿宋_GB2312" w:eastAsia="仿宋_GB2312" w:hAnsi="仿宋"/>
          <w:sz w:val="30"/>
          <w:szCs w:val="30"/>
        </w:rPr>
        <w:t>纵横断测量</w:t>
      </w:r>
      <w:r>
        <w:rPr>
          <w:rFonts w:ascii="仿宋_GB2312" w:eastAsia="仿宋_GB2312" w:hAnsi="仿宋" w:hint="eastAsia"/>
          <w:sz w:val="30"/>
          <w:szCs w:val="30"/>
        </w:rPr>
        <w:t>资料</w:t>
      </w:r>
    </w:p>
    <w:p w:rsidR="00DB5DB0" w:rsidRDefault="00DB5DB0" w:rsidP="00EC7FFE">
      <w:pPr>
        <w:pStyle w:val="afa"/>
        <w:snapToGrid w:val="0"/>
        <w:spacing w:line="600" w:lineRule="exact"/>
        <w:rPr>
          <w:rFonts w:ascii="仿宋_GB2312" w:eastAsia="仿宋_GB2312" w:hAnsi="仿宋"/>
          <w:sz w:val="30"/>
          <w:szCs w:val="30"/>
        </w:rPr>
      </w:pPr>
      <w:r>
        <w:rPr>
          <w:rFonts w:ascii="仿宋_GB2312" w:eastAsia="仿宋_GB2312" w:hAnsi="仿宋" w:hint="eastAsia"/>
          <w:sz w:val="30"/>
          <w:szCs w:val="30"/>
        </w:rPr>
        <w:lastRenderedPageBreak/>
        <w:t>4.2.3</w:t>
      </w:r>
      <w:r>
        <w:rPr>
          <w:rFonts w:ascii="仿宋_GB2312" w:eastAsia="仿宋_GB2312" w:hAnsi="仿宋"/>
          <w:sz w:val="30"/>
          <w:szCs w:val="30"/>
        </w:rPr>
        <w:t xml:space="preserve">  </w:t>
      </w:r>
      <w:r>
        <w:rPr>
          <w:rFonts w:ascii="仿宋_GB2312" w:eastAsia="仿宋_GB2312" w:hAnsi="仿宋" w:hint="eastAsia"/>
          <w:sz w:val="30"/>
          <w:szCs w:val="30"/>
        </w:rPr>
        <w:t>道路勘察资料</w:t>
      </w:r>
    </w:p>
    <w:p w:rsidR="00EC7FFE" w:rsidRDefault="00EC7FFE" w:rsidP="00EC7FFE">
      <w:pPr>
        <w:pStyle w:val="afa"/>
        <w:snapToGrid w:val="0"/>
        <w:spacing w:line="600" w:lineRule="exact"/>
        <w:rPr>
          <w:rFonts w:ascii="仿宋_GB2312" w:eastAsia="仿宋_GB2312" w:hAnsi="仿宋"/>
          <w:sz w:val="30"/>
          <w:szCs w:val="30"/>
        </w:rPr>
      </w:pPr>
      <w:r>
        <w:rPr>
          <w:rFonts w:ascii="仿宋_GB2312" w:eastAsia="仿宋_GB2312" w:hAnsi="仿宋" w:hint="eastAsia"/>
          <w:sz w:val="30"/>
          <w:szCs w:val="30"/>
        </w:rPr>
        <w:t>4.2.</w:t>
      </w:r>
      <w:r w:rsidR="00DB5DB0">
        <w:rPr>
          <w:rFonts w:ascii="仿宋_GB2312" w:eastAsia="仿宋_GB2312" w:hAnsi="仿宋"/>
          <w:sz w:val="30"/>
          <w:szCs w:val="30"/>
        </w:rPr>
        <w:t>4</w:t>
      </w:r>
      <w:r>
        <w:rPr>
          <w:rFonts w:ascii="仿宋_GB2312" w:eastAsia="仿宋_GB2312" w:hAnsi="仿宋" w:hint="eastAsia"/>
          <w:sz w:val="30"/>
          <w:szCs w:val="30"/>
        </w:rPr>
        <w:t xml:space="preserve">  排水专业设计文件</w:t>
      </w:r>
    </w:p>
    <w:p w:rsidR="00EC7FFE" w:rsidRDefault="00EC7FFE" w:rsidP="00EC7FFE">
      <w:pPr>
        <w:pStyle w:val="afa"/>
        <w:snapToGrid w:val="0"/>
        <w:spacing w:line="600" w:lineRule="exact"/>
        <w:rPr>
          <w:rFonts w:ascii="仿宋_GB2312" w:eastAsia="仿宋_GB2312" w:hAnsi="仿宋"/>
          <w:sz w:val="30"/>
          <w:szCs w:val="30"/>
        </w:rPr>
      </w:pPr>
      <w:r>
        <w:rPr>
          <w:rFonts w:ascii="仿宋_GB2312" w:eastAsia="仿宋_GB2312" w:hAnsi="仿宋" w:hint="eastAsia"/>
          <w:sz w:val="30"/>
          <w:szCs w:val="30"/>
        </w:rPr>
        <w:t>4.2.</w:t>
      </w:r>
      <w:r w:rsidR="00DB5DB0">
        <w:rPr>
          <w:rFonts w:ascii="仿宋_GB2312" w:eastAsia="仿宋_GB2312" w:hAnsi="仿宋"/>
          <w:sz w:val="30"/>
          <w:szCs w:val="30"/>
        </w:rPr>
        <w:t>5</w:t>
      </w:r>
      <w:r>
        <w:rPr>
          <w:rFonts w:ascii="仿宋_GB2312" w:eastAsia="仿宋_GB2312" w:hAnsi="仿宋" w:hint="eastAsia"/>
          <w:sz w:val="30"/>
          <w:szCs w:val="30"/>
        </w:rPr>
        <w:t xml:space="preserve">  支护专业设计文件</w:t>
      </w:r>
    </w:p>
    <w:p w:rsidR="00EC7FFE" w:rsidRDefault="00EC7FFE" w:rsidP="00EC7FFE">
      <w:pPr>
        <w:snapToGrid w:val="0"/>
        <w:spacing w:line="600" w:lineRule="exact"/>
        <w:outlineLvl w:val="1"/>
        <w:rPr>
          <w:rFonts w:ascii="仿宋_GB2312" w:eastAsia="仿宋_GB2312" w:hAnsi="仿宋"/>
          <w:b/>
          <w:bCs/>
          <w:sz w:val="30"/>
          <w:szCs w:val="30"/>
        </w:rPr>
      </w:pPr>
      <w:r>
        <w:rPr>
          <w:rFonts w:ascii="仿宋_GB2312" w:eastAsia="仿宋_GB2312" w:hAnsi="仿宋" w:hint="eastAsia"/>
          <w:b/>
          <w:bCs/>
          <w:sz w:val="30"/>
          <w:szCs w:val="30"/>
        </w:rPr>
        <w:t>5、道路设计概要</w:t>
      </w:r>
    </w:p>
    <w:p w:rsidR="00EC7FFE" w:rsidRDefault="00EC7FFE" w:rsidP="00EC7FFE">
      <w:pPr>
        <w:pStyle w:val="afa"/>
        <w:snapToGrid w:val="0"/>
        <w:spacing w:line="600" w:lineRule="exact"/>
        <w:rPr>
          <w:rFonts w:ascii="仿宋_GB2312" w:eastAsia="仿宋_GB2312" w:hAnsi="仿宋"/>
          <w:b/>
          <w:sz w:val="30"/>
          <w:szCs w:val="30"/>
        </w:rPr>
      </w:pPr>
      <w:r>
        <w:rPr>
          <w:rFonts w:ascii="仿宋_GB2312" w:eastAsia="仿宋_GB2312" w:hAnsi="仿宋" w:hint="eastAsia"/>
          <w:b/>
          <w:sz w:val="30"/>
          <w:szCs w:val="30"/>
        </w:rPr>
        <w:t>5.1设计原则</w:t>
      </w:r>
    </w:p>
    <w:p w:rsidR="00EC7FFE" w:rsidRDefault="00EC7FFE" w:rsidP="00EC7FFE">
      <w:pPr>
        <w:pStyle w:val="afa"/>
        <w:tabs>
          <w:tab w:val="left" w:pos="105"/>
        </w:tabs>
        <w:spacing w:line="600" w:lineRule="exact"/>
        <w:ind w:firstLineChars="200" w:firstLine="600"/>
        <w:rPr>
          <w:rFonts w:ascii="仿宋_GB2312" w:eastAsia="仿宋_GB2312" w:hAnsi="仿宋"/>
          <w:sz w:val="30"/>
          <w:szCs w:val="30"/>
        </w:rPr>
      </w:pPr>
      <w:r>
        <w:rPr>
          <w:rFonts w:ascii="仿宋_GB2312" w:eastAsia="仿宋_GB2312" w:hAnsi="仿宋" w:hint="eastAsia"/>
          <w:sz w:val="30"/>
          <w:szCs w:val="30"/>
        </w:rPr>
        <w:t>本次主要对</w:t>
      </w:r>
      <w:r w:rsidRPr="0052133E">
        <w:rPr>
          <w:rFonts w:ascii="仿宋_GB2312" w:eastAsia="仿宋_GB2312" w:hAnsi="仿宋" w:hint="eastAsia"/>
          <w:sz w:val="30"/>
          <w:szCs w:val="30"/>
        </w:rPr>
        <w:t>雨污水管线沟槽</w:t>
      </w:r>
      <w:r>
        <w:rPr>
          <w:rFonts w:ascii="仿宋_GB2312" w:eastAsia="仿宋_GB2312" w:hAnsi="仿宋" w:hint="eastAsia"/>
          <w:sz w:val="30"/>
          <w:szCs w:val="30"/>
        </w:rPr>
        <w:t>进行</w:t>
      </w:r>
      <w:r w:rsidRPr="0052133E">
        <w:rPr>
          <w:rFonts w:ascii="仿宋_GB2312" w:eastAsia="仿宋_GB2312" w:hAnsi="仿宋" w:hint="eastAsia"/>
          <w:sz w:val="30"/>
          <w:szCs w:val="30"/>
        </w:rPr>
        <w:t>恢复</w:t>
      </w:r>
      <w:r>
        <w:rPr>
          <w:rFonts w:ascii="仿宋_GB2312" w:eastAsia="仿宋_GB2312" w:hAnsi="仿宋" w:hint="eastAsia"/>
          <w:sz w:val="30"/>
          <w:szCs w:val="30"/>
        </w:rPr>
        <w:t>设计,恢复采用的路面结构组成及厚度与现状道路</w:t>
      </w:r>
      <w:r w:rsidR="00126E13">
        <w:rPr>
          <w:rFonts w:ascii="仿宋_GB2312" w:eastAsia="仿宋_GB2312" w:hAnsi="仿宋" w:hint="eastAsia"/>
          <w:sz w:val="30"/>
          <w:szCs w:val="30"/>
        </w:rPr>
        <w:t>基本</w:t>
      </w:r>
      <w:r>
        <w:rPr>
          <w:rFonts w:ascii="仿宋_GB2312" w:eastAsia="仿宋_GB2312" w:hAnsi="仿宋" w:hint="eastAsia"/>
          <w:sz w:val="30"/>
          <w:szCs w:val="30"/>
        </w:rPr>
        <w:t>相同，道路的横断面、纵断面及道路两侧设施等均保持现状。</w:t>
      </w:r>
    </w:p>
    <w:p w:rsidR="0046655C" w:rsidRDefault="0046655C" w:rsidP="00CF72BA">
      <w:pPr>
        <w:pStyle w:val="afa"/>
        <w:tabs>
          <w:tab w:val="left" w:pos="105"/>
        </w:tabs>
        <w:spacing w:line="600" w:lineRule="exact"/>
        <w:ind w:firstLineChars="200" w:firstLine="600"/>
        <w:rPr>
          <w:rFonts w:ascii="仿宋_GB2312" w:eastAsia="仿宋_GB2312" w:hAnsi="仿宋"/>
          <w:sz w:val="30"/>
          <w:szCs w:val="30"/>
        </w:rPr>
      </w:pPr>
      <w:r>
        <w:rPr>
          <w:rFonts w:ascii="仿宋_GB2312" w:eastAsia="仿宋_GB2312" w:hAnsi="仿宋" w:hint="eastAsia"/>
          <w:sz w:val="30"/>
          <w:szCs w:val="30"/>
        </w:rPr>
        <w:t>道路</w:t>
      </w:r>
      <w:r>
        <w:rPr>
          <w:rFonts w:ascii="仿宋_GB2312" w:eastAsia="仿宋_GB2312" w:hAnsi="仿宋"/>
          <w:sz w:val="30"/>
          <w:szCs w:val="30"/>
        </w:rPr>
        <w:t>恢复</w:t>
      </w:r>
      <w:r>
        <w:rPr>
          <w:rFonts w:ascii="仿宋_GB2312" w:eastAsia="仿宋_GB2312" w:hAnsi="仿宋" w:hint="eastAsia"/>
          <w:sz w:val="30"/>
          <w:szCs w:val="30"/>
        </w:rPr>
        <w:t>分</w:t>
      </w:r>
      <w:r>
        <w:rPr>
          <w:rFonts w:ascii="仿宋_GB2312" w:eastAsia="仿宋_GB2312" w:hAnsi="仿宋"/>
          <w:sz w:val="30"/>
          <w:szCs w:val="30"/>
        </w:rPr>
        <w:t>两种情况，一是</w:t>
      </w:r>
      <w:r w:rsidR="00AE21E4">
        <w:rPr>
          <w:rFonts w:ascii="仿宋_GB2312" w:eastAsia="仿宋_GB2312" w:hAnsi="仿宋" w:hint="eastAsia"/>
          <w:sz w:val="30"/>
          <w:szCs w:val="30"/>
        </w:rPr>
        <w:t>车行道</w:t>
      </w:r>
      <w:r>
        <w:rPr>
          <w:rFonts w:ascii="仿宋_GB2312" w:eastAsia="仿宋_GB2312" w:hAnsi="仿宋" w:hint="eastAsia"/>
          <w:sz w:val="30"/>
          <w:szCs w:val="30"/>
        </w:rPr>
        <w:t>较窄</w:t>
      </w:r>
      <w:r>
        <w:rPr>
          <w:rFonts w:ascii="仿宋_GB2312" w:eastAsia="仿宋_GB2312" w:hAnsi="仿宋"/>
          <w:sz w:val="30"/>
          <w:szCs w:val="30"/>
        </w:rPr>
        <w:t>沟槽开挖后</w:t>
      </w:r>
      <w:r>
        <w:rPr>
          <w:rFonts w:ascii="仿宋_GB2312" w:eastAsia="仿宋_GB2312" w:hAnsi="仿宋" w:hint="eastAsia"/>
          <w:sz w:val="30"/>
          <w:szCs w:val="30"/>
        </w:rPr>
        <w:t>道路</w:t>
      </w:r>
      <w:r>
        <w:rPr>
          <w:rFonts w:ascii="仿宋_GB2312" w:eastAsia="仿宋_GB2312" w:hAnsi="仿宋"/>
          <w:sz w:val="30"/>
          <w:szCs w:val="30"/>
        </w:rPr>
        <w:t>全断面恢复</w:t>
      </w:r>
      <w:r w:rsidR="00AE21E4">
        <w:rPr>
          <w:rFonts w:ascii="仿宋_GB2312" w:eastAsia="仿宋_GB2312" w:hAnsi="仿宋" w:hint="eastAsia"/>
          <w:sz w:val="30"/>
          <w:szCs w:val="30"/>
        </w:rPr>
        <w:t>（详见车行道路面结构）</w:t>
      </w:r>
      <w:r>
        <w:rPr>
          <w:rFonts w:ascii="仿宋_GB2312" w:eastAsia="仿宋_GB2312" w:hAnsi="仿宋" w:hint="eastAsia"/>
          <w:sz w:val="30"/>
          <w:szCs w:val="30"/>
        </w:rPr>
        <w:t>；</w:t>
      </w:r>
      <w:r>
        <w:rPr>
          <w:rFonts w:ascii="仿宋_GB2312" w:eastAsia="仿宋_GB2312" w:hAnsi="仿宋"/>
          <w:sz w:val="30"/>
          <w:szCs w:val="30"/>
        </w:rPr>
        <w:t>二是</w:t>
      </w:r>
      <w:r w:rsidR="00AE21E4">
        <w:rPr>
          <w:rFonts w:ascii="仿宋_GB2312" w:eastAsia="仿宋_GB2312" w:hAnsi="仿宋" w:hint="eastAsia"/>
          <w:sz w:val="30"/>
          <w:szCs w:val="30"/>
        </w:rPr>
        <w:t>车行道</w:t>
      </w:r>
      <w:r>
        <w:rPr>
          <w:rFonts w:ascii="仿宋_GB2312" w:eastAsia="仿宋_GB2312" w:hAnsi="仿宋"/>
          <w:sz w:val="30"/>
          <w:szCs w:val="30"/>
        </w:rPr>
        <w:t>较宽沟槽开挖后</w:t>
      </w:r>
      <w:r>
        <w:rPr>
          <w:rFonts w:ascii="仿宋_GB2312" w:eastAsia="仿宋_GB2312" w:hAnsi="仿宋" w:hint="eastAsia"/>
          <w:sz w:val="30"/>
          <w:szCs w:val="30"/>
        </w:rPr>
        <w:t>沟槽范围</w:t>
      </w:r>
      <w:r>
        <w:rPr>
          <w:rFonts w:ascii="仿宋_GB2312" w:eastAsia="仿宋_GB2312" w:hAnsi="仿宋"/>
          <w:sz w:val="30"/>
          <w:szCs w:val="30"/>
        </w:rPr>
        <w:t>内</w:t>
      </w:r>
      <w:r w:rsidR="00AE21E4">
        <w:rPr>
          <w:rFonts w:ascii="仿宋_GB2312" w:eastAsia="仿宋_GB2312" w:hAnsi="仿宋" w:hint="eastAsia"/>
          <w:sz w:val="30"/>
          <w:szCs w:val="30"/>
        </w:rPr>
        <w:t>道路</w:t>
      </w:r>
      <w:r>
        <w:rPr>
          <w:rFonts w:ascii="仿宋_GB2312" w:eastAsia="仿宋_GB2312" w:hAnsi="仿宋" w:hint="eastAsia"/>
          <w:sz w:val="30"/>
          <w:szCs w:val="30"/>
        </w:rPr>
        <w:t>恢复</w:t>
      </w:r>
      <w:r w:rsidR="00AE21E4">
        <w:rPr>
          <w:rFonts w:ascii="仿宋_GB2312" w:eastAsia="仿宋_GB2312" w:hAnsi="仿宋" w:hint="eastAsia"/>
          <w:sz w:val="30"/>
          <w:szCs w:val="30"/>
        </w:rPr>
        <w:t>（详见车行道路面结构）</w:t>
      </w:r>
      <w:r>
        <w:rPr>
          <w:rFonts w:ascii="仿宋_GB2312" w:eastAsia="仿宋_GB2312" w:hAnsi="仿宋"/>
          <w:sz w:val="30"/>
          <w:szCs w:val="30"/>
        </w:rPr>
        <w:t>，</w:t>
      </w:r>
      <w:r>
        <w:rPr>
          <w:rFonts w:ascii="仿宋_GB2312" w:eastAsia="仿宋_GB2312" w:hAnsi="仿宋" w:hint="eastAsia"/>
          <w:sz w:val="30"/>
          <w:szCs w:val="30"/>
        </w:rPr>
        <w:t>为保证</w:t>
      </w:r>
      <w:r>
        <w:rPr>
          <w:rFonts w:ascii="仿宋_GB2312" w:eastAsia="仿宋_GB2312" w:hAnsi="仿宋"/>
          <w:sz w:val="30"/>
          <w:szCs w:val="30"/>
        </w:rPr>
        <w:t>路面整体平整度和美观性，剩余</w:t>
      </w:r>
      <w:r>
        <w:rPr>
          <w:rFonts w:ascii="仿宋_GB2312" w:eastAsia="仿宋_GB2312" w:hAnsi="仿宋" w:hint="eastAsia"/>
          <w:sz w:val="30"/>
          <w:szCs w:val="30"/>
        </w:rPr>
        <w:t>部分</w:t>
      </w:r>
      <w:r>
        <w:rPr>
          <w:rFonts w:ascii="仿宋_GB2312" w:eastAsia="仿宋_GB2312" w:hAnsi="仿宋"/>
          <w:sz w:val="30"/>
          <w:szCs w:val="30"/>
        </w:rPr>
        <w:t>沥青路面铣刨</w:t>
      </w:r>
      <w:r>
        <w:rPr>
          <w:rFonts w:ascii="仿宋_GB2312" w:eastAsia="仿宋_GB2312" w:hAnsi="仿宋" w:hint="eastAsia"/>
          <w:sz w:val="30"/>
          <w:szCs w:val="30"/>
        </w:rPr>
        <w:t>。</w:t>
      </w:r>
      <w:r>
        <w:rPr>
          <w:rFonts w:ascii="仿宋_GB2312" w:eastAsia="仿宋_GB2312" w:hAnsi="仿宋"/>
          <w:sz w:val="30"/>
          <w:szCs w:val="30"/>
        </w:rPr>
        <w:t>铣刨</w:t>
      </w:r>
      <w:r>
        <w:rPr>
          <w:rFonts w:ascii="仿宋_GB2312" w:eastAsia="仿宋_GB2312" w:hAnsi="仿宋" w:hint="eastAsia"/>
          <w:sz w:val="30"/>
          <w:szCs w:val="30"/>
        </w:rPr>
        <w:t>厚度4厘米，</w:t>
      </w:r>
      <w:r w:rsidR="00C204F8" w:rsidRPr="00C204F8">
        <w:rPr>
          <w:rFonts w:ascii="仿宋_GB2312" w:eastAsia="仿宋_GB2312" w:hAnsi="仿宋" w:hint="eastAsia"/>
          <w:sz w:val="30"/>
          <w:szCs w:val="30"/>
        </w:rPr>
        <w:t>喷洒乳化沥青粘层油</w:t>
      </w:r>
      <w:r w:rsidR="00C204F8">
        <w:rPr>
          <w:rFonts w:ascii="仿宋_GB2312" w:eastAsia="仿宋_GB2312" w:hAnsi="仿宋" w:hint="eastAsia"/>
          <w:sz w:val="30"/>
          <w:szCs w:val="30"/>
        </w:rPr>
        <w:t>，</w:t>
      </w:r>
      <w:r>
        <w:rPr>
          <w:rFonts w:ascii="仿宋_GB2312" w:eastAsia="仿宋_GB2312" w:hAnsi="仿宋"/>
          <w:sz w:val="30"/>
          <w:szCs w:val="30"/>
        </w:rPr>
        <w:t>新铺</w:t>
      </w:r>
      <w:r w:rsidRPr="00395B72">
        <w:rPr>
          <w:rFonts w:ascii="仿宋_GB2312" w:eastAsia="仿宋_GB2312" w:hAnsi="仿宋" w:hint="eastAsia"/>
          <w:sz w:val="30"/>
          <w:szCs w:val="30"/>
        </w:rPr>
        <w:t>4厘米</w:t>
      </w:r>
      <w:r>
        <w:rPr>
          <w:rFonts w:ascii="仿宋_GB2312" w:eastAsia="仿宋_GB2312" w:hAnsi="仿宋" w:hint="eastAsia"/>
          <w:sz w:val="30"/>
          <w:szCs w:val="30"/>
        </w:rPr>
        <w:t>细粒式</w:t>
      </w:r>
      <w:r w:rsidRPr="00395B72">
        <w:rPr>
          <w:rFonts w:ascii="仿宋_GB2312" w:eastAsia="仿宋_GB2312" w:hAnsi="仿宋" w:hint="eastAsia"/>
          <w:sz w:val="30"/>
          <w:szCs w:val="30"/>
        </w:rPr>
        <w:t>沥青混凝土（AC-</w:t>
      </w:r>
      <w:r>
        <w:rPr>
          <w:rFonts w:ascii="仿宋_GB2312" w:eastAsia="仿宋_GB2312" w:hAnsi="仿宋"/>
          <w:sz w:val="30"/>
          <w:szCs w:val="30"/>
        </w:rPr>
        <w:t>13</w:t>
      </w:r>
      <w:r w:rsidRPr="00395B72">
        <w:rPr>
          <w:rFonts w:ascii="仿宋_GB2312" w:eastAsia="仿宋_GB2312" w:hAnsi="仿宋" w:hint="eastAsia"/>
          <w:sz w:val="30"/>
          <w:szCs w:val="30"/>
        </w:rPr>
        <w:t>）</w:t>
      </w:r>
      <w:r>
        <w:rPr>
          <w:rFonts w:ascii="仿宋_GB2312" w:eastAsia="仿宋_GB2312" w:hAnsi="仿宋"/>
          <w:sz w:val="30"/>
          <w:szCs w:val="30"/>
        </w:rPr>
        <w:t>。</w:t>
      </w:r>
      <w:r>
        <w:rPr>
          <w:rFonts w:ascii="仿宋_GB2312" w:eastAsia="仿宋_GB2312" w:hAnsi="仿宋" w:hint="eastAsia"/>
          <w:sz w:val="30"/>
          <w:szCs w:val="30"/>
        </w:rPr>
        <w:t>需铣刨</w:t>
      </w:r>
      <w:r>
        <w:rPr>
          <w:rFonts w:ascii="仿宋_GB2312" w:eastAsia="仿宋_GB2312" w:hAnsi="仿宋"/>
          <w:sz w:val="30"/>
          <w:szCs w:val="30"/>
        </w:rPr>
        <w:t>的道路有：</w:t>
      </w:r>
      <w:r>
        <w:rPr>
          <w:rFonts w:ascii="仿宋_GB2312" w:eastAsia="仿宋_GB2312" w:hAnsi="仿宋" w:hint="eastAsia"/>
          <w:sz w:val="30"/>
          <w:szCs w:val="30"/>
        </w:rPr>
        <w:t>启明路</w:t>
      </w:r>
      <w:r>
        <w:rPr>
          <w:rFonts w:ascii="仿宋_GB2312" w:eastAsia="仿宋_GB2312" w:hAnsi="仿宋"/>
          <w:sz w:val="30"/>
          <w:szCs w:val="30"/>
        </w:rPr>
        <w:t>、</w:t>
      </w:r>
      <w:r w:rsidRPr="0046655C">
        <w:rPr>
          <w:rFonts w:ascii="仿宋_GB2312" w:eastAsia="仿宋_GB2312" w:hAnsi="仿宋" w:hint="eastAsia"/>
          <w:sz w:val="30"/>
          <w:szCs w:val="30"/>
        </w:rPr>
        <w:t>秉渊路</w:t>
      </w:r>
      <w:r>
        <w:rPr>
          <w:rFonts w:ascii="仿宋_GB2312" w:eastAsia="仿宋_GB2312" w:hAnsi="仿宋" w:hint="eastAsia"/>
          <w:sz w:val="30"/>
          <w:szCs w:val="30"/>
        </w:rPr>
        <w:t>、</w:t>
      </w:r>
      <w:r w:rsidRPr="0046655C">
        <w:rPr>
          <w:rFonts w:ascii="仿宋_GB2312" w:eastAsia="仿宋_GB2312" w:hAnsi="仿宋" w:hint="eastAsia"/>
          <w:sz w:val="30"/>
          <w:szCs w:val="30"/>
        </w:rPr>
        <w:t>秉渊</w:t>
      </w:r>
      <w:r>
        <w:rPr>
          <w:rFonts w:ascii="仿宋_GB2312" w:eastAsia="仿宋_GB2312" w:hAnsi="仿宋" w:hint="eastAsia"/>
          <w:sz w:val="30"/>
          <w:szCs w:val="30"/>
        </w:rPr>
        <w:t>东</w:t>
      </w:r>
      <w:r w:rsidRPr="0046655C">
        <w:rPr>
          <w:rFonts w:ascii="仿宋_GB2312" w:eastAsia="仿宋_GB2312" w:hAnsi="仿宋" w:hint="eastAsia"/>
          <w:sz w:val="30"/>
          <w:szCs w:val="30"/>
        </w:rPr>
        <w:t>路</w:t>
      </w:r>
      <w:r>
        <w:rPr>
          <w:rFonts w:ascii="仿宋_GB2312" w:eastAsia="仿宋_GB2312" w:hAnsi="仿宋" w:hint="eastAsia"/>
          <w:sz w:val="30"/>
          <w:szCs w:val="30"/>
        </w:rPr>
        <w:t>、</w:t>
      </w:r>
      <w:r w:rsidRPr="0046655C">
        <w:rPr>
          <w:rFonts w:ascii="仿宋_GB2312" w:eastAsia="仿宋_GB2312" w:hAnsi="仿宋" w:hint="eastAsia"/>
          <w:sz w:val="30"/>
          <w:szCs w:val="30"/>
        </w:rPr>
        <w:t>秉渊</w:t>
      </w:r>
      <w:r>
        <w:rPr>
          <w:rFonts w:ascii="仿宋_GB2312" w:eastAsia="仿宋_GB2312" w:hAnsi="仿宋" w:hint="eastAsia"/>
          <w:sz w:val="30"/>
          <w:szCs w:val="30"/>
        </w:rPr>
        <w:t>西</w:t>
      </w:r>
      <w:r w:rsidRPr="0046655C">
        <w:rPr>
          <w:rFonts w:ascii="仿宋_GB2312" w:eastAsia="仿宋_GB2312" w:hAnsi="仿宋" w:hint="eastAsia"/>
          <w:sz w:val="30"/>
          <w:szCs w:val="30"/>
        </w:rPr>
        <w:t>路</w:t>
      </w:r>
      <w:r>
        <w:rPr>
          <w:rFonts w:ascii="仿宋_GB2312" w:eastAsia="仿宋_GB2312" w:hAnsi="仿宋" w:hint="eastAsia"/>
          <w:sz w:val="30"/>
          <w:szCs w:val="30"/>
        </w:rPr>
        <w:t>及开元路</w:t>
      </w:r>
      <w:r>
        <w:rPr>
          <w:rFonts w:ascii="仿宋_GB2312" w:eastAsia="仿宋_GB2312" w:hAnsi="仿宋"/>
          <w:sz w:val="30"/>
          <w:szCs w:val="30"/>
        </w:rPr>
        <w:t>。</w:t>
      </w:r>
      <w:r w:rsidR="00CF72BA">
        <w:rPr>
          <w:rFonts w:ascii="仿宋_GB2312" w:eastAsia="仿宋_GB2312" w:hAnsi="仿宋" w:hint="eastAsia"/>
          <w:sz w:val="30"/>
          <w:szCs w:val="30"/>
        </w:rPr>
        <w:t>具体</w:t>
      </w:r>
      <w:r w:rsidR="00CF72BA">
        <w:rPr>
          <w:rFonts w:ascii="仿宋_GB2312" w:eastAsia="仿宋_GB2312" w:hAnsi="仿宋"/>
          <w:sz w:val="30"/>
          <w:szCs w:val="30"/>
        </w:rPr>
        <w:t>工程量详见排水工程施工图。</w:t>
      </w:r>
    </w:p>
    <w:p w:rsidR="00C204F8" w:rsidRPr="00BF0F3E" w:rsidRDefault="00C204F8" w:rsidP="00C204F8">
      <w:pPr>
        <w:pStyle w:val="afa"/>
        <w:tabs>
          <w:tab w:val="left" w:pos="105"/>
        </w:tabs>
        <w:spacing w:line="600" w:lineRule="exact"/>
        <w:ind w:firstLineChars="200" w:firstLine="600"/>
        <w:rPr>
          <w:rFonts w:ascii="仿宋_GB2312" w:eastAsia="仿宋_GB2312" w:hAnsi="仿宋"/>
          <w:sz w:val="30"/>
          <w:szCs w:val="30"/>
        </w:rPr>
      </w:pPr>
      <w:r w:rsidRPr="00BF0F3E">
        <w:rPr>
          <w:rFonts w:ascii="仿宋_GB2312" w:eastAsia="仿宋_GB2312" w:hAnsi="仿宋" w:hint="eastAsia"/>
          <w:sz w:val="30"/>
          <w:szCs w:val="30"/>
        </w:rPr>
        <w:t>对惜粟餐厅南侧、逸夫教学实验楼西侧、德润园</w:t>
      </w:r>
      <w:r w:rsidRPr="00BF0F3E">
        <w:rPr>
          <w:rFonts w:ascii="仿宋_GB2312" w:eastAsia="仿宋_GB2312" w:hAnsi="仿宋"/>
          <w:sz w:val="30"/>
          <w:szCs w:val="30"/>
        </w:rPr>
        <w:t>10</w:t>
      </w:r>
      <w:r w:rsidRPr="00BF0F3E">
        <w:rPr>
          <w:rFonts w:ascii="仿宋_GB2312" w:eastAsia="仿宋_GB2312" w:hAnsi="仿宋" w:hint="eastAsia"/>
          <w:sz w:val="30"/>
          <w:szCs w:val="30"/>
        </w:rPr>
        <w:t>号楼北侧的现状水泥路面的院子，需铣刨后恢复为沥青路面。水泥混凝土面板铣刨</w:t>
      </w:r>
      <w:r w:rsidRPr="00BF0F3E">
        <w:rPr>
          <w:rFonts w:ascii="仿宋_GB2312" w:eastAsia="仿宋_GB2312" w:hAnsi="仿宋"/>
          <w:sz w:val="30"/>
          <w:szCs w:val="30"/>
        </w:rPr>
        <w:t>2</w:t>
      </w:r>
      <w:r w:rsidRPr="00BF0F3E">
        <w:rPr>
          <w:rFonts w:ascii="仿宋_GB2312" w:eastAsia="仿宋_GB2312" w:hAnsi="仿宋" w:hint="eastAsia"/>
          <w:sz w:val="30"/>
          <w:szCs w:val="30"/>
        </w:rPr>
        <w:t>cm，整平后对接缝和裂缝进行处理，喷洒乳化沥青粘层油，最后加铺</w:t>
      </w:r>
      <w:r w:rsidRPr="00BF0F3E">
        <w:rPr>
          <w:rFonts w:ascii="仿宋_GB2312" w:eastAsia="仿宋_GB2312" w:hAnsi="仿宋"/>
          <w:sz w:val="30"/>
          <w:szCs w:val="30"/>
        </w:rPr>
        <w:t>5</w:t>
      </w:r>
      <w:r w:rsidRPr="00BF0F3E">
        <w:rPr>
          <w:rFonts w:ascii="仿宋_GB2312" w:eastAsia="仿宋_GB2312" w:hAnsi="仿宋" w:hint="eastAsia"/>
          <w:sz w:val="30"/>
          <w:szCs w:val="30"/>
        </w:rPr>
        <w:t>cm细粒式沥青混凝土（AC-13）。</w:t>
      </w:r>
    </w:p>
    <w:p w:rsidR="00EC7FFE" w:rsidRPr="0008179F" w:rsidRDefault="00EC7FFE" w:rsidP="00EC7FFE">
      <w:pPr>
        <w:spacing w:line="600" w:lineRule="exact"/>
        <w:ind w:rightChars="200" w:right="420"/>
        <w:rPr>
          <w:rFonts w:ascii="仿宋_GB2312" w:eastAsia="仿宋_GB2312" w:hAnsi="宋体"/>
          <w:b/>
          <w:bCs/>
          <w:sz w:val="30"/>
          <w:szCs w:val="30"/>
        </w:rPr>
      </w:pPr>
      <w:r>
        <w:rPr>
          <w:rFonts w:ascii="仿宋_GB2312" w:eastAsia="仿宋_GB2312" w:hAnsi="宋体" w:hint="eastAsia"/>
          <w:b/>
          <w:bCs/>
          <w:sz w:val="30"/>
          <w:szCs w:val="30"/>
        </w:rPr>
        <w:t>5</w:t>
      </w:r>
      <w:r w:rsidRPr="0008179F">
        <w:rPr>
          <w:rFonts w:ascii="仿宋_GB2312" w:eastAsia="仿宋_GB2312" w:hAnsi="宋体" w:hint="eastAsia"/>
          <w:b/>
          <w:bCs/>
          <w:sz w:val="30"/>
          <w:szCs w:val="30"/>
        </w:rPr>
        <w:t>.2技术标准</w:t>
      </w:r>
    </w:p>
    <w:p w:rsidR="006F2182" w:rsidRPr="006F2182" w:rsidRDefault="008E08C4" w:rsidP="006F2182">
      <w:pPr>
        <w:pStyle w:val="afa"/>
        <w:tabs>
          <w:tab w:val="left" w:pos="105"/>
        </w:tabs>
        <w:spacing w:line="600" w:lineRule="exact"/>
        <w:ind w:firstLineChars="200" w:firstLine="600"/>
        <w:rPr>
          <w:rFonts w:ascii="仿宋_GB2312" w:eastAsia="仿宋_GB2312" w:hAnsi="仿宋"/>
          <w:sz w:val="30"/>
          <w:szCs w:val="30"/>
        </w:rPr>
      </w:pPr>
      <w:r>
        <w:rPr>
          <w:rFonts w:ascii="仿宋_GB2312" w:eastAsia="仿宋_GB2312" w:hAnsi="仿宋" w:hint="eastAsia"/>
          <w:sz w:val="30"/>
          <w:szCs w:val="30"/>
        </w:rPr>
        <w:t>道路性质：</w:t>
      </w:r>
      <w:r w:rsidR="00FF1648" w:rsidRPr="00FF1648">
        <w:rPr>
          <w:rFonts w:ascii="仿宋_GB2312" w:eastAsia="仿宋_GB2312" w:hAnsi="仿宋" w:hint="eastAsia"/>
          <w:sz w:val="30"/>
          <w:szCs w:val="30"/>
        </w:rPr>
        <w:t>参照厂内</w:t>
      </w:r>
      <w:r w:rsidR="00FF1648" w:rsidRPr="00FF1648">
        <w:rPr>
          <w:rFonts w:ascii="仿宋_GB2312" w:eastAsia="仿宋_GB2312" w:hAnsi="仿宋"/>
          <w:sz w:val="30"/>
          <w:szCs w:val="30"/>
        </w:rPr>
        <w:t>道路</w:t>
      </w:r>
      <w:r w:rsidR="00FF1648" w:rsidRPr="00FF1648">
        <w:rPr>
          <w:rFonts w:ascii="仿宋_GB2312" w:eastAsia="仿宋_GB2312" w:hAnsi="仿宋" w:hint="eastAsia"/>
          <w:sz w:val="30"/>
          <w:szCs w:val="30"/>
        </w:rPr>
        <w:t>支路</w:t>
      </w:r>
    </w:p>
    <w:p w:rsidR="006F2182" w:rsidRPr="006F2182" w:rsidRDefault="006F2182" w:rsidP="006F2182">
      <w:pPr>
        <w:pStyle w:val="afa"/>
        <w:tabs>
          <w:tab w:val="left" w:pos="105"/>
        </w:tabs>
        <w:spacing w:line="600" w:lineRule="exact"/>
        <w:ind w:firstLineChars="200" w:firstLine="600"/>
        <w:rPr>
          <w:rFonts w:ascii="仿宋_GB2312" w:eastAsia="仿宋_GB2312" w:hAnsi="仿宋"/>
          <w:sz w:val="30"/>
          <w:szCs w:val="30"/>
        </w:rPr>
      </w:pPr>
      <w:r w:rsidRPr="006F2182">
        <w:rPr>
          <w:rFonts w:ascii="仿宋_GB2312" w:eastAsia="仿宋_GB2312" w:hAnsi="仿宋" w:hint="eastAsia"/>
          <w:sz w:val="30"/>
          <w:szCs w:val="30"/>
        </w:rPr>
        <w:t>设计车速：</w:t>
      </w:r>
      <w:r w:rsidR="00FF1648">
        <w:rPr>
          <w:rFonts w:ascii="仿宋_GB2312" w:eastAsia="仿宋_GB2312" w:hAnsi="仿宋"/>
          <w:sz w:val="30"/>
          <w:szCs w:val="30"/>
        </w:rPr>
        <w:t>15</w:t>
      </w:r>
      <w:r w:rsidRPr="006F2182">
        <w:rPr>
          <w:rFonts w:ascii="仿宋_GB2312" w:eastAsia="仿宋_GB2312" w:hAnsi="仿宋" w:hint="eastAsia"/>
          <w:sz w:val="30"/>
          <w:szCs w:val="30"/>
        </w:rPr>
        <w:t>公里/</w:t>
      </w:r>
      <w:r w:rsidR="00FF1648">
        <w:rPr>
          <w:rFonts w:ascii="仿宋_GB2312" w:eastAsia="仿宋_GB2312" w:hAnsi="仿宋" w:hint="eastAsia"/>
          <w:sz w:val="30"/>
          <w:szCs w:val="30"/>
        </w:rPr>
        <w:t>小时</w:t>
      </w:r>
    </w:p>
    <w:p w:rsidR="006F2182" w:rsidRPr="006F2182" w:rsidRDefault="006F2182" w:rsidP="006F2182">
      <w:pPr>
        <w:pStyle w:val="afa"/>
        <w:tabs>
          <w:tab w:val="left" w:pos="105"/>
        </w:tabs>
        <w:spacing w:line="600" w:lineRule="exact"/>
        <w:ind w:firstLineChars="200" w:firstLine="600"/>
        <w:rPr>
          <w:rFonts w:ascii="仿宋_GB2312" w:eastAsia="仿宋_GB2312" w:hAnsi="仿宋"/>
          <w:sz w:val="30"/>
          <w:szCs w:val="30"/>
        </w:rPr>
      </w:pPr>
      <w:r w:rsidRPr="006F2182">
        <w:rPr>
          <w:rFonts w:ascii="仿宋_GB2312" w:eastAsia="仿宋_GB2312" w:hAnsi="仿宋" w:hint="eastAsia"/>
          <w:sz w:val="30"/>
          <w:szCs w:val="30"/>
        </w:rPr>
        <w:lastRenderedPageBreak/>
        <w:t>抗震设防烈度：8度</w:t>
      </w:r>
    </w:p>
    <w:p w:rsidR="006F2182" w:rsidRPr="006F2182" w:rsidRDefault="006F2182" w:rsidP="006F2182">
      <w:pPr>
        <w:pStyle w:val="afa"/>
        <w:tabs>
          <w:tab w:val="left" w:pos="105"/>
        </w:tabs>
        <w:spacing w:line="600" w:lineRule="exact"/>
        <w:ind w:firstLineChars="200" w:firstLine="600"/>
        <w:rPr>
          <w:rFonts w:ascii="仿宋_GB2312" w:eastAsia="仿宋_GB2312" w:hAnsi="仿宋"/>
          <w:sz w:val="30"/>
          <w:szCs w:val="30"/>
        </w:rPr>
      </w:pPr>
      <w:r w:rsidRPr="006F2182">
        <w:rPr>
          <w:rFonts w:ascii="仿宋_GB2312" w:eastAsia="仿宋_GB2312" w:hAnsi="仿宋" w:hint="eastAsia"/>
          <w:sz w:val="30"/>
          <w:szCs w:val="30"/>
        </w:rPr>
        <w:t>路面类型：沥青混凝土路面</w:t>
      </w:r>
      <w:r w:rsidR="00FF1648">
        <w:rPr>
          <w:rFonts w:ascii="仿宋_GB2312" w:eastAsia="仿宋_GB2312" w:hAnsi="仿宋" w:hint="eastAsia"/>
          <w:sz w:val="30"/>
          <w:szCs w:val="30"/>
        </w:rPr>
        <w:t>/水泥</w:t>
      </w:r>
      <w:r w:rsidR="00FF1648">
        <w:rPr>
          <w:rFonts w:ascii="仿宋_GB2312" w:eastAsia="仿宋_GB2312" w:hAnsi="仿宋"/>
          <w:sz w:val="30"/>
          <w:szCs w:val="30"/>
        </w:rPr>
        <w:t>路面</w:t>
      </w:r>
    </w:p>
    <w:p w:rsidR="006F2182" w:rsidRPr="006F2182" w:rsidRDefault="006F2182" w:rsidP="006F2182">
      <w:pPr>
        <w:pStyle w:val="afa"/>
        <w:tabs>
          <w:tab w:val="left" w:pos="105"/>
        </w:tabs>
        <w:spacing w:line="600" w:lineRule="exact"/>
        <w:ind w:firstLineChars="200" w:firstLine="600"/>
        <w:rPr>
          <w:rFonts w:ascii="仿宋_GB2312" w:eastAsia="仿宋_GB2312" w:hAnsi="仿宋"/>
          <w:sz w:val="30"/>
          <w:szCs w:val="30"/>
        </w:rPr>
      </w:pPr>
      <w:r w:rsidRPr="006F2182">
        <w:rPr>
          <w:rFonts w:ascii="仿宋_GB2312" w:eastAsia="仿宋_GB2312" w:hAnsi="仿宋" w:hint="eastAsia"/>
          <w:sz w:val="30"/>
          <w:szCs w:val="30"/>
        </w:rPr>
        <w:t>标准轴载：BZZ-100</w:t>
      </w:r>
    </w:p>
    <w:p w:rsidR="00EC7FFE" w:rsidRDefault="00EC7FFE" w:rsidP="00EC7FFE">
      <w:pPr>
        <w:pStyle w:val="afa"/>
        <w:snapToGrid w:val="0"/>
        <w:spacing w:line="600" w:lineRule="exact"/>
        <w:rPr>
          <w:rFonts w:ascii="仿宋_GB2312" w:eastAsia="仿宋_GB2312" w:hAnsi="仿宋"/>
          <w:b/>
          <w:sz w:val="30"/>
          <w:szCs w:val="30"/>
        </w:rPr>
      </w:pPr>
      <w:r>
        <w:rPr>
          <w:rFonts w:ascii="仿宋_GB2312" w:eastAsia="仿宋_GB2312" w:hAnsi="仿宋" w:hint="eastAsia"/>
          <w:b/>
          <w:sz w:val="30"/>
          <w:szCs w:val="30"/>
        </w:rPr>
        <w:t>5.3路基设计</w:t>
      </w:r>
    </w:p>
    <w:p w:rsidR="00EC7FFE" w:rsidRDefault="00EC7FFE" w:rsidP="00EC7FFE">
      <w:pPr>
        <w:snapToGrid w:val="0"/>
        <w:spacing w:line="600" w:lineRule="exact"/>
        <w:ind w:firstLineChars="200" w:firstLine="600"/>
        <w:rPr>
          <w:rFonts w:ascii="仿宋_GB2312" w:eastAsia="仿宋_GB2312" w:hAnsi="仿宋"/>
          <w:sz w:val="30"/>
          <w:szCs w:val="30"/>
        </w:rPr>
      </w:pPr>
      <w:r>
        <w:rPr>
          <w:rFonts w:ascii="仿宋_GB2312" w:eastAsia="仿宋_GB2312" w:hAnsi="仿宋"/>
          <w:sz w:val="30"/>
          <w:szCs w:val="30"/>
        </w:rPr>
        <w:t>1</w:t>
      </w:r>
      <w:r>
        <w:rPr>
          <w:rFonts w:ascii="仿宋_GB2312" w:eastAsia="仿宋_GB2312" w:hAnsi="仿宋" w:hint="eastAsia"/>
          <w:sz w:val="30"/>
          <w:szCs w:val="30"/>
        </w:rPr>
        <w:t>）路基压实度的要求</w:t>
      </w:r>
    </w:p>
    <w:p w:rsidR="00EC7FFE" w:rsidRDefault="00EC7FFE" w:rsidP="00EC7FFE">
      <w:pPr>
        <w:snapToGrid w:val="0"/>
        <w:spacing w:line="600" w:lineRule="exact"/>
        <w:ind w:firstLineChars="200" w:firstLine="600"/>
        <w:jc w:val="left"/>
        <w:textAlignment w:val="top"/>
        <w:rPr>
          <w:rFonts w:ascii="仿宋_GB2312" w:eastAsia="仿宋_GB2312" w:hAnsi="仿宋"/>
          <w:sz w:val="24"/>
        </w:rPr>
      </w:pPr>
      <w:r>
        <w:rPr>
          <w:rFonts w:ascii="仿宋_GB2312" w:eastAsia="仿宋_GB2312" w:hAnsi="仿宋" w:hint="eastAsia"/>
          <w:sz w:val="30"/>
          <w:szCs w:val="30"/>
        </w:rPr>
        <w:t>管沟</w:t>
      </w:r>
      <w:r>
        <w:rPr>
          <w:rFonts w:ascii="仿宋_GB2312" w:eastAsia="仿宋_GB2312" w:hAnsi="仿宋"/>
          <w:sz w:val="30"/>
          <w:szCs w:val="30"/>
        </w:rPr>
        <w:t>位置</w:t>
      </w:r>
      <w:r>
        <w:rPr>
          <w:rFonts w:ascii="仿宋_GB2312" w:eastAsia="仿宋_GB2312" w:hAnsi="仿宋" w:hint="eastAsia"/>
          <w:sz w:val="30"/>
          <w:szCs w:val="30"/>
        </w:rPr>
        <w:t>填方应分层压实，路基填方材料应有一定强度，其CBR值及路基压实标准见下表</w:t>
      </w:r>
    </w:p>
    <w:p w:rsidR="00EC7FFE" w:rsidRDefault="00E278FE" w:rsidP="00EC7FFE">
      <w:pPr>
        <w:spacing w:line="600" w:lineRule="exact"/>
        <w:ind w:firstLine="560"/>
        <w:jc w:val="center"/>
        <w:rPr>
          <w:rFonts w:ascii="仿宋" w:eastAsia="仿宋" w:hAnsi="仿宋" w:cs="仿宋"/>
          <w:b/>
          <w:bCs/>
          <w:kern w:val="0"/>
          <w:sz w:val="28"/>
          <w:szCs w:val="28"/>
        </w:rPr>
      </w:pPr>
      <w:r>
        <w:rPr>
          <w:rFonts w:ascii="仿宋" w:eastAsia="仿宋" w:hAnsi="仿宋" w:cs="仿宋" w:hint="eastAsia"/>
          <w:b/>
          <w:bCs/>
          <w:sz w:val="28"/>
          <w:szCs w:val="28"/>
        </w:rPr>
        <w:t>支路</w:t>
      </w:r>
      <w:r w:rsidR="00EC7FFE">
        <w:rPr>
          <w:rFonts w:ascii="仿宋" w:eastAsia="仿宋" w:hAnsi="仿宋" w:cs="仿宋" w:hint="eastAsia"/>
          <w:b/>
          <w:bCs/>
          <w:sz w:val="28"/>
          <w:szCs w:val="28"/>
        </w:rPr>
        <w:t>路基压实度标准、填料最小强度及最大粒径要求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340"/>
        <w:gridCol w:w="1388"/>
        <w:gridCol w:w="1406"/>
        <w:gridCol w:w="1163"/>
        <w:gridCol w:w="1370"/>
        <w:gridCol w:w="1683"/>
      </w:tblGrid>
      <w:tr w:rsidR="00E278FE" w:rsidTr="00785D1E">
        <w:trPr>
          <w:cantSplit/>
          <w:trHeight w:val="1016"/>
          <w:jc w:val="center"/>
        </w:trPr>
        <w:tc>
          <w:tcPr>
            <w:tcW w:w="2156" w:type="dxa"/>
            <w:gridSpan w:val="2"/>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填挖类型</w:t>
            </w:r>
          </w:p>
        </w:tc>
        <w:tc>
          <w:tcPr>
            <w:tcW w:w="1388"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压实标准</w:t>
            </w: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路床表面以下深度（cm）</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压实度</w:t>
            </w:r>
          </w:p>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填料最小强度</w:t>
            </w:r>
          </w:p>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CBR(%)</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填料最大粒径</w:t>
            </w:r>
          </w:p>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（cm）</w:t>
            </w:r>
          </w:p>
        </w:tc>
      </w:tr>
      <w:tr w:rsidR="00E278FE" w:rsidTr="00785D1E">
        <w:trPr>
          <w:cantSplit/>
          <w:trHeight w:val="545"/>
          <w:jc w:val="center"/>
        </w:trPr>
        <w:tc>
          <w:tcPr>
            <w:tcW w:w="816" w:type="dxa"/>
            <w:vMerge w:val="restart"/>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填方路堤</w:t>
            </w:r>
          </w:p>
        </w:tc>
        <w:tc>
          <w:tcPr>
            <w:tcW w:w="134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上路床</w:t>
            </w:r>
          </w:p>
        </w:tc>
        <w:tc>
          <w:tcPr>
            <w:tcW w:w="1388" w:type="dxa"/>
            <w:vMerge w:val="restart"/>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重</w:t>
            </w:r>
          </w:p>
          <w:p w:rsidR="00E278FE" w:rsidRDefault="00E278FE" w:rsidP="00785D1E">
            <w:pPr>
              <w:pStyle w:val="afa"/>
              <w:jc w:val="center"/>
              <w:rPr>
                <w:rFonts w:ascii="仿宋_GB2312" w:eastAsia="仿宋_GB2312" w:hAnsi="仿宋_GB2312" w:cs="仿宋_GB2312"/>
                <w:sz w:val="24"/>
                <w:szCs w:val="24"/>
              </w:rPr>
            </w:pPr>
          </w:p>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型</w:t>
            </w: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0-30</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≥92</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r w:rsidR="00E278FE" w:rsidTr="00785D1E">
        <w:trPr>
          <w:cantSplit/>
          <w:trHeight w:val="508"/>
          <w:jc w:val="center"/>
        </w:trPr>
        <w:tc>
          <w:tcPr>
            <w:tcW w:w="816"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34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下路床</w:t>
            </w:r>
          </w:p>
        </w:tc>
        <w:tc>
          <w:tcPr>
            <w:tcW w:w="1388"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30-80</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≥92</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r w:rsidR="00E278FE" w:rsidTr="00785D1E">
        <w:trPr>
          <w:cantSplit/>
          <w:trHeight w:val="442"/>
          <w:jc w:val="center"/>
        </w:trPr>
        <w:tc>
          <w:tcPr>
            <w:tcW w:w="816"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34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上路堤</w:t>
            </w:r>
          </w:p>
        </w:tc>
        <w:tc>
          <w:tcPr>
            <w:tcW w:w="1388"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80-150</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≥91</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r>
      <w:tr w:rsidR="00E278FE" w:rsidTr="00785D1E">
        <w:trPr>
          <w:cantSplit/>
          <w:trHeight w:val="491"/>
          <w:jc w:val="center"/>
        </w:trPr>
        <w:tc>
          <w:tcPr>
            <w:tcW w:w="816"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34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下路堤</w:t>
            </w:r>
          </w:p>
        </w:tc>
        <w:tc>
          <w:tcPr>
            <w:tcW w:w="1388"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150以下</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≥90</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r>
      <w:tr w:rsidR="00E278FE" w:rsidTr="00785D1E">
        <w:trPr>
          <w:cantSplit/>
          <w:trHeight w:val="111"/>
          <w:jc w:val="center"/>
        </w:trPr>
        <w:tc>
          <w:tcPr>
            <w:tcW w:w="2156" w:type="dxa"/>
            <w:gridSpan w:val="2"/>
            <w:vMerge w:val="restart"/>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零填及路堑路床</w:t>
            </w:r>
          </w:p>
        </w:tc>
        <w:tc>
          <w:tcPr>
            <w:tcW w:w="1388"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0-30</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≥92</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r w:rsidR="00E278FE" w:rsidTr="00785D1E">
        <w:trPr>
          <w:cantSplit/>
          <w:trHeight w:val="395"/>
          <w:jc w:val="center"/>
        </w:trPr>
        <w:tc>
          <w:tcPr>
            <w:tcW w:w="2156" w:type="dxa"/>
            <w:gridSpan w:val="2"/>
            <w:vMerge/>
            <w:vAlign w:val="center"/>
          </w:tcPr>
          <w:p w:rsidR="00E278FE" w:rsidRDefault="00E278FE" w:rsidP="00785D1E">
            <w:pPr>
              <w:pStyle w:val="afa"/>
              <w:jc w:val="center"/>
              <w:rPr>
                <w:rFonts w:ascii="仿宋_GB2312" w:eastAsia="仿宋_GB2312" w:hAnsi="仿宋_GB2312" w:cs="仿宋_GB2312"/>
                <w:sz w:val="24"/>
                <w:szCs w:val="24"/>
              </w:rPr>
            </w:pPr>
          </w:p>
        </w:tc>
        <w:tc>
          <w:tcPr>
            <w:tcW w:w="1388" w:type="dxa"/>
            <w:vMerge/>
            <w:vAlign w:val="center"/>
          </w:tcPr>
          <w:p w:rsidR="00E278FE" w:rsidRDefault="00E278FE" w:rsidP="00785D1E">
            <w:pPr>
              <w:pStyle w:val="afa"/>
              <w:jc w:val="center"/>
              <w:rPr>
                <w:rFonts w:ascii="仿宋_GB2312" w:eastAsia="仿宋_GB2312" w:hAnsi="仿宋_GB2312" w:cs="仿宋_GB2312"/>
                <w:sz w:val="24"/>
                <w:szCs w:val="24"/>
              </w:rPr>
            </w:pPr>
          </w:p>
        </w:tc>
        <w:tc>
          <w:tcPr>
            <w:tcW w:w="1406"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30-80</w:t>
            </w:r>
          </w:p>
        </w:tc>
        <w:tc>
          <w:tcPr>
            <w:tcW w:w="116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w:t>
            </w:r>
          </w:p>
        </w:tc>
        <w:tc>
          <w:tcPr>
            <w:tcW w:w="1370"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1683" w:type="dxa"/>
            <w:vAlign w:val="center"/>
          </w:tcPr>
          <w:p w:rsidR="00E278FE" w:rsidRDefault="00E278FE" w:rsidP="00785D1E">
            <w:pPr>
              <w:pStyle w:val="afa"/>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bl>
    <w:p w:rsidR="00EC7FFE" w:rsidRPr="001C7BB1" w:rsidRDefault="00EC7FFE" w:rsidP="00CC5FAD">
      <w:pPr>
        <w:snapToGrid w:val="0"/>
        <w:spacing w:beforeLines="50" w:before="156" w:line="360" w:lineRule="auto"/>
        <w:ind w:firstLineChars="200" w:firstLine="480"/>
        <w:jc w:val="left"/>
        <w:textAlignment w:val="top"/>
        <w:rPr>
          <w:rFonts w:ascii="仿宋_GB2312" w:eastAsia="仿宋_GB2312" w:hAnsi="仿宋" w:cs="仿宋"/>
          <w:sz w:val="24"/>
        </w:rPr>
      </w:pPr>
      <w:r w:rsidRPr="001C7BB1">
        <w:rPr>
          <w:rFonts w:ascii="仿宋_GB2312" w:eastAsia="仿宋_GB2312" w:hAnsi="仿宋" w:cs="仿宋" w:hint="eastAsia"/>
          <w:sz w:val="24"/>
        </w:rPr>
        <w:t>注：路槽底面土基回弹模量应不小于</w:t>
      </w:r>
      <w:r w:rsidR="00E278FE">
        <w:rPr>
          <w:rFonts w:ascii="仿宋_GB2312" w:eastAsia="仿宋_GB2312" w:hAnsi="仿宋" w:cs="仿宋"/>
          <w:sz w:val="24"/>
        </w:rPr>
        <w:t>30</w:t>
      </w:r>
      <w:r w:rsidRPr="001C7BB1">
        <w:rPr>
          <w:rFonts w:ascii="仿宋_GB2312" w:eastAsia="仿宋_GB2312" w:hAnsi="仿宋" w:cs="仿宋" w:hint="eastAsia"/>
          <w:sz w:val="24"/>
        </w:rPr>
        <w:t>MPa。</w:t>
      </w:r>
    </w:p>
    <w:p w:rsidR="00EC7FFE" w:rsidRDefault="00EC7FFE" w:rsidP="00EC7FFE">
      <w:pPr>
        <w:snapToGrid w:val="0"/>
        <w:spacing w:line="600" w:lineRule="exact"/>
        <w:ind w:firstLineChars="200" w:firstLine="600"/>
        <w:rPr>
          <w:rFonts w:ascii="仿宋_GB2312" w:eastAsia="仿宋_GB2312" w:hAnsi="仿宋"/>
          <w:sz w:val="30"/>
          <w:szCs w:val="30"/>
        </w:rPr>
      </w:pPr>
      <w:r>
        <w:rPr>
          <w:rFonts w:ascii="仿宋_GB2312" w:eastAsia="仿宋_GB2312" w:hAnsi="仿宋"/>
          <w:sz w:val="30"/>
          <w:szCs w:val="30"/>
        </w:rPr>
        <w:t>2</w:t>
      </w:r>
      <w:r>
        <w:rPr>
          <w:rFonts w:ascii="仿宋_GB2312" w:eastAsia="仿宋_GB2312" w:hAnsi="仿宋" w:hint="eastAsia"/>
          <w:sz w:val="30"/>
          <w:szCs w:val="30"/>
        </w:rPr>
        <w:t>）路基填料的要求</w:t>
      </w:r>
    </w:p>
    <w:p w:rsidR="00EC7FFE" w:rsidRDefault="00EC7FFE" w:rsidP="00EC7FFE">
      <w:pPr>
        <w:snapToGrid w:val="0"/>
        <w:spacing w:line="600" w:lineRule="exact"/>
        <w:ind w:firstLineChars="200" w:firstLine="600"/>
        <w:rPr>
          <w:rFonts w:ascii="仿宋_GB2312" w:eastAsia="仿宋_GB2312" w:hAnsi="仿宋"/>
          <w:sz w:val="30"/>
          <w:szCs w:val="30"/>
        </w:rPr>
      </w:pPr>
      <w:r>
        <w:rPr>
          <w:rFonts w:ascii="仿宋_GB2312" w:eastAsia="仿宋_GB2312" w:hAnsi="仿宋" w:hint="eastAsia"/>
          <w:sz w:val="30"/>
          <w:szCs w:val="30"/>
        </w:rPr>
        <w:t>①、路基填料不得使用淤泥、有机土、草皮、生活垃圾和含有腐朽物质土。</w:t>
      </w:r>
    </w:p>
    <w:p w:rsidR="00EC7FFE" w:rsidRDefault="00EC7FFE" w:rsidP="00EC7FFE">
      <w:pPr>
        <w:snapToGrid w:val="0"/>
        <w:spacing w:line="600" w:lineRule="exact"/>
        <w:ind w:firstLineChars="200" w:firstLine="600"/>
        <w:rPr>
          <w:rFonts w:ascii="仿宋_GB2312" w:eastAsia="仿宋_GB2312" w:hAnsi="仿宋"/>
          <w:kern w:val="0"/>
          <w:sz w:val="30"/>
          <w:szCs w:val="30"/>
        </w:rPr>
      </w:pPr>
      <w:r>
        <w:rPr>
          <w:rFonts w:ascii="仿宋_GB2312" w:eastAsia="仿宋_GB2312" w:hAnsi="仿宋" w:hint="eastAsia"/>
          <w:sz w:val="30"/>
          <w:szCs w:val="30"/>
        </w:rPr>
        <w:t>②、</w:t>
      </w:r>
      <w:r>
        <w:rPr>
          <w:rFonts w:ascii="仿宋_GB2312" w:eastAsia="仿宋_GB2312" w:hAnsi="仿宋" w:hint="eastAsia"/>
          <w:kern w:val="0"/>
          <w:sz w:val="30"/>
          <w:szCs w:val="30"/>
        </w:rPr>
        <w:t>城市道路管线较多，路床下各种管线覆土较浅时，施工时须根据产权单位意见及要求对相关管线进行加固保护。</w:t>
      </w:r>
    </w:p>
    <w:p w:rsidR="00C75397" w:rsidRPr="00C75397" w:rsidRDefault="00C75397" w:rsidP="00E4048B">
      <w:pPr>
        <w:snapToGrid w:val="0"/>
        <w:spacing w:line="600" w:lineRule="exact"/>
        <w:ind w:firstLineChars="200" w:firstLine="600"/>
        <w:rPr>
          <w:rFonts w:ascii="仿宋_GB2312" w:eastAsia="仿宋_GB2312" w:hAnsi="仿宋"/>
          <w:color w:val="FF0000"/>
          <w:sz w:val="30"/>
          <w:szCs w:val="30"/>
        </w:rPr>
      </w:pPr>
      <w:r w:rsidRPr="00E4048B">
        <w:rPr>
          <w:rFonts w:ascii="仿宋_GB2312" w:eastAsia="仿宋_GB2312" w:hAnsi="仿宋" w:hint="eastAsia"/>
          <w:kern w:val="0"/>
          <w:sz w:val="30"/>
          <w:szCs w:val="30"/>
        </w:rPr>
        <w:t>旧路拆除的旧水稳等建筑废料应结合工程实际利用，应用时需进行</w:t>
      </w:r>
      <w:r w:rsidRPr="00E4048B">
        <w:rPr>
          <w:rFonts w:ascii="仿宋_GB2312" w:eastAsia="仿宋_GB2312" w:hAnsi="仿宋" w:hint="eastAsia"/>
          <w:kern w:val="0"/>
          <w:sz w:val="30"/>
          <w:szCs w:val="30"/>
        </w:rPr>
        <w:lastRenderedPageBreak/>
        <w:t>破碎处理，最大粒径应小于</w:t>
      </w:r>
      <w:r w:rsidRPr="00E4048B">
        <w:rPr>
          <w:rFonts w:ascii="仿宋_GB2312" w:eastAsia="仿宋_GB2312" w:hAnsi="仿宋"/>
          <w:kern w:val="0"/>
          <w:sz w:val="30"/>
          <w:szCs w:val="30"/>
        </w:rPr>
        <w:t>150mm</w:t>
      </w:r>
      <w:r w:rsidRPr="00E4048B">
        <w:rPr>
          <w:rFonts w:ascii="仿宋_GB2312" w:eastAsia="仿宋_GB2312" w:hAnsi="仿宋" w:hint="eastAsia"/>
          <w:kern w:val="0"/>
          <w:sz w:val="30"/>
          <w:szCs w:val="30"/>
        </w:rPr>
        <w:t>，压碎值≤</w:t>
      </w:r>
      <w:r w:rsidRPr="00E4048B">
        <w:rPr>
          <w:rFonts w:ascii="仿宋_GB2312" w:eastAsia="仿宋_GB2312" w:hAnsi="仿宋"/>
          <w:kern w:val="0"/>
          <w:sz w:val="30"/>
          <w:szCs w:val="30"/>
        </w:rPr>
        <w:t>50</w:t>
      </w:r>
      <w:r w:rsidRPr="00E4048B">
        <w:rPr>
          <w:rFonts w:ascii="仿宋_GB2312" w:eastAsia="仿宋_GB2312" w:hAnsi="仿宋" w:hint="eastAsia"/>
          <w:kern w:val="0"/>
          <w:sz w:val="30"/>
          <w:szCs w:val="30"/>
        </w:rPr>
        <w:t>（</w:t>
      </w:r>
      <w:r w:rsidRPr="00E4048B">
        <w:rPr>
          <w:rFonts w:ascii="仿宋_GB2312" w:eastAsia="仿宋_GB2312" w:hAnsi="仿宋"/>
          <w:kern w:val="0"/>
          <w:sz w:val="30"/>
          <w:szCs w:val="30"/>
        </w:rPr>
        <w:t>%</w:t>
      </w:r>
      <w:r w:rsidRPr="00E4048B">
        <w:rPr>
          <w:rFonts w:ascii="仿宋_GB2312" w:eastAsia="仿宋_GB2312" w:hAnsi="仿宋" w:hint="eastAsia"/>
          <w:kern w:val="0"/>
          <w:sz w:val="30"/>
          <w:szCs w:val="30"/>
        </w:rPr>
        <w:t>），填料最小强度（</w:t>
      </w:r>
      <w:r w:rsidRPr="00E4048B">
        <w:rPr>
          <w:rFonts w:ascii="仿宋_GB2312" w:eastAsia="仿宋_GB2312" w:hAnsi="仿宋"/>
          <w:kern w:val="0"/>
          <w:sz w:val="30"/>
          <w:szCs w:val="30"/>
        </w:rPr>
        <w:t>CBR</w:t>
      </w:r>
      <w:r w:rsidRPr="00E4048B">
        <w:rPr>
          <w:rFonts w:ascii="仿宋_GB2312" w:eastAsia="仿宋_GB2312" w:hAnsi="仿宋" w:hint="eastAsia"/>
          <w:kern w:val="0"/>
          <w:sz w:val="30"/>
          <w:szCs w:val="30"/>
        </w:rPr>
        <w:t>）</w:t>
      </w:r>
      <w:r w:rsidRPr="00E4048B">
        <w:rPr>
          <w:rFonts w:ascii="仿宋_GB2312" w:eastAsia="仿宋_GB2312" w:hAnsi="仿宋"/>
          <w:kern w:val="0"/>
          <w:sz w:val="30"/>
          <w:szCs w:val="30"/>
        </w:rPr>
        <w:t>4(%)</w:t>
      </w:r>
      <w:r w:rsidRPr="00E4048B">
        <w:rPr>
          <w:rFonts w:ascii="仿宋_GB2312" w:eastAsia="仿宋_GB2312" w:hAnsi="仿宋" w:hint="eastAsia"/>
          <w:kern w:val="0"/>
          <w:sz w:val="30"/>
          <w:szCs w:val="30"/>
        </w:rPr>
        <w:t>。其他未尽事宜，参照相关规范执行。</w:t>
      </w:r>
    </w:p>
    <w:p w:rsidR="00EC7FFE" w:rsidRDefault="00EC7FFE" w:rsidP="00EC7FFE">
      <w:pPr>
        <w:snapToGrid w:val="0"/>
        <w:spacing w:line="600" w:lineRule="exact"/>
        <w:rPr>
          <w:rFonts w:ascii="仿宋_GB2312" w:eastAsia="仿宋_GB2312" w:hAnsi="仿宋"/>
          <w:b/>
          <w:sz w:val="30"/>
          <w:szCs w:val="30"/>
        </w:rPr>
      </w:pPr>
      <w:r>
        <w:rPr>
          <w:rFonts w:ascii="仿宋_GB2312" w:eastAsia="仿宋_GB2312" w:hAnsi="仿宋" w:hint="eastAsia"/>
          <w:b/>
          <w:sz w:val="30"/>
          <w:szCs w:val="30"/>
        </w:rPr>
        <w:t>5.4路面设计</w:t>
      </w:r>
    </w:p>
    <w:p w:rsidR="00EC7FFE" w:rsidRDefault="00EC7FFE" w:rsidP="00EC7FFE">
      <w:pPr>
        <w:snapToGrid w:val="0"/>
        <w:spacing w:line="600" w:lineRule="exact"/>
        <w:rPr>
          <w:rFonts w:ascii="仿宋_GB2312" w:eastAsia="仿宋_GB2312" w:hAnsi="仿宋"/>
          <w:b/>
          <w:sz w:val="30"/>
          <w:szCs w:val="30"/>
        </w:rPr>
      </w:pPr>
      <w:r>
        <w:rPr>
          <w:rFonts w:ascii="仿宋_GB2312" w:eastAsia="仿宋_GB2312" w:hAnsi="仿宋" w:hint="eastAsia"/>
          <w:b/>
          <w:sz w:val="30"/>
          <w:szCs w:val="30"/>
        </w:rPr>
        <w:t>5</w:t>
      </w:r>
      <w:r>
        <w:rPr>
          <w:rFonts w:ascii="仿宋_GB2312" w:eastAsia="仿宋_GB2312" w:hAnsi="仿宋"/>
          <w:b/>
          <w:sz w:val="30"/>
          <w:szCs w:val="30"/>
        </w:rPr>
        <w:t>.</w:t>
      </w:r>
      <w:r>
        <w:rPr>
          <w:rFonts w:ascii="仿宋_GB2312" w:eastAsia="仿宋_GB2312" w:hAnsi="仿宋" w:hint="eastAsia"/>
          <w:b/>
          <w:sz w:val="30"/>
          <w:szCs w:val="30"/>
        </w:rPr>
        <w:t>4</w:t>
      </w:r>
      <w:r>
        <w:rPr>
          <w:rFonts w:ascii="仿宋_GB2312" w:eastAsia="仿宋_GB2312" w:hAnsi="仿宋"/>
          <w:b/>
          <w:sz w:val="30"/>
          <w:szCs w:val="30"/>
        </w:rPr>
        <w:t>.1</w:t>
      </w:r>
      <w:r>
        <w:rPr>
          <w:rFonts w:ascii="仿宋_GB2312" w:eastAsia="仿宋_GB2312" w:hAnsi="仿宋" w:hint="eastAsia"/>
          <w:b/>
          <w:sz w:val="30"/>
          <w:szCs w:val="30"/>
        </w:rPr>
        <w:t>路面结构设计</w:t>
      </w:r>
    </w:p>
    <w:p w:rsidR="00EC7FFE" w:rsidRDefault="00EC7FFE" w:rsidP="00EC7FFE">
      <w:pPr>
        <w:adjustRightInd w:val="0"/>
        <w:snapToGrid w:val="0"/>
        <w:spacing w:line="600" w:lineRule="exact"/>
        <w:ind w:firstLineChars="200" w:firstLine="600"/>
        <w:textAlignment w:val="baseline"/>
        <w:rPr>
          <w:rFonts w:ascii="仿宋_GB2312" w:eastAsia="仿宋_GB2312" w:hAnsi="仿宋"/>
          <w:kern w:val="0"/>
          <w:sz w:val="30"/>
          <w:szCs w:val="30"/>
        </w:rPr>
      </w:pPr>
      <w:r>
        <w:rPr>
          <w:rFonts w:ascii="仿宋_GB2312" w:eastAsia="仿宋_GB2312" w:hAnsi="仿宋" w:hint="eastAsia"/>
          <w:kern w:val="0"/>
          <w:sz w:val="30"/>
          <w:szCs w:val="30"/>
        </w:rPr>
        <w:t>道路路面结构采用沥青混凝土路面，路面结构设计以双圆均布垂直和水平荷载作用下的三层弹性体系理论为基础，采用路表容许回弹弯沉、容许弯拉应力及容许剪应力三项设计指标，标准轴载为100KN的双轮组单轴。</w:t>
      </w:r>
    </w:p>
    <w:p w:rsidR="00EC7FFE" w:rsidRPr="00584EDA" w:rsidRDefault="00EC7FFE" w:rsidP="00EC7FFE">
      <w:pPr>
        <w:pStyle w:val="afa"/>
        <w:tabs>
          <w:tab w:val="left" w:pos="0"/>
        </w:tabs>
        <w:spacing w:line="600" w:lineRule="exact"/>
        <w:ind w:firstLineChars="200" w:firstLine="602"/>
        <w:rPr>
          <w:rFonts w:ascii="仿宋_GB2312" w:eastAsia="仿宋_GB2312" w:hAnsi="Times New Roman"/>
          <w:sz w:val="30"/>
          <w:szCs w:val="30"/>
        </w:rPr>
      </w:pPr>
      <w:r w:rsidRPr="00584EDA">
        <w:rPr>
          <w:rFonts w:ascii="仿宋_GB2312" w:eastAsia="仿宋_GB2312" w:hAnsi="Times New Roman" w:hint="eastAsia"/>
          <w:b/>
          <w:sz w:val="30"/>
          <w:szCs w:val="30"/>
        </w:rPr>
        <w:t>沥青路面抗滑标准</w:t>
      </w:r>
      <w:r w:rsidRPr="00584EDA">
        <w:rPr>
          <w:rFonts w:ascii="仿宋_GB2312" w:eastAsia="仿宋_GB2312" w:hAnsi="Times New Roman" w:hint="eastAsia"/>
          <w:sz w:val="30"/>
          <w:szCs w:val="30"/>
        </w:rPr>
        <w:t xml:space="preserve">： </w:t>
      </w:r>
    </w:p>
    <w:p w:rsidR="00EC7FFE" w:rsidRPr="00584EDA" w:rsidRDefault="00EC7FFE" w:rsidP="00EC7FFE">
      <w:pPr>
        <w:adjustRightInd w:val="0"/>
        <w:spacing w:line="600" w:lineRule="exact"/>
        <w:ind w:firstLineChars="192" w:firstLine="576"/>
        <w:rPr>
          <w:rFonts w:ascii="仿宋_GB2312" w:eastAsia="仿宋_GB2312"/>
          <w:sz w:val="30"/>
          <w:szCs w:val="30"/>
        </w:rPr>
      </w:pPr>
      <w:r w:rsidRPr="00584EDA">
        <w:rPr>
          <w:rFonts w:ascii="仿宋_GB2312" w:eastAsia="仿宋_GB2312" w:hint="eastAsia"/>
          <w:sz w:val="30"/>
          <w:szCs w:val="30"/>
        </w:rPr>
        <w:t xml:space="preserve">路面抗滑标准不得低于下表指标：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3298"/>
        <w:gridCol w:w="3371"/>
      </w:tblGrid>
      <w:tr w:rsidR="00EC7FFE" w:rsidRPr="00B223A1" w:rsidTr="00B55EB1">
        <w:trPr>
          <w:trHeight w:val="761"/>
          <w:jc w:val="center"/>
        </w:trPr>
        <w:tc>
          <w:tcPr>
            <w:tcW w:w="3060" w:type="dxa"/>
            <w:vMerge w:val="restart"/>
            <w:vAlign w:val="center"/>
          </w:tcPr>
          <w:p w:rsidR="00EC7FFE" w:rsidRPr="00B223A1" w:rsidRDefault="00EC7FFE" w:rsidP="00B55EB1">
            <w:pPr>
              <w:adjustRightInd w:val="0"/>
              <w:spacing w:line="360" w:lineRule="auto"/>
              <w:ind w:firstLineChars="50" w:firstLine="120"/>
              <w:jc w:val="center"/>
              <w:rPr>
                <w:rFonts w:ascii="仿宋_GB2312" w:eastAsia="仿宋_GB2312"/>
                <w:sz w:val="24"/>
              </w:rPr>
            </w:pPr>
            <w:r w:rsidRPr="00B223A1">
              <w:rPr>
                <w:rFonts w:ascii="仿宋_GB2312" w:eastAsia="仿宋_GB2312" w:hint="eastAsia"/>
                <w:sz w:val="24"/>
              </w:rPr>
              <w:t>年平均降雨量 (mm)</w:t>
            </w:r>
          </w:p>
        </w:tc>
        <w:tc>
          <w:tcPr>
            <w:tcW w:w="6948" w:type="dxa"/>
            <w:gridSpan w:val="2"/>
            <w:vAlign w:val="center"/>
          </w:tcPr>
          <w:p w:rsidR="00EC7FFE" w:rsidRPr="00B223A1" w:rsidRDefault="00EC7FFE" w:rsidP="00B55EB1">
            <w:pPr>
              <w:adjustRightInd w:val="0"/>
              <w:spacing w:line="360" w:lineRule="auto"/>
              <w:jc w:val="center"/>
              <w:rPr>
                <w:rFonts w:ascii="仿宋_GB2312" w:eastAsia="仿宋_GB2312"/>
                <w:sz w:val="24"/>
              </w:rPr>
            </w:pPr>
            <w:r w:rsidRPr="00B223A1">
              <w:rPr>
                <w:rFonts w:ascii="仿宋_GB2312" w:eastAsia="仿宋_GB2312" w:hint="eastAsia"/>
                <w:sz w:val="24"/>
              </w:rPr>
              <w:t>质量验收值</w:t>
            </w:r>
          </w:p>
        </w:tc>
      </w:tr>
      <w:tr w:rsidR="00EC7FFE" w:rsidRPr="00B223A1" w:rsidTr="00B55EB1">
        <w:trPr>
          <w:trHeight w:val="445"/>
          <w:jc w:val="center"/>
        </w:trPr>
        <w:tc>
          <w:tcPr>
            <w:tcW w:w="3060" w:type="dxa"/>
            <w:vMerge/>
            <w:vAlign w:val="center"/>
          </w:tcPr>
          <w:p w:rsidR="00EC7FFE" w:rsidRPr="00B223A1" w:rsidRDefault="00EC7FFE" w:rsidP="00B55EB1">
            <w:pPr>
              <w:adjustRightInd w:val="0"/>
              <w:spacing w:line="360" w:lineRule="auto"/>
              <w:jc w:val="center"/>
              <w:rPr>
                <w:rFonts w:ascii="仿宋_GB2312" w:eastAsia="仿宋_GB2312"/>
                <w:sz w:val="24"/>
              </w:rPr>
            </w:pPr>
          </w:p>
        </w:tc>
        <w:tc>
          <w:tcPr>
            <w:tcW w:w="3442" w:type="dxa"/>
            <w:vAlign w:val="center"/>
          </w:tcPr>
          <w:p w:rsidR="00EC7FFE" w:rsidRPr="00B223A1" w:rsidRDefault="00EC7FFE" w:rsidP="00B55EB1">
            <w:pPr>
              <w:adjustRightInd w:val="0"/>
              <w:spacing w:line="360" w:lineRule="auto"/>
              <w:ind w:firstLineChars="150" w:firstLine="360"/>
              <w:jc w:val="center"/>
              <w:rPr>
                <w:rFonts w:ascii="仿宋_GB2312" w:eastAsia="仿宋_GB2312"/>
                <w:sz w:val="24"/>
              </w:rPr>
            </w:pPr>
            <w:r w:rsidRPr="00B223A1">
              <w:rPr>
                <w:rFonts w:ascii="仿宋_GB2312" w:eastAsia="仿宋_GB2312" w:hint="eastAsia"/>
                <w:sz w:val="24"/>
              </w:rPr>
              <w:t>横向力系数SFC</w:t>
            </w:r>
            <w:r w:rsidRPr="00B223A1">
              <w:rPr>
                <w:rFonts w:ascii="仿宋_GB2312" w:eastAsia="仿宋_GB2312" w:hint="eastAsia"/>
                <w:sz w:val="24"/>
                <w:vertAlign w:val="subscript"/>
              </w:rPr>
              <w:t>60</w:t>
            </w:r>
          </w:p>
        </w:tc>
        <w:tc>
          <w:tcPr>
            <w:tcW w:w="3506" w:type="dxa"/>
            <w:vAlign w:val="center"/>
          </w:tcPr>
          <w:p w:rsidR="00EC7FFE" w:rsidRPr="00B223A1" w:rsidRDefault="00EC7FFE" w:rsidP="00B55EB1">
            <w:pPr>
              <w:adjustRightInd w:val="0"/>
              <w:spacing w:line="360" w:lineRule="auto"/>
              <w:ind w:firstLineChars="150" w:firstLine="360"/>
              <w:jc w:val="center"/>
              <w:rPr>
                <w:rFonts w:ascii="仿宋_GB2312" w:eastAsia="仿宋_GB2312"/>
                <w:sz w:val="24"/>
              </w:rPr>
            </w:pPr>
            <w:r w:rsidRPr="00B223A1">
              <w:rPr>
                <w:rFonts w:ascii="仿宋_GB2312" w:eastAsia="仿宋_GB2312" w:hint="eastAsia"/>
                <w:sz w:val="24"/>
              </w:rPr>
              <w:t>构造深度TD（mm）</w:t>
            </w:r>
          </w:p>
        </w:tc>
      </w:tr>
      <w:tr w:rsidR="00EC7FFE" w:rsidRPr="00B223A1" w:rsidTr="00B55EB1">
        <w:trPr>
          <w:trHeight w:val="445"/>
          <w:jc w:val="center"/>
        </w:trPr>
        <w:tc>
          <w:tcPr>
            <w:tcW w:w="3060" w:type="dxa"/>
            <w:vAlign w:val="center"/>
          </w:tcPr>
          <w:p w:rsidR="00EC7FFE" w:rsidRPr="00B223A1" w:rsidRDefault="00EC7FFE" w:rsidP="00B55EB1">
            <w:pPr>
              <w:adjustRightInd w:val="0"/>
              <w:spacing w:line="360" w:lineRule="auto"/>
              <w:jc w:val="center"/>
              <w:rPr>
                <w:rFonts w:ascii="仿宋_GB2312" w:eastAsia="仿宋_GB2312"/>
                <w:sz w:val="24"/>
              </w:rPr>
            </w:pPr>
            <w:r w:rsidRPr="00B223A1">
              <w:rPr>
                <w:rFonts w:ascii="仿宋_GB2312" w:eastAsia="仿宋_GB2312" w:hint="eastAsia"/>
                <w:sz w:val="24"/>
              </w:rPr>
              <w:t>250～500</w:t>
            </w:r>
          </w:p>
        </w:tc>
        <w:tc>
          <w:tcPr>
            <w:tcW w:w="3442" w:type="dxa"/>
            <w:vAlign w:val="center"/>
          </w:tcPr>
          <w:p w:rsidR="00EC7FFE" w:rsidRPr="00B223A1" w:rsidRDefault="00EC7FFE" w:rsidP="00B55EB1">
            <w:pPr>
              <w:adjustRightInd w:val="0"/>
              <w:spacing w:line="360" w:lineRule="auto"/>
              <w:jc w:val="center"/>
              <w:rPr>
                <w:rFonts w:ascii="仿宋_GB2312" w:eastAsia="仿宋_GB2312"/>
                <w:sz w:val="24"/>
              </w:rPr>
            </w:pPr>
            <w:r w:rsidRPr="00B223A1">
              <w:rPr>
                <w:rFonts w:ascii="宋体" w:hAnsi="宋体" w:cs="宋体" w:hint="eastAsia"/>
                <w:sz w:val="24"/>
              </w:rPr>
              <w:t>≥</w:t>
            </w:r>
            <w:r w:rsidRPr="00B223A1">
              <w:rPr>
                <w:rFonts w:ascii="仿宋_GB2312" w:eastAsia="仿宋_GB2312" w:hint="eastAsia"/>
                <w:sz w:val="24"/>
              </w:rPr>
              <w:t>45</w:t>
            </w:r>
          </w:p>
        </w:tc>
        <w:tc>
          <w:tcPr>
            <w:tcW w:w="3506" w:type="dxa"/>
            <w:vAlign w:val="center"/>
          </w:tcPr>
          <w:p w:rsidR="00EC7FFE" w:rsidRPr="00B223A1" w:rsidRDefault="00EC7FFE" w:rsidP="00B55EB1">
            <w:pPr>
              <w:adjustRightInd w:val="0"/>
              <w:spacing w:line="360" w:lineRule="auto"/>
              <w:jc w:val="center"/>
              <w:rPr>
                <w:rFonts w:ascii="仿宋_GB2312" w:eastAsia="仿宋_GB2312"/>
                <w:sz w:val="24"/>
              </w:rPr>
            </w:pPr>
            <w:r w:rsidRPr="00B223A1">
              <w:rPr>
                <w:rFonts w:ascii="宋体" w:hAnsi="宋体" w:cs="宋体" w:hint="eastAsia"/>
                <w:sz w:val="24"/>
              </w:rPr>
              <w:t>≥</w:t>
            </w:r>
            <w:r w:rsidRPr="00B223A1">
              <w:rPr>
                <w:rFonts w:ascii="仿宋_GB2312" w:eastAsia="仿宋_GB2312" w:hint="eastAsia"/>
                <w:sz w:val="24"/>
              </w:rPr>
              <w:t>0.45</w:t>
            </w:r>
          </w:p>
        </w:tc>
      </w:tr>
    </w:tbl>
    <w:p w:rsidR="00EC7FFE" w:rsidRDefault="00EC7FFE" w:rsidP="00EC7FFE">
      <w:pPr>
        <w:adjustRightInd w:val="0"/>
        <w:snapToGrid w:val="0"/>
        <w:spacing w:line="600" w:lineRule="exact"/>
        <w:ind w:firstLineChars="200" w:firstLine="602"/>
        <w:textAlignment w:val="baseline"/>
        <w:rPr>
          <w:rFonts w:ascii="仿宋_GB2312" w:eastAsia="仿宋_GB2312" w:hAnsi="宋体"/>
          <w:b/>
          <w:sz w:val="30"/>
          <w:szCs w:val="30"/>
        </w:rPr>
      </w:pPr>
      <w:r>
        <w:rPr>
          <w:rFonts w:ascii="仿宋_GB2312" w:eastAsia="仿宋_GB2312" w:hAnsi="宋体" w:hint="eastAsia"/>
          <w:b/>
          <w:sz w:val="30"/>
          <w:szCs w:val="30"/>
        </w:rPr>
        <w:t>1）</w:t>
      </w:r>
      <w:r w:rsidR="00FF1648">
        <w:rPr>
          <w:rFonts w:ascii="仿宋_GB2312" w:eastAsia="仿宋_GB2312" w:hAnsi="宋体" w:hint="eastAsia"/>
          <w:b/>
          <w:sz w:val="30"/>
          <w:szCs w:val="30"/>
        </w:rPr>
        <w:t>车行道（沥青路面）</w:t>
      </w:r>
    </w:p>
    <w:p w:rsidR="00EC7FFE" w:rsidRDefault="00EC7FFE" w:rsidP="00EC7FFE">
      <w:pPr>
        <w:adjustRightInd w:val="0"/>
        <w:snapToGrid w:val="0"/>
        <w:spacing w:line="600" w:lineRule="exact"/>
        <w:ind w:firstLineChars="200" w:firstLine="600"/>
        <w:textAlignment w:val="baseline"/>
        <w:rPr>
          <w:rFonts w:ascii="仿宋_GB2312" w:eastAsia="仿宋_GB2312" w:hAnsi="仿宋"/>
          <w:kern w:val="0"/>
          <w:sz w:val="30"/>
          <w:szCs w:val="30"/>
        </w:rPr>
      </w:pPr>
      <w:r w:rsidRPr="00395B72">
        <w:rPr>
          <w:rFonts w:ascii="仿宋_GB2312" w:eastAsia="仿宋_GB2312" w:hAnsi="仿宋" w:hint="eastAsia"/>
          <w:kern w:val="0"/>
          <w:sz w:val="30"/>
          <w:szCs w:val="30"/>
        </w:rPr>
        <w:t>4厘米</w:t>
      </w:r>
      <w:r w:rsidR="00126E13">
        <w:rPr>
          <w:rFonts w:ascii="仿宋_GB2312" w:eastAsia="仿宋_GB2312" w:hAnsi="仿宋" w:hint="eastAsia"/>
          <w:kern w:val="0"/>
          <w:sz w:val="30"/>
          <w:szCs w:val="30"/>
        </w:rPr>
        <w:t>细</w:t>
      </w:r>
      <w:r w:rsidR="001C7BB1">
        <w:rPr>
          <w:rFonts w:ascii="仿宋_GB2312" w:eastAsia="仿宋_GB2312" w:hAnsi="仿宋" w:hint="eastAsia"/>
          <w:kern w:val="0"/>
          <w:sz w:val="30"/>
          <w:szCs w:val="30"/>
        </w:rPr>
        <w:t>粒式</w:t>
      </w:r>
      <w:r w:rsidRPr="00395B72">
        <w:rPr>
          <w:rFonts w:ascii="仿宋_GB2312" w:eastAsia="仿宋_GB2312" w:hAnsi="仿宋" w:hint="eastAsia"/>
          <w:kern w:val="0"/>
          <w:sz w:val="30"/>
          <w:szCs w:val="30"/>
        </w:rPr>
        <w:t>沥青混凝土（AC-</w:t>
      </w:r>
      <w:r w:rsidR="001C7BB1">
        <w:rPr>
          <w:rFonts w:ascii="仿宋_GB2312" w:eastAsia="仿宋_GB2312" w:hAnsi="仿宋"/>
          <w:kern w:val="0"/>
          <w:sz w:val="30"/>
          <w:szCs w:val="30"/>
        </w:rPr>
        <w:t>1</w:t>
      </w:r>
      <w:r w:rsidR="00126E13">
        <w:rPr>
          <w:rFonts w:ascii="仿宋_GB2312" w:eastAsia="仿宋_GB2312" w:hAnsi="仿宋"/>
          <w:kern w:val="0"/>
          <w:sz w:val="30"/>
          <w:szCs w:val="30"/>
        </w:rPr>
        <w:t>3</w:t>
      </w:r>
      <w:r w:rsidRPr="00395B72">
        <w:rPr>
          <w:rFonts w:ascii="仿宋_GB2312" w:eastAsia="仿宋_GB2312" w:hAnsi="仿宋" w:hint="eastAsia"/>
          <w:kern w:val="0"/>
          <w:sz w:val="30"/>
          <w:szCs w:val="30"/>
        </w:rPr>
        <w:t>）</w:t>
      </w:r>
    </w:p>
    <w:p w:rsidR="00EC7FFE" w:rsidRDefault="00EC7FFE" w:rsidP="00EC7FFE">
      <w:pPr>
        <w:adjustRightInd w:val="0"/>
        <w:snapToGrid w:val="0"/>
        <w:spacing w:line="600" w:lineRule="exact"/>
        <w:ind w:firstLineChars="200" w:firstLine="600"/>
        <w:textAlignment w:val="baseline"/>
        <w:rPr>
          <w:rFonts w:ascii="仿宋_GB2312" w:eastAsia="仿宋_GB2312" w:hAnsi="仿宋"/>
          <w:kern w:val="0"/>
          <w:sz w:val="30"/>
          <w:szCs w:val="30"/>
        </w:rPr>
      </w:pPr>
      <w:r>
        <w:rPr>
          <w:rFonts w:ascii="仿宋_GB2312" w:eastAsia="仿宋_GB2312" w:hAnsi="仿宋" w:hint="eastAsia"/>
          <w:kern w:val="0"/>
          <w:sz w:val="30"/>
          <w:szCs w:val="30"/>
        </w:rPr>
        <w:t>乳化沥青粘层油</w:t>
      </w:r>
    </w:p>
    <w:p w:rsidR="00EC7FFE" w:rsidRDefault="00E278FE" w:rsidP="00EC7FFE">
      <w:pPr>
        <w:adjustRightInd w:val="0"/>
        <w:snapToGrid w:val="0"/>
        <w:spacing w:line="600" w:lineRule="exact"/>
        <w:ind w:firstLineChars="200" w:firstLine="600"/>
        <w:textAlignment w:val="baseline"/>
        <w:rPr>
          <w:rFonts w:ascii="仿宋_GB2312" w:eastAsia="仿宋_GB2312" w:hAnsi="仿宋"/>
          <w:kern w:val="0"/>
          <w:sz w:val="30"/>
          <w:szCs w:val="30"/>
        </w:rPr>
      </w:pPr>
      <w:r>
        <w:rPr>
          <w:rFonts w:ascii="仿宋_GB2312" w:eastAsia="仿宋_GB2312" w:hAnsi="仿宋"/>
          <w:kern w:val="0"/>
          <w:sz w:val="30"/>
          <w:szCs w:val="30"/>
        </w:rPr>
        <w:t>6</w:t>
      </w:r>
      <w:r w:rsidR="00EC7FFE" w:rsidRPr="00395B72">
        <w:rPr>
          <w:rFonts w:ascii="仿宋_GB2312" w:eastAsia="仿宋_GB2312" w:hAnsi="仿宋" w:hint="eastAsia"/>
          <w:kern w:val="0"/>
          <w:sz w:val="30"/>
          <w:szCs w:val="30"/>
        </w:rPr>
        <w:t>厘米中粒式沥青混凝土（AC-20）</w:t>
      </w:r>
    </w:p>
    <w:p w:rsidR="00EC7FFE" w:rsidRDefault="00EC7FFE" w:rsidP="00EC7FFE">
      <w:pPr>
        <w:spacing w:line="600" w:lineRule="exact"/>
        <w:ind w:firstLineChars="200" w:firstLine="600"/>
        <w:rPr>
          <w:rFonts w:ascii="仿宋_GB2312" w:eastAsia="仿宋_GB2312" w:hAnsi="宋体"/>
          <w:sz w:val="30"/>
          <w:szCs w:val="30"/>
        </w:rPr>
      </w:pPr>
      <w:r>
        <w:rPr>
          <w:rFonts w:ascii="仿宋_GB2312" w:eastAsia="仿宋_GB2312" w:hAnsi="仿宋" w:hint="eastAsia"/>
          <w:kern w:val="0"/>
          <w:sz w:val="30"/>
          <w:szCs w:val="30"/>
        </w:rPr>
        <w:t>0.7厘米沥青下封层</w:t>
      </w:r>
      <w:r w:rsidRPr="00AD7E53">
        <w:rPr>
          <w:rFonts w:ascii="仿宋_GB2312" w:eastAsia="仿宋_GB2312" w:hAnsi="宋体"/>
          <w:sz w:val="30"/>
          <w:szCs w:val="30"/>
        </w:rPr>
        <w:t>（ES-2型，级配见《公路沥青路面施工技术规范JTGF40-20</w:t>
      </w:r>
      <w:r>
        <w:rPr>
          <w:rFonts w:ascii="仿宋_GB2312" w:eastAsia="仿宋_GB2312" w:hAnsi="宋体" w:hint="eastAsia"/>
          <w:sz w:val="30"/>
          <w:szCs w:val="30"/>
        </w:rPr>
        <w:t>04</w:t>
      </w:r>
      <w:r w:rsidRPr="00AD7E53">
        <w:rPr>
          <w:rFonts w:ascii="仿宋_GB2312" w:eastAsia="仿宋_GB2312" w:hAnsi="宋体"/>
          <w:sz w:val="30"/>
          <w:szCs w:val="30"/>
        </w:rPr>
        <w:t xml:space="preserve"> 表</w:t>
      </w:r>
      <w:smartTag w:uri="urn:schemas-microsoft-com:office:smarttags" w:element="chsdate">
        <w:smartTagPr>
          <w:attr w:name="IsROCDate" w:val="False"/>
          <w:attr w:name="IsLunarDate" w:val="False"/>
          <w:attr w:name="Day" w:val="30"/>
          <w:attr w:name="Month" w:val="12"/>
          <w:attr w:name="Year" w:val="1899"/>
        </w:smartTagPr>
        <w:r w:rsidRPr="00AD7E53">
          <w:rPr>
            <w:rFonts w:ascii="仿宋_GB2312" w:eastAsia="仿宋_GB2312" w:hAnsi="宋体"/>
            <w:sz w:val="30"/>
            <w:szCs w:val="30"/>
          </w:rPr>
          <w:t>6.5.5</w:t>
        </w:r>
      </w:smartTag>
      <w:r w:rsidRPr="00AD7E53">
        <w:rPr>
          <w:rFonts w:ascii="仿宋_GB2312" w:eastAsia="仿宋_GB2312" w:hAnsi="宋体"/>
          <w:sz w:val="30"/>
          <w:szCs w:val="30"/>
        </w:rPr>
        <w:t>》</w:t>
      </w:r>
      <w:r w:rsidRPr="00AD7E53">
        <w:rPr>
          <w:rFonts w:ascii="仿宋_GB2312" w:eastAsia="仿宋_GB2312" w:hAnsi="宋体" w:hint="eastAsia"/>
          <w:sz w:val="30"/>
          <w:szCs w:val="30"/>
        </w:rPr>
        <w:t>）</w:t>
      </w:r>
    </w:p>
    <w:p w:rsidR="00EC7FFE" w:rsidRDefault="00EC7FFE" w:rsidP="00EC7FFE">
      <w:pPr>
        <w:adjustRightInd w:val="0"/>
        <w:snapToGrid w:val="0"/>
        <w:spacing w:line="600" w:lineRule="exact"/>
        <w:ind w:firstLineChars="200" w:firstLine="600"/>
        <w:textAlignment w:val="baseline"/>
        <w:rPr>
          <w:rFonts w:ascii="仿宋_GB2312" w:eastAsia="仿宋_GB2312" w:hAnsi="仿宋"/>
          <w:kern w:val="0"/>
          <w:sz w:val="30"/>
          <w:szCs w:val="30"/>
        </w:rPr>
      </w:pPr>
      <w:r>
        <w:rPr>
          <w:rFonts w:ascii="仿宋_GB2312" w:eastAsia="仿宋_GB2312" w:hAnsi="仿宋" w:hint="eastAsia"/>
          <w:kern w:val="0"/>
          <w:sz w:val="30"/>
          <w:szCs w:val="30"/>
        </w:rPr>
        <w:t>乳化沥青透层油</w:t>
      </w:r>
    </w:p>
    <w:p w:rsidR="00EC7FFE" w:rsidRPr="00AD7E53" w:rsidRDefault="00126E13" w:rsidP="00EC7FFE">
      <w:pPr>
        <w:spacing w:line="600" w:lineRule="exact"/>
        <w:ind w:firstLineChars="200" w:firstLine="600"/>
        <w:rPr>
          <w:rFonts w:ascii="仿宋_GB2312" w:eastAsia="仿宋_GB2312" w:hAnsi="宋体"/>
          <w:sz w:val="30"/>
          <w:szCs w:val="30"/>
        </w:rPr>
      </w:pPr>
      <w:r>
        <w:rPr>
          <w:rFonts w:ascii="仿宋_GB2312" w:eastAsia="仿宋_GB2312" w:hAnsi="仿宋"/>
          <w:kern w:val="0"/>
          <w:sz w:val="30"/>
          <w:szCs w:val="30"/>
        </w:rPr>
        <w:t>20</w:t>
      </w:r>
      <w:r w:rsidR="00EC7FFE" w:rsidRPr="00395B72">
        <w:rPr>
          <w:rFonts w:ascii="仿宋_GB2312" w:eastAsia="仿宋_GB2312" w:hAnsi="仿宋" w:hint="eastAsia"/>
          <w:kern w:val="0"/>
          <w:sz w:val="30"/>
          <w:szCs w:val="30"/>
        </w:rPr>
        <w:t>厘米</w:t>
      </w:r>
      <w:r w:rsidR="00EC7FFE">
        <w:rPr>
          <w:rFonts w:ascii="仿宋_GB2312" w:eastAsia="仿宋_GB2312" w:hAnsi="仿宋" w:hint="eastAsia"/>
          <w:kern w:val="0"/>
          <w:sz w:val="30"/>
          <w:szCs w:val="30"/>
        </w:rPr>
        <w:t>水泥稳定碎石基层</w:t>
      </w:r>
      <w:r w:rsidR="00EC7FFE" w:rsidRPr="00AD7E53">
        <w:rPr>
          <w:rFonts w:ascii="仿宋_GB2312" w:eastAsia="仿宋_GB2312" w:hAnsi="宋体"/>
          <w:sz w:val="30"/>
          <w:szCs w:val="30"/>
        </w:rPr>
        <w:t>（水泥含量5%）</w:t>
      </w:r>
    </w:p>
    <w:p w:rsidR="00EC7FFE" w:rsidRDefault="00E278FE" w:rsidP="00EC7FFE">
      <w:pPr>
        <w:adjustRightInd w:val="0"/>
        <w:snapToGrid w:val="0"/>
        <w:spacing w:line="600" w:lineRule="exact"/>
        <w:ind w:firstLineChars="200" w:firstLine="600"/>
        <w:textAlignment w:val="baseline"/>
        <w:rPr>
          <w:rFonts w:ascii="仿宋_GB2312" w:eastAsia="仿宋_GB2312" w:hAnsi="宋体"/>
          <w:sz w:val="30"/>
          <w:szCs w:val="30"/>
        </w:rPr>
      </w:pPr>
      <w:r>
        <w:rPr>
          <w:rFonts w:ascii="仿宋_GB2312" w:eastAsia="仿宋_GB2312" w:hAnsi="仿宋"/>
          <w:kern w:val="0"/>
          <w:sz w:val="30"/>
          <w:szCs w:val="30"/>
        </w:rPr>
        <w:lastRenderedPageBreak/>
        <w:t>20</w:t>
      </w:r>
      <w:r w:rsidR="00EC7FFE" w:rsidRPr="00395B72">
        <w:rPr>
          <w:rFonts w:ascii="仿宋_GB2312" w:eastAsia="仿宋_GB2312" w:hAnsi="仿宋" w:hint="eastAsia"/>
          <w:kern w:val="0"/>
          <w:sz w:val="30"/>
          <w:szCs w:val="30"/>
        </w:rPr>
        <w:t>厘米</w:t>
      </w:r>
      <w:r w:rsidR="00EC7FFE">
        <w:rPr>
          <w:rFonts w:ascii="仿宋_GB2312" w:eastAsia="仿宋_GB2312" w:hAnsi="仿宋" w:hint="eastAsia"/>
          <w:kern w:val="0"/>
          <w:sz w:val="30"/>
          <w:szCs w:val="30"/>
        </w:rPr>
        <w:t>水泥稳定碎石底基层</w:t>
      </w:r>
      <w:r w:rsidR="00EC7FFE" w:rsidRPr="00AD7E53">
        <w:rPr>
          <w:rFonts w:ascii="仿宋_GB2312" w:eastAsia="仿宋_GB2312" w:hAnsi="宋体"/>
          <w:sz w:val="30"/>
          <w:szCs w:val="30"/>
        </w:rPr>
        <w:t>（水泥含量</w:t>
      </w:r>
      <w:r w:rsidR="00EC7FFE">
        <w:rPr>
          <w:rFonts w:ascii="仿宋_GB2312" w:eastAsia="仿宋_GB2312" w:hAnsi="宋体" w:hint="eastAsia"/>
          <w:sz w:val="30"/>
          <w:szCs w:val="30"/>
        </w:rPr>
        <w:t>3</w:t>
      </w:r>
      <w:r w:rsidR="00EC7FFE" w:rsidRPr="00AD7E53">
        <w:rPr>
          <w:rFonts w:ascii="仿宋_GB2312" w:eastAsia="仿宋_GB2312" w:hAnsi="宋体"/>
          <w:sz w:val="30"/>
          <w:szCs w:val="30"/>
        </w:rPr>
        <w:t>%）</w:t>
      </w:r>
    </w:p>
    <w:p w:rsidR="00E278FE" w:rsidRPr="00E278FE" w:rsidRDefault="00E278FE" w:rsidP="00E278FE">
      <w:pPr>
        <w:adjustRightInd w:val="0"/>
        <w:snapToGrid w:val="0"/>
        <w:spacing w:line="600" w:lineRule="exact"/>
        <w:ind w:firstLineChars="200" w:firstLine="600"/>
        <w:textAlignment w:val="baseline"/>
        <w:rPr>
          <w:rFonts w:ascii="仿宋_GB2312" w:eastAsia="仿宋_GB2312" w:hAnsi="宋体"/>
          <w:sz w:val="30"/>
          <w:szCs w:val="30"/>
        </w:rPr>
      </w:pPr>
      <w:r w:rsidRPr="00E278FE">
        <w:rPr>
          <w:rFonts w:ascii="仿宋_GB2312" w:eastAsia="仿宋_GB2312" w:hAnsi="宋体" w:hint="eastAsia"/>
          <w:sz w:val="30"/>
          <w:szCs w:val="30"/>
        </w:rPr>
        <w:t>路面各结构层及土基顶面竣工验收弯沉值 :</w:t>
      </w:r>
    </w:p>
    <w:p w:rsidR="00E278FE" w:rsidRPr="00E278FE" w:rsidRDefault="00E278FE" w:rsidP="00E278FE">
      <w:pPr>
        <w:adjustRightInd w:val="0"/>
        <w:snapToGrid w:val="0"/>
        <w:spacing w:line="600" w:lineRule="exact"/>
        <w:ind w:firstLineChars="200" w:firstLine="600"/>
        <w:textAlignment w:val="baseline"/>
        <w:rPr>
          <w:rFonts w:ascii="仿宋_GB2312" w:eastAsia="仿宋_GB2312" w:hAnsi="宋体"/>
          <w:sz w:val="30"/>
          <w:szCs w:val="30"/>
        </w:rPr>
      </w:pPr>
      <w:r w:rsidRPr="00E278FE">
        <w:rPr>
          <w:rFonts w:ascii="仿宋_GB2312" w:eastAsia="仿宋_GB2312" w:hAnsi="宋体" w:hint="eastAsia"/>
          <w:sz w:val="30"/>
          <w:szCs w:val="30"/>
        </w:rPr>
        <w:t xml:space="preserve">  第 1 层路面顶面竣工验收弯沉值 LS= 29.0(0.01mm)</w:t>
      </w:r>
    </w:p>
    <w:p w:rsidR="00E278FE" w:rsidRPr="00E278FE" w:rsidRDefault="00E278FE" w:rsidP="00E278FE">
      <w:pPr>
        <w:adjustRightInd w:val="0"/>
        <w:snapToGrid w:val="0"/>
        <w:spacing w:line="600" w:lineRule="exact"/>
        <w:ind w:firstLineChars="200" w:firstLine="600"/>
        <w:textAlignment w:val="baseline"/>
        <w:rPr>
          <w:rFonts w:ascii="仿宋_GB2312" w:eastAsia="仿宋_GB2312" w:hAnsi="宋体"/>
          <w:sz w:val="30"/>
          <w:szCs w:val="30"/>
        </w:rPr>
      </w:pPr>
      <w:r w:rsidRPr="00E278FE">
        <w:rPr>
          <w:rFonts w:ascii="仿宋_GB2312" w:eastAsia="仿宋_GB2312" w:hAnsi="宋体" w:hint="eastAsia"/>
          <w:sz w:val="30"/>
          <w:szCs w:val="30"/>
        </w:rPr>
        <w:t xml:space="preserve">  第 2 层路面顶面竣工验收弯沉值 LS= 34.3 (0.01mm)</w:t>
      </w:r>
    </w:p>
    <w:p w:rsidR="00E278FE" w:rsidRPr="00E278FE" w:rsidRDefault="00E278FE" w:rsidP="00E278FE">
      <w:pPr>
        <w:adjustRightInd w:val="0"/>
        <w:snapToGrid w:val="0"/>
        <w:spacing w:line="600" w:lineRule="exact"/>
        <w:ind w:firstLineChars="200" w:firstLine="600"/>
        <w:textAlignment w:val="baseline"/>
        <w:rPr>
          <w:rFonts w:ascii="仿宋_GB2312" w:eastAsia="仿宋_GB2312" w:hAnsi="宋体"/>
          <w:sz w:val="30"/>
          <w:szCs w:val="30"/>
        </w:rPr>
      </w:pPr>
      <w:r w:rsidRPr="00E278FE">
        <w:rPr>
          <w:rFonts w:ascii="仿宋_GB2312" w:eastAsia="仿宋_GB2312" w:hAnsi="宋体" w:hint="eastAsia"/>
          <w:sz w:val="30"/>
          <w:szCs w:val="30"/>
        </w:rPr>
        <w:t xml:space="preserve">  第 3 层路面顶面竣工验收弯沉值 LS= 40.3 (0.01mm)</w:t>
      </w:r>
    </w:p>
    <w:p w:rsidR="00E278FE" w:rsidRPr="00E278FE" w:rsidRDefault="00E278FE" w:rsidP="00E278FE">
      <w:pPr>
        <w:adjustRightInd w:val="0"/>
        <w:snapToGrid w:val="0"/>
        <w:spacing w:line="600" w:lineRule="exact"/>
        <w:ind w:firstLineChars="200" w:firstLine="600"/>
        <w:textAlignment w:val="baseline"/>
        <w:rPr>
          <w:rFonts w:ascii="仿宋_GB2312" w:eastAsia="仿宋_GB2312" w:hAnsi="宋体"/>
          <w:sz w:val="30"/>
          <w:szCs w:val="30"/>
        </w:rPr>
      </w:pPr>
      <w:r w:rsidRPr="00E278FE">
        <w:rPr>
          <w:rFonts w:ascii="仿宋_GB2312" w:eastAsia="仿宋_GB2312" w:hAnsi="宋体" w:hint="eastAsia"/>
          <w:sz w:val="30"/>
          <w:szCs w:val="30"/>
        </w:rPr>
        <w:t xml:space="preserve">  第 4 层路面顶面竣工验收弯沉值 LS= 267.9 (0.01mm)</w:t>
      </w:r>
    </w:p>
    <w:p w:rsidR="00E278FE" w:rsidRDefault="00E278FE" w:rsidP="00E278FE">
      <w:pPr>
        <w:adjustRightInd w:val="0"/>
        <w:snapToGrid w:val="0"/>
        <w:spacing w:line="600" w:lineRule="exact"/>
        <w:ind w:firstLineChars="200" w:firstLine="600"/>
        <w:textAlignment w:val="baseline"/>
        <w:rPr>
          <w:rFonts w:ascii="仿宋_GB2312" w:eastAsia="仿宋_GB2312" w:hAnsi="宋体"/>
          <w:sz w:val="30"/>
          <w:szCs w:val="30"/>
        </w:rPr>
      </w:pPr>
      <w:r w:rsidRPr="00E278FE">
        <w:rPr>
          <w:rFonts w:ascii="仿宋_GB2312" w:eastAsia="仿宋_GB2312" w:hAnsi="宋体" w:hint="eastAsia"/>
          <w:sz w:val="30"/>
          <w:szCs w:val="30"/>
        </w:rPr>
        <w:t xml:space="preserve">土基顶面竣工验收弯沉值 LS= 371.5 (0.01mm)   </w:t>
      </w:r>
    </w:p>
    <w:p w:rsidR="00FF1648" w:rsidRDefault="00FF1648" w:rsidP="00FF1648">
      <w:pPr>
        <w:adjustRightInd w:val="0"/>
        <w:snapToGrid w:val="0"/>
        <w:spacing w:line="600" w:lineRule="exact"/>
        <w:ind w:firstLineChars="200" w:firstLine="602"/>
        <w:textAlignment w:val="baseline"/>
        <w:rPr>
          <w:rFonts w:ascii="仿宋_GB2312" w:eastAsia="仿宋_GB2312" w:hAnsi="宋体"/>
          <w:b/>
          <w:sz w:val="30"/>
          <w:szCs w:val="30"/>
        </w:rPr>
      </w:pPr>
      <w:r>
        <w:rPr>
          <w:rFonts w:ascii="仿宋_GB2312" w:eastAsia="仿宋_GB2312" w:hAnsi="宋体"/>
          <w:b/>
          <w:sz w:val="30"/>
          <w:szCs w:val="30"/>
        </w:rPr>
        <w:t>2</w:t>
      </w:r>
      <w:r>
        <w:rPr>
          <w:rFonts w:ascii="仿宋_GB2312" w:eastAsia="仿宋_GB2312" w:hAnsi="宋体" w:hint="eastAsia"/>
          <w:b/>
          <w:sz w:val="30"/>
          <w:szCs w:val="30"/>
        </w:rPr>
        <w:t>）车行道（水泥路面）</w:t>
      </w:r>
    </w:p>
    <w:p w:rsidR="00FF1648" w:rsidRDefault="00FF1648" w:rsidP="00FF1648">
      <w:pPr>
        <w:spacing w:line="60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20厘米C30水泥混凝土</w:t>
      </w:r>
    </w:p>
    <w:p w:rsidR="00FF1648" w:rsidRDefault="00FF1648" w:rsidP="00FF1648">
      <w:pPr>
        <w:spacing w:line="600" w:lineRule="exact"/>
        <w:ind w:firstLineChars="200" w:firstLine="600"/>
        <w:rPr>
          <w:rFonts w:ascii="仿宋_GB2312" w:eastAsia="仿宋_GB2312" w:hAnsi="宋体"/>
          <w:sz w:val="30"/>
          <w:szCs w:val="30"/>
        </w:rPr>
      </w:pPr>
      <w:r>
        <w:rPr>
          <w:rFonts w:ascii="仿宋_GB2312" w:eastAsia="仿宋_GB2312" w:hAnsi="仿宋"/>
          <w:kern w:val="0"/>
          <w:sz w:val="30"/>
          <w:szCs w:val="30"/>
        </w:rPr>
        <w:t>20</w:t>
      </w:r>
      <w:r w:rsidRPr="00395B72">
        <w:rPr>
          <w:rFonts w:ascii="仿宋_GB2312" w:eastAsia="仿宋_GB2312" w:hAnsi="仿宋" w:hint="eastAsia"/>
          <w:kern w:val="0"/>
          <w:sz w:val="30"/>
          <w:szCs w:val="30"/>
        </w:rPr>
        <w:t>厘米</w:t>
      </w:r>
      <w:r>
        <w:rPr>
          <w:rFonts w:ascii="仿宋_GB2312" w:eastAsia="仿宋_GB2312" w:hAnsi="仿宋" w:hint="eastAsia"/>
          <w:kern w:val="0"/>
          <w:sz w:val="30"/>
          <w:szCs w:val="30"/>
        </w:rPr>
        <w:t>水泥稳定碎石基层</w:t>
      </w:r>
      <w:r w:rsidRPr="00AD7E53">
        <w:rPr>
          <w:rFonts w:ascii="仿宋_GB2312" w:eastAsia="仿宋_GB2312" w:hAnsi="宋体"/>
          <w:sz w:val="30"/>
          <w:szCs w:val="30"/>
        </w:rPr>
        <w:t>（水泥含量5%）</w:t>
      </w:r>
    </w:p>
    <w:p w:rsidR="00DC32D2" w:rsidRPr="00DC32D2" w:rsidRDefault="00DC32D2" w:rsidP="00FF1648">
      <w:pPr>
        <w:spacing w:line="600" w:lineRule="exact"/>
        <w:ind w:firstLineChars="200" w:firstLine="600"/>
        <w:rPr>
          <w:rFonts w:ascii="仿宋_GB2312" w:eastAsia="仿宋_GB2312" w:hAnsi="宋体"/>
          <w:sz w:val="30"/>
          <w:szCs w:val="30"/>
        </w:rPr>
      </w:pPr>
      <w:r w:rsidRPr="00E278FE">
        <w:rPr>
          <w:rFonts w:ascii="仿宋_GB2312" w:eastAsia="仿宋_GB2312" w:hAnsi="宋体" w:hint="eastAsia"/>
          <w:sz w:val="30"/>
          <w:szCs w:val="30"/>
        </w:rPr>
        <w:t>土基顶面竣工验收弯沉值 LS= 371.5 (0.01mm)</w:t>
      </w:r>
    </w:p>
    <w:p w:rsidR="000F4F5C" w:rsidRPr="000F4F5C" w:rsidRDefault="00FF1648" w:rsidP="000F4F5C">
      <w:pPr>
        <w:adjustRightInd w:val="0"/>
        <w:snapToGrid w:val="0"/>
        <w:spacing w:line="600" w:lineRule="exact"/>
        <w:ind w:firstLineChars="200" w:firstLine="602"/>
        <w:textAlignment w:val="baseline"/>
        <w:rPr>
          <w:rFonts w:ascii="仿宋_GB2312" w:eastAsia="仿宋_GB2312" w:hAnsi="宋体"/>
          <w:b/>
          <w:sz w:val="30"/>
          <w:szCs w:val="30"/>
        </w:rPr>
      </w:pPr>
      <w:r>
        <w:rPr>
          <w:rFonts w:ascii="仿宋_GB2312" w:eastAsia="仿宋_GB2312" w:hAnsi="宋体"/>
          <w:b/>
          <w:sz w:val="30"/>
          <w:szCs w:val="30"/>
        </w:rPr>
        <w:t>3</w:t>
      </w:r>
      <w:r w:rsidR="000F4F5C" w:rsidRPr="000F4F5C">
        <w:rPr>
          <w:rFonts w:ascii="仿宋_GB2312" w:eastAsia="仿宋_GB2312" w:hAnsi="宋体" w:hint="eastAsia"/>
          <w:b/>
          <w:sz w:val="30"/>
          <w:szCs w:val="30"/>
        </w:rPr>
        <w:t>）</w:t>
      </w:r>
      <w:r w:rsidR="00E278FE">
        <w:rPr>
          <w:rFonts w:ascii="仿宋_GB2312" w:eastAsia="仿宋_GB2312" w:hAnsi="宋体" w:hint="eastAsia"/>
          <w:b/>
          <w:sz w:val="30"/>
          <w:szCs w:val="30"/>
        </w:rPr>
        <w:t>人行道</w:t>
      </w:r>
    </w:p>
    <w:p w:rsidR="000F4F5C" w:rsidRDefault="000F4F5C" w:rsidP="000F4F5C">
      <w:pPr>
        <w:spacing w:line="360" w:lineRule="auto"/>
        <w:ind w:firstLineChars="200" w:firstLine="600"/>
        <w:rPr>
          <w:rFonts w:ascii="仿宋_GB2312" w:eastAsia="仿宋_GB2312" w:hAnsi="宋体"/>
          <w:sz w:val="30"/>
          <w:szCs w:val="30"/>
        </w:rPr>
      </w:pPr>
      <w:r w:rsidRPr="000F4F5C">
        <w:rPr>
          <w:rFonts w:ascii="仿宋_GB2312" w:eastAsia="仿宋_GB2312" w:hAnsi="宋体" w:hint="eastAsia"/>
          <w:sz w:val="30"/>
          <w:szCs w:val="30"/>
        </w:rPr>
        <w:t>结构总厚34厘米，其中6厘米厚人行道砖，3厘米水泥砂浆找平层，10厘米C20水泥混凝土，15厘米级配碎石。</w:t>
      </w:r>
    </w:p>
    <w:p w:rsidR="000E46D5" w:rsidRPr="000F4F5C" w:rsidRDefault="000E46D5" w:rsidP="000E46D5">
      <w:pPr>
        <w:adjustRightInd w:val="0"/>
        <w:snapToGrid w:val="0"/>
        <w:spacing w:line="600" w:lineRule="exact"/>
        <w:ind w:firstLineChars="200" w:firstLine="602"/>
        <w:textAlignment w:val="baseline"/>
        <w:rPr>
          <w:rFonts w:ascii="仿宋_GB2312" w:eastAsia="仿宋_GB2312" w:hAnsi="宋体"/>
          <w:b/>
          <w:sz w:val="30"/>
          <w:szCs w:val="30"/>
        </w:rPr>
      </w:pPr>
      <w:r>
        <w:rPr>
          <w:rFonts w:ascii="仿宋_GB2312" w:eastAsia="仿宋_GB2312" w:hAnsi="宋体"/>
          <w:b/>
          <w:sz w:val="30"/>
          <w:szCs w:val="30"/>
        </w:rPr>
        <w:t>4</w:t>
      </w:r>
      <w:r w:rsidRPr="000F4F5C">
        <w:rPr>
          <w:rFonts w:ascii="仿宋_GB2312" w:eastAsia="仿宋_GB2312" w:hAnsi="宋体" w:hint="eastAsia"/>
          <w:b/>
          <w:sz w:val="30"/>
          <w:szCs w:val="30"/>
        </w:rPr>
        <w:t>）</w:t>
      </w:r>
      <w:r>
        <w:rPr>
          <w:rFonts w:ascii="仿宋_GB2312" w:eastAsia="仿宋_GB2312" w:hAnsi="宋体" w:hint="eastAsia"/>
          <w:b/>
          <w:sz w:val="30"/>
          <w:szCs w:val="30"/>
        </w:rPr>
        <w:t>操场</w:t>
      </w:r>
    </w:p>
    <w:p w:rsidR="000F4F5C" w:rsidRDefault="000E46D5" w:rsidP="00E73EB2">
      <w:pPr>
        <w:spacing w:line="360" w:lineRule="auto"/>
        <w:ind w:firstLineChars="200" w:firstLine="600"/>
        <w:rPr>
          <w:rFonts w:ascii="仿宋_GB2312" w:eastAsia="仿宋_GB2312" w:hAnsi="宋体"/>
          <w:sz w:val="30"/>
          <w:szCs w:val="30"/>
        </w:rPr>
      </w:pPr>
      <w:r w:rsidRPr="000F4F5C">
        <w:rPr>
          <w:rFonts w:ascii="仿宋_GB2312" w:eastAsia="仿宋_GB2312" w:hAnsi="宋体" w:hint="eastAsia"/>
          <w:sz w:val="30"/>
          <w:szCs w:val="30"/>
        </w:rPr>
        <w:t>结构总厚</w:t>
      </w:r>
      <w:r w:rsidR="00E73EB2">
        <w:rPr>
          <w:rFonts w:ascii="仿宋_GB2312" w:eastAsia="仿宋_GB2312" w:hAnsi="宋体"/>
          <w:sz w:val="30"/>
          <w:szCs w:val="30"/>
        </w:rPr>
        <w:t>4</w:t>
      </w:r>
      <w:r w:rsidR="004A48C5">
        <w:rPr>
          <w:rFonts w:ascii="仿宋_GB2312" w:eastAsia="仿宋_GB2312" w:hAnsi="宋体"/>
          <w:sz w:val="30"/>
          <w:szCs w:val="30"/>
        </w:rPr>
        <w:t>1.6</w:t>
      </w:r>
      <w:r w:rsidRPr="000F4F5C">
        <w:rPr>
          <w:rFonts w:ascii="仿宋_GB2312" w:eastAsia="仿宋_GB2312" w:hAnsi="宋体" w:hint="eastAsia"/>
          <w:sz w:val="30"/>
          <w:szCs w:val="30"/>
        </w:rPr>
        <w:t>厘米，其中</w:t>
      </w:r>
      <w:r w:rsidR="00E73EB2" w:rsidRPr="00E73EB2">
        <w:rPr>
          <w:rFonts w:ascii="仿宋_GB2312" w:eastAsia="仿宋_GB2312" w:hAnsi="宋体" w:hint="eastAsia"/>
          <w:sz w:val="30"/>
          <w:szCs w:val="30"/>
        </w:rPr>
        <w:t>1.6厘米悬浮运动地板</w:t>
      </w:r>
      <w:r w:rsidRPr="000F4F5C">
        <w:rPr>
          <w:rFonts w:ascii="仿宋_GB2312" w:eastAsia="仿宋_GB2312" w:hAnsi="宋体" w:hint="eastAsia"/>
          <w:sz w:val="30"/>
          <w:szCs w:val="30"/>
        </w:rPr>
        <w:t>，</w:t>
      </w:r>
      <w:r w:rsidR="004A48C5">
        <w:rPr>
          <w:rFonts w:ascii="仿宋_GB2312" w:eastAsia="仿宋_GB2312" w:hAnsi="宋体"/>
          <w:sz w:val="30"/>
          <w:szCs w:val="30"/>
        </w:rPr>
        <w:t xml:space="preserve"> </w:t>
      </w:r>
      <w:r>
        <w:rPr>
          <w:rFonts w:ascii="仿宋_GB2312" w:eastAsia="仿宋_GB2312" w:hAnsi="宋体"/>
          <w:sz w:val="30"/>
          <w:szCs w:val="30"/>
        </w:rPr>
        <w:t>20</w:t>
      </w:r>
      <w:r w:rsidRPr="000F4F5C">
        <w:rPr>
          <w:rFonts w:ascii="仿宋_GB2312" w:eastAsia="仿宋_GB2312" w:hAnsi="宋体" w:hint="eastAsia"/>
          <w:sz w:val="30"/>
          <w:szCs w:val="30"/>
        </w:rPr>
        <w:t>厘米C20水泥混凝土，</w:t>
      </w:r>
      <w:r>
        <w:rPr>
          <w:rFonts w:ascii="仿宋_GB2312" w:eastAsia="仿宋_GB2312" w:hAnsi="宋体"/>
          <w:sz w:val="30"/>
          <w:szCs w:val="30"/>
        </w:rPr>
        <w:t>20</w:t>
      </w:r>
      <w:r w:rsidRPr="000F4F5C">
        <w:rPr>
          <w:rFonts w:ascii="仿宋_GB2312" w:eastAsia="仿宋_GB2312" w:hAnsi="宋体" w:hint="eastAsia"/>
          <w:sz w:val="30"/>
          <w:szCs w:val="30"/>
        </w:rPr>
        <w:t>厘米级配碎石。</w:t>
      </w:r>
      <w:r w:rsidR="00E73EB2" w:rsidRPr="00E73EB2">
        <w:rPr>
          <w:rFonts w:ascii="仿宋_GB2312" w:eastAsia="仿宋_GB2312" w:hAnsi="宋体" w:hint="eastAsia"/>
          <w:sz w:val="30"/>
          <w:szCs w:val="30"/>
        </w:rPr>
        <w:t>悬浮运动地板</w:t>
      </w:r>
      <w:r w:rsidR="00E73EB2">
        <w:rPr>
          <w:rFonts w:ascii="仿宋_GB2312" w:eastAsia="仿宋_GB2312" w:hAnsi="宋体" w:hint="eastAsia"/>
          <w:sz w:val="30"/>
          <w:szCs w:val="30"/>
        </w:rPr>
        <w:t>两侧</w:t>
      </w:r>
      <w:r w:rsidR="00E73EB2">
        <w:rPr>
          <w:rFonts w:ascii="仿宋_GB2312" w:eastAsia="仿宋_GB2312" w:hAnsi="宋体"/>
          <w:sz w:val="30"/>
          <w:szCs w:val="30"/>
        </w:rPr>
        <w:t>采用</w:t>
      </w:r>
      <w:r w:rsidR="00E73EB2">
        <w:rPr>
          <w:rFonts w:ascii="仿宋_GB2312" w:eastAsia="仿宋_GB2312" w:hAnsi="宋体" w:hint="eastAsia"/>
          <w:sz w:val="30"/>
          <w:szCs w:val="30"/>
        </w:rPr>
        <w:t>PVC软质收边条</w:t>
      </w:r>
      <w:r w:rsidR="00E73EB2">
        <w:rPr>
          <w:rFonts w:ascii="仿宋_GB2312" w:eastAsia="仿宋_GB2312" w:hAnsi="宋体"/>
          <w:sz w:val="30"/>
          <w:szCs w:val="30"/>
        </w:rPr>
        <w:t>。</w:t>
      </w:r>
    </w:p>
    <w:p w:rsidR="00E73EB2" w:rsidRPr="000F4F5C" w:rsidRDefault="00E73EB2" w:rsidP="00E73EB2">
      <w:pPr>
        <w:adjustRightInd w:val="0"/>
        <w:snapToGrid w:val="0"/>
        <w:spacing w:line="600" w:lineRule="exact"/>
        <w:ind w:firstLineChars="200" w:firstLine="602"/>
        <w:textAlignment w:val="baseline"/>
        <w:rPr>
          <w:rFonts w:ascii="仿宋_GB2312" w:eastAsia="仿宋_GB2312" w:hAnsi="宋体"/>
          <w:b/>
          <w:sz w:val="30"/>
          <w:szCs w:val="30"/>
        </w:rPr>
      </w:pPr>
      <w:r>
        <w:rPr>
          <w:rFonts w:ascii="仿宋_GB2312" w:eastAsia="仿宋_GB2312" w:hAnsi="宋体"/>
          <w:b/>
          <w:sz w:val="30"/>
          <w:szCs w:val="30"/>
        </w:rPr>
        <w:t>5</w:t>
      </w:r>
      <w:r w:rsidRPr="000F4F5C">
        <w:rPr>
          <w:rFonts w:ascii="仿宋_GB2312" w:eastAsia="仿宋_GB2312" w:hAnsi="宋体" w:hint="eastAsia"/>
          <w:b/>
          <w:sz w:val="30"/>
          <w:szCs w:val="30"/>
        </w:rPr>
        <w:t>）</w:t>
      </w:r>
      <w:r>
        <w:rPr>
          <w:rFonts w:ascii="仿宋_GB2312" w:eastAsia="仿宋_GB2312" w:hAnsi="宋体" w:hint="eastAsia"/>
          <w:b/>
          <w:sz w:val="30"/>
          <w:szCs w:val="30"/>
        </w:rPr>
        <w:t>路缘石</w:t>
      </w:r>
    </w:p>
    <w:p w:rsidR="000F4F5C" w:rsidRPr="000F4F5C" w:rsidRDefault="000F4F5C" w:rsidP="000F4F5C">
      <w:pPr>
        <w:spacing w:line="360" w:lineRule="auto"/>
        <w:ind w:firstLineChars="200" w:firstLine="600"/>
        <w:rPr>
          <w:rFonts w:ascii="仿宋_GB2312" w:eastAsia="仿宋_GB2312" w:hAnsi="宋体"/>
          <w:sz w:val="30"/>
          <w:szCs w:val="30"/>
        </w:rPr>
      </w:pPr>
      <w:r w:rsidRPr="000F4F5C">
        <w:rPr>
          <w:rFonts w:ascii="仿宋_GB2312" w:eastAsia="仿宋_GB2312" w:hAnsi="宋体" w:hint="eastAsia"/>
          <w:sz w:val="30"/>
          <w:szCs w:val="30"/>
        </w:rPr>
        <w:t>道路全线均采用花岗岩侧</w:t>
      </w:r>
      <w:r>
        <w:rPr>
          <w:rFonts w:ascii="仿宋_GB2312" w:eastAsia="仿宋_GB2312" w:hAnsi="宋体" w:hint="eastAsia"/>
          <w:sz w:val="30"/>
          <w:szCs w:val="30"/>
        </w:rPr>
        <w:t>、</w:t>
      </w:r>
      <w:r>
        <w:rPr>
          <w:rFonts w:ascii="仿宋_GB2312" w:eastAsia="仿宋_GB2312" w:hAnsi="宋体"/>
          <w:sz w:val="30"/>
          <w:szCs w:val="30"/>
        </w:rPr>
        <w:t>平</w:t>
      </w:r>
      <w:r w:rsidRPr="000F4F5C">
        <w:rPr>
          <w:rFonts w:ascii="仿宋_GB2312" w:eastAsia="仿宋_GB2312" w:hAnsi="宋体" w:hint="eastAsia"/>
          <w:sz w:val="30"/>
          <w:szCs w:val="30"/>
        </w:rPr>
        <w:t>石，其中：</w:t>
      </w:r>
    </w:p>
    <w:p w:rsidR="000F4F5C" w:rsidRPr="000F4F5C" w:rsidRDefault="000F4F5C" w:rsidP="000F4F5C">
      <w:pPr>
        <w:spacing w:line="360" w:lineRule="auto"/>
        <w:ind w:firstLineChars="200" w:firstLine="600"/>
        <w:rPr>
          <w:rFonts w:ascii="仿宋_GB2312" w:eastAsia="仿宋_GB2312" w:hAnsi="宋体"/>
          <w:sz w:val="30"/>
          <w:szCs w:val="30"/>
        </w:rPr>
      </w:pPr>
      <w:r w:rsidRPr="000F4F5C">
        <w:rPr>
          <w:rFonts w:ascii="仿宋_GB2312" w:eastAsia="仿宋_GB2312" w:hAnsi="宋体" w:hint="eastAsia"/>
          <w:sz w:val="30"/>
          <w:szCs w:val="30"/>
        </w:rPr>
        <w:t>侧石：99.</w:t>
      </w:r>
      <w:r w:rsidR="005A0203">
        <w:rPr>
          <w:rFonts w:ascii="仿宋_GB2312" w:eastAsia="仿宋_GB2312" w:hAnsi="宋体"/>
          <w:sz w:val="30"/>
          <w:szCs w:val="30"/>
        </w:rPr>
        <w:t>7</w:t>
      </w:r>
      <w:r w:rsidRPr="000F4F5C">
        <w:rPr>
          <w:rFonts w:ascii="仿宋_GB2312" w:eastAsia="仿宋_GB2312" w:hAnsi="宋体" w:hint="eastAsia"/>
          <w:sz w:val="30"/>
          <w:szCs w:val="30"/>
        </w:rPr>
        <w:t>cm*3</w:t>
      </w:r>
      <w:r w:rsidR="00E278FE">
        <w:rPr>
          <w:rFonts w:ascii="仿宋_GB2312" w:eastAsia="仿宋_GB2312" w:hAnsi="宋体"/>
          <w:sz w:val="30"/>
          <w:szCs w:val="30"/>
        </w:rPr>
        <w:t>5</w:t>
      </w:r>
      <w:r w:rsidRPr="000F4F5C">
        <w:rPr>
          <w:rFonts w:ascii="仿宋_GB2312" w:eastAsia="仿宋_GB2312" w:hAnsi="宋体" w:hint="eastAsia"/>
          <w:sz w:val="30"/>
          <w:szCs w:val="30"/>
        </w:rPr>
        <w:t>cm*15cm</w:t>
      </w:r>
    </w:p>
    <w:p w:rsidR="000F4F5C" w:rsidRDefault="000F4F5C" w:rsidP="000F4F5C">
      <w:pPr>
        <w:spacing w:line="360" w:lineRule="auto"/>
        <w:ind w:firstLineChars="200" w:firstLine="600"/>
        <w:rPr>
          <w:rFonts w:ascii="仿宋_GB2312" w:eastAsia="仿宋_GB2312" w:hAnsi="宋体"/>
          <w:sz w:val="30"/>
          <w:szCs w:val="30"/>
        </w:rPr>
      </w:pPr>
      <w:r w:rsidRPr="000F4F5C">
        <w:rPr>
          <w:rFonts w:ascii="仿宋_GB2312" w:eastAsia="仿宋_GB2312" w:hAnsi="宋体" w:hint="eastAsia"/>
          <w:sz w:val="30"/>
          <w:szCs w:val="30"/>
        </w:rPr>
        <w:t>平石：99.</w:t>
      </w:r>
      <w:r w:rsidR="005A0203">
        <w:rPr>
          <w:rFonts w:ascii="仿宋_GB2312" w:eastAsia="仿宋_GB2312" w:hAnsi="宋体"/>
          <w:sz w:val="30"/>
          <w:szCs w:val="30"/>
        </w:rPr>
        <w:t>7</w:t>
      </w:r>
      <w:r w:rsidRPr="000F4F5C">
        <w:rPr>
          <w:rFonts w:ascii="仿宋_GB2312" w:eastAsia="仿宋_GB2312" w:hAnsi="宋体" w:hint="eastAsia"/>
          <w:sz w:val="30"/>
          <w:szCs w:val="30"/>
        </w:rPr>
        <w:t>cm*15cm*15cm</w:t>
      </w:r>
      <w:bookmarkStart w:id="3" w:name="_GoBack"/>
      <w:bookmarkEnd w:id="3"/>
    </w:p>
    <w:p w:rsidR="000F4F5C" w:rsidRPr="000F4F5C" w:rsidRDefault="000F4F5C" w:rsidP="000F4F5C">
      <w:pPr>
        <w:spacing w:line="360" w:lineRule="auto"/>
        <w:ind w:firstLineChars="200" w:firstLine="600"/>
        <w:rPr>
          <w:rFonts w:ascii="仿宋_GB2312" w:eastAsia="仿宋_GB2312" w:hAnsi="宋体"/>
          <w:sz w:val="30"/>
          <w:szCs w:val="30"/>
        </w:rPr>
      </w:pPr>
      <w:r w:rsidRPr="000F4F5C">
        <w:rPr>
          <w:rFonts w:ascii="仿宋_GB2312" w:eastAsia="仿宋_GB2312" w:hAnsi="宋体" w:hint="eastAsia"/>
          <w:sz w:val="30"/>
          <w:szCs w:val="30"/>
        </w:rPr>
        <w:lastRenderedPageBreak/>
        <w:t>道路路缘石采用花岗岩，花岗岩要求抗压强度不小于120MPa，硬度系数大于18，石材石质一致，无裂缝和风化等。</w:t>
      </w:r>
    </w:p>
    <w:p w:rsidR="00EC7FFE" w:rsidRDefault="00E73EB2" w:rsidP="00EC7FFE">
      <w:pPr>
        <w:spacing w:line="360" w:lineRule="auto"/>
        <w:ind w:firstLineChars="200" w:firstLine="602"/>
        <w:rPr>
          <w:rFonts w:ascii="仿宋_GB2312" w:eastAsia="仿宋_GB2312" w:hAnsi="宋体"/>
          <w:b/>
          <w:sz w:val="30"/>
          <w:szCs w:val="30"/>
        </w:rPr>
      </w:pPr>
      <w:r>
        <w:rPr>
          <w:rFonts w:ascii="仿宋_GB2312" w:eastAsia="仿宋_GB2312" w:hAnsi="宋体"/>
          <w:b/>
          <w:sz w:val="30"/>
          <w:szCs w:val="30"/>
        </w:rPr>
        <w:t>6</w:t>
      </w:r>
      <w:r w:rsidR="00EC7FFE">
        <w:rPr>
          <w:rFonts w:ascii="仿宋_GB2312" w:eastAsia="仿宋_GB2312" w:hAnsi="宋体"/>
          <w:b/>
          <w:sz w:val="30"/>
          <w:szCs w:val="30"/>
        </w:rPr>
        <w:t>）</w:t>
      </w:r>
      <w:r w:rsidR="00EC7FFE">
        <w:rPr>
          <w:rFonts w:ascii="仿宋_GB2312" w:eastAsia="仿宋_GB2312" w:hAnsi="宋体" w:hint="eastAsia"/>
          <w:b/>
          <w:sz w:val="30"/>
          <w:szCs w:val="30"/>
        </w:rPr>
        <w:t>管沟</w:t>
      </w:r>
      <w:r w:rsidR="00FF1648">
        <w:rPr>
          <w:rFonts w:ascii="仿宋_GB2312" w:eastAsia="仿宋_GB2312" w:hAnsi="宋体" w:hint="eastAsia"/>
          <w:b/>
          <w:sz w:val="30"/>
          <w:szCs w:val="30"/>
        </w:rPr>
        <w:t>沥青</w:t>
      </w:r>
      <w:r w:rsidR="00EC7FFE">
        <w:rPr>
          <w:rFonts w:ascii="仿宋_GB2312" w:eastAsia="仿宋_GB2312" w:hAnsi="宋体" w:hint="eastAsia"/>
          <w:b/>
          <w:sz w:val="30"/>
          <w:szCs w:val="30"/>
        </w:rPr>
        <w:t>路面开蹬搭接做法</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bookmarkStart w:id="4" w:name="_Toc525026406"/>
      <w:r>
        <w:rPr>
          <w:rFonts w:ascii="仿宋_GB2312" w:eastAsia="仿宋_GB2312" w:hAnsi="仿宋" w:hint="eastAsia"/>
          <w:sz w:val="30"/>
          <w:szCs w:val="30"/>
        </w:rPr>
        <w:t>管沟开挖后新做路面结构与现状利用路面结构存在新旧道路搭接，</w:t>
      </w:r>
      <w:r w:rsidRPr="006A1A46">
        <w:rPr>
          <w:rFonts w:ascii="仿宋_GB2312" w:eastAsia="仿宋_GB2312" w:hAnsi="仿宋" w:hint="eastAsia"/>
          <w:sz w:val="30"/>
          <w:szCs w:val="30"/>
        </w:rPr>
        <w:t>新旧路面相接处，采取路基开蹬搭茬，并且在开蹬处铺设路面用玻纤土工格栅或路面用耐高温土工布，</w:t>
      </w:r>
      <w:r w:rsidR="00A5237E">
        <w:rPr>
          <w:rFonts w:ascii="仿宋_GB2312" w:eastAsia="仿宋_GB2312" w:hAnsi="仿宋" w:hint="eastAsia"/>
          <w:sz w:val="30"/>
          <w:szCs w:val="30"/>
        </w:rPr>
        <w:t>机动车道</w:t>
      </w:r>
      <w:r w:rsidR="00A5237E" w:rsidRPr="006A1A46">
        <w:rPr>
          <w:rFonts w:ascii="仿宋_GB2312" w:eastAsia="仿宋_GB2312" w:hAnsi="仿宋" w:hint="eastAsia"/>
          <w:sz w:val="30"/>
          <w:szCs w:val="30"/>
        </w:rPr>
        <w:t>新旧结构间搭接宽度各</w:t>
      </w:r>
      <w:r w:rsidR="00A5237E">
        <w:rPr>
          <w:rFonts w:ascii="仿宋_GB2312" w:eastAsia="仿宋_GB2312" w:hAnsi="仿宋"/>
          <w:sz w:val="30"/>
          <w:szCs w:val="30"/>
        </w:rPr>
        <w:t>0.5</w:t>
      </w:r>
      <w:r w:rsidR="00A5237E" w:rsidRPr="006A1A46">
        <w:rPr>
          <w:rFonts w:ascii="仿宋_GB2312" w:eastAsia="仿宋_GB2312" w:hAnsi="仿宋" w:hint="eastAsia"/>
          <w:sz w:val="30"/>
          <w:szCs w:val="30"/>
        </w:rPr>
        <w:t>m，</w:t>
      </w:r>
      <w:r w:rsidR="00DF2D3B">
        <w:rPr>
          <w:rFonts w:ascii="仿宋_GB2312" w:eastAsia="仿宋_GB2312" w:hAnsi="仿宋" w:hint="eastAsia"/>
          <w:sz w:val="30"/>
          <w:szCs w:val="30"/>
        </w:rPr>
        <w:t>非机动车道</w:t>
      </w:r>
      <w:r w:rsidR="00DF2D3B" w:rsidRPr="006A1A46">
        <w:rPr>
          <w:rFonts w:ascii="仿宋_GB2312" w:eastAsia="仿宋_GB2312" w:hAnsi="仿宋" w:hint="eastAsia"/>
          <w:sz w:val="30"/>
          <w:szCs w:val="30"/>
        </w:rPr>
        <w:t>新旧结构间搭接宽度各</w:t>
      </w:r>
      <w:r w:rsidR="00DF2D3B">
        <w:rPr>
          <w:rFonts w:ascii="仿宋_GB2312" w:eastAsia="仿宋_GB2312" w:hAnsi="仿宋"/>
          <w:sz w:val="30"/>
          <w:szCs w:val="30"/>
        </w:rPr>
        <w:t>0.3</w:t>
      </w:r>
      <w:r w:rsidR="00DF2D3B" w:rsidRPr="006A1A46">
        <w:rPr>
          <w:rFonts w:ascii="仿宋_GB2312" w:eastAsia="仿宋_GB2312" w:hAnsi="仿宋" w:hint="eastAsia"/>
          <w:sz w:val="30"/>
          <w:szCs w:val="30"/>
        </w:rPr>
        <w:t>m，</w:t>
      </w:r>
      <w:r w:rsidRPr="006A1A46">
        <w:rPr>
          <w:rFonts w:ascii="仿宋_GB2312" w:eastAsia="仿宋_GB2312" w:hAnsi="仿宋" w:hint="eastAsia"/>
          <w:sz w:val="30"/>
          <w:szCs w:val="30"/>
        </w:rPr>
        <w:t>以防纵、横向裂缝。</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玻纤土工格栅要求</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①、土工格栅铺设应垂直于路堤轴线方向。</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②、土工格栅之间的联结应牢固，在受力方向联结处的强度不得低于材料设计抗拉强度，且其叠合长度不应小于10cm。</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③、在距土工格栅8cm以内的路堤填料最大粒径不得大于6cm。</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④、土工格栅摊铺以后应及时填筑填料，避免其受到阳光过长时间暴晒，间隔时间不应超过48h。</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⑤、土工格栅上的第一层填料应采用轻型推土机或前置式装载机，一切车辆、施工机械只容许沿路堤轴线方向行使。</w:t>
      </w:r>
    </w:p>
    <w:p w:rsidR="00EC7FFE" w:rsidRPr="006A1A46" w:rsidRDefault="00EC7FFE" w:rsidP="00EC7FFE">
      <w:pPr>
        <w:pStyle w:val="afa"/>
        <w:tabs>
          <w:tab w:val="left" w:pos="105"/>
        </w:tabs>
        <w:spacing w:line="360" w:lineRule="auto"/>
        <w:ind w:firstLineChars="200" w:firstLine="600"/>
        <w:rPr>
          <w:rFonts w:ascii="仿宋_GB2312" w:eastAsia="仿宋_GB2312" w:hAnsi="仿宋"/>
          <w:sz w:val="30"/>
          <w:szCs w:val="30"/>
        </w:rPr>
      </w:pPr>
      <w:r w:rsidRPr="006A1A46">
        <w:rPr>
          <w:rFonts w:ascii="仿宋_GB2312" w:eastAsia="仿宋_GB2312" w:hAnsi="仿宋" w:hint="eastAsia"/>
          <w:sz w:val="30"/>
          <w:szCs w:val="30"/>
        </w:rPr>
        <w:t>⑥、其它材料要求：</w:t>
      </w:r>
    </w:p>
    <w:p w:rsidR="00EC7FFE" w:rsidRPr="006A1A46" w:rsidRDefault="00EC7FFE" w:rsidP="00EC7FFE">
      <w:pPr>
        <w:pStyle w:val="afa"/>
        <w:tabs>
          <w:tab w:val="left" w:pos="105"/>
        </w:tabs>
        <w:spacing w:line="600" w:lineRule="exact"/>
        <w:ind w:firstLineChars="200" w:firstLine="600"/>
        <w:rPr>
          <w:rFonts w:ascii="仿宋_GB2312" w:eastAsia="仿宋_GB2312" w:hAnsi="仿宋"/>
          <w:sz w:val="30"/>
          <w:szCs w:val="30"/>
        </w:rPr>
      </w:pPr>
      <w:r w:rsidRPr="006A1A46">
        <w:rPr>
          <w:rFonts w:ascii="仿宋_GB2312" w:eastAsia="仿宋_GB2312" w:hAnsi="仿宋" w:hint="eastAsia"/>
          <w:sz w:val="30"/>
          <w:szCs w:val="30"/>
        </w:rPr>
        <w:t>路基处理中采用玻纤双向土工隔栅要求：</w:t>
      </w:r>
    </w:p>
    <w:p w:rsidR="00EC7FFE" w:rsidRPr="006A1A46" w:rsidRDefault="00EC7FFE" w:rsidP="00EC7FFE">
      <w:pPr>
        <w:pStyle w:val="afa"/>
        <w:tabs>
          <w:tab w:val="left" w:pos="105"/>
        </w:tabs>
        <w:spacing w:line="600" w:lineRule="exact"/>
        <w:ind w:firstLineChars="200" w:firstLine="600"/>
        <w:rPr>
          <w:rFonts w:ascii="仿宋_GB2312" w:eastAsia="仿宋_GB2312" w:hAnsi="仿宋"/>
          <w:sz w:val="30"/>
          <w:szCs w:val="30"/>
        </w:rPr>
      </w:pPr>
      <w:r w:rsidRPr="006A1A46">
        <w:rPr>
          <w:rFonts w:ascii="仿宋_GB2312" w:eastAsia="仿宋_GB2312" w:hAnsi="仿宋" w:hint="eastAsia"/>
          <w:sz w:val="30"/>
          <w:szCs w:val="30"/>
        </w:rPr>
        <w:t>每延米纵向（横向）拉伸屈服强度≥60KN/m；</w:t>
      </w:r>
    </w:p>
    <w:p w:rsidR="00EC7FFE" w:rsidRPr="006A1A46" w:rsidRDefault="00EC7FFE" w:rsidP="00EC7FFE">
      <w:pPr>
        <w:pStyle w:val="afa"/>
        <w:tabs>
          <w:tab w:val="left" w:pos="105"/>
        </w:tabs>
        <w:spacing w:line="600" w:lineRule="exact"/>
        <w:ind w:firstLineChars="200" w:firstLine="600"/>
        <w:rPr>
          <w:rFonts w:ascii="仿宋_GB2312" w:eastAsia="仿宋_GB2312" w:hAnsi="仿宋"/>
          <w:sz w:val="30"/>
          <w:szCs w:val="30"/>
        </w:rPr>
      </w:pPr>
      <w:r w:rsidRPr="006A1A46">
        <w:rPr>
          <w:rFonts w:ascii="仿宋_GB2312" w:eastAsia="仿宋_GB2312" w:hAnsi="仿宋" w:hint="eastAsia"/>
          <w:sz w:val="30"/>
          <w:szCs w:val="30"/>
        </w:rPr>
        <w:t>伸长率纵、横向屈服伸长率：≤4％；</w:t>
      </w:r>
    </w:p>
    <w:p w:rsidR="00EC7FFE" w:rsidRPr="006A1A46" w:rsidRDefault="00EC7FFE" w:rsidP="00EC7FFE">
      <w:pPr>
        <w:pStyle w:val="afa"/>
        <w:tabs>
          <w:tab w:val="left" w:pos="105"/>
        </w:tabs>
        <w:spacing w:line="600" w:lineRule="exact"/>
        <w:ind w:firstLineChars="200" w:firstLine="600"/>
        <w:rPr>
          <w:rFonts w:ascii="仿宋_GB2312" w:eastAsia="仿宋_GB2312" w:hAnsi="仿宋"/>
          <w:sz w:val="30"/>
          <w:szCs w:val="30"/>
        </w:rPr>
      </w:pPr>
      <w:r w:rsidRPr="006A1A46">
        <w:rPr>
          <w:rFonts w:ascii="仿宋_GB2312" w:eastAsia="仿宋_GB2312" w:hAnsi="仿宋" w:hint="eastAsia"/>
          <w:sz w:val="30"/>
          <w:szCs w:val="30"/>
        </w:rPr>
        <w:t>网眼尺寸：≤30±1mm；</w:t>
      </w:r>
    </w:p>
    <w:p w:rsidR="00EC7FFE" w:rsidRDefault="00EC7FFE" w:rsidP="00EC7FFE">
      <w:pPr>
        <w:pStyle w:val="afa"/>
        <w:tabs>
          <w:tab w:val="left" w:pos="105"/>
        </w:tabs>
        <w:spacing w:line="600" w:lineRule="exact"/>
        <w:ind w:firstLineChars="200" w:firstLine="600"/>
        <w:rPr>
          <w:rFonts w:ascii="仿宋_GB2312" w:eastAsia="仿宋_GB2312" w:hAnsi="仿宋"/>
          <w:sz w:val="30"/>
          <w:szCs w:val="30"/>
        </w:rPr>
      </w:pPr>
      <w:r w:rsidRPr="006A1A46">
        <w:rPr>
          <w:rFonts w:ascii="仿宋_GB2312" w:eastAsia="仿宋_GB2312" w:hAnsi="仿宋" w:hint="eastAsia"/>
          <w:sz w:val="30"/>
          <w:szCs w:val="30"/>
        </w:rPr>
        <w:lastRenderedPageBreak/>
        <w:t>幅宽≥4m。</w:t>
      </w:r>
    </w:p>
    <w:bookmarkEnd w:id="4"/>
    <w:p w:rsidR="00EC7FFE" w:rsidRDefault="00EC7FFE" w:rsidP="00EC7FFE">
      <w:pPr>
        <w:snapToGrid w:val="0"/>
        <w:spacing w:line="600" w:lineRule="exact"/>
        <w:rPr>
          <w:rFonts w:ascii="仿宋_GB2312" w:eastAsia="仿宋_GB2312" w:hAnsi="仿宋"/>
          <w:b/>
          <w:sz w:val="30"/>
          <w:szCs w:val="30"/>
        </w:rPr>
      </w:pPr>
      <w:r>
        <w:rPr>
          <w:rFonts w:ascii="仿宋_GB2312" w:eastAsia="仿宋_GB2312" w:hAnsi="仿宋"/>
          <w:b/>
          <w:sz w:val="30"/>
          <w:szCs w:val="30"/>
        </w:rPr>
        <w:t>5.</w:t>
      </w:r>
      <w:r>
        <w:rPr>
          <w:rFonts w:ascii="仿宋_GB2312" w:eastAsia="仿宋_GB2312" w:hAnsi="仿宋" w:hint="eastAsia"/>
          <w:b/>
          <w:sz w:val="30"/>
          <w:szCs w:val="30"/>
        </w:rPr>
        <w:t>4</w:t>
      </w:r>
      <w:r>
        <w:rPr>
          <w:rFonts w:ascii="仿宋_GB2312" w:eastAsia="仿宋_GB2312" w:hAnsi="仿宋"/>
          <w:b/>
          <w:sz w:val="30"/>
          <w:szCs w:val="30"/>
        </w:rPr>
        <w:t>.2</w:t>
      </w:r>
      <w:r>
        <w:rPr>
          <w:rFonts w:ascii="仿宋_GB2312" w:eastAsia="仿宋_GB2312" w:hAnsi="仿宋" w:hint="eastAsia"/>
          <w:b/>
          <w:sz w:val="30"/>
          <w:szCs w:val="30"/>
        </w:rPr>
        <w:t>沥青混合料技术要求</w:t>
      </w:r>
    </w:p>
    <w:p w:rsidR="00EC7FFE" w:rsidRDefault="00EC7FFE" w:rsidP="00EC7FFE">
      <w:pPr>
        <w:pStyle w:val="afa"/>
        <w:tabs>
          <w:tab w:val="left" w:pos="105"/>
        </w:tabs>
        <w:spacing w:line="60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沥青混凝土混合料矿料级配范围要求见下表：</w:t>
      </w:r>
    </w:p>
    <w:p w:rsidR="00EC7FFE" w:rsidRDefault="00EC7FFE" w:rsidP="00EC7FFE">
      <w:pPr>
        <w:pStyle w:val="afa"/>
        <w:tabs>
          <w:tab w:val="left" w:pos="105"/>
        </w:tabs>
        <w:spacing w:line="360" w:lineRule="auto"/>
        <w:ind w:firstLineChars="700" w:firstLine="2108"/>
        <w:rPr>
          <w:rFonts w:ascii="仿宋_GB2312" w:eastAsia="仿宋_GB2312" w:hAnsi="Times New Roman"/>
          <w:b/>
          <w:bCs/>
          <w:sz w:val="30"/>
          <w:szCs w:val="30"/>
        </w:rPr>
      </w:pPr>
      <w:r>
        <w:rPr>
          <w:rFonts w:ascii="仿宋_GB2312" w:eastAsia="仿宋_GB2312" w:hAnsi="Times New Roman" w:hint="eastAsia"/>
          <w:b/>
          <w:bCs/>
          <w:sz w:val="30"/>
          <w:szCs w:val="30"/>
        </w:rPr>
        <w:t>密级配沥青混凝土混合料矿料级配范围</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241"/>
        <w:gridCol w:w="992"/>
        <w:gridCol w:w="1011"/>
        <w:gridCol w:w="1070"/>
        <w:gridCol w:w="1070"/>
        <w:gridCol w:w="1073"/>
        <w:gridCol w:w="1070"/>
        <w:gridCol w:w="836"/>
      </w:tblGrid>
      <w:tr w:rsidR="00EC7FFE" w:rsidTr="000F078E">
        <w:trPr>
          <w:cantSplit/>
          <w:trHeight w:hRule="exact" w:val="454"/>
          <w:jc w:val="center"/>
        </w:trPr>
        <w:tc>
          <w:tcPr>
            <w:tcW w:w="2239" w:type="dxa"/>
            <w:gridSpan w:val="2"/>
            <w:vMerge w:val="restart"/>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级配类型</w:t>
            </w:r>
          </w:p>
        </w:tc>
        <w:tc>
          <w:tcPr>
            <w:tcW w:w="7122" w:type="dxa"/>
            <w:gridSpan w:val="7"/>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通过下列筛孔的质量百分率（%）</w:t>
            </w:r>
          </w:p>
        </w:tc>
      </w:tr>
      <w:tr w:rsidR="00EC7FFE" w:rsidTr="000F078E">
        <w:trPr>
          <w:cantSplit/>
          <w:trHeight w:hRule="exact" w:val="454"/>
          <w:jc w:val="center"/>
        </w:trPr>
        <w:tc>
          <w:tcPr>
            <w:tcW w:w="2239" w:type="dxa"/>
            <w:gridSpan w:val="2"/>
            <w:vMerge/>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31.5</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26.5</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19</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16</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13.2</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9.5</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4.75</w:t>
            </w:r>
          </w:p>
        </w:tc>
      </w:tr>
      <w:tr w:rsidR="00EC7FFE" w:rsidTr="000F078E">
        <w:trPr>
          <w:cantSplit/>
          <w:trHeight w:hRule="exact" w:val="454"/>
          <w:jc w:val="center"/>
        </w:trPr>
        <w:tc>
          <w:tcPr>
            <w:tcW w:w="998" w:type="dxa"/>
            <w:vMerge w:val="restart"/>
            <w:tcBorders>
              <w:top w:val="single" w:sz="4" w:space="0" w:color="auto"/>
              <w:left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粗粒式</w:t>
            </w: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AC-25</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70-90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60-83</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51-76</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40-65</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24-52</w:t>
            </w:r>
          </w:p>
        </w:tc>
      </w:tr>
      <w:tr w:rsidR="00EC7FFE" w:rsidTr="000F078E">
        <w:trPr>
          <w:cantSplit/>
          <w:trHeight w:hRule="exact" w:val="454"/>
          <w:jc w:val="center"/>
        </w:trPr>
        <w:tc>
          <w:tcPr>
            <w:tcW w:w="998" w:type="dxa"/>
            <w:vMerge/>
            <w:tcBorders>
              <w:left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ATB-25</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60-80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48-68</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42-62</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32-52</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20-40</w:t>
            </w:r>
          </w:p>
        </w:tc>
      </w:tr>
      <w:tr w:rsidR="00EC7FFE" w:rsidTr="000F078E">
        <w:trPr>
          <w:cantSplit/>
          <w:trHeight w:hRule="exact" w:val="454"/>
          <w:jc w:val="center"/>
        </w:trPr>
        <w:tc>
          <w:tcPr>
            <w:tcW w:w="998" w:type="dxa"/>
            <w:vMerge/>
            <w:tcBorders>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ATPB-25</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80-100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60-100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45-90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30-82</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16-70</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r>
      <w:tr w:rsidR="00EC7FFE" w:rsidTr="000F078E">
        <w:trPr>
          <w:cantSplit/>
          <w:trHeight w:hRule="exact" w:val="454"/>
          <w:jc w:val="center"/>
        </w:trPr>
        <w:tc>
          <w:tcPr>
            <w:tcW w:w="998" w:type="dxa"/>
            <w:vMerge w:val="restart"/>
            <w:tcBorders>
              <w:top w:val="single" w:sz="4" w:space="0" w:color="auto"/>
              <w:left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中粒式</w:t>
            </w: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AC-20</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78-90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68-80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58-70</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40-50</w:t>
            </w:r>
          </w:p>
        </w:tc>
      </w:tr>
      <w:tr w:rsidR="00EC7FFE" w:rsidTr="000F078E">
        <w:trPr>
          <w:cantSplit/>
          <w:trHeight w:hRule="exact" w:val="454"/>
          <w:jc w:val="center"/>
        </w:trPr>
        <w:tc>
          <w:tcPr>
            <w:tcW w:w="998" w:type="dxa"/>
            <w:vMerge/>
            <w:tcBorders>
              <w:left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AC-16</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80-90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66-78</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46-58</w:t>
            </w:r>
          </w:p>
        </w:tc>
      </w:tr>
      <w:tr w:rsidR="00EC7FFE" w:rsidTr="000F078E">
        <w:trPr>
          <w:cantSplit/>
          <w:trHeight w:hRule="exact" w:val="454"/>
          <w:jc w:val="center"/>
        </w:trPr>
        <w:tc>
          <w:tcPr>
            <w:tcW w:w="998" w:type="dxa"/>
            <w:vMerge/>
            <w:tcBorders>
              <w:left w:val="single" w:sz="4" w:space="0" w:color="auto"/>
              <w:bottom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SMA-16</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65-85</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45-65</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20-32</w:t>
            </w:r>
          </w:p>
        </w:tc>
      </w:tr>
      <w:tr w:rsidR="00EC7FFE" w:rsidTr="000F078E">
        <w:trPr>
          <w:cantSplit/>
          <w:trHeight w:hRule="exact" w:val="454"/>
          <w:jc w:val="center"/>
        </w:trPr>
        <w:tc>
          <w:tcPr>
            <w:tcW w:w="998" w:type="dxa"/>
            <w:vMerge w:val="restart"/>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细粒式</w:t>
            </w: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AC-13</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74-85</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50-62</w:t>
            </w:r>
          </w:p>
        </w:tc>
      </w:tr>
      <w:tr w:rsidR="00EC7FFE" w:rsidTr="000F078E">
        <w:trPr>
          <w:cantSplit/>
          <w:trHeight w:hRule="exact" w:val="454"/>
          <w:jc w:val="center"/>
        </w:trPr>
        <w:tc>
          <w:tcPr>
            <w:tcW w:w="998" w:type="dxa"/>
            <w:vMerge/>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AC-10</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90-100</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56-68</w:t>
            </w:r>
          </w:p>
        </w:tc>
      </w:tr>
      <w:tr w:rsidR="00EC7FFE" w:rsidTr="000F078E">
        <w:trPr>
          <w:cantSplit/>
          <w:trHeight w:hRule="exact" w:val="454"/>
          <w:jc w:val="center"/>
        </w:trPr>
        <w:tc>
          <w:tcPr>
            <w:tcW w:w="2239" w:type="dxa"/>
            <w:gridSpan w:val="2"/>
            <w:vMerge w:val="restart"/>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级配类型</w:t>
            </w:r>
          </w:p>
        </w:tc>
        <w:tc>
          <w:tcPr>
            <w:tcW w:w="7122" w:type="dxa"/>
            <w:gridSpan w:val="7"/>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通过下列筛孔的质量百分率（%）</w:t>
            </w:r>
          </w:p>
        </w:tc>
      </w:tr>
      <w:tr w:rsidR="00EC7FFE" w:rsidTr="000F078E">
        <w:trPr>
          <w:cantSplit/>
          <w:trHeight w:hRule="exact" w:val="454"/>
          <w:jc w:val="center"/>
        </w:trPr>
        <w:tc>
          <w:tcPr>
            <w:tcW w:w="2239" w:type="dxa"/>
            <w:gridSpan w:val="2"/>
            <w:vMerge/>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2.36</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1.18</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0.6</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0.3</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0.15</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0.075</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r>
      <w:tr w:rsidR="00EC7FFE" w:rsidTr="000F078E">
        <w:trPr>
          <w:cantSplit/>
          <w:trHeight w:hRule="exact" w:val="454"/>
          <w:jc w:val="center"/>
        </w:trPr>
        <w:tc>
          <w:tcPr>
            <w:tcW w:w="998" w:type="dxa"/>
            <w:vMerge w:val="restart"/>
            <w:tcBorders>
              <w:top w:val="single" w:sz="4" w:space="0" w:color="auto"/>
              <w:left w:val="single" w:sz="4" w:space="0" w:color="auto"/>
              <w:right w:val="single" w:sz="4" w:space="0" w:color="auto"/>
            </w:tcBorders>
            <w:vAlign w:val="center"/>
          </w:tcPr>
          <w:p w:rsidR="00EC7FFE" w:rsidRDefault="00EC7FFE" w:rsidP="00B55EB1">
            <w:pPr>
              <w:pStyle w:val="a7"/>
              <w:tabs>
                <w:tab w:val="left" w:pos="105"/>
              </w:tabs>
              <w:spacing w:line="360" w:lineRule="auto"/>
              <w:jc w:val="center"/>
              <w:rPr>
                <w:rFonts w:ascii="仿宋_GB2312" w:eastAsia="仿宋_GB2312"/>
                <w:sz w:val="24"/>
                <w:szCs w:val="24"/>
              </w:rPr>
            </w:pPr>
            <w:r>
              <w:rPr>
                <w:rFonts w:ascii="仿宋_GB2312" w:eastAsia="仿宋_GB2312" w:hint="eastAsia"/>
                <w:sz w:val="24"/>
                <w:szCs w:val="24"/>
              </w:rPr>
              <w:t>粗粒式</w:t>
            </w: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AC-25</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14-42</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10-33</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7-24</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5-17</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4-13</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3-7</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7"/>
              <w:tabs>
                <w:tab w:val="left" w:pos="105"/>
              </w:tabs>
              <w:spacing w:line="360" w:lineRule="auto"/>
              <w:jc w:val="center"/>
              <w:rPr>
                <w:rFonts w:ascii="仿宋_GB2312" w:eastAsia="仿宋_GB2312"/>
                <w:sz w:val="24"/>
                <w:szCs w:val="24"/>
              </w:rPr>
            </w:pPr>
          </w:p>
        </w:tc>
      </w:tr>
      <w:tr w:rsidR="00EC7FFE" w:rsidTr="000F078E">
        <w:trPr>
          <w:cantSplit/>
          <w:trHeight w:hRule="exact" w:val="454"/>
          <w:jc w:val="center"/>
        </w:trPr>
        <w:tc>
          <w:tcPr>
            <w:tcW w:w="998" w:type="dxa"/>
            <w:vMerge/>
            <w:tcBorders>
              <w:left w:val="single" w:sz="4" w:space="0" w:color="auto"/>
              <w:right w:val="single" w:sz="4" w:space="0" w:color="auto"/>
            </w:tcBorders>
            <w:vAlign w:val="center"/>
          </w:tcPr>
          <w:p w:rsidR="00EC7FFE" w:rsidRDefault="00EC7FFE" w:rsidP="00B55EB1">
            <w:pPr>
              <w:pStyle w:val="a7"/>
              <w:tabs>
                <w:tab w:val="left" w:pos="105"/>
              </w:tabs>
              <w:spacing w:line="360" w:lineRule="auto"/>
              <w:jc w:val="center"/>
              <w:rPr>
                <w:rFonts w:ascii="仿宋_GB2312" w:eastAsia="仿宋_GB2312"/>
                <w:sz w:val="24"/>
                <w:szCs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ATB-25</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15-32</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10-25</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8-18</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5-14</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3-10</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2-6</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7"/>
              <w:tabs>
                <w:tab w:val="left" w:pos="105"/>
              </w:tabs>
              <w:spacing w:line="360" w:lineRule="auto"/>
              <w:jc w:val="center"/>
              <w:rPr>
                <w:rFonts w:ascii="仿宋_GB2312" w:eastAsia="仿宋_GB2312"/>
                <w:sz w:val="24"/>
                <w:szCs w:val="24"/>
              </w:rPr>
            </w:pPr>
          </w:p>
        </w:tc>
      </w:tr>
      <w:tr w:rsidR="00EC7FFE" w:rsidTr="000F078E">
        <w:trPr>
          <w:cantSplit/>
          <w:trHeight w:hRule="exact" w:val="454"/>
          <w:jc w:val="center"/>
        </w:trPr>
        <w:tc>
          <w:tcPr>
            <w:tcW w:w="998" w:type="dxa"/>
            <w:vMerge/>
            <w:tcBorders>
              <w:left w:val="single" w:sz="4" w:space="0" w:color="auto"/>
              <w:bottom w:val="single" w:sz="4" w:space="0" w:color="auto"/>
              <w:right w:val="single" w:sz="4" w:space="0" w:color="auto"/>
            </w:tcBorders>
            <w:vAlign w:val="center"/>
          </w:tcPr>
          <w:p w:rsidR="00EC7FFE" w:rsidRDefault="00EC7FFE" w:rsidP="00B55EB1">
            <w:pPr>
              <w:pStyle w:val="a7"/>
              <w:tabs>
                <w:tab w:val="left" w:pos="105"/>
              </w:tabs>
              <w:spacing w:line="360" w:lineRule="auto"/>
              <w:jc w:val="center"/>
              <w:rPr>
                <w:rFonts w:ascii="仿宋_GB2312" w:eastAsia="仿宋_GB2312"/>
                <w:sz w:val="24"/>
                <w:szCs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ATPB-25</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0-3</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7"/>
              <w:tabs>
                <w:tab w:val="left" w:pos="105"/>
              </w:tabs>
              <w:spacing w:line="360" w:lineRule="auto"/>
              <w:jc w:val="center"/>
              <w:rPr>
                <w:rFonts w:ascii="仿宋_GB2312" w:eastAsia="仿宋_GB2312"/>
                <w:sz w:val="24"/>
                <w:szCs w:val="24"/>
              </w:rPr>
            </w:pPr>
          </w:p>
        </w:tc>
      </w:tr>
      <w:tr w:rsidR="00EC7FFE" w:rsidTr="000F078E">
        <w:trPr>
          <w:cantSplit/>
          <w:trHeight w:hRule="exact" w:val="454"/>
          <w:jc w:val="center"/>
        </w:trPr>
        <w:tc>
          <w:tcPr>
            <w:tcW w:w="998" w:type="dxa"/>
            <w:vMerge w:val="restart"/>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中粒式</w:t>
            </w: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AC-20</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28-38</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20-29</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15-22</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10-17</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6-13</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4-8</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r>
      <w:tr w:rsidR="00EC7FFE" w:rsidTr="000F078E">
        <w:trPr>
          <w:cantSplit/>
          <w:trHeight w:hRule="exact" w:val="454"/>
          <w:jc w:val="center"/>
        </w:trPr>
        <w:tc>
          <w:tcPr>
            <w:tcW w:w="998" w:type="dxa"/>
            <w:vMerge/>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int="eastAsia"/>
                <w:sz w:val="24"/>
              </w:rPr>
              <w:t>AC-16</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34-44</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22-32</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16-24</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11-19</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7-14</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4-8</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r>
      <w:tr w:rsidR="00EC7FFE" w:rsidTr="000F078E">
        <w:trPr>
          <w:cantSplit/>
          <w:trHeight w:hRule="exact" w:val="454"/>
          <w:jc w:val="center"/>
        </w:trPr>
        <w:tc>
          <w:tcPr>
            <w:tcW w:w="998" w:type="dxa"/>
            <w:vMerge/>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SMA-16</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15-24</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14-22</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12-18</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10-15</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9-14</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8-12</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r>
      <w:tr w:rsidR="00EC7FFE" w:rsidTr="000F078E">
        <w:trPr>
          <w:cantSplit/>
          <w:trHeight w:hRule="exact" w:val="454"/>
          <w:jc w:val="center"/>
        </w:trPr>
        <w:tc>
          <w:tcPr>
            <w:tcW w:w="998" w:type="dxa"/>
            <w:vMerge w:val="restart"/>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细粒式</w:t>
            </w: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AC-13</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36-46</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24-34</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18-26</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12-20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8-15</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4-8</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r>
      <w:tr w:rsidR="00EC7FFE" w:rsidTr="000F078E">
        <w:trPr>
          <w:cantSplit/>
          <w:trHeight w:hRule="exact" w:val="454"/>
          <w:jc w:val="center"/>
        </w:trPr>
        <w:tc>
          <w:tcPr>
            <w:tcW w:w="998" w:type="dxa"/>
            <w:vMerge/>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left"/>
              <w:rPr>
                <w:rFonts w:ascii="仿宋_GB2312" w:eastAsia="仿宋_GB2312"/>
                <w:kern w:val="0"/>
                <w:sz w:val="24"/>
              </w:rPr>
            </w:pPr>
          </w:p>
        </w:tc>
        <w:tc>
          <w:tcPr>
            <w:tcW w:w="124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AC-10</w:t>
            </w:r>
          </w:p>
        </w:tc>
        <w:tc>
          <w:tcPr>
            <w:tcW w:w="992"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40-50</w:t>
            </w:r>
          </w:p>
        </w:tc>
        <w:tc>
          <w:tcPr>
            <w:tcW w:w="101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28-38</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19-29</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12-20</w:t>
            </w:r>
          </w:p>
        </w:tc>
        <w:tc>
          <w:tcPr>
            <w:tcW w:w="1073"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6-14</w:t>
            </w:r>
          </w:p>
        </w:tc>
        <w:tc>
          <w:tcPr>
            <w:tcW w:w="1070"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4-8</w:t>
            </w:r>
          </w:p>
        </w:tc>
        <w:tc>
          <w:tcPr>
            <w:tcW w:w="8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afa"/>
              <w:tabs>
                <w:tab w:val="left" w:pos="105"/>
              </w:tabs>
              <w:spacing w:line="360" w:lineRule="auto"/>
              <w:jc w:val="center"/>
              <w:rPr>
                <w:rFonts w:ascii="仿宋_GB2312" w:eastAsia="仿宋_GB2312" w:hAnsi="Times New Roman"/>
                <w:sz w:val="24"/>
                <w:szCs w:val="24"/>
              </w:rPr>
            </w:pPr>
          </w:p>
        </w:tc>
      </w:tr>
    </w:tbl>
    <w:p w:rsidR="00EC7FFE" w:rsidRDefault="00EC7FFE" w:rsidP="00CC5FAD">
      <w:pPr>
        <w:snapToGrid w:val="0"/>
        <w:spacing w:beforeLines="100" w:before="312" w:line="360" w:lineRule="auto"/>
        <w:rPr>
          <w:rFonts w:ascii="仿宋_GB2312" w:eastAsia="仿宋_GB2312" w:hAnsi="仿宋"/>
          <w:b/>
          <w:sz w:val="30"/>
          <w:szCs w:val="30"/>
        </w:rPr>
      </w:pPr>
      <w:r>
        <w:rPr>
          <w:rFonts w:ascii="仿宋_GB2312" w:eastAsia="仿宋_GB2312" w:hAnsi="仿宋"/>
          <w:b/>
          <w:sz w:val="30"/>
          <w:szCs w:val="30"/>
        </w:rPr>
        <w:t>5.</w:t>
      </w:r>
      <w:r>
        <w:rPr>
          <w:rFonts w:ascii="仿宋_GB2312" w:eastAsia="仿宋_GB2312" w:hAnsi="仿宋" w:hint="eastAsia"/>
          <w:b/>
          <w:sz w:val="30"/>
          <w:szCs w:val="30"/>
        </w:rPr>
        <w:t>4</w:t>
      </w:r>
      <w:r>
        <w:rPr>
          <w:rFonts w:ascii="仿宋_GB2312" w:eastAsia="仿宋_GB2312" w:hAnsi="仿宋"/>
          <w:b/>
          <w:sz w:val="30"/>
          <w:szCs w:val="30"/>
        </w:rPr>
        <w:t>.3</w:t>
      </w:r>
      <w:r>
        <w:rPr>
          <w:rFonts w:ascii="仿宋_GB2312" w:eastAsia="仿宋_GB2312" w:hAnsi="仿宋" w:hint="eastAsia"/>
          <w:b/>
          <w:sz w:val="30"/>
          <w:szCs w:val="30"/>
        </w:rPr>
        <w:t>石油沥青</w:t>
      </w:r>
    </w:p>
    <w:p w:rsidR="00EC7FFE" w:rsidRDefault="00E278FE" w:rsidP="00EC7FFE">
      <w:pPr>
        <w:pStyle w:val="afa"/>
        <w:tabs>
          <w:tab w:val="left" w:pos="105"/>
        </w:tabs>
        <w:spacing w:line="360" w:lineRule="auto"/>
        <w:ind w:firstLineChars="200" w:firstLine="600"/>
        <w:rPr>
          <w:rFonts w:ascii="仿宋_GB2312" w:eastAsia="仿宋_GB2312" w:hAnsi="Times New Roman"/>
          <w:sz w:val="30"/>
          <w:szCs w:val="30"/>
        </w:rPr>
      </w:pPr>
      <w:r>
        <w:rPr>
          <w:rFonts w:ascii="仿宋_GB2312" w:eastAsia="仿宋_GB2312" w:hAnsi="Times New Roman" w:hint="eastAsia"/>
          <w:sz w:val="30"/>
          <w:szCs w:val="30"/>
        </w:rPr>
        <w:t>沥青混凝土的基质沥青上</w:t>
      </w:r>
      <w:r w:rsidR="00EC7FFE">
        <w:rPr>
          <w:rFonts w:ascii="仿宋_GB2312" w:eastAsia="仿宋_GB2312" w:hAnsi="Times New Roman" w:hint="eastAsia"/>
          <w:sz w:val="30"/>
          <w:szCs w:val="30"/>
        </w:rPr>
        <w:t>面层采用重交通</w:t>
      </w:r>
      <w:r w:rsidR="00EC7FFE">
        <w:rPr>
          <w:rFonts w:ascii="仿宋_GB2312" w:eastAsia="仿宋_GB2312" w:hAnsi="Times New Roman"/>
          <w:sz w:val="30"/>
          <w:szCs w:val="30"/>
        </w:rPr>
        <w:t>90</w:t>
      </w:r>
      <w:r w:rsidR="00EC7FFE">
        <w:rPr>
          <w:rFonts w:ascii="仿宋_GB2312" w:eastAsia="仿宋_GB2312" w:hAnsi="Times New Roman" w:hint="eastAsia"/>
          <w:sz w:val="30"/>
          <w:szCs w:val="30"/>
        </w:rPr>
        <w:t>号</w:t>
      </w:r>
      <w:r w:rsidR="00EC7FFE">
        <w:rPr>
          <w:rFonts w:ascii="仿宋_GB2312" w:eastAsia="仿宋_GB2312" w:hAnsi="Times New Roman"/>
          <w:sz w:val="30"/>
          <w:szCs w:val="30"/>
        </w:rPr>
        <w:t>A</w:t>
      </w:r>
      <w:r w:rsidR="00EC7FFE">
        <w:rPr>
          <w:rFonts w:ascii="仿宋_GB2312" w:eastAsia="仿宋_GB2312" w:hAnsi="Times New Roman" w:hint="eastAsia"/>
          <w:sz w:val="30"/>
          <w:szCs w:val="30"/>
        </w:rPr>
        <w:t>级石油沥青。下面</w:t>
      </w:r>
      <w:r w:rsidR="00EC7FFE">
        <w:rPr>
          <w:rFonts w:ascii="仿宋_GB2312" w:eastAsia="仿宋_GB2312" w:hAnsi="Times New Roman" w:hint="eastAsia"/>
          <w:sz w:val="30"/>
          <w:szCs w:val="30"/>
        </w:rPr>
        <w:lastRenderedPageBreak/>
        <w:t>层采用</w:t>
      </w:r>
      <w:r w:rsidR="00EC7FFE">
        <w:rPr>
          <w:rFonts w:ascii="仿宋_GB2312" w:eastAsia="仿宋_GB2312" w:hAnsi="Times New Roman"/>
          <w:sz w:val="30"/>
          <w:szCs w:val="30"/>
        </w:rPr>
        <w:t>70</w:t>
      </w:r>
      <w:r w:rsidR="00EC7FFE">
        <w:rPr>
          <w:rFonts w:ascii="仿宋_GB2312" w:eastAsia="仿宋_GB2312" w:hAnsi="Times New Roman" w:hint="eastAsia"/>
          <w:sz w:val="30"/>
          <w:szCs w:val="30"/>
        </w:rPr>
        <w:t>号</w:t>
      </w:r>
      <w:r w:rsidR="00EC7FFE">
        <w:rPr>
          <w:rFonts w:ascii="仿宋_GB2312" w:eastAsia="仿宋_GB2312" w:hAnsi="Times New Roman"/>
          <w:sz w:val="30"/>
          <w:szCs w:val="30"/>
        </w:rPr>
        <w:t>A</w:t>
      </w:r>
      <w:r w:rsidR="00EC7FFE">
        <w:rPr>
          <w:rFonts w:ascii="仿宋_GB2312" w:eastAsia="仿宋_GB2312" w:hAnsi="Times New Roman" w:hint="eastAsia"/>
          <w:sz w:val="30"/>
          <w:szCs w:val="30"/>
        </w:rPr>
        <w:t>级石油沥青</w:t>
      </w:r>
      <w:r w:rsidR="00EC7FFE">
        <w:rPr>
          <w:rFonts w:ascii="仿宋_GB2312" w:eastAsia="仿宋_GB2312" w:hAnsi="Times New Roman"/>
          <w:sz w:val="30"/>
          <w:szCs w:val="30"/>
        </w:rPr>
        <w:t>,</w:t>
      </w:r>
      <w:r w:rsidR="00EC7FFE">
        <w:rPr>
          <w:rFonts w:ascii="仿宋_GB2312" w:eastAsia="仿宋_GB2312" w:hAnsi="Times New Roman" w:hint="eastAsia"/>
          <w:sz w:val="30"/>
          <w:szCs w:val="30"/>
        </w:rPr>
        <w:t>沥青要求耐寒温度为</w:t>
      </w:r>
      <w:r w:rsidR="00EC7FFE">
        <w:rPr>
          <w:rFonts w:ascii="仿宋_GB2312" w:eastAsia="仿宋_GB2312" w:hAnsi="Times New Roman"/>
          <w:sz w:val="30"/>
          <w:szCs w:val="30"/>
        </w:rPr>
        <w:t>-25</w:t>
      </w:r>
      <w:r w:rsidR="00EC7FFE">
        <w:rPr>
          <w:rFonts w:ascii="仿宋_GB2312" w:eastAsia="仿宋_GB2312" w:hAnsi="Times New Roman" w:hint="eastAsia"/>
          <w:sz w:val="30"/>
          <w:szCs w:val="30"/>
        </w:rPr>
        <w:t>°</w:t>
      </w:r>
      <w:r w:rsidR="00EC7FFE">
        <w:rPr>
          <w:rFonts w:ascii="仿宋_GB2312" w:eastAsia="仿宋_GB2312" w:hAnsi="Times New Roman"/>
          <w:sz w:val="30"/>
          <w:szCs w:val="30"/>
        </w:rPr>
        <w:t>C</w:t>
      </w:r>
      <w:r w:rsidR="00EC7FFE">
        <w:rPr>
          <w:rFonts w:ascii="仿宋_GB2312" w:eastAsia="仿宋_GB2312" w:hAnsi="Times New Roman" w:hint="eastAsia"/>
          <w:sz w:val="30"/>
          <w:szCs w:val="30"/>
        </w:rPr>
        <w:t>。</w:t>
      </w:r>
    </w:p>
    <w:p w:rsidR="00EC7FFE" w:rsidRDefault="00EC7FFE" w:rsidP="00EC7FFE">
      <w:pPr>
        <w:pStyle w:val="afa"/>
        <w:tabs>
          <w:tab w:val="left" w:pos="105"/>
        </w:tabs>
        <w:spacing w:line="360" w:lineRule="auto"/>
        <w:ind w:firstLineChars="1306" w:firstLine="3933"/>
        <w:rPr>
          <w:rFonts w:ascii="仿宋_GB2312" w:eastAsia="仿宋_GB2312" w:hAnsi="Times New Roman"/>
          <w:b/>
          <w:bCs/>
          <w:sz w:val="30"/>
          <w:szCs w:val="30"/>
        </w:rPr>
      </w:pPr>
      <w:r>
        <w:rPr>
          <w:rFonts w:ascii="仿宋_GB2312" w:eastAsia="仿宋_GB2312" w:hAnsi="Times New Roman" w:hint="eastAsia"/>
          <w:b/>
          <w:bCs/>
          <w:sz w:val="30"/>
          <w:szCs w:val="30"/>
        </w:rPr>
        <w:t>石油沥青的技术要求</w:t>
      </w:r>
    </w:p>
    <w:tbl>
      <w:tblPr>
        <w:tblW w:w="5000" w:type="pct"/>
        <w:jc w:val="center"/>
        <w:tblLook w:val="04A0" w:firstRow="1" w:lastRow="0" w:firstColumn="1" w:lastColumn="0" w:noHBand="0" w:noVBand="1"/>
      </w:tblPr>
      <w:tblGrid>
        <w:gridCol w:w="3018"/>
        <w:gridCol w:w="859"/>
        <w:gridCol w:w="1434"/>
        <w:gridCol w:w="1576"/>
        <w:gridCol w:w="1434"/>
        <w:gridCol w:w="1271"/>
        <w:gridCol w:w="19"/>
      </w:tblGrid>
      <w:tr w:rsidR="00EC7FFE" w:rsidTr="000F078E">
        <w:trPr>
          <w:trHeight w:val="454"/>
          <w:jc w:val="center"/>
        </w:trPr>
        <w:tc>
          <w:tcPr>
            <w:tcW w:w="1570" w:type="pct"/>
            <w:vMerge w:val="restar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试验项目</w:t>
            </w:r>
          </w:p>
        </w:tc>
        <w:tc>
          <w:tcPr>
            <w:tcW w:w="447" w:type="pct"/>
            <w:vMerge w:val="restar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单位</w:t>
            </w:r>
          </w:p>
        </w:tc>
        <w:tc>
          <w:tcPr>
            <w:tcW w:w="2312" w:type="pct"/>
            <w:gridSpan w:val="3"/>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沥青标号</w:t>
            </w:r>
          </w:p>
        </w:tc>
        <w:tc>
          <w:tcPr>
            <w:tcW w:w="671" w:type="pct"/>
            <w:gridSpan w:val="2"/>
            <w:vMerge w:val="restar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试验方法</w:t>
            </w:r>
          </w:p>
        </w:tc>
      </w:tr>
      <w:tr w:rsidR="00EC7FFE" w:rsidTr="000F078E">
        <w:trPr>
          <w:trHeight w:val="454"/>
          <w:jc w:val="center"/>
        </w:trPr>
        <w:tc>
          <w:tcPr>
            <w:tcW w:w="1570" w:type="pct"/>
            <w:vMerge/>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c>
          <w:tcPr>
            <w:tcW w:w="447" w:type="pct"/>
            <w:vMerge/>
            <w:tcBorders>
              <w:top w:val="single" w:sz="4" w:space="0" w:color="000000"/>
              <w:left w:val="nil"/>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90号A</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70号A</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70号B</w:t>
            </w:r>
          </w:p>
        </w:tc>
        <w:tc>
          <w:tcPr>
            <w:tcW w:w="671" w:type="pct"/>
            <w:gridSpan w:val="2"/>
            <w:vMerge/>
            <w:tcBorders>
              <w:top w:val="single" w:sz="4" w:space="0" w:color="000000"/>
              <w:left w:val="nil"/>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针入度（25</w:t>
            </w:r>
            <w:r>
              <w:rPr>
                <w:rFonts w:ascii="仿宋_GB2312" w:eastAsia="仿宋_GB2312" w:hAnsi="宋体" w:hint="eastAsia"/>
                <w:kern w:val="0"/>
                <w:sz w:val="24"/>
              </w:rPr>
              <w:t>℃</w:t>
            </w:r>
            <w:r>
              <w:rPr>
                <w:rFonts w:ascii="仿宋_GB2312" w:eastAsia="仿宋_GB2312" w:hint="eastAsia"/>
                <w:kern w:val="0"/>
                <w:sz w:val="24"/>
              </w:rPr>
              <w:t>，100g，5s）</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0.1mm</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80～100</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60～80</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60～80</w:t>
            </w:r>
          </w:p>
        </w:tc>
        <w:tc>
          <w:tcPr>
            <w:tcW w:w="671" w:type="pct"/>
            <w:gridSpan w:val="2"/>
            <w:vMerge w:val="restart"/>
            <w:tcBorders>
              <w:top w:val="nil"/>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T0604</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针入度指数PI</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-1.5～+1.0</w:t>
            </w:r>
          </w:p>
        </w:tc>
        <w:tc>
          <w:tcPr>
            <w:tcW w:w="820" w:type="pct"/>
            <w:tcBorders>
              <w:top w:val="single" w:sz="4" w:space="0" w:color="000000"/>
              <w:left w:val="nil"/>
              <w:bottom w:val="nil"/>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-1.5～+1.0</w:t>
            </w:r>
          </w:p>
        </w:tc>
        <w:tc>
          <w:tcPr>
            <w:tcW w:w="746" w:type="pct"/>
            <w:tcBorders>
              <w:top w:val="single" w:sz="4" w:space="0" w:color="000000"/>
              <w:left w:val="single" w:sz="4" w:space="0" w:color="auto"/>
              <w:bottom w:val="nil"/>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-1.8～+1.0</w:t>
            </w:r>
          </w:p>
        </w:tc>
        <w:tc>
          <w:tcPr>
            <w:tcW w:w="671" w:type="pct"/>
            <w:gridSpan w:val="2"/>
            <w:vMerge/>
            <w:tcBorders>
              <w:top w:val="nil"/>
              <w:left w:val="nil"/>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当量软化点T800</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Ansi="宋体" w:hint="eastAsia"/>
                <w:kern w:val="0"/>
                <w:sz w:val="24"/>
              </w:rPr>
              <w:t>℃</w:t>
            </w:r>
          </w:p>
        </w:tc>
        <w:tc>
          <w:tcPr>
            <w:tcW w:w="2312" w:type="pct"/>
            <w:gridSpan w:val="3"/>
            <w:vMerge w:val="restart"/>
            <w:tcBorders>
              <w:top w:val="single" w:sz="4" w:space="0" w:color="auto"/>
              <w:left w:val="nil"/>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实测记录</w:t>
            </w:r>
          </w:p>
        </w:tc>
        <w:tc>
          <w:tcPr>
            <w:tcW w:w="671" w:type="pct"/>
            <w:gridSpan w:val="2"/>
            <w:vMerge/>
            <w:tcBorders>
              <w:top w:val="nil"/>
              <w:left w:val="single" w:sz="4" w:space="0" w:color="000000"/>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当量脆点T1.2</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Ansi="宋体" w:hint="eastAsia"/>
                <w:kern w:val="0"/>
                <w:sz w:val="24"/>
              </w:rPr>
              <w:t>℃</w:t>
            </w:r>
          </w:p>
        </w:tc>
        <w:tc>
          <w:tcPr>
            <w:tcW w:w="2312" w:type="pct"/>
            <w:gridSpan w:val="3"/>
            <w:vMerge/>
            <w:tcBorders>
              <w:left w:val="nil"/>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c>
          <w:tcPr>
            <w:tcW w:w="671" w:type="pct"/>
            <w:gridSpan w:val="2"/>
            <w:vMerge/>
            <w:tcBorders>
              <w:top w:val="nil"/>
              <w:left w:val="single" w:sz="4" w:space="0" w:color="000000"/>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软化点（R&amp;B）不小于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Ansi="宋体" w:hint="eastAsia"/>
                <w:kern w:val="0"/>
                <w:sz w:val="24"/>
              </w:rPr>
              <w:t>℃</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44</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45</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43</w:t>
            </w:r>
          </w:p>
        </w:tc>
        <w:tc>
          <w:tcPr>
            <w:tcW w:w="671" w:type="pct"/>
            <w:gridSpan w:val="2"/>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T0606</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60</w:t>
            </w:r>
            <w:r>
              <w:rPr>
                <w:rFonts w:ascii="仿宋_GB2312" w:eastAsia="仿宋_GB2312" w:hAnsi="宋体" w:hint="eastAsia"/>
                <w:kern w:val="0"/>
                <w:sz w:val="24"/>
              </w:rPr>
              <w:t>℃</w:t>
            </w:r>
            <w:r>
              <w:rPr>
                <w:rFonts w:ascii="仿宋_GB2312" w:eastAsia="仿宋_GB2312" w:hint="eastAsia"/>
                <w:kern w:val="0"/>
                <w:sz w:val="24"/>
              </w:rPr>
              <w:t>动力粘度不小于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Pa.s</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140</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160</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w:t>
            </w:r>
          </w:p>
        </w:tc>
        <w:tc>
          <w:tcPr>
            <w:tcW w:w="671" w:type="pct"/>
            <w:gridSpan w:val="2"/>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T0620</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10</w:t>
            </w:r>
            <w:r>
              <w:rPr>
                <w:rFonts w:ascii="仿宋_GB2312" w:eastAsia="仿宋_GB2312" w:hAnsi="宋体" w:hint="eastAsia"/>
                <w:kern w:val="0"/>
                <w:sz w:val="24"/>
              </w:rPr>
              <w:t>℃</w:t>
            </w:r>
            <w:r>
              <w:rPr>
                <w:rFonts w:ascii="仿宋_GB2312" w:eastAsia="仿宋_GB2312" w:hint="eastAsia"/>
                <w:kern w:val="0"/>
                <w:sz w:val="24"/>
              </w:rPr>
              <w:t>延度不小于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cm</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30</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25</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20</w:t>
            </w:r>
          </w:p>
        </w:tc>
        <w:tc>
          <w:tcPr>
            <w:tcW w:w="671" w:type="pct"/>
            <w:gridSpan w:val="2"/>
            <w:vMerge w:val="restart"/>
            <w:tcBorders>
              <w:top w:val="nil"/>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T0605</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15</w:t>
            </w:r>
            <w:r>
              <w:rPr>
                <w:rFonts w:ascii="仿宋_GB2312" w:eastAsia="仿宋_GB2312" w:hAnsi="宋体" w:hint="eastAsia"/>
                <w:kern w:val="0"/>
                <w:sz w:val="24"/>
              </w:rPr>
              <w:t>℃</w:t>
            </w:r>
            <w:r>
              <w:rPr>
                <w:rFonts w:ascii="仿宋_GB2312" w:eastAsia="仿宋_GB2312" w:hint="eastAsia"/>
                <w:kern w:val="0"/>
                <w:sz w:val="24"/>
              </w:rPr>
              <w:t>延度不小于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cm</w:t>
            </w:r>
          </w:p>
        </w:tc>
        <w:tc>
          <w:tcPr>
            <w:tcW w:w="2312" w:type="pct"/>
            <w:gridSpan w:val="3"/>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100</w:t>
            </w:r>
          </w:p>
        </w:tc>
        <w:tc>
          <w:tcPr>
            <w:tcW w:w="671" w:type="pct"/>
            <w:gridSpan w:val="2"/>
            <w:vMerge/>
            <w:tcBorders>
              <w:top w:val="nil"/>
              <w:left w:val="nil"/>
              <w:bottom w:val="single" w:sz="4" w:space="0" w:color="000000"/>
              <w:right w:val="single" w:sz="4" w:space="0" w:color="000000"/>
            </w:tcBorders>
            <w:vAlign w:val="center"/>
          </w:tcPr>
          <w:p w:rsidR="00EC7FFE" w:rsidRDefault="00EC7FFE" w:rsidP="00B55EB1">
            <w:pPr>
              <w:widowControl/>
              <w:jc w:val="left"/>
              <w:rPr>
                <w:rFonts w:ascii="仿宋_GB2312" w:eastAsia="仿宋_GB2312"/>
                <w:kern w:val="0"/>
                <w:sz w:val="24"/>
              </w:rPr>
            </w:pP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蜡含量（蒸馏法）不大于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w:t>
            </w:r>
          </w:p>
        </w:tc>
        <w:tc>
          <w:tcPr>
            <w:tcW w:w="1566" w:type="pct"/>
            <w:gridSpan w:val="2"/>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2.2</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3.0</w:t>
            </w:r>
          </w:p>
        </w:tc>
        <w:tc>
          <w:tcPr>
            <w:tcW w:w="671" w:type="pct"/>
            <w:gridSpan w:val="2"/>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T0615</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闪点不小于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Ansi="宋体" w:hint="eastAsia"/>
                <w:kern w:val="0"/>
                <w:sz w:val="24"/>
              </w:rPr>
              <w:t>℃</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245</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260</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260</w:t>
            </w:r>
          </w:p>
        </w:tc>
        <w:tc>
          <w:tcPr>
            <w:tcW w:w="671" w:type="pct"/>
            <w:gridSpan w:val="2"/>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T0611</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溶解度不小于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w:t>
            </w:r>
          </w:p>
        </w:tc>
        <w:tc>
          <w:tcPr>
            <w:tcW w:w="2312" w:type="pct"/>
            <w:gridSpan w:val="3"/>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99.5</w:t>
            </w:r>
          </w:p>
        </w:tc>
        <w:tc>
          <w:tcPr>
            <w:tcW w:w="671" w:type="pct"/>
            <w:gridSpan w:val="2"/>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T0607</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密度（15</w:t>
            </w:r>
            <w:r>
              <w:rPr>
                <w:rFonts w:ascii="仿宋_GB2312" w:eastAsia="仿宋_GB2312" w:hAnsi="宋体" w:hint="eastAsia"/>
                <w:kern w:val="0"/>
                <w:sz w:val="24"/>
              </w:rPr>
              <w:t>℃</w:t>
            </w:r>
            <w:r>
              <w:rPr>
                <w:rFonts w:ascii="仿宋_GB2312" w:eastAsia="仿宋_GB2312" w:hint="eastAsia"/>
                <w:kern w:val="0"/>
                <w:sz w:val="24"/>
              </w:rPr>
              <w:t>）</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g/cm</w:t>
            </w:r>
            <w:r>
              <w:rPr>
                <w:rFonts w:ascii="仿宋_GB2312" w:eastAsia="仿宋_GB2312" w:hint="eastAsia"/>
                <w:kern w:val="0"/>
                <w:sz w:val="24"/>
                <w:vertAlign w:val="superscript"/>
              </w:rPr>
              <w:t>3</w:t>
            </w:r>
          </w:p>
        </w:tc>
        <w:tc>
          <w:tcPr>
            <w:tcW w:w="2312" w:type="pct"/>
            <w:gridSpan w:val="3"/>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实测记录</w:t>
            </w:r>
          </w:p>
        </w:tc>
        <w:tc>
          <w:tcPr>
            <w:tcW w:w="671" w:type="pct"/>
            <w:gridSpan w:val="2"/>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T0603</w:t>
            </w:r>
          </w:p>
        </w:tc>
      </w:tr>
      <w:tr w:rsidR="00EC7FFE" w:rsidTr="000F078E">
        <w:trPr>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TFOT（或RTFOT）后</w:t>
            </w:r>
          </w:p>
        </w:tc>
        <w:tc>
          <w:tcPr>
            <w:tcW w:w="2759" w:type="pct"/>
            <w:gridSpan w:val="4"/>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p>
        </w:tc>
        <w:tc>
          <w:tcPr>
            <w:tcW w:w="671" w:type="pct"/>
            <w:gridSpan w:val="2"/>
            <w:tcBorders>
              <w:top w:val="nil"/>
              <w:left w:val="nil"/>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T0610或T0609</w:t>
            </w:r>
          </w:p>
        </w:tc>
      </w:tr>
      <w:tr w:rsidR="00EC7FFE" w:rsidTr="000F078E">
        <w:trPr>
          <w:gridAfter w:val="1"/>
          <w:wAfter w:w="11" w:type="pct"/>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质量变化</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w:t>
            </w:r>
          </w:p>
        </w:tc>
        <w:tc>
          <w:tcPr>
            <w:tcW w:w="2312" w:type="pct"/>
            <w:gridSpan w:val="3"/>
            <w:tcBorders>
              <w:top w:val="single" w:sz="4" w:space="0" w:color="000000"/>
              <w:left w:val="nil"/>
              <w:bottom w:val="single" w:sz="4" w:space="0" w:color="000000"/>
              <w:right w:val="single" w:sz="6"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±0.8</w:t>
            </w:r>
          </w:p>
        </w:tc>
        <w:tc>
          <w:tcPr>
            <w:tcW w:w="661" w:type="pct"/>
            <w:tcBorders>
              <w:top w:val="nil"/>
              <w:left w:val="nil"/>
              <w:bottom w:val="single" w:sz="4" w:space="0" w:color="000000"/>
              <w:right w:val="single" w:sz="4" w:space="0" w:color="auto"/>
            </w:tcBorders>
            <w:vAlign w:val="center"/>
          </w:tcPr>
          <w:p w:rsidR="00EC7FFE" w:rsidRDefault="00EC7FFE" w:rsidP="00B55EB1">
            <w:pPr>
              <w:widowControl/>
              <w:jc w:val="left"/>
              <w:rPr>
                <w:rFonts w:ascii="仿宋_GB2312" w:eastAsia="仿宋_GB2312"/>
                <w:kern w:val="0"/>
                <w:sz w:val="24"/>
              </w:rPr>
            </w:pPr>
          </w:p>
        </w:tc>
      </w:tr>
      <w:tr w:rsidR="00EC7FFE" w:rsidTr="000F078E">
        <w:trPr>
          <w:gridAfter w:val="1"/>
          <w:wAfter w:w="11" w:type="pct"/>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残留针入度比（25</w:t>
            </w:r>
            <w:r>
              <w:rPr>
                <w:rFonts w:ascii="仿宋_GB2312" w:eastAsia="仿宋_GB2312" w:hAnsi="宋体" w:hint="eastAsia"/>
                <w:kern w:val="0"/>
                <w:sz w:val="24"/>
              </w:rPr>
              <w:t>℃</w:t>
            </w:r>
            <w:r>
              <w:rPr>
                <w:rFonts w:ascii="仿宋_GB2312" w:eastAsia="仿宋_GB2312" w:hint="eastAsia"/>
                <w:kern w:val="0"/>
                <w:sz w:val="24"/>
              </w:rPr>
              <w:t>）不小于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57</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61</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58</w:t>
            </w:r>
          </w:p>
        </w:tc>
        <w:tc>
          <w:tcPr>
            <w:tcW w:w="661"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T0604</w:t>
            </w:r>
          </w:p>
        </w:tc>
      </w:tr>
      <w:tr w:rsidR="00EC7FFE" w:rsidTr="000F078E">
        <w:trPr>
          <w:gridAfter w:val="1"/>
          <w:wAfter w:w="11" w:type="pct"/>
          <w:trHeight w:val="454"/>
          <w:jc w:val="center"/>
        </w:trPr>
        <w:tc>
          <w:tcPr>
            <w:tcW w:w="1570" w:type="pct"/>
            <w:tcBorders>
              <w:top w:val="single" w:sz="4" w:space="0" w:color="000000"/>
              <w:left w:val="single" w:sz="4" w:space="0" w:color="000000"/>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残留延度（10</w:t>
            </w:r>
            <w:r>
              <w:rPr>
                <w:rFonts w:ascii="仿宋_GB2312" w:eastAsia="仿宋_GB2312" w:hAnsi="宋体" w:hint="eastAsia"/>
                <w:kern w:val="0"/>
                <w:sz w:val="24"/>
              </w:rPr>
              <w:t>℃</w:t>
            </w:r>
            <w:r>
              <w:rPr>
                <w:rFonts w:ascii="仿宋_GB2312" w:eastAsia="仿宋_GB2312" w:hint="eastAsia"/>
                <w:kern w:val="0"/>
                <w:sz w:val="24"/>
              </w:rPr>
              <w:t>）不小于</w:t>
            </w:r>
          </w:p>
        </w:tc>
        <w:tc>
          <w:tcPr>
            <w:tcW w:w="447" w:type="pct"/>
            <w:tcBorders>
              <w:top w:val="single" w:sz="4" w:space="0" w:color="000000"/>
              <w:left w:val="nil"/>
              <w:bottom w:val="single" w:sz="4" w:space="0" w:color="000000"/>
              <w:right w:val="single" w:sz="4" w:space="0" w:color="000000"/>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cm</w:t>
            </w:r>
          </w:p>
        </w:tc>
        <w:tc>
          <w:tcPr>
            <w:tcW w:w="746" w:type="pct"/>
            <w:tcBorders>
              <w:top w:val="single" w:sz="4" w:space="0" w:color="000000"/>
              <w:left w:val="nil"/>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8</w:t>
            </w:r>
          </w:p>
        </w:tc>
        <w:tc>
          <w:tcPr>
            <w:tcW w:w="820"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6</w:t>
            </w:r>
          </w:p>
        </w:tc>
        <w:tc>
          <w:tcPr>
            <w:tcW w:w="746" w:type="pct"/>
            <w:tcBorders>
              <w:top w:val="single" w:sz="4" w:space="0" w:color="000000"/>
              <w:left w:val="single" w:sz="4" w:space="0" w:color="auto"/>
              <w:bottom w:val="single" w:sz="4" w:space="0" w:color="000000"/>
              <w:right w:val="single" w:sz="4" w:space="0" w:color="000000"/>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4</w:t>
            </w:r>
          </w:p>
        </w:tc>
        <w:tc>
          <w:tcPr>
            <w:tcW w:w="661" w:type="pct"/>
            <w:tcBorders>
              <w:top w:val="single" w:sz="4" w:space="0" w:color="000000"/>
              <w:left w:val="nil"/>
              <w:bottom w:val="single" w:sz="4" w:space="0" w:color="000000"/>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T0605</w:t>
            </w:r>
          </w:p>
        </w:tc>
      </w:tr>
      <w:tr w:rsidR="00EC7FFE" w:rsidTr="000F078E">
        <w:trPr>
          <w:trHeight w:val="454"/>
          <w:jc w:val="center"/>
        </w:trPr>
        <w:tc>
          <w:tcPr>
            <w:tcW w:w="5000" w:type="pct"/>
            <w:gridSpan w:val="7"/>
            <w:tcBorders>
              <w:top w:val="single" w:sz="4" w:space="0" w:color="000000"/>
              <w:left w:val="single" w:sz="4" w:space="0" w:color="000000"/>
              <w:bottom w:val="single" w:sz="4" w:space="0" w:color="000000"/>
              <w:right w:val="single" w:sz="4" w:space="0" w:color="000000"/>
            </w:tcBorders>
          </w:tcPr>
          <w:p w:rsidR="00EC7FFE" w:rsidRDefault="00EC7FFE" w:rsidP="00B55EB1">
            <w:pPr>
              <w:widowControl/>
              <w:rPr>
                <w:rFonts w:ascii="仿宋_GB2312" w:eastAsia="仿宋_GB2312"/>
                <w:kern w:val="0"/>
                <w:sz w:val="24"/>
              </w:rPr>
            </w:pPr>
            <w:r>
              <w:rPr>
                <w:rFonts w:ascii="仿宋_GB2312" w:eastAsia="仿宋_GB2312" w:hint="eastAsia"/>
                <w:kern w:val="0"/>
                <w:sz w:val="24"/>
              </w:rPr>
              <w:t>注1：试验方法按照现行《公路工程沥青及沥青混合料试验规程》（JTJE20-2011）规定的方法执行。用于仲裁试验求取PI时的5个温度的针入度关系的相关系数不得小于0.998。</w:t>
            </w:r>
          </w:p>
          <w:p w:rsidR="00EC7FFE" w:rsidRDefault="00EC7FFE" w:rsidP="00B55EB1">
            <w:pPr>
              <w:widowControl/>
              <w:rPr>
                <w:rFonts w:ascii="仿宋_GB2312" w:eastAsia="仿宋_GB2312"/>
                <w:kern w:val="0"/>
                <w:sz w:val="24"/>
              </w:rPr>
            </w:pPr>
            <w:r>
              <w:rPr>
                <w:rFonts w:ascii="仿宋_GB2312" w:eastAsia="仿宋_GB2312" w:hint="eastAsia"/>
                <w:kern w:val="0"/>
                <w:sz w:val="24"/>
              </w:rPr>
              <w:t>注2：老化试验以TFOT为准，也可以RTFOT代替。</w:t>
            </w:r>
          </w:p>
          <w:p w:rsidR="00EC7FFE" w:rsidRDefault="00EC7FFE" w:rsidP="00B55EB1">
            <w:pPr>
              <w:widowControl/>
              <w:rPr>
                <w:rFonts w:ascii="仿宋_GB2312" w:eastAsia="仿宋_GB2312"/>
                <w:kern w:val="0"/>
                <w:sz w:val="24"/>
              </w:rPr>
            </w:pPr>
          </w:p>
        </w:tc>
      </w:tr>
    </w:tbl>
    <w:p w:rsidR="00EC7FFE" w:rsidRDefault="00EC7FFE" w:rsidP="00CC5FAD">
      <w:pPr>
        <w:snapToGrid w:val="0"/>
        <w:spacing w:beforeLines="100" w:before="312" w:line="360" w:lineRule="auto"/>
        <w:rPr>
          <w:rFonts w:ascii="仿宋_GB2312" w:eastAsia="仿宋_GB2312" w:hAnsi="仿宋"/>
          <w:b/>
          <w:sz w:val="30"/>
          <w:szCs w:val="30"/>
        </w:rPr>
      </w:pPr>
      <w:r>
        <w:rPr>
          <w:rFonts w:ascii="仿宋_GB2312" w:eastAsia="仿宋_GB2312" w:hAnsi="仿宋"/>
          <w:b/>
          <w:sz w:val="30"/>
          <w:szCs w:val="30"/>
        </w:rPr>
        <w:t>5.</w:t>
      </w:r>
      <w:r>
        <w:rPr>
          <w:rFonts w:ascii="仿宋_GB2312" w:eastAsia="仿宋_GB2312" w:hAnsi="仿宋" w:hint="eastAsia"/>
          <w:b/>
          <w:sz w:val="30"/>
          <w:szCs w:val="30"/>
        </w:rPr>
        <w:t>4</w:t>
      </w:r>
      <w:r>
        <w:rPr>
          <w:rFonts w:ascii="仿宋_GB2312" w:eastAsia="仿宋_GB2312" w:hAnsi="仿宋"/>
          <w:b/>
          <w:sz w:val="30"/>
          <w:szCs w:val="30"/>
        </w:rPr>
        <w:t>.4</w:t>
      </w:r>
      <w:r>
        <w:rPr>
          <w:rFonts w:ascii="仿宋_GB2312" w:eastAsia="仿宋_GB2312" w:hAnsi="仿宋" w:hint="eastAsia"/>
          <w:b/>
          <w:sz w:val="30"/>
          <w:szCs w:val="30"/>
        </w:rPr>
        <w:t>细集料</w:t>
      </w:r>
    </w:p>
    <w:p w:rsidR="00EC7FFE" w:rsidRDefault="00EC7FFE" w:rsidP="00EC7FFE">
      <w:pPr>
        <w:ind w:firstLineChars="200" w:firstLine="600"/>
        <w:rPr>
          <w:rFonts w:ascii="仿宋_GB2312" w:eastAsia="仿宋_GB2312"/>
          <w:b/>
          <w:bCs/>
          <w:sz w:val="30"/>
          <w:szCs w:val="30"/>
        </w:rPr>
      </w:pPr>
      <w:r>
        <w:rPr>
          <w:rFonts w:ascii="仿宋_GB2312" w:eastAsia="仿宋_GB2312" w:hint="eastAsia"/>
          <w:sz w:val="30"/>
          <w:szCs w:val="30"/>
        </w:rPr>
        <w:t>细集料应采用坚硬、洁净、无风化、无杂质的石屑和天然砂，细集</w:t>
      </w:r>
      <w:r>
        <w:rPr>
          <w:rFonts w:ascii="仿宋_GB2312" w:eastAsia="仿宋_GB2312" w:hint="eastAsia"/>
          <w:sz w:val="30"/>
          <w:szCs w:val="30"/>
        </w:rPr>
        <w:lastRenderedPageBreak/>
        <w:t>料技术指标要求见下表</w:t>
      </w:r>
    </w:p>
    <w:p w:rsidR="00EC7FFE" w:rsidRDefault="00EC7FFE" w:rsidP="00EC7FFE">
      <w:pPr>
        <w:pStyle w:val="20"/>
        <w:jc w:val="center"/>
        <w:rPr>
          <w:rFonts w:ascii="仿宋_GB2312" w:eastAsia="仿宋_GB2312"/>
          <w:b/>
          <w:bCs/>
          <w:sz w:val="30"/>
          <w:szCs w:val="30"/>
        </w:rPr>
      </w:pPr>
      <w:r>
        <w:rPr>
          <w:rFonts w:ascii="仿宋_GB2312" w:eastAsia="仿宋_GB2312" w:hint="eastAsia"/>
          <w:b/>
          <w:bCs/>
          <w:sz w:val="30"/>
          <w:szCs w:val="30"/>
        </w:rPr>
        <w:t>细集料质量技术要求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701"/>
        <w:gridCol w:w="1701"/>
      </w:tblGrid>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试验项目</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20"/>
              <w:widowControl/>
              <w:rPr>
                <w:rFonts w:ascii="仿宋_GB2312" w:eastAsia="仿宋_GB2312"/>
                <w:kern w:val="0"/>
                <w:sz w:val="24"/>
              </w:rPr>
            </w:pPr>
            <w:r>
              <w:rPr>
                <w:rFonts w:ascii="仿宋_GB2312" w:eastAsia="仿宋_GB2312" w:hint="eastAsia"/>
                <w:kern w:val="0"/>
                <w:sz w:val="24"/>
              </w:rPr>
              <w:t>单位</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20"/>
              <w:widowControl/>
              <w:rPr>
                <w:rFonts w:ascii="仿宋_GB2312" w:eastAsia="仿宋_GB2312"/>
                <w:kern w:val="0"/>
                <w:sz w:val="24"/>
              </w:rPr>
            </w:pPr>
            <w:r>
              <w:rPr>
                <w:rFonts w:ascii="仿宋_GB2312" w:eastAsia="仿宋_GB2312" w:hint="eastAsia"/>
                <w:kern w:val="0"/>
                <w:sz w:val="24"/>
              </w:rPr>
              <w:t>要求值</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pStyle w:val="20"/>
              <w:widowControl/>
              <w:rPr>
                <w:rFonts w:ascii="仿宋_GB2312" w:eastAsia="仿宋_GB2312"/>
                <w:kern w:val="0"/>
                <w:sz w:val="24"/>
              </w:rPr>
            </w:pPr>
            <w:r>
              <w:rPr>
                <w:rFonts w:ascii="仿宋_GB2312" w:eastAsia="仿宋_GB2312" w:hint="eastAsia"/>
                <w:kern w:val="0"/>
                <w:sz w:val="24"/>
              </w:rPr>
              <w:t>试验方法</w:t>
            </w:r>
          </w:p>
        </w:tc>
      </w:tr>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表观相对密度，不小于</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2.50</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T0328</w:t>
            </w:r>
          </w:p>
        </w:tc>
      </w:tr>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坚固性（＞0.3mm部分），不小于</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T0340</w:t>
            </w:r>
          </w:p>
        </w:tc>
      </w:tr>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含泥量（小于0.075mm的含量），不大于</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T0333</w:t>
            </w:r>
          </w:p>
        </w:tc>
      </w:tr>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砂当量，不小于</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60</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T0334</w:t>
            </w:r>
          </w:p>
        </w:tc>
      </w:tr>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亚甲蓝值，不大于</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g/kg</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25</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T0349</w:t>
            </w:r>
          </w:p>
        </w:tc>
      </w:tr>
      <w:tr w:rsidR="00EC7FFE" w:rsidTr="00B55EB1">
        <w:trPr>
          <w:trHeight w:hRule="exact" w:val="454"/>
          <w:jc w:val="center"/>
        </w:trPr>
        <w:tc>
          <w:tcPr>
            <w:tcW w:w="4536"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棱角性（流动时间），不小于</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S</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30</w:t>
            </w:r>
          </w:p>
        </w:tc>
        <w:tc>
          <w:tcPr>
            <w:tcW w:w="1701" w:type="dxa"/>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jc w:val="center"/>
              <w:rPr>
                <w:rFonts w:ascii="仿宋_GB2312" w:eastAsia="仿宋_GB2312"/>
                <w:kern w:val="0"/>
                <w:sz w:val="24"/>
              </w:rPr>
            </w:pPr>
            <w:r>
              <w:rPr>
                <w:rFonts w:ascii="仿宋_GB2312" w:eastAsia="仿宋_GB2312" w:hint="eastAsia"/>
                <w:kern w:val="0"/>
                <w:sz w:val="24"/>
              </w:rPr>
              <w:t>T0345</w:t>
            </w:r>
          </w:p>
        </w:tc>
      </w:tr>
      <w:tr w:rsidR="00EC7FFE" w:rsidTr="00B55EB1">
        <w:trPr>
          <w:trHeight w:hRule="exact" w:val="454"/>
          <w:jc w:val="center"/>
        </w:trPr>
        <w:tc>
          <w:tcPr>
            <w:tcW w:w="9639" w:type="dxa"/>
            <w:gridSpan w:val="4"/>
            <w:tcBorders>
              <w:top w:val="single" w:sz="4" w:space="0" w:color="auto"/>
              <w:left w:val="single" w:sz="4" w:space="0" w:color="auto"/>
              <w:bottom w:val="single" w:sz="4" w:space="0" w:color="auto"/>
              <w:right w:val="single" w:sz="4" w:space="0" w:color="auto"/>
            </w:tcBorders>
            <w:vAlign w:val="center"/>
          </w:tcPr>
          <w:p w:rsidR="00EC7FFE" w:rsidRDefault="00EC7FFE" w:rsidP="00B55EB1">
            <w:pPr>
              <w:widowControl/>
              <w:rPr>
                <w:rFonts w:ascii="仿宋_GB2312" w:eastAsia="仿宋_GB2312"/>
                <w:kern w:val="0"/>
                <w:sz w:val="24"/>
              </w:rPr>
            </w:pPr>
            <w:r>
              <w:rPr>
                <w:rFonts w:ascii="仿宋_GB2312" w:eastAsia="仿宋_GB2312" w:hint="eastAsia"/>
                <w:kern w:val="0"/>
                <w:sz w:val="24"/>
              </w:rPr>
              <w:t>注：坚固性试验可根据需要进行。</w:t>
            </w:r>
          </w:p>
        </w:tc>
      </w:tr>
    </w:tbl>
    <w:p w:rsidR="00EC7FFE" w:rsidRDefault="00EC7FFE" w:rsidP="00CC5FAD">
      <w:pPr>
        <w:snapToGrid w:val="0"/>
        <w:spacing w:beforeLines="100" w:before="312" w:line="360" w:lineRule="auto"/>
        <w:rPr>
          <w:rFonts w:ascii="仿宋_GB2312" w:eastAsia="仿宋_GB2312" w:hAnsi="仿宋"/>
          <w:b/>
          <w:sz w:val="30"/>
          <w:szCs w:val="30"/>
        </w:rPr>
      </w:pPr>
      <w:r>
        <w:rPr>
          <w:rFonts w:ascii="仿宋_GB2312" w:eastAsia="仿宋_GB2312" w:hAnsi="仿宋" w:hint="eastAsia"/>
          <w:b/>
          <w:sz w:val="30"/>
          <w:szCs w:val="30"/>
        </w:rPr>
        <w:t>5.4</w:t>
      </w:r>
      <w:r>
        <w:rPr>
          <w:rFonts w:ascii="仿宋_GB2312" w:eastAsia="仿宋_GB2312" w:hAnsi="仿宋"/>
          <w:b/>
          <w:sz w:val="30"/>
          <w:szCs w:val="30"/>
        </w:rPr>
        <w:t>.5</w:t>
      </w:r>
      <w:r>
        <w:rPr>
          <w:rFonts w:ascii="仿宋_GB2312" w:eastAsia="仿宋_GB2312" w:hAnsi="仿宋" w:hint="eastAsia"/>
          <w:b/>
          <w:sz w:val="30"/>
          <w:szCs w:val="30"/>
        </w:rPr>
        <w:t>粗集料</w:t>
      </w:r>
    </w:p>
    <w:p w:rsidR="00EC7FFE" w:rsidRDefault="00EC7FFE" w:rsidP="00EC7FFE">
      <w:pPr>
        <w:tabs>
          <w:tab w:val="left" w:pos="720"/>
        </w:tabs>
        <w:ind w:firstLineChars="200" w:firstLine="600"/>
        <w:rPr>
          <w:rFonts w:ascii="仿宋_GB2312" w:eastAsia="仿宋_GB2312"/>
          <w:sz w:val="30"/>
          <w:szCs w:val="30"/>
        </w:rPr>
      </w:pPr>
      <w:r>
        <w:rPr>
          <w:rFonts w:ascii="仿宋_GB2312" w:eastAsia="仿宋_GB2312" w:hint="eastAsia"/>
          <w:sz w:val="30"/>
          <w:szCs w:val="30"/>
        </w:rPr>
        <w:t>粗集料应坚硬、洁净、无风化、无杂质，技术指标见下表：</w:t>
      </w:r>
    </w:p>
    <w:p w:rsidR="00EC7FFE" w:rsidRDefault="00EC7FFE" w:rsidP="00EC7FFE">
      <w:pPr>
        <w:tabs>
          <w:tab w:val="left" w:pos="720"/>
        </w:tabs>
        <w:jc w:val="center"/>
        <w:rPr>
          <w:rFonts w:ascii="仿宋_GB2312" w:eastAsia="仿宋_GB2312"/>
          <w:b/>
          <w:bCs/>
          <w:sz w:val="30"/>
          <w:szCs w:val="30"/>
        </w:rPr>
      </w:pPr>
      <w:r>
        <w:rPr>
          <w:rFonts w:ascii="仿宋_GB2312" w:eastAsia="仿宋_GB2312" w:hint="eastAsia"/>
          <w:b/>
          <w:bCs/>
          <w:sz w:val="30"/>
          <w:szCs w:val="30"/>
        </w:rPr>
        <w:t>粗集料质量技术要求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5"/>
        <w:gridCol w:w="1392"/>
        <w:gridCol w:w="1392"/>
        <w:gridCol w:w="1392"/>
        <w:gridCol w:w="1390"/>
      </w:tblGrid>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ind w:firstLine="480"/>
              <w:jc w:val="center"/>
              <w:rPr>
                <w:rFonts w:ascii="仿宋_GB2312" w:eastAsia="仿宋_GB2312"/>
                <w:sz w:val="24"/>
              </w:rPr>
            </w:pPr>
            <w:r>
              <w:rPr>
                <w:rFonts w:ascii="仿宋_GB2312" w:eastAsia="仿宋_GB2312" w:hint="eastAsia"/>
                <w:sz w:val="24"/>
              </w:rPr>
              <w:t>试验项目</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单位</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表面层</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其他层次</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试验方法</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石料压碎值，不大于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25（24）</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26</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T0316</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洛杉矶磨耗损失，不大于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28</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30</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T0317</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表观相对密度，不小于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2.60</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2.50</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T0304</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吸水率，不大于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2.0</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3.0</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T0304</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坚固性，不大于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12</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12</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T0314</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针片状颗粒含量（混合料），不大于</w:t>
            </w:r>
          </w:p>
          <w:p w:rsidR="00EC7FFE" w:rsidRDefault="00EC7FFE" w:rsidP="00B55EB1">
            <w:pPr>
              <w:tabs>
                <w:tab w:val="left" w:pos="720"/>
              </w:tabs>
              <w:jc w:val="left"/>
              <w:rPr>
                <w:rFonts w:ascii="仿宋_GB2312" w:eastAsia="仿宋_GB2312"/>
                <w:sz w:val="24"/>
              </w:rPr>
            </w:pPr>
            <w:r>
              <w:rPr>
                <w:rFonts w:ascii="仿宋_GB2312" w:eastAsia="仿宋_GB2312" w:hint="eastAsia"/>
                <w:sz w:val="24"/>
              </w:rPr>
              <w:t>其中粒径大于9.5mm，不大于</w:t>
            </w:r>
          </w:p>
          <w:p w:rsidR="00EC7FFE" w:rsidRDefault="00EC7FFE" w:rsidP="00B55EB1">
            <w:pPr>
              <w:tabs>
                <w:tab w:val="left" w:pos="720"/>
              </w:tabs>
              <w:jc w:val="left"/>
              <w:rPr>
                <w:rFonts w:ascii="仿宋_GB2312" w:eastAsia="仿宋_GB2312"/>
                <w:sz w:val="24"/>
              </w:rPr>
            </w:pPr>
            <w:r>
              <w:rPr>
                <w:rFonts w:ascii="仿宋_GB2312" w:eastAsia="仿宋_GB2312" w:hint="eastAsia"/>
                <w:sz w:val="24"/>
              </w:rPr>
              <w:t>其中粒径小于9.5mm，不大于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13</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10</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15</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18</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15</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20</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T0312</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水洗法＜0.075mm颗粒含量，不大于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1</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1</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T0310</w:t>
            </w:r>
          </w:p>
        </w:tc>
      </w:tr>
      <w:tr w:rsidR="00EC7FFE" w:rsidTr="000F078E">
        <w:trPr>
          <w:trHeight w:val="458"/>
          <w:jc w:val="center"/>
        </w:trPr>
        <w:tc>
          <w:tcPr>
            <w:tcW w:w="2105"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left"/>
              <w:rPr>
                <w:rFonts w:ascii="仿宋_GB2312" w:eastAsia="仿宋_GB2312"/>
                <w:sz w:val="24"/>
              </w:rPr>
            </w:pPr>
            <w:r>
              <w:rPr>
                <w:rFonts w:ascii="仿宋_GB2312" w:eastAsia="仿宋_GB2312" w:hint="eastAsia"/>
                <w:sz w:val="24"/>
              </w:rPr>
              <w:t>软石含量，不大于</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3</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5</w:t>
            </w:r>
          </w:p>
        </w:tc>
        <w:tc>
          <w:tcPr>
            <w:tcW w:w="724"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T0320</w:t>
            </w:r>
          </w:p>
        </w:tc>
      </w:tr>
      <w:tr w:rsidR="00EC7FFE" w:rsidTr="000F078E">
        <w:trPr>
          <w:trHeight w:val="458"/>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rPr>
                <w:rFonts w:ascii="仿宋_GB2312" w:eastAsia="仿宋_GB2312"/>
                <w:sz w:val="24"/>
              </w:rPr>
            </w:pPr>
            <w:r>
              <w:rPr>
                <w:rFonts w:ascii="仿宋_GB2312" w:eastAsia="仿宋_GB2312" w:hint="eastAsia"/>
                <w:sz w:val="24"/>
              </w:rPr>
              <w:t>注1：坚固性试验可根据需要进行。</w:t>
            </w:r>
          </w:p>
          <w:p w:rsidR="00EC7FFE" w:rsidRDefault="00EC7FFE" w:rsidP="00B55EB1">
            <w:pPr>
              <w:tabs>
                <w:tab w:val="left" w:pos="720"/>
              </w:tabs>
              <w:rPr>
                <w:rFonts w:ascii="仿宋_GB2312" w:eastAsia="仿宋_GB2312"/>
                <w:sz w:val="24"/>
              </w:rPr>
            </w:pPr>
            <w:r>
              <w:rPr>
                <w:rFonts w:ascii="仿宋_GB2312" w:eastAsia="仿宋_GB2312" w:hint="eastAsia"/>
                <w:sz w:val="24"/>
              </w:rPr>
              <w:t>注2：用于城市快速路、主干路时，多孔玄武岩的视密度可放宽至2.45t/m</w:t>
            </w:r>
            <w:r>
              <w:rPr>
                <w:rFonts w:ascii="仿宋_GB2312" w:eastAsia="仿宋_GB2312" w:hint="eastAsia"/>
                <w:sz w:val="24"/>
                <w:vertAlign w:val="superscript"/>
              </w:rPr>
              <w:t>3</w:t>
            </w:r>
            <w:r>
              <w:rPr>
                <w:rFonts w:ascii="仿宋_GB2312" w:eastAsia="仿宋_GB2312" w:hint="eastAsia"/>
                <w:sz w:val="24"/>
              </w:rPr>
              <w:t>，吸水率可放宽至3%，但必须得到建设单位的批准，且不得用于SMA路面。</w:t>
            </w:r>
          </w:p>
          <w:p w:rsidR="00EC7FFE" w:rsidRDefault="00EC7FFE" w:rsidP="00B55EB1">
            <w:pPr>
              <w:tabs>
                <w:tab w:val="left" w:pos="720"/>
              </w:tabs>
              <w:rPr>
                <w:rFonts w:ascii="仿宋_GB2312" w:eastAsia="仿宋_GB2312"/>
                <w:sz w:val="24"/>
              </w:rPr>
            </w:pPr>
            <w:r>
              <w:rPr>
                <w:rFonts w:ascii="仿宋_GB2312" w:eastAsia="仿宋_GB2312" w:hint="eastAsia"/>
                <w:sz w:val="24"/>
              </w:rPr>
              <w:lastRenderedPageBreak/>
              <w:t>注3：对S14即3-5规格的粗集料，针片状颗粒含量可不予要求，＜0.075mm含量可放宽到3%。</w:t>
            </w:r>
          </w:p>
          <w:p w:rsidR="00EC7FFE" w:rsidRDefault="00EC7FFE" w:rsidP="00B55EB1">
            <w:pPr>
              <w:tabs>
                <w:tab w:val="left" w:pos="720"/>
              </w:tabs>
              <w:rPr>
                <w:rFonts w:ascii="仿宋_GB2312" w:eastAsia="仿宋_GB2312"/>
                <w:sz w:val="24"/>
              </w:rPr>
            </w:pPr>
            <w:r>
              <w:rPr>
                <w:rFonts w:ascii="仿宋_GB2312" w:eastAsia="仿宋_GB2312" w:hint="eastAsia"/>
                <w:sz w:val="24"/>
              </w:rPr>
              <w:t>注4：（）中数字为SMA的指标值。</w:t>
            </w:r>
          </w:p>
        </w:tc>
      </w:tr>
    </w:tbl>
    <w:p w:rsidR="00EC7FFE" w:rsidRDefault="00EC7FFE" w:rsidP="00EC7FFE">
      <w:pPr>
        <w:tabs>
          <w:tab w:val="left" w:pos="720"/>
        </w:tabs>
        <w:spacing w:line="700" w:lineRule="exact"/>
        <w:ind w:firstLine="573"/>
        <w:rPr>
          <w:rFonts w:ascii="仿宋_GB2312" w:eastAsia="仿宋_GB2312"/>
          <w:sz w:val="30"/>
          <w:szCs w:val="30"/>
        </w:rPr>
      </w:pPr>
      <w:r>
        <w:rPr>
          <w:rFonts w:ascii="仿宋_GB2312" w:eastAsia="仿宋_GB2312" w:hint="eastAsia"/>
          <w:sz w:val="30"/>
          <w:szCs w:val="30"/>
        </w:rPr>
        <w:lastRenderedPageBreak/>
        <w:t>粗集料与沥青的粘附性及粗集料的磨光值应符合下表要求：</w:t>
      </w:r>
    </w:p>
    <w:p w:rsidR="00EC7FFE" w:rsidRDefault="00EC7FFE" w:rsidP="00EC7FFE">
      <w:pPr>
        <w:tabs>
          <w:tab w:val="left" w:pos="720"/>
        </w:tabs>
        <w:jc w:val="center"/>
        <w:rPr>
          <w:rFonts w:ascii="仿宋_GB2312" w:eastAsia="仿宋_GB2312"/>
          <w:sz w:val="30"/>
          <w:szCs w:val="30"/>
        </w:rPr>
      </w:pPr>
      <w:r>
        <w:rPr>
          <w:rFonts w:ascii="仿宋_GB2312" w:eastAsia="仿宋_GB2312" w:hint="eastAsia"/>
          <w:b/>
          <w:bCs/>
          <w:sz w:val="30"/>
          <w:szCs w:val="30"/>
        </w:rPr>
        <w:t>粗集料与沥青的粘附性、磨光值的技术要求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191"/>
        <w:gridCol w:w="3189"/>
      </w:tblGrid>
      <w:tr w:rsidR="00EC7FFE" w:rsidTr="000F078E">
        <w:trPr>
          <w:trHeight w:val="447"/>
        </w:trPr>
        <w:tc>
          <w:tcPr>
            <w:tcW w:w="1681"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雨量气候去</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半干区</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试验方法</w:t>
            </w:r>
          </w:p>
        </w:tc>
      </w:tr>
      <w:tr w:rsidR="00EC7FFE" w:rsidTr="000F078E">
        <w:trPr>
          <w:trHeight w:val="447"/>
        </w:trPr>
        <w:tc>
          <w:tcPr>
            <w:tcW w:w="1681"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年降雨量（mm）</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250</w:t>
            </w:r>
            <w:r>
              <w:rPr>
                <w:rFonts w:ascii="仿宋_GB2312" w:eastAsia="仿宋_GB2312" w:hint="eastAsia"/>
                <w:kern w:val="0"/>
                <w:sz w:val="24"/>
              </w:rPr>
              <w:t>～</w:t>
            </w:r>
            <w:r>
              <w:rPr>
                <w:rFonts w:ascii="仿宋_GB2312" w:eastAsia="仿宋_GB2312" w:hint="eastAsia"/>
                <w:sz w:val="24"/>
              </w:rPr>
              <w:t>500</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p>
        </w:tc>
      </w:tr>
      <w:tr w:rsidR="00EC7FFE" w:rsidTr="000F078E">
        <w:trPr>
          <w:trHeight w:val="447"/>
        </w:trPr>
        <w:tc>
          <w:tcPr>
            <w:tcW w:w="1681"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粗集料的磨光值PSV，不小于</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40</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T0321</w:t>
            </w:r>
          </w:p>
        </w:tc>
      </w:tr>
      <w:tr w:rsidR="00EC7FFE" w:rsidTr="000F078E">
        <w:trPr>
          <w:trHeight w:val="447"/>
        </w:trPr>
        <w:tc>
          <w:tcPr>
            <w:tcW w:w="1681"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粗集料与沥青的粘附性</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表面层，不小于</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其他层次，不小于</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rPr>
                <w:rFonts w:ascii="仿宋_GB2312" w:eastAsia="仿宋_GB2312"/>
                <w:sz w:val="24"/>
              </w:rPr>
            </w:pP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4</w:t>
            </w:r>
          </w:p>
          <w:p w:rsidR="00EC7FFE" w:rsidRDefault="00EC7FFE" w:rsidP="00B55EB1">
            <w:pPr>
              <w:tabs>
                <w:tab w:val="left" w:pos="720"/>
              </w:tabs>
              <w:jc w:val="center"/>
              <w:rPr>
                <w:rFonts w:ascii="仿宋_GB2312" w:eastAsia="仿宋_GB2312"/>
                <w:sz w:val="24"/>
              </w:rPr>
            </w:pPr>
            <w:r>
              <w:rPr>
                <w:rFonts w:ascii="仿宋_GB2312" w:eastAsia="仿宋_GB2312" w:hint="eastAsia"/>
                <w:sz w:val="24"/>
              </w:rPr>
              <w:t>3</w:t>
            </w:r>
          </w:p>
        </w:tc>
        <w:tc>
          <w:tcPr>
            <w:tcW w:w="1660" w:type="pct"/>
            <w:tcBorders>
              <w:top w:val="single" w:sz="4" w:space="0" w:color="auto"/>
              <w:left w:val="single" w:sz="4" w:space="0" w:color="auto"/>
              <w:bottom w:val="single" w:sz="4" w:space="0" w:color="auto"/>
              <w:right w:val="single" w:sz="4" w:space="0" w:color="auto"/>
            </w:tcBorders>
            <w:vAlign w:val="center"/>
          </w:tcPr>
          <w:p w:rsidR="00EC7FFE" w:rsidRDefault="00EC7FFE" w:rsidP="00B55EB1">
            <w:pPr>
              <w:tabs>
                <w:tab w:val="left" w:pos="720"/>
              </w:tabs>
              <w:jc w:val="center"/>
              <w:rPr>
                <w:rFonts w:ascii="仿宋_GB2312" w:eastAsia="仿宋_GB2312"/>
                <w:sz w:val="24"/>
              </w:rPr>
            </w:pPr>
            <w:r>
              <w:rPr>
                <w:rFonts w:ascii="仿宋_GB2312" w:eastAsia="仿宋_GB2312" w:hint="eastAsia"/>
                <w:sz w:val="24"/>
              </w:rPr>
              <w:t>T0616、T0663</w:t>
            </w:r>
          </w:p>
        </w:tc>
      </w:tr>
    </w:tbl>
    <w:p w:rsidR="00EC7FFE" w:rsidRDefault="00EC7FFE" w:rsidP="00EC7FFE">
      <w:pPr>
        <w:snapToGrid w:val="0"/>
        <w:spacing w:line="600" w:lineRule="exact"/>
        <w:rPr>
          <w:rFonts w:ascii="仿宋_GB2312" w:eastAsia="仿宋_GB2312" w:hAnsi="仿宋"/>
          <w:b/>
          <w:sz w:val="30"/>
          <w:szCs w:val="30"/>
        </w:rPr>
      </w:pPr>
      <w:r>
        <w:rPr>
          <w:rFonts w:ascii="仿宋_GB2312" w:eastAsia="仿宋_GB2312" w:hAnsi="仿宋" w:hint="eastAsia"/>
          <w:b/>
          <w:sz w:val="30"/>
          <w:szCs w:val="30"/>
        </w:rPr>
        <w:t>5.4</w:t>
      </w:r>
      <w:r>
        <w:rPr>
          <w:rFonts w:ascii="仿宋_GB2312" w:eastAsia="仿宋_GB2312" w:hAnsi="仿宋"/>
          <w:b/>
          <w:sz w:val="30"/>
          <w:szCs w:val="30"/>
        </w:rPr>
        <w:t>.</w:t>
      </w:r>
      <w:r w:rsidR="00E278FE">
        <w:rPr>
          <w:rFonts w:ascii="仿宋_GB2312" w:eastAsia="仿宋_GB2312" w:hAnsi="仿宋"/>
          <w:b/>
          <w:sz w:val="30"/>
          <w:szCs w:val="30"/>
        </w:rPr>
        <w:t>6</w:t>
      </w:r>
      <w:r>
        <w:rPr>
          <w:rFonts w:ascii="仿宋_GB2312" w:eastAsia="仿宋_GB2312" w:hAnsi="仿宋" w:hint="eastAsia"/>
          <w:b/>
          <w:sz w:val="30"/>
          <w:szCs w:val="30"/>
        </w:rPr>
        <w:t>基层、</w:t>
      </w:r>
      <w:r>
        <w:rPr>
          <w:rFonts w:ascii="仿宋_GB2312" w:eastAsia="仿宋_GB2312" w:hAnsi="仿宋"/>
          <w:b/>
          <w:sz w:val="30"/>
          <w:szCs w:val="30"/>
        </w:rPr>
        <w:t>底基层</w:t>
      </w:r>
    </w:p>
    <w:p w:rsidR="00EC7FFE" w:rsidRDefault="00EC7FFE" w:rsidP="00EC7FFE">
      <w:pPr>
        <w:widowControl/>
        <w:spacing w:line="600" w:lineRule="exact"/>
        <w:ind w:firstLineChars="200" w:firstLine="600"/>
        <w:rPr>
          <w:rFonts w:ascii="仿宋_GB2312" w:eastAsia="仿宋_GB2312"/>
          <w:sz w:val="30"/>
          <w:szCs w:val="30"/>
        </w:rPr>
      </w:pPr>
      <w:r>
        <w:rPr>
          <w:rFonts w:ascii="仿宋_GB2312" w:eastAsia="仿宋_GB2312" w:hint="eastAsia"/>
          <w:sz w:val="30"/>
          <w:szCs w:val="30"/>
        </w:rPr>
        <w:t>1）基层</w:t>
      </w:r>
    </w:p>
    <w:p w:rsidR="00EC7FFE" w:rsidRDefault="00EC7FFE" w:rsidP="00EC7FFE">
      <w:pPr>
        <w:spacing w:line="600" w:lineRule="exact"/>
        <w:ind w:firstLineChars="200" w:firstLine="600"/>
        <w:rPr>
          <w:rFonts w:ascii="仿宋_GB2312" w:eastAsia="仿宋_GB2312"/>
          <w:sz w:val="30"/>
          <w:szCs w:val="30"/>
        </w:rPr>
      </w:pPr>
      <w:r>
        <w:rPr>
          <w:rFonts w:ascii="仿宋_GB2312" w:eastAsia="仿宋_GB2312" w:hint="eastAsia"/>
          <w:sz w:val="30"/>
          <w:szCs w:val="30"/>
        </w:rPr>
        <w:t>水泥稳定碎石的级配要求采用《公路沥青路面设计规范》（JTGD50-2017），《公路路面基层施工技术细则》（JTG/TF20-2015），水泥稳定碎石中水泥剂量暂定为5%（重量比），基层压实度（重型击实标准）不小于98%，施工前，要求用重锤击实法求出最大干密度与最佳含水量配合比，7天浸水抗压强度要求达到3.5～4.5MPa。碎石的集料压碎值应不大于26%，碎石的颗粒主成范围应符合下面的级配：</w:t>
      </w:r>
    </w:p>
    <w:p w:rsidR="00EC7FFE" w:rsidRDefault="00EC7FFE" w:rsidP="00EC7FFE">
      <w:pPr>
        <w:ind w:firstLineChars="200" w:firstLine="602"/>
        <w:jc w:val="center"/>
        <w:rPr>
          <w:rFonts w:ascii="仿宋_GB2312" w:eastAsia="仿宋_GB2312"/>
          <w:b/>
          <w:bCs/>
          <w:sz w:val="30"/>
          <w:szCs w:val="30"/>
        </w:rPr>
      </w:pPr>
      <w:r>
        <w:rPr>
          <w:rFonts w:ascii="仿宋_GB2312" w:eastAsia="仿宋_GB2312" w:hint="eastAsia"/>
          <w:b/>
          <w:bCs/>
          <w:sz w:val="30"/>
          <w:szCs w:val="30"/>
        </w:rPr>
        <w:t>通过筛孔的重量百分率（%）：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982"/>
        <w:gridCol w:w="1178"/>
        <w:gridCol w:w="982"/>
        <w:gridCol w:w="982"/>
        <w:gridCol w:w="982"/>
        <w:gridCol w:w="982"/>
        <w:gridCol w:w="1217"/>
      </w:tblGrid>
      <w:tr w:rsidR="00EC7FFE" w:rsidTr="00B55EB1">
        <w:trPr>
          <w:trHeight w:val="454"/>
          <w:jc w:val="center"/>
        </w:trPr>
        <w:tc>
          <w:tcPr>
            <w:tcW w:w="1732" w:type="dxa"/>
            <w:vAlign w:val="center"/>
          </w:tcPr>
          <w:p w:rsidR="00EC7FFE" w:rsidRDefault="00EC7FFE" w:rsidP="00B55EB1">
            <w:pPr>
              <w:widowControl/>
              <w:spacing w:line="36" w:lineRule="atLeast"/>
              <w:rPr>
                <w:rFonts w:ascii="仿宋_GB2312" w:eastAsia="仿宋_GB2312"/>
                <w:bCs/>
                <w:kern w:val="0"/>
                <w:sz w:val="24"/>
              </w:rPr>
            </w:pPr>
            <w:r>
              <w:rPr>
                <w:rFonts w:ascii="仿宋_GB2312" w:eastAsia="仿宋_GB2312" w:hint="eastAsia"/>
                <w:bCs/>
                <w:kern w:val="0"/>
                <w:sz w:val="24"/>
              </w:rPr>
              <w:t>筛孔尺寸mm</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31.5</w:t>
            </w:r>
          </w:p>
        </w:tc>
        <w:tc>
          <w:tcPr>
            <w:tcW w:w="1178"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19</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9.5</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4.75</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2.36</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0.6</w:t>
            </w:r>
          </w:p>
        </w:tc>
        <w:tc>
          <w:tcPr>
            <w:tcW w:w="1217"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0.075</w:t>
            </w:r>
          </w:p>
        </w:tc>
      </w:tr>
      <w:tr w:rsidR="00EC7FFE" w:rsidTr="00B55EB1">
        <w:trPr>
          <w:trHeight w:val="454"/>
          <w:jc w:val="center"/>
        </w:trPr>
        <w:tc>
          <w:tcPr>
            <w:tcW w:w="1732" w:type="dxa"/>
            <w:vAlign w:val="center"/>
          </w:tcPr>
          <w:p w:rsidR="00EC7FFE" w:rsidRDefault="00EC7FFE" w:rsidP="00B55EB1">
            <w:pPr>
              <w:widowControl/>
              <w:spacing w:line="36" w:lineRule="atLeast"/>
              <w:rPr>
                <w:rFonts w:ascii="仿宋_GB2312" w:eastAsia="仿宋_GB2312"/>
                <w:bCs/>
                <w:kern w:val="0"/>
                <w:sz w:val="24"/>
              </w:rPr>
            </w:pPr>
            <w:r>
              <w:rPr>
                <w:rFonts w:ascii="仿宋_GB2312" w:eastAsia="仿宋_GB2312" w:hint="eastAsia"/>
                <w:bCs/>
                <w:kern w:val="0"/>
                <w:sz w:val="24"/>
              </w:rPr>
              <w:t>通过百分率%</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100</w:t>
            </w:r>
          </w:p>
        </w:tc>
        <w:tc>
          <w:tcPr>
            <w:tcW w:w="1178"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68-86</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38-58</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22-32</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16-28</w:t>
            </w:r>
          </w:p>
        </w:tc>
        <w:tc>
          <w:tcPr>
            <w:tcW w:w="982"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8-15</w:t>
            </w:r>
          </w:p>
        </w:tc>
        <w:tc>
          <w:tcPr>
            <w:tcW w:w="1217" w:type="dxa"/>
            <w:vAlign w:val="center"/>
          </w:tcPr>
          <w:p w:rsidR="00EC7FFE" w:rsidRDefault="00EC7FFE" w:rsidP="00B55EB1">
            <w:pPr>
              <w:widowControl/>
              <w:spacing w:line="36" w:lineRule="atLeast"/>
              <w:jc w:val="center"/>
              <w:rPr>
                <w:rFonts w:ascii="仿宋_GB2312" w:eastAsia="仿宋_GB2312"/>
                <w:bCs/>
                <w:kern w:val="0"/>
                <w:sz w:val="24"/>
              </w:rPr>
            </w:pPr>
            <w:r>
              <w:rPr>
                <w:rFonts w:ascii="仿宋_GB2312" w:eastAsia="仿宋_GB2312" w:hint="eastAsia"/>
                <w:bCs/>
                <w:kern w:val="0"/>
                <w:sz w:val="24"/>
              </w:rPr>
              <w:t>0-3</w:t>
            </w:r>
          </w:p>
        </w:tc>
      </w:tr>
    </w:tbl>
    <w:p w:rsidR="00EC7FFE" w:rsidRDefault="00EC7FFE" w:rsidP="00EC7FFE">
      <w:pPr>
        <w:spacing w:line="600" w:lineRule="exact"/>
        <w:ind w:firstLineChars="200" w:firstLine="600"/>
        <w:rPr>
          <w:rFonts w:ascii="仿宋_GB2312" w:eastAsia="仿宋_GB2312"/>
          <w:sz w:val="30"/>
          <w:szCs w:val="30"/>
        </w:rPr>
      </w:pPr>
      <w:r>
        <w:rPr>
          <w:rFonts w:ascii="仿宋_GB2312" w:eastAsia="仿宋_GB2312" w:hint="eastAsia"/>
          <w:sz w:val="30"/>
          <w:szCs w:val="30"/>
        </w:rPr>
        <w:t>水泥稳定碎石的质量评定标准可参照《公路工程质量检验评定标准》JTGF80/1-2017第5.7条执行。</w:t>
      </w:r>
    </w:p>
    <w:p w:rsidR="00EC7FFE" w:rsidRDefault="00EC7FFE" w:rsidP="00EC7FFE">
      <w:pPr>
        <w:widowControl/>
        <w:spacing w:line="600" w:lineRule="exact"/>
        <w:ind w:firstLineChars="200" w:firstLine="600"/>
        <w:rPr>
          <w:rFonts w:ascii="仿宋_GB2312" w:eastAsia="仿宋_GB2312"/>
          <w:sz w:val="30"/>
          <w:szCs w:val="30"/>
        </w:rPr>
      </w:pPr>
      <w:r>
        <w:rPr>
          <w:rFonts w:ascii="仿宋_GB2312" w:eastAsia="仿宋_GB2312" w:hint="eastAsia"/>
          <w:sz w:val="30"/>
          <w:szCs w:val="30"/>
        </w:rPr>
        <w:t>2)底基层</w:t>
      </w:r>
    </w:p>
    <w:p w:rsidR="00EC7FFE" w:rsidRDefault="00EC7FFE" w:rsidP="00EC7FFE">
      <w:pPr>
        <w:spacing w:line="600" w:lineRule="exact"/>
        <w:ind w:firstLineChars="200" w:firstLine="600"/>
        <w:rPr>
          <w:rFonts w:ascii="仿宋_GB2312" w:eastAsia="仿宋_GB2312"/>
          <w:sz w:val="30"/>
          <w:szCs w:val="30"/>
        </w:rPr>
      </w:pPr>
      <w:r>
        <w:rPr>
          <w:rFonts w:ascii="仿宋_GB2312" w:eastAsia="仿宋_GB2312" w:hint="eastAsia"/>
          <w:sz w:val="30"/>
          <w:szCs w:val="30"/>
        </w:rPr>
        <w:lastRenderedPageBreak/>
        <w:t>水泥稳定碎石底基中碎石的级配采用《公路沥青路面设计规范》（JTGD50-2017），《公路路面基层施工技术细则》（JTG/TF20-2015）,水泥剂量暂定为3%（重量比），基层压实度（重型击实标准）不小于97%，施工前，要求用重锤击实法求出最大干密度与最佳含水量配合比，7天浸水抗压强度要求不小于2.5MPa。碎石的集料压碎值应不大于30%，碎石的颗粒主成范围应符合下面的级配：</w:t>
      </w:r>
    </w:p>
    <w:p w:rsidR="00EC7FFE" w:rsidRDefault="00EC7FFE" w:rsidP="00EC7FFE">
      <w:pPr>
        <w:ind w:firstLineChars="200" w:firstLine="602"/>
        <w:jc w:val="center"/>
        <w:rPr>
          <w:rFonts w:ascii="仿宋_GB2312" w:eastAsia="仿宋_GB2312"/>
          <w:sz w:val="30"/>
          <w:szCs w:val="30"/>
        </w:rPr>
      </w:pPr>
      <w:r>
        <w:rPr>
          <w:rFonts w:ascii="仿宋_GB2312" w:eastAsia="仿宋_GB2312" w:hint="eastAsia"/>
          <w:b/>
          <w:bCs/>
          <w:sz w:val="30"/>
          <w:szCs w:val="30"/>
        </w:rPr>
        <w:t>通过筛孔的重量百分率（%）：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987"/>
        <w:gridCol w:w="1185"/>
        <w:gridCol w:w="986"/>
        <w:gridCol w:w="986"/>
        <w:gridCol w:w="986"/>
        <w:gridCol w:w="986"/>
        <w:gridCol w:w="986"/>
        <w:gridCol w:w="1128"/>
      </w:tblGrid>
      <w:tr w:rsidR="00EC7FFE" w:rsidTr="000F078E">
        <w:trPr>
          <w:trHeight w:val="790"/>
          <w:jc w:val="center"/>
        </w:trPr>
        <w:tc>
          <w:tcPr>
            <w:tcW w:w="718" w:type="pct"/>
            <w:vAlign w:val="center"/>
          </w:tcPr>
          <w:p w:rsidR="00EC7FFE" w:rsidRDefault="00EC7FFE" w:rsidP="00B55EB1">
            <w:pPr>
              <w:pStyle w:val="afa"/>
              <w:ind w:leftChars="57" w:left="120"/>
              <w:jc w:val="center"/>
              <w:rPr>
                <w:rFonts w:ascii="仿宋_GB2312" w:eastAsia="仿宋_GB2312" w:hAnsi="Times New Roman"/>
                <w:sz w:val="24"/>
                <w:szCs w:val="24"/>
              </w:rPr>
            </w:pPr>
            <w:r>
              <w:rPr>
                <w:rFonts w:ascii="仿宋_GB2312" w:eastAsia="仿宋_GB2312" w:hAnsi="宋体" w:hint="eastAsia"/>
                <w:sz w:val="24"/>
                <w:szCs w:val="24"/>
              </w:rPr>
              <w:t>筛孔尺寸</w:t>
            </w:r>
            <w:r>
              <w:rPr>
                <w:rFonts w:ascii="仿宋_GB2312" w:eastAsia="仿宋_GB2312" w:hAnsi="Times New Roman" w:hint="eastAsia"/>
                <w:sz w:val="24"/>
                <w:szCs w:val="24"/>
              </w:rPr>
              <w:t>mm</w:t>
            </w:r>
          </w:p>
        </w:tc>
        <w:tc>
          <w:tcPr>
            <w:tcW w:w="513" w:type="pct"/>
            <w:vAlign w:val="center"/>
          </w:tcPr>
          <w:p w:rsidR="00EC7FFE" w:rsidRDefault="00EC7FFE" w:rsidP="00B55EB1">
            <w:pPr>
              <w:pStyle w:val="afa"/>
              <w:ind w:leftChars="85" w:left="178"/>
              <w:jc w:val="center"/>
              <w:rPr>
                <w:rFonts w:ascii="仿宋_GB2312" w:eastAsia="仿宋_GB2312" w:hAnsi="Times New Roman"/>
                <w:sz w:val="24"/>
                <w:szCs w:val="24"/>
              </w:rPr>
            </w:pPr>
            <w:r>
              <w:rPr>
                <w:rFonts w:ascii="仿宋_GB2312" w:eastAsia="仿宋_GB2312" w:hAnsi="Times New Roman" w:hint="eastAsia"/>
                <w:sz w:val="24"/>
                <w:szCs w:val="24"/>
              </w:rPr>
              <w:t>37.5</w:t>
            </w:r>
          </w:p>
        </w:tc>
        <w:tc>
          <w:tcPr>
            <w:tcW w:w="616"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31.5</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19</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9.5</w:t>
            </w:r>
          </w:p>
        </w:tc>
        <w:tc>
          <w:tcPr>
            <w:tcW w:w="513" w:type="pct"/>
            <w:vAlign w:val="center"/>
          </w:tcPr>
          <w:p w:rsidR="00EC7FFE" w:rsidRDefault="00EC7FFE" w:rsidP="00B55EB1">
            <w:pPr>
              <w:pStyle w:val="afa"/>
              <w:ind w:left="71"/>
              <w:jc w:val="center"/>
              <w:rPr>
                <w:rFonts w:ascii="仿宋_GB2312" w:eastAsia="仿宋_GB2312" w:hAnsi="Times New Roman"/>
                <w:sz w:val="24"/>
                <w:szCs w:val="24"/>
              </w:rPr>
            </w:pPr>
            <w:r>
              <w:rPr>
                <w:rFonts w:ascii="仿宋_GB2312" w:eastAsia="仿宋_GB2312" w:hAnsi="Times New Roman" w:hint="eastAsia"/>
                <w:sz w:val="24"/>
                <w:szCs w:val="24"/>
              </w:rPr>
              <w:t>4.75</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2.36</w:t>
            </w:r>
          </w:p>
        </w:tc>
        <w:tc>
          <w:tcPr>
            <w:tcW w:w="513" w:type="pct"/>
            <w:vAlign w:val="center"/>
          </w:tcPr>
          <w:p w:rsidR="00EC7FFE" w:rsidRDefault="00EC7FFE" w:rsidP="00B55EB1">
            <w:pPr>
              <w:pStyle w:val="afa"/>
              <w:ind w:leftChars="89" w:left="187"/>
              <w:jc w:val="center"/>
              <w:rPr>
                <w:rFonts w:ascii="仿宋_GB2312" w:eastAsia="仿宋_GB2312" w:hAnsi="Times New Roman"/>
                <w:sz w:val="24"/>
                <w:szCs w:val="24"/>
              </w:rPr>
            </w:pPr>
            <w:r>
              <w:rPr>
                <w:rFonts w:ascii="仿宋_GB2312" w:eastAsia="仿宋_GB2312" w:hAnsi="Times New Roman" w:hint="eastAsia"/>
                <w:sz w:val="24"/>
                <w:szCs w:val="24"/>
              </w:rPr>
              <w:t>0.6</w:t>
            </w:r>
          </w:p>
        </w:tc>
        <w:tc>
          <w:tcPr>
            <w:tcW w:w="587"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0.075</w:t>
            </w:r>
          </w:p>
        </w:tc>
      </w:tr>
      <w:tr w:rsidR="00EC7FFE" w:rsidTr="000F078E">
        <w:trPr>
          <w:trHeight w:val="807"/>
          <w:jc w:val="center"/>
        </w:trPr>
        <w:tc>
          <w:tcPr>
            <w:tcW w:w="718" w:type="pct"/>
            <w:vAlign w:val="center"/>
          </w:tcPr>
          <w:p w:rsidR="00EC7FFE" w:rsidRDefault="00EC7FFE" w:rsidP="00B55EB1">
            <w:pPr>
              <w:pStyle w:val="afa"/>
              <w:ind w:leftChars="57" w:left="120"/>
              <w:jc w:val="center"/>
              <w:rPr>
                <w:rFonts w:ascii="仿宋_GB2312" w:eastAsia="仿宋_GB2312" w:hAnsi="Times New Roman"/>
                <w:sz w:val="24"/>
                <w:szCs w:val="24"/>
              </w:rPr>
            </w:pPr>
            <w:r>
              <w:rPr>
                <w:rFonts w:ascii="仿宋_GB2312" w:eastAsia="仿宋_GB2312" w:hAnsi="宋体" w:hint="eastAsia"/>
                <w:sz w:val="24"/>
                <w:szCs w:val="24"/>
              </w:rPr>
              <w:t>通过百分率</w:t>
            </w:r>
            <w:r>
              <w:rPr>
                <w:rFonts w:ascii="仿宋_GB2312" w:eastAsia="仿宋_GB2312" w:hAnsi="Times New Roman" w:hint="eastAsia"/>
                <w:sz w:val="24"/>
                <w:szCs w:val="24"/>
              </w:rPr>
              <w:t>%</w:t>
            </w:r>
          </w:p>
        </w:tc>
        <w:tc>
          <w:tcPr>
            <w:tcW w:w="513" w:type="pct"/>
            <w:vAlign w:val="center"/>
          </w:tcPr>
          <w:p w:rsidR="00EC7FFE" w:rsidRDefault="00EC7FFE" w:rsidP="00B55EB1">
            <w:pPr>
              <w:pStyle w:val="afa"/>
              <w:ind w:leftChars="171" w:left="359"/>
              <w:jc w:val="center"/>
              <w:rPr>
                <w:rFonts w:ascii="仿宋_GB2312" w:eastAsia="仿宋_GB2312" w:hAnsi="Times New Roman"/>
                <w:sz w:val="24"/>
                <w:szCs w:val="24"/>
              </w:rPr>
            </w:pPr>
            <w:r>
              <w:rPr>
                <w:rFonts w:ascii="仿宋_GB2312" w:eastAsia="仿宋_GB2312" w:hAnsi="Times New Roman" w:hint="eastAsia"/>
                <w:sz w:val="24"/>
                <w:szCs w:val="24"/>
              </w:rPr>
              <w:t>100</w:t>
            </w:r>
          </w:p>
        </w:tc>
        <w:tc>
          <w:tcPr>
            <w:tcW w:w="616"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93-100</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75-90</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50-70</w:t>
            </w:r>
          </w:p>
        </w:tc>
        <w:tc>
          <w:tcPr>
            <w:tcW w:w="513" w:type="pct"/>
            <w:vAlign w:val="center"/>
          </w:tcPr>
          <w:p w:rsidR="00EC7FFE" w:rsidRDefault="00EC7FFE" w:rsidP="00B55EB1">
            <w:pPr>
              <w:pStyle w:val="afa"/>
              <w:ind w:left="71"/>
              <w:jc w:val="center"/>
              <w:rPr>
                <w:rFonts w:ascii="仿宋_GB2312" w:eastAsia="仿宋_GB2312" w:hAnsi="Times New Roman"/>
                <w:sz w:val="24"/>
                <w:szCs w:val="24"/>
              </w:rPr>
            </w:pPr>
            <w:r>
              <w:rPr>
                <w:rFonts w:ascii="仿宋_GB2312" w:eastAsia="仿宋_GB2312" w:hAnsi="Times New Roman" w:hint="eastAsia"/>
                <w:sz w:val="24"/>
                <w:szCs w:val="24"/>
              </w:rPr>
              <w:t>29-50</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15-35</w:t>
            </w:r>
          </w:p>
        </w:tc>
        <w:tc>
          <w:tcPr>
            <w:tcW w:w="513"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6-20</w:t>
            </w:r>
          </w:p>
        </w:tc>
        <w:tc>
          <w:tcPr>
            <w:tcW w:w="587" w:type="pct"/>
            <w:vAlign w:val="center"/>
          </w:tcPr>
          <w:p w:rsidR="00EC7FFE" w:rsidRDefault="00EC7FFE" w:rsidP="00B55EB1">
            <w:pPr>
              <w:pStyle w:val="afa"/>
              <w:jc w:val="center"/>
              <w:rPr>
                <w:rFonts w:ascii="仿宋_GB2312" w:eastAsia="仿宋_GB2312" w:hAnsi="Times New Roman"/>
                <w:sz w:val="24"/>
                <w:szCs w:val="24"/>
              </w:rPr>
            </w:pPr>
            <w:r>
              <w:rPr>
                <w:rFonts w:ascii="仿宋_GB2312" w:eastAsia="仿宋_GB2312" w:hAnsi="Times New Roman" w:hint="eastAsia"/>
                <w:sz w:val="24"/>
                <w:szCs w:val="24"/>
              </w:rPr>
              <w:t>0-5</w:t>
            </w:r>
          </w:p>
        </w:tc>
      </w:tr>
    </w:tbl>
    <w:p w:rsidR="00EC7FFE" w:rsidRDefault="00EC7FFE" w:rsidP="00EC7FFE">
      <w:pPr>
        <w:ind w:leftChars="171" w:left="359" w:firstLineChars="200" w:firstLine="600"/>
        <w:rPr>
          <w:rFonts w:ascii="仿宋_GB2312" w:eastAsia="仿宋_GB2312"/>
          <w:sz w:val="30"/>
          <w:szCs w:val="30"/>
        </w:rPr>
      </w:pPr>
      <w:r>
        <w:rPr>
          <w:rFonts w:ascii="仿宋_GB2312" w:eastAsia="仿宋_GB2312" w:hint="eastAsia"/>
          <w:sz w:val="30"/>
          <w:szCs w:val="30"/>
        </w:rPr>
        <w:t>水泥稳定碎石的质量评定标准可参照《公路工程质量检验评定标准》JTGF80/1-2017第5.7条执行。</w:t>
      </w:r>
    </w:p>
    <w:p w:rsidR="00EC7FFE" w:rsidRDefault="00EC7FFE" w:rsidP="00EC7FFE">
      <w:pPr>
        <w:spacing w:line="360" w:lineRule="auto"/>
        <w:ind w:firstLineChars="200" w:firstLine="600"/>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）骨架密实型半刚性基层，应严格控制细集料含量，水泥剂量、含水量。为防止基层产生低温反射裂缝在基层及底基层中用5%的粉煤灰代替细集料。</w:t>
      </w:r>
    </w:p>
    <w:p w:rsidR="00EC7FFE" w:rsidRDefault="00EC7FFE" w:rsidP="00EC7FFE">
      <w:pPr>
        <w:snapToGrid w:val="0"/>
        <w:spacing w:line="360" w:lineRule="auto"/>
        <w:rPr>
          <w:rFonts w:ascii="仿宋_GB2312" w:eastAsia="仿宋_GB2312" w:hAnsi="仿宋"/>
          <w:b/>
          <w:sz w:val="30"/>
          <w:szCs w:val="30"/>
        </w:rPr>
      </w:pPr>
      <w:r>
        <w:rPr>
          <w:rFonts w:ascii="仿宋_GB2312" w:eastAsia="仿宋_GB2312" w:hAnsi="仿宋" w:hint="eastAsia"/>
          <w:b/>
          <w:sz w:val="30"/>
          <w:szCs w:val="30"/>
        </w:rPr>
        <w:t>5.4</w:t>
      </w:r>
      <w:r>
        <w:rPr>
          <w:rFonts w:ascii="仿宋_GB2312" w:eastAsia="仿宋_GB2312" w:hAnsi="仿宋"/>
          <w:b/>
          <w:sz w:val="30"/>
          <w:szCs w:val="30"/>
        </w:rPr>
        <w:t>.</w:t>
      </w:r>
      <w:r w:rsidR="00E278FE">
        <w:rPr>
          <w:rFonts w:ascii="仿宋_GB2312" w:eastAsia="仿宋_GB2312" w:hAnsi="仿宋"/>
          <w:b/>
          <w:sz w:val="30"/>
          <w:szCs w:val="30"/>
        </w:rPr>
        <w:t>7</w:t>
      </w:r>
      <w:r>
        <w:rPr>
          <w:rFonts w:ascii="仿宋_GB2312" w:eastAsia="仿宋_GB2312" w:hAnsi="仿宋" w:hint="eastAsia"/>
          <w:b/>
          <w:sz w:val="30"/>
          <w:szCs w:val="30"/>
        </w:rPr>
        <w:t>结构层间处理方式</w:t>
      </w:r>
    </w:p>
    <w:p w:rsidR="00EC7FFE" w:rsidRDefault="00EC7FFE" w:rsidP="00EC7FFE">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1）在铺筑路面面层前应在基层上洒布透层油，透层油要求在上基层铺筑碾压、表面稍干后及时喷洒，透层乳化沥青用量为0.7～1.5L/m</w:t>
      </w:r>
      <w:r>
        <w:rPr>
          <w:rFonts w:ascii="仿宋_GB2312" w:eastAsia="仿宋_GB2312" w:hAnsi="宋体" w:hint="eastAsia"/>
          <w:sz w:val="30"/>
          <w:szCs w:val="30"/>
          <w:vertAlign w:val="superscript"/>
        </w:rPr>
        <w:t>2</w:t>
      </w:r>
      <w:r>
        <w:rPr>
          <w:rFonts w:ascii="仿宋_GB2312" w:eastAsia="仿宋_GB2312" w:hAnsi="宋体" w:hint="eastAsia"/>
          <w:sz w:val="30"/>
          <w:szCs w:val="30"/>
        </w:rPr>
        <w:t>。</w:t>
      </w:r>
    </w:p>
    <w:p w:rsidR="00EC7FFE" w:rsidRDefault="00EC7FFE" w:rsidP="00EC7FFE">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2）喷洒透层沥青油后，应立即喷洒下封层，下封层乳化沥青乳液洒布量为1.5～2.0kg/m</w:t>
      </w:r>
      <w:r>
        <w:rPr>
          <w:rFonts w:ascii="仿宋_GB2312" w:eastAsia="仿宋_GB2312" w:hAnsi="宋体" w:hint="eastAsia"/>
          <w:sz w:val="30"/>
          <w:szCs w:val="30"/>
          <w:vertAlign w:val="superscript"/>
        </w:rPr>
        <w:t>2</w:t>
      </w:r>
      <w:r>
        <w:rPr>
          <w:rFonts w:ascii="仿宋_GB2312" w:eastAsia="仿宋_GB2312" w:hAnsi="宋体" w:hint="eastAsia"/>
          <w:sz w:val="30"/>
          <w:szCs w:val="30"/>
        </w:rPr>
        <w:t>,折合沥青用量为用量0.8～1.0kg/m</w:t>
      </w:r>
      <w:r>
        <w:rPr>
          <w:rFonts w:ascii="仿宋_GB2312" w:eastAsia="仿宋_GB2312" w:hAnsi="宋体" w:hint="eastAsia"/>
          <w:sz w:val="30"/>
          <w:szCs w:val="30"/>
          <w:vertAlign w:val="superscript"/>
        </w:rPr>
        <w:t>2</w:t>
      </w:r>
      <w:r>
        <w:rPr>
          <w:rFonts w:ascii="仿宋_GB2312" w:eastAsia="仿宋_GB2312" w:hAnsi="宋体" w:hint="eastAsia"/>
          <w:sz w:val="30"/>
          <w:szCs w:val="30"/>
        </w:rPr>
        <w:t>。</w:t>
      </w:r>
    </w:p>
    <w:p w:rsidR="00EC7FFE" w:rsidRDefault="00EC7FFE" w:rsidP="00EC7FFE">
      <w:pPr>
        <w:spacing w:line="360" w:lineRule="auto"/>
        <w:ind w:firstLineChars="200" w:firstLine="600"/>
        <w:rPr>
          <w:rFonts w:ascii="仿宋_GB2312" w:eastAsia="仿宋_GB2312"/>
          <w:sz w:val="30"/>
          <w:szCs w:val="30"/>
        </w:rPr>
      </w:pPr>
      <w:r>
        <w:rPr>
          <w:rFonts w:ascii="仿宋_GB2312" w:eastAsia="仿宋_GB2312" w:hint="eastAsia"/>
          <w:sz w:val="30"/>
          <w:szCs w:val="30"/>
        </w:rPr>
        <w:t>下封层型号采用ES-2型，级配见《城镇道路路面设计规范》</w:t>
      </w:r>
      <w:r>
        <w:rPr>
          <w:rFonts w:ascii="仿宋_GB2312" w:eastAsia="仿宋_GB2312" w:hint="eastAsia"/>
          <w:sz w:val="30"/>
          <w:szCs w:val="30"/>
        </w:rPr>
        <w:lastRenderedPageBreak/>
        <w:t>（CJJ169-2012）规范附录B表B.3</w:t>
      </w:r>
    </w:p>
    <w:p w:rsidR="00EC7FFE" w:rsidRDefault="00EC7FFE" w:rsidP="00EC7FFE">
      <w:pPr>
        <w:tabs>
          <w:tab w:val="left" w:pos="720"/>
        </w:tabs>
        <w:jc w:val="center"/>
        <w:rPr>
          <w:rFonts w:ascii="仿宋_GB2312" w:eastAsia="仿宋_GB2312" w:hAnsi="宋体"/>
          <w:sz w:val="30"/>
          <w:szCs w:val="30"/>
        </w:rPr>
      </w:pPr>
      <w:r>
        <w:rPr>
          <w:rFonts w:ascii="仿宋_GB2312" w:eastAsia="仿宋_GB2312" w:hint="eastAsia"/>
          <w:b/>
          <w:bCs/>
          <w:sz w:val="30"/>
          <w:szCs w:val="30"/>
        </w:rPr>
        <w:t>封层乳化</w:t>
      </w:r>
      <w:r>
        <w:rPr>
          <w:rFonts w:ascii="仿宋_GB2312" w:eastAsia="仿宋_GB2312"/>
          <w:b/>
          <w:bCs/>
          <w:sz w:val="30"/>
          <w:szCs w:val="30"/>
        </w:rPr>
        <w:t>沥青</w:t>
      </w:r>
      <w:r>
        <w:rPr>
          <w:rFonts w:ascii="仿宋_GB2312" w:eastAsia="仿宋_GB2312" w:hint="eastAsia"/>
          <w:b/>
          <w:bCs/>
          <w:sz w:val="30"/>
          <w:szCs w:val="30"/>
        </w:rPr>
        <w:t>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096"/>
        <w:gridCol w:w="816"/>
        <w:gridCol w:w="1896"/>
        <w:gridCol w:w="1176"/>
      </w:tblGrid>
      <w:tr w:rsidR="00EC7FFE" w:rsidTr="00785D1E">
        <w:trPr>
          <w:jc w:val="center"/>
        </w:trPr>
        <w:tc>
          <w:tcPr>
            <w:tcW w:w="0" w:type="auto"/>
            <w:gridSpan w:val="2"/>
            <w:tcBorders>
              <w:top w:val="single" w:sz="8"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试验项目</w:t>
            </w:r>
          </w:p>
        </w:tc>
        <w:tc>
          <w:tcPr>
            <w:tcW w:w="0" w:type="auto"/>
            <w:tcBorders>
              <w:top w:val="single" w:sz="8"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单位</w:t>
            </w:r>
          </w:p>
        </w:tc>
        <w:tc>
          <w:tcPr>
            <w:tcW w:w="0" w:type="auto"/>
            <w:tcBorders>
              <w:top w:val="single" w:sz="8"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要求值</w:t>
            </w:r>
          </w:p>
        </w:tc>
        <w:tc>
          <w:tcPr>
            <w:tcW w:w="0" w:type="auto"/>
            <w:tcBorders>
              <w:top w:val="single" w:sz="8"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试验方法</w:t>
            </w:r>
          </w:p>
        </w:tc>
      </w:tr>
      <w:tr w:rsidR="00EC7FFE" w:rsidTr="00785D1E">
        <w:trPr>
          <w:jc w:val="center"/>
        </w:trPr>
        <w:tc>
          <w:tcPr>
            <w:tcW w:w="0" w:type="auto"/>
            <w:gridSpan w:val="2"/>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破乳速度</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慢裂</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T0658</w:t>
            </w:r>
          </w:p>
        </w:tc>
      </w:tr>
      <w:tr w:rsidR="00EC7FFE" w:rsidTr="00785D1E">
        <w:trPr>
          <w:jc w:val="center"/>
        </w:trPr>
        <w:tc>
          <w:tcPr>
            <w:tcW w:w="0" w:type="auto"/>
            <w:gridSpan w:val="2"/>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粒子电荷</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阳离子、非离子</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T0653</w:t>
            </w:r>
          </w:p>
        </w:tc>
      </w:tr>
      <w:tr w:rsidR="00EC7FFE" w:rsidTr="00785D1E">
        <w:trPr>
          <w:jc w:val="center"/>
        </w:trPr>
        <w:tc>
          <w:tcPr>
            <w:tcW w:w="0" w:type="auto"/>
            <w:vMerge w:val="restart"/>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粘度</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道路标准粘度计C25，3</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s</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8-20</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T0621</w:t>
            </w:r>
          </w:p>
        </w:tc>
      </w:tr>
      <w:tr w:rsidR="00EC7FFE" w:rsidTr="00785D1E">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恩格拉粘度E25</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1-6</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T0622</w:t>
            </w:r>
          </w:p>
        </w:tc>
      </w:tr>
      <w:tr w:rsidR="00EC7FFE" w:rsidTr="00785D1E">
        <w:trPr>
          <w:jc w:val="center"/>
        </w:trPr>
        <w:tc>
          <w:tcPr>
            <w:tcW w:w="0" w:type="auto"/>
            <w:gridSpan w:val="2"/>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与粗集料粘附性</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2/3</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T0654</w:t>
            </w:r>
          </w:p>
        </w:tc>
      </w:tr>
      <w:tr w:rsidR="00EC7FFE" w:rsidTr="00785D1E">
        <w:trPr>
          <w:trHeight w:val="692"/>
          <w:jc w:val="center"/>
        </w:trPr>
        <w:tc>
          <w:tcPr>
            <w:tcW w:w="0" w:type="auto"/>
            <w:vMerge w:val="restart"/>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蒸发</w:t>
            </w:r>
          </w:p>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残留物</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残留物含量不小于</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50</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T0651</w:t>
            </w:r>
          </w:p>
        </w:tc>
      </w:tr>
      <w:tr w:rsidR="00EC7FFE" w:rsidTr="00785D1E">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针入度（100g，25℃，5s）</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0.1mm</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60-140</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T0604</w:t>
            </w:r>
          </w:p>
        </w:tc>
      </w:tr>
      <w:tr w:rsidR="00EC7FFE" w:rsidTr="00785D1E">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延度（15℃）不小于</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cm</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40</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T0605</w:t>
            </w:r>
          </w:p>
        </w:tc>
      </w:tr>
      <w:tr w:rsidR="00EC7FFE" w:rsidTr="00785D1E">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溶解度不小于</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97.5</w:t>
            </w:r>
          </w:p>
        </w:tc>
        <w:tc>
          <w:tcPr>
            <w:tcW w:w="0" w:type="auto"/>
            <w:tcBorders>
              <w:top w:val="single" w:sz="4" w:space="0" w:color="auto"/>
              <w:left w:val="single" w:sz="4" w:space="0" w:color="auto"/>
              <w:bottom w:val="single" w:sz="4"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T0607</w:t>
            </w:r>
          </w:p>
        </w:tc>
      </w:tr>
      <w:tr w:rsidR="00EC7FFE" w:rsidTr="00785D1E">
        <w:trPr>
          <w:jc w:val="center"/>
        </w:trPr>
        <w:tc>
          <w:tcPr>
            <w:tcW w:w="0" w:type="auto"/>
            <w:vMerge w:val="restart"/>
            <w:tcBorders>
              <w:top w:val="single" w:sz="4" w:space="0" w:color="auto"/>
              <w:left w:val="single" w:sz="8" w:space="0" w:color="auto"/>
              <w:bottom w:val="single" w:sz="8"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贮存稳定性</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1d不大于</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1</w:t>
            </w:r>
          </w:p>
        </w:tc>
        <w:tc>
          <w:tcPr>
            <w:tcW w:w="0" w:type="auto"/>
            <w:vMerge w:val="restart"/>
            <w:tcBorders>
              <w:top w:val="single" w:sz="4" w:space="0" w:color="auto"/>
              <w:left w:val="single" w:sz="4" w:space="0" w:color="auto"/>
              <w:bottom w:val="single" w:sz="8" w:space="0" w:color="auto"/>
              <w:right w:val="single" w:sz="8" w:space="0" w:color="auto"/>
            </w:tcBorders>
            <w:vAlign w:val="center"/>
          </w:tcPr>
          <w:p w:rsidR="00EC7FFE" w:rsidRDefault="00EC7FFE" w:rsidP="00B55EB1">
            <w:pPr>
              <w:spacing w:line="360" w:lineRule="auto"/>
              <w:jc w:val="center"/>
              <w:rPr>
                <w:rFonts w:ascii="仿宋_GB2312" w:eastAsia="仿宋_GB2312" w:hAnsi="宋体"/>
                <w:sz w:val="24"/>
              </w:rPr>
            </w:pPr>
            <w:r>
              <w:rPr>
                <w:rFonts w:ascii="仿宋_GB2312" w:eastAsia="仿宋_GB2312" w:hAnsi="宋体" w:hint="eastAsia"/>
                <w:sz w:val="24"/>
              </w:rPr>
              <w:t>T0655</w:t>
            </w:r>
          </w:p>
        </w:tc>
      </w:tr>
      <w:tr w:rsidR="00EC7FFE" w:rsidTr="00785D1E">
        <w:trPr>
          <w:jc w:val="center"/>
        </w:trPr>
        <w:tc>
          <w:tcPr>
            <w:tcW w:w="0" w:type="auto"/>
            <w:vMerge/>
            <w:tcBorders>
              <w:top w:val="single" w:sz="4" w:space="0" w:color="auto"/>
              <w:left w:val="single" w:sz="8" w:space="0" w:color="auto"/>
              <w:bottom w:val="single" w:sz="8" w:space="0" w:color="auto"/>
              <w:right w:val="single" w:sz="4" w:space="0" w:color="auto"/>
            </w:tcBorders>
            <w:vAlign w:val="center"/>
          </w:tcPr>
          <w:p w:rsidR="00EC7FFE" w:rsidRDefault="00EC7FFE" w:rsidP="00B55EB1">
            <w:pPr>
              <w:widowControl/>
              <w:jc w:val="left"/>
              <w:rPr>
                <w:rFonts w:ascii="仿宋_GB2312" w:eastAsia="仿宋_GB2312"/>
                <w:sz w:val="24"/>
              </w:rPr>
            </w:pPr>
          </w:p>
        </w:tc>
        <w:tc>
          <w:tcPr>
            <w:tcW w:w="0" w:type="auto"/>
            <w:tcBorders>
              <w:top w:val="outset" w:sz="6" w:space="0" w:color="auto"/>
              <w:left w:val="outset" w:sz="6" w:space="0" w:color="auto"/>
              <w:bottom w:val="single" w:sz="4" w:space="0" w:color="auto"/>
              <w:right w:val="outset" w:sz="6"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5d不大于</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EC7FFE" w:rsidRDefault="00EC7FFE" w:rsidP="00B55EB1">
            <w:pPr>
              <w:jc w:val="center"/>
              <w:rPr>
                <w:rFonts w:ascii="仿宋_GB2312" w:eastAsia="仿宋_GB2312"/>
                <w:sz w:val="24"/>
              </w:rPr>
            </w:pPr>
            <w:r>
              <w:rPr>
                <w:rFonts w:ascii="仿宋_GB2312" w:eastAsia="仿宋_GB2312" w:hint="eastAsia"/>
                <w:sz w:val="24"/>
              </w:rPr>
              <w:t>5</w:t>
            </w:r>
          </w:p>
        </w:tc>
        <w:tc>
          <w:tcPr>
            <w:tcW w:w="0" w:type="auto"/>
            <w:vMerge/>
            <w:tcBorders>
              <w:top w:val="single" w:sz="4" w:space="0" w:color="auto"/>
              <w:left w:val="single" w:sz="4" w:space="0" w:color="auto"/>
              <w:bottom w:val="single" w:sz="8" w:space="0" w:color="auto"/>
              <w:right w:val="single" w:sz="8" w:space="0" w:color="auto"/>
            </w:tcBorders>
            <w:vAlign w:val="center"/>
          </w:tcPr>
          <w:p w:rsidR="00EC7FFE" w:rsidRDefault="00EC7FFE" w:rsidP="00B55EB1">
            <w:pPr>
              <w:widowControl/>
              <w:jc w:val="left"/>
              <w:rPr>
                <w:rFonts w:ascii="仿宋_GB2312" w:eastAsia="仿宋_GB2312"/>
                <w:sz w:val="30"/>
                <w:szCs w:val="30"/>
              </w:rPr>
            </w:pPr>
          </w:p>
        </w:tc>
      </w:tr>
    </w:tbl>
    <w:p w:rsidR="00EC7FFE" w:rsidRDefault="00EC7FFE" w:rsidP="00EC7FFE">
      <w:pPr>
        <w:spacing w:line="360" w:lineRule="auto"/>
        <w:ind w:firstLineChars="200" w:firstLine="600"/>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）为确保沥青面层的层间粘结，沥青面层的层间应洒布粘层油，粘层油采用改性乳化沥青。用量0.3～0.6L/m</w:t>
      </w:r>
      <w:r>
        <w:rPr>
          <w:rFonts w:ascii="仿宋_GB2312" w:eastAsia="仿宋_GB2312" w:hAnsi="宋体" w:hint="eastAsia"/>
          <w:sz w:val="30"/>
          <w:szCs w:val="30"/>
          <w:vertAlign w:val="superscript"/>
        </w:rPr>
        <w:t>2</w:t>
      </w:r>
      <w:r>
        <w:rPr>
          <w:rFonts w:ascii="仿宋_GB2312" w:eastAsia="仿宋_GB2312" w:hAnsi="宋体" w:hint="eastAsia"/>
          <w:sz w:val="30"/>
          <w:szCs w:val="30"/>
        </w:rPr>
        <w:t>。</w:t>
      </w:r>
    </w:p>
    <w:p w:rsidR="00EC7FFE" w:rsidRDefault="00EC7FFE" w:rsidP="00EC7FFE">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新旧沥青层之间，沥青层与旧水泥混凝土板之间应洒布粘层沥青，宜用热沥青、乳化沥青或改性乳化沥青。</w:t>
      </w:r>
    </w:p>
    <w:p w:rsidR="00EC7FFE" w:rsidRDefault="00EC7FFE" w:rsidP="00EC7FFE">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拓宽路面时，新旧路面接茬处，宜喷涂粘结沥青。</w:t>
      </w:r>
    </w:p>
    <w:p w:rsidR="00FF1648" w:rsidRPr="00FF1648" w:rsidRDefault="00FF1648" w:rsidP="00FF1648">
      <w:pPr>
        <w:snapToGrid w:val="0"/>
        <w:spacing w:line="600" w:lineRule="exact"/>
        <w:rPr>
          <w:rFonts w:ascii="仿宋_GB2312" w:eastAsia="仿宋_GB2312" w:hAnsi="仿宋"/>
          <w:b/>
          <w:sz w:val="30"/>
          <w:szCs w:val="30"/>
        </w:rPr>
      </w:pPr>
      <w:r>
        <w:rPr>
          <w:rFonts w:ascii="仿宋_GB2312" w:eastAsia="仿宋_GB2312" w:hAnsi="仿宋" w:hint="eastAsia"/>
          <w:b/>
          <w:sz w:val="30"/>
          <w:szCs w:val="30"/>
        </w:rPr>
        <w:t>5.4.</w:t>
      </w:r>
      <w:r>
        <w:rPr>
          <w:rFonts w:ascii="仿宋_GB2312" w:eastAsia="仿宋_GB2312" w:hAnsi="仿宋"/>
          <w:b/>
          <w:sz w:val="30"/>
          <w:szCs w:val="30"/>
        </w:rPr>
        <w:t>8</w:t>
      </w:r>
      <w:r w:rsidRPr="00FF1648">
        <w:rPr>
          <w:rFonts w:ascii="仿宋_GB2312" w:eastAsia="仿宋_GB2312" w:hAnsi="仿宋" w:hint="eastAsia"/>
          <w:b/>
          <w:sz w:val="30"/>
          <w:szCs w:val="30"/>
        </w:rPr>
        <w:t>水泥混凝土面层</w:t>
      </w:r>
      <w:r w:rsidRPr="00FF1648">
        <w:rPr>
          <w:rFonts w:ascii="仿宋_GB2312" w:eastAsia="仿宋_GB2312" w:hAnsi="仿宋"/>
          <w:b/>
          <w:sz w:val="30"/>
          <w:szCs w:val="30"/>
        </w:rPr>
        <w:t>技术要求</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水泥混凝土基层应具有足够的强度、耐久性，表面抗滑、耐磨、平整。水泥类型：42.5级普通硅酸盐水泥</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水泥混凝土所用集料公称最大粒径不大于31.5mm，最小单位水泥用</w:t>
      </w:r>
      <w:r w:rsidRPr="00FF1648">
        <w:rPr>
          <w:rFonts w:ascii="仿宋_GB2312" w:eastAsia="仿宋_GB2312" w:hAnsi="宋体" w:hint="eastAsia"/>
          <w:sz w:val="30"/>
          <w:szCs w:val="30"/>
        </w:rPr>
        <w:lastRenderedPageBreak/>
        <w:t>量不小于315kg/m3。混凝土中加入引气剂，抗冻等级达到F200。</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1、混凝土路面振捣</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a、混凝土板靠边角应先用插入式振捣器顺序振捣，再用功率不小于2.2kw平板振捣器纵横交错全面振捣。纵横振捣时应重叠10~</w:t>
      </w:r>
      <w:smartTag w:uri="urn:schemas-microsoft-com:office:smarttags" w:element="chmetcnv">
        <w:smartTagPr>
          <w:attr w:name="TCSC" w:val="0"/>
          <w:attr w:name="NumberType" w:val="1"/>
          <w:attr w:name="Negative" w:val="False"/>
          <w:attr w:name="HasSpace" w:val="False"/>
          <w:attr w:name="SourceValue" w:val="20"/>
          <w:attr w:name="UnitName" w:val="cm"/>
        </w:smartTagPr>
        <w:r w:rsidRPr="00FF1648">
          <w:rPr>
            <w:rFonts w:ascii="仿宋_GB2312" w:eastAsia="仿宋_GB2312" w:hAnsi="宋体" w:hint="eastAsia"/>
            <w:sz w:val="30"/>
            <w:szCs w:val="30"/>
          </w:rPr>
          <w:t>20cm</w:t>
        </w:r>
      </w:smartTag>
      <w:r w:rsidRPr="00FF1648">
        <w:rPr>
          <w:rFonts w:ascii="仿宋_GB2312" w:eastAsia="仿宋_GB2312" w:hAnsi="宋体" w:hint="eastAsia"/>
          <w:sz w:val="30"/>
          <w:szCs w:val="30"/>
        </w:rPr>
        <w:t>，然后用振动梁振捣拖平。有钢筋的部位，振捣时应防止钢筋变位。</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b、振捣器在每一位置振捣持续时间，应以拌合物停止下沉，不再冒气泡并泛出水泥浆为准，不宜过振。</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c、当采用插入式与平板式捣器配合使用时，应先用插入式振捣器振捣，后用平板式振捣器振捣。分两次摊铺的，振捣上层混凝土拌合物时，插入式振捣器应插入下层混凝土拌合物</w:t>
      </w:r>
      <w:smartTag w:uri="urn:schemas-microsoft-com:office:smarttags" w:element="chmetcnv">
        <w:smartTagPr>
          <w:attr w:name="TCSC" w:val="0"/>
          <w:attr w:name="NumberType" w:val="1"/>
          <w:attr w:name="Negative" w:val="False"/>
          <w:attr w:name="HasSpace" w:val="False"/>
          <w:attr w:name="SourceValue" w:val="5"/>
          <w:attr w:name="UnitName" w:val="cm"/>
        </w:smartTagPr>
        <w:r w:rsidRPr="00FF1648">
          <w:rPr>
            <w:rFonts w:ascii="仿宋_GB2312" w:eastAsia="仿宋_GB2312" w:hAnsi="宋体" w:hint="eastAsia"/>
            <w:sz w:val="30"/>
            <w:szCs w:val="30"/>
          </w:rPr>
          <w:t>5cm</w:t>
        </w:r>
      </w:smartTag>
      <w:r w:rsidRPr="00FF1648">
        <w:rPr>
          <w:rFonts w:ascii="仿宋_GB2312" w:eastAsia="仿宋_GB2312" w:hAnsi="宋体" w:hint="eastAsia"/>
          <w:sz w:val="30"/>
          <w:szCs w:val="30"/>
        </w:rPr>
        <w:t>，上层混凝土拌合物的振捣必须在下层混凝土拌合物初凝以前完成。</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d、振捣时应配人工找平，并应随时检查模板，如有下沉、变形或松动，应及时纠正。</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e、混凝土拌合物整平时，填补板面应选用碎（砾）石较细的混凝土拌合物，严禁用纯砂浆填补找平。经用振动梁整平后，可再用滚浆筒进一步整平。设有路拱时，应使用路拱成形板整平。</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f、抹面后沿横坡方向拉毛，路表面构造可采用刻槽、压槽、拉槽或拉毛等方法制作。构造深度在使用初期不得小于</w:t>
      </w:r>
      <w:smartTag w:uri="urn:schemas-microsoft-com:office:smarttags" w:element="chmetcnv">
        <w:smartTagPr>
          <w:attr w:name="TCSC" w:val="0"/>
          <w:attr w:name="NumberType" w:val="1"/>
          <w:attr w:name="Negative" w:val="False"/>
          <w:attr w:name="HasSpace" w:val="False"/>
          <w:attr w:name="SourceValue" w:val=".6"/>
          <w:attr w:name="UnitName" w:val="mm"/>
        </w:smartTagPr>
        <w:r w:rsidRPr="00FF1648">
          <w:rPr>
            <w:rFonts w:ascii="仿宋_GB2312" w:eastAsia="仿宋_GB2312" w:hAnsi="宋体" w:hint="eastAsia"/>
            <w:sz w:val="30"/>
            <w:szCs w:val="30"/>
          </w:rPr>
          <w:t>0.6mm</w:t>
        </w:r>
      </w:smartTag>
      <w:r w:rsidRPr="00FF1648">
        <w:rPr>
          <w:rFonts w:ascii="仿宋_GB2312" w:eastAsia="仿宋_GB2312" w:hAnsi="宋体" w:hint="eastAsia"/>
          <w:sz w:val="30"/>
          <w:szCs w:val="30"/>
        </w:rPr>
        <w:t>。</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2、接缝施工</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a、胀缝施工</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道路相交处应设置横向胀缝。胀缝应与路面中心线垂直；缝壁必须</w:t>
      </w:r>
      <w:r w:rsidRPr="00FF1648">
        <w:rPr>
          <w:rFonts w:ascii="仿宋_GB2312" w:eastAsia="仿宋_GB2312" w:hAnsi="宋体" w:hint="eastAsia"/>
          <w:sz w:val="30"/>
          <w:szCs w:val="30"/>
        </w:rPr>
        <w:lastRenderedPageBreak/>
        <w:t>垂直；缝宽一致，缝中不得连浆；缝隙上部应浇灌填缝料，下部设置胀缝板。</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胀缝传力杆的活动端设在缝的一边，固定后传力杆必须平行于板面及路中线，传力杆可采用顶头木模或支架固定的安装方法。</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b、缩缝施工</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横向缩缝对临近胀缝或自由端部的3条缩缝，应采用设传力杆假缝形式。其它情况可采用不设传力杆假缝形式。</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当混凝土达到设计强度25%～30%时可采用切缝机进行切割，切缝用冷水时，应防止切缝水渗入基层和土基层。</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当条件受限制时也可采用压缝法。混凝土拌合物做面后，应立即用振捣压缝刀压缝。当压制规定深度时，应提出压缝刀，用原浆修平缝槽，严禁另外调浆。然后放入铁质或木质嵌条，待混凝土拌合物初凝前沁水后，取出嵌条，形成缝槽。</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c、施工缝</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施工缝的位置宜与胀缝或缩缝设计位置吻合。施工缝传力杆的一半锚固于混凝土中，另一半应涂沥青，允许滑动。传力杆必须御缝璧垂直。</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d、纵缝施工</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一次铺筑宽度小于路面宽度时，应设置纵向施工缝。纵向施工缝采用平缝形式，上部应锯切槽口深度3～4cm，宽度0.3～0.8cm，槽内灌塞填缝料。当一次铺筑宽度大于4.5m时，应设置纵向缩缝。纵缝采用假缝形式，锯切的槽口深度应大于施工缝的槽口深度。</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lastRenderedPageBreak/>
        <w:t>纵缝应与路线平行。在路面等宽的路段内或路面变宽路段的等宽部分，纵缝间距和形式应保持一致。路面变宽段的加宽部分与等宽部分之间，以纵向施工缝隔开。</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纵缝对已浇混凝土的缝璧应涂刷沥青，沥青应避免涂在拉杆上，浇筑邻板时，缝的上部应压成规定深度的缝槽。</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纵缝设置拉杆时，拉杆应采用螺纹钢筋，并应设置在板厚中间。设置拉杆的纵缝模板应预先根据拉杆的设计位置放样打眼。</w:t>
      </w:r>
    </w:p>
    <w:p w:rsidR="00FF1648" w:rsidRPr="00FF1648" w:rsidRDefault="00FF1648" w:rsidP="00FF1648">
      <w:pPr>
        <w:spacing w:line="360" w:lineRule="auto"/>
        <w:ind w:firstLineChars="200" w:firstLine="600"/>
        <w:rPr>
          <w:rFonts w:ascii="仿宋_GB2312" w:eastAsia="仿宋_GB2312" w:hAnsi="宋体"/>
          <w:sz w:val="30"/>
          <w:szCs w:val="30"/>
        </w:rPr>
      </w:pPr>
      <w:r w:rsidRPr="00FF1648">
        <w:rPr>
          <w:rFonts w:ascii="仿宋_GB2312" w:eastAsia="仿宋_GB2312" w:hAnsi="宋体" w:hint="eastAsia"/>
          <w:sz w:val="30"/>
          <w:szCs w:val="30"/>
        </w:rPr>
        <w:t>d、填缝</w:t>
      </w:r>
    </w:p>
    <w:p w:rsidR="00FF1648" w:rsidRDefault="00FF1648" w:rsidP="00FF1648">
      <w:pPr>
        <w:spacing w:line="360" w:lineRule="auto"/>
        <w:ind w:firstLineChars="200" w:firstLine="600"/>
      </w:pPr>
      <w:r w:rsidRPr="00FF1648">
        <w:rPr>
          <w:rFonts w:ascii="仿宋_GB2312" w:eastAsia="仿宋_GB2312" w:hAnsi="宋体" w:hint="eastAsia"/>
          <w:sz w:val="30"/>
          <w:szCs w:val="30"/>
        </w:rPr>
        <w:t>混凝土板养护期满后，缝槽应及时填缝。填缝前必须保持缝内清洁，防止砂石等杂物掉入缝内。</w:t>
      </w:r>
    </w:p>
    <w:p w:rsidR="006748EE" w:rsidRPr="006748EE" w:rsidRDefault="006748EE" w:rsidP="006748EE">
      <w:pPr>
        <w:snapToGrid w:val="0"/>
        <w:spacing w:line="360" w:lineRule="auto"/>
        <w:rPr>
          <w:rFonts w:ascii="仿宋_GB2312" w:eastAsia="仿宋_GB2312" w:hAnsi="仿宋"/>
          <w:b/>
          <w:sz w:val="30"/>
          <w:szCs w:val="30"/>
        </w:rPr>
      </w:pPr>
      <w:r>
        <w:rPr>
          <w:rFonts w:ascii="仿宋_GB2312" w:eastAsia="仿宋_GB2312" w:hAnsi="仿宋" w:hint="eastAsia"/>
          <w:b/>
          <w:sz w:val="30"/>
          <w:szCs w:val="30"/>
        </w:rPr>
        <w:t>5.4</w:t>
      </w:r>
      <w:r>
        <w:rPr>
          <w:rFonts w:ascii="仿宋_GB2312" w:eastAsia="仿宋_GB2312" w:hAnsi="仿宋"/>
          <w:b/>
          <w:sz w:val="30"/>
          <w:szCs w:val="30"/>
        </w:rPr>
        <w:t>.</w:t>
      </w:r>
      <w:r w:rsidR="00FF1648">
        <w:rPr>
          <w:rFonts w:ascii="仿宋_GB2312" w:eastAsia="仿宋_GB2312" w:hAnsi="仿宋"/>
          <w:b/>
          <w:sz w:val="30"/>
          <w:szCs w:val="30"/>
        </w:rPr>
        <w:t>9</w:t>
      </w:r>
      <w:r w:rsidRPr="006748EE">
        <w:rPr>
          <w:rFonts w:ascii="仿宋_GB2312" w:eastAsia="仿宋_GB2312" w:hAnsi="仿宋" w:hint="eastAsia"/>
          <w:b/>
          <w:sz w:val="30"/>
          <w:szCs w:val="30"/>
        </w:rPr>
        <w:t>无障碍设计</w:t>
      </w:r>
    </w:p>
    <w:p w:rsidR="006748EE" w:rsidRPr="006748EE" w:rsidRDefault="006748EE" w:rsidP="006748EE">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人行道段</w:t>
      </w:r>
      <w:r>
        <w:rPr>
          <w:rFonts w:ascii="仿宋_GB2312" w:eastAsia="仿宋_GB2312" w:hAnsi="宋体"/>
          <w:sz w:val="30"/>
          <w:szCs w:val="30"/>
        </w:rPr>
        <w:t>恢复</w:t>
      </w:r>
      <w:r>
        <w:rPr>
          <w:rFonts w:ascii="仿宋_GB2312" w:eastAsia="仿宋_GB2312" w:hAnsi="宋体" w:hint="eastAsia"/>
          <w:sz w:val="30"/>
          <w:szCs w:val="30"/>
        </w:rPr>
        <w:t>时应</w:t>
      </w:r>
      <w:r>
        <w:rPr>
          <w:rFonts w:ascii="仿宋_GB2312" w:eastAsia="仿宋_GB2312" w:hAnsi="宋体"/>
          <w:sz w:val="30"/>
          <w:szCs w:val="30"/>
        </w:rPr>
        <w:t>确保无障碍功能。</w:t>
      </w:r>
      <w:r w:rsidRPr="006748EE">
        <w:rPr>
          <w:rFonts w:ascii="仿宋_GB2312" w:eastAsia="仿宋_GB2312" w:hAnsi="宋体" w:hint="eastAsia"/>
          <w:sz w:val="30"/>
          <w:szCs w:val="30"/>
        </w:rPr>
        <w:t>为了方便残疾人行走，道路均按规范要求进行了无障碍设计。沿线在人行道铺设40厘米宽的条形行进盲道砖，在盲道的起终点及拐弯处铺设圆点形的提示盲道砖。</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人行道在交叉口位置设置缘石坡道，与路面无高差，方便残疾人行走缘石坡道采用三面坡缘石坡道，缘石坡道的坡度为1:12。</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沿线根据规范结合路口的位置，设置了人行过街横道的位置，将该位置处的人行道处设置缘石坡道。</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1）人行道设置的盲道位置和走向，应方便视残者安全行走和顺利到达无障碍设施位置。</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2）指引残疾者向前行走的盲道应为条形的行进盲道，在行进盲道的</w:t>
      </w:r>
      <w:r w:rsidRPr="006748EE">
        <w:rPr>
          <w:rFonts w:ascii="仿宋_GB2312" w:eastAsia="仿宋_GB2312" w:hAnsi="宋体" w:hint="eastAsia"/>
          <w:sz w:val="30"/>
          <w:szCs w:val="30"/>
        </w:rPr>
        <w:lastRenderedPageBreak/>
        <w:t>起点、终点及拐弯处应设圆点行的提示盲道。</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3）盲道表面触感部分以下的厚度应与人行道砖一致。</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4）盲道应连续，中途不得有电线杆、拉线、树木等障碍物：</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5）盲道宜避开井盖铺设。</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6）盲道的颜色宜为中黄色。</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7）人行道成弧线行路线时，行进盲道与人行道走向一致</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8）行进盲道的起点和终点处应设提示盲道，其长度应大于行进盲道的宽度。</w:t>
      </w:r>
    </w:p>
    <w:p w:rsidR="006748EE" w:rsidRPr="006748EE" w:rsidRDefault="006748EE" w:rsidP="006748EE">
      <w:pPr>
        <w:spacing w:line="360" w:lineRule="auto"/>
        <w:ind w:firstLineChars="200" w:firstLine="600"/>
        <w:rPr>
          <w:rFonts w:ascii="仿宋_GB2312" w:eastAsia="仿宋_GB2312" w:hAnsi="宋体"/>
          <w:sz w:val="30"/>
          <w:szCs w:val="30"/>
        </w:rPr>
      </w:pPr>
      <w:r w:rsidRPr="006748EE">
        <w:rPr>
          <w:rFonts w:ascii="仿宋_GB2312" w:eastAsia="仿宋_GB2312" w:hAnsi="宋体" w:hint="eastAsia"/>
          <w:sz w:val="30"/>
          <w:szCs w:val="30"/>
        </w:rPr>
        <w:t>9）行进盲道在转弯处应设提示盲道，其长度应大于行进盲道的宽度。</w:t>
      </w:r>
    </w:p>
    <w:p w:rsidR="00EC7FFE" w:rsidRDefault="00EC7FFE" w:rsidP="00EC7FFE">
      <w:pPr>
        <w:snapToGrid w:val="0"/>
        <w:spacing w:line="600" w:lineRule="exact"/>
        <w:outlineLvl w:val="1"/>
        <w:rPr>
          <w:rFonts w:ascii="仿宋_GB2312" w:eastAsia="仿宋_GB2312" w:hAnsi="仿宋"/>
          <w:b/>
          <w:bCs/>
          <w:sz w:val="30"/>
          <w:szCs w:val="30"/>
        </w:rPr>
      </w:pPr>
      <w:r>
        <w:rPr>
          <w:rFonts w:ascii="仿宋_GB2312" w:eastAsia="仿宋_GB2312" w:hAnsi="仿宋" w:hint="eastAsia"/>
          <w:b/>
          <w:bCs/>
          <w:sz w:val="30"/>
          <w:szCs w:val="30"/>
        </w:rPr>
        <w:t>6、道路施工注意事项</w:t>
      </w:r>
    </w:p>
    <w:p w:rsidR="00EC7FFE" w:rsidRDefault="00EC7FFE" w:rsidP="00EC7FFE">
      <w:pPr>
        <w:pStyle w:val="afa"/>
        <w:tabs>
          <w:tab w:val="left" w:pos="105"/>
        </w:tabs>
        <w:spacing w:line="600" w:lineRule="exact"/>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道路施工前，建设单位、施工单位对工程影响范围内的各种地上、地下管线、构筑物建筑物进行详细调查，并提出保护加固方案，征得相关部门的同意方可开工。</w:t>
      </w:r>
    </w:p>
    <w:p w:rsidR="00EC7FFE" w:rsidRDefault="00EC7FFE" w:rsidP="00EC7FFE">
      <w:pPr>
        <w:pStyle w:val="afa"/>
        <w:tabs>
          <w:tab w:val="left" w:pos="105"/>
        </w:tabs>
        <w:spacing w:line="600" w:lineRule="exact"/>
        <w:rPr>
          <w:rFonts w:ascii="仿宋_GB2312" w:eastAsia="仿宋_GB2312" w:hAnsi="宋体"/>
          <w:b/>
          <w:color w:val="000000"/>
          <w:sz w:val="30"/>
          <w:szCs w:val="30"/>
        </w:rPr>
      </w:pPr>
      <w:r>
        <w:rPr>
          <w:rFonts w:ascii="仿宋_GB2312" w:eastAsia="仿宋_GB2312" w:hAnsi="宋体"/>
          <w:b/>
          <w:color w:val="000000"/>
          <w:sz w:val="30"/>
          <w:szCs w:val="30"/>
        </w:rPr>
        <w:t>6</w:t>
      </w:r>
      <w:r>
        <w:rPr>
          <w:rFonts w:ascii="仿宋_GB2312" w:eastAsia="仿宋_GB2312" w:hAnsi="宋体" w:hint="eastAsia"/>
          <w:b/>
          <w:color w:val="000000"/>
          <w:sz w:val="30"/>
          <w:szCs w:val="30"/>
        </w:rPr>
        <w:t>.1路基施工注意事项</w:t>
      </w:r>
    </w:p>
    <w:p w:rsidR="00EC7FFE" w:rsidRDefault="00EC7FFE" w:rsidP="00EC7FFE">
      <w:pPr>
        <w:pStyle w:val="afa"/>
        <w:tabs>
          <w:tab w:val="left" w:pos="105"/>
        </w:tabs>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.1.</w:t>
      </w:r>
      <w:r>
        <w:rPr>
          <w:rFonts w:ascii="仿宋_GB2312" w:eastAsia="仿宋_GB2312" w:hAnsi="宋体"/>
          <w:color w:val="000000"/>
          <w:sz w:val="30"/>
          <w:szCs w:val="30"/>
        </w:rPr>
        <w:t>1</w:t>
      </w:r>
      <w:r>
        <w:rPr>
          <w:rFonts w:ascii="仿宋_GB2312" w:eastAsia="仿宋_GB2312" w:hAnsi="宋体" w:hint="eastAsia"/>
          <w:color w:val="000000"/>
          <w:sz w:val="30"/>
          <w:szCs w:val="30"/>
        </w:rPr>
        <w:t>管沟回填</w:t>
      </w:r>
    </w:p>
    <w:p w:rsidR="00EC7FFE" w:rsidRPr="001C7BB1" w:rsidRDefault="00EC7FFE" w:rsidP="001C7BB1">
      <w:pPr>
        <w:pStyle w:val="afa"/>
        <w:tabs>
          <w:tab w:val="left" w:pos="105"/>
        </w:tabs>
        <w:spacing w:line="600" w:lineRule="exact"/>
        <w:ind w:firstLineChars="200" w:firstLine="600"/>
        <w:rPr>
          <w:rFonts w:ascii="仿宋_GB2312" w:eastAsia="仿宋_GB2312" w:hAnsi="宋体"/>
          <w:color w:val="000000"/>
          <w:sz w:val="30"/>
          <w:szCs w:val="30"/>
        </w:rPr>
      </w:pPr>
      <w:r w:rsidRPr="001C7BB1">
        <w:rPr>
          <w:rFonts w:ascii="仿宋_GB2312" w:eastAsia="仿宋_GB2312" w:hAnsi="宋体" w:hint="eastAsia"/>
          <w:color w:val="000000"/>
          <w:sz w:val="30"/>
          <w:szCs w:val="30"/>
        </w:rPr>
        <w:t xml:space="preserve"> 地下管线施工完成后，机动车道范围内的沟槽回填要求以排水专业要求为准，同时须满足道路路基范围内回填及压实度要求。</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.1.</w:t>
      </w:r>
      <w:r>
        <w:rPr>
          <w:rFonts w:ascii="仿宋_GB2312" w:eastAsia="仿宋_GB2312" w:hAnsi="宋体"/>
          <w:color w:val="000000"/>
          <w:sz w:val="30"/>
          <w:szCs w:val="30"/>
        </w:rPr>
        <w:t>2</w:t>
      </w:r>
      <w:r>
        <w:rPr>
          <w:rFonts w:ascii="仿宋_GB2312" w:eastAsia="仿宋_GB2312" w:hAnsi="宋体" w:hint="eastAsia"/>
          <w:color w:val="000000"/>
          <w:sz w:val="30"/>
          <w:szCs w:val="30"/>
        </w:rPr>
        <w:t>路基土方碾压施工应在最佳含水量+2.0%范围内进行，超出上述范围时应采取晾晒或洒水等措施。</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.1.</w:t>
      </w:r>
      <w:r>
        <w:rPr>
          <w:rFonts w:ascii="仿宋_GB2312" w:eastAsia="仿宋_GB2312" w:hAnsi="宋体"/>
          <w:color w:val="000000"/>
          <w:sz w:val="30"/>
          <w:szCs w:val="30"/>
        </w:rPr>
        <w:t>3</w:t>
      </w:r>
      <w:r>
        <w:rPr>
          <w:rFonts w:ascii="仿宋_GB2312" w:eastAsia="仿宋_GB2312" w:hAnsi="宋体" w:hint="eastAsia"/>
          <w:color w:val="000000"/>
          <w:sz w:val="30"/>
          <w:szCs w:val="30"/>
        </w:rPr>
        <w:t>与旧路搭接时，将旧路路基分层破除，挖成台阶型台阶高度宜为一层填土的压实厚度，其高宽比为1:1.5，台阶底面应稍向内倾斜。</w:t>
      </w:r>
    </w:p>
    <w:p w:rsidR="00EC7FFE" w:rsidRDefault="00EC7FFE" w:rsidP="00EC7FFE">
      <w:pPr>
        <w:pStyle w:val="afa"/>
        <w:spacing w:line="600" w:lineRule="exact"/>
        <w:jc w:val="left"/>
        <w:rPr>
          <w:rFonts w:ascii="仿宋_GB2312" w:eastAsia="仿宋_GB2312" w:hAnsi="宋体"/>
          <w:b/>
          <w:color w:val="000000"/>
          <w:sz w:val="30"/>
          <w:szCs w:val="30"/>
        </w:rPr>
      </w:pPr>
      <w:r>
        <w:rPr>
          <w:rFonts w:ascii="仿宋_GB2312" w:eastAsia="仿宋_GB2312" w:hAnsi="宋体"/>
          <w:b/>
          <w:color w:val="000000"/>
          <w:sz w:val="30"/>
          <w:szCs w:val="30"/>
        </w:rPr>
        <w:lastRenderedPageBreak/>
        <w:t>6</w:t>
      </w:r>
      <w:r>
        <w:rPr>
          <w:rFonts w:ascii="仿宋_GB2312" w:eastAsia="仿宋_GB2312" w:hAnsi="宋体" w:hint="eastAsia"/>
          <w:b/>
          <w:color w:val="000000"/>
          <w:sz w:val="30"/>
          <w:szCs w:val="30"/>
        </w:rPr>
        <w:t>.2路面施工注意事项</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.2.1道路施工时，应充分考虑与沿线各结构物的工序衔接，保证道路整体施工质量。</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.2.2沥青路面不得在气温低于10℃，改性沥青路面不得在气温低于</w:t>
      </w:r>
      <w:r>
        <w:rPr>
          <w:rFonts w:ascii="仿宋_GB2312" w:eastAsia="仿宋_GB2312" w:hAnsi="宋体"/>
          <w:color w:val="000000"/>
          <w:sz w:val="30"/>
          <w:szCs w:val="30"/>
        </w:rPr>
        <w:t>1</w:t>
      </w:r>
      <w:r>
        <w:rPr>
          <w:rFonts w:ascii="仿宋_GB2312" w:eastAsia="仿宋_GB2312" w:hAnsi="宋体" w:hint="eastAsia"/>
          <w:color w:val="000000"/>
          <w:sz w:val="30"/>
          <w:szCs w:val="30"/>
        </w:rPr>
        <w:t>5℃时施工，以及雨天、路面潮湿的情况下施工。当最低气温低于该温度时应采取必要的技术措施。寒冷季节、大风降温应严禁施工。</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.2.3</w:t>
      </w:r>
      <w:r>
        <w:rPr>
          <w:rFonts w:ascii="仿宋_GB2312" w:eastAsia="仿宋_GB2312" w:hAnsi="宋体"/>
          <w:color w:val="000000"/>
          <w:sz w:val="30"/>
          <w:szCs w:val="30"/>
        </w:rPr>
        <w:t>施工中应严格按照《公路沥青路面施工技术规范》（JTGF40-2004），《公路路基施工技术规范》（JTG</w:t>
      </w:r>
      <w:r>
        <w:rPr>
          <w:rFonts w:ascii="仿宋_GB2312" w:eastAsia="仿宋_GB2312" w:hAnsi="宋体" w:hint="eastAsia"/>
          <w:color w:val="000000"/>
          <w:sz w:val="30"/>
          <w:szCs w:val="30"/>
        </w:rPr>
        <w:t>/T3610</w:t>
      </w:r>
      <w:r>
        <w:rPr>
          <w:rFonts w:ascii="仿宋_GB2312" w:eastAsia="仿宋_GB2312" w:hAnsi="宋体"/>
          <w:color w:val="000000"/>
          <w:sz w:val="30"/>
          <w:szCs w:val="30"/>
        </w:rPr>
        <w:t>-20</w:t>
      </w:r>
      <w:r>
        <w:rPr>
          <w:rFonts w:ascii="仿宋_GB2312" w:eastAsia="仿宋_GB2312" w:hAnsi="宋体" w:hint="eastAsia"/>
          <w:color w:val="000000"/>
          <w:sz w:val="30"/>
          <w:szCs w:val="30"/>
        </w:rPr>
        <w:t>19</w:t>
      </w:r>
      <w:r>
        <w:rPr>
          <w:rFonts w:ascii="仿宋_GB2312" w:eastAsia="仿宋_GB2312" w:hAnsi="宋体"/>
          <w:color w:val="000000"/>
          <w:sz w:val="30"/>
          <w:szCs w:val="30"/>
        </w:rPr>
        <w:t>）等所规定的施工工艺及质量检查验收标准进行施工。</w:t>
      </w:r>
    </w:p>
    <w:p w:rsidR="00EC7FFE" w:rsidRDefault="00EC7FFE" w:rsidP="00EC7FFE">
      <w:pPr>
        <w:spacing w:line="600" w:lineRule="exact"/>
        <w:rPr>
          <w:rFonts w:ascii="仿宋_GB2312" w:eastAsia="仿宋_GB2312" w:hAnsi="宋体"/>
          <w:color w:val="000000"/>
          <w:sz w:val="30"/>
          <w:szCs w:val="30"/>
        </w:rPr>
      </w:pPr>
      <w:r>
        <w:rPr>
          <w:rFonts w:ascii="仿宋_GB2312" w:eastAsia="仿宋_GB2312" w:hAnsi="宋体"/>
          <w:color w:val="000000"/>
          <w:kern w:val="0"/>
          <w:sz w:val="30"/>
          <w:szCs w:val="30"/>
        </w:rPr>
        <w:t>6</w:t>
      </w:r>
      <w:r>
        <w:rPr>
          <w:rFonts w:ascii="仿宋_GB2312" w:eastAsia="仿宋_GB2312" w:hAnsi="宋体" w:hint="eastAsia"/>
          <w:color w:val="000000"/>
          <w:kern w:val="0"/>
          <w:sz w:val="30"/>
          <w:szCs w:val="30"/>
        </w:rPr>
        <w:t>.2.4</w:t>
      </w:r>
      <w:r>
        <w:rPr>
          <w:rFonts w:ascii="仿宋_GB2312" w:eastAsia="仿宋_GB2312" w:hAnsi="宋体" w:hint="eastAsia"/>
          <w:color w:val="000000"/>
          <w:sz w:val="30"/>
          <w:szCs w:val="30"/>
        </w:rPr>
        <w:t>沥青混合料中的沥青用量、拌和成型温度、马歇尔试验的稳定度、流值、密度及空隙率，基层、底基层混合料的级配组成、配合比、用水量等均应在开工前通过试验进一步确定，并在施工中严格控制，以保证达到设计指标要求。</w:t>
      </w:r>
    </w:p>
    <w:p w:rsidR="00EC7FFE" w:rsidRDefault="00EC7FFE" w:rsidP="00EC7FFE">
      <w:pPr>
        <w:spacing w:line="600" w:lineRule="exact"/>
        <w:rPr>
          <w:rFonts w:ascii="仿宋_GB2312" w:eastAsia="仿宋_GB2312" w:hAnsi="宋体"/>
          <w:color w:val="000000"/>
          <w:sz w:val="30"/>
          <w:szCs w:val="30"/>
        </w:rPr>
      </w:pPr>
      <w:r>
        <w:rPr>
          <w:rFonts w:ascii="仿宋_GB2312" w:eastAsia="仿宋_GB2312" w:hAnsi="宋体"/>
          <w:color w:val="000000"/>
          <w:kern w:val="0"/>
          <w:sz w:val="30"/>
          <w:szCs w:val="30"/>
        </w:rPr>
        <w:t>6</w:t>
      </w:r>
      <w:r>
        <w:rPr>
          <w:rFonts w:ascii="仿宋_GB2312" w:eastAsia="仿宋_GB2312" w:hAnsi="宋体" w:hint="eastAsia"/>
          <w:color w:val="000000"/>
          <w:kern w:val="0"/>
          <w:sz w:val="30"/>
          <w:szCs w:val="30"/>
        </w:rPr>
        <w:t>.2.5</w:t>
      </w:r>
      <w:r>
        <w:rPr>
          <w:rFonts w:ascii="仿宋_GB2312" w:eastAsia="仿宋_GB2312" w:hAnsi="宋体" w:hint="eastAsia"/>
          <w:color w:val="000000"/>
          <w:sz w:val="30"/>
          <w:szCs w:val="30"/>
        </w:rPr>
        <w:t>基层、底基层施工完毕后应立即进行养生，其养生期一般不得少于7天。养生期间，除洒水车外，应禁止一切车辆通行，施工车辆应从施工便道进出工点。</w:t>
      </w:r>
    </w:p>
    <w:p w:rsidR="00EC7FFE" w:rsidRDefault="00EC7FFE" w:rsidP="00EC7FFE">
      <w:pPr>
        <w:spacing w:line="600" w:lineRule="exact"/>
        <w:rPr>
          <w:rFonts w:ascii="仿宋_GB2312" w:eastAsia="仿宋_GB2312" w:hAnsi="宋体"/>
          <w:b/>
          <w:color w:val="000000"/>
          <w:kern w:val="0"/>
          <w:sz w:val="30"/>
          <w:szCs w:val="30"/>
        </w:rPr>
      </w:pPr>
      <w:r>
        <w:rPr>
          <w:rFonts w:ascii="仿宋_GB2312" w:eastAsia="仿宋_GB2312" w:hAnsi="宋体"/>
          <w:b/>
          <w:color w:val="000000"/>
          <w:kern w:val="0"/>
          <w:sz w:val="30"/>
          <w:szCs w:val="30"/>
        </w:rPr>
        <w:t>6.</w:t>
      </w:r>
      <w:r>
        <w:rPr>
          <w:rFonts w:ascii="仿宋_GB2312" w:eastAsia="仿宋_GB2312" w:hAnsi="宋体" w:hint="eastAsia"/>
          <w:b/>
          <w:color w:val="000000"/>
          <w:kern w:val="0"/>
          <w:sz w:val="30"/>
          <w:szCs w:val="30"/>
        </w:rPr>
        <w:t>3本</w:t>
      </w:r>
      <w:r>
        <w:rPr>
          <w:rFonts w:ascii="仿宋_GB2312" w:eastAsia="仿宋_GB2312" w:hAnsi="宋体"/>
          <w:b/>
          <w:color w:val="000000"/>
          <w:kern w:val="0"/>
          <w:sz w:val="30"/>
          <w:szCs w:val="30"/>
        </w:rPr>
        <w:t>工程应根据《危险性较大的分部分项工程安全管理规定》</w:t>
      </w:r>
      <w:r>
        <w:rPr>
          <w:rFonts w:ascii="仿宋_GB2312" w:eastAsia="仿宋_GB2312" w:hAnsi="宋体" w:hint="eastAsia"/>
          <w:b/>
          <w:color w:val="000000"/>
          <w:kern w:val="0"/>
          <w:sz w:val="30"/>
          <w:szCs w:val="30"/>
        </w:rPr>
        <w:t>住建部37号</w:t>
      </w:r>
      <w:r>
        <w:rPr>
          <w:rFonts w:ascii="仿宋_GB2312" w:eastAsia="仿宋_GB2312" w:hAnsi="宋体"/>
          <w:b/>
          <w:color w:val="000000"/>
          <w:kern w:val="0"/>
          <w:sz w:val="30"/>
          <w:szCs w:val="30"/>
        </w:rPr>
        <w:t>令</w:t>
      </w:r>
      <w:r>
        <w:rPr>
          <w:rFonts w:ascii="仿宋_GB2312" w:eastAsia="仿宋_GB2312" w:hAnsi="宋体" w:hint="eastAsia"/>
          <w:b/>
          <w:color w:val="000000"/>
          <w:kern w:val="0"/>
          <w:sz w:val="30"/>
          <w:szCs w:val="30"/>
        </w:rPr>
        <w:t>、关于</w:t>
      </w:r>
      <w:r>
        <w:rPr>
          <w:rFonts w:ascii="仿宋_GB2312" w:eastAsia="仿宋_GB2312" w:hAnsi="宋体"/>
          <w:b/>
          <w:color w:val="000000"/>
          <w:kern w:val="0"/>
          <w:sz w:val="30"/>
          <w:szCs w:val="30"/>
        </w:rPr>
        <w:t>实施&lt;</w:t>
      </w:r>
      <w:r>
        <w:rPr>
          <w:rFonts w:ascii="仿宋_GB2312" w:eastAsia="仿宋_GB2312" w:hAnsi="宋体" w:hint="eastAsia"/>
          <w:b/>
          <w:color w:val="000000"/>
          <w:kern w:val="0"/>
          <w:sz w:val="30"/>
          <w:szCs w:val="30"/>
        </w:rPr>
        <w:t>危险性</w:t>
      </w:r>
      <w:r>
        <w:rPr>
          <w:rFonts w:ascii="仿宋_GB2312" w:eastAsia="仿宋_GB2312" w:hAnsi="宋体"/>
          <w:b/>
          <w:color w:val="000000"/>
          <w:kern w:val="0"/>
          <w:sz w:val="30"/>
          <w:szCs w:val="30"/>
        </w:rPr>
        <w:t>较大的分部分项工程安全管理规定&gt;</w:t>
      </w:r>
      <w:r>
        <w:rPr>
          <w:rFonts w:ascii="仿宋_GB2312" w:eastAsia="仿宋_GB2312" w:hAnsi="宋体" w:hint="eastAsia"/>
          <w:b/>
          <w:color w:val="000000"/>
          <w:kern w:val="0"/>
          <w:sz w:val="30"/>
          <w:szCs w:val="30"/>
        </w:rPr>
        <w:t>有关</w:t>
      </w:r>
      <w:r>
        <w:rPr>
          <w:rFonts w:ascii="仿宋_GB2312" w:eastAsia="仿宋_GB2312" w:hAnsi="宋体"/>
          <w:b/>
          <w:color w:val="000000"/>
          <w:kern w:val="0"/>
          <w:sz w:val="30"/>
          <w:szCs w:val="30"/>
        </w:rPr>
        <w:t>问题的通知（</w:t>
      </w:r>
      <w:r>
        <w:rPr>
          <w:rFonts w:ascii="仿宋_GB2312" w:eastAsia="仿宋_GB2312" w:hAnsi="宋体" w:hint="eastAsia"/>
          <w:b/>
          <w:color w:val="000000"/>
          <w:kern w:val="0"/>
          <w:sz w:val="30"/>
          <w:szCs w:val="30"/>
        </w:rPr>
        <w:t>建</w:t>
      </w:r>
      <w:r>
        <w:rPr>
          <w:rFonts w:ascii="仿宋_GB2312" w:eastAsia="仿宋_GB2312" w:hAnsi="宋体"/>
          <w:b/>
          <w:color w:val="000000"/>
          <w:kern w:val="0"/>
          <w:sz w:val="30"/>
          <w:szCs w:val="30"/>
        </w:rPr>
        <w:t>办质）</w:t>
      </w:r>
      <w:r>
        <w:rPr>
          <w:rFonts w:ascii="仿宋_GB2312" w:eastAsia="仿宋_GB2312" w:hAnsi="宋体" w:hint="eastAsia"/>
          <w:b/>
          <w:color w:val="000000"/>
          <w:kern w:val="0"/>
          <w:sz w:val="30"/>
          <w:szCs w:val="30"/>
        </w:rPr>
        <w:t>[</w:t>
      </w:r>
      <w:r>
        <w:rPr>
          <w:rFonts w:ascii="仿宋_GB2312" w:eastAsia="仿宋_GB2312" w:hAnsi="宋体"/>
          <w:b/>
          <w:color w:val="000000"/>
          <w:kern w:val="0"/>
          <w:sz w:val="30"/>
          <w:szCs w:val="30"/>
        </w:rPr>
        <w:t>2018</w:t>
      </w:r>
      <w:r>
        <w:rPr>
          <w:rFonts w:ascii="仿宋_GB2312" w:eastAsia="仿宋_GB2312" w:hAnsi="宋体" w:hint="eastAsia"/>
          <w:b/>
          <w:color w:val="000000"/>
          <w:kern w:val="0"/>
          <w:sz w:val="30"/>
          <w:szCs w:val="30"/>
        </w:rPr>
        <w:t>]</w:t>
      </w:r>
      <w:r>
        <w:rPr>
          <w:rFonts w:ascii="仿宋_GB2312" w:eastAsia="仿宋_GB2312" w:hAnsi="宋体"/>
          <w:b/>
          <w:color w:val="000000"/>
          <w:kern w:val="0"/>
          <w:sz w:val="30"/>
          <w:szCs w:val="30"/>
        </w:rPr>
        <w:t>31</w:t>
      </w:r>
      <w:r>
        <w:rPr>
          <w:rFonts w:ascii="仿宋_GB2312" w:eastAsia="仿宋_GB2312" w:hAnsi="宋体" w:hint="eastAsia"/>
          <w:b/>
          <w:color w:val="000000"/>
          <w:kern w:val="0"/>
          <w:sz w:val="30"/>
          <w:szCs w:val="30"/>
        </w:rPr>
        <w:t>号</w:t>
      </w:r>
      <w:r>
        <w:rPr>
          <w:rFonts w:ascii="仿宋_GB2312" w:eastAsia="仿宋_GB2312" w:hAnsi="宋体"/>
          <w:b/>
          <w:color w:val="000000"/>
          <w:kern w:val="0"/>
          <w:sz w:val="30"/>
          <w:szCs w:val="30"/>
        </w:rPr>
        <w:t>文、山西省</w:t>
      </w:r>
      <w:r>
        <w:rPr>
          <w:rFonts w:ascii="仿宋_GB2312" w:eastAsia="仿宋_GB2312" w:hAnsi="宋体" w:hint="eastAsia"/>
          <w:b/>
          <w:color w:val="000000"/>
          <w:kern w:val="0"/>
          <w:sz w:val="30"/>
          <w:szCs w:val="30"/>
        </w:rPr>
        <w:t>《危险</w:t>
      </w:r>
      <w:r>
        <w:rPr>
          <w:rFonts w:ascii="仿宋_GB2312" w:eastAsia="仿宋_GB2312" w:hAnsi="宋体"/>
          <w:b/>
          <w:color w:val="000000"/>
          <w:kern w:val="0"/>
          <w:sz w:val="30"/>
          <w:szCs w:val="30"/>
        </w:rPr>
        <w:t>较大的分部分项工程安全管理实施细则</w:t>
      </w:r>
      <w:r>
        <w:rPr>
          <w:rFonts w:ascii="仿宋_GB2312" w:eastAsia="仿宋_GB2312" w:hAnsi="宋体" w:hint="eastAsia"/>
          <w:b/>
          <w:color w:val="000000"/>
          <w:kern w:val="0"/>
          <w:sz w:val="30"/>
          <w:szCs w:val="30"/>
        </w:rPr>
        <w:t>》（晋</w:t>
      </w:r>
      <w:r>
        <w:rPr>
          <w:rFonts w:ascii="仿宋_GB2312" w:eastAsia="仿宋_GB2312" w:hAnsi="宋体"/>
          <w:b/>
          <w:color w:val="000000"/>
          <w:kern w:val="0"/>
          <w:sz w:val="30"/>
          <w:szCs w:val="30"/>
        </w:rPr>
        <w:t>建质字</w:t>
      </w:r>
      <w:r>
        <w:rPr>
          <w:rFonts w:ascii="仿宋_GB2312" w:eastAsia="仿宋_GB2312" w:hAnsi="宋体" w:hint="eastAsia"/>
          <w:b/>
          <w:color w:val="000000"/>
          <w:kern w:val="0"/>
          <w:sz w:val="30"/>
          <w:szCs w:val="30"/>
        </w:rPr>
        <w:t>[</w:t>
      </w:r>
      <w:r>
        <w:rPr>
          <w:rFonts w:ascii="仿宋_GB2312" w:eastAsia="仿宋_GB2312" w:hAnsi="宋体"/>
          <w:b/>
          <w:color w:val="000000"/>
          <w:kern w:val="0"/>
          <w:sz w:val="30"/>
          <w:szCs w:val="30"/>
        </w:rPr>
        <w:t>2019</w:t>
      </w:r>
      <w:r>
        <w:rPr>
          <w:rFonts w:ascii="仿宋_GB2312" w:eastAsia="仿宋_GB2312" w:hAnsi="宋体" w:hint="eastAsia"/>
          <w:b/>
          <w:color w:val="000000"/>
          <w:kern w:val="0"/>
          <w:sz w:val="30"/>
          <w:szCs w:val="30"/>
        </w:rPr>
        <w:t>]</w:t>
      </w:r>
      <w:r>
        <w:rPr>
          <w:rFonts w:ascii="仿宋_GB2312" w:eastAsia="仿宋_GB2312" w:hAnsi="宋体"/>
          <w:b/>
          <w:color w:val="000000"/>
          <w:kern w:val="0"/>
          <w:sz w:val="30"/>
          <w:szCs w:val="30"/>
        </w:rPr>
        <w:t>156</w:t>
      </w:r>
      <w:r>
        <w:rPr>
          <w:rFonts w:ascii="仿宋_GB2312" w:eastAsia="仿宋_GB2312" w:hAnsi="宋体" w:hint="eastAsia"/>
          <w:b/>
          <w:color w:val="000000"/>
          <w:kern w:val="0"/>
          <w:sz w:val="30"/>
          <w:szCs w:val="30"/>
        </w:rPr>
        <w:t>号</w:t>
      </w:r>
      <w:r>
        <w:rPr>
          <w:rFonts w:ascii="仿宋_GB2312" w:eastAsia="仿宋_GB2312" w:hAnsi="宋体"/>
          <w:b/>
          <w:color w:val="000000"/>
          <w:kern w:val="0"/>
          <w:sz w:val="30"/>
          <w:szCs w:val="30"/>
        </w:rPr>
        <w:t>文</w:t>
      </w:r>
      <w:r>
        <w:rPr>
          <w:rFonts w:ascii="仿宋_GB2312" w:eastAsia="仿宋_GB2312" w:hAnsi="宋体" w:hint="eastAsia"/>
          <w:b/>
          <w:color w:val="000000"/>
          <w:kern w:val="0"/>
          <w:sz w:val="30"/>
          <w:szCs w:val="30"/>
        </w:rPr>
        <w:t>）在</w:t>
      </w:r>
      <w:r>
        <w:rPr>
          <w:rFonts w:ascii="仿宋_GB2312" w:eastAsia="仿宋_GB2312" w:hAnsi="宋体"/>
          <w:b/>
          <w:color w:val="000000"/>
          <w:kern w:val="0"/>
          <w:sz w:val="30"/>
          <w:szCs w:val="30"/>
        </w:rPr>
        <w:t>道路施工过程中管线基坑开挖、路基开挖等施工时应注意采取相关防护措施对基坑、现状建</w:t>
      </w:r>
      <w:r>
        <w:rPr>
          <w:rFonts w:ascii="仿宋_GB2312" w:eastAsia="仿宋_GB2312" w:hAnsi="宋体"/>
          <w:b/>
          <w:color w:val="000000"/>
          <w:kern w:val="0"/>
          <w:sz w:val="30"/>
          <w:szCs w:val="30"/>
        </w:rPr>
        <w:lastRenderedPageBreak/>
        <w:t>筑及周边重要管线进行保护，必要时需组织进行专项论证。</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.4其它</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.4.1施工时如发现实地与设计不符时，请及时与设计单位联系，协商解决。</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.4.2施工时探明工程涉及范围内的地下设施、文物等情况，并由产权单位提出保护措施。</w:t>
      </w:r>
    </w:p>
    <w:p w:rsidR="00EC7FFE" w:rsidRDefault="00EC7FFE" w:rsidP="00EC7FFE">
      <w:pPr>
        <w:pStyle w:val="afa"/>
        <w:spacing w:line="600" w:lineRule="exact"/>
        <w:rPr>
          <w:rFonts w:ascii="仿宋_GB2312" w:eastAsia="仿宋_GB2312" w:hAnsi="宋体"/>
          <w:color w:val="000000"/>
          <w:sz w:val="30"/>
          <w:szCs w:val="30"/>
        </w:rPr>
      </w:pPr>
      <w:r>
        <w:rPr>
          <w:rFonts w:ascii="仿宋_GB2312" w:eastAsia="仿宋_GB2312" w:hAnsi="宋体"/>
          <w:color w:val="000000"/>
          <w:sz w:val="30"/>
          <w:szCs w:val="30"/>
        </w:rPr>
        <w:t>6</w:t>
      </w:r>
      <w:r>
        <w:rPr>
          <w:rFonts w:ascii="仿宋_GB2312" w:eastAsia="仿宋_GB2312" w:hAnsi="宋体" w:hint="eastAsia"/>
          <w:color w:val="000000"/>
          <w:sz w:val="30"/>
          <w:szCs w:val="30"/>
        </w:rPr>
        <w:t>.4.3其他未尽事宜，按有关规范执行。</w:t>
      </w:r>
    </w:p>
    <w:sectPr w:rsidR="00EC7FFE" w:rsidSect="0079051A">
      <w:headerReference w:type="even" r:id="rId10"/>
      <w:headerReference w:type="default" r:id="rId11"/>
      <w:footerReference w:type="default" r:id="rId12"/>
      <w:type w:val="continuous"/>
      <w:pgSz w:w="23811" w:h="16838" w:orient="landscape" w:code="8"/>
      <w:pgMar w:top="1247" w:right="1701" w:bottom="2552" w:left="2268" w:header="851" w:footer="992" w:gutter="0"/>
      <w:cols w:num="2" w:space="105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78C" w:rsidRDefault="0090478C" w:rsidP="009B0536">
      <w:r>
        <w:separator/>
      </w:r>
    </w:p>
  </w:endnote>
  <w:endnote w:type="continuationSeparator" w:id="0">
    <w:p w:rsidR="0090478C" w:rsidRDefault="0090478C" w:rsidP="009B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altName w:val="Cambria"/>
    <w:panose1 w:val="02040503050406030204"/>
    <w:charset w:val="01"/>
    <w:family w:val="roman"/>
    <w:notTrueType/>
    <w:pitch w:val="variable"/>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黑体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D2" w:rsidRDefault="0090478C">
    <w:pPr>
      <w:pStyle w:val="a7"/>
    </w:pPr>
    <w:r>
      <w:rPr>
        <w:noProof/>
      </w:rPr>
      <w:pict>
        <v:shapetype id="_x0000_t202" coordsize="21600,21600" o:spt="202" path="m,l,21600r21600,l21600,xe">
          <v:stroke joinstyle="miter"/>
          <v:path gradientshapeok="t" o:connecttype="rect"/>
        </v:shapetype>
        <v:shape id="_x0000_s2068" type="#_x0000_t202" style="position:absolute;margin-left:992.5pt;margin-top:-34.95pt;width:37.5pt;height:16.5pt;z-index:251696128">
          <v:textbox>
            <w:txbxContent>
              <w:p w:rsidR="00DC32D2" w:rsidRPr="003F4DFF" w:rsidRDefault="00DC32D2">
                <w:pPr>
                  <w:rPr>
                    <w:sz w:val="18"/>
                    <w:szCs w:val="18"/>
                  </w:rPr>
                </w:pPr>
                <w:r w:rsidRPr="003F4DFF">
                  <w:rPr>
                    <w:rFonts w:hint="eastAsia"/>
                    <w:sz w:val="18"/>
                    <w:szCs w:val="18"/>
                  </w:rPr>
                  <w:t>SM</w:t>
                </w:r>
                <w:r w:rsidRPr="003F4DFF">
                  <w:rPr>
                    <w:sz w:val="18"/>
                    <w:szCs w:val="18"/>
                  </w:rPr>
                  <w:fldChar w:fldCharType="begin"/>
                </w:r>
                <w:r w:rsidRPr="003F4DFF">
                  <w:rPr>
                    <w:sz w:val="18"/>
                    <w:szCs w:val="18"/>
                  </w:rPr>
                  <w:instrText>PAGE   \* MERGEFORMAT</w:instrText>
                </w:r>
                <w:r w:rsidRPr="003F4DFF">
                  <w:rPr>
                    <w:sz w:val="18"/>
                    <w:szCs w:val="18"/>
                  </w:rPr>
                  <w:fldChar w:fldCharType="separate"/>
                </w:r>
                <w:r w:rsidR="00BF0F3E" w:rsidRPr="00BF0F3E">
                  <w:rPr>
                    <w:noProof/>
                    <w:sz w:val="18"/>
                    <w:szCs w:val="18"/>
                    <w:lang w:val="zh-CN"/>
                  </w:rPr>
                  <w:t>1</w:t>
                </w:r>
                <w:r w:rsidRPr="003F4DFF">
                  <w:rPr>
                    <w:sz w:val="18"/>
                    <w:szCs w:val="18"/>
                  </w:rPr>
                  <w:fldChar w:fldCharType="end"/>
                </w:r>
              </w:p>
            </w:txbxContent>
          </v:textbox>
        </v:shape>
      </w:pict>
    </w:r>
    <w:r>
      <w:rPr>
        <w:noProof/>
      </w:rPr>
      <w:pict>
        <v:shape id="图号" o:spid="_x0000_s2062" type="#_x0000_t202" style="position:absolute;margin-left:1041.95pt;margin-top:-13.25pt;width:43.05pt;height:20.05pt;z-index:2516920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" filled="f" stroked="f">
          <v:textbox style="mso-next-textbox:#图号">
            <w:txbxContent>
              <w:p w:rsidR="00DC32D2" w:rsidRPr="006B631B" w:rsidRDefault="00DC32D2" w:rsidP="006B631B">
                <w:pPr>
                  <w:jc w:val="center"/>
                  <w:rPr>
                    <w:rFonts w:ascii="方正黑体简体" w:eastAsia="方正黑体简体"/>
                    <w:szCs w:val="21"/>
                  </w:rPr>
                </w:pPr>
              </w:p>
            </w:txbxContent>
          </v:textbox>
        </v:shape>
      </w:pict>
    </w:r>
    <w:r>
      <w:rPr>
        <w:noProof/>
      </w:rPr>
      <w:pict>
        <v:shape id="日期" o:spid="_x0000_s2063" type="#_x0000_t202" style="position:absolute;margin-left:1038.6pt;margin-top:6.85pt;width:50.5pt;height:20pt;z-index:2516910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" filled="f" stroked="f">
          <v:textbox style="mso-next-textbox:#日期">
            <w:txbxContent>
              <w:p w:rsidR="00DC32D2" w:rsidRPr="00104067" w:rsidRDefault="00DC32D2" w:rsidP="00104067">
                <w:pPr>
                  <w:rPr>
                    <w:szCs w:val="21"/>
                  </w:rPr>
                </w:pPr>
              </w:p>
            </w:txbxContent>
          </v:textbox>
        </v:shape>
      </w:pict>
    </w:r>
    <w:r>
      <w:rPr>
        <w:noProof/>
      </w:rPr>
      <w:pict>
        <v:shape id="版次" o:spid="_x0000_s2064" type="#_x0000_t202" style="position:absolute;margin-left:1038.6pt;margin-top:25.25pt;width:50.5pt;height:20pt;z-index:25168998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" filled="f" stroked="f">
          <v:textbox style="mso-next-textbox:#版次">
            <w:txbxContent>
              <w:p w:rsidR="00DC32D2" w:rsidRPr="00104067" w:rsidRDefault="00DC32D2" w:rsidP="00104067">
                <w:pPr>
                  <w:rPr>
                    <w:szCs w:val="21"/>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D2" w:rsidRDefault="0090478C">
    <w:pPr>
      <w:pStyle w:val="a7"/>
      <w:tabs>
        <w:tab w:val="clear" w:pos="4153"/>
        <w:tab w:val="clear" w:pos="8306"/>
        <w:tab w:val="left" w:pos="11925"/>
      </w:tabs>
    </w:pPr>
    <w:r>
      <w:rPr>
        <w:noProof/>
      </w:rPr>
      <w:pict>
        <v:shapetype id="_x0000_t202" coordsize="21600,21600" o:spt="202" path="m,l,21600r21600,l21600,xe">
          <v:stroke joinstyle="miter"/>
          <v:path gradientshapeok="t" o:connecttype="rect"/>
        </v:shapetype>
        <v:shape id="_x0000_s2069" type="#_x0000_t202" style="position:absolute;margin-left:984.5pt;margin-top:-37pt;width:37.5pt;height:16.5pt;z-index:251697152" stroked="f">
          <v:textbox>
            <w:txbxContent>
              <w:p w:rsidR="00DC32D2" w:rsidRPr="003F4DFF" w:rsidRDefault="00DC32D2" w:rsidP="003F4DFF">
                <w:pPr>
                  <w:rPr>
                    <w:sz w:val="18"/>
                    <w:szCs w:val="18"/>
                  </w:rPr>
                </w:pPr>
                <w:r w:rsidRPr="003F4DFF">
                  <w:rPr>
                    <w:rFonts w:hint="eastAsia"/>
                    <w:sz w:val="18"/>
                    <w:szCs w:val="18"/>
                  </w:rPr>
                  <w:t>SM</w:t>
                </w:r>
                <w:r w:rsidRPr="003F4DFF">
                  <w:rPr>
                    <w:sz w:val="18"/>
                    <w:szCs w:val="18"/>
                  </w:rPr>
                  <w:fldChar w:fldCharType="begin"/>
                </w:r>
                <w:r w:rsidRPr="003F4DFF">
                  <w:rPr>
                    <w:sz w:val="18"/>
                    <w:szCs w:val="18"/>
                  </w:rPr>
                  <w:instrText>PAGE   \* MERGEFORMAT</w:instrText>
                </w:r>
                <w:r w:rsidRPr="003F4DFF">
                  <w:rPr>
                    <w:sz w:val="18"/>
                    <w:szCs w:val="18"/>
                  </w:rPr>
                  <w:fldChar w:fldCharType="separate"/>
                </w:r>
                <w:r w:rsidR="00BF0F3E" w:rsidRPr="00BF0F3E">
                  <w:rPr>
                    <w:noProof/>
                    <w:sz w:val="18"/>
                    <w:szCs w:val="18"/>
                    <w:lang w:val="zh-CN"/>
                  </w:rPr>
                  <w:t>9</w:t>
                </w:r>
                <w:r w:rsidRPr="003F4DFF">
                  <w:rPr>
                    <w:sz w:val="18"/>
                    <w:szCs w:val="1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78C" w:rsidRDefault="0090478C" w:rsidP="009B0536">
      <w:r>
        <w:separator/>
      </w:r>
    </w:p>
  </w:footnote>
  <w:footnote w:type="continuationSeparator" w:id="0">
    <w:p w:rsidR="0090478C" w:rsidRDefault="0090478C" w:rsidP="009B0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D2" w:rsidRDefault="00DC32D2" w:rsidP="009B0536">
    <w:pPr>
      <w:pStyle w:val="a6"/>
      <w:pBdr>
        <w:bottom w:val="none" w:sz="0" w:space="0" w:color="auto"/>
      </w:pBdr>
    </w:pPr>
    <w:r>
      <w:rPr>
        <w:noProof/>
      </w:rPr>
      <w:drawing>
        <wp:anchor distT="0" distB="0" distL="114300" distR="114300" simplePos="0" relativeHeight="251657216" behindDoc="1" locked="0" layoutInCell="1" allowOverlap="1" wp14:anchorId="1A76A41C" wp14:editId="54828C01">
          <wp:simplePos x="0" y="0"/>
          <wp:positionH relativeFrom="column">
            <wp:posOffset>-1247276</wp:posOffset>
          </wp:positionH>
          <wp:positionV relativeFrom="paragraph">
            <wp:posOffset>-448945</wp:posOffset>
          </wp:positionV>
          <wp:extent cx="14878800" cy="10516669"/>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路面恢复 Model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78800" cy="1051666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D2" w:rsidRDefault="00DC32D2">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D2" w:rsidRDefault="00BF0F3E">
    <w:pPr>
      <w:pStyle w:val="a6"/>
      <w:pBdr>
        <w:bottom w:val="none" w:sz="0" w:space="0" w:color="auto"/>
      </w:pBdr>
    </w:pPr>
    <w:r>
      <w:rPr>
        <w:noProof/>
      </w:rPr>
      <w:drawing>
        <wp:anchor distT="0" distB="0" distL="114300" distR="114300" simplePos="0" relativeHeight="251698176" behindDoc="1" locked="0" layoutInCell="1" allowOverlap="1">
          <wp:simplePos x="0" y="0"/>
          <wp:positionH relativeFrom="column">
            <wp:posOffset>-1323222</wp:posOffset>
          </wp:positionH>
          <wp:positionV relativeFrom="paragraph">
            <wp:posOffset>-444693</wp:posOffset>
          </wp:positionV>
          <wp:extent cx="14843051" cy="10491401"/>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路面恢复_recover Model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53952" cy="1049910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F1694"/>
    <w:multiLevelType w:val="hybridMultilevel"/>
    <w:tmpl w:val="F02A2A10"/>
    <w:lvl w:ilvl="0" w:tplc="2012DEB2">
      <w:start w:val="1"/>
      <w:numFmt w:val="lowerLetter"/>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B200AA1"/>
    <w:multiLevelType w:val="hybridMultilevel"/>
    <w:tmpl w:val="D08ACFA0"/>
    <w:lvl w:ilvl="0" w:tplc="C66CA3FE">
      <w:start w:val="1"/>
      <w:numFmt w:val="decimal"/>
      <w:lvlText w:val="%1、"/>
      <w:lvlJc w:val="left"/>
      <w:pPr>
        <w:tabs>
          <w:tab w:val="num" w:pos="1020"/>
        </w:tabs>
        <w:ind w:left="1020" w:hanging="7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abstractNum w:abstractNumId="2">
    <w:nsid w:val="18A40C95"/>
    <w:multiLevelType w:val="hybridMultilevel"/>
    <w:tmpl w:val="DA6870E8"/>
    <w:lvl w:ilvl="0" w:tplc="44FE3FBE">
      <w:start w:val="2"/>
      <w:numFmt w:val="japaneseCounting"/>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091413"/>
    <w:multiLevelType w:val="singleLevel"/>
    <w:tmpl w:val="1A091413"/>
    <w:lvl w:ilvl="0">
      <w:start w:val="5"/>
      <w:numFmt w:val="decimal"/>
      <w:suff w:val="nothing"/>
      <w:lvlText w:val="（%1）"/>
      <w:lvlJc w:val="left"/>
    </w:lvl>
  </w:abstractNum>
  <w:abstractNum w:abstractNumId="4">
    <w:nsid w:val="215A25DB"/>
    <w:multiLevelType w:val="hybridMultilevel"/>
    <w:tmpl w:val="068A41F4"/>
    <w:lvl w:ilvl="0" w:tplc="85DAA588">
      <w:start w:val="1"/>
      <w:numFmt w:val="japaneseCounting"/>
      <w:lvlText w:val="%1、"/>
      <w:lvlJc w:val="left"/>
      <w:pPr>
        <w:tabs>
          <w:tab w:val="num" w:pos="720"/>
        </w:tabs>
        <w:ind w:left="720" w:hanging="720"/>
      </w:pPr>
      <w:rPr>
        <w:rFonts w:hint="eastAsia"/>
      </w:rPr>
    </w:lvl>
    <w:lvl w:ilvl="1" w:tplc="914ED384">
      <w:start w:val="1"/>
      <w:numFmt w:val="decimal"/>
      <w:lvlText w:val="%2、"/>
      <w:lvlJc w:val="left"/>
      <w:pPr>
        <w:tabs>
          <w:tab w:val="num" w:pos="1140"/>
        </w:tabs>
        <w:ind w:left="1140" w:hanging="720"/>
      </w:pPr>
      <w:rPr>
        <w:rFonts w:hint="eastAsia"/>
      </w:rPr>
    </w:lvl>
    <w:lvl w:ilvl="2" w:tplc="7E7A7E7E">
      <w:start w:val="1"/>
      <w:numFmt w:val="japaneseCounting"/>
      <w:lvlText w:val="（%3）"/>
      <w:lvlJc w:val="left"/>
      <w:pPr>
        <w:tabs>
          <w:tab w:val="num" w:pos="1920"/>
        </w:tabs>
        <w:ind w:left="1920" w:hanging="108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2B114CE"/>
    <w:multiLevelType w:val="hybridMultilevel"/>
    <w:tmpl w:val="CBCE5B02"/>
    <w:lvl w:ilvl="0" w:tplc="B7328904">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54D3C1D"/>
    <w:multiLevelType w:val="hybridMultilevel"/>
    <w:tmpl w:val="581A5326"/>
    <w:lvl w:ilvl="0" w:tplc="B204DFBE">
      <w:start w:val="1"/>
      <w:numFmt w:val="decimal"/>
      <w:lvlText w:val="%1、"/>
      <w:lvlJc w:val="left"/>
      <w:pPr>
        <w:tabs>
          <w:tab w:val="num" w:pos="720"/>
        </w:tabs>
        <w:ind w:left="720" w:hanging="720"/>
      </w:pPr>
      <w:rPr>
        <w:rFonts w:hint="eastAsia"/>
      </w:rPr>
    </w:lvl>
    <w:lvl w:ilvl="1" w:tplc="474C8C54">
      <w:start w:val="1"/>
      <w:numFmt w:val="decimalEnclosedCircle"/>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68150C3"/>
    <w:multiLevelType w:val="singleLevel"/>
    <w:tmpl w:val="16783C60"/>
    <w:lvl w:ilvl="0">
      <w:start w:val="1"/>
      <w:numFmt w:val="decimal"/>
      <w:lvlText w:val="%1、"/>
      <w:legacy w:legacy="1" w:legacySpace="0" w:legacyIndent="570"/>
      <w:lvlJc w:val="left"/>
      <w:pPr>
        <w:ind w:left="1215" w:hanging="570"/>
      </w:pPr>
      <w:rPr>
        <w:rFonts w:ascii="Times New Roman" w:hAnsi="Times New Roman" w:hint="default"/>
        <w:b w:val="0"/>
        <w:i w:val="0"/>
        <w:sz w:val="32"/>
        <w:u w:val="none"/>
      </w:rPr>
    </w:lvl>
  </w:abstractNum>
  <w:abstractNum w:abstractNumId="8">
    <w:nsid w:val="2A972719"/>
    <w:multiLevelType w:val="hybridMultilevel"/>
    <w:tmpl w:val="A3B4C70E"/>
    <w:lvl w:ilvl="0" w:tplc="57AA68DE">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9">
    <w:nsid w:val="2EFE7E85"/>
    <w:multiLevelType w:val="hybridMultilevel"/>
    <w:tmpl w:val="562C5A2E"/>
    <w:lvl w:ilvl="0" w:tplc="7144AC66">
      <w:start w:val="1"/>
      <w:numFmt w:val="decimalEnclosedCircle"/>
      <w:lvlText w:val="第%1"/>
      <w:lvlJc w:val="left"/>
      <w:pPr>
        <w:ind w:left="1281" w:hanging="720"/>
      </w:pPr>
      <w:rPr>
        <w:rFonts w:ascii="宋体" w:eastAsia="宋体" w:hAnsi="宋体" w:cs="宋体"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10">
    <w:nsid w:val="318C772D"/>
    <w:multiLevelType w:val="hybridMultilevel"/>
    <w:tmpl w:val="41E8B220"/>
    <w:lvl w:ilvl="0" w:tplc="306CFE08">
      <w:start w:val="1"/>
      <w:numFmt w:val="decimal"/>
      <w:lvlText w:val="%1)"/>
      <w:lvlJc w:val="left"/>
      <w:pPr>
        <w:ind w:left="1005" w:hanging="40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nsid w:val="360800AB"/>
    <w:multiLevelType w:val="hybridMultilevel"/>
    <w:tmpl w:val="AECA03F8"/>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nsid w:val="360C2901"/>
    <w:multiLevelType w:val="hybridMultilevel"/>
    <w:tmpl w:val="0B1223E4"/>
    <w:lvl w:ilvl="0" w:tplc="D24A062C">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3">
    <w:nsid w:val="3AEB1BC0"/>
    <w:multiLevelType w:val="hybridMultilevel"/>
    <w:tmpl w:val="366AEC32"/>
    <w:lvl w:ilvl="0" w:tplc="D07838C4">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9881BD3"/>
    <w:multiLevelType w:val="hybridMultilevel"/>
    <w:tmpl w:val="34144700"/>
    <w:lvl w:ilvl="0" w:tplc="059EBCEC">
      <w:start w:val="5"/>
      <w:numFmt w:val="japaneseCounting"/>
      <w:lvlText w:val="（%1）"/>
      <w:lvlJc w:val="left"/>
      <w:pPr>
        <w:tabs>
          <w:tab w:val="num" w:pos="1080"/>
        </w:tabs>
        <w:ind w:left="1080" w:hanging="108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A001ECD"/>
    <w:multiLevelType w:val="hybridMultilevel"/>
    <w:tmpl w:val="F34409AC"/>
    <w:lvl w:ilvl="0" w:tplc="4E36DF02">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4BB409A3"/>
    <w:multiLevelType w:val="hybridMultilevel"/>
    <w:tmpl w:val="1CBA900C"/>
    <w:lvl w:ilvl="0" w:tplc="4B488EA6">
      <w:start w:val="1"/>
      <w:numFmt w:val="lowerLetter"/>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3EC8174"/>
    <w:multiLevelType w:val="singleLevel"/>
    <w:tmpl w:val="53EC8174"/>
    <w:lvl w:ilvl="0">
      <w:start w:val="5"/>
      <w:numFmt w:val="decimal"/>
      <w:suff w:val="nothing"/>
      <w:lvlText w:val="%1、"/>
      <w:lvlJc w:val="left"/>
    </w:lvl>
  </w:abstractNum>
  <w:abstractNum w:abstractNumId="18">
    <w:nsid w:val="54E22DE6"/>
    <w:multiLevelType w:val="multilevel"/>
    <w:tmpl w:val="70DABE1E"/>
    <w:lvl w:ilvl="0">
      <w:start w:val="1"/>
      <w:numFmt w:val="chineseCountingThousand"/>
      <w:pStyle w:val="1"/>
      <w:suff w:val="space"/>
      <w:lvlText w:val="%1、"/>
      <w:lvlJc w:val="left"/>
      <w:pPr>
        <w:ind w:left="0" w:firstLine="0"/>
      </w:pPr>
      <w:rPr>
        <w:rFonts w:ascii="Times New Roman" w:eastAsia="仿宋" w:hAnsi="Times New Roman" w:hint="default"/>
        <w:b/>
        <w:i w:val="0"/>
        <w:sz w:val="30"/>
        <w:lang w:val="en-US"/>
      </w:rPr>
    </w:lvl>
    <w:lvl w:ilvl="1">
      <w:start w:val="1"/>
      <w:numFmt w:val="decimal"/>
      <w:pStyle w:val="2"/>
      <w:suff w:val="space"/>
      <w:lvlText w:val="%2"/>
      <w:lvlJc w:val="left"/>
      <w:pPr>
        <w:ind w:left="709" w:firstLine="0"/>
      </w:pPr>
      <w:rPr>
        <w:rFonts w:ascii="Times New Roman" w:eastAsia="仿宋" w:hAnsi="Times New Roman" w:hint="default"/>
        <w:b w:val="0"/>
        <w:i w:val="0"/>
        <w:sz w:val="30"/>
      </w:rPr>
    </w:lvl>
    <w:lvl w:ilvl="2">
      <w:start w:val="1"/>
      <w:numFmt w:val="decimal"/>
      <w:suff w:val="space"/>
      <w:lvlText w:val="%3.%2"/>
      <w:lvlJc w:val="left"/>
      <w:pPr>
        <w:ind w:left="0" w:firstLine="0"/>
      </w:pPr>
      <w:rPr>
        <w:rFonts w:ascii="Times New Roman" w:eastAsia="仿宋" w:hAnsi="Times New Roman" w:hint="default"/>
        <w:b w:val="0"/>
        <w:i w:val="0"/>
        <w:sz w:val="30"/>
      </w:rPr>
    </w:lvl>
    <w:lvl w:ilvl="3">
      <w:start w:val="1"/>
      <w:numFmt w:val="decimal"/>
      <w:pStyle w:val="4"/>
      <w:suff w:val="space"/>
      <w:lvlText w:val="%2.%3.%4"/>
      <w:lvlJc w:val="left"/>
      <w:pPr>
        <w:ind w:left="0" w:firstLine="0"/>
      </w:pPr>
      <w:rPr>
        <w:rFonts w:ascii="Times New Roman" w:eastAsia="仿宋" w:hAnsi="Times New Roman" w:hint="default"/>
        <w:b w:val="0"/>
        <w:i w:val="0"/>
        <w:sz w:val="30"/>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nsid w:val="56235139"/>
    <w:multiLevelType w:val="hybridMultilevel"/>
    <w:tmpl w:val="D9BA60DE"/>
    <w:lvl w:ilvl="0" w:tplc="003A3146">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0B6EA5"/>
    <w:multiLevelType w:val="singleLevel"/>
    <w:tmpl w:val="570B6EA5"/>
    <w:lvl w:ilvl="0">
      <w:start w:val="4"/>
      <w:numFmt w:val="chineseCounting"/>
      <w:suff w:val="space"/>
      <w:lvlText w:val="(%1)"/>
      <w:lvlJc w:val="left"/>
    </w:lvl>
  </w:abstractNum>
  <w:abstractNum w:abstractNumId="21">
    <w:nsid w:val="57D418CB"/>
    <w:multiLevelType w:val="hybridMultilevel"/>
    <w:tmpl w:val="50D8FDB2"/>
    <w:lvl w:ilvl="0" w:tplc="F37225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A4970A9"/>
    <w:multiLevelType w:val="hybridMultilevel"/>
    <w:tmpl w:val="6C84783C"/>
    <w:lvl w:ilvl="0" w:tplc="0409000D">
      <w:start w:val="1"/>
      <w:numFmt w:val="bullet"/>
      <w:lvlText w:val=""/>
      <w:lvlJc w:val="left"/>
      <w:pPr>
        <w:ind w:left="1020" w:hanging="420"/>
      </w:pPr>
      <w:rPr>
        <w:rFonts w:ascii="Wingdings" w:hAnsi="Wingding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3">
    <w:nsid w:val="5C213201"/>
    <w:multiLevelType w:val="hybridMultilevel"/>
    <w:tmpl w:val="3C144D3E"/>
    <w:lvl w:ilvl="0" w:tplc="3976BF5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4">
    <w:nsid w:val="69BC18A0"/>
    <w:multiLevelType w:val="hybridMultilevel"/>
    <w:tmpl w:val="E07EF190"/>
    <w:lvl w:ilvl="0" w:tplc="AFDACAAC">
      <w:start w:val="5"/>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A6260B8"/>
    <w:multiLevelType w:val="hybridMultilevel"/>
    <w:tmpl w:val="BEE623E4"/>
    <w:lvl w:ilvl="0" w:tplc="0972DB6E">
      <w:start w:val="1"/>
      <w:numFmt w:val="japaneseCounting"/>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23"/>
  </w:num>
  <w:num w:numId="3">
    <w:abstractNumId w:val="10"/>
  </w:num>
  <w:num w:numId="4">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1"/>
  </w:num>
  <w:num w:numId="12">
    <w:abstractNumId w:val="22"/>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4"/>
  </w:num>
  <w:num w:numId="22">
    <w:abstractNumId w:val="5"/>
  </w:num>
  <w:num w:numId="23">
    <w:abstractNumId w:val="6"/>
  </w:num>
  <w:num w:numId="24">
    <w:abstractNumId w:val="2"/>
  </w:num>
  <w:num w:numId="25">
    <w:abstractNumId w:val="14"/>
  </w:num>
  <w:num w:numId="26">
    <w:abstractNumId w:val="1"/>
  </w:num>
  <w:num w:numId="27">
    <w:abstractNumId w:val="25"/>
  </w:num>
  <w:num w:numId="28">
    <w:abstractNumId w:val="13"/>
  </w:num>
  <w:num w:numId="29">
    <w:abstractNumId w:val="24"/>
  </w:num>
  <w:num w:numId="30">
    <w:abstractNumId w:val="21"/>
  </w:num>
  <w:num w:numId="31">
    <w:abstractNumId w:val="15"/>
  </w:num>
  <w:num w:numId="32">
    <w:abstractNumId w:val="12"/>
  </w:num>
  <w:num w:numId="33">
    <w:abstractNumId w:val="8"/>
  </w:num>
  <w:num w:numId="34">
    <w:abstractNumId w:val="0"/>
  </w:num>
  <w:num w:numId="35">
    <w:abstractNumId w:val="16"/>
  </w:num>
  <w:num w:numId="36">
    <w:abstractNumId w:val="7"/>
  </w:num>
  <w:num w:numId="37">
    <w:abstractNumId w:val="20"/>
  </w:num>
  <w:num w:numId="38">
    <w:abstractNumId w:val="17"/>
  </w:num>
  <w:num w:numId="39">
    <w:abstractNumId w:val="9"/>
  </w:num>
  <w:num w:numId="40">
    <w:abstractNumId w:val="19"/>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7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0D18"/>
    <w:rsid w:val="00000D18"/>
    <w:rsid w:val="000034AB"/>
    <w:rsid w:val="000053EA"/>
    <w:rsid w:val="00005D1B"/>
    <w:rsid w:val="0000663F"/>
    <w:rsid w:val="00006D1D"/>
    <w:rsid w:val="00010B4D"/>
    <w:rsid w:val="0001397B"/>
    <w:rsid w:val="000140CD"/>
    <w:rsid w:val="0001413A"/>
    <w:rsid w:val="00015F0E"/>
    <w:rsid w:val="00017D9D"/>
    <w:rsid w:val="0002062F"/>
    <w:rsid w:val="00026A22"/>
    <w:rsid w:val="000278AE"/>
    <w:rsid w:val="00033815"/>
    <w:rsid w:val="0003516B"/>
    <w:rsid w:val="00035A2B"/>
    <w:rsid w:val="000362BF"/>
    <w:rsid w:val="00037BA4"/>
    <w:rsid w:val="00040374"/>
    <w:rsid w:val="0004060E"/>
    <w:rsid w:val="00040B0E"/>
    <w:rsid w:val="00041CF5"/>
    <w:rsid w:val="00042C28"/>
    <w:rsid w:val="00045397"/>
    <w:rsid w:val="00052F0A"/>
    <w:rsid w:val="000556B5"/>
    <w:rsid w:val="00056C47"/>
    <w:rsid w:val="00057883"/>
    <w:rsid w:val="000625E8"/>
    <w:rsid w:val="00063E3B"/>
    <w:rsid w:val="00063FF8"/>
    <w:rsid w:val="00066C61"/>
    <w:rsid w:val="00067083"/>
    <w:rsid w:val="00067A6C"/>
    <w:rsid w:val="00070C73"/>
    <w:rsid w:val="00071064"/>
    <w:rsid w:val="0007630C"/>
    <w:rsid w:val="000815E0"/>
    <w:rsid w:val="0008179F"/>
    <w:rsid w:val="00082D1E"/>
    <w:rsid w:val="0008312B"/>
    <w:rsid w:val="000852B2"/>
    <w:rsid w:val="0008592B"/>
    <w:rsid w:val="000863BF"/>
    <w:rsid w:val="000900D6"/>
    <w:rsid w:val="00096C85"/>
    <w:rsid w:val="00096D91"/>
    <w:rsid w:val="000A1ABC"/>
    <w:rsid w:val="000A2D1E"/>
    <w:rsid w:val="000A6356"/>
    <w:rsid w:val="000A642E"/>
    <w:rsid w:val="000A6AF0"/>
    <w:rsid w:val="000B09F5"/>
    <w:rsid w:val="000B1143"/>
    <w:rsid w:val="000B3546"/>
    <w:rsid w:val="000B5D77"/>
    <w:rsid w:val="000B6505"/>
    <w:rsid w:val="000B677A"/>
    <w:rsid w:val="000C0EDC"/>
    <w:rsid w:val="000C173E"/>
    <w:rsid w:val="000D05A3"/>
    <w:rsid w:val="000D12BE"/>
    <w:rsid w:val="000D19BF"/>
    <w:rsid w:val="000D1FCE"/>
    <w:rsid w:val="000D3985"/>
    <w:rsid w:val="000D3DD5"/>
    <w:rsid w:val="000D4F07"/>
    <w:rsid w:val="000E30EA"/>
    <w:rsid w:val="000E46D5"/>
    <w:rsid w:val="000E590C"/>
    <w:rsid w:val="000E6300"/>
    <w:rsid w:val="000F078E"/>
    <w:rsid w:val="000F0E6A"/>
    <w:rsid w:val="000F261F"/>
    <w:rsid w:val="000F4F5C"/>
    <w:rsid w:val="000F5FE7"/>
    <w:rsid w:val="000F72CE"/>
    <w:rsid w:val="000F7C92"/>
    <w:rsid w:val="00103236"/>
    <w:rsid w:val="00104067"/>
    <w:rsid w:val="00104AAA"/>
    <w:rsid w:val="00104F93"/>
    <w:rsid w:val="00107B2A"/>
    <w:rsid w:val="00111075"/>
    <w:rsid w:val="0011107E"/>
    <w:rsid w:val="00115FF4"/>
    <w:rsid w:val="00116944"/>
    <w:rsid w:val="00116EF6"/>
    <w:rsid w:val="0012391B"/>
    <w:rsid w:val="00124069"/>
    <w:rsid w:val="00124711"/>
    <w:rsid w:val="001252E3"/>
    <w:rsid w:val="00126E13"/>
    <w:rsid w:val="00127578"/>
    <w:rsid w:val="00133EA5"/>
    <w:rsid w:val="00134ABA"/>
    <w:rsid w:val="00143211"/>
    <w:rsid w:val="00143408"/>
    <w:rsid w:val="00143628"/>
    <w:rsid w:val="001461FC"/>
    <w:rsid w:val="00151D7D"/>
    <w:rsid w:val="001529E9"/>
    <w:rsid w:val="0015313F"/>
    <w:rsid w:val="00156435"/>
    <w:rsid w:val="00162596"/>
    <w:rsid w:val="0016318E"/>
    <w:rsid w:val="001636B6"/>
    <w:rsid w:val="00167D3A"/>
    <w:rsid w:val="0017175C"/>
    <w:rsid w:val="00171EC4"/>
    <w:rsid w:val="0017553C"/>
    <w:rsid w:val="001777C8"/>
    <w:rsid w:val="00182394"/>
    <w:rsid w:val="001823D2"/>
    <w:rsid w:val="00182CDA"/>
    <w:rsid w:val="001831B7"/>
    <w:rsid w:val="00186865"/>
    <w:rsid w:val="00187372"/>
    <w:rsid w:val="00187F2A"/>
    <w:rsid w:val="001927DE"/>
    <w:rsid w:val="00193BA5"/>
    <w:rsid w:val="001941BD"/>
    <w:rsid w:val="0019452F"/>
    <w:rsid w:val="00195720"/>
    <w:rsid w:val="00197AEF"/>
    <w:rsid w:val="001A0A4E"/>
    <w:rsid w:val="001A0D1A"/>
    <w:rsid w:val="001A16DB"/>
    <w:rsid w:val="001A30DB"/>
    <w:rsid w:val="001A5DDD"/>
    <w:rsid w:val="001B4FA6"/>
    <w:rsid w:val="001B607E"/>
    <w:rsid w:val="001B7134"/>
    <w:rsid w:val="001C46F5"/>
    <w:rsid w:val="001C7BB1"/>
    <w:rsid w:val="001D0D81"/>
    <w:rsid w:val="001D1203"/>
    <w:rsid w:val="001D77E1"/>
    <w:rsid w:val="001E0296"/>
    <w:rsid w:val="001E0371"/>
    <w:rsid w:val="001E0383"/>
    <w:rsid w:val="001E0593"/>
    <w:rsid w:val="001E0717"/>
    <w:rsid w:val="001E147D"/>
    <w:rsid w:val="001E15A7"/>
    <w:rsid w:val="001E2802"/>
    <w:rsid w:val="001E2CC7"/>
    <w:rsid w:val="001E3889"/>
    <w:rsid w:val="001E3F6F"/>
    <w:rsid w:val="001E4DA5"/>
    <w:rsid w:val="001E577A"/>
    <w:rsid w:val="001E6723"/>
    <w:rsid w:val="001F045B"/>
    <w:rsid w:val="001F0E6C"/>
    <w:rsid w:val="001F2FE6"/>
    <w:rsid w:val="001F4476"/>
    <w:rsid w:val="001F4BEF"/>
    <w:rsid w:val="001F5AE4"/>
    <w:rsid w:val="001F5CC5"/>
    <w:rsid w:val="001F6067"/>
    <w:rsid w:val="001F75DF"/>
    <w:rsid w:val="001F7621"/>
    <w:rsid w:val="00201352"/>
    <w:rsid w:val="002020D5"/>
    <w:rsid w:val="00202169"/>
    <w:rsid w:val="00205725"/>
    <w:rsid w:val="002072CD"/>
    <w:rsid w:val="00207681"/>
    <w:rsid w:val="00207C78"/>
    <w:rsid w:val="0021199F"/>
    <w:rsid w:val="00211F03"/>
    <w:rsid w:val="0022159E"/>
    <w:rsid w:val="00227CD6"/>
    <w:rsid w:val="002345BA"/>
    <w:rsid w:val="00234C31"/>
    <w:rsid w:val="00236979"/>
    <w:rsid w:val="00237360"/>
    <w:rsid w:val="00240C72"/>
    <w:rsid w:val="002425CD"/>
    <w:rsid w:val="00244C4C"/>
    <w:rsid w:val="00250F6D"/>
    <w:rsid w:val="00251CB6"/>
    <w:rsid w:val="002525A6"/>
    <w:rsid w:val="002538DF"/>
    <w:rsid w:val="00261C63"/>
    <w:rsid w:val="00262E36"/>
    <w:rsid w:val="00262FC6"/>
    <w:rsid w:val="002669C8"/>
    <w:rsid w:val="00273855"/>
    <w:rsid w:val="00276EF8"/>
    <w:rsid w:val="00281D19"/>
    <w:rsid w:val="0028289F"/>
    <w:rsid w:val="002902FD"/>
    <w:rsid w:val="002913F4"/>
    <w:rsid w:val="00291456"/>
    <w:rsid w:val="002A3224"/>
    <w:rsid w:val="002A5E58"/>
    <w:rsid w:val="002B031F"/>
    <w:rsid w:val="002B04BF"/>
    <w:rsid w:val="002B2A1F"/>
    <w:rsid w:val="002B3C00"/>
    <w:rsid w:val="002B40A7"/>
    <w:rsid w:val="002C1478"/>
    <w:rsid w:val="002C41E3"/>
    <w:rsid w:val="002C5430"/>
    <w:rsid w:val="002C701A"/>
    <w:rsid w:val="002D30A0"/>
    <w:rsid w:val="002D4FBD"/>
    <w:rsid w:val="002D77D9"/>
    <w:rsid w:val="002E07D4"/>
    <w:rsid w:val="002E0FC9"/>
    <w:rsid w:val="002E1E76"/>
    <w:rsid w:val="002E3122"/>
    <w:rsid w:val="002E4CC6"/>
    <w:rsid w:val="002F003D"/>
    <w:rsid w:val="002F0BC9"/>
    <w:rsid w:val="002F1715"/>
    <w:rsid w:val="002F1A10"/>
    <w:rsid w:val="002F22CC"/>
    <w:rsid w:val="002F2ACF"/>
    <w:rsid w:val="002F3D31"/>
    <w:rsid w:val="002F3D57"/>
    <w:rsid w:val="002F3EB4"/>
    <w:rsid w:val="002F6D27"/>
    <w:rsid w:val="002F7088"/>
    <w:rsid w:val="003011EA"/>
    <w:rsid w:val="003034C0"/>
    <w:rsid w:val="00304EE2"/>
    <w:rsid w:val="00305823"/>
    <w:rsid w:val="003068D4"/>
    <w:rsid w:val="00311256"/>
    <w:rsid w:val="00311F1E"/>
    <w:rsid w:val="00312DAC"/>
    <w:rsid w:val="003141A3"/>
    <w:rsid w:val="00314E47"/>
    <w:rsid w:val="00321FE8"/>
    <w:rsid w:val="00322617"/>
    <w:rsid w:val="00323596"/>
    <w:rsid w:val="0032470B"/>
    <w:rsid w:val="00326614"/>
    <w:rsid w:val="00326C74"/>
    <w:rsid w:val="00334C23"/>
    <w:rsid w:val="0034262B"/>
    <w:rsid w:val="00342DEE"/>
    <w:rsid w:val="00343E3E"/>
    <w:rsid w:val="0034596F"/>
    <w:rsid w:val="0034671E"/>
    <w:rsid w:val="00347CEC"/>
    <w:rsid w:val="00347CFF"/>
    <w:rsid w:val="00351271"/>
    <w:rsid w:val="00352A11"/>
    <w:rsid w:val="00352D9E"/>
    <w:rsid w:val="00355DA7"/>
    <w:rsid w:val="00355DB4"/>
    <w:rsid w:val="00356625"/>
    <w:rsid w:val="00356964"/>
    <w:rsid w:val="00357A76"/>
    <w:rsid w:val="0036034E"/>
    <w:rsid w:val="00362DDC"/>
    <w:rsid w:val="00367035"/>
    <w:rsid w:val="00372043"/>
    <w:rsid w:val="00372CCE"/>
    <w:rsid w:val="00373257"/>
    <w:rsid w:val="00373BC2"/>
    <w:rsid w:val="003747FC"/>
    <w:rsid w:val="0037784C"/>
    <w:rsid w:val="00382DC7"/>
    <w:rsid w:val="00391D04"/>
    <w:rsid w:val="00393E1E"/>
    <w:rsid w:val="00395DD8"/>
    <w:rsid w:val="003A1169"/>
    <w:rsid w:val="003A1250"/>
    <w:rsid w:val="003A128B"/>
    <w:rsid w:val="003B3C5D"/>
    <w:rsid w:val="003B3F2C"/>
    <w:rsid w:val="003B5729"/>
    <w:rsid w:val="003B71CE"/>
    <w:rsid w:val="003C05AB"/>
    <w:rsid w:val="003C15B4"/>
    <w:rsid w:val="003C18F8"/>
    <w:rsid w:val="003D1A97"/>
    <w:rsid w:val="003D2163"/>
    <w:rsid w:val="003D2CC1"/>
    <w:rsid w:val="003D4810"/>
    <w:rsid w:val="003D6212"/>
    <w:rsid w:val="003D71F6"/>
    <w:rsid w:val="003E0A28"/>
    <w:rsid w:val="003E0E9A"/>
    <w:rsid w:val="003E27F7"/>
    <w:rsid w:val="003E3228"/>
    <w:rsid w:val="003E5AF8"/>
    <w:rsid w:val="003E6DEC"/>
    <w:rsid w:val="003F1ADB"/>
    <w:rsid w:val="003F412E"/>
    <w:rsid w:val="003F4DFF"/>
    <w:rsid w:val="003F6D2E"/>
    <w:rsid w:val="003F76CF"/>
    <w:rsid w:val="004003EE"/>
    <w:rsid w:val="00402355"/>
    <w:rsid w:val="004029C9"/>
    <w:rsid w:val="00403D40"/>
    <w:rsid w:val="00404C6A"/>
    <w:rsid w:val="00405BBA"/>
    <w:rsid w:val="004077AE"/>
    <w:rsid w:val="00413043"/>
    <w:rsid w:val="00413CFD"/>
    <w:rsid w:val="00415224"/>
    <w:rsid w:val="004166B2"/>
    <w:rsid w:val="004217C5"/>
    <w:rsid w:val="00421A14"/>
    <w:rsid w:val="00422FA1"/>
    <w:rsid w:val="00426815"/>
    <w:rsid w:val="00426A11"/>
    <w:rsid w:val="00432D7F"/>
    <w:rsid w:val="00432E35"/>
    <w:rsid w:val="00433BBD"/>
    <w:rsid w:val="0044113B"/>
    <w:rsid w:val="004432B3"/>
    <w:rsid w:val="00443E3A"/>
    <w:rsid w:val="00445536"/>
    <w:rsid w:val="00445F47"/>
    <w:rsid w:val="00447776"/>
    <w:rsid w:val="00447C0C"/>
    <w:rsid w:val="00450413"/>
    <w:rsid w:val="00452B5D"/>
    <w:rsid w:val="00455521"/>
    <w:rsid w:val="004565E6"/>
    <w:rsid w:val="00460341"/>
    <w:rsid w:val="00460A13"/>
    <w:rsid w:val="00461011"/>
    <w:rsid w:val="00461F6C"/>
    <w:rsid w:val="00462C49"/>
    <w:rsid w:val="00465DBF"/>
    <w:rsid w:val="0046655C"/>
    <w:rsid w:val="00466EBC"/>
    <w:rsid w:val="00466F74"/>
    <w:rsid w:val="004701F1"/>
    <w:rsid w:val="00472021"/>
    <w:rsid w:val="004812A1"/>
    <w:rsid w:val="00482B23"/>
    <w:rsid w:val="0048301D"/>
    <w:rsid w:val="00484F3C"/>
    <w:rsid w:val="00485247"/>
    <w:rsid w:val="0049073A"/>
    <w:rsid w:val="004919B6"/>
    <w:rsid w:val="004925B8"/>
    <w:rsid w:val="004926E2"/>
    <w:rsid w:val="00494641"/>
    <w:rsid w:val="004A065D"/>
    <w:rsid w:val="004A15E2"/>
    <w:rsid w:val="004A48C5"/>
    <w:rsid w:val="004A49F3"/>
    <w:rsid w:val="004A4CDA"/>
    <w:rsid w:val="004A7B68"/>
    <w:rsid w:val="004B310B"/>
    <w:rsid w:val="004B3CB0"/>
    <w:rsid w:val="004B6C8A"/>
    <w:rsid w:val="004C0048"/>
    <w:rsid w:val="004C0943"/>
    <w:rsid w:val="004C2ECF"/>
    <w:rsid w:val="004C3817"/>
    <w:rsid w:val="004D0329"/>
    <w:rsid w:val="004D21B0"/>
    <w:rsid w:val="004D2AFD"/>
    <w:rsid w:val="004D2E1D"/>
    <w:rsid w:val="004D4A7E"/>
    <w:rsid w:val="004D5075"/>
    <w:rsid w:val="004D5B66"/>
    <w:rsid w:val="004D605A"/>
    <w:rsid w:val="004D7372"/>
    <w:rsid w:val="004E0B11"/>
    <w:rsid w:val="004E2451"/>
    <w:rsid w:val="004E388F"/>
    <w:rsid w:val="004E53D8"/>
    <w:rsid w:val="004E5A87"/>
    <w:rsid w:val="004E61E0"/>
    <w:rsid w:val="004E669A"/>
    <w:rsid w:val="004E6DC6"/>
    <w:rsid w:val="004F2CC4"/>
    <w:rsid w:val="004F4D86"/>
    <w:rsid w:val="004F53A4"/>
    <w:rsid w:val="004F685B"/>
    <w:rsid w:val="004F7FF8"/>
    <w:rsid w:val="005005CB"/>
    <w:rsid w:val="00504EF6"/>
    <w:rsid w:val="005055EF"/>
    <w:rsid w:val="0050654B"/>
    <w:rsid w:val="00507249"/>
    <w:rsid w:val="005072C1"/>
    <w:rsid w:val="00510FC9"/>
    <w:rsid w:val="005113B6"/>
    <w:rsid w:val="0051145E"/>
    <w:rsid w:val="00511912"/>
    <w:rsid w:val="00513912"/>
    <w:rsid w:val="005207BE"/>
    <w:rsid w:val="00520AA7"/>
    <w:rsid w:val="0052276C"/>
    <w:rsid w:val="0052422F"/>
    <w:rsid w:val="00527981"/>
    <w:rsid w:val="005305A9"/>
    <w:rsid w:val="0053212E"/>
    <w:rsid w:val="005338B7"/>
    <w:rsid w:val="0053593D"/>
    <w:rsid w:val="005373ED"/>
    <w:rsid w:val="00544C2B"/>
    <w:rsid w:val="00544FFD"/>
    <w:rsid w:val="00547B30"/>
    <w:rsid w:val="00551F4F"/>
    <w:rsid w:val="005530B8"/>
    <w:rsid w:val="005538BC"/>
    <w:rsid w:val="00553D9B"/>
    <w:rsid w:val="00555911"/>
    <w:rsid w:val="00560514"/>
    <w:rsid w:val="00561094"/>
    <w:rsid w:val="005620AB"/>
    <w:rsid w:val="005631AF"/>
    <w:rsid w:val="005650D8"/>
    <w:rsid w:val="00573AA4"/>
    <w:rsid w:val="00574E3B"/>
    <w:rsid w:val="005771C5"/>
    <w:rsid w:val="0057769C"/>
    <w:rsid w:val="00582F43"/>
    <w:rsid w:val="00584EDA"/>
    <w:rsid w:val="0059000F"/>
    <w:rsid w:val="005907B7"/>
    <w:rsid w:val="00591E6B"/>
    <w:rsid w:val="005921F3"/>
    <w:rsid w:val="005936B6"/>
    <w:rsid w:val="005A0203"/>
    <w:rsid w:val="005A03B1"/>
    <w:rsid w:val="005A0D73"/>
    <w:rsid w:val="005A3FDC"/>
    <w:rsid w:val="005A5AC9"/>
    <w:rsid w:val="005A6336"/>
    <w:rsid w:val="005A6DC0"/>
    <w:rsid w:val="005B05F1"/>
    <w:rsid w:val="005B11FD"/>
    <w:rsid w:val="005B4F4F"/>
    <w:rsid w:val="005B5932"/>
    <w:rsid w:val="005B6700"/>
    <w:rsid w:val="005C1931"/>
    <w:rsid w:val="005C1FAE"/>
    <w:rsid w:val="005C347F"/>
    <w:rsid w:val="005C776C"/>
    <w:rsid w:val="005D4788"/>
    <w:rsid w:val="005D55E3"/>
    <w:rsid w:val="005E676A"/>
    <w:rsid w:val="005F0E9C"/>
    <w:rsid w:val="005F1EAB"/>
    <w:rsid w:val="005F2E2B"/>
    <w:rsid w:val="005F31F0"/>
    <w:rsid w:val="005F3A22"/>
    <w:rsid w:val="00600E28"/>
    <w:rsid w:val="00600E4A"/>
    <w:rsid w:val="00607D56"/>
    <w:rsid w:val="0061260D"/>
    <w:rsid w:val="00612BDA"/>
    <w:rsid w:val="006139D5"/>
    <w:rsid w:val="006148AB"/>
    <w:rsid w:val="00614FD0"/>
    <w:rsid w:val="00615C64"/>
    <w:rsid w:val="006178ED"/>
    <w:rsid w:val="0062120E"/>
    <w:rsid w:val="00623C33"/>
    <w:rsid w:val="00626222"/>
    <w:rsid w:val="0062720D"/>
    <w:rsid w:val="006301CA"/>
    <w:rsid w:val="00630EC3"/>
    <w:rsid w:val="00632D8C"/>
    <w:rsid w:val="00634613"/>
    <w:rsid w:val="00635686"/>
    <w:rsid w:val="00635CBC"/>
    <w:rsid w:val="00635F83"/>
    <w:rsid w:val="00637C76"/>
    <w:rsid w:val="00640990"/>
    <w:rsid w:val="006412E4"/>
    <w:rsid w:val="00645112"/>
    <w:rsid w:val="006455D7"/>
    <w:rsid w:val="00650D8F"/>
    <w:rsid w:val="00653CEA"/>
    <w:rsid w:val="00653DF3"/>
    <w:rsid w:val="00654538"/>
    <w:rsid w:val="0065766A"/>
    <w:rsid w:val="00660A9A"/>
    <w:rsid w:val="00661C43"/>
    <w:rsid w:val="006637DF"/>
    <w:rsid w:val="006650D3"/>
    <w:rsid w:val="006724B2"/>
    <w:rsid w:val="00673DF1"/>
    <w:rsid w:val="006748EE"/>
    <w:rsid w:val="006752BC"/>
    <w:rsid w:val="00682C47"/>
    <w:rsid w:val="006838E7"/>
    <w:rsid w:val="00691631"/>
    <w:rsid w:val="00691B3B"/>
    <w:rsid w:val="00694452"/>
    <w:rsid w:val="00694D37"/>
    <w:rsid w:val="00695E43"/>
    <w:rsid w:val="00695FF6"/>
    <w:rsid w:val="0069698B"/>
    <w:rsid w:val="0069757C"/>
    <w:rsid w:val="006A0EFE"/>
    <w:rsid w:val="006A142E"/>
    <w:rsid w:val="006A4487"/>
    <w:rsid w:val="006A6A5F"/>
    <w:rsid w:val="006B06D2"/>
    <w:rsid w:val="006B1E49"/>
    <w:rsid w:val="006B30EA"/>
    <w:rsid w:val="006B3780"/>
    <w:rsid w:val="006B4A47"/>
    <w:rsid w:val="006B4E0D"/>
    <w:rsid w:val="006B518D"/>
    <w:rsid w:val="006B5AF9"/>
    <w:rsid w:val="006B631B"/>
    <w:rsid w:val="006C1333"/>
    <w:rsid w:val="006C3BA4"/>
    <w:rsid w:val="006D0748"/>
    <w:rsid w:val="006D0993"/>
    <w:rsid w:val="006D203D"/>
    <w:rsid w:val="006D4323"/>
    <w:rsid w:val="006D56BC"/>
    <w:rsid w:val="006D6B65"/>
    <w:rsid w:val="006E2325"/>
    <w:rsid w:val="006E2B0C"/>
    <w:rsid w:val="006E5400"/>
    <w:rsid w:val="006E5CA9"/>
    <w:rsid w:val="006E63CF"/>
    <w:rsid w:val="006E7877"/>
    <w:rsid w:val="006F0A3E"/>
    <w:rsid w:val="006F125A"/>
    <w:rsid w:val="006F2182"/>
    <w:rsid w:val="006F65D1"/>
    <w:rsid w:val="006F77FC"/>
    <w:rsid w:val="007018F0"/>
    <w:rsid w:val="00701B1A"/>
    <w:rsid w:val="00701D4F"/>
    <w:rsid w:val="00703EE7"/>
    <w:rsid w:val="0070670C"/>
    <w:rsid w:val="00712513"/>
    <w:rsid w:val="00712533"/>
    <w:rsid w:val="00713B6B"/>
    <w:rsid w:val="00715A45"/>
    <w:rsid w:val="007179C7"/>
    <w:rsid w:val="00717CA6"/>
    <w:rsid w:val="00721DEB"/>
    <w:rsid w:val="007228D7"/>
    <w:rsid w:val="00725A70"/>
    <w:rsid w:val="007266DE"/>
    <w:rsid w:val="0072756C"/>
    <w:rsid w:val="0073069B"/>
    <w:rsid w:val="0073179D"/>
    <w:rsid w:val="0073394E"/>
    <w:rsid w:val="00740D71"/>
    <w:rsid w:val="007505D2"/>
    <w:rsid w:val="007568B6"/>
    <w:rsid w:val="007568C4"/>
    <w:rsid w:val="00757013"/>
    <w:rsid w:val="00757EF1"/>
    <w:rsid w:val="00770473"/>
    <w:rsid w:val="00770C9C"/>
    <w:rsid w:val="00774E6E"/>
    <w:rsid w:val="00782156"/>
    <w:rsid w:val="00785D1E"/>
    <w:rsid w:val="0079051A"/>
    <w:rsid w:val="00791131"/>
    <w:rsid w:val="00791C58"/>
    <w:rsid w:val="00791F6B"/>
    <w:rsid w:val="007922FA"/>
    <w:rsid w:val="00793E4A"/>
    <w:rsid w:val="00794807"/>
    <w:rsid w:val="0079551F"/>
    <w:rsid w:val="00796718"/>
    <w:rsid w:val="007968D4"/>
    <w:rsid w:val="007A1C78"/>
    <w:rsid w:val="007A1DA4"/>
    <w:rsid w:val="007A5B67"/>
    <w:rsid w:val="007A71A9"/>
    <w:rsid w:val="007A7BC8"/>
    <w:rsid w:val="007B19A9"/>
    <w:rsid w:val="007B466D"/>
    <w:rsid w:val="007B4EF1"/>
    <w:rsid w:val="007B5CF4"/>
    <w:rsid w:val="007B5F76"/>
    <w:rsid w:val="007C05EB"/>
    <w:rsid w:val="007C1823"/>
    <w:rsid w:val="007C1F1C"/>
    <w:rsid w:val="007C549B"/>
    <w:rsid w:val="007C54A6"/>
    <w:rsid w:val="007D0CA1"/>
    <w:rsid w:val="007D19FF"/>
    <w:rsid w:val="007D22F9"/>
    <w:rsid w:val="007D2562"/>
    <w:rsid w:val="007D365F"/>
    <w:rsid w:val="007D436C"/>
    <w:rsid w:val="007D4BCA"/>
    <w:rsid w:val="007D570B"/>
    <w:rsid w:val="007D607C"/>
    <w:rsid w:val="007E42CC"/>
    <w:rsid w:val="007E7F61"/>
    <w:rsid w:val="007F0DB9"/>
    <w:rsid w:val="007F116D"/>
    <w:rsid w:val="007F43B7"/>
    <w:rsid w:val="007F7DD5"/>
    <w:rsid w:val="0080065A"/>
    <w:rsid w:val="00804C86"/>
    <w:rsid w:val="0080586A"/>
    <w:rsid w:val="008065BE"/>
    <w:rsid w:val="0081015B"/>
    <w:rsid w:val="008103AF"/>
    <w:rsid w:val="008110D4"/>
    <w:rsid w:val="00812049"/>
    <w:rsid w:val="008135E1"/>
    <w:rsid w:val="00813E2C"/>
    <w:rsid w:val="008152A4"/>
    <w:rsid w:val="00821E00"/>
    <w:rsid w:val="00825BDC"/>
    <w:rsid w:val="00827769"/>
    <w:rsid w:val="00827EE7"/>
    <w:rsid w:val="0083034D"/>
    <w:rsid w:val="00832E29"/>
    <w:rsid w:val="00836EE3"/>
    <w:rsid w:val="00837D9B"/>
    <w:rsid w:val="00840449"/>
    <w:rsid w:val="00844F94"/>
    <w:rsid w:val="008474D1"/>
    <w:rsid w:val="0085167D"/>
    <w:rsid w:val="00851F95"/>
    <w:rsid w:val="008533FE"/>
    <w:rsid w:val="00856668"/>
    <w:rsid w:val="00856705"/>
    <w:rsid w:val="00856A25"/>
    <w:rsid w:val="00862B73"/>
    <w:rsid w:val="00864756"/>
    <w:rsid w:val="00865782"/>
    <w:rsid w:val="00867638"/>
    <w:rsid w:val="00870C0F"/>
    <w:rsid w:val="008715C8"/>
    <w:rsid w:val="008745C7"/>
    <w:rsid w:val="00874BDB"/>
    <w:rsid w:val="008761C3"/>
    <w:rsid w:val="008762E2"/>
    <w:rsid w:val="00880379"/>
    <w:rsid w:val="00882540"/>
    <w:rsid w:val="00885AC8"/>
    <w:rsid w:val="008866DA"/>
    <w:rsid w:val="008902D4"/>
    <w:rsid w:val="00891BF1"/>
    <w:rsid w:val="00892711"/>
    <w:rsid w:val="00895E7B"/>
    <w:rsid w:val="008A02D8"/>
    <w:rsid w:val="008A0AE1"/>
    <w:rsid w:val="008A0FCA"/>
    <w:rsid w:val="008A3B59"/>
    <w:rsid w:val="008A63E7"/>
    <w:rsid w:val="008A7D41"/>
    <w:rsid w:val="008B10EA"/>
    <w:rsid w:val="008B21EE"/>
    <w:rsid w:val="008B4ECF"/>
    <w:rsid w:val="008B5B9E"/>
    <w:rsid w:val="008B7AC9"/>
    <w:rsid w:val="008C0512"/>
    <w:rsid w:val="008C0909"/>
    <w:rsid w:val="008C40D9"/>
    <w:rsid w:val="008C4688"/>
    <w:rsid w:val="008C783B"/>
    <w:rsid w:val="008D1C4F"/>
    <w:rsid w:val="008D1E94"/>
    <w:rsid w:val="008D3617"/>
    <w:rsid w:val="008D3628"/>
    <w:rsid w:val="008D3DC3"/>
    <w:rsid w:val="008D4ABF"/>
    <w:rsid w:val="008D794D"/>
    <w:rsid w:val="008D7E86"/>
    <w:rsid w:val="008E08C4"/>
    <w:rsid w:val="008E623C"/>
    <w:rsid w:val="008F0F42"/>
    <w:rsid w:val="008F2B5E"/>
    <w:rsid w:val="008F43F0"/>
    <w:rsid w:val="00900972"/>
    <w:rsid w:val="009009D5"/>
    <w:rsid w:val="00900E9D"/>
    <w:rsid w:val="009015BB"/>
    <w:rsid w:val="00902183"/>
    <w:rsid w:val="00903642"/>
    <w:rsid w:val="009036DD"/>
    <w:rsid w:val="009046D8"/>
    <w:rsid w:val="0090478C"/>
    <w:rsid w:val="00904E79"/>
    <w:rsid w:val="00906519"/>
    <w:rsid w:val="009101FC"/>
    <w:rsid w:val="00912058"/>
    <w:rsid w:val="00913CC1"/>
    <w:rsid w:val="00913CD5"/>
    <w:rsid w:val="00913FED"/>
    <w:rsid w:val="009145B6"/>
    <w:rsid w:val="00920E61"/>
    <w:rsid w:val="00922409"/>
    <w:rsid w:val="00923D45"/>
    <w:rsid w:val="00925A5C"/>
    <w:rsid w:val="00925A75"/>
    <w:rsid w:val="00927028"/>
    <w:rsid w:val="009271C6"/>
    <w:rsid w:val="009308EF"/>
    <w:rsid w:val="0093237E"/>
    <w:rsid w:val="00940875"/>
    <w:rsid w:val="00940A6E"/>
    <w:rsid w:val="00940AB5"/>
    <w:rsid w:val="00941ECB"/>
    <w:rsid w:val="009444A6"/>
    <w:rsid w:val="00947420"/>
    <w:rsid w:val="00947E7E"/>
    <w:rsid w:val="00956A04"/>
    <w:rsid w:val="00961ADA"/>
    <w:rsid w:val="00963ED3"/>
    <w:rsid w:val="009647B9"/>
    <w:rsid w:val="00966975"/>
    <w:rsid w:val="009719E5"/>
    <w:rsid w:val="00972773"/>
    <w:rsid w:val="009806A5"/>
    <w:rsid w:val="00980750"/>
    <w:rsid w:val="00980EF6"/>
    <w:rsid w:val="00981559"/>
    <w:rsid w:val="009820C7"/>
    <w:rsid w:val="0098752B"/>
    <w:rsid w:val="0099502D"/>
    <w:rsid w:val="0099686F"/>
    <w:rsid w:val="009A169C"/>
    <w:rsid w:val="009A2584"/>
    <w:rsid w:val="009A27E9"/>
    <w:rsid w:val="009A37DD"/>
    <w:rsid w:val="009A7C2E"/>
    <w:rsid w:val="009B0536"/>
    <w:rsid w:val="009B194D"/>
    <w:rsid w:val="009B214F"/>
    <w:rsid w:val="009B6518"/>
    <w:rsid w:val="009B6555"/>
    <w:rsid w:val="009C1481"/>
    <w:rsid w:val="009C5FA9"/>
    <w:rsid w:val="009C788D"/>
    <w:rsid w:val="009D0892"/>
    <w:rsid w:val="009D1927"/>
    <w:rsid w:val="009D3FDA"/>
    <w:rsid w:val="009D421F"/>
    <w:rsid w:val="009D4925"/>
    <w:rsid w:val="009D49B7"/>
    <w:rsid w:val="009D5DD2"/>
    <w:rsid w:val="009D6F14"/>
    <w:rsid w:val="009E0815"/>
    <w:rsid w:val="009E1687"/>
    <w:rsid w:val="009E2712"/>
    <w:rsid w:val="009E425F"/>
    <w:rsid w:val="009E6010"/>
    <w:rsid w:val="009E6B7F"/>
    <w:rsid w:val="009F1F3A"/>
    <w:rsid w:val="009F59CD"/>
    <w:rsid w:val="009F5C5C"/>
    <w:rsid w:val="009F784E"/>
    <w:rsid w:val="00A01F4A"/>
    <w:rsid w:val="00A0445C"/>
    <w:rsid w:val="00A113E8"/>
    <w:rsid w:val="00A161B3"/>
    <w:rsid w:val="00A16A28"/>
    <w:rsid w:val="00A16D50"/>
    <w:rsid w:val="00A209FE"/>
    <w:rsid w:val="00A21AE9"/>
    <w:rsid w:val="00A22116"/>
    <w:rsid w:val="00A24DAC"/>
    <w:rsid w:val="00A31482"/>
    <w:rsid w:val="00A314FA"/>
    <w:rsid w:val="00A31AE4"/>
    <w:rsid w:val="00A32CFB"/>
    <w:rsid w:val="00A3390D"/>
    <w:rsid w:val="00A373FB"/>
    <w:rsid w:val="00A3748B"/>
    <w:rsid w:val="00A40176"/>
    <w:rsid w:val="00A40D71"/>
    <w:rsid w:val="00A41EC0"/>
    <w:rsid w:val="00A43C21"/>
    <w:rsid w:val="00A4462E"/>
    <w:rsid w:val="00A45ECD"/>
    <w:rsid w:val="00A45FB9"/>
    <w:rsid w:val="00A46BCD"/>
    <w:rsid w:val="00A50E84"/>
    <w:rsid w:val="00A514E6"/>
    <w:rsid w:val="00A517E4"/>
    <w:rsid w:val="00A5237E"/>
    <w:rsid w:val="00A52DD1"/>
    <w:rsid w:val="00A52E1E"/>
    <w:rsid w:val="00A624A3"/>
    <w:rsid w:val="00A63E05"/>
    <w:rsid w:val="00A6686B"/>
    <w:rsid w:val="00A746BA"/>
    <w:rsid w:val="00A762A2"/>
    <w:rsid w:val="00A80382"/>
    <w:rsid w:val="00A80738"/>
    <w:rsid w:val="00A8232E"/>
    <w:rsid w:val="00A82532"/>
    <w:rsid w:val="00A87746"/>
    <w:rsid w:val="00A90CDC"/>
    <w:rsid w:val="00A93A5B"/>
    <w:rsid w:val="00A94D82"/>
    <w:rsid w:val="00A95082"/>
    <w:rsid w:val="00A96EFC"/>
    <w:rsid w:val="00AA262B"/>
    <w:rsid w:val="00AA4165"/>
    <w:rsid w:val="00AA5D9B"/>
    <w:rsid w:val="00AA790B"/>
    <w:rsid w:val="00AB074C"/>
    <w:rsid w:val="00AB0EAD"/>
    <w:rsid w:val="00AB766F"/>
    <w:rsid w:val="00AC3166"/>
    <w:rsid w:val="00AC3523"/>
    <w:rsid w:val="00AC3BE4"/>
    <w:rsid w:val="00AC415F"/>
    <w:rsid w:val="00AC52DC"/>
    <w:rsid w:val="00AD149D"/>
    <w:rsid w:val="00AD1671"/>
    <w:rsid w:val="00AD298F"/>
    <w:rsid w:val="00AD2ED4"/>
    <w:rsid w:val="00AD414D"/>
    <w:rsid w:val="00AD4EE5"/>
    <w:rsid w:val="00AD4F25"/>
    <w:rsid w:val="00AD6405"/>
    <w:rsid w:val="00AD7E53"/>
    <w:rsid w:val="00AE04EC"/>
    <w:rsid w:val="00AE0708"/>
    <w:rsid w:val="00AE08AE"/>
    <w:rsid w:val="00AE21E4"/>
    <w:rsid w:val="00AE2938"/>
    <w:rsid w:val="00AE6F69"/>
    <w:rsid w:val="00AF0025"/>
    <w:rsid w:val="00AF13AB"/>
    <w:rsid w:val="00AF4F32"/>
    <w:rsid w:val="00B0046A"/>
    <w:rsid w:val="00B0206B"/>
    <w:rsid w:val="00B0234F"/>
    <w:rsid w:val="00B02783"/>
    <w:rsid w:val="00B04855"/>
    <w:rsid w:val="00B0660E"/>
    <w:rsid w:val="00B07AE4"/>
    <w:rsid w:val="00B1050B"/>
    <w:rsid w:val="00B13E05"/>
    <w:rsid w:val="00B1692D"/>
    <w:rsid w:val="00B214CD"/>
    <w:rsid w:val="00B2689F"/>
    <w:rsid w:val="00B31882"/>
    <w:rsid w:val="00B31E18"/>
    <w:rsid w:val="00B326C1"/>
    <w:rsid w:val="00B33400"/>
    <w:rsid w:val="00B40151"/>
    <w:rsid w:val="00B4200A"/>
    <w:rsid w:val="00B435DB"/>
    <w:rsid w:val="00B4510C"/>
    <w:rsid w:val="00B478FA"/>
    <w:rsid w:val="00B51622"/>
    <w:rsid w:val="00B5275F"/>
    <w:rsid w:val="00B52A23"/>
    <w:rsid w:val="00B532FA"/>
    <w:rsid w:val="00B54559"/>
    <w:rsid w:val="00B55EB1"/>
    <w:rsid w:val="00B56A3B"/>
    <w:rsid w:val="00B57A54"/>
    <w:rsid w:val="00B6030D"/>
    <w:rsid w:val="00B65905"/>
    <w:rsid w:val="00B669D3"/>
    <w:rsid w:val="00B6752E"/>
    <w:rsid w:val="00B67E29"/>
    <w:rsid w:val="00B80B90"/>
    <w:rsid w:val="00B81167"/>
    <w:rsid w:val="00B838E8"/>
    <w:rsid w:val="00B8729E"/>
    <w:rsid w:val="00B900BC"/>
    <w:rsid w:val="00B9312F"/>
    <w:rsid w:val="00B93E50"/>
    <w:rsid w:val="00B94A59"/>
    <w:rsid w:val="00BA4249"/>
    <w:rsid w:val="00BA489E"/>
    <w:rsid w:val="00BA5286"/>
    <w:rsid w:val="00BA5D91"/>
    <w:rsid w:val="00BB0BC2"/>
    <w:rsid w:val="00BB2054"/>
    <w:rsid w:val="00BB344F"/>
    <w:rsid w:val="00BB3C58"/>
    <w:rsid w:val="00BB48BD"/>
    <w:rsid w:val="00BB6DF1"/>
    <w:rsid w:val="00BB7368"/>
    <w:rsid w:val="00BC2E89"/>
    <w:rsid w:val="00BC4391"/>
    <w:rsid w:val="00BC7116"/>
    <w:rsid w:val="00BD10C8"/>
    <w:rsid w:val="00BD2770"/>
    <w:rsid w:val="00BD2E00"/>
    <w:rsid w:val="00BD5B81"/>
    <w:rsid w:val="00BD7433"/>
    <w:rsid w:val="00BE1E24"/>
    <w:rsid w:val="00BE36A5"/>
    <w:rsid w:val="00BE36AC"/>
    <w:rsid w:val="00BE4853"/>
    <w:rsid w:val="00BE6A51"/>
    <w:rsid w:val="00BF0F3E"/>
    <w:rsid w:val="00BF13D6"/>
    <w:rsid w:val="00BF1DB5"/>
    <w:rsid w:val="00BF26F1"/>
    <w:rsid w:val="00BF2D30"/>
    <w:rsid w:val="00BF3F0B"/>
    <w:rsid w:val="00BF6BEE"/>
    <w:rsid w:val="00BF6E77"/>
    <w:rsid w:val="00BF779B"/>
    <w:rsid w:val="00C01386"/>
    <w:rsid w:val="00C013A8"/>
    <w:rsid w:val="00C021D9"/>
    <w:rsid w:val="00C022F7"/>
    <w:rsid w:val="00C0334B"/>
    <w:rsid w:val="00C0348B"/>
    <w:rsid w:val="00C04733"/>
    <w:rsid w:val="00C055E2"/>
    <w:rsid w:val="00C069A8"/>
    <w:rsid w:val="00C070B0"/>
    <w:rsid w:val="00C07838"/>
    <w:rsid w:val="00C07C4A"/>
    <w:rsid w:val="00C1246C"/>
    <w:rsid w:val="00C13192"/>
    <w:rsid w:val="00C15465"/>
    <w:rsid w:val="00C15F6F"/>
    <w:rsid w:val="00C16AD7"/>
    <w:rsid w:val="00C17D05"/>
    <w:rsid w:val="00C204F8"/>
    <w:rsid w:val="00C20760"/>
    <w:rsid w:val="00C21211"/>
    <w:rsid w:val="00C21233"/>
    <w:rsid w:val="00C326C0"/>
    <w:rsid w:val="00C32E55"/>
    <w:rsid w:val="00C354C6"/>
    <w:rsid w:val="00C36872"/>
    <w:rsid w:val="00C37F91"/>
    <w:rsid w:val="00C41226"/>
    <w:rsid w:val="00C43B3A"/>
    <w:rsid w:val="00C43DFE"/>
    <w:rsid w:val="00C449B1"/>
    <w:rsid w:val="00C502D2"/>
    <w:rsid w:val="00C5052D"/>
    <w:rsid w:val="00C51956"/>
    <w:rsid w:val="00C52F2A"/>
    <w:rsid w:val="00C5571D"/>
    <w:rsid w:val="00C574DF"/>
    <w:rsid w:val="00C57F6D"/>
    <w:rsid w:val="00C62472"/>
    <w:rsid w:val="00C63E07"/>
    <w:rsid w:val="00C64B9F"/>
    <w:rsid w:val="00C64C55"/>
    <w:rsid w:val="00C712E3"/>
    <w:rsid w:val="00C72CE9"/>
    <w:rsid w:val="00C7439D"/>
    <w:rsid w:val="00C743B0"/>
    <w:rsid w:val="00C75397"/>
    <w:rsid w:val="00C75932"/>
    <w:rsid w:val="00C77812"/>
    <w:rsid w:val="00C80AD1"/>
    <w:rsid w:val="00C86078"/>
    <w:rsid w:val="00C864C7"/>
    <w:rsid w:val="00C87680"/>
    <w:rsid w:val="00C922AC"/>
    <w:rsid w:val="00C934DC"/>
    <w:rsid w:val="00C969BA"/>
    <w:rsid w:val="00CA0B79"/>
    <w:rsid w:val="00CA2F35"/>
    <w:rsid w:val="00CA3D8B"/>
    <w:rsid w:val="00CA4CFD"/>
    <w:rsid w:val="00CA69D2"/>
    <w:rsid w:val="00CA70B5"/>
    <w:rsid w:val="00CB00DF"/>
    <w:rsid w:val="00CB09B5"/>
    <w:rsid w:val="00CB21BA"/>
    <w:rsid w:val="00CB237C"/>
    <w:rsid w:val="00CB3CC9"/>
    <w:rsid w:val="00CB43BC"/>
    <w:rsid w:val="00CB678A"/>
    <w:rsid w:val="00CB6B65"/>
    <w:rsid w:val="00CB7C35"/>
    <w:rsid w:val="00CC1481"/>
    <w:rsid w:val="00CC2820"/>
    <w:rsid w:val="00CC3A62"/>
    <w:rsid w:val="00CC4EC7"/>
    <w:rsid w:val="00CC5FAD"/>
    <w:rsid w:val="00CC69DC"/>
    <w:rsid w:val="00CD03A4"/>
    <w:rsid w:val="00CD182B"/>
    <w:rsid w:val="00CD21C6"/>
    <w:rsid w:val="00CD4254"/>
    <w:rsid w:val="00CD549E"/>
    <w:rsid w:val="00CD6114"/>
    <w:rsid w:val="00CD6698"/>
    <w:rsid w:val="00CD730E"/>
    <w:rsid w:val="00CE0719"/>
    <w:rsid w:val="00CE08E3"/>
    <w:rsid w:val="00CE0E4C"/>
    <w:rsid w:val="00CE2812"/>
    <w:rsid w:val="00CE3AB5"/>
    <w:rsid w:val="00CE4644"/>
    <w:rsid w:val="00CE59CF"/>
    <w:rsid w:val="00CE6957"/>
    <w:rsid w:val="00CE76FC"/>
    <w:rsid w:val="00CE77F4"/>
    <w:rsid w:val="00CF211C"/>
    <w:rsid w:val="00CF2566"/>
    <w:rsid w:val="00CF3EBF"/>
    <w:rsid w:val="00CF72BA"/>
    <w:rsid w:val="00D025C3"/>
    <w:rsid w:val="00D02DDD"/>
    <w:rsid w:val="00D03752"/>
    <w:rsid w:val="00D059A8"/>
    <w:rsid w:val="00D06759"/>
    <w:rsid w:val="00D0721E"/>
    <w:rsid w:val="00D12232"/>
    <w:rsid w:val="00D12BE0"/>
    <w:rsid w:val="00D14C1C"/>
    <w:rsid w:val="00D221DE"/>
    <w:rsid w:val="00D25563"/>
    <w:rsid w:val="00D27381"/>
    <w:rsid w:val="00D27A67"/>
    <w:rsid w:val="00D31883"/>
    <w:rsid w:val="00D366F8"/>
    <w:rsid w:val="00D40909"/>
    <w:rsid w:val="00D41667"/>
    <w:rsid w:val="00D418C5"/>
    <w:rsid w:val="00D41B3E"/>
    <w:rsid w:val="00D4452A"/>
    <w:rsid w:val="00D44ABA"/>
    <w:rsid w:val="00D5212C"/>
    <w:rsid w:val="00D536E0"/>
    <w:rsid w:val="00D53EFB"/>
    <w:rsid w:val="00D56323"/>
    <w:rsid w:val="00D569F7"/>
    <w:rsid w:val="00D573EF"/>
    <w:rsid w:val="00D603EE"/>
    <w:rsid w:val="00D60803"/>
    <w:rsid w:val="00D62F49"/>
    <w:rsid w:val="00D64196"/>
    <w:rsid w:val="00D65486"/>
    <w:rsid w:val="00D66AA1"/>
    <w:rsid w:val="00D720C4"/>
    <w:rsid w:val="00D73246"/>
    <w:rsid w:val="00D741D2"/>
    <w:rsid w:val="00D81AA3"/>
    <w:rsid w:val="00D8266E"/>
    <w:rsid w:val="00D82E40"/>
    <w:rsid w:val="00D84A3B"/>
    <w:rsid w:val="00D84EB2"/>
    <w:rsid w:val="00D85570"/>
    <w:rsid w:val="00D906F5"/>
    <w:rsid w:val="00D9072B"/>
    <w:rsid w:val="00D93C27"/>
    <w:rsid w:val="00D93D00"/>
    <w:rsid w:val="00D960AE"/>
    <w:rsid w:val="00D961B0"/>
    <w:rsid w:val="00DA4E0F"/>
    <w:rsid w:val="00DA5FF2"/>
    <w:rsid w:val="00DB2B05"/>
    <w:rsid w:val="00DB3BB9"/>
    <w:rsid w:val="00DB4985"/>
    <w:rsid w:val="00DB5DB0"/>
    <w:rsid w:val="00DB6A36"/>
    <w:rsid w:val="00DC02B7"/>
    <w:rsid w:val="00DC153D"/>
    <w:rsid w:val="00DC2527"/>
    <w:rsid w:val="00DC32D2"/>
    <w:rsid w:val="00DC3A0B"/>
    <w:rsid w:val="00DC3D27"/>
    <w:rsid w:val="00DC600D"/>
    <w:rsid w:val="00DC632F"/>
    <w:rsid w:val="00DC7751"/>
    <w:rsid w:val="00DD129E"/>
    <w:rsid w:val="00DD2F3B"/>
    <w:rsid w:val="00DD76F7"/>
    <w:rsid w:val="00DE09A3"/>
    <w:rsid w:val="00DE4113"/>
    <w:rsid w:val="00DF2D3B"/>
    <w:rsid w:val="00DF4597"/>
    <w:rsid w:val="00DF7480"/>
    <w:rsid w:val="00E0071C"/>
    <w:rsid w:val="00E01042"/>
    <w:rsid w:val="00E02CC3"/>
    <w:rsid w:val="00E0402B"/>
    <w:rsid w:val="00E040F8"/>
    <w:rsid w:val="00E048A9"/>
    <w:rsid w:val="00E07616"/>
    <w:rsid w:val="00E20DF8"/>
    <w:rsid w:val="00E278FE"/>
    <w:rsid w:val="00E30619"/>
    <w:rsid w:val="00E30994"/>
    <w:rsid w:val="00E32C6D"/>
    <w:rsid w:val="00E33052"/>
    <w:rsid w:val="00E354F2"/>
    <w:rsid w:val="00E4048B"/>
    <w:rsid w:val="00E41D8E"/>
    <w:rsid w:val="00E52EA0"/>
    <w:rsid w:val="00E55073"/>
    <w:rsid w:val="00E56420"/>
    <w:rsid w:val="00E610D2"/>
    <w:rsid w:val="00E611A1"/>
    <w:rsid w:val="00E62F8D"/>
    <w:rsid w:val="00E65B7D"/>
    <w:rsid w:val="00E703E8"/>
    <w:rsid w:val="00E71791"/>
    <w:rsid w:val="00E72EBC"/>
    <w:rsid w:val="00E730A4"/>
    <w:rsid w:val="00E73EB2"/>
    <w:rsid w:val="00E75A7A"/>
    <w:rsid w:val="00E77E4D"/>
    <w:rsid w:val="00E8147B"/>
    <w:rsid w:val="00E83AFD"/>
    <w:rsid w:val="00E91D0D"/>
    <w:rsid w:val="00E948FD"/>
    <w:rsid w:val="00EA0F87"/>
    <w:rsid w:val="00EA7140"/>
    <w:rsid w:val="00EA7AB8"/>
    <w:rsid w:val="00EA7B2D"/>
    <w:rsid w:val="00EB0EA4"/>
    <w:rsid w:val="00EB262C"/>
    <w:rsid w:val="00EB2950"/>
    <w:rsid w:val="00EB2AF6"/>
    <w:rsid w:val="00EC080A"/>
    <w:rsid w:val="00EC4F99"/>
    <w:rsid w:val="00EC6BF0"/>
    <w:rsid w:val="00EC7FFE"/>
    <w:rsid w:val="00ED0542"/>
    <w:rsid w:val="00ED4307"/>
    <w:rsid w:val="00ED45A7"/>
    <w:rsid w:val="00ED4C3A"/>
    <w:rsid w:val="00EE5C7A"/>
    <w:rsid w:val="00EF4AD1"/>
    <w:rsid w:val="00F02253"/>
    <w:rsid w:val="00F03212"/>
    <w:rsid w:val="00F03547"/>
    <w:rsid w:val="00F04D0D"/>
    <w:rsid w:val="00F04F95"/>
    <w:rsid w:val="00F06744"/>
    <w:rsid w:val="00F06D67"/>
    <w:rsid w:val="00F148A3"/>
    <w:rsid w:val="00F1586C"/>
    <w:rsid w:val="00F1617E"/>
    <w:rsid w:val="00F1663F"/>
    <w:rsid w:val="00F204B2"/>
    <w:rsid w:val="00F2093A"/>
    <w:rsid w:val="00F252BD"/>
    <w:rsid w:val="00F2543E"/>
    <w:rsid w:val="00F306A7"/>
    <w:rsid w:val="00F3256A"/>
    <w:rsid w:val="00F335C8"/>
    <w:rsid w:val="00F33950"/>
    <w:rsid w:val="00F408DB"/>
    <w:rsid w:val="00F438D9"/>
    <w:rsid w:val="00F4404D"/>
    <w:rsid w:val="00F50690"/>
    <w:rsid w:val="00F65B12"/>
    <w:rsid w:val="00F724E7"/>
    <w:rsid w:val="00F77DE2"/>
    <w:rsid w:val="00F80346"/>
    <w:rsid w:val="00F8590B"/>
    <w:rsid w:val="00F859CE"/>
    <w:rsid w:val="00F9171C"/>
    <w:rsid w:val="00F92E9B"/>
    <w:rsid w:val="00F9317A"/>
    <w:rsid w:val="00F947CF"/>
    <w:rsid w:val="00F9491D"/>
    <w:rsid w:val="00F97364"/>
    <w:rsid w:val="00FA1FA8"/>
    <w:rsid w:val="00FA37F4"/>
    <w:rsid w:val="00FA5A83"/>
    <w:rsid w:val="00FA72C0"/>
    <w:rsid w:val="00FB1ED0"/>
    <w:rsid w:val="00FB2CDD"/>
    <w:rsid w:val="00FB4A60"/>
    <w:rsid w:val="00FB5673"/>
    <w:rsid w:val="00FB5EC1"/>
    <w:rsid w:val="00FB6FD1"/>
    <w:rsid w:val="00FC0D55"/>
    <w:rsid w:val="00FC496B"/>
    <w:rsid w:val="00FD169A"/>
    <w:rsid w:val="00FD180C"/>
    <w:rsid w:val="00FD19DC"/>
    <w:rsid w:val="00FE2B3E"/>
    <w:rsid w:val="00FE452D"/>
    <w:rsid w:val="00FE5A0A"/>
    <w:rsid w:val="00FE7A0A"/>
    <w:rsid w:val="00FF0A7A"/>
    <w:rsid w:val="00FF0ED4"/>
    <w:rsid w:val="00FF1648"/>
    <w:rsid w:val="00FF289D"/>
    <w:rsid w:val="00FF5B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70" fillcolor="white">
      <v:fill color="white"/>
    </o:shapedefaults>
    <o:shapelayout v:ext="edit">
      <o:idmap v:ext="edit" data="1"/>
    </o:shapelayout>
  </w:shapeDefaults>
  <w:decimalSymbol w:val="."/>
  <w:listSeparator w:val=","/>
  <w15:docId w15:val="{1980C629-1E68-4F0E-9851-7AEE7784C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7DE"/>
    <w:pPr>
      <w:widowControl w:val="0"/>
      <w:jc w:val="both"/>
    </w:pPr>
    <w:rPr>
      <w:rFonts w:ascii="Times New Roman" w:eastAsia="宋体" w:hAnsi="Times New Roman" w:cs="Times New Roman"/>
      <w:szCs w:val="24"/>
    </w:rPr>
  </w:style>
  <w:style w:type="paragraph" w:styleId="1">
    <w:name w:val="heading 1"/>
    <w:next w:val="a0"/>
    <w:link w:val="1Char"/>
    <w:autoRedefine/>
    <w:uiPriority w:val="9"/>
    <w:qFormat/>
    <w:rsid w:val="007D2562"/>
    <w:pPr>
      <w:keepNext/>
      <w:keepLines/>
      <w:numPr>
        <w:numId w:val="1"/>
      </w:numPr>
      <w:spacing w:line="360" w:lineRule="auto"/>
      <w:outlineLvl w:val="0"/>
    </w:pPr>
    <w:rPr>
      <w:rFonts w:ascii="Times New Roman" w:eastAsia="仿宋" w:hAnsi="Times New Roman" w:cstheme="majorBidi"/>
      <w:b/>
      <w:kern w:val="44"/>
      <w:sz w:val="30"/>
      <w:szCs w:val="44"/>
    </w:rPr>
  </w:style>
  <w:style w:type="paragraph" w:styleId="2">
    <w:name w:val="heading 2"/>
    <w:next w:val="a0"/>
    <w:link w:val="2Char"/>
    <w:autoRedefine/>
    <w:unhideWhenUsed/>
    <w:qFormat/>
    <w:rsid w:val="000278AE"/>
    <w:pPr>
      <w:keepNext/>
      <w:keepLines/>
      <w:numPr>
        <w:ilvl w:val="1"/>
        <w:numId w:val="1"/>
      </w:numPr>
      <w:spacing w:line="360" w:lineRule="auto"/>
      <w:outlineLvl w:val="1"/>
    </w:pPr>
    <w:rPr>
      <w:rFonts w:ascii="Times New Roman" w:eastAsia="仿宋" w:hAnsi="Times New Roman" w:cstheme="majorBidi"/>
      <w:bCs/>
      <w:sz w:val="30"/>
      <w:szCs w:val="32"/>
    </w:rPr>
  </w:style>
  <w:style w:type="paragraph" w:styleId="3">
    <w:name w:val="heading 3"/>
    <w:next w:val="a0"/>
    <w:link w:val="3Char"/>
    <w:autoRedefine/>
    <w:unhideWhenUsed/>
    <w:qFormat/>
    <w:rsid w:val="006C1333"/>
    <w:pPr>
      <w:keepNext/>
      <w:keepLines/>
      <w:spacing w:line="360" w:lineRule="auto"/>
      <w:outlineLvl w:val="2"/>
    </w:pPr>
    <w:rPr>
      <w:rFonts w:ascii="仿宋" w:eastAsia="仿宋" w:hAnsi="仿宋"/>
      <w:bCs/>
      <w:sz w:val="30"/>
      <w:szCs w:val="32"/>
    </w:rPr>
  </w:style>
  <w:style w:type="paragraph" w:styleId="4">
    <w:name w:val="heading 4"/>
    <w:next w:val="a0"/>
    <w:link w:val="4Char"/>
    <w:autoRedefine/>
    <w:uiPriority w:val="9"/>
    <w:unhideWhenUsed/>
    <w:qFormat/>
    <w:rsid w:val="00AC3BE4"/>
    <w:pPr>
      <w:keepNext/>
      <w:keepLines/>
      <w:numPr>
        <w:ilvl w:val="3"/>
        <w:numId w:val="1"/>
      </w:numPr>
      <w:spacing w:line="360" w:lineRule="auto"/>
      <w:outlineLvl w:val="3"/>
    </w:pPr>
    <w:rPr>
      <w:rFonts w:ascii="Times New Roman" w:eastAsia="仿宋" w:hAnsi="Times New Roman" w:cstheme="majorBidi"/>
      <w:bCs/>
      <w:sz w:val="30"/>
      <w:szCs w:val="28"/>
    </w:rPr>
  </w:style>
  <w:style w:type="paragraph" w:styleId="5">
    <w:name w:val="heading 5"/>
    <w:basedOn w:val="a"/>
    <w:next w:val="a"/>
    <w:link w:val="5Char"/>
    <w:uiPriority w:val="9"/>
    <w:unhideWhenUsed/>
    <w:qFormat/>
    <w:rsid w:val="005B593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5B5932"/>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
    <w:next w:val="a0"/>
    <w:link w:val="Char"/>
    <w:autoRedefine/>
    <w:uiPriority w:val="10"/>
    <w:qFormat/>
    <w:rsid w:val="00FE452D"/>
    <w:pPr>
      <w:spacing w:line="360" w:lineRule="auto"/>
      <w:jc w:val="center"/>
      <w:outlineLvl w:val="0"/>
    </w:pPr>
    <w:rPr>
      <w:rFonts w:eastAsia="黑体" w:cstheme="majorBidi"/>
      <w:b/>
      <w:bCs/>
      <w:sz w:val="36"/>
      <w:szCs w:val="32"/>
    </w:rPr>
  </w:style>
  <w:style w:type="character" w:customStyle="1" w:styleId="Char">
    <w:name w:val="标题 Char"/>
    <w:basedOn w:val="a1"/>
    <w:link w:val="a4"/>
    <w:uiPriority w:val="10"/>
    <w:rsid w:val="00FE452D"/>
    <w:rPr>
      <w:rFonts w:ascii="Times New Roman" w:eastAsia="黑体" w:hAnsi="Times New Roman" w:cstheme="majorBidi"/>
      <w:b/>
      <w:bCs/>
      <w:sz w:val="36"/>
      <w:szCs w:val="32"/>
    </w:rPr>
  </w:style>
  <w:style w:type="paragraph" w:customStyle="1" w:styleId="a0">
    <w:name w:val="我的正文@环境所"/>
    <w:link w:val="a5"/>
    <w:autoRedefine/>
    <w:qFormat/>
    <w:rsid w:val="00F92E9B"/>
    <w:pPr>
      <w:spacing w:line="360" w:lineRule="auto"/>
      <w:ind w:firstLineChars="142" w:firstLine="426"/>
    </w:pPr>
    <w:rPr>
      <w:rFonts w:ascii="仿宋" w:eastAsia="仿宋" w:hAnsi="仿宋"/>
      <w:sz w:val="30"/>
    </w:rPr>
  </w:style>
  <w:style w:type="character" w:customStyle="1" w:styleId="1Char">
    <w:name w:val="标题 1 Char"/>
    <w:basedOn w:val="a1"/>
    <w:link w:val="1"/>
    <w:uiPriority w:val="9"/>
    <w:rsid w:val="007D2562"/>
    <w:rPr>
      <w:rFonts w:ascii="Times New Roman" w:eastAsia="仿宋" w:hAnsi="Times New Roman" w:cstheme="majorBidi"/>
      <w:b/>
      <w:kern w:val="44"/>
      <w:sz w:val="30"/>
      <w:szCs w:val="44"/>
    </w:rPr>
  </w:style>
  <w:style w:type="character" w:customStyle="1" w:styleId="a5">
    <w:name w:val="我的正文@环境所 字符"/>
    <w:basedOn w:val="Char"/>
    <w:link w:val="a0"/>
    <w:qFormat/>
    <w:rsid w:val="00F92E9B"/>
    <w:rPr>
      <w:rFonts w:ascii="仿宋" w:eastAsia="仿宋" w:hAnsi="仿宋" w:cstheme="majorBidi"/>
      <w:b/>
      <w:bCs/>
      <w:sz w:val="30"/>
      <w:szCs w:val="32"/>
    </w:rPr>
  </w:style>
  <w:style w:type="paragraph" w:styleId="a6">
    <w:name w:val="header"/>
    <w:basedOn w:val="a"/>
    <w:link w:val="Char0"/>
    <w:uiPriority w:val="99"/>
    <w:unhideWhenUsed/>
    <w:qFormat/>
    <w:rsid w:val="009B05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6"/>
    <w:uiPriority w:val="99"/>
    <w:qFormat/>
    <w:rsid w:val="009B0536"/>
    <w:rPr>
      <w:sz w:val="18"/>
      <w:szCs w:val="18"/>
    </w:rPr>
  </w:style>
  <w:style w:type="paragraph" w:styleId="a7">
    <w:name w:val="footer"/>
    <w:basedOn w:val="a"/>
    <w:link w:val="Char1"/>
    <w:uiPriority w:val="99"/>
    <w:unhideWhenUsed/>
    <w:qFormat/>
    <w:rsid w:val="009B0536"/>
    <w:pPr>
      <w:tabs>
        <w:tab w:val="center" w:pos="4153"/>
        <w:tab w:val="right" w:pos="8306"/>
      </w:tabs>
      <w:snapToGrid w:val="0"/>
      <w:jc w:val="left"/>
    </w:pPr>
    <w:rPr>
      <w:sz w:val="18"/>
      <w:szCs w:val="18"/>
    </w:rPr>
  </w:style>
  <w:style w:type="character" w:customStyle="1" w:styleId="Char1">
    <w:name w:val="页脚 Char"/>
    <w:basedOn w:val="a1"/>
    <w:link w:val="a7"/>
    <w:uiPriority w:val="99"/>
    <w:qFormat/>
    <w:rsid w:val="009B0536"/>
    <w:rPr>
      <w:sz w:val="18"/>
      <w:szCs w:val="18"/>
    </w:rPr>
  </w:style>
  <w:style w:type="character" w:customStyle="1" w:styleId="2Char">
    <w:name w:val="标题 2 Char"/>
    <w:basedOn w:val="a1"/>
    <w:link w:val="2"/>
    <w:rsid w:val="000278AE"/>
    <w:rPr>
      <w:rFonts w:ascii="Times New Roman" w:eastAsia="仿宋" w:hAnsi="Times New Roman" w:cstheme="majorBidi"/>
      <w:bCs/>
      <w:sz w:val="30"/>
      <w:szCs w:val="32"/>
    </w:rPr>
  </w:style>
  <w:style w:type="character" w:customStyle="1" w:styleId="3Char">
    <w:name w:val="标题 3 Char"/>
    <w:basedOn w:val="a1"/>
    <w:link w:val="3"/>
    <w:rsid w:val="006C1333"/>
    <w:rPr>
      <w:rFonts w:ascii="仿宋" w:eastAsia="仿宋" w:hAnsi="仿宋"/>
      <w:bCs/>
      <w:sz w:val="30"/>
      <w:szCs w:val="32"/>
    </w:rPr>
  </w:style>
  <w:style w:type="character" w:customStyle="1" w:styleId="4Char">
    <w:name w:val="标题 4 Char"/>
    <w:basedOn w:val="a1"/>
    <w:link w:val="4"/>
    <w:uiPriority w:val="9"/>
    <w:rsid w:val="00AC3BE4"/>
    <w:rPr>
      <w:rFonts w:ascii="Times New Roman" w:eastAsia="仿宋" w:hAnsi="Times New Roman" w:cstheme="majorBidi"/>
      <w:bCs/>
      <w:sz w:val="30"/>
      <w:szCs w:val="28"/>
    </w:rPr>
  </w:style>
  <w:style w:type="paragraph" w:customStyle="1" w:styleId="a8">
    <w:name w:val="图片内容"/>
    <w:basedOn w:val="a0"/>
    <w:next w:val="a0"/>
    <w:link w:val="a9"/>
    <w:autoRedefine/>
    <w:qFormat/>
    <w:rsid w:val="00B8729E"/>
    <w:pPr>
      <w:ind w:firstLineChars="0" w:firstLine="0"/>
      <w:jc w:val="center"/>
    </w:pPr>
    <w:rPr>
      <w:noProof/>
    </w:rPr>
  </w:style>
  <w:style w:type="paragraph" w:customStyle="1" w:styleId="aa">
    <w:name w:val="图片名称"/>
    <w:next w:val="a0"/>
    <w:link w:val="ab"/>
    <w:autoRedefine/>
    <w:qFormat/>
    <w:rsid w:val="00B8729E"/>
    <w:pPr>
      <w:jc w:val="center"/>
    </w:pPr>
    <w:rPr>
      <w:rFonts w:ascii="Times New Roman" w:eastAsia="仿宋" w:hAnsi="Times New Roman"/>
      <w:b/>
      <w:sz w:val="28"/>
    </w:rPr>
  </w:style>
  <w:style w:type="character" w:customStyle="1" w:styleId="a9">
    <w:name w:val="图片内容 字符"/>
    <w:basedOn w:val="a5"/>
    <w:link w:val="a8"/>
    <w:rsid w:val="00B8729E"/>
    <w:rPr>
      <w:rFonts w:ascii="Times New Roman" w:eastAsia="仿宋" w:hAnsi="Times New Roman" w:cstheme="majorBidi"/>
      <w:b w:val="0"/>
      <w:bCs w:val="0"/>
      <w:noProof/>
      <w:sz w:val="30"/>
      <w:szCs w:val="32"/>
    </w:rPr>
  </w:style>
  <w:style w:type="character" w:customStyle="1" w:styleId="ab">
    <w:name w:val="图片名称 字符"/>
    <w:basedOn w:val="a5"/>
    <w:link w:val="aa"/>
    <w:rsid w:val="00B8729E"/>
    <w:rPr>
      <w:rFonts w:ascii="Times New Roman" w:eastAsia="仿宋" w:hAnsi="Times New Roman" w:cstheme="majorBidi"/>
      <w:b/>
      <w:bCs w:val="0"/>
      <w:sz w:val="28"/>
      <w:szCs w:val="32"/>
    </w:rPr>
  </w:style>
  <w:style w:type="paragraph" w:styleId="ac">
    <w:name w:val="caption"/>
    <w:basedOn w:val="a"/>
    <w:next w:val="a"/>
    <w:link w:val="Char2"/>
    <w:uiPriority w:val="35"/>
    <w:unhideWhenUsed/>
    <w:qFormat/>
    <w:rsid w:val="00FA5A83"/>
    <w:rPr>
      <w:rFonts w:asciiTheme="majorHAnsi" w:eastAsia="黑体" w:hAnsiTheme="majorHAnsi" w:cstheme="majorBidi"/>
      <w:sz w:val="20"/>
      <w:szCs w:val="20"/>
    </w:rPr>
  </w:style>
  <w:style w:type="table" w:styleId="ad">
    <w:name w:val="Table Grid"/>
    <w:basedOn w:val="a2"/>
    <w:uiPriority w:val="59"/>
    <w:rsid w:val="00FA5A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表格内容"/>
    <w:basedOn w:val="a0"/>
    <w:link w:val="af"/>
    <w:autoRedefine/>
    <w:qFormat/>
    <w:rsid w:val="00FA5A83"/>
    <w:pPr>
      <w:ind w:firstLineChars="0" w:firstLine="0"/>
      <w:jc w:val="center"/>
    </w:pPr>
    <w:rPr>
      <w:sz w:val="24"/>
    </w:rPr>
  </w:style>
  <w:style w:type="paragraph" w:customStyle="1" w:styleId="af0">
    <w:name w:val="表格名称"/>
    <w:next w:val="a0"/>
    <w:link w:val="af1"/>
    <w:autoRedefine/>
    <w:qFormat/>
    <w:rsid w:val="009806A5"/>
    <w:pPr>
      <w:keepNext/>
      <w:spacing w:line="360" w:lineRule="auto"/>
      <w:jc w:val="center"/>
    </w:pPr>
    <w:rPr>
      <w:rFonts w:ascii="Times New Roman" w:eastAsia="仿宋" w:hAnsi="Times New Roman" w:cstheme="majorBidi"/>
      <w:b/>
      <w:sz w:val="28"/>
      <w:szCs w:val="20"/>
    </w:rPr>
  </w:style>
  <w:style w:type="character" w:customStyle="1" w:styleId="af">
    <w:name w:val="表格内容 字符"/>
    <w:basedOn w:val="a5"/>
    <w:link w:val="ae"/>
    <w:rsid w:val="00FA5A83"/>
    <w:rPr>
      <w:rFonts w:ascii="Times New Roman" w:eastAsia="仿宋" w:hAnsi="Times New Roman" w:cstheme="majorBidi"/>
      <w:b w:val="0"/>
      <w:bCs w:val="0"/>
      <w:sz w:val="24"/>
      <w:szCs w:val="32"/>
    </w:rPr>
  </w:style>
  <w:style w:type="character" w:styleId="af2">
    <w:name w:val="Placeholder Text"/>
    <w:basedOn w:val="a1"/>
    <w:uiPriority w:val="99"/>
    <w:semiHidden/>
    <w:rsid w:val="00D8266E"/>
    <w:rPr>
      <w:color w:val="808080"/>
    </w:rPr>
  </w:style>
  <w:style w:type="character" w:customStyle="1" w:styleId="Char2">
    <w:name w:val="题注 Char"/>
    <w:basedOn w:val="a1"/>
    <w:link w:val="ac"/>
    <w:uiPriority w:val="35"/>
    <w:rsid w:val="00FA5A83"/>
    <w:rPr>
      <w:rFonts w:asciiTheme="majorHAnsi" w:eastAsia="黑体" w:hAnsiTheme="majorHAnsi" w:cstheme="majorBidi"/>
      <w:sz w:val="20"/>
      <w:szCs w:val="20"/>
    </w:rPr>
  </w:style>
  <w:style w:type="character" w:customStyle="1" w:styleId="af1">
    <w:name w:val="表格名称 字符"/>
    <w:basedOn w:val="Char2"/>
    <w:link w:val="af0"/>
    <w:qFormat/>
    <w:rsid w:val="009806A5"/>
    <w:rPr>
      <w:rFonts w:ascii="Times New Roman" w:eastAsia="仿宋" w:hAnsi="Times New Roman" w:cstheme="majorBidi"/>
      <w:b/>
      <w:sz w:val="28"/>
      <w:szCs w:val="20"/>
    </w:rPr>
  </w:style>
  <w:style w:type="paragraph" w:customStyle="1" w:styleId="af3">
    <w:name w:val="公式"/>
    <w:next w:val="a0"/>
    <w:link w:val="af4"/>
    <w:qFormat/>
    <w:rsid w:val="00ED45A7"/>
    <w:rPr>
      <w:rFonts w:ascii="Cambria Math" w:eastAsia="仿宋" w:hAnsi="Cambria Math"/>
      <w:i/>
      <w:sz w:val="30"/>
    </w:rPr>
  </w:style>
  <w:style w:type="character" w:customStyle="1" w:styleId="af4">
    <w:name w:val="公式 字符"/>
    <w:basedOn w:val="a5"/>
    <w:link w:val="af3"/>
    <w:qFormat/>
    <w:rsid w:val="00ED45A7"/>
    <w:rPr>
      <w:rFonts w:ascii="Cambria Math" w:eastAsia="仿宋" w:hAnsi="Cambria Math" w:cstheme="majorBidi"/>
      <w:b w:val="0"/>
      <w:bCs w:val="0"/>
      <w:i/>
      <w:sz w:val="30"/>
      <w:szCs w:val="32"/>
    </w:rPr>
  </w:style>
  <w:style w:type="paragraph" w:styleId="af5">
    <w:name w:val="List Paragraph"/>
    <w:basedOn w:val="a"/>
    <w:uiPriority w:val="34"/>
    <w:qFormat/>
    <w:rsid w:val="00465DBF"/>
    <w:pPr>
      <w:ind w:firstLineChars="200" w:firstLine="420"/>
    </w:pPr>
  </w:style>
  <w:style w:type="paragraph" w:styleId="af6">
    <w:name w:val="Balloon Text"/>
    <w:basedOn w:val="a"/>
    <w:link w:val="Char3"/>
    <w:unhideWhenUsed/>
    <w:qFormat/>
    <w:rsid w:val="00DC3A0B"/>
    <w:rPr>
      <w:sz w:val="18"/>
      <w:szCs w:val="18"/>
    </w:rPr>
  </w:style>
  <w:style w:type="character" w:customStyle="1" w:styleId="Char3">
    <w:name w:val="批注框文本 Char"/>
    <w:basedOn w:val="a1"/>
    <w:link w:val="af6"/>
    <w:uiPriority w:val="99"/>
    <w:qFormat/>
    <w:rsid w:val="00DC3A0B"/>
    <w:rPr>
      <w:sz w:val="18"/>
      <w:szCs w:val="18"/>
    </w:rPr>
  </w:style>
  <w:style w:type="paragraph" w:styleId="af7">
    <w:name w:val="Body Text"/>
    <w:basedOn w:val="a"/>
    <w:link w:val="Char4"/>
    <w:qFormat/>
    <w:rsid w:val="00000D18"/>
    <w:pPr>
      <w:autoSpaceDE w:val="0"/>
      <w:autoSpaceDN w:val="0"/>
      <w:adjustRightInd w:val="0"/>
      <w:spacing w:before="96"/>
      <w:ind w:left="559"/>
      <w:jc w:val="left"/>
    </w:pPr>
    <w:rPr>
      <w:rFonts w:ascii="宋体"/>
      <w:kern w:val="0"/>
      <w:sz w:val="24"/>
    </w:rPr>
  </w:style>
  <w:style w:type="character" w:customStyle="1" w:styleId="Char4">
    <w:name w:val="正文文本 Char"/>
    <w:basedOn w:val="a1"/>
    <w:link w:val="af7"/>
    <w:qFormat/>
    <w:rsid w:val="00000D18"/>
    <w:rPr>
      <w:rFonts w:ascii="宋体" w:eastAsia="宋体" w:hAnsi="Times New Roman" w:cs="Times New Roman"/>
      <w:kern w:val="0"/>
      <w:sz w:val="24"/>
      <w:szCs w:val="24"/>
    </w:rPr>
  </w:style>
  <w:style w:type="paragraph" w:customStyle="1" w:styleId="TableParagraph">
    <w:name w:val="Table Paragraph"/>
    <w:basedOn w:val="a"/>
    <w:qFormat/>
    <w:rsid w:val="00E71791"/>
    <w:pPr>
      <w:autoSpaceDE w:val="0"/>
      <w:autoSpaceDN w:val="0"/>
      <w:adjustRightInd w:val="0"/>
      <w:jc w:val="left"/>
    </w:pPr>
    <w:rPr>
      <w:kern w:val="0"/>
      <w:sz w:val="24"/>
    </w:rPr>
  </w:style>
  <w:style w:type="character" w:customStyle="1" w:styleId="5Char">
    <w:name w:val="标题 5 Char"/>
    <w:basedOn w:val="a1"/>
    <w:link w:val="5"/>
    <w:uiPriority w:val="9"/>
    <w:qFormat/>
    <w:rsid w:val="005B5932"/>
    <w:rPr>
      <w:b/>
      <w:bCs/>
      <w:sz w:val="28"/>
      <w:szCs w:val="28"/>
    </w:rPr>
  </w:style>
  <w:style w:type="character" w:customStyle="1" w:styleId="6Char">
    <w:name w:val="标题 6 Char"/>
    <w:basedOn w:val="a1"/>
    <w:link w:val="6"/>
    <w:uiPriority w:val="9"/>
    <w:qFormat/>
    <w:rsid w:val="005B5932"/>
    <w:rPr>
      <w:rFonts w:asciiTheme="majorHAnsi" w:eastAsiaTheme="majorEastAsia" w:hAnsiTheme="majorHAnsi" w:cstheme="majorBidi"/>
      <w:b/>
      <w:bCs/>
      <w:sz w:val="24"/>
      <w:szCs w:val="24"/>
    </w:rPr>
  </w:style>
  <w:style w:type="paragraph" w:styleId="af8">
    <w:name w:val="No Spacing"/>
    <w:uiPriority w:val="1"/>
    <w:qFormat/>
    <w:rsid w:val="00356625"/>
    <w:pPr>
      <w:widowControl w:val="0"/>
      <w:jc w:val="both"/>
    </w:pPr>
  </w:style>
  <w:style w:type="paragraph" w:styleId="af9">
    <w:name w:val="Body Text Indent"/>
    <w:basedOn w:val="a"/>
    <w:link w:val="Char5"/>
    <w:unhideWhenUsed/>
    <w:rsid w:val="001927DE"/>
    <w:pPr>
      <w:spacing w:after="120"/>
      <w:ind w:leftChars="200" w:left="420"/>
    </w:pPr>
  </w:style>
  <w:style w:type="character" w:customStyle="1" w:styleId="Char5">
    <w:name w:val="正文文本缩进 Char"/>
    <w:basedOn w:val="a1"/>
    <w:link w:val="af9"/>
    <w:rsid w:val="001927DE"/>
  </w:style>
  <w:style w:type="paragraph" w:styleId="20">
    <w:name w:val="Body Text Indent 2"/>
    <w:basedOn w:val="a"/>
    <w:link w:val="2Char0"/>
    <w:unhideWhenUsed/>
    <w:qFormat/>
    <w:rsid w:val="001927DE"/>
    <w:pPr>
      <w:spacing w:after="120" w:line="480" w:lineRule="auto"/>
      <w:ind w:leftChars="200" w:left="420"/>
    </w:pPr>
  </w:style>
  <w:style w:type="character" w:customStyle="1" w:styleId="2Char0">
    <w:name w:val="正文文本缩进 2 Char"/>
    <w:basedOn w:val="a1"/>
    <w:link w:val="20"/>
    <w:uiPriority w:val="99"/>
    <w:semiHidden/>
    <w:qFormat/>
    <w:rsid w:val="001927DE"/>
  </w:style>
  <w:style w:type="paragraph" w:styleId="afa">
    <w:name w:val="Plain Text"/>
    <w:aliases w:val="普通文字,文字缩进,普通文字 Char Char Char,普通文字 Char Char Char Char Char Char Char Char,普通文字 Char Char Char Char Char Char Char Char Char C,纯文本 Char Char Char,纯文本 Char Char,图表说明,纯文本 Char Char Char Char Char Char,普通文字1, Char Char Char,Char Char Char,表内文字,孙普文字"/>
    <w:basedOn w:val="a"/>
    <w:link w:val="Char6"/>
    <w:qFormat/>
    <w:rsid w:val="001927DE"/>
    <w:pPr>
      <w:adjustRightInd w:val="0"/>
      <w:spacing w:line="312" w:lineRule="atLeast"/>
      <w:textAlignment w:val="baseline"/>
    </w:pPr>
    <w:rPr>
      <w:rFonts w:ascii="宋体" w:hAnsi="Courier New"/>
      <w:kern w:val="0"/>
      <w:szCs w:val="20"/>
    </w:rPr>
  </w:style>
  <w:style w:type="character" w:customStyle="1" w:styleId="Char6">
    <w:name w:val="纯文本 Char"/>
    <w:aliases w:val="普通文字 Char,文字缩进 Char,普通文字 Char Char Char Char,普通文字 Char Char Char Char Char Char Char Char Char,普通文字 Char Char Char Char Char Char Char Char Char C Char,纯文本 Char Char Char Char,纯文本 Char Char Char1,图表说明 Char,纯文本 Char Char Char Char Char Char Char"/>
    <w:basedOn w:val="a1"/>
    <w:link w:val="afa"/>
    <w:qFormat/>
    <w:rsid w:val="001927DE"/>
    <w:rPr>
      <w:rFonts w:ascii="宋体" w:eastAsia="宋体" w:hAnsi="Courier New" w:cs="Times New Roman"/>
      <w:kern w:val="0"/>
      <w:szCs w:val="20"/>
    </w:rPr>
  </w:style>
  <w:style w:type="character" w:styleId="afb">
    <w:name w:val="page number"/>
    <w:basedOn w:val="a1"/>
    <w:rsid w:val="001927DE"/>
  </w:style>
  <w:style w:type="paragraph" w:customStyle="1" w:styleId="1Char0">
    <w:name w:val="1 Char"/>
    <w:basedOn w:val="a"/>
    <w:rsid w:val="001927DE"/>
  </w:style>
  <w:style w:type="paragraph" w:customStyle="1" w:styleId="ParaChar">
    <w:name w:val="默认段落字体 Para Char"/>
    <w:basedOn w:val="a"/>
    <w:rsid w:val="001927DE"/>
    <w:rPr>
      <w:rFonts w:ascii="Tahoma" w:hAnsi="Tahoma"/>
      <w:sz w:val="24"/>
      <w:szCs w:val="20"/>
    </w:rPr>
  </w:style>
  <w:style w:type="paragraph" w:styleId="30">
    <w:name w:val="Body Text Indent 3"/>
    <w:basedOn w:val="a"/>
    <w:link w:val="3Char0"/>
    <w:rsid w:val="001927DE"/>
    <w:pPr>
      <w:spacing w:after="120"/>
      <w:ind w:leftChars="200" w:left="420"/>
    </w:pPr>
    <w:rPr>
      <w:sz w:val="16"/>
      <w:szCs w:val="16"/>
    </w:rPr>
  </w:style>
  <w:style w:type="character" w:customStyle="1" w:styleId="3Char0">
    <w:name w:val="正文文本缩进 3 Char"/>
    <w:basedOn w:val="a1"/>
    <w:link w:val="30"/>
    <w:rsid w:val="001927DE"/>
    <w:rPr>
      <w:rFonts w:ascii="Times New Roman" w:eastAsia="宋体" w:hAnsi="Times New Roman" w:cs="Times New Roman"/>
      <w:sz w:val="16"/>
      <w:szCs w:val="16"/>
    </w:rPr>
  </w:style>
  <w:style w:type="paragraph" w:styleId="afc">
    <w:name w:val="Date"/>
    <w:basedOn w:val="a"/>
    <w:next w:val="a"/>
    <w:link w:val="Char7"/>
    <w:rsid w:val="001927DE"/>
    <w:rPr>
      <w:sz w:val="30"/>
      <w:szCs w:val="20"/>
    </w:rPr>
  </w:style>
  <w:style w:type="character" w:customStyle="1" w:styleId="Char7">
    <w:name w:val="日期 Char"/>
    <w:basedOn w:val="a1"/>
    <w:link w:val="afc"/>
    <w:rsid w:val="001927DE"/>
    <w:rPr>
      <w:rFonts w:ascii="Times New Roman" w:eastAsia="宋体" w:hAnsi="Times New Roman" w:cs="Times New Roman"/>
      <w:sz w:val="30"/>
      <w:szCs w:val="20"/>
    </w:rPr>
  </w:style>
  <w:style w:type="paragraph" w:customStyle="1" w:styleId="Char8">
    <w:name w:val="Char"/>
    <w:basedOn w:val="a"/>
    <w:rsid w:val="001927DE"/>
    <w:pPr>
      <w:spacing w:line="360" w:lineRule="auto"/>
      <w:ind w:firstLineChars="200" w:firstLine="200"/>
    </w:pPr>
    <w:rPr>
      <w:rFonts w:ascii="宋体" w:hAnsi="宋体" w:cs="宋体"/>
      <w:sz w:val="24"/>
    </w:rPr>
  </w:style>
  <w:style w:type="paragraph" w:customStyle="1" w:styleId="p0">
    <w:name w:val="p0"/>
    <w:basedOn w:val="a"/>
    <w:rsid w:val="001927DE"/>
    <w:pPr>
      <w:widowControl/>
    </w:pPr>
    <w:rPr>
      <w:kern w:val="0"/>
      <w:szCs w:val="20"/>
    </w:rPr>
  </w:style>
  <w:style w:type="paragraph" w:styleId="afd">
    <w:name w:val="Document Map"/>
    <w:basedOn w:val="a"/>
    <w:link w:val="Char9"/>
    <w:rsid w:val="001927DE"/>
    <w:rPr>
      <w:rFonts w:ascii="宋体"/>
      <w:sz w:val="18"/>
      <w:szCs w:val="18"/>
    </w:rPr>
  </w:style>
  <w:style w:type="character" w:customStyle="1" w:styleId="Char9">
    <w:name w:val="文档结构图 Char"/>
    <w:basedOn w:val="a1"/>
    <w:link w:val="afd"/>
    <w:qFormat/>
    <w:rsid w:val="001927DE"/>
    <w:rPr>
      <w:rFonts w:ascii="宋体" w:eastAsia="宋体" w:hAnsi="Times New Roman" w:cs="Times New Roman"/>
      <w:sz w:val="18"/>
      <w:szCs w:val="18"/>
    </w:rPr>
  </w:style>
  <w:style w:type="paragraph" w:styleId="afe">
    <w:name w:val="Normal Indent"/>
    <w:basedOn w:val="a"/>
    <w:rsid w:val="0008179F"/>
    <w:pPr>
      <w:ind w:firstLine="420"/>
    </w:pPr>
    <w:rPr>
      <w:szCs w:val="20"/>
    </w:rPr>
  </w:style>
  <w:style w:type="paragraph" w:customStyle="1" w:styleId="1CharCharCharChar">
    <w:name w:val="1 Char Char Char Char"/>
    <w:basedOn w:val="a"/>
    <w:rsid w:val="0008179F"/>
    <w:rPr>
      <w:rFonts w:ascii="Tahoma" w:hAnsi="Tahoma"/>
      <w:sz w:val="24"/>
      <w:szCs w:val="20"/>
    </w:rPr>
  </w:style>
  <w:style w:type="paragraph" w:customStyle="1" w:styleId="Chara">
    <w:name w:val="Char"/>
    <w:basedOn w:val="a"/>
    <w:rsid w:val="0008179F"/>
    <w:pPr>
      <w:spacing w:line="360" w:lineRule="auto"/>
      <w:ind w:firstLineChars="200" w:firstLine="200"/>
    </w:pPr>
    <w:rPr>
      <w:rFonts w:ascii="宋体" w:hAnsi="宋体" w:cs="宋体"/>
      <w:sz w:val="24"/>
    </w:rPr>
  </w:style>
  <w:style w:type="paragraph" w:customStyle="1" w:styleId="10">
    <w:name w:val="样式1"/>
    <w:basedOn w:val="a"/>
    <w:rsid w:val="0008179F"/>
    <w:pPr>
      <w:adjustRightInd w:val="0"/>
      <w:spacing w:line="312" w:lineRule="atLeast"/>
      <w:textAlignment w:val="baseline"/>
    </w:pPr>
    <w:rPr>
      <w:rFonts w:ascii="楷体_GB2312" w:eastAsia="楷体_GB2312"/>
      <w:kern w:val="0"/>
      <w:sz w:val="30"/>
      <w:szCs w:val="20"/>
    </w:rPr>
  </w:style>
  <w:style w:type="paragraph" w:customStyle="1" w:styleId="40">
    <w:name w:val="标题4"/>
    <w:basedOn w:val="a"/>
    <w:next w:val="a"/>
    <w:rsid w:val="0008179F"/>
    <w:pPr>
      <w:spacing w:beforeLines="50" w:afterLines="50" w:line="360" w:lineRule="auto"/>
      <w:jc w:val="center"/>
    </w:pPr>
    <w:rPr>
      <w:b/>
      <w:sz w:val="24"/>
    </w:rPr>
  </w:style>
  <w:style w:type="paragraph" w:customStyle="1" w:styleId="Char10">
    <w:name w:val="Char1"/>
    <w:basedOn w:val="a"/>
    <w:rsid w:val="0008179F"/>
    <w:pPr>
      <w:widowControl/>
      <w:spacing w:after="160" w:line="240" w:lineRule="exact"/>
      <w:jc w:val="center"/>
    </w:pPr>
  </w:style>
  <w:style w:type="character" w:styleId="aff">
    <w:name w:val="Hyperlink"/>
    <w:basedOn w:val="a1"/>
    <w:rsid w:val="0008179F"/>
    <w:rPr>
      <w:color w:val="0000FF"/>
      <w:u w:val="single"/>
    </w:rPr>
  </w:style>
  <w:style w:type="paragraph" w:customStyle="1" w:styleId="GB2312">
    <w:name w:val="样式 (中文) 仿宋_GB2312"/>
    <w:basedOn w:val="a"/>
    <w:rsid w:val="0008179F"/>
    <w:pPr>
      <w:ind w:leftChars="-24" w:left="-50" w:firstLineChars="200" w:firstLine="420"/>
    </w:pPr>
    <w:rPr>
      <w:rFonts w:eastAsia="仿宋_GB2312" w:cs="宋体"/>
      <w:sz w:val="28"/>
      <w:szCs w:val="20"/>
    </w:rPr>
  </w:style>
  <w:style w:type="paragraph" w:customStyle="1" w:styleId="aff0">
    <w:name w:val="图表"/>
    <w:basedOn w:val="a"/>
    <w:next w:val="a"/>
    <w:qFormat/>
    <w:rsid w:val="006D4323"/>
    <w:pPr>
      <w:snapToGrid w:val="0"/>
      <w:jc w:val="center"/>
    </w:pPr>
    <w:rPr>
      <w:rFonts w:ascii="Calibri" w:hAnsi="Calibri"/>
      <w:kern w:val="28"/>
      <w:szCs w:val="22"/>
    </w:rPr>
  </w:style>
  <w:style w:type="character" w:customStyle="1" w:styleId="Char11">
    <w:name w:val="纯文本 Char1"/>
    <w:aliases w:val="普通文字 Char1,文字缩进 Char1,普通文字 Char Char Char Char1,普通文字 Char Char Char Char Char Char Char Char Char1,普通文字 Char Char Char Char Char Char Char Char Char C Char1,纯文本 Char Char Char Char1,纯文本 Char Char Char2,图表说明 Char1,普通文字1 Char,Char Char Char Char"/>
    <w:basedOn w:val="a1"/>
    <w:qFormat/>
    <w:rsid w:val="005338B7"/>
    <w:rPr>
      <w:rFonts w:ascii="宋体" w:eastAsia="宋体" w:hAnsi="Courier New" w:cs="Times New Roman"/>
      <w:kern w:val="0"/>
      <w:szCs w:val="20"/>
    </w:rPr>
  </w:style>
  <w:style w:type="paragraph" w:styleId="7">
    <w:name w:val="toc 7"/>
    <w:basedOn w:val="a"/>
    <w:next w:val="a"/>
    <w:autoRedefine/>
    <w:rsid w:val="00AA5D9B"/>
    <w:pPr>
      <w:ind w:left="1260"/>
      <w:jc w:val="left"/>
    </w:pPr>
    <w:rPr>
      <w:sz w:val="18"/>
      <w:szCs w:val="18"/>
    </w:rPr>
  </w:style>
  <w:style w:type="paragraph" w:styleId="aff1">
    <w:name w:val="table of authorities"/>
    <w:basedOn w:val="a"/>
    <w:next w:val="a"/>
    <w:rsid w:val="00AA5D9B"/>
    <w:pPr>
      <w:ind w:left="210" w:hanging="210"/>
      <w:jc w:val="left"/>
    </w:pPr>
    <w:rPr>
      <w:sz w:val="20"/>
      <w:szCs w:val="20"/>
    </w:rPr>
  </w:style>
  <w:style w:type="paragraph" w:styleId="aff2">
    <w:name w:val="toa heading"/>
    <w:basedOn w:val="a"/>
    <w:next w:val="a"/>
    <w:rsid w:val="00AA5D9B"/>
    <w:pPr>
      <w:spacing w:before="240" w:after="120"/>
      <w:jc w:val="center"/>
    </w:pPr>
    <w:rPr>
      <w:smallCaps/>
      <w:sz w:val="22"/>
      <w:szCs w:val="22"/>
      <w:u w:val="single"/>
    </w:rPr>
  </w:style>
  <w:style w:type="paragraph" w:styleId="50">
    <w:name w:val="toc 5"/>
    <w:basedOn w:val="a"/>
    <w:next w:val="a"/>
    <w:autoRedefine/>
    <w:rsid w:val="00AA5D9B"/>
    <w:pPr>
      <w:ind w:left="840"/>
      <w:jc w:val="left"/>
    </w:pPr>
    <w:rPr>
      <w:sz w:val="18"/>
      <w:szCs w:val="18"/>
    </w:rPr>
  </w:style>
  <w:style w:type="paragraph" w:styleId="31">
    <w:name w:val="toc 3"/>
    <w:basedOn w:val="a"/>
    <w:next w:val="a"/>
    <w:autoRedefine/>
    <w:rsid w:val="00AA5D9B"/>
    <w:pPr>
      <w:ind w:left="420"/>
      <w:jc w:val="left"/>
    </w:pPr>
    <w:rPr>
      <w:i/>
      <w:iCs/>
      <w:sz w:val="20"/>
      <w:szCs w:val="20"/>
    </w:rPr>
  </w:style>
  <w:style w:type="paragraph" w:styleId="8">
    <w:name w:val="toc 8"/>
    <w:basedOn w:val="a"/>
    <w:next w:val="a"/>
    <w:autoRedefine/>
    <w:rsid w:val="00AA5D9B"/>
    <w:pPr>
      <w:ind w:left="1470"/>
      <w:jc w:val="left"/>
    </w:pPr>
    <w:rPr>
      <w:sz w:val="18"/>
      <w:szCs w:val="18"/>
    </w:rPr>
  </w:style>
  <w:style w:type="paragraph" w:styleId="11">
    <w:name w:val="toc 1"/>
    <w:basedOn w:val="a"/>
    <w:next w:val="a"/>
    <w:autoRedefine/>
    <w:rsid w:val="00AA5D9B"/>
    <w:pPr>
      <w:spacing w:before="120" w:after="120"/>
      <w:jc w:val="left"/>
    </w:pPr>
    <w:rPr>
      <w:b/>
      <w:bCs/>
      <w:caps/>
      <w:sz w:val="20"/>
      <w:szCs w:val="20"/>
    </w:rPr>
  </w:style>
  <w:style w:type="paragraph" w:styleId="41">
    <w:name w:val="toc 4"/>
    <w:basedOn w:val="a"/>
    <w:next w:val="a"/>
    <w:autoRedefine/>
    <w:rsid w:val="00AA5D9B"/>
    <w:pPr>
      <w:ind w:left="630"/>
      <w:jc w:val="left"/>
    </w:pPr>
    <w:rPr>
      <w:sz w:val="18"/>
      <w:szCs w:val="18"/>
    </w:rPr>
  </w:style>
  <w:style w:type="paragraph" w:styleId="60">
    <w:name w:val="toc 6"/>
    <w:basedOn w:val="a"/>
    <w:next w:val="a"/>
    <w:autoRedefine/>
    <w:rsid w:val="00AA5D9B"/>
    <w:pPr>
      <w:ind w:left="1050"/>
      <w:jc w:val="left"/>
    </w:pPr>
    <w:rPr>
      <w:sz w:val="18"/>
      <w:szCs w:val="18"/>
    </w:rPr>
  </w:style>
  <w:style w:type="paragraph" w:styleId="21">
    <w:name w:val="toc 2"/>
    <w:basedOn w:val="a"/>
    <w:next w:val="a"/>
    <w:autoRedefine/>
    <w:rsid w:val="00AA5D9B"/>
    <w:pPr>
      <w:ind w:left="210"/>
      <w:jc w:val="left"/>
    </w:pPr>
    <w:rPr>
      <w:smallCaps/>
      <w:sz w:val="20"/>
      <w:szCs w:val="20"/>
    </w:rPr>
  </w:style>
  <w:style w:type="paragraph" w:styleId="9">
    <w:name w:val="toc 9"/>
    <w:basedOn w:val="a"/>
    <w:next w:val="a"/>
    <w:autoRedefine/>
    <w:rsid w:val="00AA5D9B"/>
    <w:pPr>
      <w:ind w:left="1680"/>
      <w:jc w:val="left"/>
    </w:pPr>
    <w:rPr>
      <w:sz w:val="18"/>
      <w:szCs w:val="18"/>
    </w:rPr>
  </w:style>
  <w:style w:type="paragraph" w:styleId="aff3">
    <w:name w:val="Normal (Web)"/>
    <w:basedOn w:val="a"/>
    <w:rsid w:val="00AA5D9B"/>
    <w:pPr>
      <w:widowControl/>
      <w:spacing w:before="100" w:beforeAutospacing="1" w:after="100" w:afterAutospacing="1"/>
      <w:jc w:val="left"/>
    </w:pPr>
    <w:rPr>
      <w:rFonts w:ascii="宋体" w:hAnsi="宋体"/>
      <w:kern w:val="0"/>
      <w:sz w:val="24"/>
    </w:rPr>
  </w:style>
  <w:style w:type="character" w:styleId="aff4">
    <w:name w:val="Strong"/>
    <w:qFormat/>
    <w:rsid w:val="00AA5D9B"/>
    <w:rPr>
      <w:b/>
      <w:bCs/>
    </w:rPr>
  </w:style>
  <w:style w:type="character" w:customStyle="1" w:styleId="12">
    <w:name w:val="明显强调1"/>
    <w:uiPriority w:val="21"/>
    <w:qFormat/>
    <w:rsid w:val="00AA5D9B"/>
    <w:rPr>
      <w:b/>
      <w:bCs/>
      <w:i/>
      <w:iCs/>
      <w:color w:val="4F81BD"/>
    </w:rPr>
  </w:style>
  <w:style w:type="paragraph" w:styleId="aff5">
    <w:name w:val="Quote"/>
    <w:basedOn w:val="a"/>
    <w:next w:val="a"/>
    <w:link w:val="Charb"/>
    <w:uiPriority w:val="29"/>
    <w:qFormat/>
    <w:rsid w:val="00AA5D9B"/>
    <w:rPr>
      <w:i/>
      <w:iCs/>
      <w:color w:val="000000"/>
    </w:rPr>
  </w:style>
  <w:style w:type="character" w:customStyle="1" w:styleId="Charb">
    <w:name w:val="引用 Char"/>
    <w:basedOn w:val="a1"/>
    <w:link w:val="aff5"/>
    <w:uiPriority w:val="29"/>
    <w:rsid w:val="00AA5D9B"/>
    <w:rPr>
      <w:rFonts w:ascii="Times New Roman" w:eastAsia="宋体" w:hAnsi="Times New Roman" w:cs="Times New Roman"/>
      <w:i/>
      <w:iCs/>
      <w:color w:val="000000"/>
      <w:szCs w:val="24"/>
    </w:rPr>
  </w:style>
  <w:style w:type="paragraph" w:styleId="aff6">
    <w:name w:val="Intense Quote"/>
    <w:basedOn w:val="a"/>
    <w:next w:val="a"/>
    <w:link w:val="Charc"/>
    <w:uiPriority w:val="30"/>
    <w:qFormat/>
    <w:rsid w:val="00AA5D9B"/>
    <w:pPr>
      <w:pBdr>
        <w:bottom w:val="single" w:sz="4" w:space="4" w:color="4F81BD"/>
      </w:pBdr>
      <w:spacing w:before="200" w:after="280"/>
      <w:ind w:left="936" w:right="936"/>
    </w:pPr>
    <w:rPr>
      <w:b/>
      <w:bCs/>
      <w:i/>
      <w:iCs/>
      <w:color w:val="4F81BD"/>
    </w:rPr>
  </w:style>
  <w:style w:type="character" w:customStyle="1" w:styleId="Charc">
    <w:name w:val="明显引用 Char"/>
    <w:basedOn w:val="a1"/>
    <w:link w:val="aff6"/>
    <w:uiPriority w:val="30"/>
    <w:rsid w:val="00AA5D9B"/>
    <w:rPr>
      <w:rFonts w:ascii="Times New Roman" w:eastAsia="宋体" w:hAnsi="Times New Roman" w:cs="Times New Roman"/>
      <w:b/>
      <w:bCs/>
      <w:i/>
      <w:iCs/>
      <w:color w:val="4F81BD"/>
      <w:szCs w:val="24"/>
    </w:rPr>
  </w:style>
  <w:style w:type="paragraph" w:customStyle="1" w:styleId="margin0">
    <w:name w:val="margin0"/>
    <w:basedOn w:val="a"/>
    <w:rsid w:val="00AA5D9B"/>
    <w:pPr>
      <w:widowControl/>
      <w:jc w:val="left"/>
    </w:pPr>
    <w:rPr>
      <w:rFonts w:ascii="宋体" w:hAnsi="宋体" w:cs="宋体"/>
      <w:kern w:val="0"/>
      <w:sz w:val="24"/>
    </w:rPr>
  </w:style>
  <w:style w:type="paragraph" w:customStyle="1" w:styleId="Char20">
    <w:name w:val="Char2"/>
    <w:basedOn w:val="a"/>
    <w:rsid w:val="00AA5D9B"/>
    <w:pPr>
      <w:spacing w:line="360" w:lineRule="auto"/>
      <w:ind w:firstLineChars="200" w:firstLine="200"/>
    </w:pPr>
    <w:rPr>
      <w:rFonts w:ascii="宋体" w:hAnsi="宋体" w:cs="宋体"/>
      <w:sz w:val="24"/>
    </w:rPr>
  </w:style>
  <w:style w:type="paragraph" w:customStyle="1" w:styleId="1GB231200">
    <w:name w:val="样式 标题 1 + (中文) 楷体_GB2312 三号 段前: 0 磅 段后: 0 磅 行距: 单倍行距"/>
    <w:basedOn w:val="1"/>
    <w:rsid w:val="00AA5D9B"/>
    <w:pPr>
      <w:widowControl w:val="0"/>
      <w:numPr>
        <w:numId w:val="0"/>
      </w:numPr>
      <w:spacing w:before="100" w:beforeAutospacing="1" w:after="100" w:afterAutospacing="1" w:line="240" w:lineRule="auto"/>
      <w:jc w:val="both"/>
    </w:pPr>
    <w:rPr>
      <w:rFonts w:eastAsia="楷体_GB2312" w:cs="宋体"/>
      <w:bCs/>
      <w:sz w:val="32"/>
      <w:szCs w:val="20"/>
    </w:rPr>
  </w:style>
  <w:style w:type="paragraph" w:customStyle="1" w:styleId="aff7">
    <w:name w:val="正文文字缩进"/>
    <w:basedOn w:val="a"/>
    <w:rsid w:val="00AA5D9B"/>
    <w:pPr>
      <w:widowControl/>
      <w:spacing w:line="351" w:lineRule="atLeast"/>
      <w:textAlignment w:val="baseline"/>
    </w:pPr>
    <w:rPr>
      <w:color w:val="000000"/>
      <w:kern w:val="0"/>
      <w:sz w:val="28"/>
      <w:szCs w:val="20"/>
      <w:u w:color="000000"/>
    </w:rPr>
  </w:style>
  <w:style w:type="paragraph" w:customStyle="1" w:styleId="Aff8">
    <w:name w:val="A 正文"/>
    <w:link w:val="AChar"/>
    <w:qFormat/>
    <w:rsid w:val="00AA5D9B"/>
    <w:pPr>
      <w:widowControl w:val="0"/>
      <w:snapToGrid w:val="0"/>
      <w:spacing w:line="360" w:lineRule="auto"/>
      <w:ind w:firstLineChars="200" w:firstLine="600"/>
      <w:jc w:val="both"/>
    </w:pPr>
    <w:rPr>
      <w:rFonts w:ascii="仿宋" w:eastAsia="仿宋" w:hAnsi="仿宋" w:cs="Times New Roman"/>
      <w:kern w:val="0"/>
      <w:sz w:val="30"/>
      <w:szCs w:val="30"/>
    </w:rPr>
  </w:style>
  <w:style w:type="character" w:customStyle="1" w:styleId="AChar">
    <w:name w:val="A 正文 Char"/>
    <w:link w:val="Aff8"/>
    <w:qFormat/>
    <w:locked/>
    <w:rsid w:val="00AA5D9B"/>
    <w:rPr>
      <w:rFonts w:ascii="仿宋" w:eastAsia="仿宋" w:hAnsi="仿宋" w:cs="Times New Roman"/>
      <w:kern w:val="0"/>
      <w:sz w:val="30"/>
      <w:szCs w:val="30"/>
    </w:rPr>
  </w:style>
  <w:style w:type="paragraph" w:customStyle="1" w:styleId="Char110">
    <w:name w:val="Char11"/>
    <w:basedOn w:val="a"/>
    <w:rsid w:val="00966975"/>
    <w:pPr>
      <w:spacing w:line="360" w:lineRule="auto"/>
      <w:ind w:firstLineChars="200" w:firstLine="200"/>
    </w:pPr>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177176">
      <w:bodyDiv w:val="1"/>
      <w:marLeft w:val="0"/>
      <w:marRight w:val="0"/>
      <w:marTop w:val="0"/>
      <w:marBottom w:val="0"/>
      <w:divBdr>
        <w:top w:val="none" w:sz="0" w:space="0" w:color="auto"/>
        <w:left w:val="none" w:sz="0" w:space="0" w:color="auto"/>
        <w:bottom w:val="none" w:sz="0" w:space="0" w:color="auto"/>
        <w:right w:val="none" w:sz="0" w:space="0" w:color="auto"/>
      </w:divBdr>
    </w:div>
    <w:div w:id="1413622567">
      <w:bodyDiv w:val="1"/>
      <w:marLeft w:val="0"/>
      <w:marRight w:val="0"/>
      <w:marTop w:val="0"/>
      <w:marBottom w:val="0"/>
      <w:divBdr>
        <w:top w:val="none" w:sz="0" w:space="0" w:color="auto"/>
        <w:left w:val="none" w:sz="0" w:space="0" w:color="auto"/>
        <w:bottom w:val="none" w:sz="0" w:space="0" w:color="auto"/>
        <w:right w:val="none" w:sz="0" w:space="0" w:color="auto"/>
      </w:divBdr>
    </w:div>
    <w:div w:id="1626887082">
      <w:bodyDiv w:val="1"/>
      <w:marLeft w:val="0"/>
      <w:marRight w:val="0"/>
      <w:marTop w:val="0"/>
      <w:marBottom w:val="0"/>
      <w:divBdr>
        <w:top w:val="none" w:sz="0" w:space="0" w:color="auto"/>
        <w:left w:val="none" w:sz="0" w:space="0" w:color="auto"/>
        <w:bottom w:val="none" w:sz="0" w:space="0" w:color="auto"/>
        <w:right w:val="none" w:sz="0" w:space="0" w:color="auto"/>
      </w:divBdr>
      <w:divsChild>
        <w:div w:id="1227105088">
          <w:marLeft w:val="0"/>
          <w:marRight w:val="0"/>
          <w:marTop w:val="0"/>
          <w:marBottom w:val="0"/>
          <w:divBdr>
            <w:top w:val="none" w:sz="0" w:space="0" w:color="auto"/>
            <w:left w:val="none" w:sz="0" w:space="0" w:color="auto"/>
            <w:bottom w:val="none" w:sz="0" w:space="0" w:color="auto"/>
            <w:right w:val="none" w:sz="0" w:space="0" w:color="auto"/>
          </w:divBdr>
          <w:divsChild>
            <w:div w:id="1483279926">
              <w:marLeft w:val="0"/>
              <w:marRight w:val="0"/>
              <w:marTop w:val="0"/>
              <w:marBottom w:val="0"/>
              <w:divBdr>
                <w:top w:val="none" w:sz="0" w:space="0" w:color="auto"/>
                <w:left w:val="none" w:sz="0" w:space="0" w:color="auto"/>
                <w:bottom w:val="none" w:sz="0" w:space="0" w:color="auto"/>
                <w:right w:val="none" w:sz="0" w:space="0" w:color="auto"/>
              </w:divBdr>
            </w:div>
            <w:div w:id="826674468">
              <w:marLeft w:val="0"/>
              <w:marRight w:val="0"/>
              <w:marTop w:val="0"/>
              <w:marBottom w:val="0"/>
              <w:divBdr>
                <w:top w:val="none" w:sz="0" w:space="0" w:color="auto"/>
                <w:left w:val="none" w:sz="0" w:space="0" w:color="auto"/>
                <w:bottom w:val="none" w:sz="0" w:space="0" w:color="auto"/>
                <w:right w:val="none" w:sz="0" w:space="0" w:color="auto"/>
              </w:divBdr>
            </w:div>
            <w:div w:id="99989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2020\&#32508;&#21512;&#36890;&#36947;&#22826;&#35895;&#27573;\&#20449;&#21495;&#35828;&#2612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27E7-8C4A-4BF2-99C2-2117EE89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信号说明.dotx</Template>
  <TotalTime>982</TotalTime>
  <Pages>10</Pages>
  <Words>1471</Words>
  <Characters>8387</Characters>
  <Application>Microsoft Office Word</Application>
  <DocSecurity>0</DocSecurity>
  <Lines>69</Lines>
  <Paragraphs>19</Paragraphs>
  <ScaleCrop>false</ScaleCrop>
  <Company>Microsoft</Company>
  <LinksUpToDate>false</LinksUpToDate>
  <CharactersWithSpaces>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Administrator</cp:lastModifiedBy>
  <cp:revision>47</cp:revision>
  <cp:lastPrinted>2025-04-15T01:25:00Z</cp:lastPrinted>
  <dcterms:created xsi:type="dcterms:W3CDTF">2024-05-06T09:46:00Z</dcterms:created>
  <dcterms:modified xsi:type="dcterms:W3CDTF">2026-04-22T09:54:00Z</dcterms:modified>
</cp:coreProperties>
</file>