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48F5">
      <w:pPr>
        <w:spacing w:line="360" w:lineRule="auto"/>
        <w:jc w:val="center"/>
        <w:rPr>
          <w:rFonts w:ascii="宋体" w:hAnsi="宋体" w:cs="宋体"/>
          <w:b/>
          <w:color w:val="auto"/>
          <w:sz w:val="24"/>
          <w:highlight w:val="none"/>
        </w:rPr>
      </w:pPr>
    </w:p>
    <w:p w14:paraId="261C66C1">
      <w:pPr>
        <w:adjustRightInd/>
        <w:snapToGrid w:val="0"/>
        <w:spacing w:line="360" w:lineRule="auto"/>
        <w:rPr>
          <w:rFonts w:asciiTheme="minorEastAsia" w:hAnsiTheme="minorEastAsia" w:eastAsiaTheme="minorEastAsia" w:cstheme="minorEastAsia"/>
          <w:b/>
          <w:bCs/>
          <w:color w:val="auto"/>
          <w:sz w:val="48"/>
          <w:szCs w:val="48"/>
          <w:highlight w:val="none"/>
        </w:rPr>
      </w:pPr>
    </w:p>
    <w:p w14:paraId="4474A96D">
      <w:pPr>
        <w:adjustRightInd/>
        <w:snapToGrid w:val="0"/>
        <w:spacing w:line="360" w:lineRule="auto"/>
        <w:jc w:val="center"/>
        <w:rPr>
          <w:rFonts w:ascii="宋体" w:hAnsi="宋体" w:cs="宋体"/>
          <w:color w:val="auto"/>
          <w:sz w:val="48"/>
          <w:szCs w:val="48"/>
          <w:highlight w:val="none"/>
        </w:rPr>
      </w:pPr>
      <w:r>
        <w:rPr>
          <w:rFonts w:hint="eastAsia" w:asciiTheme="minorEastAsia" w:hAnsiTheme="minorEastAsia" w:eastAsiaTheme="minorEastAsia" w:cstheme="minorEastAsia"/>
          <w:b/>
          <w:bCs/>
          <w:color w:val="auto"/>
          <w:sz w:val="48"/>
          <w:szCs w:val="48"/>
          <w:highlight w:val="none"/>
        </w:rPr>
        <w:t xml:space="preserve">杭州第四中学下沙校区国际交流中心改造项目竣工配套家具  </w:t>
      </w:r>
    </w:p>
    <w:p w14:paraId="2D79F4F8">
      <w:pPr>
        <w:adjustRightInd/>
        <w:spacing w:line="360" w:lineRule="auto"/>
        <w:jc w:val="center"/>
        <w:rPr>
          <w:rFonts w:ascii="宋体" w:hAnsi="宋体" w:cs="宋体"/>
          <w:color w:val="auto"/>
          <w:sz w:val="48"/>
          <w:szCs w:val="48"/>
          <w:highlight w:val="none"/>
        </w:rPr>
      </w:pPr>
    </w:p>
    <w:p w14:paraId="44A2431A">
      <w:pPr>
        <w:pStyle w:val="2"/>
        <w:rPr>
          <w:color w:val="auto"/>
          <w:highlight w:val="none"/>
        </w:rPr>
      </w:pPr>
    </w:p>
    <w:p w14:paraId="751535BD">
      <w:pPr>
        <w:rPr>
          <w:color w:val="auto"/>
          <w:highlight w:val="none"/>
        </w:rPr>
      </w:pPr>
    </w:p>
    <w:p w14:paraId="51AE5293">
      <w:pPr>
        <w:adjustRightInd/>
        <w:spacing w:line="360" w:lineRule="auto"/>
        <w:jc w:val="center"/>
        <w:rPr>
          <w:rFonts w:ascii="宋体" w:hAnsi="宋体" w:cs="宋体"/>
          <w:color w:val="auto"/>
          <w:sz w:val="48"/>
          <w:szCs w:val="48"/>
          <w:highlight w:val="none"/>
        </w:rPr>
      </w:pPr>
      <w:r>
        <w:rPr>
          <w:rFonts w:hint="eastAsia" w:ascii="宋体" w:hAnsi="宋体" w:cs="宋体"/>
          <w:color w:val="auto"/>
          <w:sz w:val="72"/>
          <w:szCs w:val="72"/>
          <w:highlight w:val="none"/>
        </w:rPr>
        <w:t>招标文件</w:t>
      </w:r>
      <w:r>
        <w:rPr>
          <w:rFonts w:hint="eastAsia" w:ascii="宋体" w:hAnsi="宋体" w:cs="宋体"/>
          <w:color w:val="auto"/>
          <w:sz w:val="48"/>
          <w:szCs w:val="48"/>
          <w:highlight w:val="none"/>
        </w:rPr>
        <w:t xml:space="preserve"> </w:t>
      </w:r>
    </w:p>
    <w:p w14:paraId="7EFD4A29">
      <w:pPr>
        <w:adjustRightInd/>
        <w:spacing w:line="360" w:lineRule="auto"/>
        <w:jc w:val="center"/>
        <w:rPr>
          <w:rFonts w:ascii="宋体" w:hAnsi="宋体" w:cs="宋体"/>
          <w:b/>
          <w:color w:val="auto"/>
          <w:sz w:val="44"/>
          <w:szCs w:val="44"/>
          <w:highlight w:val="none"/>
        </w:rPr>
      </w:pPr>
    </w:p>
    <w:p w14:paraId="569FE0DE">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5D8AA92B">
      <w:pPr>
        <w:snapToGrid w:val="0"/>
        <w:spacing w:line="360" w:lineRule="auto"/>
        <w:jc w:val="center"/>
        <w:rPr>
          <w:rFonts w:ascii="宋体" w:hAnsi="宋体" w:cs="宋体"/>
          <w:color w:val="auto"/>
          <w:sz w:val="30"/>
          <w:szCs w:val="30"/>
          <w:highlight w:val="none"/>
        </w:rPr>
      </w:pPr>
    </w:p>
    <w:p w14:paraId="65620A3B">
      <w:pPr>
        <w:snapToGrid w:val="0"/>
        <w:spacing w:line="360" w:lineRule="auto"/>
        <w:jc w:val="center"/>
        <w:rPr>
          <w:rFonts w:ascii="宋体" w:hAnsi="宋体" w:cs="宋体"/>
          <w:color w:val="auto"/>
          <w:sz w:val="28"/>
          <w:szCs w:val="20"/>
          <w:highlight w:val="none"/>
        </w:rPr>
      </w:pPr>
      <w:r>
        <w:rPr>
          <w:rFonts w:hint="eastAsia" w:ascii="宋体" w:hAnsi="宋体" w:cs="宋体"/>
          <w:color w:val="auto"/>
          <w:sz w:val="30"/>
          <w:szCs w:val="30"/>
          <w:highlight w:val="none"/>
        </w:rPr>
        <w:t>项目编号：330100261010160000016-ZJZBC-26-GK-9031</w:t>
      </w:r>
    </w:p>
    <w:p w14:paraId="0F58130B">
      <w:pPr>
        <w:spacing w:line="360" w:lineRule="auto"/>
        <w:jc w:val="center"/>
        <w:rPr>
          <w:color w:val="auto"/>
          <w:highlight w:val="none"/>
        </w:rPr>
      </w:pPr>
      <w:r>
        <w:rPr>
          <w:rFonts w:hint="eastAsia" w:ascii="宋体" w:hAnsi="宋体" w:cs="宋体"/>
          <w:b/>
          <w:color w:val="auto"/>
          <w:sz w:val="44"/>
          <w:szCs w:val="44"/>
          <w:highlight w:val="none"/>
        </w:rPr>
        <w:t xml:space="preserve"> </w:t>
      </w:r>
    </w:p>
    <w:p w14:paraId="36F39696">
      <w:pPr>
        <w:spacing w:line="360" w:lineRule="auto"/>
        <w:jc w:val="center"/>
        <w:rPr>
          <w:rFonts w:ascii="宋体" w:hAnsi="宋体" w:cs="宋体"/>
          <w:color w:val="auto"/>
          <w:sz w:val="24"/>
          <w:highlight w:val="none"/>
        </w:rPr>
      </w:pPr>
    </w:p>
    <w:p w14:paraId="40EE372F">
      <w:pPr>
        <w:pStyle w:val="24"/>
        <w:rPr>
          <w:color w:val="auto"/>
          <w:highlight w:val="none"/>
        </w:rPr>
      </w:pPr>
    </w:p>
    <w:p w14:paraId="3754CF3D">
      <w:pPr>
        <w:spacing w:line="360" w:lineRule="auto"/>
        <w:rPr>
          <w:rFonts w:ascii="宋体" w:hAnsi="宋体" w:cs="宋体"/>
          <w:color w:val="auto"/>
          <w:sz w:val="32"/>
          <w:szCs w:val="32"/>
          <w:highlight w:val="none"/>
        </w:rPr>
      </w:pPr>
    </w:p>
    <w:p w14:paraId="5CF0FEC9">
      <w:pPr>
        <w:snapToGrid w:val="0"/>
        <w:jc w:val="center"/>
        <w:rPr>
          <w:rFonts w:ascii="宋体" w:hAnsi="宋体" w:cs="宋体"/>
          <w:color w:val="auto"/>
          <w:sz w:val="32"/>
          <w:szCs w:val="32"/>
          <w:highlight w:val="none"/>
        </w:rPr>
      </w:pPr>
      <w:r>
        <w:rPr>
          <w:rFonts w:hint="eastAsia" w:ascii="宋体" w:hAnsi="宋体" w:cs="宋体"/>
          <w:color w:val="auto"/>
          <w:sz w:val="32"/>
          <w:szCs w:val="32"/>
          <w:highlight w:val="none"/>
        </w:rPr>
        <w:t>浙江省杭州第四中学</w:t>
      </w:r>
    </w:p>
    <w:p w14:paraId="2C44C79A">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浙江省建设工程设备招标有限公司</w:t>
      </w:r>
    </w:p>
    <w:p w14:paraId="7F2026B4">
      <w:pPr>
        <w:snapToGrid w:val="0"/>
        <w:spacing w:line="360" w:lineRule="auto"/>
        <w:jc w:val="center"/>
        <w:rPr>
          <w:rFonts w:ascii="宋体" w:hAnsi="宋体" w:cs="宋体"/>
          <w:color w:val="auto"/>
          <w:sz w:val="24"/>
          <w:highlight w:val="none"/>
        </w:rPr>
      </w:pPr>
      <w:r>
        <w:rPr>
          <w:rFonts w:hint="eastAsia" w:ascii="宋体" w:hAnsi="宋体" w:cs="宋体"/>
          <w:bCs/>
          <w:color w:val="auto"/>
          <w:sz w:val="32"/>
          <w:szCs w:val="32"/>
          <w:highlight w:val="none"/>
        </w:rPr>
        <w:t>二〇二六年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bookmarkStart w:id="0" w:name="_Hlt67893495"/>
      <w:bookmarkEnd w:id="0"/>
    </w:p>
    <w:p w14:paraId="6355A56B">
      <w:pPr>
        <w:pStyle w:val="636"/>
        <w:rPr>
          <w:color w:val="auto"/>
          <w:highlight w:val="none"/>
        </w:rPr>
      </w:pPr>
    </w:p>
    <w:p w14:paraId="0EB42013">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357C2D89">
      <w:pPr>
        <w:spacing w:line="360" w:lineRule="auto"/>
        <w:rPr>
          <w:rFonts w:ascii="宋体" w:hAnsi="宋体" w:cs="宋体"/>
          <w:color w:val="auto"/>
          <w:sz w:val="32"/>
          <w:szCs w:val="32"/>
          <w:highlight w:val="none"/>
        </w:rPr>
      </w:pPr>
    </w:p>
    <w:p w14:paraId="781EDEA6">
      <w:pPr>
        <w:spacing w:line="360" w:lineRule="auto"/>
        <w:rPr>
          <w:rFonts w:ascii="宋体" w:hAnsi="宋体" w:cs="宋体"/>
          <w:color w:val="auto"/>
          <w:sz w:val="32"/>
          <w:szCs w:val="32"/>
          <w:highlight w:val="none"/>
        </w:rPr>
      </w:pPr>
    </w:p>
    <w:p w14:paraId="5E4EE6CC">
      <w:pPr>
        <w:spacing w:line="480" w:lineRule="auto"/>
        <w:ind w:firstLine="2560" w:firstLineChars="8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BE9988C">
      <w:pPr>
        <w:spacing w:line="480" w:lineRule="auto"/>
        <w:ind w:firstLine="2560" w:firstLineChars="8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158D9830">
      <w:pPr>
        <w:spacing w:line="480" w:lineRule="auto"/>
        <w:ind w:firstLine="2560" w:firstLineChars="8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75BA0806">
      <w:pPr>
        <w:spacing w:line="480" w:lineRule="auto"/>
        <w:ind w:firstLine="2560" w:firstLineChars="8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4BFD919A">
      <w:pPr>
        <w:spacing w:line="480" w:lineRule="auto"/>
        <w:ind w:firstLine="2560" w:firstLineChars="8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537591BB">
      <w:pPr>
        <w:spacing w:line="480" w:lineRule="auto"/>
        <w:ind w:firstLine="2560" w:firstLineChars="800"/>
        <w:rPr>
          <w:rFonts w:ascii="宋体" w:hAnsi="宋体" w:cs="宋体"/>
          <w:color w:val="auto"/>
          <w:sz w:val="24"/>
          <w:highlight w:val="none"/>
        </w:rPr>
      </w:pPr>
      <w:r>
        <w:rPr>
          <w:rFonts w:hint="eastAsia" w:ascii="宋体" w:hAnsi="宋体" w:cs="宋体"/>
          <w:color w:val="auto"/>
          <w:sz w:val="32"/>
          <w:szCs w:val="32"/>
          <w:highlight w:val="none"/>
        </w:rPr>
        <w:t>第六部分      应提交的有关格式范例</w:t>
      </w:r>
      <w:bookmarkStart w:id="1" w:name="_Hlt91233176"/>
      <w:bookmarkEnd w:id="1"/>
      <w:bookmarkStart w:id="2" w:name="_Toc91899869"/>
    </w:p>
    <w:p w14:paraId="7CD84233">
      <w:pPr>
        <w:spacing w:line="360" w:lineRule="auto"/>
        <w:ind w:firstLine="549" w:firstLineChars="229"/>
        <w:rPr>
          <w:rFonts w:ascii="宋体" w:hAnsi="宋体" w:cs="宋体"/>
          <w:color w:val="auto"/>
          <w:sz w:val="24"/>
          <w:highlight w:val="none"/>
        </w:rPr>
      </w:pPr>
    </w:p>
    <w:p w14:paraId="576F35B1">
      <w:pPr>
        <w:spacing w:line="360" w:lineRule="auto"/>
        <w:ind w:firstLine="549" w:firstLineChars="229"/>
        <w:rPr>
          <w:rFonts w:ascii="宋体" w:hAnsi="宋体" w:cs="宋体"/>
          <w:color w:val="auto"/>
          <w:sz w:val="24"/>
          <w:highlight w:val="none"/>
        </w:rPr>
      </w:pPr>
    </w:p>
    <w:p w14:paraId="4EF456E7">
      <w:pPr>
        <w:spacing w:line="360" w:lineRule="auto"/>
        <w:ind w:firstLine="549" w:firstLineChars="229"/>
        <w:rPr>
          <w:rFonts w:ascii="宋体" w:hAnsi="宋体" w:cs="宋体"/>
          <w:color w:val="auto"/>
          <w:sz w:val="24"/>
          <w:highlight w:val="none"/>
        </w:rPr>
      </w:pPr>
    </w:p>
    <w:p w14:paraId="44E38C08">
      <w:pPr>
        <w:spacing w:line="360" w:lineRule="auto"/>
        <w:ind w:firstLine="549" w:firstLineChars="229"/>
        <w:rPr>
          <w:rFonts w:ascii="宋体" w:hAnsi="宋体" w:cs="宋体"/>
          <w:color w:val="auto"/>
          <w:sz w:val="24"/>
          <w:highlight w:val="none"/>
        </w:rPr>
      </w:pPr>
    </w:p>
    <w:p w14:paraId="405A9FD9">
      <w:pPr>
        <w:spacing w:line="360" w:lineRule="auto"/>
        <w:ind w:firstLine="549" w:firstLineChars="229"/>
        <w:rPr>
          <w:rFonts w:ascii="宋体" w:hAnsi="宋体" w:cs="宋体"/>
          <w:color w:val="auto"/>
          <w:sz w:val="24"/>
          <w:highlight w:val="none"/>
        </w:rPr>
      </w:pPr>
    </w:p>
    <w:p w14:paraId="7FD823D3">
      <w:pPr>
        <w:spacing w:line="360" w:lineRule="auto"/>
        <w:ind w:firstLine="549" w:firstLineChars="229"/>
        <w:rPr>
          <w:rFonts w:ascii="宋体" w:hAnsi="宋体" w:cs="宋体"/>
          <w:color w:val="auto"/>
          <w:sz w:val="24"/>
          <w:highlight w:val="none"/>
        </w:rPr>
      </w:pPr>
    </w:p>
    <w:p w14:paraId="30297A05">
      <w:pPr>
        <w:spacing w:line="360" w:lineRule="auto"/>
        <w:ind w:firstLine="549" w:firstLineChars="229"/>
        <w:rPr>
          <w:rFonts w:ascii="宋体" w:hAnsi="宋体" w:cs="宋体"/>
          <w:color w:val="auto"/>
          <w:sz w:val="24"/>
          <w:highlight w:val="none"/>
        </w:rPr>
      </w:pPr>
    </w:p>
    <w:p w14:paraId="443BE528">
      <w:pPr>
        <w:spacing w:line="360" w:lineRule="auto"/>
        <w:ind w:firstLine="549" w:firstLineChars="229"/>
        <w:rPr>
          <w:rFonts w:ascii="宋体" w:hAnsi="宋体" w:cs="宋体"/>
          <w:color w:val="auto"/>
          <w:sz w:val="24"/>
          <w:highlight w:val="none"/>
        </w:rPr>
      </w:pPr>
    </w:p>
    <w:p w14:paraId="6BFF9125">
      <w:pPr>
        <w:spacing w:line="360" w:lineRule="auto"/>
        <w:ind w:firstLine="549" w:firstLineChars="229"/>
        <w:rPr>
          <w:rFonts w:ascii="宋体" w:hAnsi="宋体" w:cs="宋体"/>
          <w:color w:val="auto"/>
          <w:sz w:val="24"/>
          <w:highlight w:val="none"/>
        </w:rPr>
      </w:pPr>
    </w:p>
    <w:p w14:paraId="20523403">
      <w:pPr>
        <w:spacing w:line="360" w:lineRule="auto"/>
        <w:ind w:firstLine="549" w:firstLineChars="229"/>
        <w:rPr>
          <w:rFonts w:ascii="宋体" w:hAnsi="宋体" w:cs="宋体"/>
          <w:color w:val="auto"/>
          <w:sz w:val="24"/>
          <w:highlight w:val="none"/>
        </w:rPr>
      </w:pPr>
    </w:p>
    <w:p w14:paraId="1F69E788">
      <w:pPr>
        <w:spacing w:line="360" w:lineRule="auto"/>
        <w:ind w:firstLine="549" w:firstLineChars="229"/>
        <w:rPr>
          <w:rFonts w:ascii="宋体" w:hAnsi="宋体" w:cs="宋体"/>
          <w:color w:val="auto"/>
          <w:sz w:val="24"/>
          <w:highlight w:val="none"/>
        </w:rPr>
      </w:pPr>
    </w:p>
    <w:p w14:paraId="43700386">
      <w:pPr>
        <w:spacing w:line="360" w:lineRule="auto"/>
        <w:ind w:firstLine="549" w:firstLineChars="229"/>
        <w:rPr>
          <w:rFonts w:ascii="宋体" w:hAnsi="宋体" w:cs="宋体"/>
          <w:color w:val="auto"/>
          <w:sz w:val="24"/>
          <w:highlight w:val="none"/>
        </w:rPr>
      </w:pPr>
    </w:p>
    <w:p w14:paraId="7941A8F7">
      <w:pPr>
        <w:spacing w:line="360" w:lineRule="auto"/>
        <w:rPr>
          <w:rFonts w:ascii="宋体" w:hAnsi="宋体" w:cs="宋体"/>
          <w:color w:val="auto"/>
          <w:sz w:val="24"/>
          <w:highlight w:val="none"/>
        </w:rPr>
      </w:pPr>
    </w:p>
    <w:bookmarkEnd w:id="2"/>
    <w:p w14:paraId="588C6772">
      <w:pPr>
        <w:rPr>
          <w:rFonts w:ascii="宋体" w:hAnsi="宋体" w:cs="宋体"/>
          <w:b/>
          <w:color w:val="auto"/>
          <w:sz w:val="36"/>
          <w:szCs w:val="20"/>
          <w:highlight w:val="none"/>
        </w:rPr>
      </w:pPr>
      <w:bookmarkStart w:id="3" w:name="_Hlt74729822"/>
      <w:bookmarkEnd w:id="3"/>
      <w:bookmarkStart w:id="4" w:name="_Hlt74707423"/>
      <w:bookmarkEnd w:id="4"/>
      <w:bookmarkStart w:id="5" w:name="_Hlt74728647"/>
      <w:bookmarkEnd w:id="5"/>
      <w:bookmarkStart w:id="6" w:name="_Hlt74649545"/>
      <w:bookmarkEnd w:id="6"/>
      <w:bookmarkStart w:id="7" w:name="第二部分"/>
      <w:bookmarkStart w:id="8" w:name="_Toc91899870"/>
      <w:bookmarkStart w:id="9" w:name="_Toc91899871"/>
      <w:r>
        <w:rPr>
          <w:rFonts w:hint="eastAsia" w:ascii="宋体" w:hAnsi="宋体" w:cs="宋体"/>
          <w:b/>
          <w:color w:val="auto"/>
          <w:sz w:val="36"/>
          <w:szCs w:val="20"/>
          <w:highlight w:val="none"/>
        </w:rPr>
        <w:br w:type="page"/>
      </w:r>
    </w:p>
    <w:p w14:paraId="0BDE4FB8">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第一部分  招标公告</w:t>
      </w:r>
    </w:p>
    <w:p w14:paraId="0BF77CF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4AD2698A">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杭州第四中学下沙校区国际交流中心改造项目竣工配套家具 招标项目的潜在投标人应在政采云平台（</w:t>
      </w:r>
      <w:r>
        <w:rPr>
          <w:color w:val="auto"/>
          <w:highlight w:val="none"/>
        </w:rPr>
        <w:fldChar w:fldCharType="begin"/>
      </w:r>
      <w:r>
        <w:rPr>
          <w:color w:val="auto"/>
          <w:highlight w:val="none"/>
        </w:rPr>
        <w:instrText xml:space="preserve"> HYPERLINK "https://www.zcygov.cn/）获取（下载）招标文件，并于2021年" </w:instrText>
      </w:r>
      <w:r>
        <w:rPr>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Fonts w:hint="eastAsia" w:ascii="宋体" w:hAnsi="宋体" w:cs="宋体"/>
          <w:color w:val="auto"/>
          <w:sz w:val="24"/>
          <w:highlight w:val="none"/>
        </w:rPr>
        <w:t>2026年</w:t>
      </w:r>
      <w:r>
        <w:rPr>
          <w:rFonts w:hint="eastAsia" w:ascii="宋体" w:hAnsi="宋体" w:cs="宋体"/>
          <w:color w:val="auto"/>
          <w:sz w:val="24"/>
          <w:highlight w:val="none"/>
          <w:lang w:eastAsia="zh-CN"/>
        </w:rPr>
        <w:t>5月27日</w:t>
      </w:r>
      <w:r>
        <w:rPr>
          <w:rFonts w:hint="eastAsia" w:ascii="宋体" w:hAnsi="宋体" w:cs="宋体"/>
          <w:color w:val="auto"/>
          <w:sz w:val="24"/>
          <w:highlight w:val="none"/>
        </w:rPr>
        <w:fldChar w:fldCharType="end"/>
      </w:r>
      <w:r>
        <w:rPr>
          <w:rFonts w:hint="eastAsia" w:ascii="宋体" w:hAnsi="宋体" w:cs="宋体"/>
          <w:color w:val="auto"/>
          <w:sz w:val="24"/>
          <w:highlight w:val="none"/>
        </w:rPr>
        <w:t>14:00</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3B613B8F">
      <w:pPr>
        <w:spacing w:before="156" w:beforeLines="50"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1723EAF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项目编号：</w:t>
      </w:r>
      <w:r>
        <w:rPr>
          <w:rFonts w:hint="eastAsia" w:ascii="宋体" w:hAnsi="宋体" w:cs="宋体"/>
          <w:color w:val="auto"/>
          <w:sz w:val="24"/>
          <w:highlight w:val="none"/>
        </w:rPr>
        <w:t>330100261010160000016-ZJZBC-26-GK-9031</w:t>
      </w:r>
    </w:p>
    <w:p w14:paraId="05568A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项目名称：</w:t>
      </w:r>
      <w:r>
        <w:rPr>
          <w:rFonts w:hint="eastAsia" w:ascii="宋体" w:hAnsi="宋体" w:cs="宋体"/>
          <w:color w:val="auto"/>
          <w:sz w:val="24"/>
          <w:highlight w:val="none"/>
        </w:rPr>
        <w:t>杭州第四中学下沙校区国际交流中心改造项目竣工配套家具</w:t>
      </w:r>
    </w:p>
    <w:p w14:paraId="6D808A4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预算金额（元）：</w:t>
      </w:r>
      <w:r>
        <w:rPr>
          <w:rFonts w:hint="eastAsia" w:ascii="宋体" w:hAnsi="宋体" w:cs="宋体"/>
          <w:color w:val="auto"/>
          <w:sz w:val="24"/>
          <w:highlight w:val="none"/>
        </w:rPr>
        <w:t>1423200</w:t>
      </w:r>
    </w:p>
    <w:p w14:paraId="61F17C40">
      <w:pPr>
        <w:spacing w:line="360" w:lineRule="auto"/>
        <w:ind w:firstLine="480"/>
        <w:rPr>
          <w:rFonts w:ascii="宋体" w:hAnsi="宋体" w:cs="宋体"/>
          <w:color w:val="auto"/>
          <w:sz w:val="24"/>
          <w:highlight w:val="none"/>
        </w:rPr>
      </w:pPr>
      <w:r>
        <w:rPr>
          <w:rFonts w:hint="eastAsia" w:ascii="宋体" w:hAnsi="宋体" w:cs="宋体"/>
          <w:b/>
          <w:bCs/>
          <w:color w:val="auto"/>
          <w:sz w:val="24"/>
          <w:highlight w:val="none"/>
        </w:rPr>
        <w:t>最高限价（元）：</w:t>
      </w:r>
      <w:r>
        <w:rPr>
          <w:rFonts w:hint="eastAsia" w:ascii="宋体" w:hAnsi="宋体" w:cs="宋体"/>
          <w:color w:val="auto"/>
          <w:sz w:val="24"/>
          <w:highlight w:val="none"/>
        </w:rPr>
        <w:t>1423200</w:t>
      </w:r>
    </w:p>
    <w:p w14:paraId="28F0D700">
      <w:pPr>
        <w:spacing w:line="360" w:lineRule="auto"/>
        <w:ind w:firstLine="482" w:firstLineChars="200"/>
        <w:rPr>
          <w:rFonts w:ascii="宋体" w:hAnsi="宋体" w:cs="宋体"/>
          <w:bCs/>
          <w:color w:val="auto"/>
          <w:sz w:val="24"/>
          <w:highlight w:val="none"/>
        </w:rPr>
      </w:pPr>
      <w:r>
        <w:rPr>
          <w:rFonts w:hint="eastAsia" w:hAnsi="宋体" w:cs="宋体"/>
          <w:b/>
          <w:bCs/>
          <w:color w:val="auto"/>
          <w:sz w:val="24"/>
          <w:highlight w:val="none"/>
        </w:rPr>
        <w:t>采购需求：</w:t>
      </w:r>
    </w:p>
    <w:p w14:paraId="624721B7">
      <w:pPr>
        <w:autoSpaceDE w:val="0"/>
        <w:spacing w:line="360" w:lineRule="auto"/>
        <w:ind w:firstLine="482" w:firstLineChars="200"/>
        <w:jc w:val="left"/>
        <w:rPr>
          <w:rFonts w:ascii="宋体" w:hAnsi="宋体" w:cs="宋体"/>
          <w:b/>
          <w:color w:val="auto"/>
          <w:sz w:val="24"/>
          <w:highlight w:val="none"/>
        </w:rPr>
      </w:pPr>
    </w:p>
    <w:p w14:paraId="0F698FAB">
      <w:pPr>
        <w:autoSpaceDE w:val="0"/>
        <w:spacing w:line="360" w:lineRule="auto"/>
        <w:ind w:firstLine="482" w:firstLineChars="200"/>
        <w:jc w:val="left"/>
        <w:rPr>
          <w:rFonts w:ascii="宋体" w:hAnsi="宋体" w:cs="宋体"/>
          <w:b/>
          <w:color w:val="auto"/>
          <w:sz w:val="24"/>
          <w:highlight w:val="none"/>
        </w:rPr>
      </w:pPr>
      <w:r>
        <w:rPr>
          <w:rFonts w:hint="eastAsia" w:ascii="宋体" w:hAnsi="宋体" w:cs="宋体"/>
          <w:b/>
          <w:bCs/>
          <w:color w:val="auto"/>
          <w:sz w:val="24"/>
          <w:highlight w:val="none"/>
        </w:rPr>
        <w:t>标项名称：</w:t>
      </w:r>
      <w:r>
        <w:rPr>
          <w:rFonts w:hint="eastAsia" w:ascii="宋体" w:hAnsi="宋体" w:cs="宋体"/>
          <w:color w:val="auto"/>
          <w:sz w:val="24"/>
          <w:highlight w:val="none"/>
        </w:rPr>
        <w:t>杭州第四中学下沙校区国际交流中心改造项目竣工配套家具</w:t>
      </w:r>
    </w:p>
    <w:p w14:paraId="09DAAA2D">
      <w:pPr>
        <w:autoSpaceDE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数量：1</w:t>
      </w:r>
    </w:p>
    <w:p w14:paraId="017008DF">
      <w:pPr>
        <w:autoSpaceDE w:val="0"/>
        <w:spacing w:line="360" w:lineRule="auto"/>
        <w:ind w:firstLine="482" w:firstLineChars="200"/>
        <w:jc w:val="left"/>
        <w:rPr>
          <w:rFonts w:ascii="宋体" w:hAnsi="宋体" w:cs="宋体"/>
          <w:b/>
          <w:color w:val="auto"/>
          <w:sz w:val="24"/>
          <w:highlight w:val="none"/>
        </w:rPr>
      </w:pPr>
      <w:r>
        <w:rPr>
          <w:rFonts w:hint="eastAsia" w:ascii="宋体" w:hAnsi="宋体" w:cs="宋体"/>
          <w:b/>
          <w:bCs/>
          <w:color w:val="auto"/>
          <w:sz w:val="24"/>
          <w:highlight w:val="none"/>
        </w:rPr>
        <w:t>预算金额（元）：</w:t>
      </w:r>
      <w:r>
        <w:rPr>
          <w:rFonts w:hint="eastAsia" w:ascii="宋体" w:hAnsi="宋体" w:cs="宋体"/>
          <w:color w:val="auto"/>
          <w:sz w:val="24"/>
          <w:highlight w:val="none"/>
        </w:rPr>
        <w:t>1423200</w:t>
      </w:r>
    </w:p>
    <w:p w14:paraId="4570F144">
      <w:pPr>
        <w:spacing w:line="360" w:lineRule="auto"/>
        <w:ind w:firstLine="482" w:firstLineChars="200"/>
        <w:rPr>
          <w:rFonts w:hint="eastAsia" w:ascii="宋体" w:hAnsi="宋体" w:cs="宋体"/>
          <w:b w:val="0"/>
          <w:color w:val="auto"/>
          <w:sz w:val="24"/>
          <w:highlight w:val="none"/>
        </w:rPr>
      </w:pPr>
      <w:r>
        <w:rPr>
          <w:rFonts w:hint="eastAsia" w:ascii="宋体" w:hAnsi="宋体" w:cs="宋体"/>
          <w:b/>
          <w:bCs/>
          <w:color w:val="auto"/>
          <w:sz w:val="24"/>
          <w:highlight w:val="none"/>
        </w:rPr>
        <w:t>简要规格描述或项目基本概况介绍、用途：</w:t>
      </w:r>
      <w:r>
        <w:rPr>
          <w:rFonts w:hint="eastAsia" w:ascii="宋体" w:hAnsi="宋体" w:cs="宋体"/>
          <w:color w:val="auto"/>
          <w:sz w:val="24"/>
          <w:highlight w:val="none"/>
        </w:rPr>
        <w:t>杭州第四中学下沙校区国际交流中心改造项目竣工配套家具主要内容：拟采购宿舍组合公寓床（二连4人位侧梯双层钢架床）、学习桌、衣柜</w:t>
      </w:r>
      <w:r>
        <w:rPr>
          <w:rFonts w:hint="eastAsia" w:ascii="宋体" w:hAnsi="宋体" w:cs="宋体"/>
          <w:color w:val="auto"/>
          <w:kern w:val="0"/>
          <w:sz w:val="24"/>
          <w:highlight w:val="none"/>
        </w:rPr>
        <w:t>等</w:t>
      </w:r>
      <w:r>
        <w:rPr>
          <w:rFonts w:hint="eastAsia" w:ascii="宋体" w:hAnsi="宋体" w:cs="宋体"/>
          <w:color w:val="auto"/>
          <w:sz w:val="24"/>
          <w:highlight w:val="none"/>
          <w:lang w:val="zh-CN"/>
        </w:rPr>
        <w:t>。</w:t>
      </w:r>
      <w:r>
        <w:rPr>
          <w:rFonts w:hint="eastAsia" w:ascii="宋体" w:hAnsi="宋体" w:eastAsia="宋体" w:cs="宋体"/>
          <w:color w:val="auto"/>
          <w:sz w:val="24"/>
          <w:highlight w:val="none"/>
        </w:rPr>
        <w:t>具体以招标文件第三部分采购需求为准。</w:t>
      </w:r>
    </w:p>
    <w:p w14:paraId="158CB49A">
      <w:pPr>
        <w:autoSpaceDE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备注：</w:t>
      </w:r>
    </w:p>
    <w:p w14:paraId="5131417B">
      <w:pPr>
        <w:autoSpaceDE w:val="0"/>
        <w:spacing w:line="360" w:lineRule="auto"/>
        <w:ind w:firstLine="482" w:firstLineChars="200"/>
        <w:jc w:val="left"/>
        <w:rPr>
          <w:rFonts w:ascii="宋体" w:hAnsi="宋体" w:cs="宋体"/>
          <w:b/>
          <w:color w:val="auto"/>
          <w:sz w:val="24"/>
          <w:highlight w:val="none"/>
        </w:rPr>
      </w:pPr>
    </w:p>
    <w:p w14:paraId="1BAF5DE9">
      <w:pPr>
        <w:autoSpaceDE w:val="0"/>
        <w:spacing w:line="360" w:lineRule="auto"/>
        <w:ind w:firstLine="482" w:firstLineChars="200"/>
        <w:jc w:val="left"/>
        <w:rPr>
          <w:rFonts w:asciiTheme="minorEastAsia" w:hAnsiTheme="minorEastAsia" w:eastAsiaTheme="minorEastAsia"/>
          <w:color w:val="auto"/>
          <w:sz w:val="24"/>
          <w:highlight w:val="none"/>
        </w:rPr>
      </w:pPr>
      <w:r>
        <w:rPr>
          <w:rFonts w:hint="eastAsia" w:ascii="宋体" w:hAnsi="宋体" w:cs="宋体"/>
          <w:b/>
          <w:color w:val="auto"/>
          <w:sz w:val="24"/>
          <w:highlight w:val="none"/>
        </w:rPr>
        <w:t>合同履约期限：</w:t>
      </w:r>
      <w:r>
        <w:rPr>
          <w:rFonts w:hint="eastAsia" w:ascii="宋体" w:hAnsi="宋体" w:cs="宋体"/>
          <w:bCs/>
          <w:color w:val="auto"/>
          <w:sz w:val="24"/>
          <w:highlight w:val="none"/>
        </w:rPr>
        <w:t>合同签订接采购人入场通知后40天内完成送货、安装、调试完毕，并按学校要求摆放到指定位置。</w:t>
      </w:r>
    </w:p>
    <w:p w14:paraId="424A622E">
      <w:pPr>
        <w:autoSpaceDE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本项目接受联合体投标：</w:t>
      </w:r>
      <w:r>
        <w:rPr>
          <w:rFonts w:hint="eastAsia" w:ascii="宋体" w:hAnsi="宋体" w:cs="宋体"/>
          <w:b/>
          <w:color w:val="auto"/>
          <w:sz w:val="24"/>
          <w:highlight w:val="none"/>
        </w:rPr>
        <w:sym w:font="Wingdings" w:char="00FE"/>
      </w:r>
      <w:r>
        <w:rPr>
          <w:rFonts w:hint="eastAsia" w:ascii="宋体" w:hAnsi="宋体" w:cs="宋体"/>
          <w:b/>
          <w:color w:val="auto"/>
          <w:sz w:val="24"/>
          <w:highlight w:val="none"/>
        </w:rPr>
        <w:t>是；</w:t>
      </w:r>
      <w:r>
        <w:rPr>
          <w:rFonts w:hint="eastAsia" w:ascii="宋体" w:hAnsi="宋体" w:cs="宋体"/>
          <w:bCs/>
          <w:color w:val="auto"/>
          <w:sz w:val="24"/>
          <w:highlight w:val="none"/>
        </w:rPr>
        <w:sym w:font="Wingdings" w:char="00A8"/>
      </w:r>
      <w:r>
        <w:rPr>
          <w:rFonts w:hint="eastAsia" w:ascii="宋体" w:hAnsi="宋体" w:cs="宋体"/>
          <w:bCs/>
          <w:color w:val="auto"/>
          <w:sz w:val="24"/>
          <w:highlight w:val="none"/>
        </w:rPr>
        <w:t>否。</w:t>
      </w:r>
    </w:p>
    <w:p w14:paraId="5E69BA39">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11B01F59">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2035F521">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30382AFA">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3C482903">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sym w:font="Wingdings" w:char="00A8"/>
      </w:r>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42B2299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kern w:val="0"/>
          <w:sz w:val="24"/>
          <w:highlight w:val="none"/>
        </w:rPr>
        <w:sym w:font="Wingdings" w:char="00FE"/>
      </w:r>
      <w:r>
        <w:rPr>
          <w:rFonts w:hint="eastAsia" w:ascii="宋体" w:hAnsi="宋体" w:cs="宋体"/>
          <w:b/>
          <w:bCs/>
          <w:color w:val="auto"/>
          <w:kern w:val="0"/>
          <w:sz w:val="24"/>
          <w:highlight w:val="none"/>
        </w:rPr>
        <w:t>专</w:t>
      </w:r>
      <w:r>
        <w:rPr>
          <w:rFonts w:hint="eastAsia" w:ascii="宋体" w:hAnsi="宋体" w:cs="宋体"/>
          <w:b/>
          <w:bCs/>
          <w:color w:val="auto"/>
          <w:sz w:val="24"/>
          <w:highlight w:val="none"/>
        </w:rPr>
        <w:t>门面向中小企业</w:t>
      </w:r>
    </w:p>
    <w:p w14:paraId="644F1A74">
      <w:pPr>
        <w:spacing w:line="360" w:lineRule="auto"/>
        <w:ind w:firstLine="897" w:firstLineChars="374"/>
        <w:rPr>
          <w:rFonts w:ascii="宋体" w:hAnsi="宋体" w:cs="宋体"/>
          <w:color w:val="auto"/>
          <w:sz w:val="24"/>
          <w:highlight w:val="none"/>
          <w:u w:val="single"/>
        </w:rPr>
      </w:pPr>
      <w:r>
        <w:rPr>
          <w:rFonts w:hint="eastAsia" w:ascii="宋体" w:hAnsi="宋体" w:cs="宋体"/>
          <w:color w:val="auto"/>
          <w:kern w:val="0"/>
          <w:sz w:val="24"/>
          <w:highlight w:val="none"/>
        </w:rPr>
        <w:sym w:font="Wingdings" w:char="00A8"/>
      </w:r>
      <w:r>
        <w:rPr>
          <w:rFonts w:hint="eastAsia" w:ascii="宋体" w:hAnsi="宋体" w:cs="宋体"/>
          <w:color w:val="auto"/>
          <w:sz w:val="24"/>
          <w:highlight w:val="none"/>
        </w:rPr>
        <w:t>货物全部由符合政策要求的中小企业制造，提供中小企业声明函；</w:t>
      </w:r>
    </w:p>
    <w:p w14:paraId="49657E5D">
      <w:pPr>
        <w:spacing w:line="360" w:lineRule="auto"/>
        <w:ind w:firstLine="901" w:firstLineChars="374"/>
        <w:rPr>
          <w:rFonts w:ascii="宋体" w:hAnsi="宋体" w:cs="宋体"/>
          <w:b/>
          <w:bCs/>
          <w:color w:val="auto"/>
          <w:sz w:val="24"/>
          <w:highlight w:val="none"/>
        </w:rPr>
      </w:pPr>
      <w:r>
        <w:rPr>
          <w:rFonts w:hint="eastAsia" w:ascii="宋体" w:hAnsi="宋体" w:cs="宋体"/>
          <w:b/>
          <w:bCs/>
          <w:color w:val="auto"/>
          <w:kern w:val="0"/>
          <w:sz w:val="24"/>
          <w:highlight w:val="none"/>
        </w:rPr>
        <w:sym w:font="Wingdings" w:char="00FE"/>
      </w:r>
      <w:r>
        <w:rPr>
          <w:rFonts w:hint="eastAsia" w:ascii="宋体" w:hAnsi="宋体" w:cs="宋体"/>
          <w:b/>
          <w:bCs/>
          <w:color w:val="auto"/>
          <w:sz w:val="24"/>
          <w:highlight w:val="none"/>
        </w:rPr>
        <w:t>货物全部由符合政策要求的小微企业制造，提供中小企业声明函；</w:t>
      </w:r>
    </w:p>
    <w:p w14:paraId="23144444">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4856729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0"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0"/>
    <w:p w14:paraId="1913C3F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11F0FA72">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4.本项目的特定资格要求：</w:t>
      </w:r>
    </w:p>
    <w:p w14:paraId="6AA757E8">
      <w:pPr>
        <w:spacing w:line="360" w:lineRule="auto"/>
        <w:ind w:firstLine="482" w:firstLineChars="200"/>
        <w:rPr>
          <w:rFonts w:ascii="宋体" w:hAnsi="宋体" w:cs="宋体"/>
          <w:b/>
          <w:bCs/>
          <w:color w:val="auto"/>
          <w:sz w:val="24"/>
          <w:highlight w:val="none"/>
        </w:rPr>
      </w:pPr>
      <w:r>
        <w:rPr>
          <w:rFonts w:hint="eastAsia" w:ascii="宋体" w:hAnsi="宋体" w:cs="宋体"/>
          <w:b/>
          <w:bCs/>
          <w:snapToGrid w:val="0"/>
          <w:color w:val="auto"/>
          <w:kern w:val="28"/>
          <w:sz w:val="24"/>
          <w:szCs w:val="20"/>
          <w:highlight w:val="none"/>
        </w:rPr>
        <w:sym w:font="Wingdings" w:char="00FE"/>
      </w:r>
      <w:r>
        <w:rPr>
          <w:rFonts w:hint="eastAsia" w:ascii="宋体" w:hAnsi="宋体" w:cs="宋体"/>
          <w:b/>
          <w:bCs/>
          <w:color w:val="auto"/>
          <w:sz w:val="24"/>
          <w:highlight w:val="none"/>
        </w:rPr>
        <w:t>无。</w:t>
      </w:r>
    </w:p>
    <w:p w14:paraId="4C9DF9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FEDEC8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投标人，不得参加同一合同项下的政府采购活动；为采购项目提供整体设计、规范编制或者项目管理、监理、检测等服务后不得再参加该采购项目的其他采购活动。</w:t>
      </w:r>
    </w:p>
    <w:p w14:paraId="1498672B">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31126F1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/至2026年</w:t>
      </w:r>
      <w:r>
        <w:rPr>
          <w:rFonts w:hint="eastAsia" w:ascii="宋体" w:hAnsi="宋体" w:cs="宋体"/>
          <w:color w:val="auto"/>
          <w:sz w:val="24"/>
          <w:highlight w:val="none"/>
          <w:lang w:eastAsia="zh-CN"/>
        </w:rPr>
        <w:t>5月27日</w:t>
      </w:r>
      <w:r>
        <w:rPr>
          <w:rFonts w:hint="eastAsia" w:ascii="宋体" w:hAnsi="宋体" w:cs="宋体"/>
          <w:color w:val="auto"/>
          <w:sz w:val="24"/>
          <w:highlight w:val="none"/>
        </w:rPr>
        <w:t>，每天上午00:00至12:00 ，下午12:00至23:59（北京时间，线上获取法定节假日均可，线下获取文件法定节假日除外）</w:t>
      </w:r>
    </w:p>
    <w:p w14:paraId="706CD96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22C9124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0891897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50CF8867">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8EDE9B6">
      <w:pPr>
        <w:spacing w:line="360" w:lineRule="auto"/>
        <w:ind w:firstLine="482" w:firstLineChars="200"/>
        <w:rPr>
          <w:rFonts w:ascii="宋体" w:hAnsi="宋体" w:cs="宋体"/>
          <w:bCs/>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bCs/>
          <w:color w:val="auto"/>
          <w:sz w:val="24"/>
          <w:highlight w:val="none"/>
        </w:rPr>
        <w:t>2026年</w:t>
      </w:r>
      <w:r>
        <w:rPr>
          <w:rFonts w:hint="eastAsia" w:ascii="宋体" w:hAnsi="宋体" w:cs="宋体"/>
          <w:color w:val="auto"/>
          <w:sz w:val="24"/>
          <w:highlight w:val="none"/>
          <w:lang w:eastAsia="zh-CN"/>
        </w:rPr>
        <w:t>5月27日</w:t>
      </w:r>
      <w:r>
        <w:rPr>
          <w:rFonts w:hint="eastAsia" w:ascii="宋体" w:hAnsi="宋体" w:cs="宋体"/>
          <w:bCs/>
          <w:color w:val="auto"/>
          <w:sz w:val="24"/>
          <w:highlight w:val="none"/>
        </w:rPr>
        <w:t xml:space="preserve">   14:00（北京时间）</w:t>
      </w:r>
    </w:p>
    <w:p w14:paraId="0A0A5F34">
      <w:pPr>
        <w:spacing w:line="360" w:lineRule="auto"/>
        <w:ind w:firstLine="482" w:firstLineChars="200"/>
        <w:rPr>
          <w:rFonts w:ascii="宋体" w:hAnsi="宋体" w:cs="宋体"/>
          <w:bCs/>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政采云平台（https://www.zcygov.cn/）</w:t>
      </w:r>
    </w:p>
    <w:p w14:paraId="789872CB">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bCs/>
          <w:color w:val="auto"/>
          <w:sz w:val="24"/>
          <w:highlight w:val="none"/>
        </w:rPr>
        <w:t>2026年</w:t>
      </w:r>
      <w:r>
        <w:rPr>
          <w:rFonts w:hint="eastAsia" w:ascii="宋体" w:hAnsi="宋体" w:cs="宋体"/>
          <w:color w:val="auto"/>
          <w:sz w:val="24"/>
          <w:highlight w:val="none"/>
          <w:lang w:eastAsia="zh-CN"/>
        </w:rPr>
        <w:t>5月27日</w:t>
      </w:r>
      <w:r>
        <w:rPr>
          <w:rFonts w:hint="eastAsia" w:ascii="宋体" w:hAnsi="宋体" w:cs="宋体"/>
          <w:bCs/>
          <w:color w:val="auto"/>
          <w:sz w:val="24"/>
          <w:highlight w:val="none"/>
        </w:rPr>
        <w:t xml:space="preserve">   14:00（北京时间）</w:t>
      </w:r>
    </w:p>
    <w:p w14:paraId="7F022944">
      <w:pPr>
        <w:spacing w:line="360" w:lineRule="auto"/>
        <w:ind w:firstLine="482" w:firstLineChars="200"/>
        <w:rPr>
          <w:rFonts w:ascii="宋体" w:hAnsi="宋体" w:cs="宋体"/>
          <w:bCs/>
          <w:color w:val="auto"/>
          <w:sz w:val="24"/>
          <w:highlight w:val="none"/>
        </w:rPr>
      </w:pPr>
      <w:r>
        <w:rPr>
          <w:rFonts w:hint="eastAsia" w:ascii="宋体" w:hAnsi="宋体" w:cs="宋体"/>
          <w:b/>
          <w:color w:val="auto"/>
          <w:sz w:val="24"/>
          <w:highlight w:val="none"/>
        </w:rPr>
        <w:t>开标地点（网址）：</w:t>
      </w:r>
      <w:r>
        <w:rPr>
          <w:rFonts w:hint="eastAsia" w:ascii="宋体" w:hAnsi="宋体" w:cs="宋体"/>
          <w:bCs/>
          <w:color w:val="auto"/>
          <w:sz w:val="24"/>
          <w:highlight w:val="none"/>
        </w:rPr>
        <w:t>政采云平台（https://www.zcygov.cn/）</w:t>
      </w:r>
    </w:p>
    <w:p w14:paraId="3CD487EE">
      <w:pPr>
        <w:numPr>
          <w:ilvl w:val="0"/>
          <w:numId w:val="1"/>
        </w:numPr>
        <w:spacing w:line="360" w:lineRule="auto"/>
        <w:rPr>
          <w:rFonts w:ascii="宋体" w:hAnsi="宋体" w:cs="宋体"/>
          <w:b/>
          <w:color w:val="auto"/>
          <w:sz w:val="24"/>
          <w:highlight w:val="none"/>
        </w:rPr>
      </w:pPr>
      <w:r>
        <w:rPr>
          <w:rFonts w:hint="eastAsia" w:ascii="宋体" w:hAnsi="宋体" w:cs="宋体"/>
          <w:b/>
          <w:color w:val="auto"/>
          <w:sz w:val="24"/>
          <w:highlight w:val="none"/>
        </w:rPr>
        <w:t>采购意向公开链接</w:t>
      </w:r>
    </w:p>
    <w:p w14:paraId="160F7CD1">
      <w:pPr>
        <w:spacing w:line="360" w:lineRule="auto"/>
        <w:ind w:firstLine="367" w:firstLineChars="175"/>
        <w:rPr>
          <w:rFonts w:ascii="宋体" w:hAnsi="宋体" w:cs="宋体"/>
          <w:bCs/>
          <w:color w:val="auto"/>
          <w:sz w:val="24"/>
          <w:highlight w:val="none"/>
        </w:rPr>
      </w:pPr>
      <w:r>
        <w:rPr>
          <w:color w:val="auto"/>
          <w:highlight w:val="none"/>
        </w:rPr>
        <w:fldChar w:fldCharType="begin"/>
      </w:r>
      <w:r>
        <w:rPr>
          <w:color w:val="auto"/>
          <w:highlight w:val="none"/>
        </w:rPr>
        <w:instrText xml:space="preserve"> HYPERLINK "https://zfcg.czt.zj.gov.cn/site/detail?categoryCode=ZcyAnnouncement&amp;parentId=600007&amp;articleId=gDsSdXqOGZJxF8OC8cw5+w==" </w:instrText>
      </w:r>
      <w:r>
        <w:rPr>
          <w:color w:val="auto"/>
          <w:highlight w:val="none"/>
        </w:rPr>
        <w:fldChar w:fldCharType="separate"/>
      </w:r>
      <w:r>
        <w:rPr>
          <w:rStyle w:val="76"/>
          <w:rFonts w:hint="eastAsia" w:ascii="宋体" w:hAnsi="宋体" w:cs="宋体"/>
          <w:bCs/>
          <w:color w:val="auto"/>
          <w:sz w:val="24"/>
          <w:highlight w:val="none"/>
        </w:rPr>
        <w:t>https://zfcg.czt.zj.gov.cn/site/detail?categoryCode=ZcyAnnouncement&amp;parentId=600007&amp;articleId=gDsSdXqOGZJxF8OC8cw5+w==</w:t>
      </w:r>
      <w:r>
        <w:rPr>
          <w:rStyle w:val="76"/>
          <w:rFonts w:hint="eastAsia" w:ascii="宋体" w:hAnsi="宋体" w:cs="宋体"/>
          <w:bCs/>
          <w:color w:val="auto"/>
          <w:sz w:val="24"/>
          <w:highlight w:val="none"/>
        </w:rPr>
        <w:fldChar w:fldCharType="end"/>
      </w:r>
    </w:p>
    <w:p w14:paraId="39B0F228">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六、公告期限 </w:t>
      </w:r>
    </w:p>
    <w:p w14:paraId="6E77FACA">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自本公告发布之日起5个工作日。</w:t>
      </w:r>
    </w:p>
    <w:p w14:paraId="15682AF4">
      <w:pPr>
        <w:spacing w:line="360" w:lineRule="auto"/>
        <w:rPr>
          <w:rFonts w:ascii="宋体" w:hAnsi="宋体" w:cs="宋体"/>
          <w:b/>
          <w:color w:val="auto"/>
          <w:sz w:val="24"/>
          <w:highlight w:val="none"/>
        </w:rPr>
      </w:pPr>
      <w:r>
        <w:rPr>
          <w:rFonts w:hint="eastAsia" w:ascii="宋体" w:hAnsi="宋体" w:cs="宋体"/>
          <w:b/>
          <w:color w:val="auto"/>
          <w:sz w:val="24"/>
          <w:highlight w:val="none"/>
        </w:rPr>
        <w:t>七、其他补充事宜</w:t>
      </w:r>
    </w:p>
    <w:p w14:paraId="24BA9D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5FCBC5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2F965B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F8D77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w:t>
      </w:r>
    </w:p>
    <w:p w14:paraId="43249D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（1）需要落实的政府采购政策：包括节约资源、保护环境、支持创新、促进中小企业发展等。详见招标文件的第二部分总则。</w:t>
      </w:r>
    </w:p>
    <w:p w14:paraId="555E66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05EFFF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（3）招标文件公告期限与招标公告的公告期限一致。</w:t>
      </w:r>
    </w:p>
    <w:p w14:paraId="20893339">
      <w:pPr>
        <w:spacing w:line="360" w:lineRule="auto"/>
        <w:rPr>
          <w:rFonts w:ascii="宋体" w:hAnsi="宋体" w:cs="宋体"/>
          <w:b/>
          <w:color w:val="auto"/>
          <w:sz w:val="24"/>
          <w:highlight w:val="none"/>
        </w:rPr>
      </w:pPr>
      <w:r>
        <w:rPr>
          <w:rFonts w:hint="eastAsia" w:ascii="宋体" w:hAnsi="宋体" w:cs="宋体"/>
          <w:b/>
          <w:color w:val="auto"/>
          <w:sz w:val="24"/>
          <w:highlight w:val="none"/>
        </w:rPr>
        <w:t>八、对本次采购提出询问、质疑、投诉，请按以下方式联系</w:t>
      </w:r>
    </w:p>
    <w:p w14:paraId="06A3F7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14:paraId="422C73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称：浙江省杭州第四中学</w:t>
      </w:r>
    </w:p>
    <w:p w14:paraId="2174DF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址：杭州市下沙6号大街436号                 </w:t>
      </w:r>
    </w:p>
    <w:p w14:paraId="7AD54D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传  真：/  </w:t>
      </w:r>
      <w:r>
        <w:rPr>
          <w:rFonts w:hint="eastAsia"/>
          <w:color w:val="auto"/>
          <w:sz w:val="24"/>
          <w:highlight w:val="none"/>
        </w:rPr>
        <w:t xml:space="preserve">                                </w:t>
      </w:r>
    </w:p>
    <w:p w14:paraId="28655C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项目联系人（询问）：王老师</w:t>
      </w:r>
    </w:p>
    <w:p w14:paraId="2E7E72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项目联系方式（询问）：0571-</w:t>
      </w:r>
      <w:r>
        <w:rPr>
          <w:rFonts w:ascii="宋体" w:hAnsi="宋体" w:cs="宋体"/>
          <w:color w:val="auto"/>
          <w:sz w:val="24"/>
          <w:highlight w:val="none"/>
        </w:rPr>
        <w:t>86579988</w:t>
      </w:r>
    </w:p>
    <w:p w14:paraId="7A7E53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质疑联系人：王老师</w:t>
      </w:r>
    </w:p>
    <w:p w14:paraId="11BF5B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质疑联系方式：0571-</w:t>
      </w:r>
      <w:r>
        <w:rPr>
          <w:rFonts w:ascii="宋体" w:hAnsi="宋体" w:cs="宋体"/>
          <w:color w:val="auto"/>
          <w:sz w:val="24"/>
          <w:highlight w:val="none"/>
        </w:rPr>
        <w:t>89730002</w:t>
      </w:r>
    </w:p>
    <w:p w14:paraId="06DEAF27">
      <w:pPr>
        <w:spacing w:line="360" w:lineRule="auto"/>
        <w:ind w:firstLine="480" w:firstLineChars="200"/>
        <w:rPr>
          <w:rFonts w:ascii="宋体" w:hAnsi="宋体" w:cs="宋体"/>
          <w:color w:val="auto"/>
          <w:sz w:val="24"/>
          <w:highlight w:val="none"/>
        </w:rPr>
      </w:pPr>
    </w:p>
    <w:p w14:paraId="52D00D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2.采购代理机构信息</w:t>
      </w:r>
    </w:p>
    <w:p w14:paraId="285E05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称：浙江省建设工程设备招标有限公司</w:t>
      </w:r>
    </w:p>
    <w:p w14:paraId="3CEC30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址：杭州市上城区环站东路97号云峰大厦1号楼13楼</w:t>
      </w:r>
    </w:p>
    <w:p w14:paraId="3D178E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真：0571-87631300</w:t>
      </w:r>
    </w:p>
    <w:p w14:paraId="2B7492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项目联系人（询问）：胡馨月</w:t>
      </w:r>
    </w:p>
    <w:p w14:paraId="7CFFDE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项目联系方式（询问）：0571-87630283</w:t>
      </w:r>
    </w:p>
    <w:p w14:paraId="7F5E30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质疑联系人：王红红</w:t>
      </w:r>
    </w:p>
    <w:p w14:paraId="6E1378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质疑联系方式：0571-87630283</w:t>
      </w:r>
    </w:p>
    <w:p w14:paraId="293B5893">
      <w:pPr>
        <w:spacing w:line="360" w:lineRule="auto"/>
        <w:rPr>
          <w:rFonts w:ascii="宋体" w:hAnsi="宋体" w:cs="宋体"/>
          <w:color w:val="auto"/>
          <w:sz w:val="24"/>
          <w:highlight w:val="none"/>
        </w:rPr>
      </w:pPr>
    </w:p>
    <w:p w14:paraId="69336B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3.同级政府采购监督管理部门</w:t>
      </w:r>
    </w:p>
    <w:p w14:paraId="20A78E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w:t>
      </w:r>
      <w:r>
        <w:rPr>
          <w:rFonts w:hint="eastAsia" w:asciiTheme="minorEastAsia" w:hAnsiTheme="minorEastAsia" w:eastAsiaTheme="minorEastAsia" w:cstheme="minorEastAsia"/>
          <w:color w:val="auto"/>
          <w:sz w:val="24"/>
          <w:highlight w:val="none"/>
        </w:rPr>
        <w:t>杭州市财政局政府采购监管处/浙江省政府采购行政裁决服务中心</w:t>
      </w:r>
      <w:r>
        <w:rPr>
          <w:rFonts w:hint="eastAsia" w:ascii="宋体" w:hAnsi="宋体" w:cs="宋体"/>
          <w:color w:val="auto"/>
          <w:sz w:val="24"/>
          <w:highlight w:val="none"/>
        </w:rPr>
        <w:t>（杭州）</w:t>
      </w:r>
    </w:p>
    <w:p w14:paraId="67E44B31">
      <w:pPr>
        <w:spacing w:line="360" w:lineRule="auto"/>
        <w:ind w:firstLine="480" w:firstLineChars="200"/>
        <w:rPr>
          <w:rFonts w:ascii="宋体" w:hAnsi="宋体" w:cs="宋体" w:eastAsiaTheme="minorEastAsia"/>
          <w:color w:val="auto"/>
          <w:sz w:val="24"/>
          <w:highlight w:val="none"/>
        </w:rPr>
      </w:pPr>
      <w:r>
        <w:rPr>
          <w:rFonts w:hint="eastAsia" w:ascii="宋体" w:hAnsi="宋体" w:cs="宋体"/>
          <w:color w:val="auto"/>
          <w:sz w:val="24"/>
          <w:highlight w:val="none"/>
        </w:rPr>
        <w:t>地  址：</w:t>
      </w:r>
      <w:r>
        <w:rPr>
          <w:rFonts w:hint="eastAsia" w:asciiTheme="minorEastAsia" w:hAnsiTheme="minorEastAsia" w:eastAsiaTheme="minorEastAsia" w:cstheme="minorEastAsia"/>
          <w:color w:val="auto"/>
          <w:sz w:val="24"/>
          <w:highlight w:val="none"/>
        </w:rPr>
        <w:t>杭州市上城区清泰街549号城建综合大楼11楼（快递仅限ems或顺丰）</w:t>
      </w:r>
    </w:p>
    <w:p w14:paraId="2F4E54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w:t>
      </w:r>
    </w:p>
    <w:p w14:paraId="68005C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联系人：朱老师</w:t>
      </w:r>
    </w:p>
    <w:p w14:paraId="596AC150">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监督投诉电话：0571-87800218</w:t>
      </w:r>
    </w:p>
    <w:p w14:paraId="10F433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政策咨询：陈先生/0571-89580460（政府采购监管部门工作人员）</w:t>
      </w:r>
    </w:p>
    <w:p w14:paraId="0B56E12C">
      <w:pPr>
        <w:spacing w:line="360" w:lineRule="auto"/>
        <w:ind w:firstLine="480" w:firstLineChars="200"/>
        <w:rPr>
          <w:rFonts w:ascii="宋体" w:hAnsi="宋体" w:cs="宋体"/>
          <w:color w:val="auto"/>
          <w:sz w:val="24"/>
          <w:highlight w:val="none"/>
        </w:rPr>
      </w:pPr>
    </w:p>
    <w:p w14:paraId="21FD9A8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5F408CEB">
      <w:pPr>
        <w:spacing w:line="360" w:lineRule="auto"/>
        <w:ind w:firstLine="480" w:firstLineChars="200"/>
        <w:rPr>
          <w:rFonts w:hAnsi="宋体" w:cs="宋体"/>
          <w:color w:val="auto"/>
          <w:sz w:val="24"/>
          <w:highlight w:val="none"/>
        </w:rPr>
      </w:pPr>
      <w:r>
        <w:rPr>
          <w:rFonts w:hint="eastAsia" w:ascii="宋体" w:hAnsi="宋体" w:cs="宋体"/>
          <w:color w:val="auto"/>
          <w:sz w:val="24"/>
          <w:highlight w:val="none"/>
        </w:rPr>
        <w:t>CA问题联系电话（人工）：汇信CA 400-888-4636；天谷CA 400-087-8198。</w:t>
      </w:r>
      <w:r>
        <w:rPr>
          <w:rFonts w:hint="eastAsia" w:hAnsi="宋体" w:cs="宋体"/>
          <w:color w:val="auto"/>
          <w:sz w:val="24"/>
          <w:highlight w:val="none"/>
        </w:rPr>
        <w:t xml:space="preserve">                          </w:t>
      </w:r>
    </w:p>
    <w:p w14:paraId="132B0E83">
      <w:pPr>
        <w:rPr>
          <w:rFonts w:hAnsi="宋体" w:cs="宋体"/>
          <w:color w:val="auto"/>
          <w:sz w:val="24"/>
          <w:highlight w:val="none"/>
        </w:rPr>
      </w:pPr>
      <w:r>
        <w:rPr>
          <w:rFonts w:hint="eastAsia" w:hAnsi="宋体" w:cs="宋体"/>
          <w:color w:val="auto"/>
          <w:sz w:val="24"/>
          <w:highlight w:val="none"/>
        </w:rPr>
        <w:br w:type="page"/>
      </w:r>
    </w:p>
    <w:p w14:paraId="08DD902E">
      <w:pPr>
        <w:pStyle w:val="33"/>
        <w:spacing w:line="360" w:lineRule="auto"/>
        <w:jc w:val="center"/>
        <w:rPr>
          <w:rFonts w:hAnsi="宋体" w:cs="宋体"/>
          <w:b/>
          <w:color w:val="auto"/>
          <w:sz w:val="36"/>
          <w:szCs w:val="20"/>
          <w:highlight w:val="none"/>
        </w:rPr>
      </w:pPr>
      <w:r>
        <w:rPr>
          <w:rFonts w:hint="eastAsia" w:hAnsi="宋体" w:cs="宋体"/>
          <w:b/>
          <w:color w:val="auto"/>
          <w:sz w:val="36"/>
          <w:szCs w:val="20"/>
          <w:highlight w:val="none"/>
        </w:rPr>
        <w:t>第二部分</w:t>
      </w:r>
      <w:bookmarkEnd w:id="7"/>
      <w:r>
        <w:rPr>
          <w:rFonts w:hint="eastAsia" w:hAnsi="宋体" w:cs="宋体"/>
          <w:b/>
          <w:color w:val="auto"/>
          <w:sz w:val="36"/>
          <w:szCs w:val="20"/>
          <w:highlight w:val="none"/>
        </w:rPr>
        <w:t xml:space="preserve">  投标人须知</w:t>
      </w:r>
      <w:bookmarkEnd w:id="8"/>
    </w:p>
    <w:p w14:paraId="5C16288A">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0"/>
        <w:gridCol w:w="2241"/>
        <w:gridCol w:w="6682"/>
      </w:tblGrid>
      <w:tr w14:paraId="4F6C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1" w:hRule="atLeast"/>
          <w:tblHeader/>
          <w:jc w:val="center"/>
        </w:trPr>
        <w:tc>
          <w:tcPr>
            <w:tcW w:w="570" w:type="dxa"/>
            <w:vAlign w:val="center"/>
          </w:tcPr>
          <w:p w14:paraId="2311D9A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241" w:type="dxa"/>
            <w:vAlign w:val="center"/>
          </w:tcPr>
          <w:p w14:paraId="6158E9B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682" w:type="dxa"/>
            <w:vAlign w:val="center"/>
          </w:tcPr>
          <w:p w14:paraId="4AA307B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44E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570" w:type="dxa"/>
            <w:tcMar>
              <w:top w:w="0" w:type="dxa"/>
              <w:left w:w="28" w:type="dxa"/>
              <w:bottom w:w="0" w:type="dxa"/>
              <w:right w:w="28" w:type="dxa"/>
            </w:tcMar>
            <w:vAlign w:val="center"/>
          </w:tcPr>
          <w:p w14:paraId="73189997">
            <w:pPr>
              <w:snapToGrid w:val="0"/>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2241" w:type="dxa"/>
            <w:tcMar>
              <w:top w:w="0" w:type="dxa"/>
              <w:left w:w="28" w:type="dxa"/>
              <w:bottom w:w="0" w:type="dxa"/>
              <w:right w:w="28" w:type="dxa"/>
            </w:tcMar>
            <w:vAlign w:val="center"/>
          </w:tcPr>
          <w:p w14:paraId="6FBCC150">
            <w:pPr>
              <w:snapToGrid w:val="0"/>
              <w:spacing w:line="360" w:lineRule="auto"/>
              <w:jc w:val="center"/>
              <w:rPr>
                <w:rFonts w:ascii="宋体" w:hAnsi="宋体"/>
                <w:b/>
                <w:color w:val="auto"/>
                <w:sz w:val="24"/>
                <w:highlight w:val="none"/>
              </w:rPr>
            </w:pPr>
            <w:r>
              <w:rPr>
                <w:rFonts w:hint="eastAsia" w:ascii="宋体" w:hAnsi="宋体"/>
                <w:b/>
                <w:color w:val="auto"/>
                <w:sz w:val="24"/>
                <w:highlight w:val="none"/>
              </w:rPr>
              <w:t>项目属性及核心产品</w:t>
            </w:r>
          </w:p>
        </w:tc>
        <w:tc>
          <w:tcPr>
            <w:tcW w:w="6682" w:type="dxa"/>
            <w:tcMar>
              <w:top w:w="0" w:type="dxa"/>
              <w:left w:w="28" w:type="dxa"/>
              <w:bottom w:w="0" w:type="dxa"/>
              <w:right w:w="28" w:type="dxa"/>
            </w:tcMar>
            <w:vAlign w:val="center"/>
          </w:tcPr>
          <w:p w14:paraId="63E5B7A1">
            <w:pPr>
              <w:spacing w:line="360" w:lineRule="auto"/>
              <w:rPr>
                <w:rFonts w:ascii="宋体" w:hAnsi="宋体"/>
                <w:color w:val="auto"/>
                <w:sz w:val="24"/>
                <w:highlight w:val="none"/>
              </w:rPr>
            </w:pPr>
            <w:r>
              <w:rPr>
                <w:rFonts w:hint="eastAsia" w:ascii="宋体" w:hAnsi="宋体"/>
                <w:color w:val="auto"/>
                <w:sz w:val="24"/>
                <w:highlight w:val="none"/>
              </w:rPr>
              <w:t>货物类，单一产品或核心产品为：</w:t>
            </w:r>
            <w:r>
              <w:rPr>
                <w:rFonts w:hint="eastAsia" w:ascii="宋体" w:hAnsi="宋体"/>
                <w:color w:val="auto"/>
                <w:sz w:val="24"/>
                <w:highlight w:val="none"/>
                <w:u w:val="single"/>
              </w:rPr>
              <w:t>宿舍组合公寓床（二连4人位侧梯双层钢架床）</w:t>
            </w:r>
          </w:p>
        </w:tc>
      </w:tr>
      <w:tr w14:paraId="5512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 w:hRule="atLeast"/>
          <w:jc w:val="center"/>
        </w:trPr>
        <w:tc>
          <w:tcPr>
            <w:tcW w:w="570" w:type="dxa"/>
            <w:vAlign w:val="center"/>
          </w:tcPr>
          <w:p w14:paraId="53107332">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2241" w:type="dxa"/>
            <w:vAlign w:val="center"/>
          </w:tcPr>
          <w:p w14:paraId="7EBA884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682" w:type="dxa"/>
            <w:vAlign w:val="center"/>
          </w:tcPr>
          <w:p w14:paraId="575C28CA">
            <w:pPr>
              <w:pStyle w:val="25"/>
              <w:snapToGrid w:val="0"/>
              <w:spacing w:line="360" w:lineRule="auto"/>
              <w:ind w:firstLine="0" w:firstLineChars="0"/>
              <w:rPr>
                <w:color w:val="auto"/>
                <w:highlight w:val="none"/>
              </w:rPr>
            </w:pPr>
            <w:r>
              <w:rPr>
                <w:rFonts w:hint="eastAsia"/>
                <w:color w:val="auto"/>
                <w:highlight w:val="none"/>
              </w:rPr>
              <w:t>（1）标的：</w:t>
            </w:r>
            <w:r>
              <w:rPr>
                <w:rFonts w:hint="eastAsia"/>
                <w:color w:val="auto"/>
                <w:highlight w:val="none"/>
                <w:u w:val="single"/>
              </w:rPr>
              <w:t xml:space="preserve">本项目的所有货物，具体详见《第三部分  采购需求》“一、标的清单”中“名称” </w:t>
            </w:r>
            <w:r>
              <w:rPr>
                <w:rFonts w:hint="eastAsia"/>
                <w:color w:val="auto"/>
                <w:highlight w:val="none"/>
              </w:rPr>
              <w:t xml:space="preserve">；属于 </w:t>
            </w:r>
            <w:r>
              <w:rPr>
                <w:rFonts w:hint="eastAsia"/>
                <w:color w:val="auto"/>
                <w:highlight w:val="none"/>
                <w:u w:val="single"/>
              </w:rPr>
              <w:t>工业</w:t>
            </w:r>
            <w:r>
              <w:rPr>
                <w:rFonts w:hint="eastAsia"/>
                <w:color w:val="auto"/>
                <w:highlight w:val="none"/>
              </w:rPr>
              <w:t xml:space="preserve"> ；</w:t>
            </w:r>
          </w:p>
          <w:p w14:paraId="31A3719E">
            <w:pPr>
              <w:snapToGrid w:val="0"/>
              <w:spacing w:line="360" w:lineRule="auto"/>
              <w:ind w:right="143" w:rightChars="68"/>
              <w:jc w:val="left"/>
              <w:rPr>
                <w:rFonts w:ascii="宋体" w:hAnsi="宋体"/>
                <w:color w:val="auto"/>
                <w:kern w:val="0"/>
                <w:sz w:val="24"/>
                <w:highlight w:val="none"/>
              </w:rPr>
            </w:pPr>
            <w:r>
              <w:rPr>
                <w:rFonts w:hint="eastAsia" w:ascii="宋体" w:hAnsi="宋体"/>
                <w:color w:val="auto"/>
                <w:kern w:val="0"/>
                <w:sz w:val="24"/>
                <w:highlight w:val="none"/>
              </w:rPr>
              <w:t>根据《关于印发中小企业划型标准规定的通知》（工信部联企业〔2011〕300）第四条规定：（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992EDEB">
            <w:pPr>
              <w:numPr>
                <w:ilvl w:val="0"/>
                <w:numId w:val="2"/>
              </w:numPr>
              <w:snapToGrid w:val="0"/>
              <w:spacing w:line="360" w:lineRule="auto"/>
              <w:ind w:right="143" w:rightChars="68"/>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本项目扶持力度：</w:t>
            </w:r>
          </w:p>
          <w:p w14:paraId="118C8735">
            <w:pPr>
              <w:snapToGrid w:val="0"/>
              <w:spacing w:line="360" w:lineRule="auto"/>
              <w:ind w:right="143" w:rightChars="68"/>
              <w:rPr>
                <w:rFonts w:ascii="宋体" w:hAnsi="宋体" w:cs="宋体"/>
                <w:b/>
                <w:bCs/>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b/>
                <w:bCs/>
                <w:color w:val="auto"/>
                <w:sz w:val="24"/>
                <w:highlight w:val="none"/>
              </w:rPr>
              <w:t>A专门预留中小企业份额项目；</w:t>
            </w:r>
          </w:p>
          <w:p w14:paraId="58AB609A">
            <w:pPr>
              <w:snapToGrid w:val="0"/>
              <w:spacing w:line="360" w:lineRule="auto"/>
              <w:ind w:right="143" w:rightChars="68"/>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sym w:font="Wingdings 2" w:char="00A3"/>
            </w:r>
            <w:r>
              <w:rPr>
                <w:rFonts w:hint="eastAsia" w:ascii="宋体" w:hAnsi="宋体" w:cs="宋体"/>
                <w:color w:val="auto"/>
                <w:sz w:val="24"/>
                <w:highlight w:val="none"/>
              </w:rPr>
              <w:t>B适宜面向中小企业，</w:t>
            </w:r>
            <w:r>
              <w:rPr>
                <w:rFonts w:hint="eastAsia" w:asciiTheme="minorEastAsia" w:hAnsiTheme="minorEastAsia" w:eastAsiaTheme="minorEastAsia" w:cstheme="minorEastAsia"/>
                <w:color w:val="auto"/>
                <w:sz w:val="24"/>
                <w:highlight w:val="none"/>
              </w:rPr>
              <w:t>本项目预留要求达到</w:t>
            </w:r>
            <w:r>
              <w:rPr>
                <w:rFonts w:hint="eastAsia" w:asciiTheme="minorEastAsia" w:hAnsiTheme="minorEastAsia" w:eastAsiaTheme="minorEastAsia" w:cstheme="minorEastAsia"/>
                <w:color w:val="auto"/>
                <w:sz w:val="24"/>
                <w:highlight w:val="none"/>
                <w:u w:val="single"/>
              </w:rPr>
              <w:t>40</w:t>
            </w:r>
            <w:r>
              <w:rPr>
                <w:rFonts w:hint="eastAsia" w:asciiTheme="minorEastAsia" w:hAnsiTheme="minorEastAsia" w:eastAsiaTheme="minorEastAsia" w:cstheme="minorEastAsia"/>
                <w:color w:val="auto"/>
                <w:sz w:val="24"/>
                <w:highlight w:val="none"/>
              </w:rPr>
              <w:t>%（允许联合或分包），不再做价格扶持；</w:t>
            </w:r>
          </w:p>
          <w:p w14:paraId="7E8E2264">
            <w:pPr>
              <w:snapToGrid w:val="0"/>
              <w:spacing w:line="360" w:lineRule="auto"/>
              <w:ind w:right="143" w:rightChars="68"/>
              <w:jc w:val="left"/>
              <w:rPr>
                <w:rFonts w:ascii="宋体" w:hAnsi="宋体" w:cs="宋体"/>
                <w:bCs/>
                <w:color w:val="auto"/>
                <w:sz w:val="24"/>
                <w:highlight w:val="none"/>
              </w:rPr>
            </w:pPr>
            <w:r>
              <w:rPr>
                <w:rFonts w:hint="eastAsia" w:ascii="宋体" w:hAnsi="宋体" w:cs="宋体"/>
                <w:bCs/>
                <w:color w:val="auto"/>
                <w:sz w:val="24"/>
                <w:highlight w:val="none"/>
              </w:rPr>
              <w:sym w:font="Wingdings 2" w:char="00A3"/>
            </w:r>
            <w:r>
              <w:rPr>
                <w:rFonts w:hint="eastAsia" w:ascii="宋体" w:hAnsi="宋体" w:cs="宋体"/>
                <w:bCs/>
                <w:color w:val="auto"/>
                <w:sz w:val="24"/>
                <w:highlight w:val="none"/>
              </w:rPr>
              <w:t>C对于未预留份额专门面向中小企业的政府采购货物项目，以及预留份额政府采购货物项目中的非预留部分标项，对小型和微型企业的投标报价给予</w:t>
            </w:r>
            <w:r>
              <w:rPr>
                <w:rFonts w:hint="eastAsia" w:ascii="宋体" w:hAnsi="宋体" w:cs="宋体"/>
                <w:bCs/>
                <w:color w:val="auto"/>
                <w:sz w:val="24"/>
                <w:highlight w:val="none"/>
                <w:u w:val="single"/>
              </w:rPr>
              <w:t>10%</w:t>
            </w:r>
            <w:r>
              <w:rPr>
                <w:rFonts w:hint="eastAsia" w:ascii="宋体" w:hAnsi="宋体" w:cs="宋体"/>
                <w:bCs/>
                <w:color w:val="auto"/>
                <w:sz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宋体" w:hAnsi="宋体" w:cs="宋体"/>
                <w:bCs/>
                <w:color w:val="auto"/>
                <w:sz w:val="24"/>
                <w:highlight w:val="none"/>
                <w:u w:val="single"/>
              </w:rPr>
              <w:t xml:space="preserve"> 4% </w:t>
            </w:r>
            <w:r>
              <w:rPr>
                <w:rFonts w:hint="eastAsia" w:ascii="宋体" w:hAnsi="宋体" w:cs="宋体"/>
                <w:bCs/>
                <w:color w:val="auto"/>
                <w:sz w:val="24"/>
                <w:highlight w:val="none"/>
              </w:rPr>
              <w:t>的扣除，用扣除后的价格参加评审。组成联合体或者接受分包的小微企业与联合体内其他企业、分包企业之间存在直接控股、管理关系的，不享受价格扣除优惠政策。</w:t>
            </w:r>
          </w:p>
        </w:tc>
      </w:tr>
      <w:tr w14:paraId="627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2" w:hRule="atLeast"/>
          <w:jc w:val="center"/>
        </w:trPr>
        <w:tc>
          <w:tcPr>
            <w:tcW w:w="570" w:type="dxa"/>
            <w:vAlign w:val="center"/>
          </w:tcPr>
          <w:p w14:paraId="2962FE7E">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3</w:t>
            </w:r>
          </w:p>
        </w:tc>
        <w:tc>
          <w:tcPr>
            <w:tcW w:w="2241" w:type="dxa"/>
            <w:vAlign w:val="center"/>
          </w:tcPr>
          <w:p w14:paraId="37B63C5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682" w:type="dxa"/>
            <w:vAlign w:val="center"/>
          </w:tcPr>
          <w:p w14:paraId="525F769A">
            <w:pPr>
              <w:spacing w:line="360" w:lineRule="auto"/>
              <w:jc w:val="left"/>
              <w:rPr>
                <w:rFonts w:ascii="宋体" w:hAnsi="宋体" w:cs="宋体"/>
                <w:bCs/>
                <w:color w:val="auto"/>
                <w:kern w:val="0"/>
                <w:sz w:val="24"/>
                <w:highlight w:val="none"/>
              </w:rPr>
            </w:pPr>
            <w:r>
              <w:rPr>
                <w:rFonts w:hint="eastAsia" w:ascii="宋体" w:hAnsi="宋体" w:cs="宋体"/>
                <w:b/>
                <w:color w:val="auto"/>
                <w:kern w:val="0"/>
                <w:sz w:val="24"/>
                <w:highlight w:val="none"/>
              </w:rPr>
              <w:sym w:font="Wingdings" w:char="F0FE"/>
            </w:r>
            <w:r>
              <w:rPr>
                <w:rFonts w:hint="eastAsia" w:ascii="宋体" w:hAnsi="宋体" w:cs="宋体"/>
                <w:b/>
                <w:color w:val="auto"/>
                <w:kern w:val="0"/>
                <w:sz w:val="24"/>
                <w:highlight w:val="none"/>
              </w:rPr>
              <w:t>本项目不允许采购进口产品。</w:t>
            </w:r>
          </w:p>
          <w:p w14:paraId="34D9E960">
            <w:pPr>
              <w:spacing w:line="360" w:lineRule="auto"/>
              <w:jc w:val="left"/>
              <w:rPr>
                <w:rFonts w:ascii="宋体" w:hAnsi="宋体" w:cs="宋体"/>
                <w:bCs/>
                <w:color w:val="auto"/>
                <w:sz w:val="24"/>
                <w:highlight w:val="none"/>
              </w:rPr>
            </w:pPr>
            <w:r>
              <w:rPr>
                <w:rFonts w:hint="eastAsia" w:ascii="宋体" w:hAnsi="宋体" w:cs="宋体"/>
                <w:bCs/>
                <w:color w:val="auto"/>
                <w:kern w:val="0"/>
                <w:sz w:val="24"/>
                <w:highlight w:val="none"/>
              </w:rPr>
              <w:t>☐可以就</w:t>
            </w:r>
            <w:r>
              <w:rPr>
                <w:rFonts w:hint="eastAsia" w:ascii="宋体" w:hAnsi="宋体" w:cs="宋体"/>
                <w:bCs/>
                <w:color w:val="auto"/>
                <w:sz w:val="24"/>
                <w:highlight w:val="none"/>
                <w:u w:val="single"/>
              </w:rPr>
              <w:t xml:space="preserve">    </w:t>
            </w:r>
            <w:r>
              <w:rPr>
                <w:rFonts w:hint="eastAsia" w:ascii="宋体" w:hAnsi="宋体" w:cs="宋体"/>
                <w:bCs/>
                <w:color w:val="auto"/>
                <w:kern w:val="0"/>
                <w:sz w:val="24"/>
                <w:highlight w:val="none"/>
              </w:rPr>
              <w:t>采购进口产品。</w:t>
            </w:r>
          </w:p>
        </w:tc>
      </w:tr>
      <w:tr w14:paraId="5798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0" w:hRule="atLeast"/>
          <w:jc w:val="center"/>
        </w:trPr>
        <w:tc>
          <w:tcPr>
            <w:tcW w:w="570" w:type="dxa"/>
            <w:vAlign w:val="center"/>
          </w:tcPr>
          <w:p w14:paraId="03CE3ECF">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4</w:t>
            </w:r>
          </w:p>
        </w:tc>
        <w:tc>
          <w:tcPr>
            <w:tcW w:w="2241" w:type="dxa"/>
            <w:vAlign w:val="center"/>
          </w:tcPr>
          <w:p w14:paraId="36B87E8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是否适用本国产品扶持</w:t>
            </w:r>
          </w:p>
        </w:tc>
        <w:tc>
          <w:tcPr>
            <w:tcW w:w="6682" w:type="dxa"/>
            <w:vAlign w:val="center"/>
          </w:tcPr>
          <w:p w14:paraId="5EFE89FF">
            <w:pPr>
              <w:spacing w:line="360" w:lineRule="auto"/>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sym w:font="Wingdings" w:char="00A8"/>
            </w:r>
            <w:r>
              <w:rPr>
                <w:rFonts w:hint="eastAsia" w:ascii="宋体" w:hAnsi="宋体" w:cs="宋体"/>
                <w:color w:val="auto"/>
                <w:kern w:val="0"/>
                <w:sz w:val="24"/>
                <w:highlight w:val="none"/>
                <w:shd w:val="clear" w:color="auto" w:fill="FFFFFF"/>
              </w:rPr>
              <w:t>本项目不适用本国产品标准及相关政策。</w:t>
            </w:r>
          </w:p>
          <w:p w14:paraId="7E28758E">
            <w:pPr>
              <w:spacing w:line="360" w:lineRule="auto"/>
              <w:jc w:val="left"/>
              <w:rPr>
                <w:rFonts w:ascii="宋体" w:hAnsi="宋体" w:cs="宋体"/>
                <w:b/>
                <w:bCs/>
                <w:color w:val="auto"/>
                <w:kern w:val="0"/>
                <w:sz w:val="24"/>
                <w:highlight w:val="none"/>
                <w:shd w:val="clear" w:color="auto" w:fill="FFFFFF"/>
              </w:rPr>
            </w:pPr>
            <w:r>
              <w:rPr>
                <w:rFonts w:hint="eastAsia" w:ascii="宋体" w:hAnsi="宋体" w:cs="宋体"/>
                <w:b/>
                <w:bCs/>
                <w:color w:val="auto"/>
                <w:kern w:val="0"/>
                <w:sz w:val="24"/>
                <w:highlight w:val="none"/>
                <w:shd w:val="clear" w:color="auto" w:fill="FFFFFF"/>
              </w:rPr>
              <w:sym w:font="Wingdings" w:char="00FE"/>
            </w:r>
            <w:r>
              <w:rPr>
                <w:rFonts w:hint="eastAsia" w:ascii="宋体" w:hAnsi="宋体" w:cs="宋体"/>
                <w:b/>
                <w:bCs/>
                <w:color w:val="auto"/>
                <w:kern w:val="0"/>
                <w:sz w:val="24"/>
                <w:highlight w:val="none"/>
                <w:shd w:val="clear" w:color="auto" w:fill="FFFFFF"/>
              </w:rPr>
              <w:t>本项目适用本国产品标准及相关政策。</w:t>
            </w:r>
          </w:p>
          <w:p w14:paraId="19FA35E1">
            <w:pPr>
              <w:spacing w:line="360" w:lineRule="auto"/>
              <w:jc w:val="left"/>
              <w:rPr>
                <w:rFonts w:ascii="宋体" w:hAnsi="宋体" w:cs="宋体"/>
                <w:b/>
                <w:bCs/>
                <w:color w:val="auto"/>
                <w:kern w:val="0"/>
                <w:sz w:val="24"/>
                <w:highlight w:val="none"/>
                <w:shd w:val="clear" w:color="auto" w:fill="FFFFFF"/>
              </w:rPr>
            </w:pPr>
            <w:r>
              <w:rPr>
                <w:rFonts w:hint="eastAsia" w:ascii="宋体" w:hAnsi="宋体" w:cs="宋体"/>
                <w:b/>
                <w:bCs/>
                <w:color w:val="auto"/>
                <w:kern w:val="0"/>
                <w:sz w:val="24"/>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1DF30AE2">
            <w:pPr>
              <w:spacing w:line="360" w:lineRule="auto"/>
              <w:jc w:val="left"/>
              <w:rPr>
                <w:rFonts w:ascii="宋体" w:hAnsi="宋体" w:cs="宋体"/>
                <w:bCs/>
                <w:color w:val="auto"/>
                <w:sz w:val="24"/>
                <w:highlight w:val="none"/>
              </w:rPr>
            </w:pPr>
            <w:r>
              <w:rPr>
                <w:rFonts w:hint="eastAsia" w:ascii="宋体" w:hAnsi="宋体" w:cs="宋体"/>
                <w:b/>
                <w:bCs/>
                <w:color w:val="auto"/>
                <w:kern w:val="0"/>
                <w:sz w:val="24"/>
                <w:highlight w:val="none"/>
                <w:shd w:val="clear" w:color="auto" w:fill="FFFFFF"/>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5A71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0" w:hRule="atLeast"/>
          <w:jc w:val="center"/>
        </w:trPr>
        <w:tc>
          <w:tcPr>
            <w:tcW w:w="570" w:type="dxa"/>
            <w:vAlign w:val="center"/>
          </w:tcPr>
          <w:p w14:paraId="3EE4FF33">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5</w:t>
            </w:r>
          </w:p>
        </w:tc>
        <w:tc>
          <w:tcPr>
            <w:tcW w:w="2241" w:type="dxa"/>
            <w:vAlign w:val="center"/>
          </w:tcPr>
          <w:p w14:paraId="4E4FA8F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分包</w:t>
            </w:r>
          </w:p>
        </w:tc>
        <w:tc>
          <w:tcPr>
            <w:tcW w:w="6682" w:type="dxa"/>
            <w:vAlign w:val="center"/>
          </w:tcPr>
          <w:p w14:paraId="04D50C87">
            <w:pPr>
              <w:spacing w:line="360" w:lineRule="auto"/>
              <w:jc w:val="left"/>
              <w:rPr>
                <w:rFonts w:ascii="宋体" w:hAnsi="宋体" w:cs="宋体"/>
                <w:b/>
                <w:color w:val="auto"/>
                <w:sz w:val="24"/>
                <w:highlight w:val="none"/>
              </w:rPr>
            </w:pPr>
            <w:r>
              <w:rPr>
                <w:rFonts w:ascii="Wingdings" w:hAnsi="Wingdings" w:cs="宋体"/>
                <w:b/>
                <w:color w:val="auto"/>
                <w:kern w:val="0"/>
                <w:sz w:val="24"/>
                <w:highlight w:val="none"/>
              </w:rPr>
              <w:t></w:t>
            </w:r>
            <w:r>
              <w:rPr>
                <w:rFonts w:hint="eastAsia" w:ascii="宋体" w:hAnsi="宋体" w:cs="宋体"/>
                <w:b/>
                <w:color w:val="auto"/>
                <w:kern w:val="0"/>
                <w:sz w:val="24"/>
                <w:highlight w:val="none"/>
              </w:rPr>
              <w:t>A</w:t>
            </w:r>
            <w:r>
              <w:rPr>
                <w:rFonts w:hint="eastAsia" w:ascii="宋体" w:hAnsi="宋体" w:cs="宋体"/>
                <w:b/>
                <w:color w:val="auto"/>
                <w:sz w:val="24"/>
                <w:highlight w:val="none"/>
              </w:rPr>
              <w:t>同意将非主体、非关键性的</w:t>
            </w:r>
            <w:r>
              <w:rPr>
                <w:rFonts w:hint="eastAsia" w:ascii="宋体" w:hAnsi="宋体" w:cs="宋体"/>
                <w:b/>
                <w:color w:val="auto"/>
                <w:sz w:val="24"/>
                <w:highlight w:val="none"/>
                <w:u w:val="single"/>
              </w:rPr>
              <w:t xml:space="preserve">  运输  </w:t>
            </w:r>
            <w:r>
              <w:rPr>
                <w:rFonts w:hint="eastAsia" w:ascii="宋体" w:hAnsi="宋体" w:cs="宋体"/>
                <w:b/>
                <w:color w:val="auto"/>
                <w:sz w:val="24"/>
                <w:highlight w:val="none"/>
              </w:rPr>
              <w:t>工作分包（需报备经采购人同意）。</w:t>
            </w:r>
          </w:p>
          <w:p w14:paraId="0F661998">
            <w:pPr>
              <w:spacing w:line="360" w:lineRule="auto"/>
              <w:jc w:val="left"/>
              <w:rPr>
                <w:rFonts w:ascii="宋体" w:hAnsi="宋体" w:cs="宋体"/>
                <w:bCs/>
                <w:color w:val="auto"/>
                <w:sz w:val="24"/>
                <w:highlight w:val="none"/>
              </w:rPr>
            </w:pPr>
            <w:r>
              <w:rPr>
                <w:rFonts w:hint="eastAsia" w:ascii="MS Gothic" w:hAnsi="MS Gothic" w:cs="宋体"/>
                <w:bCs/>
                <w:color w:val="auto"/>
                <w:kern w:val="0"/>
                <w:sz w:val="24"/>
                <w:highlight w:val="none"/>
              </w:rPr>
              <w:t>☐</w:t>
            </w:r>
            <w:r>
              <w:rPr>
                <w:rFonts w:hint="eastAsia" w:ascii="宋体" w:hAnsi="宋体" w:cs="宋体"/>
                <w:bCs/>
                <w:color w:val="auto"/>
                <w:kern w:val="0"/>
                <w:sz w:val="24"/>
                <w:highlight w:val="none"/>
              </w:rPr>
              <w:t>B</w:t>
            </w:r>
            <w:r>
              <w:rPr>
                <w:rFonts w:hint="eastAsia" w:ascii="宋体" w:hAnsi="宋体" w:cs="宋体"/>
                <w:bCs/>
                <w:color w:val="auto"/>
                <w:sz w:val="24"/>
                <w:highlight w:val="none"/>
              </w:rPr>
              <w:t>不同意分包。</w:t>
            </w:r>
          </w:p>
          <w:p w14:paraId="0680626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注：不得限制大中型企业向小微企业合理分包。</w:t>
            </w:r>
          </w:p>
        </w:tc>
      </w:tr>
      <w:tr w14:paraId="2231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66" w:hRule="atLeast"/>
          <w:jc w:val="center"/>
        </w:trPr>
        <w:tc>
          <w:tcPr>
            <w:tcW w:w="570" w:type="dxa"/>
            <w:vAlign w:val="center"/>
          </w:tcPr>
          <w:p w14:paraId="70E11B82">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6</w:t>
            </w:r>
          </w:p>
        </w:tc>
        <w:tc>
          <w:tcPr>
            <w:tcW w:w="2241" w:type="dxa"/>
            <w:vAlign w:val="center"/>
          </w:tcPr>
          <w:p w14:paraId="034B607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682" w:type="dxa"/>
            <w:vAlign w:val="center"/>
          </w:tcPr>
          <w:p w14:paraId="20E314FB">
            <w:pPr>
              <w:spacing w:line="360" w:lineRule="auto"/>
              <w:jc w:val="left"/>
              <w:rPr>
                <w:rFonts w:ascii="宋体" w:hAnsi="宋体" w:cs="宋体"/>
                <w:b/>
                <w:color w:val="auto"/>
                <w:sz w:val="24"/>
                <w:highlight w:val="none"/>
              </w:rPr>
            </w:pPr>
            <w:r>
              <w:rPr>
                <w:rFonts w:hint="eastAsia" w:ascii="宋体" w:hAnsi="宋体" w:cs="宋体"/>
                <w:b/>
                <w:color w:val="auto"/>
                <w:kern w:val="0"/>
                <w:sz w:val="24"/>
                <w:highlight w:val="none"/>
              </w:rPr>
              <w:sym w:font="Wingdings" w:char="00FE"/>
            </w:r>
            <w:r>
              <w:rPr>
                <w:rFonts w:hint="eastAsia" w:ascii="宋体" w:hAnsi="宋体" w:cs="宋体"/>
                <w:b/>
                <w:color w:val="auto"/>
                <w:kern w:val="0"/>
                <w:sz w:val="24"/>
                <w:highlight w:val="none"/>
              </w:rPr>
              <w:t>A</w:t>
            </w:r>
            <w:r>
              <w:rPr>
                <w:rFonts w:hint="eastAsia" w:ascii="宋体" w:hAnsi="宋体" w:cs="宋体"/>
                <w:b/>
                <w:color w:val="auto"/>
                <w:sz w:val="24"/>
                <w:highlight w:val="none"/>
              </w:rPr>
              <w:t>不组织。</w:t>
            </w:r>
          </w:p>
          <w:p w14:paraId="5C8AE6C3">
            <w:pPr>
              <w:spacing w:line="360" w:lineRule="auto"/>
              <w:jc w:val="left"/>
              <w:rPr>
                <w:rFonts w:ascii="宋体" w:hAnsi="宋体" w:cs="宋体"/>
                <w:bCs/>
                <w:color w:val="auto"/>
                <w:sz w:val="24"/>
                <w:highlight w:val="none"/>
              </w:rPr>
            </w:pPr>
            <w:r>
              <w:rPr>
                <w:rFonts w:hint="eastAsia" w:ascii="宋体" w:hAnsi="宋体" w:cs="宋体"/>
                <w:bCs/>
                <w:color w:val="auto"/>
                <w:kern w:val="0"/>
                <w:sz w:val="24"/>
                <w:highlight w:val="none"/>
              </w:rPr>
              <w:t>☐B组织，</w:t>
            </w:r>
            <w:r>
              <w:rPr>
                <w:rFonts w:hint="eastAsia" w:ascii="宋体" w:hAnsi="宋体" w:cs="宋体"/>
                <w:bCs/>
                <w:color w:val="auto"/>
                <w:sz w:val="24"/>
                <w:highlight w:val="none"/>
              </w:rPr>
              <w:t>时间：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,地点：</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，联系人：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，联系方式：</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p w14:paraId="6B79EE65">
            <w:pPr>
              <w:spacing w:line="360" w:lineRule="auto"/>
              <w:jc w:val="left"/>
              <w:rPr>
                <w:rFonts w:ascii="宋体" w:hAnsi="宋体" w:cs="宋体"/>
                <w:bCs/>
                <w:color w:val="auto"/>
                <w:sz w:val="24"/>
                <w:highlight w:val="none"/>
              </w:rPr>
            </w:pPr>
            <w:r>
              <w:rPr>
                <w:rFonts w:hint="eastAsia" w:ascii="宋体" w:hAnsi="宋体" w:cs="宋体"/>
                <w:bCs/>
                <w:color w:val="auto"/>
                <w:kern w:val="0"/>
                <w:sz w:val="24"/>
                <w:highlight w:val="none"/>
              </w:rPr>
              <w:sym w:font="Wingdings" w:char="00A8"/>
            </w:r>
            <w:r>
              <w:rPr>
                <w:rFonts w:hint="eastAsia" w:ascii="宋体" w:hAnsi="宋体" w:cs="宋体"/>
                <w:bCs/>
                <w:color w:val="auto"/>
                <w:kern w:val="0"/>
                <w:sz w:val="24"/>
                <w:highlight w:val="none"/>
              </w:rPr>
              <w:t>C不统一组织，供应商在获取采购文件后，可自行至项目现场考察。</w:t>
            </w:r>
            <w:r>
              <w:rPr>
                <w:rFonts w:hint="eastAsia" w:ascii="宋体" w:hAnsi="宋体" w:cs="宋体"/>
                <w:bCs/>
                <w:color w:val="auto"/>
                <w:sz w:val="24"/>
                <w:highlight w:val="none"/>
              </w:rPr>
              <w:t>地点：</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，联系人：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，联系方式：</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tc>
      </w:tr>
      <w:tr w14:paraId="7211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70" w:type="dxa"/>
            <w:vAlign w:val="center"/>
          </w:tcPr>
          <w:p w14:paraId="296CC083">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7</w:t>
            </w:r>
          </w:p>
        </w:tc>
        <w:tc>
          <w:tcPr>
            <w:tcW w:w="2241" w:type="dxa"/>
            <w:vAlign w:val="center"/>
          </w:tcPr>
          <w:p w14:paraId="2C42188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682" w:type="dxa"/>
            <w:vAlign w:val="center"/>
          </w:tcPr>
          <w:p w14:paraId="35670D89">
            <w:pPr>
              <w:spacing w:line="360" w:lineRule="auto"/>
              <w:jc w:val="left"/>
              <w:rPr>
                <w:rFonts w:ascii="宋体" w:hAnsi="宋体" w:cs="宋体"/>
                <w:bCs/>
                <w:color w:val="auto"/>
                <w:sz w:val="24"/>
                <w:highlight w:val="none"/>
              </w:rPr>
            </w:pPr>
            <w:r>
              <w:rPr>
                <w:rFonts w:hint="eastAsia" w:ascii="Wingdings" w:hAnsi="Wingdings" w:eastAsia="MS Gothic" w:cs="宋体"/>
                <w:bCs/>
                <w:color w:val="auto"/>
                <w:kern w:val="0"/>
                <w:sz w:val="24"/>
                <w:highlight w:val="none"/>
              </w:rPr>
              <w:sym w:font="Wingdings" w:char="00A8"/>
            </w:r>
            <w:r>
              <w:rPr>
                <w:rFonts w:hint="eastAsia" w:ascii="宋体" w:hAnsi="宋体" w:cs="宋体"/>
                <w:bCs/>
                <w:color w:val="auto"/>
                <w:kern w:val="0"/>
                <w:sz w:val="24"/>
                <w:highlight w:val="none"/>
              </w:rPr>
              <w:t>A</w:t>
            </w:r>
            <w:r>
              <w:rPr>
                <w:rFonts w:hint="eastAsia" w:ascii="宋体" w:hAnsi="宋体" w:cs="宋体"/>
                <w:bCs/>
                <w:color w:val="auto"/>
                <w:sz w:val="24"/>
                <w:highlight w:val="none"/>
              </w:rPr>
              <w:t>不要求提供；</w:t>
            </w:r>
          </w:p>
          <w:p w14:paraId="7D5E6F35">
            <w:pPr>
              <w:spacing w:line="360" w:lineRule="auto"/>
              <w:jc w:val="left"/>
              <w:rPr>
                <w:rFonts w:ascii="宋体" w:hAnsi="宋体" w:cs="宋体"/>
                <w:b/>
                <w:color w:val="auto"/>
                <w:kern w:val="0"/>
                <w:sz w:val="24"/>
                <w:highlight w:val="none"/>
              </w:rPr>
            </w:pPr>
            <w:r>
              <w:rPr>
                <w:rFonts w:hint="eastAsia" w:ascii="宋体" w:hAnsi="宋体" w:cs="宋体"/>
                <w:b/>
                <w:color w:val="auto"/>
                <w:sz w:val="24"/>
                <w:highlight w:val="none"/>
              </w:rPr>
              <w:sym w:font="Wingdings 2" w:char="0052"/>
            </w:r>
            <w:r>
              <w:rPr>
                <w:rFonts w:hint="eastAsia" w:ascii="宋体" w:hAnsi="宋体" w:cs="宋体"/>
                <w:b/>
                <w:color w:val="auto"/>
                <w:kern w:val="0"/>
                <w:sz w:val="24"/>
                <w:highlight w:val="none"/>
              </w:rPr>
              <w:t>B▲要求提供。（未提供样品或样品提供不全或样品不满足采购需求实质性条件的供应商，投标无效）。</w:t>
            </w:r>
          </w:p>
          <w:p w14:paraId="74FC2145">
            <w:pPr>
              <w:numPr>
                <w:ilvl w:val="0"/>
                <w:numId w:val="3"/>
              </w:numPr>
              <w:spacing w:line="360" w:lineRule="auto"/>
              <w:rPr>
                <w:rFonts w:ascii="宋体" w:hAnsi="宋体"/>
                <w:b/>
                <w:bCs/>
                <w:snapToGrid w:val="0"/>
                <w:color w:val="auto"/>
                <w:kern w:val="28"/>
                <w:sz w:val="24"/>
                <w:highlight w:val="none"/>
                <w:u w:val="single"/>
              </w:rPr>
            </w:pPr>
            <w:r>
              <w:rPr>
                <w:rFonts w:hint="eastAsia" w:ascii="宋体" w:hAnsi="宋体"/>
                <w:b/>
                <w:bCs/>
                <w:snapToGrid w:val="0"/>
                <w:color w:val="auto"/>
                <w:kern w:val="28"/>
                <w:sz w:val="24"/>
                <w:highlight w:val="none"/>
                <w:u w:val="single"/>
              </w:rPr>
              <w:t>样品：宿舍组合公寓床（二连4人位侧梯双层钢架床）一套，学生公寓椅一把</w:t>
            </w:r>
            <w:r>
              <w:rPr>
                <w:rFonts w:hint="eastAsia" w:ascii="宋体" w:hAnsi="宋体" w:cs="宋体"/>
                <w:b/>
                <w:bCs/>
                <w:snapToGrid w:val="0"/>
                <w:color w:val="auto"/>
                <w:kern w:val="28"/>
                <w:sz w:val="24"/>
                <w:highlight w:val="none"/>
                <w:u w:val="single"/>
              </w:rPr>
              <w:t>；</w:t>
            </w:r>
          </w:p>
          <w:p w14:paraId="16604D1C">
            <w:pPr>
              <w:spacing w:line="360" w:lineRule="auto"/>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snapToGrid w:val="0"/>
                <w:color w:val="auto"/>
                <w:kern w:val="28"/>
                <w:sz w:val="24"/>
                <w:highlight w:val="none"/>
              </w:rPr>
              <w:t>样品制作的标准和要求：</w:t>
            </w:r>
            <w:r>
              <w:rPr>
                <w:rFonts w:hint="eastAsia" w:ascii="宋体" w:hAnsi="宋体"/>
                <w:color w:val="auto"/>
                <w:sz w:val="24"/>
                <w:highlight w:val="none"/>
                <w:u w:val="single"/>
              </w:rPr>
              <w:t>详见第三部分 采购需求</w:t>
            </w:r>
            <w:r>
              <w:rPr>
                <w:rFonts w:hint="eastAsia" w:ascii="宋体" w:hAnsi="宋体"/>
                <w:snapToGrid w:val="0"/>
                <w:color w:val="auto"/>
                <w:kern w:val="28"/>
                <w:sz w:val="24"/>
                <w:highlight w:val="none"/>
                <w:u w:val="single"/>
              </w:rPr>
              <w:t xml:space="preserve"> </w:t>
            </w:r>
            <w:r>
              <w:rPr>
                <w:rFonts w:hint="eastAsia" w:ascii="宋体" w:hAnsi="宋体"/>
                <w:color w:val="auto"/>
                <w:kern w:val="0"/>
                <w:sz w:val="24"/>
                <w:highlight w:val="none"/>
              </w:rPr>
              <w:t>；</w:t>
            </w:r>
          </w:p>
          <w:p w14:paraId="6C778406">
            <w:pPr>
              <w:spacing w:line="360" w:lineRule="auto"/>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3）样品的评审方法以及评审标准</w:t>
            </w:r>
            <w:r>
              <w:rPr>
                <w:rFonts w:hint="eastAsia" w:ascii="宋体" w:hAnsi="宋体"/>
                <w:snapToGrid w:val="0"/>
                <w:color w:val="auto"/>
                <w:kern w:val="28"/>
                <w:sz w:val="24"/>
                <w:highlight w:val="none"/>
              </w:rPr>
              <w:t>：详见</w:t>
            </w:r>
            <w:r>
              <w:rPr>
                <w:rFonts w:hint="eastAsia" w:ascii="宋体" w:hAnsi="宋体"/>
                <w:snapToGrid w:val="0"/>
                <w:color w:val="auto"/>
                <w:kern w:val="28"/>
                <w:sz w:val="24"/>
                <w:highlight w:val="none"/>
                <w:u w:val="single"/>
              </w:rPr>
              <w:t xml:space="preserve">  </w:t>
            </w:r>
            <w:r>
              <w:rPr>
                <w:rFonts w:hint="eastAsia" w:ascii="宋体" w:hAnsi="宋体"/>
                <w:color w:val="auto"/>
                <w:sz w:val="24"/>
                <w:highlight w:val="none"/>
                <w:u w:val="single"/>
              </w:rPr>
              <w:t>评标办法</w:t>
            </w:r>
            <w:r>
              <w:rPr>
                <w:rFonts w:hint="eastAsia" w:ascii="宋体" w:hAnsi="宋体"/>
                <w:snapToGrid w:val="0"/>
                <w:color w:val="auto"/>
                <w:kern w:val="28"/>
                <w:sz w:val="24"/>
                <w:highlight w:val="none"/>
                <w:u w:val="single"/>
              </w:rPr>
              <w:t xml:space="preserve">   </w:t>
            </w:r>
            <w:r>
              <w:rPr>
                <w:rFonts w:hint="eastAsia" w:ascii="宋体" w:hAnsi="宋体"/>
                <w:color w:val="auto"/>
                <w:kern w:val="0"/>
                <w:sz w:val="24"/>
                <w:highlight w:val="none"/>
              </w:rPr>
              <w:t>；</w:t>
            </w:r>
          </w:p>
          <w:p w14:paraId="48AB422F">
            <w:pPr>
              <w:spacing w:line="360" w:lineRule="auto"/>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4）是否需要随样品提交</w:t>
            </w:r>
            <w:r>
              <w:rPr>
                <w:rFonts w:hint="eastAsia" w:ascii="宋体" w:hAnsi="宋体"/>
                <w:color w:val="auto"/>
                <w:kern w:val="0"/>
                <w:sz w:val="24"/>
                <w:highlight w:val="none"/>
              </w:rPr>
              <w:t>检测报告：</w:t>
            </w:r>
            <w:r>
              <w:rPr>
                <w:rFonts w:hint="eastAsia" w:ascii="宋体" w:hAnsi="宋体"/>
                <w:color w:val="auto"/>
                <w:kern w:val="0"/>
                <w:sz w:val="24"/>
                <w:highlight w:val="none"/>
              </w:rPr>
              <w:sym w:font="Wingdings 2" w:char="0052"/>
            </w:r>
            <w:r>
              <w:rPr>
                <w:rFonts w:ascii="宋体" w:hAnsi="宋体"/>
                <w:color w:val="auto"/>
                <w:kern w:val="0"/>
                <w:sz w:val="24"/>
                <w:highlight w:val="none"/>
              </w:rPr>
              <w:t>否；</w:t>
            </w:r>
            <w:r>
              <w:rPr>
                <w:rFonts w:ascii="宋体" w:hAnsi="MS Gothic" w:cs="Arial"/>
                <w:color w:val="auto"/>
                <w:kern w:val="0"/>
                <w:sz w:val="24"/>
                <w:highlight w:val="none"/>
              </w:rPr>
              <w:t>☐</w:t>
            </w:r>
            <w:r>
              <w:rPr>
                <w:rFonts w:ascii="宋体" w:hAnsi="宋体"/>
                <w:color w:val="auto"/>
                <w:kern w:val="0"/>
                <w:sz w:val="24"/>
                <w:highlight w:val="none"/>
              </w:rPr>
              <w:t>是，检测机构的要求</w:t>
            </w:r>
            <w:r>
              <w:rPr>
                <w:rFonts w:hint="eastAsia" w:ascii="宋体" w:hAnsi="宋体"/>
                <w:color w:val="auto"/>
                <w:sz w:val="24"/>
                <w:highlight w:val="none"/>
              </w:rPr>
              <w:t>：</w:t>
            </w:r>
            <w:r>
              <w:rPr>
                <w:rFonts w:hint="eastAsia" w:ascii="宋体" w:hAnsi="宋体"/>
                <w:color w:val="auto"/>
                <w:sz w:val="24"/>
                <w:highlight w:val="none"/>
                <w:u w:val="single"/>
              </w:rPr>
              <w:t xml:space="preserve">  /  </w:t>
            </w:r>
            <w:r>
              <w:rPr>
                <w:rFonts w:hint="eastAsia" w:ascii="宋体" w:hAnsi="宋体"/>
                <w:color w:val="auto"/>
                <w:kern w:val="0"/>
                <w:sz w:val="24"/>
                <w:highlight w:val="none"/>
              </w:rPr>
              <w:t>；检测内容</w:t>
            </w:r>
            <w:r>
              <w:rPr>
                <w:rFonts w:hint="eastAsia" w:ascii="宋体" w:hAnsi="宋体"/>
                <w:color w:val="auto"/>
                <w:sz w:val="24"/>
                <w:highlight w:val="none"/>
              </w:rPr>
              <w:t>：</w:t>
            </w:r>
            <w:r>
              <w:rPr>
                <w:rFonts w:hint="eastAsia" w:ascii="宋体" w:hAnsi="宋体"/>
                <w:color w:val="auto"/>
                <w:sz w:val="24"/>
                <w:highlight w:val="none"/>
                <w:u w:val="single"/>
              </w:rPr>
              <w:t xml:space="preserve">  /  </w:t>
            </w:r>
            <w:r>
              <w:rPr>
                <w:rFonts w:hint="eastAsia" w:ascii="宋体" w:hAnsi="宋体"/>
                <w:color w:val="auto"/>
                <w:kern w:val="0"/>
                <w:sz w:val="24"/>
                <w:highlight w:val="none"/>
              </w:rPr>
              <w:t>。</w:t>
            </w:r>
          </w:p>
          <w:p w14:paraId="750A95BD">
            <w:pPr>
              <w:spacing w:line="360" w:lineRule="auto"/>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5）提供样品的时间</w:t>
            </w:r>
            <w:r>
              <w:rPr>
                <w:rFonts w:hint="eastAsia" w:ascii="宋体" w:hAnsi="宋体"/>
                <w:color w:val="auto"/>
                <w:sz w:val="24"/>
                <w:highlight w:val="none"/>
              </w:rPr>
              <w:t>：</w:t>
            </w:r>
            <w:r>
              <w:rPr>
                <w:rFonts w:hint="eastAsia" w:ascii="宋体" w:hAnsi="宋体"/>
                <w:color w:val="auto"/>
                <w:sz w:val="24"/>
                <w:highlight w:val="none"/>
                <w:u w:val="single"/>
              </w:rPr>
              <w:t>同开标截止时间前</w:t>
            </w:r>
            <w:r>
              <w:rPr>
                <w:rFonts w:hint="eastAsia" w:ascii="宋体" w:hAnsi="宋体"/>
                <w:color w:val="auto"/>
                <w:kern w:val="0"/>
                <w:sz w:val="24"/>
                <w:highlight w:val="none"/>
              </w:rPr>
              <w:t>；地点：</w:t>
            </w:r>
            <w:r>
              <w:rPr>
                <w:rFonts w:hint="eastAsia" w:ascii="宋体" w:hAnsi="宋体"/>
                <w:color w:val="auto"/>
                <w:kern w:val="0"/>
                <w:sz w:val="24"/>
                <w:highlight w:val="none"/>
                <w:u w:val="single"/>
              </w:rPr>
              <w:t>杭州市下沙6号大街436号（浙江省杭州第四中学下沙校区）国际部创客中心</w:t>
            </w:r>
            <w:r>
              <w:rPr>
                <w:rFonts w:hint="eastAsia" w:ascii="宋体" w:hAnsi="宋体"/>
                <w:color w:val="auto"/>
                <w:kern w:val="0"/>
                <w:sz w:val="24"/>
                <w:highlight w:val="none"/>
              </w:rPr>
              <w:t>；联系人</w:t>
            </w:r>
            <w:r>
              <w:rPr>
                <w:rFonts w:hint="eastAsia" w:ascii="宋体" w:hAnsi="宋体"/>
                <w:color w:val="auto"/>
                <w:sz w:val="24"/>
                <w:highlight w:val="none"/>
              </w:rPr>
              <w:t>：</w:t>
            </w:r>
            <w:r>
              <w:rPr>
                <w:rFonts w:hint="eastAsia" w:ascii="宋体" w:hAnsi="宋体"/>
                <w:color w:val="auto"/>
                <w:sz w:val="24"/>
                <w:highlight w:val="none"/>
                <w:u w:val="single"/>
              </w:rPr>
              <w:t>芦知盈</w:t>
            </w:r>
            <w:r>
              <w:rPr>
                <w:rFonts w:hint="eastAsia" w:ascii="宋体" w:hAnsi="宋体"/>
                <w:color w:val="auto"/>
                <w:sz w:val="24"/>
                <w:highlight w:val="none"/>
              </w:rPr>
              <w:t>，</w:t>
            </w:r>
            <w:r>
              <w:rPr>
                <w:rFonts w:hint="eastAsia" w:ascii="宋体" w:hAnsi="宋体"/>
                <w:color w:val="auto"/>
                <w:kern w:val="28"/>
                <w:sz w:val="24"/>
                <w:highlight w:val="none"/>
              </w:rPr>
              <w:t>联系电话：</w:t>
            </w:r>
            <w:r>
              <w:rPr>
                <w:rFonts w:hint="eastAsia" w:ascii="宋体" w:hAnsi="宋体"/>
                <w:color w:val="auto"/>
                <w:sz w:val="24"/>
                <w:highlight w:val="none"/>
                <w:u w:val="single"/>
              </w:rPr>
              <w:t>13167035713</w:t>
            </w:r>
            <w:r>
              <w:rPr>
                <w:rFonts w:hint="eastAsia" w:ascii="宋体" w:hAnsi="宋体"/>
                <w:color w:val="auto"/>
                <w:sz w:val="24"/>
                <w:highlight w:val="none"/>
              </w:rPr>
              <w:t>。请投标人在上述时间内提供样品并按规定位置安装完毕。超过截止时间的，采购人或采购代理机构将不予接收，并将清场并封闭样品现场。</w:t>
            </w:r>
          </w:p>
          <w:p w14:paraId="4CE3F34C">
            <w:pPr>
              <w:spacing w:line="360" w:lineRule="auto"/>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采购活动结束后，对于未中标人提供的样品，</w:t>
            </w:r>
            <w:r>
              <w:rPr>
                <w:rFonts w:hint="eastAsia" w:ascii="宋体" w:hAnsi="宋体"/>
                <w:color w:val="auto"/>
                <w:sz w:val="24"/>
                <w:highlight w:val="none"/>
              </w:rPr>
              <w:t>采购人、采购代理机构将通知</w:t>
            </w:r>
            <w:r>
              <w:rPr>
                <w:rFonts w:ascii="宋体" w:hAnsi="宋体"/>
                <w:color w:val="auto"/>
                <w:sz w:val="24"/>
                <w:highlight w:val="none"/>
              </w:rPr>
              <w:t>未中标人</w:t>
            </w:r>
            <w:r>
              <w:rPr>
                <w:rFonts w:hint="eastAsia" w:ascii="宋体" w:hAnsi="宋体"/>
                <w:color w:val="auto"/>
                <w:sz w:val="24"/>
                <w:highlight w:val="none"/>
              </w:rPr>
              <w:t>在规定的时间内取回，逾期未取回的，采购人、采购代理机构不负保管义务</w:t>
            </w:r>
            <w:r>
              <w:rPr>
                <w:rFonts w:ascii="宋体" w:hAnsi="宋体"/>
                <w:color w:val="auto"/>
                <w:sz w:val="24"/>
                <w:highlight w:val="none"/>
              </w:rPr>
              <w:t>；对于中标人提供的样品，</w:t>
            </w:r>
            <w:r>
              <w:rPr>
                <w:rFonts w:hint="eastAsia" w:ascii="宋体" w:hAnsi="宋体"/>
                <w:color w:val="auto"/>
                <w:sz w:val="24"/>
                <w:highlight w:val="none"/>
              </w:rPr>
              <w:t>采购人将进</w:t>
            </w:r>
            <w:r>
              <w:rPr>
                <w:rFonts w:ascii="宋体" w:hAnsi="宋体"/>
                <w:color w:val="auto"/>
                <w:sz w:val="24"/>
                <w:highlight w:val="none"/>
              </w:rPr>
              <w:t>行保管、封存，并作为履约验收的参考</w:t>
            </w:r>
            <w:r>
              <w:rPr>
                <w:rFonts w:hint="eastAsia" w:ascii="宋体" w:hAnsi="宋体"/>
                <w:color w:val="auto"/>
                <w:sz w:val="24"/>
                <w:highlight w:val="none"/>
              </w:rPr>
              <w:t>。（详见第三部分 采购需求）</w:t>
            </w:r>
          </w:p>
          <w:p w14:paraId="6DD9E649">
            <w:pPr>
              <w:spacing w:line="360" w:lineRule="auto"/>
              <w:jc w:val="left"/>
              <w:rPr>
                <w:rFonts w:ascii="宋体" w:hAnsi="宋体" w:cs="宋体"/>
                <w:bCs/>
                <w:color w:val="auto"/>
                <w:sz w:val="24"/>
                <w:highlight w:val="none"/>
              </w:rPr>
            </w:pPr>
            <w:r>
              <w:rPr>
                <w:rFonts w:hint="eastAsia" w:ascii="宋体" w:hAnsi="宋体"/>
                <w:color w:val="auto"/>
                <w:sz w:val="24"/>
                <w:highlight w:val="none"/>
              </w:rPr>
              <w:t>（</w:t>
            </w:r>
            <w:r>
              <w:rPr>
                <w:rFonts w:ascii="宋体" w:hAnsi="宋体"/>
                <w:color w:val="auto"/>
                <w:sz w:val="24"/>
                <w:highlight w:val="none"/>
              </w:rPr>
              <w:t>7）制作、运输、安装和保管样品所发生的一切费用由投标人自理。</w:t>
            </w:r>
          </w:p>
        </w:tc>
      </w:tr>
      <w:tr w14:paraId="2B38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1" w:hRule="atLeast"/>
          <w:jc w:val="center"/>
        </w:trPr>
        <w:tc>
          <w:tcPr>
            <w:tcW w:w="570" w:type="dxa"/>
            <w:vAlign w:val="center"/>
          </w:tcPr>
          <w:p w14:paraId="40A253FB">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8</w:t>
            </w:r>
          </w:p>
        </w:tc>
        <w:tc>
          <w:tcPr>
            <w:tcW w:w="2241" w:type="dxa"/>
            <w:vAlign w:val="center"/>
          </w:tcPr>
          <w:p w14:paraId="535057A4">
            <w:pPr>
              <w:snapToGrid w:val="0"/>
              <w:spacing w:line="360" w:lineRule="auto"/>
              <w:jc w:val="center"/>
              <w:rPr>
                <w:rFonts w:ascii="宋体" w:hAnsi="宋体" w:cs="宋体"/>
                <w:b/>
                <w:color w:val="auto"/>
                <w:sz w:val="24"/>
                <w:highlight w:val="none"/>
              </w:rPr>
            </w:pPr>
            <w:r>
              <w:rPr>
                <w:rFonts w:hint="eastAsia" w:ascii="宋体" w:hAnsi="宋体" w:cs="仿宋_GB2312"/>
                <w:b/>
                <w:color w:val="auto"/>
                <w:sz w:val="24"/>
                <w:highlight w:val="none"/>
              </w:rPr>
              <w:t>方案讲解演示</w:t>
            </w:r>
          </w:p>
        </w:tc>
        <w:tc>
          <w:tcPr>
            <w:tcW w:w="6682" w:type="dxa"/>
            <w:vAlign w:val="center"/>
          </w:tcPr>
          <w:p w14:paraId="149B9FEE">
            <w:pPr>
              <w:spacing w:line="360" w:lineRule="auto"/>
              <w:ind w:right="143" w:rightChars="68" w:firstLine="82" w:firstLineChars="34"/>
              <w:jc w:val="left"/>
              <w:rPr>
                <w:rFonts w:ascii="宋体" w:hAnsi="宋体"/>
                <w:b/>
                <w:color w:val="auto"/>
                <w:sz w:val="24"/>
                <w:highlight w:val="none"/>
              </w:rPr>
            </w:pPr>
            <w:r>
              <w:rPr>
                <w:rFonts w:hint="eastAsia" w:ascii="宋体" w:hAnsi="宋体" w:cs="宋体"/>
                <w:b/>
                <w:color w:val="auto"/>
                <w:sz w:val="24"/>
                <w:highlight w:val="none"/>
              </w:rPr>
              <w:sym w:font="Wingdings 2" w:char="0052"/>
            </w:r>
            <w:r>
              <w:rPr>
                <w:rFonts w:hint="eastAsia" w:ascii="宋体" w:hAnsi="MS Gothic" w:cs="Arial"/>
                <w:b/>
                <w:color w:val="auto"/>
                <w:sz w:val="24"/>
                <w:highlight w:val="none"/>
              </w:rPr>
              <w:t xml:space="preserve"> </w:t>
            </w:r>
            <w:r>
              <w:rPr>
                <w:rFonts w:ascii="宋体" w:hAnsi="宋体" w:cs="Arial"/>
                <w:b/>
                <w:color w:val="auto"/>
                <w:sz w:val="24"/>
                <w:highlight w:val="none"/>
              </w:rPr>
              <w:t>A</w:t>
            </w:r>
            <w:r>
              <w:rPr>
                <w:rFonts w:hint="eastAsia" w:ascii="宋体" w:hAnsi="宋体"/>
                <w:b/>
                <w:color w:val="auto"/>
                <w:sz w:val="24"/>
                <w:highlight w:val="none"/>
              </w:rPr>
              <w:t>不组织；</w:t>
            </w:r>
          </w:p>
          <w:p w14:paraId="3F995804">
            <w:pPr>
              <w:spacing w:line="360" w:lineRule="auto"/>
              <w:ind w:right="143" w:rightChars="68" w:firstLine="81" w:firstLineChars="34"/>
              <w:jc w:val="left"/>
              <w:rPr>
                <w:rFonts w:ascii="宋体" w:hAnsi="宋体"/>
                <w:bCs/>
                <w:color w:val="auto"/>
                <w:sz w:val="24"/>
                <w:highlight w:val="none"/>
              </w:rPr>
            </w:pPr>
            <w:r>
              <w:rPr>
                <w:rFonts w:hint="eastAsia" w:ascii="宋体" w:hAnsi="宋体" w:cs="宋体"/>
                <w:bCs/>
                <w:color w:val="auto"/>
                <w:sz w:val="24"/>
                <w:highlight w:val="none"/>
              </w:rPr>
              <w:sym w:font="Wingdings 2" w:char="00A3"/>
            </w:r>
            <w:r>
              <w:rPr>
                <w:rFonts w:hint="eastAsia" w:ascii="宋体" w:hAnsi="MS Gothic" w:cs="Arial"/>
                <w:bCs/>
                <w:color w:val="auto"/>
                <w:sz w:val="24"/>
                <w:highlight w:val="none"/>
              </w:rPr>
              <w:t xml:space="preserve"> </w:t>
            </w:r>
            <w:r>
              <w:rPr>
                <w:rFonts w:ascii="宋体" w:hAnsi="宋体"/>
                <w:bCs/>
                <w:color w:val="auto"/>
                <w:sz w:val="24"/>
                <w:highlight w:val="none"/>
              </w:rPr>
              <w:t>B组织。</w:t>
            </w:r>
          </w:p>
          <w:p w14:paraId="227E7413">
            <w:pPr>
              <w:snapToGrid w:val="0"/>
              <w:spacing w:line="360" w:lineRule="auto"/>
              <w:ind w:right="143" w:rightChars="68" w:firstLine="81" w:firstLineChars="34"/>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1）在评标时安排每个</w:t>
            </w:r>
            <w:r>
              <w:rPr>
                <w:rFonts w:hint="eastAsia" w:ascii="宋体" w:hAnsi="宋体"/>
                <w:bCs/>
                <w:color w:val="auto"/>
                <w:sz w:val="24"/>
                <w:highlight w:val="none"/>
              </w:rPr>
              <w:t>投标人</w:t>
            </w:r>
            <w:r>
              <w:rPr>
                <w:rFonts w:ascii="宋体" w:hAnsi="宋体"/>
                <w:bCs/>
                <w:color w:val="auto"/>
                <w:sz w:val="24"/>
                <w:highlight w:val="none"/>
              </w:rPr>
              <w:t>进行方案讲解演示。每个</w:t>
            </w:r>
            <w:r>
              <w:rPr>
                <w:rFonts w:hint="eastAsia" w:ascii="宋体" w:hAnsi="宋体"/>
                <w:bCs/>
                <w:color w:val="auto"/>
                <w:sz w:val="24"/>
                <w:highlight w:val="none"/>
              </w:rPr>
              <w:t>投标人</w:t>
            </w:r>
            <w:r>
              <w:rPr>
                <w:rFonts w:ascii="宋体" w:hAnsi="宋体"/>
                <w:bCs/>
                <w:color w:val="auto"/>
                <w:sz w:val="24"/>
                <w:highlight w:val="none"/>
              </w:rPr>
              <w:t>时间不超过</w:t>
            </w:r>
            <w:r>
              <w:rPr>
                <w:rFonts w:hint="eastAsia" w:ascii="宋体" w:hAnsi="宋体"/>
                <w:bCs/>
                <w:color w:val="auto"/>
                <w:sz w:val="24"/>
                <w:highlight w:val="none"/>
              </w:rPr>
              <w:t>15</w:t>
            </w:r>
            <w:r>
              <w:rPr>
                <w:rFonts w:ascii="宋体" w:hAnsi="宋体"/>
                <w:bCs/>
                <w:color w:val="auto"/>
                <w:sz w:val="24"/>
                <w:highlight w:val="none"/>
              </w:rPr>
              <w:t>分钟。</w:t>
            </w:r>
          </w:p>
          <w:p w14:paraId="66CB3AF9">
            <w:pPr>
              <w:snapToGrid w:val="0"/>
              <w:spacing w:line="360" w:lineRule="auto"/>
              <w:ind w:right="143" w:rightChars="68" w:firstLine="81" w:firstLineChars="34"/>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2）提供演示</w:t>
            </w:r>
            <w:r>
              <w:rPr>
                <w:rFonts w:hint="eastAsia" w:ascii="宋体" w:hAnsi="宋体"/>
                <w:bCs/>
                <w:color w:val="auto"/>
                <w:sz w:val="24"/>
                <w:highlight w:val="none"/>
              </w:rPr>
              <w:t>视频</w:t>
            </w:r>
            <w:r>
              <w:rPr>
                <w:rFonts w:ascii="宋体" w:hAnsi="宋体"/>
                <w:bCs/>
                <w:color w:val="auto"/>
                <w:sz w:val="24"/>
                <w:highlight w:val="none"/>
              </w:rPr>
              <w:t>（视频格式为非常规格式提供</w:t>
            </w:r>
            <w:r>
              <w:rPr>
                <w:rFonts w:hint="eastAsia" w:ascii="宋体" w:hAnsi="宋体"/>
                <w:bCs/>
                <w:color w:val="auto"/>
                <w:sz w:val="24"/>
                <w:highlight w:val="none"/>
              </w:rPr>
              <w:t>视频</w:t>
            </w:r>
            <w:r>
              <w:rPr>
                <w:rFonts w:ascii="宋体" w:hAnsi="宋体"/>
                <w:bCs/>
                <w:color w:val="auto"/>
                <w:sz w:val="24"/>
                <w:highlight w:val="none"/>
              </w:rPr>
              <w:t>安装软件，以免无法播放），可与备份文件一起邮寄</w:t>
            </w:r>
            <w:r>
              <w:rPr>
                <w:rFonts w:hint="eastAsia" w:ascii="宋体" w:hAnsi="宋体"/>
                <w:bCs/>
                <w:color w:val="auto"/>
                <w:sz w:val="24"/>
                <w:highlight w:val="none"/>
              </w:rPr>
              <w:t>，需明确备注</w:t>
            </w:r>
            <w:r>
              <w:rPr>
                <w:rFonts w:ascii="宋体" w:hAnsi="宋体"/>
                <w:bCs/>
                <w:color w:val="auto"/>
                <w:sz w:val="24"/>
                <w:highlight w:val="none"/>
              </w:rPr>
              <w:t>。</w:t>
            </w:r>
          </w:p>
          <w:p w14:paraId="7FA9A35E">
            <w:pPr>
              <w:snapToGrid w:val="0"/>
              <w:spacing w:line="360" w:lineRule="auto"/>
              <w:ind w:right="143" w:rightChars="68" w:firstLine="81" w:firstLineChars="34"/>
              <w:jc w:val="left"/>
              <w:rPr>
                <w:rFonts w:ascii="宋体" w:hAnsi="宋体" w:cs="宋体"/>
                <w:bCs/>
                <w:color w:val="auto"/>
                <w:kern w:val="0"/>
                <w:sz w:val="24"/>
                <w:highlight w:val="none"/>
                <w:lang w:val="zh-CN"/>
              </w:rPr>
            </w:pPr>
            <w:r>
              <w:rPr>
                <w:rFonts w:hint="eastAsia" w:ascii="宋体" w:hAnsi="宋体"/>
                <w:bCs/>
                <w:color w:val="auto"/>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60C9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2" w:hRule="atLeast"/>
          <w:jc w:val="center"/>
        </w:trPr>
        <w:tc>
          <w:tcPr>
            <w:tcW w:w="570" w:type="dxa"/>
            <w:vAlign w:val="center"/>
          </w:tcPr>
          <w:p w14:paraId="2B98FF35">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9</w:t>
            </w:r>
          </w:p>
        </w:tc>
        <w:tc>
          <w:tcPr>
            <w:tcW w:w="2241" w:type="dxa"/>
            <w:vAlign w:val="center"/>
          </w:tcPr>
          <w:p w14:paraId="1649F9B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682" w:type="dxa"/>
            <w:vAlign w:val="center"/>
          </w:tcPr>
          <w:p w14:paraId="1FED3BF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（1）资格证明文件：见招标文件第二部分11.1。</w:t>
            </w:r>
          </w:p>
          <w:p w14:paraId="61448D34">
            <w:pPr>
              <w:spacing w:line="360" w:lineRule="auto"/>
              <w:jc w:val="left"/>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投标人未提供有效的资格证明文件的，视为投标人不具备招标文件中规定的资格要求，投标无效。</w:t>
            </w:r>
          </w:p>
          <w:p w14:paraId="43FAE894">
            <w:pPr>
              <w:spacing w:line="360" w:lineRule="auto"/>
              <w:jc w:val="left"/>
              <w:rPr>
                <w:rFonts w:ascii="宋体" w:hAnsi="宋体" w:cs="宋体"/>
                <w:bCs/>
                <w:snapToGrid w:val="0"/>
                <w:color w:val="auto"/>
                <w:kern w:val="0"/>
                <w:sz w:val="24"/>
                <w:highlight w:val="none"/>
              </w:rPr>
            </w:pPr>
            <w:r>
              <w:rPr>
                <w:rFonts w:hint="eastAsia" w:ascii="宋体" w:hAnsi="宋体" w:cs="宋体"/>
                <w:bCs/>
                <w:color w:val="auto"/>
                <w:sz w:val="24"/>
                <w:highlight w:val="none"/>
              </w:rPr>
              <w:t>（2）资信证明文件：根据招标文件第四部分评标标准提供。</w:t>
            </w:r>
          </w:p>
        </w:tc>
      </w:tr>
      <w:tr w14:paraId="7A66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0" w:hRule="atLeast"/>
          <w:jc w:val="center"/>
        </w:trPr>
        <w:tc>
          <w:tcPr>
            <w:tcW w:w="570" w:type="dxa"/>
            <w:vAlign w:val="center"/>
          </w:tcPr>
          <w:p w14:paraId="4AA12485">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10</w:t>
            </w:r>
          </w:p>
        </w:tc>
        <w:tc>
          <w:tcPr>
            <w:tcW w:w="2241" w:type="dxa"/>
            <w:vAlign w:val="center"/>
          </w:tcPr>
          <w:p w14:paraId="4B776F7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682" w:type="dxa"/>
            <w:vAlign w:val="center"/>
          </w:tcPr>
          <w:p w14:paraId="4A2C71F7">
            <w:pPr>
              <w:snapToGrid w:val="0"/>
              <w:spacing w:line="360" w:lineRule="auto"/>
              <w:rPr>
                <w:color w:val="auto"/>
                <w:sz w:val="24"/>
                <w:highlight w:val="none"/>
              </w:rPr>
            </w:pPr>
            <w:r>
              <w:rPr>
                <w:rFonts w:hint="eastAsia"/>
                <w:color w:val="auto"/>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66B69BDE">
            <w:pPr>
              <w:snapToGrid w:val="0"/>
              <w:spacing w:line="360" w:lineRule="auto"/>
              <w:rPr>
                <w:color w:val="auto"/>
                <w:sz w:val="24"/>
                <w:highlight w:val="none"/>
                <w:u w:val="single"/>
              </w:rPr>
            </w:pPr>
            <w:sdt>
              <w:sdtPr>
                <w:rPr>
                  <w:rFonts w:hint="eastAsia"/>
                  <w:color w:val="auto"/>
                  <w:sz w:val="24"/>
                  <w:highlight w:val="none"/>
                </w:rPr>
                <w:id w:val="147461840"/>
                <w14:checkbox>
                  <w14:checked w14:val="0"/>
                  <w14:checkedState w14:val="00FE" w14:font="Wingdings"/>
                  <w14:uncheckedState w14:val="2610" w14:font="MS Gothic"/>
                </w14:checkbox>
              </w:sdtPr>
              <w:sdtEndPr>
                <w:rPr>
                  <w:rFonts w:hint="eastAsia"/>
                  <w:color w:val="auto"/>
                  <w:sz w:val="24"/>
                  <w:highlight w:val="none"/>
                </w:rPr>
              </w:sdtEndPr>
              <w:sdtContent>
                <w:r>
                  <w:rPr>
                    <w:rFonts w:hint="eastAsia" w:ascii="MS Gothic" w:hAnsi="MS Gothic"/>
                    <w:color w:val="auto"/>
                    <w:sz w:val="24"/>
                    <w:highlight w:val="none"/>
                  </w:rPr>
                  <w:t>☐</w:t>
                </w:r>
              </w:sdtContent>
            </w:sdt>
            <w:r>
              <w:rPr>
                <w:rFonts w:hint="eastAsia" w:ascii="宋体" w:hAnsi="宋体" w:cs="宋体"/>
                <w:color w:val="auto"/>
                <w:kern w:val="0"/>
                <w:sz w:val="24"/>
                <w:highlight w:val="none"/>
              </w:rPr>
              <w:t>▲</w:t>
            </w:r>
            <w:r>
              <w:rPr>
                <w:rFonts w:hint="eastAsia"/>
                <w:color w:val="auto"/>
                <w:sz w:val="24"/>
                <w:highlight w:val="none"/>
              </w:rPr>
              <w:t>强制采购节能采购。产品：</w:t>
            </w:r>
            <w:r>
              <w:rPr>
                <w:rFonts w:hint="eastAsia" w:ascii="宋体" w:hAnsi="宋体" w:cs="宋体"/>
                <w:color w:val="auto"/>
                <w:sz w:val="24"/>
                <w:highlight w:val="none"/>
                <w:u w:val="single"/>
              </w:rPr>
              <w:t>/</w:t>
            </w:r>
          </w:p>
          <w:p w14:paraId="3002CF9E">
            <w:pPr>
              <w:snapToGrid w:val="0"/>
              <w:spacing w:line="360" w:lineRule="auto"/>
              <w:rPr>
                <w:color w:val="auto"/>
                <w:sz w:val="24"/>
                <w:highlight w:val="none"/>
              </w:rPr>
            </w:pPr>
            <w:r>
              <w:rPr>
                <w:rFonts w:hint="eastAsia"/>
                <w:color w:val="auto"/>
                <w:sz w:val="24"/>
                <w:highlight w:val="none"/>
              </w:rPr>
              <w:t>□优先采购节能产品。产品：</w:t>
            </w:r>
            <w:r>
              <w:rPr>
                <w:rFonts w:hint="eastAsia" w:ascii="宋体" w:hAnsi="宋体" w:cs="宋体"/>
                <w:color w:val="auto"/>
                <w:sz w:val="24"/>
                <w:highlight w:val="none"/>
                <w:u w:val="single"/>
              </w:rPr>
              <w:t>/</w:t>
            </w:r>
          </w:p>
          <w:p w14:paraId="76782679">
            <w:pPr>
              <w:snapToGrid w:val="0"/>
              <w:spacing w:line="360" w:lineRule="auto"/>
              <w:rPr>
                <w:b/>
                <w:bCs/>
                <w:color w:val="auto"/>
                <w:sz w:val="24"/>
                <w:highlight w:val="none"/>
                <w:u w:val="single"/>
              </w:rPr>
            </w:pPr>
            <w:r>
              <w:rPr>
                <w:rFonts w:hint="eastAsia"/>
                <w:b/>
                <w:bCs/>
                <w:color w:val="auto"/>
                <w:sz w:val="24"/>
                <w:highlight w:val="none"/>
              </w:rPr>
              <w:t>☑优先采购环保产品。产品：</w:t>
            </w:r>
            <w:r>
              <w:rPr>
                <w:rFonts w:hint="eastAsia"/>
                <w:b/>
                <w:bCs/>
                <w:color w:val="auto"/>
                <w:sz w:val="24"/>
                <w:highlight w:val="none"/>
                <w:u w:val="single"/>
              </w:rPr>
              <w:t>宿舍组合公寓床（二连4人位侧梯双层钢架床）、宿舍组合公寓床（二连4人位侧梯双层钢架床-加长）、学习桌、衣柜、镜柜、地柜、</w:t>
            </w:r>
            <w:r>
              <w:rPr>
                <w:rFonts w:hint="eastAsia"/>
                <w:b/>
                <w:bCs/>
                <w:color w:val="auto"/>
                <w:sz w:val="24"/>
                <w:highlight w:val="none"/>
                <w:u w:val="single"/>
                <w:lang w:val="en-US" w:eastAsia="zh-CN"/>
              </w:rPr>
              <w:t>书架、</w:t>
            </w:r>
            <w:r>
              <w:rPr>
                <w:rFonts w:hint="eastAsia"/>
                <w:b/>
                <w:bCs/>
                <w:color w:val="auto"/>
                <w:sz w:val="24"/>
                <w:highlight w:val="none"/>
                <w:u w:val="single"/>
              </w:rPr>
              <w:t>学生公寓椅。</w:t>
            </w:r>
          </w:p>
          <w:p w14:paraId="0330F5F8">
            <w:pPr>
              <w:snapToGrid w:val="0"/>
              <w:spacing w:line="360" w:lineRule="auto"/>
              <w:jc w:val="left"/>
              <w:rPr>
                <w:rFonts w:ascii="宋体" w:hAnsi="宋体" w:cs="宋体"/>
                <w:bCs/>
                <w:color w:val="auto"/>
                <w:sz w:val="24"/>
                <w:highlight w:val="none"/>
              </w:rPr>
            </w:pPr>
            <w:r>
              <w:rPr>
                <w:rFonts w:hint="eastAsia"/>
                <w:color w:val="auto"/>
                <w:sz w:val="24"/>
                <w:highlight w:val="none"/>
              </w:rPr>
              <w:t>□无</w:t>
            </w:r>
          </w:p>
        </w:tc>
      </w:tr>
      <w:tr w14:paraId="0E50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70" w:type="dxa"/>
            <w:vAlign w:val="center"/>
          </w:tcPr>
          <w:p w14:paraId="790AE5F1">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11</w:t>
            </w:r>
          </w:p>
        </w:tc>
        <w:tc>
          <w:tcPr>
            <w:tcW w:w="2241" w:type="dxa"/>
            <w:vAlign w:val="center"/>
          </w:tcPr>
          <w:p w14:paraId="48824C5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682" w:type="dxa"/>
            <w:vAlign w:val="center"/>
          </w:tcPr>
          <w:p w14:paraId="4722BE83">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55385C32">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4EDC6421">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zh-CN"/>
              </w:rPr>
              <w:t>投标文件出现不是唯一的、有选择性投标报价的；</w:t>
            </w:r>
          </w:p>
          <w:p w14:paraId="01621982">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zh-CN"/>
              </w:rPr>
              <w:t>投标报价超过招标文件中规定的预算金额或者最高限价的；</w:t>
            </w:r>
          </w:p>
          <w:p w14:paraId="5FD96D94">
            <w:pPr>
              <w:spacing w:line="360" w:lineRule="auto"/>
              <w:ind w:firstLine="241" w:firstLineChars="100"/>
              <w:rPr>
                <w:rFonts w:ascii="宋体" w:hAnsi="宋体" w:cs="宋体"/>
                <w:b/>
                <w:color w:val="auto"/>
                <w:sz w:val="24"/>
                <w:szCs w:val="21"/>
                <w:highlight w:val="none"/>
              </w:rPr>
            </w:pPr>
            <w:r>
              <w:rPr>
                <w:rFonts w:hint="eastAsia" w:ascii="宋体" w:hAnsi="宋体" w:cs="宋体"/>
                <w:b/>
                <w:color w:val="auto"/>
                <w:kern w:val="0"/>
                <w:sz w:val="24"/>
                <w:highlight w:val="none"/>
              </w:rPr>
              <w:t>（3）报价明显低于其他通过符合性审查投标人的报价，有可能影响产品质量或者不能诚信履约的，未能按要求提供书面说明或者提交相关证明材料证明其报价合理性的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65016A5F">
            <w:pPr>
              <w:spacing w:line="360" w:lineRule="auto"/>
              <w:ind w:firstLine="241" w:firstLineChars="100"/>
              <w:rPr>
                <w:rFonts w:cs="宋体" w:asciiTheme="minorEastAsia" w:hAnsiTheme="minorEastAsia" w:eastAsiaTheme="minorEastAsia"/>
                <w:b/>
                <w:color w:val="auto"/>
                <w:sz w:val="24"/>
                <w:szCs w:val="21"/>
                <w:highlight w:val="none"/>
              </w:rPr>
            </w:pPr>
            <w:r>
              <w:rPr>
                <w:rFonts w:hint="eastAsia" w:cs="宋体" w:asciiTheme="minorEastAsia" w:hAnsiTheme="minorEastAsia" w:eastAsiaTheme="minorEastAsia"/>
                <w:b/>
                <w:color w:val="auto"/>
                <w:sz w:val="24"/>
                <w:szCs w:val="21"/>
                <w:highlight w:val="none"/>
              </w:rPr>
              <w:t>根据《关于推动解决政府采购异常低价问题的通知》（财库〔2026〕2号）规定，评审中出现下列情形之一的，评审委员会应当启动异常低价投标（响应）审查程序：</w:t>
            </w:r>
          </w:p>
          <w:p w14:paraId="252E0427">
            <w:pPr>
              <w:spacing w:line="360" w:lineRule="auto"/>
              <w:ind w:firstLine="241" w:firstLineChars="100"/>
              <w:rPr>
                <w:rFonts w:cs="宋体" w:asciiTheme="minorEastAsia" w:hAnsiTheme="minorEastAsia" w:eastAsiaTheme="minorEastAsia"/>
                <w:b/>
                <w:color w:val="auto"/>
                <w:sz w:val="24"/>
                <w:szCs w:val="21"/>
                <w:highlight w:val="none"/>
              </w:rPr>
            </w:pPr>
            <w:r>
              <w:rPr>
                <w:rFonts w:hint="eastAsia" w:cs="宋体" w:asciiTheme="minorEastAsia" w:hAnsiTheme="minorEastAsia" w:eastAsiaTheme="minorEastAsia"/>
                <w:b/>
                <w:color w:val="auto"/>
                <w:sz w:val="24"/>
                <w:szCs w:val="21"/>
                <w:highlight w:val="none"/>
              </w:rPr>
              <w:t>1）投标（响应）报价低于全部通过符合性审查供应商投标（响应）报价平均值50%的，即投标（响应）报价&lt;全部通过符合性审查供应商投标（响应）报价平均值×50%；</w:t>
            </w:r>
          </w:p>
          <w:p w14:paraId="6C37B557">
            <w:pPr>
              <w:spacing w:line="360" w:lineRule="auto"/>
              <w:ind w:firstLine="241" w:firstLineChars="100"/>
              <w:rPr>
                <w:rFonts w:cs="宋体" w:asciiTheme="minorEastAsia" w:hAnsiTheme="minorEastAsia" w:eastAsiaTheme="minorEastAsia"/>
                <w:b/>
                <w:color w:val="auto"/>
                <w:sz w:val="24"/>
                <w:szCs w:val="21"/>
                <w:highlight w:val="none"/>
              </w:rPr>
            </w:pPr>
            <w:r>
              <w:rPr>
                <w:rFonts w:hint="eastAsia" w:cs="宋体" w:asciiTheme="minorEastAsia" w:hAnsiTheme="minorEastAsia" w:eastAsiaTheme="minorEastAsia"/>
                <w:b/>
                <w:color w:val="auto"/>
                <w:sz w:val="24"/>
                <w:szCs w:val="21"/>
                <w:highlight w:val="none"/>
              </w:rPr>
              <w:t>2）投标（响应）报价低于通过符合性审查的次低报价供应商投标（响应）报价50%的，即投标（响应）报价&lt;通过符合性审查的次低报价供应商投标（响应）报价×50%；</w:t>
            </w:r>
          </w:p>
          <w:p w14:paraId="2F246188">
            <w:pPr>
              <w:spacing w:line="360" w:lineRule="auto"/>
              <w:ind w:firstLine="241" w:firstLineChars="100"/>
              <w:rPr>
                <w:color w:val="auto"/>
                <w:highlight w:val="none"/>
              </w:rPr>
            </w:pPr>
            <w:r>
              <w:rPr>
                <w:rFonts w:hint="eastAsia" w:cs="宋体" w:asciiTheme="minorEastAsia" w:hAnsiTheme="minorEastAsia" w:eastAsiaTheme="minorEastAsia"/>
                <w:b/>
                <w:color w:val="auto"/>
                <w:sz w:val="24"/>
                <w:szCs w:val="21"/>
                <w:highlight w:val="none"/>
              </w:rPr>
              <w:t>3）投标（响应）报价低于采购项目最高限价45%的，即投标（响应）报价&lt;采购项目最高限价×45%；</w:t>
            </w:r>
          </w:p>
          <w:p w14:paraId="7FEEC90C">
            <w:pPr>
              <w:spacing w:line="360" w:lineRule="auto"/>
              <w:ind w:firstLine="241" w:firstLineChars="100"/>
              <w:rPr>
                <w:b/>
                <w:bCs/>
                <w:color w:val="auto"/>
                <w:sz w:val="24"/>
                <w:highlight w:val="none"/>
              </w:rPr>
            </w:pPr>
            <w:r>
              <w:rPr>
                <w:rFonts w:hint="eastAsia" w:ascii="宋体" w:hAnsi="宋体" w:cs="宋体"/>
                <w:b/>
                <w:bCs/>
                <w:color w:val="auto"/>
                <w:sz w:val="24"/>
                <w:highlight w:val="none"/>
              </w:rPr>
              <w:t>4）</w:t>
            </w:r>
            <w:r>
              <w:rPr>
                <w:rFonts w:hint="eastAsia"/>
                <w:b/>
                <w:bCs/>
                <w:color w:val="auto"/>
                <w:sz w:val="24"/>
                <w:highlight w:val="none"/>
              </w:rPr>
              <w:t>评审委员会基于专业判断，认为供应商报价过低，有可能影响产品质量或者不能诚信履约的其他情形。</w:t>
            </w:r>
          </w:p>
          <w:p w14:paraId="0087A3E4">
            <w:pPr>
              <w:spacing w:line="360" w:lineRule="auto"/>
              <w:ind w:firstLine="241" w:firstLineChars="100"/>
              <w:rPr>
                <w:rFonts w:ascii="宋体" w:hAnsi="宋体" w:cs="宋体"/>
                <w:bCs/>
                <w:color w:val="auto"/>
                <w:sz w:val="24"/>
                <w:highlight w:val="none"/>
              </w:rPr>
            </w:pPr>
            <w:r>
              <w:rPr>
                <w:rFonts w:hint="eastAsia" w:ascii="宋体" w:hAnsi="宋体" w:cs="宋体"/>
                <w:b/>
                <w:color w:val="auto"/>
                <w:kern w:val="0"/>
                <w:sz w:val="24"/>
                <w:highlight w:val="none"/>
              </w:rPr>
              <w:t>（4）投标人对根据修正原则修正后的报价不确认的</w:t>
            </w:r>
            <w:r>
              <w:rPr>
                <w:rFonts w:hint="eastAsia" w:ascii="宋体" w:hAnsi="宋体" w:cs="宋体"/>
                <w:b/>
                <w:color w:val="auto"/>
                <w:sz w:val="24"/>
                <w:highlight w:val="none"/>
              </w:rPr>
              <w:t>。</w:t>
            </w:r>
          </w:p>
        </w:tc>
      </w:tr>
      <w:tr w14:paraId="37B0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70" w:type="dxa"/>
            <w:vAlign w:val="center"/>
          </w:tcPr>
          <w:p w14:paraId="4482B402">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12</w:t>
            </w:r>
          </w:p>
        </w:tc>
        <w:tc>
          <w:tcPr>
            <w:tcW w:w="2241" w:type="dxa"/>
            <w:vAlign w:val="center"/>
          </w:tcPr>
          <w:p w14:paraId="3060533B">
            <w:pPr>
              <w:snapToGrid w:val="0"/>
              <w:spacing w:line="360" w:lineRule="auto"/>
              <w:jc w:val="center"/>
              <w:rPr>
                <w:rFonts w:ascii="宋体" w:hAnsi="宋体"/>
                <w:b/>
                <w:color w:val="auto"/>
                <w:sz w:val="24"/>
                <w:highlight w:val="none"/>
              </w:rPr>
            </w:pPr>
            <w:r>
              <w:rPr>
                <w:rFonts w:hint="eastAsia" w:ascii="宋体" w:hAnsi="宋体"/>
                <w:b/>
                <w:color w:val="auto"/>
                <w:sz w:val="24"/>
                <w:highlight w:val="none"/>
              </w:rPr>
              <w:t>中小企业信用融资</w:t>
            </w:r>
          </w:p>
        </w:tc>
        <w:tc>
          <w:tcPr>
            <w:tcW w:w="6682" w:type="dxa"/>
            <w:vAlign w:val="center"/>
          </w:tcPr>
          <w:p w14:paraId="75019E00">
            <w:pPr>
              <w:spacing w:line="360" w:lineRule="auto"/>
              <w:ind w:firstLine="480" w:firstLineChars="200"/>
              <w:jc w:val="left"/>
              <w:rPr>
                <w:rFonts w:ascii="宋体" w:hAnsi="宋体"/>
                <w:snapToGrid w:val="0"/>
                <w:color w:val="auto"/>
                <w:kern w:val="28"/>
                <w:sz w:val="24"/>
                <w:highlight w:val="none"/>
              </w:rPr>
            </w:pPr>
            <w:r>
              <w:rPr>
                <w:rFonts w:hint="eastAsia" w:ascii="宋体" w:hAnsi="宋体"/>
                <w:snapToGrid w:val="0"/>
                <w:color w:val="auto"/>
                <w:kern w:val="28"/>
                <w:sz w:val="24"/>
                <w:highlight w:val="none"/>
              </w:rPr>
              <w:t>投标人中标后也可在“政采云”平台申请政采贷：操作路径：登录政采云平台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992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56" w:hRule="atLeast"/>
          <w:jc w:val="center"/>
        </w:trPr>
        <w:tc>
          <w:tcPr>
            <w:tcW w:w="570" w:type="dxa"/>
            <w:vAlign w:val="center"/>
          </w:tcPr>
          <w:p w14:paraId="7F6AABA7">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13</w:t>
            </w:r>
          </w:p>
        </w:tc>
        <w:tc>
          <w:tcPr>
            <w:tcW w:w="2241" w:type="dxa"/>
            <w:vAlign w:val="center"/>
          </w:tcPr>
          <w:p w14:paraId="2984D5AE">
            <w:pPr>
              <w:snapToGrid w:val="0"/>
              <w:spacing w:line="360" w:lineRule="auto"/>
              <w:jc w:val="center"/>
              <w:rPr>
                <w:rFonts w:ascii="宋体" w:hAnsi="宋体" w:cs="宋体"/>
                <w:b/>
                <w:color w:val="auto"/>
                <w:sz w:val="24"/>
                <w:highlight w:val="none"/>
              </w:rPr>
            </w:pPr>
            <w:r>
              <w:rPr>
                <w:rFonts w:hint="eastAsia" w:ascii="宋体" w:hAnsi="宋体" w:cs="仿宋_GB2312"/>
                <w:b/>
                <w:color w:val="auto"/>
                <w:sz w:val="24"/>
                <w:highlight w:val="none"/>
              </w:rPr>
              <w:t>备份投标文件送达地点和签收人员</w:t>
            </w:r>
          </w:p>
        </w:tc>
        <w:tc>
          <w:tcPr>
            <w:tcW w:w="6682" w:type="dxa"/>
            <w:vAlign w:val="center"/>
          </w:tcPr>
          <w:p w14:paraId="643D2DEA">
            <w:pPr>
              <w:pStyle w:val="33"/>
              <w:spacing w:line="360" w:lineRule="auto"/>
              <w:ind w:right="143" w:rightChars="68" w:firstLine="480" w:firstLineChars="200"/>
              <w:jc w:val="left"/>
              <w:rPr>
                <w:rFonts w:hAnsi="宋体" w:cs="宋体"/>
                <w:bCs/>
                <w:color w:val="auto"/>
                <w:kern w:val="28"/>
                <w:sz w:val="24"/>
                <w:szCs w:val="24"/>
                <w:highlight w:val="none"/>
              </w:rPr>
            </w:pPr>
            <w:r>
              <w:rPr>
                <w:rFonts w:hint="eastAsia" w:hAnsi="宋体"/>
                <w:bCs/>
                <w:color w:val="auto"/>
                <w:kern w:val="28"/>
                <w:sz w:val="24"/>
                <w:szCs w:val="24"/>
                <w:highlight w:val="none"/>
              </w:rPr>
              <w:t>备份投标文件送达地点：</w:t>
            </w:r>
            <w:r>
              <w:rPr>
                <w:rFonts w:hint="eastAsia" w:hAnsi="宋体"/>
                <w:bCs/>
                <w:color w:val="auto"/>
                <w:sz w:val="24"/>
                <w:szCs w:val="24"/>
                <w:highlight w:val="none"/>
                <w:u w:val="single"/>
              </w:rPr>
              <w:t>杭州市上城区环站东路97号云峰大厦1号楼13楼（接受邮寄，需在投标截止前寄达签收）</w:t>
            </w:r>
            <w:r>
              <w:rPr>
                <w:rFonts w:hint="eastAsia" w:hAnsi="宋体"/>
                <w:bCs/>
                <w:color w:val="auto"/>
                <w:kern w:val="28"/>
                <w:sz w:val="24"/>
                <w:szCs w:val="24"/>
                <w:highlight w:val="none"/>
              </w:rPr>
              <w:t>；备份投标文件签收人员联系电话：</w:t>
            </w:r>
            <w:r>
              <w:rPr>
                <w:rFonts w:hint="eastAsia" w:hAnsi="宋体"/>
                <w:bCs/>
                <w:color w:val="auto"/>
                <w:sz w:val="24"/>
                <w:szCs w:val="24"/>
                <w:highlight w:val="none"/>
                <w:u w:val="single"/>
              </w:rPr>
              <w:t>芦知盈13167035713</w:t>
            </w:r>
            <w:r>
              <w:rPr>
                <w:rFonts w:hint="eastAsia" w:hAnsi="宋体" w:cs="仿宋_GB2312"/>
                <w:bCs/>
                <w:color w:val="auto"/>
                <w:sz w:val="24"/>
                <w:szCs w:val="24"/>
                <w:highlight w:val="none"/>
              </w:rPr>
              <w:t>。</w:t>
            </w:r>
            <w:r>
              <w:rPr>
                <w:rFonts w:hint="eastAsia" w:hAnsi="宋体" w:cs="仿宋_GB2312"/>
                <w:b/>
                <w:color w:val="auto"/>
                <w:sz w:val="24"/>
                <w:szCs w:val="24"/>
                <w:highlight w:val="none"/>
              </w:rPr>
              <w:t>采购人、采购代理机构不强制或变相强制投标人提交备份投标文件。</w:t>
            </w:r>
          </w:p>
        </w:tc>
      </w:tr>
      <w:tr w14:paraId="6C28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70" w:type="dxa"/>
            <w:vMerge w:val="restart"/>
            <w:vAlign w:val="center"/>
          </w:tcPr>
          <w:p w14:paraId="5770F35F">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14</w:t>
            </w:r>
          </w:p>
        </w:tc>
        <w:tc>
          <w:tcPr>
            <w:tcW w:w="2241" w:type="dxa"/>
            <w:vMerge w:val="restart"/>
            <w:vAlign w:val="center"/>
          </w:tcPr>
          <w:p w14:paraId="2F6F7582">
            <w:pPr>
              <w:snapToGrid w:val="0"/>
              <w:spacing w:line="360" w:lineRule="auto"/>
              <w:jc w:val="center"/>
              <w:rPr>
                <w:rFonts w:ascii="宋体" w:hAnsi="宋体" w:cs="宋体"/>
                <w:b/>
                <w:color w:val="auto"/>
                <w:sz w:val="24"/>
                <w:highlight w:val="none"/>
              </w:rPr>
            </w:pPr>
            <w:r>
              <w:rPr>
                <w:rFonts w:hint="eastAsia" w:ascii="宋体" w:hAnsi="宋体" w:cs="仿宋_GB2312"/>
                <w:b/>
                <w:color w:val="auto"/>
                <w:sz w:val="24"/>
                <w:highlight w:val="none"/>
              </w:rPr>
              <w:t>特别说明</w:t>
            </w:r>
          </w:p>
        </w:tc>
        <w:tc>
          <w:tcPr>
            <w:tcW w:w="6682" w:type="dxa"/>
            <w:vAlign w:val="center"/>
          </w:tcPr>
          <w:p w14:paraId="7B99CF12">
            <w:pPr>
              <w:spacing w:line="360" w:lineRule="auto"/>
              <w:ind w:firstLine="480" w:firstLineChars="200"/>
              <w:jc w:val="left"/>
              <w:rPr>
                <w:rFonts w:ascii="宋体" w:hAnsi="宋体" w:cs="宋体"/>
                <w:bCs/>
                <w:snapToGrid w:val="0"/>
                <w:color w:val="auto"/>
                <w:kern w:val="28"/>
                <w:sz w:val="24"/>
                <w:highlight w:val="none"/>
              </w:rPr>
            </w:pPr>
            <w:r>
              <w:rPr>
                <w:rFonts w:hint="eastAsia" w:ascii="宋体" w:hAnsi="宋体" w:cs="宋体"/>
                <w:bCs/>
                <w:snapToGrid w:val="0"/>
                <w:color w:val="auto"/>
                <w:kern w:val="28"/>
                <w:sz w:val="24"/>
                <w:highlight w:val="none"/>
              </w:rPr>
              <w:t>联合体投标的，联合体各方分别提供与联合体协议中规定的分工内容相应的业绩证明材料，业绩数量以提供材料较少的一方为准。</w:t>
            </w:r>
          </w:p>
        </w:tc>
      </w:tr>
      <w:tr w14:paraId="09F9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70" w:type="dxa"/>
            <w:vMerge w:val="continue"/>
            <w:vAlign w:val="center"/>
          </w:tcPr>
          <w:p w14:paraId="66DF5D00">
            <w:pPr>
              <w:snapToGrid w:val="0"/>
              <w:spacing w:line="360" w:lineRule="auto"/>
              <w:jc w:val="center"/>
              <w:rPr>
                <w:rFonts w:ascii="宋体" w:hAnsi="宋体" w:cs="宋体"/>
                <w:bCs/>
                <w:color w:val="auto"/>
                <w:sz w:val="24"/>
                <w:highlight w:val="none"/>
              </w:rPr>
            </w:pPr>
          </w:p>
        </w:tc>
        <w:tc>
          <w:tcPr>
            <w:tcW w:w="2241" w:type="dxa"/>
            <w:vMerge w:val="continue"/>
            <w:vAlign w:val="center"/>
          </w:tcPr>
          <w:p w14:paraId="1FCE9902">
            <w:pPr>
              <w:snapToGrid w:val="0"/>
              <w:spacing w:line="360" w:lineRule="auto"/>
              <w:jc w:val="left"/>
              <w:rPr>
                <w:rFonts w:ascii="宋体" w:hAnsi="宋体" w:cs="宋体"/>
                <w:bCs/>
                <w:color w:val="auto"/>
                <w:sz w:val="24"/>
                <w:highlight w:val="none"/>
              </w:rPr>
            </w:pPr>
          </w:p>
        </w:tc>
        <w:tc>
          <w:tcPr>
            <w:tcW w:w="6682" w:type="dxa"/>
            <w:vAlign w:val="center"/>
          </w:tcPr>
          <w:p w14:paraId="46DDF3D3">
            <w:pPr>
              <w:spacing w:line="360" w:lineRule="auto"/>
              <w:ind w:firstLine="480" w:firstLineChars="200"/>
              <w:jc w:val="left"/>
              <w:rPr>
                <w:rFonts w:ascii="宋体" w:hAnsi="宋体" w:cs="宋体"/>
                <w:bCs/>
                <w:snapToGrid w:val="0"/>
                <w:color w:val="auto"/>
                <w:kern w:val="28"/>
                <w:sz w:val="24"/>
                <w:highlight w:val="none"/>
              </w:rPr>
            </w:pPr>
            <w:r>
              <w:rPr>
                <w:rFonts w:hint="eastAsia" w:ascii="宋体" w:hAnsi="宋体" w:cs="宋体"/>
                <w:bCs/>
                <w:snapToGrid w:val="0"/>
                <w:color w:val="auto"/>
                <w:kern w:val="28"/>
                <w:sz w:val="24"/>
                <w:highlight w:val="none"/>
              </w:rPr>
              <w:t>☐联合体投标的，联合体各方均需按招标文件第四部分评标标准要求提供资信证明文件，否则视为不符合相关要求。</w:t>
            </w:r>
          </w:p>
          <w:p w14:paraId="7A1E4263">
            <w:pPr>
              <w:spacing w:line="360" w:lineRule="auto"/>
              <w:ind w:firstLine="480" w:firstLineChars="200"/>
              <w:jc w:val="left"/>
              <w:rPr>
                <w:rFonts w:ascii="宋体" w:hAnsi="宋体" w:cs="宋体"/>
                <w:bCs/>
                <w:snapToGrid w:val="0"/>
                <w:color w:val="auto"/>
                <w:kern w:val="28"/>
                <w:sz w:val="24"/>
                <w:highlight w:val="none"/>
              </w:rPr>
            </w:pPr>
            <w:r>
              <w:rPr>
                <w:rFonts w:hint="eastAsia" w:ascii="宋体" w:hAnsi="宋体" w:cs="宋体"/>
                <w:bCs/>
                <w:snapToGrid w:val="0"/>
                <w:color w:val="auto"/>
                <w:kern w:val="28"/>
                <w:sz w:val="24"/>
                <w:highlight w:val="none"/>
              </w:rPr>
              <w:sym w:font="Wingdings" w:char="F0FE"/>
            </w:r>
            <w:r>
              <w:rPr>
                <w:rFonts w:hint="eastAsia" w:ascii="宋体" w:hAnsi="宋体" w:cs="宋体"/>
                <w:bCs/>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4E5B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1" w:hRule="atLeast"/>
          <w:jc w:val="center"/>
        </w:trPr>
        <w:tc>
          <w:tcPr>
            <w:tcW w:w="570" w:type="dxa"/>
            <w:vAlign w:val="center"/>
          </w:tcPr>
          <w:p w14:paraId="2D4F91E2">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15</w:t>
            </w:r>
          </w:p>
        </w:tc>
        <w:tc>
          <w:tcPr>
            <w:tcW w:w="2241" w:type="dxa"/>
            <w:vAlign w:val="center"/>
          </w:tcPr>
          <w:p w14:paraId="614E96A1">
            <w:pPr>
              <w:snapToGrid w:val="0"/>
              <w:spacing w:line="360" w:lineRule="auto"/>
              <w:jc w:val="center"/>
              <w:rPr>
                <w:rFonts w:ascii="宋体" w:hAnsi="宋体" w:cs="宋体"/>
                <w:bCs/>
                <w:color w:val="auto"/>
                <w:sz w:val="24"/>
                <w:highlight w:val="none"/>
              </w:rPr>
            </w:pPr>
            <w:r>
              <w:rPr>
                <w:rFonts w:hint="eastAsia" w:cs="仿宋_GB2312" w:asciiTheme="minorEastAsia" w:hAnsiTheme="minorEastAsia" w:eastAsiaTheme="minorEastAsia"/>
                <w:b/>
                <w:color w:val="auto"/>
                <w:sz w:val="24"/>
                <w:highlight w:val="none"/>
                <w:lang w:val="en"/>
              </w:rPr>
              <w:t>成交候选人数量</w:t>
            </w:r>
          </w:p>
        </w:tc>
        <w:tc>
          <w:tcPr>
            <w:tcW w:w="6682" w:type="dxa"/>
            <w:vAlign w:val="center"/>
          </w:tcPr>
          <w:p w14:paraId="762A21B0">
            <w:pPr>
              <w:spacing w:line="360" w:lineRule="auto"/>
              <w:rPr>
                <w:rFonts w:ascii="宋体" w:hAnsi="宋体"/>
                <w:bCs/>
                <w:color w:val="auto"/>
                <w:sz w:val="24"/>
                <w:highlight w:val="none"/>
              </w:rPr>
            </w:pPr>
            <w:r>
              <w:rPr>
                <w:rFonts w:hint="eastAsia" w:ascii="宋体" w:hAnsi="宋体" w:cs="宋体"/>
                <w:color w:val="auto"/>
                <w:kern w:val="0"/>
                <w:sz w:val="24"/>
                <w:highlight w:val="none"/>
                <w:lang w:val="en"/>
              </w:rPr>
              <w:t>本项目推荐的成交候选人数量：</w:t>
            </w:r>
            <w:r>
              <w:rPr>
                <w:rFonts w:hint="eastAsia" w:ascii="宋体" w:hAnsi="宋体" w:cs="宋体"/>
                <w:color w:val="auto"/>
                <w:kern w:val="0"/>
                <w:sz w:val="24"/>
                <w:highlight w:val="none"/>
                <w:u w:val="single"/>
              </w:rPr>
              <w:t>1家</w:t>
            </w:r>
            <w:r>
              <w:rPr>
                <w:rFonts w:hint="eastAsia" w:ascii="宋体" w:hAnsi="宋体" w:cs="宋体"/>
                <w:color w:val="auto"/>
                <w:kern w:val="0"/>
                <w:sz w:val="24"/>
                <w:highlight w:val="none"/>
                <w:lang w:val="en"/>
              </w:rPr>
              <w:t>。</w:t>
            </w:r>
          </w:p>
        </w:tc>
      </w:tr>
      <w:tr w14:paraId="0830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70" w:type="dxa"/>
            <w:vAlign w:val="center"/>
          </w:tcPr>
          <w:p w14:paraId="72D9EEB1">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16</w:t>
            </w:r>
          </w:p>
        </w:tc>
        <w:tc>
          <w:tcPr>
            <w:tcW w:w="2241" w:type="dxa"/>
            <w:vAlign w:val="center"/>
          </w:tcPr>
          <w:p w14:paraId="7FCECEB4">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代理费用收取方式及标准</w:t>
            </w:r>
          </w:p>
        </w:tc>
        <w:tc>
          <w:tcPr>
            <w:tcW w:w="6682" w:type="dxa"/>
            <w:vAlign w:val="center"/>
          </w:tcPr>
          <w:p w14:paraId="2CC74CA9">
            <w:pPr>
              <w:snapToGrid w:val="0"/>
              <w:spacing w:line="360" w:lineRule="auto"/>
              <w:ind w:right="143" w:rightChars="68" w:firstLine="81" w:firstLineChars="34"/>
              <w:jc w:val="left"/>
              <w:rPr>
                <w:rFonts w:ascii="宋体" w:hAnsi="宋体"/>
                <w:bCs/>
                <w:color w:val="auto"/>
                <w:sz w:val="24"/>
                <w:highlight w:val="none"/>
              </w:rPr>
            </w:pPr>
            <w:r>
              <w:rPr>
                <w:rFonts w:hint="eastAsia" w:ascii="宋体" w:hAnsi="宋体"/>
                <w:bCs/>
                <w:color w:val="auto"/>
                <w:sz w:val="24"/>
                <w:highlight w:val="none"/>
              </w:rPr>
              <w:t>本项目招标代理服务费收费标准为：以中标金额为计费基准，按《招标代理服务收费管理暂行办法》（【2002】1980 号文件）规定的收费标准</w:t>
            </w:r>
            <w:r>
              <w:rPr>
                <w:rFonts w:hint="eastAsia" w:ascii="宋体" w:hAnsi="宋体"/>
                <w:color w:val="auto"/>
                <w:sz w:val="24"/>
                <w:highlight w:val="none"/>
              </w:rPr>
              <w:t>八折</w:t>
            </w:r>
            <w:r>
              <w:rPr>
                <w:rFonts w:ascii="宋体" w:hAnsi="宋体"/>
                <w:color w:val="auto"/>
                <w:sz w:val="24"/>
                <w:highlight w:val="none"/>
              </w:rPr>
              <w:t>计取，不足</w:t>
            </w:r>
            <w:r>
              <w:rPr>
                <w:rFonts w:hint="eastAsia" w:ascii="宋体" w:hAnsi="宋体"/>
                <w:color w:val="auto"/>
                <w:sz w:val="24"/>
                <w:highlight w:val="none"/>
              </w:rPr>
              <w:t>伍</w:t>
            </w:r>
            <w:r>
              <w:rPr>
                <w:rFonts w:ascii="宋体" w:hAnsi="宋体"/>
                <w:color w:val="auto"/>
                <w:sz w:val="24"/>
                <w:highlight w:val="none"/>
              </w:rPr>
              <w:t>仟元按</w:t>
            </w:r>
            <w:r>
              <w:rPr>
                <w:rFonts w:hint="eastAsia" w:ascii="宋体" w:hAnsi="宋体"/>
                <w:color w:val="auto"/>
                <w:sz w:val="24"/>
                <w:highlight w:val="none"/>
              </w:rPr>
              <w:t>伍</w:t>
            </w:r>
            <w:r>
              <w:rPr>
                <w:rFonts w:ascii="宋体" w:hAnsi="宋体"/>
                <w:color w:val="auto"/>
                <w:sz w:val="24"/>
                <w:highlight w:val="none"/>
              </w:rPr>
              <w:t>仟元计取</w:t>
            </w:r>
            <w:r>
              <w:rPr>
                <w:rFonts w:hint="eastAsia" w:ascii="宋体" w:hAnsi="宋体"/>
                <w:color w:val="auto"/>
                <w:sz w:val="24"/>
                <w:highlight w:val="none"/>
              </w:rPr>
              <w:t>。</w:t>
            </w:r>
          </w:p>
          <w:p w14:paraId="03685C98">
            <w:pPr>
              <w:snapToGrid w:val="0"/>
              <w:spacing w:line="360" w:lineRule="auto"/>
              <w:ind w:right="143" w:rightChars="68"/>
              <w:jc w:val="left"/>
              <w:rPr>
                <w:rFonts w:ascii="宋体" w:hAnsi="宋体"/>
                <w:bCs/>
                <w:color w:val="auto"/>
                <w:sz w:val="24"/>
                <w:highlight w:val="none"/>
              </w:rPr>
            </w:pPr>
            <w:r>
              <w:rPr>
                <w:rFonts w:hint="eastAsia" w:ascii="宋体" w:hAnsi="宋体"/>
                <w:bCs/>
                <w:color w:val="auto"/>
                <w:sz w:val="24"/>
                <w:highlight w:val="none"/>
              </w:rPr>
              <w:sym w:font="Wingdings 2" w:char="00A3"/>
            </w:r>
            <w:r>
              <w:rPr>
                <w:rFonts w:hint="eastAsia" w:ascii="宋体" w:hAnsi="宋体"/>
                <w:bCs/>
                <w:color w:val="auto"/>
                <w:sz w:val="24"/>
                <w:highlight w:val="none"/>
              </w:rPr>
              <w:t>采购人在招标完成后支付；</w:t>
            </w:r>
          </w:p>
          <w:p w14:paraId="53E0BB2D">
            <w:pPr>
              <w:snapToGrid w:val="0"/>
              <w:spacing w:line="360" w:lineRule="auto"/>
              <w:ind w:right="143" w:rightChars="68"/>
              <w:jc w:val="left"/>
              <w:rPr>
                <w:rFonts w:ascii="宋体" w:hAnsi="宋体"/>
                <w:b/>
                <w:color w:val="auto"/>
                <w:sz w:val="24"/>
                <w:highlight w:val="none"/>
              </w:rPr>
            </w:pPr>
            <w:r>
              <w:rPr>
                <w:rFonts w:hint="eastAsia" w:ascii="宋体" w:hAnsi="宋体"/>
                <w:b/>
                <w:color w:val="auto"/>
                <w:sz w:val="24"/>
                <w:highlight w:val="none"/>
              </w:rPr>
              <w:sym w:font="Wingdings 2" w:char="0052"/>
            </w:r>
            <w:r>
              <w:rPr>
                <w:rFonts w:hint="eastAsia" w:ascii="宋体" w:hAnsi="宋体"/>
                <w:b/>
                <w:color w:val="auto"/>
                <w:sz w:val="24"/>
                <w:highlight w:val="none"/>
              </w:rPr>
              <w:t>由中标供应商在领取中标通知书后7个工作日内向采购代理机构一次性缴纳。</w:t>
            </w:r>
          </w:p>
          <w:p w14:paraId="24F43706">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收款单位：浙江省建设工程设备招标有限公司</w:t>
            </w:r>
          </w:p>
          <w:p w14:paraId="13AA3D86">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开户银行：中国建设银行股份有限公司杭州大关支行 </w:t>
            </w:r>
          </w:p>
          <w:p w14:paraId="22FE92AF">
            <w:pPr>
              <w:spacing w:line="336" w:lineRule="auto"/>
              <w:ind w:firstLine="480" w:firstLineChars="200"/>
              <w:rPr>
                <w:rFonts w:ascii="宋体" w:hAnsi="宋体" w:cs="Arial"/>
                <w:bCs/>
                <w:color w:val="auto"/>
                <w:kern w:val="0"/>
                <w:sz w:val="24"/>
                <w:highlight w:val="none"/>
              </w:rPr>
            </w:pPr>
            <w:r>
              <w:rPr>
                <w:rFonts w:hint="eastAsia" w:ascii="宋体" w:hAnsi="宋体" w:cs="宋体"/>
                <w:color w:val="auto"/>
                <w:sz w:val="24"/>
                <w:highlight w:val="none"/>
              </w:rPr>
              <w:t>账    号：33001616383053002342</w:t>
            </w:r>
          </w:p>
        </w:tc>
      </w:tr>
      <w:tr w14:paraId="2050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70" w:type="dxa"/>
            <w:vAlign w:val="center"/>
          </w:tcPr>
          <w:p w14:paraId="4970DB0A">
            <w:pPr>
              <w:snapToGrid w:val="0"/>
              <w:spacing w:line="360" w:lineRule="auto"/>
              <w:jc w:val="center"/>
              <w:rPr>
                <w:rFonts w:ascii="宋体" w:hAnsi="宋体" w:cs="宋体"/>
                <w:bCs/>
                <w:color w:val="auto"/>
                <w:sz w:val="24"/>
                <w:highlight w:val="none"/>
              </w:rPr>
            </w:pPr>
            <w:bookmarkStart w:id="11" w:name="第三部分"/>
            <w:bookmarkStart w:id="12" w:name="_Toc164416483"/>
            <w:r>
              <w:rPr>
                <w:rFonts w:hint="eastAsia" w:ascii="宋体" w:hAnsi="宋体" w:cs="宋体"/>
                <w:bCs/>
                <w:color w:val="auto"/>
                <w:sz w:val="24"/>
                <w:highlight w:val="none"/>
              </w:rPr>
              <w:t>17</w:t>
            </w:r>
          </w:p>
        </w:tc>
        <w:tc>
          <w:tcPr>
            <w:tcW w:w="2241" w:type="dxa"/>
            <w:vAlign w:val="center"/>
          </w:tcPr>
          <w:p w14:paraId="6F14033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补充说明</w:t>
            </w:r>
          </w:p>
        </w:tc>
        <w:tc>
          <w:tcPr>
            <w:tcW w:w="6682" w:type="dxa"/>
            <w:vAlign w:val="center"/>
          </w:tcPr>
          <w:p w14:paraId="355EACF3">
            <w:pPr>
              <w:snapToGrid w:val="0"/>
              <w:spacing w:line="360" w:lineRule="auto"/>
              <w:ind w:right="143" w:rightChars="68" w:firstLine="81" w:firstLineChars="34"/>
              <w:jc w:val="left"/>
              <w:rPr>
                <w:rFonts w:ascii="宋体" w:hAnsi="宋体"/>
                <w:bCs/>
                <w:color w:val="auto"/>
                <w:kern w:val="28"/>
                <w:sz w:val="24"/>
                <w:highlight w:val="none"/>
              </w:rPr>
            </w:pPr>
            <w:r>
              <w:rPr>
                <w:rFonts w:hint="eastAsia" w:ascii="宋体" w:hAnsi="宋体"/>
                <w:bCs/>
                <w:color w:val="auto"/>
                <w:sz w:val="24"/>
                <w:highlight w:val="none"/>
              </w:rPr>
              <w:t>（1）</w:t>
            </w:r>
            <w:r>
              <w:rPr>
                <w:rFonts w:ascii="宋体" w:hAnsi="宋体"/>
                <w:bCs/>
                <w:color w:val="auto"/>
                <w:sz w:val="24"/>
                <w:highlight w:val="none"/>
              </w:rPr>
              <w:t>中标通知书发出后30日</w:t>
            </w:r>
            <w:r>
              <w:rPr>
                <w:rFonts w:hint="eastAsia" w:ascii="宋体" w:hAnsi="宋体"/>
                <w:bCs/>
                <w:color w:val="auto"/>
                <w:sz w:val="24"/>
                <w:highlight w:val="none"/>
              </w:rPr>
              <w:t>（鼓励有条件的缩短至10个工作日）</w:t>
            </w:r>
            <w:r>
              <w:rPr>
                <w:rFonts w:ascii="宋体" w:hAnsi="宋体"/>
                <w:bCs/>
                <w:color w:val="auto"/>
                <w:sz w:val="24"/>
                <w:highlight w:val="none"/>
              </w:rPr>
              <w:t>内，中标供应商持中标通知书与采购人签订合同</w:t>
            </w:r>
            <w:r>
              <w:rPr>
                <w:rFonts w:hint="eastAsia" w:ascii="宋体" w:hAnsi="宋体"/>
                <w:bCs/>
                <w:color w:val="auto"/>
                <w:sz w:val="24"/>
                <w:highlight w:val="none"/>
              </w:rPr>
              <w:t>；合同签订后需在2个工作日内进行备案公示。</w:t>
            </w:r>
          </w:p>
          <w:p w14:paraId="55C8CFD7">
            <w:pPr>
              <w:snapToGrid w:val="0"/>
              <w:spacing w:line="360" w:lineRule="auto"/>
              <w:ind w:right="143" w:rightChars="68" w:firstLine="81" w:firstLineChars="34"/>
              <w:jc w:val="left"/>
              <w:rPr>
                <w:rFonts w:ascii="宋体" w:hAnsi="宋体"/>
                <w:bCs/>
                <w:color w:val="auto"/>
                <w:kern w:val="28"/>
                <w:sz w:val="24"/>
                <w:highlight w:val="none"/>
              </w:rPr>
            </w:pPr>
            <w:r>
              <w:rPr>
                <w:rFonts w:hint="eastAsia" w:ascii="宋体" w:hAnsi="宋体"/>
                <w:bCs/>
                <w:color w:val="auto"/>
                <w:kern w:val="28"/>
                <w:sz w:val="24"/>
                <w:highlight w:val="none"/>
              </w:rPr>
              <w:t>（2）</w:t>
            </w:r>
            <w:r>
              <w:rPr>
                <w:rFonts w:hint="eastAsia" w:ascii="宋体" w:hAnsi="宋体"/>
                <w:bCs/>
                <w:color w:val="auto"/>
                <w:sz w:val="24"/>
                <w:highlight w:val="none"/>
              </w:rPr>
              <w:t>中标供应商在收到中标通知后7个工作日内提交纸质版胶装投标文件（内容同电子投标文件）一正两副或系统解密版打印三份（封面盖章加骑缝），用于项目资料存档。（邮寄地址：杭州市上城区环站东路97号云峰大厦1号楼13楼，芦知盈 13167035713收）</w:t>
            </w:r>
          </w:p>
          <w:p w14:paraId="12077B94">
            <w:pPr>
              <w:pStyle w:val="58"/>
              <w:snapToGrid w:val="0"/>
              <w:spacing w:before="0" w:beforeAutospacing="0" w:after="0" w:afterAutospacing="0" w:line="360" w:lineRule="auto"/>
              <w:rPr>
                <w:b/>
                <w:color w:val="auto"/>
                <w:kern w:val="2"/>
                <w:highlight w:val="none"/>
              </w:rPr>
            </w:pPr>
            <w:r>
              <w:rPr>
                <w:rFonts w:hint="eastAsia"/>
                <w:b/>
                <w:color w:val="auto"/>
                <w:kern w:val="2"/>
                <w:highlight w:val="none"/>
              </w:rPr>
              <w:t>（3）根据《浙江省财政厅 浙江省机关事务管理局关于进一步加强全省预算单位政府采购工作管理的通知》（浙财采监〔2025〕10号）相关规定，采购单位在评审结束后、确认采购结果前，应及时通过网站查询、原件核对等方式对中标(成交)供应商在投标(响应)文件中涉及客观分评审内容的检测报告、认证证书等资料的真实性进行复核，复核情况详细记录，并纳入采购档案。发现供应商提供虚假材料的，应及时书面报告同级财政部门。</w:t>
            </w:r>
          </w:p>
          <w:p w14:paraId="7A89BBB3">
            <w:pPr>
              <w:pStyle w:val="58"/>
              <w:snapToGrid w:val="0"/>
              <w:spacing w:before="0" w:beforeAutospacing="0" w:after="0" w:afterAutospacing="0" w:line="360" w:lineRule="auto"/>
              <w:rPr>
                <w:b/>
                <w:color w:val="auto"/>
                <w:kern w:val="2"/>
                <w:highlight w:val="none"/>
              </w:rPr>
            </w:pPr>
            <w:r>
              <w:rPr>
                <w:rFonts w:hint="eastAsia"/>
                <w:b/>
                <w:color w:val="auto"/>
                <w:kern w:val="2"/>
                <w:highlight w:val="none"/>
              </w:rPr>
              <w:t>如采购人或采购代理机构向供应商要求提交涉及客观分评审内容的资料时，中标（成交）供应商应积极配合，因未及时提供导致不利于供应商的判断，责任由供应商自行承担。</w:t>
            </w:r>
          </w:p>
        </w:tc>
      </w:tr>
      <w:bookmarkEnd w:id="9"/>
    </w:tbl>
    <w:p w14:paraId="47F5BF7B">
      <w:pPr>
        <w:jc w:val="center"/>
        <w:rPr>
          <w:rFonts w:ascii="宋体" w:hAnsi="宋体" w:cs="宋体"/>
          <w:b/>
          <w:color w:val="auto"/>
          <w:sz w:val="30"/>
          <w:szCs w:val="30"/>
          <w:highlight w:val="none"/>
        </w:rPr>
      </w:pPr>
      <w:r>
        <w:rPr>
          <w:rFonts w:hint="eastAsia" w:ascii="宋体" w:hAnsi="宋体" w:cs="宋体"/>
          <w:b/>
          <w:color w:val="auto"/>
          <w:sz w:val="32"/>
          <w:szCs w:val="20"/>
          <w:highlight w:val="none"/>
        </w:rPr>
        <w:br w:type="page"/>
      </w:r>
      <w:r>
        <w:rPr>
          <w:rFonts w:hint="eastAsia" w:ascii="宋体" w:hAnsi="宋体" w:cs="宋体"/>
          <w:b/>
          <w:color w:val="auto"/>
          <w:sz w:val="30"/>
          <w:szCs w:val="30"/>
          <w:highlight w:val="none"/>
        </w:rPr>
        <w:t>一、总则</w:t>
      </w:r>
    </w:p>
    <w:bookmarkEnd w:id="11"/>
    <w:bookmarkEnd w:id="12"/>
    <w:p w14:paraId="03C8993D">
      <w:pPr>
        <w:snapToGrid w:val="0"/>
        <w:spacing w:line="360" w:lineRule="auto"/>
        <w:ind w:left="218" w:leftChars="104" w:firstLine="140" w:firstLineChars="58"/>
        <w:jc w:val="left"/>
        <w:outlineLvl w:val="1"/>
        <w:rPr>
          <w:rFonts w:ascii="宋体" w:hAnsi="宋体" w:cs="宋体"/>
          <w:b/>
          <w:color w:val="auto"/>
          <w:sz w:val="24"/>
          <w:highlight w:val="none"/>
        </w:rPr>
      </w:pPr>
      <w:bookmarkStart w:id="13" w:name="第四部分"/>
      <w:r>
        <w:rPr>
          <w:rFonts w:hint="eastAsia" w:ascii="宋体" w:hAnsi="宋体" w:cs="宋体"/>
          <w:b/>
          <w:color w:val="auto"/>
          <w:sz w:val="24"/>
          <w:highlight w:val="none"/>
        </w:rPr>
        <w:t>1. 适用范围</w:t>
      </w:r>
    </w:p>
    <w:p w14:paraId="5082BB9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09E10204">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9EABD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06F44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1E0A55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437840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230E4A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10E7A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598254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005741CC">
      <w:pPr>
        <w:adjustRightInd/>
        <w:spacing w:line="360" w:lineRule="auto"/>
        <w:ind w:firstLine="422" w:firstLineChars="175"/>
        <w:outlineLvl w:val="0"/>
        <w:rPr>
          <w:rFonts w:ascii="宋体" w:hAnsi="宋体" w:cs="宋体"/>
          <w:b/>
          <w:color w:val="auto"/>
          <w:sz w:val="24"/>
          <w:highlight w:val="none"/>
        </w:rPr>
      </w:pPr>
      <w:r>
        <w:rPr>
          <w:rFonts w:hint="eastAsia" w:ascii="宋体" w:hAnsi="宋体" w:cs="宋体"/>
          <w:b/>
          <w:color w:val="auto"/>
          <w:sz w:val="24"/>
          <w:highlight w:val="none"/>
        </w:rPr>
        <w:t>3. 采购项目需要落实的政府采购政策</w:t>
      </w:r>
    </w:p>
    <w:p w14:paraId="1FEA47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46C475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0813E2AD">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76D3A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3422B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4"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2509CB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4"/>
    </w:p>
    <w:p w14:paraId="745673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2E62B5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80E7C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244753F6">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49C9957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34C21A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5" w:name="_Hlk101132181"/>
      <w:r>
        <w:rPr>
          <w:rFonts w:hint="eastAsia" w:ascii="宋体" w:hAnsi="宋体" w:cs="宋体"/>
          <w:color w:val="auto"/>
          <w:sz w:val="24"/>
          <w:highlight w:val="none"/>
        </w:rPr>
        <w:t>联合协议或者分包意向协议约定小微企业的合同份额占到合同总金额30%以上的</w:t>
      </w:r>
      <w:bookmarkEnd w:id="15"/>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6AA787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5880A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D24E0F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3.3.6</w:t>
      </w:r>
      <w:r>
        <w:rPr>
          <w:rFonts w:hint="eastAsia" w:ascii="宋体" w:hAnsi="宋体" w:cs="宋体"/>
          <w:b/>
          <w:bCs/>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b/>
          <w:bCs/>
          <w:color w:val="auto"/>
          <w:sz w:val="24"/>
          <w:highlight w:val="none"/>
        </w:rPr>
        <w:t>。</w:t>
      </w:r>
    </w:p>
    <w:p w14:paraId="6036F3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E85D5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33131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首台套、“制造精品”、“专精特新”等创新产品按规定享受政府采购支持政策。</w:t>
      </w:r>
    </w:p>
    <w:p w14:paraId="5DBF1B27">
      <w:pPr>
        <w:pStyle w:val="3"/>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3.4.2 采购人应当贯彻落实知识产权保护相关法律法规，应当采购使用正版软件。</w:t>
      </w:r>
    </w:p>
    <w:p w14:paraId="228C20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6111D7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52CB819C">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3.6支持本国产品发展</w:t>
      </w:r>
    </w:p>
    <w:p w14:paraId="58CD3BCD">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3.6.1本国产品标准</w:t>
      </w:r>
    </w:p>
    <w:p w14:paraId="34541644">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本国产品应当符合以下条件：</w:t>
      </w:r>
    </w:p>
    <w:p w14:paraId="4235A79F">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3.6.1.1在中国境内生产</w:t>
      </w:r>
    </w:p>
    <w:p w14:paraId="66391643">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产品应当在中国境内生产，即在中华人民共和国关境内实现从原材料、组件到产品的属性改变。</w:t>
      </w:r>
    </w:p>
    <w:p w14:paraId="7F6BAFAD">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属性改变是指经过制造、加工或者组装等工序，产生完全不同于原材料、组件的新产品，并具有新的名称和特征（用途）。属性改变不包括以下细微操作：</w:t>
      </w:r>
    </w:p>
    <w:p w14:paraId="0CCE6DBC">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1）为确保产品在运输或者储存期间保持某种状态而进行的操作；</w:t>
      </w:r>
    </w:p>
    <w:p w14:paraId="2E9689CF">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2）为产品运输或者销售进行的包装或者展示；</w:t>
      </w:r>
    </w:p>
    <w:p w14:paraId="4C6F264A">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3）在产品或者其包装上粘贴或者印刷品牌、标志、标识以及其他用于区别的标记；</w:t>
      </w:r>
    </w:p>
    <w:p w14:paraId="197BA03B">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4）简单的上漆、磨光和分装；</w:t>
      </w:r>
    </w:p>
    <w:p w14:paraId="7BF5E17F">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5）其他不属于属性改变的情形。</w:t>
      </w:r>
    </w:p>
    <w:p w14:paraId="41082027">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3.6.1.2在中国境内生产的组件成本占比达到规定比例</w:t>
      </w:r>
    </w:p>
    <w:p w14:paraId="549E18FF">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产品在中国境内生产的组件成本占比应当达到规定比例，计算公式为：</w:t>
      </w:r>
    </w:p>
    <w:p w14:paraId="461C8707">
      <w:pPr>
        <w:pStyle w:val="58"/>
        <w:shd w:val="clear" w:color="auto" w:fill="FFFFFF"/>
        <w:spacing w:before="30" w:beforeAutospacing="0" w:after="30" w:afterAutospacing="0" w:line="360" w:lineRule="auto"/>
        <w:jc w:val="center"/>
        <w:rPr>
          <w:rFonts w:cs="宋体"/>
          <w:color w:val="auto"/>
          <w:highlight w:val="none"/>
        </w:rPr>
      </w:pPr>
      <w:r>
        <w:rPr>
          <w:color w:val="auto"/>
          <w:highlight w:val="none"/>
        </w:rPr>
        <w:drawing>
          <wp:inline distT="0" distB="0" distL="114300" distR="114300">
            <wp:extent cx="3457575" cy="577215"/>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0"/>
                    <a:stretch>
                      <a:fillRect/>
                    </a:stretch>
                  </pic:blipFill>
                  <pic:spPr>
                    <a:xfrm>
                      <a:off x="0" y="0"/>
                      <a:ext cx="3457575" cy="577215"/>
                    </a:xfrm>
                    <a:prstGeom prst="rect">
                      <a:avLst/>
                    </a:prstGeom>
                    <a:noFill/>
                    <a:ln>
                      <a:noFill/>
                    </a:ln>
                  </pic:spPr>
                </pic:pic>
              </a:graphicData>
            </a:graphic>
          </wp:inline>
        </w:drawing>
      </w:r>
      <w:r>
        <w:rPr>
          <w:rFonts w:hint="eastAsia" w:cs="宋体"/>
          <w:color w:val="auto"/>
          <w:highlight w:val="none"/>
          <w:shd w:val="clear" w:color="auto" w:fill="FFFFFF"/>
        </w:rPr>
        <w:drawing>
          <wp:inline distT="0" distB="0" distL="114300" distR="114300">
            <wp:extent cx="304800" cy="3048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21"/>
                    <a:stretch>
                      <a:fillRect/>
                    </a:stretch>
                  </pic:blipFill>
                  <pic:spPr>
                    <a:xfrm>
                      <a:off x="0" y="0"/>
                      <a:ext cx="304800" cy="304800"/>
                    </a:xfrm>
                    <a:prstGeom prst="rect">
                      <a:avLst/>
                    </a:prstGeom>
                    <a:noFill/>
                    <a:ln w="9525">
                      <a:noFill/>
                    </a:ln>
                  </pic:spPr>
                </pic:pic>
              </a:graphicData>
            </a:graphic>
          </wp:inline>
        </w:drawing>
      </w:r>
    </w:p>
    <w:p w14:paraId="14D9C735">
      <w:pPr>
        <w:pStyle w:val="58"/>
        <w:shd w:val="clear" w:color="auto" w:fill="FFFFFF"/>
        <w:spacing w:before="30" w:beforeAutospacing="0" w:after="30" w:afterAutospacing="0" w:line="360" w:lineRule="auto"/>
        <w:ind w:firstLine="420"/>
        <w:rPr>
          <w:rFonts w:cs="宋体"/>
          <w:color w:val="auto"/>
          <w:highlight w:val="none"/>
          <w:shd w:val="clear" w:color="auto" w:fill="FFFFFF"/>
        </w:rPr>
      </w:pPr>
      <w:r>
        <w:rPr>
          <w:rFonts w:hint="eastAsia" w:cs="宋体"/>
          <w:color w:val="auto"/>
          <w:highlight w:val="none"/>
          <w:shd w:val="clear" w:color="auto" w:fill="FFFFFF"/>
        </w:rPr>
        <w:t>财政部会同有关行业主管部门，分产品确定在中国境内生产的组件成本占比应当达到的规定比例。在分产品的中国境内生产的组件成本占比相关要求实施前，符合3.6.1.1的产品在政府采购活动中视同本国产品。</w:t>
      </w:r>
    </w:p>
    <w:p w14:paraId="5DC2C683">
      <w:pPr>
        <w:pStyle w:val="58"/>
        <w:shd w:val="clear" w:color="auto" w:fill="FFFFFF"/>
        <w:spacing w:before="30" w:beforeAutospacing="0" w:after="30" w:afterAutospacing="0" w:line="360" w:lineRule="auto"/>
        <w:ind w:firstLine="420"/>
        <w:rPr>
          <w:rFonts w:cs="宋体"/>
          <w:color w:val="auto"/>
          <w:highlight w:val="none"/>
          <w:shd w:val="clear" w:color="auto" w:fill="FFFFFF"/>
        </w:rPr>
      </w:pPr>
      <w:r>
        <w:rPr>
          <w:rFonts w:hint="eastAsia" w:cs="宋体"/>
          <w:color w:val="auto"/>
          <w:highlight w:val="none"/>
          <w:shd w:val="clear" w:color="auto" w:fill="FFFFFF"/>
        </w:rPr>
        <w:t>3.6.1.3特定产品的关键组件、关键工序符合相关要求</w:t>
      </w:r>
    </w:p>
    <w:p w14:paraId="74ED79A7">
      <w:pPr>
        <w:pStyle w:val="58"/>
        <w:shd w:val="clear" w:color="auto" w:fill="FFFFFF"/>
        <w:spacing w:before="30" w:beforeAutospacing="0" w:after="30" w:afterAutospacing="0" w:line="360" w:lineRule="auto"/>
        <w:ind w:firstLine="420"/>
        <w:rPr>
          <w:rFonts w:cs="宋体"/>
          <w:color w:val="auto"/>
          <w:highlight w:val="none"/>
          <w:shd w:val="clear" w:color="auto" w:fill="FFFFFF"/>
        </w:rPr>
      </w:pPr>
      <w:r>
        <w:rPr>
          <w:rFonts w:hint="eastAsia" w:cs="宋体"/>
          <w:color w:val="auto"/>
          <w:highlight w:val="none"/>
          <w:shd w:val="clear" w:color="auto" w:fill="FFFFFF"/>
        </w:rPr>
        <w:t>对特定产品，在符合3.6.1.1和3.6.1.2的基础上，应当符合财政部会同有关行业主管部门确定的其关键组件、关键工序在中国境内生产、完成等要求。</w:t>
      </w:r>
    </w:p>
    <w:p w14:paraId="1C41FA18">
      <w:pPr>
        <w:pStyle w:val="58"/>
        <w:shd w:val="clear" w:color="auto" w:fill="FFFFFF"/>
        <w:spacing w:before="30" w:beforeAutospacing="0" w:after="30" w:afterAutospacing="0" w:line="360" w:lineRule="auto"/>
        <w:ind w:firstLine="420"/>
        <w:rPr>
          <w:rFonts w:cs="宋体"/>
          <w:color w:val="auto"/>
          <w:highlight w:val="none"/>
          <w:shd w:val="clear" w:color="auto" w:fill="FFFFFF"/>
        </w:rPr>
      </w:pPr>
      <w:r>
        <w:rPr>
          <w:rFonts w:hint="eastAsia" w:cs="宋体"/>
          <w:color w:val="auto"/>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6EA0056">
      <w:pPr>
        <w:pStyle w:val="58"/>
        <w:shd w:val="clear" w:color="auto" w:fill="FFFFFF"/>
        <w:spacing w:before="30" w:beforeAutospacing="0" w:after="30" w:afterAutospacing="0" w:line="360" w:lineRule="auto"/>
        <w:ind w:firstLine="420"/>
        <w:rPr>
          <w:rFonts w:cs="宋体"/>
          <w:color w:val="auto"/>
          <w:highlight w:val="none"/>
          <w:shd w:val="clear" w:color="auto" w:fill="FFFFFF"/>
        </w:rPr>
      </w:pPr>
      <w:r>
        <w:rPr>
          <w:rFonts w:hint="eastAsia" w:cs="宋体"/>
          <w:color w:val="auto"/>
          <w:highlight w:val="none"/>
          <w:shd w:val="clear" w:color="auto" w:fill="FFFFFF"/>
        </w:rPr>
        <w:t>3.6.2本国产品标准的适用范围</w:t>
      </w:r>
    </w:p>
    <w:p w14:paraId="7E51AFF8">
      <w:pPr>
        <w:pStyle w:val="58"/>
        <w:shd w:val="clear" w:color="auto" w:fill="FFFFFF"/>
        <w:spacing w:before="30" w:beforeAutospacing="0" w:after="30" w:afterAutospacing="0" w:line="360" w:lineRule="auto"/>
        <w:ind w:firstLine="420"/>
        <w:rPr>
          <w:rFonts w:cs="宋体"/>
          <w:color w:val="auto"/>
          <w:highlight w:val="none"/>
          <w:shd w:val="clear" w:color="auto" w:fill="FFFFFF"/>
        </w:rPr>
      </w:pPr>
      <w:r>
        <w:rPr>
          <w:rFonts w:hint="eastAsia" w:cs="宋体"/>
          <w:color w:val="auto"/>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71A63A4">
      <w:pPr>
        <w:pStyle w:val="58"/>
        <w:shd w:val="clear" w:color="auto" w:fill="FFFFFF"/>
        <w:spacing w:before="30" w:beforeAutospacing="0" w:after="30" w:afterAutospacing="0" w:line="360" w:lineRule="auto"/>
        <w:ind w:firstLine="420"/>
        <w:rPr>
          <w:rFonts w:cs="宋体"/>
          <w:color w:val="auto"/>
          <w:highlight w:val="none"/>
          <w:shd w:val="clear" w:color="auto" w:fill="FFFFFF"/>
        </w:rPr>
      </w:pPr>
      <w:r>
        <w:rPr>
          <w:rFonts w:hint="eastAsia" w:cs="宋体"/>
          <w:color w:val="auto"/>
          <w:highlight w:val="none"/>
          <w:shd w:val="clear" w:color="auto" w:fill="FFFFFF"/>
        </w:rPr>
        <w:t>3.6.3对本国产品的支持政策</w:t>
      </w:r>
    </w:p>
    <w:p w14:paraId="40A032FF">
      <w:pPr>
        <w:pStyle w:val="58"/>
        <w:shd w:val="clear" w:color="auto" w:fill="FFFFFF"/>
        <w:spacing w:before="30" w:beforeAutospacing="0" w:after="30" w:afterAutospacing="0" w:line="360" w:lineRule="auto"/>
        <w:ind w:firstLine="420"/>
        <w:rPr>
          <w:rFonts w:cs="宋体"/>
          <w:color w:val="auto"/>
          <w:highlight w:val="none"/>
          <w:shd w:val="clear" w:color="auto" w:fill="FFFFFF"/>
        </w:rPr>
      </w:pPr>
      <w:r>
        <w:rPr>
          <w:rFonts w:hint="eastAsia" w:cs="宋体"/>
          <w:color w:val="auto"/>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323B2E09">
      <w:pPr>
        <w:pStyle w:val="58"/>
        <w:shd w:val="clear" w:color="auto" w:fill="FFFFFF"/>
        <w:spacing w:before="30" w:beforeAutospacing="0" w:after="30" w:afterAutospacing="0" w:line="360" w:lineRule="auto"/>
        <w:ind w:firstLine="420"/>
        <w:rPr>
          <w:rFonts w:cs="宋体"/>
          <w:color w:val="auto"/>
          <w:highlight w:val="none"/>
          <w:shd w:val="clear" w:color="auto" w:fill="FFFFFF"/>
        </w:rPr>
      </w:pPr>
      <w:r>
        <w:rPr>
          <w:rFonts w:hint="eastAsia" w:cs="宋体"/>
          <w:color w:val="auto"/>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6619403">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3.6.4本国产品证明文件</w:t>
      </w:r>
    </w:p>
    <w:p w14:paraId="72353C58">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1）出具符合要求的《关于符合本国产品标准的声明函》（格式见第六部分）的，该产品视为本国产品。</w:t>
      </w:r>
    </w:p>
    <w:p w14:paraId="45B3B8A3">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2）《关于符合本国产品标准的声明函》填写注意事项：</w:t>
      </w:r>
    </w:p>
    <w:p w14:paraId="277B38D5">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a.产品如有型号，请在“产品名称”栏一并填写。</w:t>
      </w:r>
    </w:p>
    <w:p w14:paraId="7668440B">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b.生产厂名与厂址应与生产厂营业执照载明的相关信息保持一致。</w:t>
      </w:r>
    </w:p>
    <w:p w14:paraId="1D2B50DD">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c.该产品的中国境内生产的组件成本占比相关要求实施前，“规定比例”栏可不填写。</w:t>
      </w:r>
    </w:p>
    <w:p w14:paraId="3F81BA29">
      <w:pPr>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d.该产品的关键组件要求实施前，“关键组件”栏可不填写。</w:t>
      </w:r>
    </w:p>
    <w:p w14:paraId="2DE19233">
      <w:pPr>
        <w:spacing w:line="360" w:lineRule="auto"/>
        <w:ind w:firstLine="420" w:firstLineChars="175"/>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e.该产品的关键工序要求实施前，“关键工序”栏可不填写。</w:t>
      </w:r>
    </w:p>
    <w:p w14:paraId="28068007">
      <w:pPr>
        <w:spacing w:line="360" w:lineRule="auto"/>
        <w:ind w:firstLine="422" w:firstLineChars="175"/>
        <w:rPr>
          <w:b/>
          <w:color w:val="auto"/>
          <w:highlight w:val="none"/>
        </w:rPr>
      </w:pPr>
      <w:r>
        <w:rPr>
          <w:rFonts w:hint="eastAsia" w:ascii="宋体" w:hAnsi="宋体" w:cs="宋体"/>
          <w:b/>
          <w:color w:val="auto"/>
          <w:sz w:val="24"/>
          <w:highlight w:val="none"/>
        </w:rPr>
        <w:t>4. 询问、质疑、投诉、补偿救济</w:t>
      </w:r>
    </w:p>
    <w:p w14:paraId="032B910E">
      <w:pPr>
        <w:pStyle w:val="888"/>
        <w:shd w:val="clear" w:color="auto" w:fill="FFFFFF"/>
        <w:snapToGrid w:val="0"/>
        <w:spacing w:before="0" w:beforeAutospacing="0" w:after="0" w:afterAutospacing="0" w:line="360" w:lineRule="auto"/>
        <w:ind w:firstLine="403"/>
        <w:contextualSpacing/>
        <w:rPr>
          <w:color w:val="auto"/>
          <w:highlight w:val="none"/>
          <w:lang w:val="zh-CN"/>
        </w:rPr>
      </w:pPr>
      <w:r>
        <w:rPr>
          <w:rFonts w:hint="eastAsia"/>
          <w:color w:val="auto"/>
          <w:highlight w:val="none"/>
          <w:lang w:val="zh-CN"/>
        </w:rPr>
        <w:t>4.1在线询问、质疑、投诉</w:t>
      </w:r>
    </w:p>
    <w:p w14:paraId="3D939082">
      <w:pPr>
        <w:pStyle w:val="888"/>
        <w:shd w:val="clear" w:color="auto" w:fill="FFFFFF"/>
        <w:snapToGrid w:val="0"/>
        <w:spacing w:before="0" w:beforeAutospacing="0" w:after="0" w:afterAutospacing="0" w:line="360" w:lineRule="auto"/>
        <w:ind w:firstLine="403"/>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color w:val="auto"/>
          <w:highlight w:val="none"/>
        </w:rPr>
        <w:t>政务</w:t>
      </w:r>
      <w:r>
        <w:rPr>
          <w:rFonts w:hint="eastAsia"/>
          <w:color w:val="auto"/>
          <w:highlight w:val="none"/>
          <w:lang w:val="zh-CN"/>
        </w:rPr>
        <w:t>服务网-政府采购投诉处理-在线办理。</w:t>
      </w:r>
    </w:p>
    <w:p w14:paraId="45137357">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406DC73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5A844D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28465701">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7EFCF055">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71D8A919">
      <w:pPr>
        <w:pStyle w:val="8"/>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193A1347">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047853BA">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5E5AB5D3">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57AA47AF">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0C4C305B">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60AE2BA4">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385D40CD">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39A29CB6">
      <w:pPr>
        <w:pStyle w:val="33"/>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08D3C49">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5D45052">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0237D51E">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538079B7">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5C002C7F">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1F600D92">
      <w:pPr>
        <w:pStyle w:val="888"/>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2A4E969">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6CDBB873">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683881BB">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2714D906">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 以联合体形式参加政府采购活动的，其投诉应当由组成联合体的所有供应商共同提出。</w:t>
      </w:r>
    </w:p>
    <w:p w14:paraId="27105E81">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老师，电话：0571-87800218</w:t>
      </w:r>
    </w:p>
    <w:p w14:paraId="64CB47A3">
      <w:pPr>
        <w:snapToGrid w:val="0"/>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4.5 补偿救济</w:t>
      </w:r>
    </w:p>
    <w:p w14:paraId="4D3E61EF">
      <w:pPr>
        <w:shd w:val="clear" w:color="auto" w:fill="FFFFFF"/>
        <w:snapToGrid w:val="0"/>
        <w:spacing w:after="240" w:line="360" w:lineRule="auto"/>
        <w:ind w:firstLine="480" w:firstLineChars="200"/>
        <w:contextualSpacing/>
        <w:rPr>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547D563B">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692B0A4F">
      <w:pPr>
        <w:pStyle w:val="132"/>
        <w:snapToGrid w:val="0"/>
        <w:spacing w:before="0"/>
        <w:ind w:firstLine="360"/>
        <w:rPr>
          <w:rFonts w:ascii="宋体" w:hAnsi="宋体" w:cs="宋体"/>
          <w:color w:val="auto"/>
          <w:sz w:val="18"/>
          <w:szCs w:val="18"/>
          <w:highlight w:val="none"/>
        </w:rPr>
      </w:pPr>
    </w:p>
    <w:p w14:paraId="1A9A4886">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709F9E09">
      <w:pPr>
        <w:pStyle w:val="33"/>
        <w:spacing w:line="360" w:lineRule="auto"/>
        <w:ind w:left="420" w:leftChars="200"/>
        <w:rPr>
          <w:rFonts w:hAnsi="宋体" w:cs="宋体"/>
          <w:b/>
          <w:color w:val="auto"/>
          <w:sz w:val="24"/>
          <w:szCs w:val="24"/>
          <w:highlight w:val="none"/>
        </w:rPr>
      </w:pPr>
      <w:r>
        <w:rPr>
          <w:rFonts w:hint="eastAsia" w:hAnsi="宋体" w:cs="宋体"/>
          <w:b/>
          <w:color w:val="auto"/>
          <w:sz w:val="24"/>
          <w:szCs w:val="24"/>
          <w:highlight w:val="none"/>
        </w:rPr>
        <w:t>5．招标文件的构成</w:t>
      </w:r>
    </w:p>
    <w:p w14:paraId="31AF93C4">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0E30BDDD">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673E2A4C">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5939F94E">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256E69AE">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46F2B43F">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7547734B">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7E9D93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94F1EDB">
      <w:pPr>
        <w:pStyle w:val="33"/>
        <w:spacing w:line="360" w:lineRule="auto"/>
        <w:ind w:firstLine="422" w:firstLineChars="175"/>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DB04917">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2818EE57">
      <w:pPr>
        <w:pStyle w:val="132"/>
        <w:snapToGrid w:val="0"/>
        <w:spacing w:before="0"/>
        <w:ind w:firstLine="480"/>
        <w:rPr>
          <w:rFonts w:hAnsi="宋体" w:cs="宋体"/>
          <w:color w:val="auto"/>
          <w:sz w:val="18"/>
          <w:szCs w:val="18"/>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r>
        <w:rPr>
          <w:rFonts w:hint="eastAsia" w:hAnsi="宋体" w:cs="宋体"/>
          <w:color w:val="auto"/>
          <w:szCs w:val="24"/>
          <w:highlight w:val="none"/>
        </w:rPr>
        <w:t xml:space="preserve">    </w:t>
      </w:r>
    </w:p>
    <w:p w14:paraId="24363B83">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667B5DCB">
      <w:pPr>
        <w:pStyle w:val="33"/>
        <w:spacing w:line="360" w:lineRule="auto"/>
        <w:ind w:firstLine="422" w:firstLineChars="175"/>
        <w:rPr>
          <w:rFonts w:hAnsi="宋体" w:cs="宋体"/>
          <w:b/>
          <w:color w:val="auto"/>
          <w:sz w:val="24"/>
          <w:szCs w:val="24"/>
          <w:highlight w:val="none"/>
        </w:rPr>
      </w:pPr>
      <w:r>
        <w:rPr>
          <w:rFonts w:hint="eastAsia" w:hAnsi="宋体" w:cs="宋体"/>
          <w:b/>
          <w:color w:val="auto"/>
          <w:sz w:val="24"/>
          <w:szCs w:val="24"/>
          <w:highlight w:val="none"/>
        </w:rPr>
        <w:t>7. 招标文件的获取</w:t>
      </w:r>
    </w:p>
    <w:p w14:paraId="22794C82">
      <w:pPr>
        <w:spacing w:line="360" w:lineRule="auto"/>
        <w:ind w:firstLine="420" w:firstLineChars="175"/>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04248BCF">
      <w:pPr>
        <w:pStyle w:val="33"/>
        <w:spacing w:line="360" w:lineRule="auto"/>
        <w:ind w:firstLine="422" w:firstLineChars="175"/>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97CCA56">
      <w:pPr>
        <w:pStyle w:val="33"/>
        <w:spacing w:line="360" w:lineRule="auto"/>
        <w:ind w:firstLine="420" w:firstLineChars="175"/>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4F86F7D">
      <w:pPr>
        <w:pStyle w:val="33"/>
        <w:spacing w:line="360" w:lineRule="auto"/>
        <w:ind w:firstLine="422" w:firstLineChars="175"/>
        <w:rPr>
          <w:rFonts w:hAnsi="宋体" w:cs="宋体"/>
          <w:b/>
          <w:color w:val="auto"/>
          <w:szCs w:val="24"/>
          <w:highlight w:val="none"/>
        </w:rPr>
      </w:pPr>
      <w:r>
        <w:rPr>
          <w:rFonts w:hint="eastAsia" w:hAnsi="宋体" w:cs="宋体"/>
          <w:b/>
          <w:color w:val="auto"/>
          <w:kern w:val="28"/>
          <w:sz w:val="24"/>
          <w:szCs w:val="24"/>
          <w:highlight w:val="none"/>
        </w:rPr>
        <w:t>9.投标保证金</w:t>
      </w:r>
    </w:p>
    <w:p w14:paraId="0D6D5BFB">
      <w:pPr>
        <w:pStyle w:val="8"/>
        <w:spacing w:line="360" w:lineRule="auto"/>
        <w:ind w:firstLine="420" w:firstLineChars="175"/>
        <w:rPr>
          <w:rFonts w:hAnsi="宋体" w:cs="宋体"/>
          <w:color w:val="auto"/>
          <w:sz w:val="24"/>
          <w:highlight w:val="none"/>
        </w:rPr>
      </w:pPr>
      <w:r>
        <w:rPr>
          <w:rFonts w:hint="eastAsia" w:hAnsi="宋体" w:cs="宋体"/>
          <w:color w:val="auto"/>
          <w:sz w:val="24"/>
          <w:highlight w:val="none"/>
        </w:rPr>
        <w:t>本项目不需缴纳投标保证金。</w:t>
      </w:r>
    </w:p>
    <w:p w14:paraId="7D2D1559">
      <w:pPr>
        <w:pStyle w:val="33"/>
        <w:spacing w:line="360" w:lineRule="auto"/>
        <w:ind w:firstLine="422" w:firstLineChars="175"/>
        <w:rPr>
          <w:rFonts w:hAnsi="宋体" w:cs="宋体"/>
          <w:b/>
          <w:color w:val="auto"/>
          <w:sz w:val="24"/>
          <w:szCs w:val="24"/>
          <w:highlight w:val="none"/>
        </w:rPr>
      </w:pPr>
      <w:r>
        <w:rPr>
          <w:rFonts w:hint="eastAsia" w:hAnsi="宋体" w:cs="宋体"/>
          <w:b/>
          <w:color w:val="auto"/>
          <w:sz w:val="24"/>
          <w:szCs w:val="24"/>
          <w:highlight w:val="none"/>
        </w:rPr>
        <w:t>10. 投标文件的语言</w:t>
      </w:r>
    </w:p>
    <w:p w14:paraId="51440259">
      <w:pPr>
        <w:autoSpaceDE w:val="0"/>
        <w:autoSpaceDN w:val="0"/>
        <w:spacing w:line="360" w:lineRule="auto"/>
        <w:ind w:firstLine="420" w:firstLineChars="175"/>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2406D963">
      <w:pPr>
        <w:pStyle w:val="33"/>
        <w:spacing w:line="360" w:lineRule="auto"/>
        <w:ind w:firstLine="422" w:firstLineChars="175"/>
        <w:rPr>
          <w:rFonts w:hAnsi="宋体" w:cs="宋体"/>
          <w:b/>
          <w:color w:val="auto"/>
          <w:sz w:val="24"/>
          <w:szCs w:val="24"/>
          <w:highlight w:val="none"/>
        </w:rPr>
      </w:pPr>
      <w:r>
        <w:rPr>
          <w:rFonts w:hint="eastAsia" w:hAnsi="宋体" w:cs="宋体"/>
          <w:b/>
          <w:color w:val="auto"/>
          <w:sz w:val="24"/>
          <w:szCs w:val="24"/>
          <w:highlight w:val="none"/>
        </w:rPr>
        <w:t>11. 投标文件的组成</w:t>
      </w:r>
    </w:p>
    <w:p w14:paraId="57D615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F8A058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2B49608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6" w:name="_Hlk101259339"/>
      <w:r>
        <w:rPr>
          <w:rFonts w:hint="eastAsia" w:ascii="宋体" w:hAnsi="宋体" w:cs="宋体"/>
          <w:snapToGrid w:val="0"/>
          <w:color w:val="auto"/>
          <w:kern w:val="28"/>
          <w:sz w:val="24"/>
          <w:szCs w:val="20"/>
          <w:highlight w:val="none"/>
        </w:rPr>
        <w:t>联合协议</w:t>
      </w:r>
      <w:bookmarkEnd w:id="16"/>
      <w:r>
        <w:rPr>
          <w:rFonts w:hint="eastAsia" w:ascii="宋体" w:hAnsi="宋体" w:cs="宋体"/>
          <w:snapToGrid w:val="0"/>
          <w:color w:val="auto"/>
          <w:kern w:val="28"/>
          <w:sz w:val="24"/>
          <w:szCs w:val="20"/>
          <w:highlight w:val="none"/>
        </w:rPr>
        <w:t>（如果有)；</w:t>
      </w:r>
    </w:p>
    <w:p w14:paraId="753FEF4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24A3B9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EAE8B30">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A7D64B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4AD86B2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2E51DE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4D2DFD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C628A5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DC358D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C9BB2E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3779C7E9">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981EC99">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393289F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429B427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11.3.2 中小企业声明函（如果有）；</w:t>
      </w:r>
    </w:p>
    <w:p w14:paraId="53BEB8D8">
      <w:pPr>
        <w:snapToGrid w:val="0"/>
        <w:spacing w:line="360" w:lineRule="auto"/>
        <w:ind w:firstLine="960" w:firstLineChars="4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11.3.3《关于符合本国产品标准的声明函》（如果有）。</w:t>
      </w:r>
    </w:p>
    <w:p w14:paraId="2697AE00">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54CFECAF">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521130E8">
      <w:pPr>
        <w:spacing w:line="360" w:lineRule="auto"/>
        <w:ind w:firstLine="720" w:firstLineChars="300"/>
        <w:rPr>
          <w:color w:val="auto"/>
          <w:highlight w:val="none"/>
        </w:rPr>
      </w:pPr>
      <w:r>
        <w:rPr>
          <w:rFonts w:hint="eastAsia"/>
          <w:color w:val="auto"/>
          <w:sz w:val="24"/>
          <w:highlight w:val="none"/>
          <w:shd w:val="clear" w:color="auto" w:fill="FFFFFF"/>
        </w:rPr>
        <w:t>投标人应对投标文件中材料的真实性、合法性负责。投标人可事先在公开官网查询、核对相关证书和报告内容，确保投标（响应）文件资料准确无误。</w:t>
      </w:r>
    </w:p>
    <w:p w14:paraId="1DA528ED">
      <w:pPr>
        <w:pStyle w:val="132"/>
        <w:snapToGrid w:val="0"/>
        <w:spacing w:before="0"/>
        <w:ind w:firstLine="422" w:firstLineChars="175"/>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01B2F704">
      <w:pPr>
        <w:spacing w:line="360" w:lineRule="auto"/>
        <w:ind w:firstLine="420" w:firstLineChars="175"/>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A913A28">
      <w:pPr>
        <w:spacing w:line="360" w:lineRule="auto"/>
        <w:ind w:firstLine="420" w:firstLineChars="175"/>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98481BC">
      <w:pPr>
        <w:spacing w:line="360" w:lineRule="auto"/>
        <w:ind w:firstLine="420" w:firstLineChars="175"/>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991D487">
      <w:pPr>
        <w:snapToGrid w:val="0"/>
        <w:spacing w:line="360" w:lineRule="auto"/>
        <w:ind w:firstLine="422" w:firstLineChars="175"/>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935B9C8">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91A42A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A48D051">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537DE754">
      <w:pPr>
        <w:pStyle w:val="132"/>
        <w:spacing w:before="0"/>
        <w:ind w:firstLine="422" w:firstLineChars="175"/>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2A7C4C96">
      <w:pPr>
        <w:pStyle w:val="132"/>
        <w:spacing w:before="0"/>
        <w:ind w:firstLine="420" w:firstLineChars="175"/>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6832FD1">
      <w:pPr>
        <w:pStyle w:val="132"/>
        <w:spacing w:before="0"/>
        <w:ind w:firstLine="420" w:firstLineChars="175"/>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292A94E">
      <w:pPr>
        <w:pStyle w:val="132"/>
        <w:spacing w:before="0"/>
        <w:ind w:firstLine="420" w:firstLineChars="175"/>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846C6CE">
      <w:pPr>
        <w:pStyle w:val="33"/>
        <w:spacing w:line="360" w:lineRule="auto"/>
        <w:ind w:firstLine="422" w:firstLineChars="175"/>
        <w:rPr>
          <w:rFonts w:hAnsi="宋体" w:cs="宋体"/>
          <w:b/>
          <w:color w:val="auto"/>
          <w:sz w:val="24"/>
          <w:szCs w:val="24"/>
          <w:highlight w:val="none"/>
        </w:rPr>
      </w:pPr>
      <w:r>
        <w:rPr>
          <w:rFonts w:hint="eastAsia" w:hAnsi="宋体" w:cs="宋体"/>
          <w:b/>
          <w:color w:val="auto"/>
          <w:sz w:val="24"/>
          <w:szCs w:val="24"/>
          <w:highlight w:val="none"/>
        </w:rPr>
        <w:t>15.备份投标文件</w:t>
      </w:r>
    </w:p>
    <w:p w14:paraId="5565B193">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14AA246D">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F4FA8A2">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318CFC34">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04A054F7">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5B384D2">
      <w:pPr>
        <w:pStyle w:val="132"/>
        <w:spacing w:before="0"/>
        <w:ind w:firstLine="422" w:firstLineChars="175"/>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516E8FAB">
      <w:pPr>
        <w:pStyle w:val="25"/>
        <w:spacing w:line="360" w:lineRule="auto"/>
        <w:ind w:firstLine="420" w:firstLineChars="175"/>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503ABA9D">
      <w:pPr>
        <w:pStyle w:val="132"/>
        <w:spacing w:before="0"/>
        <w:ind w:firstLine="422" w:firstLineChars="175"/>
        <w:rPr>
          <w:rFonts w:ascii="宋体" w:hAnsi="宋体" w:cs="宋体"/>
          <w:b/>
          <w:color w:val="auto"/>
          <w:szCs w:val="24"/>
          <w:highlight w:val="none"/>
        </w:rPr>
      </w:pPr>
      <w:r>
        <w:rPr>
          <w:rFonts w:hint="eastAsia" w:ascii="宋体" w:hAnsi="宋体" w:cs="宋体"/>
          <w:b/>
          <w:color w:val="auto"/>
          <w:szCs w:val="24"/>
          <w:highlight w:val="none"/>
        </w:rPr>
        <w:t>17.投标有效期</w:t>
      </w:r>
    </w:p>
    <w:p w14:paraId="19385DC2">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F54A5E9">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8857F02">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7A2CADFF">
      <w:pPr>
        <w:pStyle w:val="132"/>
        <w:spacing w:before="0"/>
        <w:ind w:firstLine="643"/>
        <w:rPr>
          <w:rFonts w:ascii="宋体" w:hAnsi="宋体" w:cs="宋体"/>
          <w:b/>
          <w:color w:val="auto"/>
          <w:sz w:val="32"/>
          <w:highlight w:val="none"/>
        </w:rPr>
      </w:pPr>
    </w:p>
    <w:p w14:paraId="3FC344E9">
      <w:pPr>
        <w:pStyle w:val="132"/>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46BACAED">
      <w:pPr>
        <w:pStyle w:val="556"/>
        <w:spacing w:before="0" w:line="360" w:lineRule="auto"/>
        <w:ind w:left="0" w:firstLine="482" w:firstLineChars="2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05A39951">
      <w:pPr>
        <w:pStyle w:val="55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5C2F0D75">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023DA0CD">
      <w:pPr>
        <w:pStyle w:val="556"/>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2C713F2E">
      <w:pPr>
        <w:widowControl/>
        <w:spacing w:before="100" w:beforeAutospacing="1" w:after="240" w:line="360" w:lineRule="auto"/>
        <w:ind w:firstLine="482" w:firstLineChars="200"/>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752BB7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586C2BA7">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202CBB4">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2D3FBA3D">
      <w:pPr>
        <w:pStyle w:val="132"/>
        <w:snapToGrid w:val="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3AEFAA21">
      <w:pPr>
        <w:pStyle w:val="132"/>
        <w:spacing w:before="0"/>
        <w:ind w:firstLine="482"/>
        <w:rPr>
          <w:rFonts w:ascii="宋体" w:hAnsi="宋体" w:cs="宋体"/>
          <w:b/>
          <w:color w:val="auto"/>
          <w:szCs w:val="24"/>
          <w:highlight w:val="none"/>
        </w:rPr>
      </w:pPr>
      <w:r>
        <w:rPr>
          <w:rFonts w:hint="eastAsia" w:ascii="宋体" w:hAnsi="宋体" w:cs="宋体"/>
          <w:b/>
          <w:color w:val="auto"/>
          <w:szCs w:val="24"/>
          <w:highlight w:val="none"/>
        </w:rPr>
        <w:t>20.信用信息查询</w:t>
      </w:r>
    </w:p>
    <w:p w14:paraId="406D4098">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20.1信用信息查询渠道及截止时间：采购代理机构将在资格审查时通过“信用中国”网站(www.creditchina.gov.cn)、中国政府采购网(www.ccgp.gov.cn)渠道查询投标人的信用记录。</w:t>
      </w:r>
    </w:p>
    <w:p w14:paraId="6E01082B">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6523A05">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5615D96C">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276C656E">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69134EA1">
      <w:pPr>
        <w:spacing w:line="360" w:lineRule="auto"/>
        <w:ind w:firstLine="482" w:firstLineChars="200"/>
        <w:rPr>
          <w:rFonts w:ascii="宋体" w:hAnsi="宋体" w:cs="宋体"/>
          <w:b/>
          <w:color w:val="auto"/>
          <w:sz w:val="24"/>
          <w:highlight w:val="none"/>
        </w:rPr>
      </w:pPr>
      <w:bookmarkStart w:id="17"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1A5CC671">
      <w:pPr>
        <w:spacing w:line="360" w:lineRule="auto"/>
        <w:rPr>
          <w:rFonts w:ascii="宋体" w:hAnsi="宋体" w:cs="宋体"/>
          <w:b/>
          <w:color w:val="auto"/>
          <w:sz w:val="24"/>
          <w:highlight w:val="none"/>
        </w:rPr>
      </w:pPr>
    </w:p>
    <w:p w14:paraId="1129FEFB">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1B7F8CCB">
      <w:pPr>
        <w:pStyle w:val="25"/>
        <w:spacing w:line="360" w:lineRule="auto"/>
        <w:ind w:left="479" w:leftChars="228" w:firstLine="0" w:firstLineChars="0"/>
        <w:rPr>
          <w:rFonts w:cs="宋体"/>
          <w:b/>
          <w:color w:val="auto"/>
          <w:highlight w:val="none"/>
        </w:rPr>
      </w:pPr>
      <w:r>
        <w:rPr>
          <w:rFonts w:hint="eastAsia" w:cs="宋体"/>
          <w:b/>
          <w:color w:val="auto"/>
          <w:highlight w:val="none"/>
        </w:rPr>
        <w:t>22. 确定中标供应商</w:t>
      </w:r>
    </w:p>
    <w:p w14:paraId="05199F66">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1A6999A">
      <w:pPr>
        <w:pStyle w:val="132"/>
        <w:snapToGrid w:val="0"/>
        <w:spacing w:before="0"/>
        <w:ind w:firstLine="482"/>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34A8B37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534B4B3A">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1F7930C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71C8692B">
      <w:pPr>
        <w:pStyle w:val="132"/>
        <w:snapToGrid w:val="0"/>
        <w:spacing w:before="0"/>
        <w:ind w:firstLine="480"/>
        <w:rPr>
          <w:rStyle w:val="78"/>
          <w:color w:val="auto"/>
          <w:highlight w:val="none"/>
        </w:rPr>
      </w:pPr>
      <w:r>
        <w:rPr>
          <w:rFonts w:hint="eastAsia" w:ascii="宋体" w:hAnsi="宋体" w:cs="宋体"/>
          <w:color w:val="auto"/>
          <w:szCs w:val="24"/>
          <w:highlight w:val="none"/>
        </w:rPr>
        <w:t>23.4 由于中标、成交供应商原因导致重新采购的，应当承担支付代理费和专家评审费等费用在内的赔偿责任。</w:t>
      </w:r>
    </w:p>
    <w:p w14:paraId="7348C08A">
      <w:pPr>
        <w:pStyle w:val="970"/>
        <w:rPr>
          <w:color w:val="auto"/>
          <w:highlight w:val="none"/>
        </w:rPr>
      </w:pPr>
    </w:p>
    <w:p w14:paraId="3F892EC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154262E3">
      <w:pPr>
        <w:pStyle w:val="25"/>
        <w:spacing w:line="360" w:lineRule="auto"/>
        <w:ind w:left="479" w:leftChars="228" w:firstLine="0" w:firstLineChars="0"/>
        <w:rPr>
          <w:rFonts w:cs="宋体"/>
          <w:b/>
          <w:color w:val="auto"/>
          <w:highlight w:val="none"/>
        </w:rPr>
      </w:pPr>
      <w:r>
        <w:rPr>
          <w:rFonts w:hint="eastAsia" w:cs="宋体"/>
          <w:b/>
          <w:color w:val="auto"/>
          <w:highlight w:val="none"/>
        </w:rPr>
        <w:t>24. 合同主要条款详见第五部分拟签订的合同文本。</w:t>
      </w:r>
    </w:p>
    <w:p w14:paraId="474AEA59">
      <w:pPr>
        <w:pStyle w:val="25"/>
        <w:spacing w:line="360" w:lineRule="auto"/>
        <w:ind w:left="479" w:leftChars="228" w:firstLine="0" w:firstLineChars="0"/>
        <w:rPr>
          <w:rFonts w:cs="宋体"/>
          <w:b/>
          <w:color w:val="auto"/>
          <w:highlight w:val="none"/>
        </w:rPr>
      </w:pPr>
      <w:r>
        <w:rPr>
          <w:rFonts w:hint="eastAsia" w:cs="宋体"/>
          <w:b/>
          <w:color w:val="auto"/>
          <w:highlight w:val="none"/>
        </w:rPr>
        <w:t>25. 合同的签订</w:t>
      </w:r>
    </w:p>
    <w:p w14:paraId="4C922F52">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6781FE01">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649781E9">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0375778">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616C5122">
      <w:pPr>
        <w:pStyle w:val="132"/>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65DE1F11">
      <w:pPr>
        <w:pStyle w:val="25"/>
        <w:spacing w:line="360" w:lineRule="auto"/>
        <w:ind w:left="479" w:leftChars="228" w:firstLine="0" w:firstLineChars="0"/>
        <w:rPr>
          <w:rFonts w:cs="宋体"/>
          <w:b/>
          <w:color w:val="auto"/>
          <w:highlight w:val="none"/>
        </w:rPr>
      </w:pPr>
      <w:r>
        <w:rPr>
          <w:rFonts w:hint="eastAsia" w:cs="宋体"/>
          <w:b/>
          <w:color w:val="auto"/>
          <w:highlight w:val="none"/>
        </w:rPr>
        <w:t>26. 履约保证金</w:t>
      </w:r>
    </w:p>
    <w:p w14:paraId="397C5806">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5DD28227">
      <w:pPr>
        <w:tabs>
          <w:tab w:val="left" w:pos="0"/>
        </w:tabs>
        <w:spacing w:line="360" w:lineRule="auto"/>
        <w:ind w:firstLine="482"/>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5C131172">
      <w:pPr>
        <w:pStyle w:val="3"/>
        <w:ind w:left="434" w:leftChars="202" w:hanging="10" w:hangingChars="4"/>
        <w:rPr>
          <w:color w:val="auto"/>
          <w:highlight w:val="none"/>
        </w:rPr>
      </w:pPr>
      <w:r>
        <w:rPr>
          <w:rFonts w:ascii="宋体" w:hAnsi="宋体" w:eastAsia="宋体"/>
          <w:color w:val="auto"/>
          <w:sz w:val="24"/>
          <w:highlight w:val="none"/>
          <w:lang w:val="en-US"/>
        </w:rPr>
        <w:t>27.</w:t>
      </w:r>
      <w:r>
        <w:rPr>
          <w:rFonts w:hint="eastAsia" w:ascii="宋体" w:hAnsi="宋体" w:eastAsia="宋体"/>
          <w:color w:val="auto"/>
          <w:sz w:val="24"/>
          <w:highlight w:val="none"/>
          <w:lang w:val="en-US"/>
        </w:rPr>
        <w:t xml:space="preserve"> </w:t>
      </w:r>
      <w:r>
        <w:rPr>
          <w:rFonts w:ascii="宋体" w:hAnsi="宋体" w:eastAsia="宋体"/>
          <w:color w:val="auto"/>
          <w:sz w:val="24"/>
          <w:highlight w:val="none"/>
          <w:lang w:val="en-US"/>
        </w:rPr>
        <w:t>预付款</w:t>
      </w:r>
    </w:p>
    <w:p w14:paraId="33A3201E">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采云金融专线95763</w:t>
      </w:r>
      <w:r>
        <w:rPr>
          <w:rFonts w:ascii="宋体" w:hAnsi="宋体"/>
          <w:color w:val="auto"/>
          <w:sz w:val="24"/>
          <w:highlight w:val="none"/>
        </w:rPr>
        <w:t>。</w:t>
      </w:r>
    </w:p>
    <w:p w14:paraId="6E0BC2DC">
      <w:pPr>
        <w:rPr>
          <w:color w:val="auto"/>
          <w:highlight w:val="none"/>
        </w:rPr>
      </w:pPr>
    </w:p>
    <w:p w14:paraId="481E8A98">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73E8DF1F">
      <w:pPr>
        <w:pStyle w:val="132"/>
        <w:snapToGrid w:val="0"/>
        <w:spacing w:before="0"/>
        <w:ind w:firstLine="482"/>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245A1E2B">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406C9582">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157711D6">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361EE8DB">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6403BCD4">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389E3579">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73AA1853">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3FF2944E">
      <w:pPr>
        <w:pStyle w:val="25"/>
        <w:spacing w:line="360" w:lineRule="auto"/>
        <w:ind w:firstLine="482"/>
        <w:rPr>
          <w:rFonts w:cs="宋体"/>
          <w:b/>
          <w:color w:val="auto"/>
          <w:highlight w:val="none"/>
        </w:rPr>
      </w:pPr>
      <w:r>
        <w:rPr>
          <w:rFonts w:hint="eastAsia" w:cs="宋体"/>
          <w:b/>
          <w:color w:val="auto"/>
          <w:highlight w:val="none"/>
        </w:rPr>
        <w:t>30.验收</w:t>
      </w:r>
    </w:p>
    <w:p w14:paraId="0574A86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AE65B6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09311B4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D278DD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7"/>
      <w:bookmarkStart w:id="18" w:name="_Hlt75236011"/>
      <w:bookmarkEnd w:id="18"/>
      <w:bookmarkStart w:id="19" w:name="_Hlt68073093"/>
      <w:bookmarkEnd w:id="19"/>
      <w:bookmarkStart w:id="20" w:name="_Hlt75236290"/>
      <w:bookmarkEnd w:id="20"/>
      <w:bookmarkStart w:id="21" w:name="_Hlt74730295"/>
      <w:bookmarkEnd w:id="21"/>
      <w:bookmarkStart w:id="22" w:name="_Hlt68403820"/>
      <w:bookmarkEnd w:id="22"/>
      <w:bookmarkStart w:id="23" w:name="_Hlt74729768"/>
      <w:bookmarkEnd w:id="23"/>
      <w:bookmarkStart w:id="24" w:name="_Hlt68072998"/>
      <w:bookmarkEnd w:id="24"/>
      <w:bookmarkStart w:id="25" w:name="_Hlt74714665"/>
      <w:bookmarkEnd w:id="25"/>
      <w:bookmarkStart w:id="26" w:name="_Hlt74707468"/>
      <w:bookmarkEnd w:id="26"/>
      <w:bookmarkStart w:id="27" w:name="_Hlt75236101"/>
      <w:bookmarkEnd w:id="27"/>
      <w:bookmarkStart w:id="28" w:name="_Hlt68072990"/>
      <w:bookmarkEnd w:id="28"/>
      <w:bookmarkStart w:id="29" w:name="_Hlt68057669"/>
      <w:bookmarkEnd w:id="29"/>
    </w:p>
    <w:p w14:paraId="6708D7E0">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7E587B73">
      <w:pPr>
        <w:spacing w:line="360" w:lineRule="auto"/>
        <w:jc w:val="center"/>
        <w:outlineLvl w:val="0"/>
        <w:rPr>
          <w:rFonts w:ascii="宋体" w:hAnsi="宋体" w:cs="宋体"/>
          <w:b/>
          <w:color w:val="auto"/>
          <w:sz w:val="36"/>
          <w:szCs w:val="36"/>
          <w:highlight w:val="none"/>
        </w:rPr>
        <w:sectPr>
          <w:headerReference r:id="rId3" w:type="default"/>
          <w:footerReference r:id="rId4" w:type="default"/>
          <w:pgSz w:w="11906" w:h="16838"/>
          <w:pgMar w:top="1417" w:right="1417" w:bottom="1417" w:left="1417" w:header="851" w:footer="992" w:gutter="0"/>
          <w:cols w:space="0" w:num="1"/>
          <w:docGrid w:type="lines" w:linePitch="312" w:charSpace="0"/>
        </w:sectPr>
      </w:pPr>
    </w:p>
    <w:p w14:paraId="635482F1">
      <w:pPr>
        <w:spacing w:line="360" w:lineRule="auto"/>
        <w:jc w:val="center"/>
        <w:outlineLvl w:val="0"/>
        <w:rPr>
          <w:rFonts w:ascii="宋体" w:hAnsi="宋体" w:cs="宋体"/>
          <w:b/>
          <w:color w:val="auto"/>
          <w:sz w:val="24"/>
          <w:highlight w:val="none"/>
        </w:rPr>
      </w:pPr>
      <w:r>
        <w:rPr>
          <w:rFonts w:hint="eastAsia" w:ascii="宋体" w:hAnsi="宋体" w:cs="宋体"/>
          <w:b/>
          <w:color w:val="auto"/>
          <w:sz w:val="36"/>
          <w:szCs w:val="36"/>
          <w:highlight w:val="none"/>
        </w:rPr>
        <w:t>第三部分   采购需求</w:t>
      </w:r>
    </w:p>
    <w:p w14:paraId="6D91D61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一、标的清单</w:t>
      </w:r>
    </w:p>
    <w:tbl>
      <w:tblPr>
        <w:tblStyle w:val="62"/>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935"/>
        <w:gridCol w:w="1405"/>
        <w:gridCol w:w="1412"/>
        <w:gridCol w:w="6925"/>
        <w:gridCol w:w="900"/>
        <w:gridCol w:w="900"/>
      </w:tblGrid>
      <w:tr w14:paraId="4EFB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noWrap/>
            <w:vAlign w:val="center"/>
          </w:tcPr>
          <w:p w14:paraId="59796FC0">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935" w:type="dxa"/>
            <w:noWrap/>
            <w:vAlign w:val="center"/>
          </w:tcPr>
          <w:p w14:paraId="7D3C3D95">
            <w:pPr>
              <w:jc w:val="center"/>
              <w:rPr>
                <w:rFonts w:ascii="宋体" w:hAnsi="宋体" w:cs="宋体"/>
                <w:b/>
                <w:color w:val="auto"/>
                <w:sz w:val="24"/>
                <w:highlight w:val="none"/>
              </w:rPr>
            </w:pPr>
            <w:r>
              <w:rPr>
                <w:rFonts w:hint="eastAsia" w:ascii="宋体" w:hAnsi="宋体" w:cs="宋体"/>
                <w:b/>
                <w:color w:val="auto"/>
                <w:sz w:val="24"/>
                <w:highlight w:val="none"/>
              </w:rPr>
              <w:t>参考图片</w:t>
            </w:r>
          </w:p>
        </w:tc>
        <w:tc>
          <w:tcPr>
            <w:tcW w:w="1405" w:type="dxa"/>
            <w:noWrap/>
            <w:vAlign w:val="center"/>
          </w:tcPr>
          <w:p w14:paraId="03B4B52F">
            <w:pPr>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412" w:type="dxa"/>
            <w:noWrap/>
            <w:vAlign w:val="center"/>
          </w:tcPr>
          <w:p w14:paraId="7C5F6EEA">
            <w:pPr>
              <w:jc w:val="center"/>
              <w:rPr>
                <w:rFonts w:ascii="宋体" w:hAnsi="宋体" w:cs="宋体"/>
                <w:b/>
                <w:color w:val="auto"/>
                <w:sz w:val="24"/>
                <w:highlight w:val="none"/>
              </w:rPr>
            </w:pPr>
            <w:r>
              <w:rPr>
                <w:rFonts w:hint="eastAsia" w:ascii="宋体" w:hAnsi="宋体" w:cs="宋体"/>
                <w:b/>
                <w:color w:val="auto"/>
                <w:sz w:val="24"/>
                <w:highlight w:val="none"/>
              </w:rPr>
              <w:t>参考规格</w:t>
            </w:r>
          </w:p>
        </w:tc>
        <w:tc>
          <w:tcPr>
            <w:tcW w:w="6925" w:type="dxa"/>
            <w:noWrap/>
            <w:vAlign w:val="center"/>
          </w:tcPr>
          <w:p w14:paraId="6D264E15">
            <w:pPr>
              <w:jc w:val="center"/>
              <w:rPr>
                <w:rFonts w:ascii="宋体" w:hAnsi="宋体" w:cs="宋体"/>
                <w:b/>
                <w:color w:val="auto"/>
                <w:sz w:val="24"/>
                <w:highlight w:val="none"/>
              </w:rPr>
            </w:pPr>
            <w:r>
              <w:rPr>
                <w:rFonts w:hint="eastAsia" w:ascii="宋体" w:hAnsi="宋体" w:cs="宋体"/>
                <w:b/>
                <w:color w:val="auto"/>
                <w:sz w:val="24"/>
                <w:highlight w:val="none"/>
              </w:rPr>
              <w:t>技术规格、参数及要求</w:t>
            </w:r>
          </w:p>
        </w:tc>
        <w:tc>
          <w:tcPr>
            <w:tcW w:w="900" w:type="dxa"/>
            <w:noWrap/>
            <w:vAlign w:val="center"/>
          </w:tcPr>
          <w:p w14:paraId="3C4ACE33">
            <w:pPr>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900" w:type="dxa"/>
            <w:noWrap/>
            <w:vAlign w:val="center"/>
          </w:tcPr>
          <w:p w14:paraId="27617BBA">
            <w:pPr>
              <w:jc w:val="center"/>
              <w:rPr>
                <w:rFonts w:ascii="宋体" w:hAnsi="宋体" w:cs="宋体"/>
                <w:b/>
                <w:color w:val="auto"/>
                <w:sz w:val="24"/>
                <w:highlight w:val="none"/>
              </w:rPr>
            </w:pPr>
            <w:r>
              <w:rPr>
                <w:rFonts w:hint="eastAsia" w:ascii="宋体" w:hAnsi="宋体" w:cs="宋体"/>
                <w:b/>
                <w:color w:val="auto"/>
                <w:sz w:val="24"/>
                <w:highlight w:val="none"/>
              </w:rPr>
              <w:t>单位</w:t>
            </w:r>
          </w:p>
        </w:tc>
      </w:tr>
      <w:tr w14:paraId="4A23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9" w:hRule="atLeast"/>
        </w:trPr>
        <w:tc>
          <w:tcPr>
            <w:tcW w:w="593" w:type="dxa"/>
            <w:vMerge w:val="restart"/>
            <w:noWrap/>
            <w:vAlign w:val="center"/>
          </w:tcPr>
          <w:p w14:paraId="1061BDFD">
            <w:pPr>
              <w:jc w:val="center"/>
              <w:rPr>
                <w:rFonts w:ascii="宋体" w:hAnsi="宋体" w:cs="宋体"/>
                <w:color w:val="auto"/>
                <w:sz w:val="24"/>
                <w:highlight w:val="none"/>
              </w:rPr>
            </w:pPr>
            <w:r>
              <w:rPr>
                <w:rFonts w:hint="eastAsia" w:ascii="宋体" w:hAnsi="宋体" w:cs="宋体"/>
                <w:color w:val="auto"/>
                <w:sz w:val="24"/>
                <w:highlight w:val="none"/>
              </w:rPr>
              <w:t>1</w:t>
            </w:r>
          </w:p>
          <w:p w14:paraId="72575586">
            <w:pPr>
              <w:jc w:val="center"/>
              <w:rPr>
                <w:rFonts w:ascii="宋体" w:hAnsi="宋体" w:cs="宋体"/>
                <w:color w:val="auto"/>
                <w:sz w:val="24"/>
                <w:highlight w:val="none"/>
              </w:rPr>
            </w:pPr>
          </w:p>
        </w:tc>
        <w:tc>
          <w:tcPr>
            <w:tcW w:w="1935" w:type="dxa"/>
            <w:vMerge w:val="restart"/>
            <w:noWrap/>
            <w:vAlign w:val="center"/>
          </w:tcPr>
          <w:p w14:paraId="4B214FC3">
            <w:pPr>
              <w:snapToGrid w:val="0"/>
              <w:jc w:val="center"/>
              <w:rPr>
                <w:rFonts w:ascii="宋体" w:hAnsi="宋体" w:cs="宋体"/>
                <w:color w:val="auto"/>
                <w:sz w:val="24"/>
                <w:highlight w:val="none"/>
              </w:rPr>
            </w:pPr>
            <w:r>
              <w:rPr>
                <w:color w:val="auto"/>
                <w:highlight w:val="none"/>
              </w:rPr>
              <w:drawing>
                <wp:inline distT="0" distB="0" distL="114300" distR="114300">
                  <wp:extent cx="1090295" cy="848360"/>
                  <wp:effectExtent l="0" t="0" r="6985" b="5080"/>
                  <wp:docPr id="18" name="图片 18" descr="bd7f32a99ee55335a5fb94e33c6e83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bd7f32a99ee55335a5fb94e33c6e83de"/>
                          <pic:cNvPicPr>
                            <a:picLocks noChangeAspect="1"/>
                          </pic:cNvPicPr>
                        </pic:nvPicPr>
                        <pic:blipFill>
                          <a:blip r:embed="rId22"/>
                          <a:stretch>
                            <a:fillRect/>
                          </a:stretch>
                        </pic:blipFill>
                        <pic:spPr>
                          <a:xfrm>
                            <a:off x="0" y="0"/>
                            <a:ext cx="1090295" cy="848360"/>
                          </a:xfrm>
                          <a:prstGeom prst="rect">
                            <a:avLst/>
                          </a:prstGeom>
                        </pic:spPr>
                      </pic:pic>
                    </a:graphicData>
                  </a:graphic>
                </wp:inline>
              </w:drawing>
            </w:r>
          </w:p>
        </w:tc>
        <w:tc>
          <w:tcPr>
            <w:tcW w:w="1405" w:type="dxa"/>
            <w:noWrap/>
            <w:vAlign w:val="center"/>
          </w:tcPr>
          <w:p w14:paraId="23B99FF5">
            <w:pPr>
              <w:snapToGrid w:val="0"/>
              <w:jc w:val="center"/>
              <w:rPr>
                <w:rFonts w:ascii="宋体" w:hAnsi="宋体" w:cs="宋体"/>
                <w:color w:val="auto"/>
                <w:sz w:val="24"/>
                <w:highlight w:val="none"/>
              </w:rPr>
            </w:pPr>
            <w:r>
              <w:rPr>
                <w:rFonts w:hint="eastAsia" w:ascii="宋体" w:hAnsi="宋体" w:cs="宋体"/>
                <w:color w:val="auto"/>
                <w:sz w:val="24"/>
                <w:highlight w:val="none"/>
              </w:rPr>
              <w:t>宿舍组合公寓床（二连4人位侧梯双层钢架床）</w:t>
            </w:r>
          </w:p>
        </w:tc>
        <w:tc>
          <w:tcPr>
            <w:tcW w:w="1412" w:type="dxa"/>
            <w:noWrap/>
            <w:vAlign w:val="center"/>
          </w:tcPr>
          <w:p w14:paraId="7C6964E4">
            <w:pPr>
              <w:snapToGrid w:val="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4000*900*1900/2700mm（含蚊帐架）杉木床铺板（1930*810*15mm以床架内空尺寸为准</w:t>
            </w:r>
            <w:r>
              <w:rPr>
                <w:rFonts w:hint="eastAsia" w:ascii="宋体" w:hAnsi="宋体" w:cs="宋体"/>
                <w:color w:val="auto"/>
                <w:sz w:val="24"/>
                <w:highlight w:val="none"/>
                <w:lang w:eastAsia="zh-CN"/>
              </w:rPr>
              <w:t>）</w:t>
            </w:r>
          </w:p>
        </w:tc>
        <w:tc>
          <w:tcPr>
            <w:tcW w:w="6925" w:type="dxa"/>
            <w:vMerge w:val="restart"/>
            <w:noWrap/>
            <w:vAlign w:val="center"/>
          </w:tcPr>
          <w:p w14:paraId="4545264B">
            <w:pPr>
              <w:numPr>
                <w:ilvl w:val="255"/>
                <w:numId w:val="0"/>
              </w:numPr>
              <w:snapToGrid w:val="0"/>
              <w:rPr>
                <w:rFonts w:ascii="宋体" w:hAnsi="宋体" w:cs="宋体"/>
                <w:color w:val="auto"/>
                <w:sz w:val="24"/>
                <w:highlight w:val="none"/>
              </w:rPr>
            </w:pPr>
            <w:r>
              <w:rPr>
                <w:rFonts w:hint="eastAsia" w:ascii="宋体" w:hAnsi="宋体" w:cs="宋体"/>
                <w:color w:val="auto"/>
                <w:sz w:val="24"/>
                <w:highlight w:val="none"/>
              </w:rPr>
              <w:t>1、床体结构：采用钢木结构，主受力为钢架框体。床立柱采用</w:t>
            </w:r>
            <w:r>
              <w:rPr>
                <w:rFonts w:ascii="仿宋" w:hAnsi="仿宋" w:eastAsia="仿宋" w:cs="仿宋"/>
                <w:color w:val="auto"/>
                <w:spacing w:val="-4"/>
                <w:sz w:val="24"/>
                <w:highlight w:val="none"/>
              </w:rPr>
              <w:t>≥</w:t>
            </w:r>
            <w:r>
              <w:rPr>
                <w:rFonts w:hint="eastAsia" w:ascii="宋体" w:hAnsi="宋体" w:cs="宋体"/>
                <w:color w:val="auto"/>
                <w:sz w:val="24"/>
                <w:highlight w:val="none"/>
              </w:rPr>
              <w:t>80mm×62mm，裸料厚度≥1.2mm，管材采用带钢，经轧压线辊压成型，高频焊接成闭口型材管，管材截面由≥9个面组成的P形，正前方带圆弧形设计，与床横梁连接面宽度≥18mm；床立柱封口采用PP塑料的静音内塞。</w:t>
            </w:r>
          </w:p>
          <w:p w14:paraId="4AAADDF4">
            <w:pPr>
              <w:numPr>
                <w:ilvl w:val="255"/>
                <w:numId w:val="0"/>
              </w:numPr>
              <w:snapToGrid w:val="0"/>
              <w:rPr>
                <w:rFonts w:ascii="宋体" w:hAnsi="宋体" w:cs="宋体"/>
                <w:color w:val="auto"/>
                <w:sz w:val="24"/>
                <w:highlight w:val="none"/>
              </w:rPr>
            </w:pPr>
            <w:r>
              <w:rPr>
                <w:rFonts w:hint="eastAsia" w:ascii="宋体" w:hAnsi="宋体" w:cs="宋体"/>
                <w:color w:val="auto"/>
                <w:sz w:val="24"/>
                <w:highlight w:val="none"/>
              </w:rPr>
              <w:t>2、床横梁：≥90mm×30mm，裸料厚度≥1.2mm，管材采用镀锌冷轧钢板，经轧压线辊压成型，高频焊接成闭口型材管，为防止学生头部碰伤，下方设计为弧形，公寓床立柱与床横梁采用内卡式连接，卡扣件采用钢板经冲压一次成型，连接结构更牢固、更安全。</w:t>
            </w:r>
          </w:p>
          <w:p w14:paraId="3AAB3E4F">
            <w:pPr>
              <w:numPr>
                <w:ilvl w:val="255"/>
                <w:numId w:val="0"/>
              </w:numPr>
              <w:snapToGrid w:val="0"/>
              <w:rPr>
                <w:rFonts w:ascii="宋体" w:hAnsi="宋体" w:cs="宋体"/>
                <w:color w:val="auto"/>
                <w:sz w:val="24"/>
                <w:highlight w:val="none"/>
              </w:rPr>
            </w:pPr>
            <w:r>
              <w:rPr>
                <w:rFonts w:hint="eastAsia" w:ascii="宋体" w:hAnsi="宋体" w:cs="宋体"/>
                <w:color w:val="auto"/>
                <w:sz w:val="24"/>
                <w:highlight w:val="none"/>
              </w:rPr>
              <w:t>3、卡式连接挂件：采用冷轧钢板经冲床冲压成型，须有三个连接卡口,成型后尺寸为≥L150mm×W45mm，材料厚度≥2.0mm。</w:t>
            </w:r>
          </w:p>
          <w:p w14:paraId="3EC9961A">
            <w:pPr>
              <w:snapToGrid w:val="0"/>
              <w:rPr>
                <w:rFonts w:ascii="宋体" w:hAnsi="宋体" w:cs="宋体"/>
                <w:color w:val="auto"/>
                <w:sz w:val="24"/>
                <w:highlight w:val="none"/>
              </w:rPr>
            </w:pPr>
            <w:r>
              <w:rPr>
                <w:rFonts w:hint="eastAsia" w:ascii="宋体" w:hAnsi="宋体" w:cs="宋体"/>
                <w:color w:val="auto"/>
                <w:sz w:val="24"/>
                <w:highlight w:val="none"/>
              </w:rPr>
              <w:t>4、板材：板材采用≥18mm厚环保橡胶木指接板，甲醛释放量达到E0级，使用水性环保油漆。</w:t>
            </w:r>
          </w:p>
          <w:p w14:paraId="4027E8C1">
            <w:pPr>
              <w:snapToGrid w:val="0"/>
              <w:rPr>
                <w:rFonts w:ascii="宋体" w:hAnsi="宋体" w:cs="宋体"/>
                <w:color w:val="auto"/>
                <w:sz w:val="24"/>
                <w:highlight w:val="none"/>
              </w:rPr>
            </w:pPr>
            <w:r>
              <w:rPr>
                <w:rFonts w:hint="eastAsia" w:ascii="宋体" w:hAnsi="宋体" w:cs="宋体"/>
                <w:color w:val="auto"/>
                <w:sz w:val="24"/>
                <w:highlight w:val="none"/>
              </w:rPr>
              <w:t>5、床头护拦：采用D型管20mm×40mm×1.0mm+E0级≥18mm厚环保橡胶木指接板。</w:t>
            </w:r>
          </w:p>
          <w:p w14:paraId="29352443">
            <w:pPr>
              <w:snapToGrid w:val="0"/>
              <w:rPr>
                <w:rFonts w:ascii="宋体" w:hAnsi="宋体" w:cs="宋体"/>
                <w:b/>
                <w:bCs/>
                <w:color w:val="auto"/>
                <w:sz w:val="24"/>
                <w:highlight w:val="none"/>
              </w:rPr>
            </w:pPr>
            <w:r>
              <w:rPr>
                <w:rFonts w:hint="eastAsia" w:ascii="宋体" w:hAnsi="宋体" w:cs="宋体"/>
                <w:color w:val="auto"/>
                <w:sz w:val="24"/>
                <w:highlight w:val="none"/>
              </w:rPr>
              <w:t>6、床中护拦板：护栏板采用整体式，规格为530mm*350mm*厚度≥28mm，基材采用E0级≥18mm厚环保橡胶木指接板，四周整体一次成型PP塑料注塑嵌边采用大型注塑设备整体一次成型，确保护栏强度与刚性且四周无任何接缝及刃口，设计有扶手孔。</w:t>
            </w:r>
          </w:p>
          <w:p w14:paraId="14E3CD1A">
            <w:pPr>
              <w:snapToGrid w:val="0"/>
              <w:rPr>
                <w:rFonts w:ascii="宋体" w:hAnsi="宋体" w:cs="宋体"/>
                <w:color w:val="auto"/>
                <w:sz w:val="24"/>
                <w:highlight w:val="none"/>
              </w:rPr>
            </w:pPr>
            <w:r>
              <w:rPr>
                <w:rFonts w:hint="eastAsia" w:ascii="宋体" w:hAnsi="宋体" w:cs="宋体"/>
                <w:color w:val="auto"/>
                <w:sz w:val="24"/>
                <w:highlight w:val="none"/>
              </w:rPr>
              <w:t>7、前护拦：弧形部分采用D型管20mm×40mm×1.0mm，竖管采用20mm×20mm×1.0mm，木护栏板采用E0级≥18mm厚环保橡胶木指接板</w:t>
            </w:r>
            <w:r>
              <w:rPr>
                <w:rFonts w:hint="eastAsia" w:ascii="宋体" w:hAnsi="宋体" w:cs="宋体"/>
                <w:b/>
                <w:bCs/>
                <w:color w:val="auto"/>
                <w:sz w:val="24"/>
                <w:highlight w:val="none"/>
              </w:rPr>
              <w:t>；</w:t>
            </w:r>
            <w:r>
              <w:rPr>
                <w:rFonts w:hint="eastAsia" w:ascii="宋体" w:hAnsi="宋体" w:cs="宋体"/>
                <w:color w:val="auto"/>
                <w:sz w:val="24"/>
                <w:highlight w:val="none"/>
              </w:rPr>
              <w:t>护拦顶部离床板的高度为≥380mm。</w:t>
            </w:r>
          </w:p>
          <w:p w14:paraId="1100889E">
            <w:pPr>
              <w:snapToGrid w:val="0"/>
              <w:rPr>
                <w:rFonts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爬梯：采用爬梯样式，宽度≥450mm，侧梯两侧边管采用≥</w:t>
            </w:r>
            <w:r>
              <w:rPr>
                <w:rFonts w:hint="eastAsia" w:ascii="宋体" w:hAnsi="宋体" w:cs="宋体"/>
                <w:color w:val="auto"/>
                <w:sz w:val="24"/>
                <w:highlight w:val="none"/>
              </w:rPr>
              <w:t>25</w:t>
            </w:r>
            <w:r>
              <w:rPr>
                <w:rFonts w:ascii="宋体" w:hAnsi="宋体" w:cs="宋体"/>
                <w:color w:val="auto"/>
                <w:sz w:val="24"/>
                <w:highlight w:val="none"/>
              </w:rPr>
              <w:t>mm×</w:t>
            </w:r>
            <w:r>
              <w:rPr>
                <w:rFonts w:hint="eastAsia" w:ascii="宋体" w:hAnsi="宋体" w:cs="宋体"/>
                <w:color w:val="auto"/>
                <w:sz w:val="24"/>
                <w:highlight w:val="none"/>
              </w:rPr>
              <w:t>50</w:t>
            </w:r>
            <w:r>
              <w:rPr>
                <w:rFonts w:ascii="宋体" w:hAnsi="宋体" w:cs="宋体"/>
                <w:color w:val="auto"/>
                <w:sz w:val="24"/>
                <w:highlight w:val="none"/>
              </w:rPr>
              <w:t>mm×1.2mm镀锌</w:t>
            </w:r>
            <w:r>
              <w:rPr>
                <w:rFonts w:hint="eastAsia" w:ascii="宋体" w:hAnsi="宋体" w:cs="宋体"/>
                <w:color w:val="auto"/>
                <w:sz w:val="24"/>
                <w:highlight w:val="none"/>
              </w:rPr>
              <w:t>椭</w:t>
            </w:r>
            <w:r>
              <w:rPr>
                <w:rFonts w:ascii="宋体" w:hAnsi="宋体" w:cs="宋体"/>
                <w:color w:val="auto"/>
                <w:sz w:val="24"/>
                <w:highlight w:val="none"/>
              </w:rPr>
              <w:t>圆管边管上端与床厅采用≥8mm螺杆连接，连接稳固、美观。边管与横梁连接处需加装静音软胶套。踏步板成型后规格≥420mm×100mm，采用冷轧钢板≥1.</w:t>
            </w:r>
            <w:r>
              <w:rPr>
                <w:rFonts w:hint="eastAsia" w:ascii="宋体" w:hAnsi="宋体" w:cs="宋体"/>
                <w:color w:val="auto"/>
                <w:sz w:val="24"/>
                <w:highlight w:val="none"/>
              </w:rPr>
              <w:t>5</w:t>
            </w:r>
            <w:r>
              <w:rPr>
                <w:rFonts w:ascii="宋体" w:hAnsi="宋体" w:cs="宋体"/>
                <w:color w:val="auto"/>
                <w:sz w:val="24"/>
                <w:highlight w:val="none"/>
              </w:rPr>
              <w:t>mm厚一次性冲压成型，踏板表面带有不少于两条防滑塑料条（≥长355mm×宽45mm，≥长150mm×宽20mm）中间安装带夜光功能夜光片。</w:t>
            </w:r>
          </w:p>
          <w:p w14:paraId="0F6E6667">
            <w:pPr>
              <w:snapToGrid w:val="0"/>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床铺</w:t>
            </w:r>
            <w:r>
              <w:rPr>
                <w:rFonts w:hint="eastAsia" w:ascii="宋体" w:hAnsi="宋体" w:cs="宋体"/>
                <w:color w:val="auto"/>
                <w:sz w:val="24"/>
                <w:highlight w:val="none"/>
              </w:rPr>
              <w:t>板采用≥15mm厚的杉木板，不超过9块木板拼接成整块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拼接缝隙≤3mm</w:t>
            </w:r>
            <w:r>
              <w:rPr>
                <w:rFonts w:hint="eastAsia" w:ascii="宋体" w:hAnsi="宋体" w:cs="宋体"/>
                <w:color w:val="auto"/>
                <w:sz w:val="24"/>
                <w:highlight w:val="none"/>
                <w:lang w:eastAsia="zh-CN"/>
              </w:rPr>
              <w:t>）</w:t>
            </w:r>
            <w:r>
              <w:rPr>
                <w:rFonts w:hint="eastAsia" w:ascii="宋体" w:hAnsi="宋体" w:cs="宋体"/>
                <w:color w:val="auto"/>
                <w:sz w:val="24"/>
                <w:highlight w:val="none"/>
              </w:rPr>
              <w:t>，木板面平整，不变形，不允许钉子外露，双面抛光，板材应结巴少、无霉烂、含水量符合国家标准；床板平铺钉在4根≥30×20mm的杂木档上。</w:t>
            </w:r>
          </w:p>
        </w:tc>
        <w:tc>
          <w:tcPr>
            <w:tcW w:w="900" w:type="dxa"/>
            <w:noWrap/>
            <w:vAlign w:val="center"/>
          </w:tcPr>
          <w:p w14:paraId="750DA8F2">
            <w:pPr>
              <w:snapToGrid w:val="0"/>
              <w:jc w:val="center"/>
              <w:rPr>
                <w:rFonts w:ascii="宋体" w:hAnsi="宋体" w:cs="宋体"/>
                <w:color w:val="auto"/>
                <w:sz w:val="24"/>
                <w:highlight w:val="none"/>
              </w:rPr>
            </w:pPr>
            <w:r>
              <w:rPr>
                <w:rFonts w:hint="eastAsia" w:ascii="宋体" w:hAnsi="宋体" w:cs="宋体"/>
                <w:color w:val="auto"/>
                <w:sz w:val="24"/>
                <w:highlight w:val="none"/>
              </w:rPr>
              <w:t>75</w:t>
            </w:r>
          </w:p>
        </w:tc>
        <w:tc>
          <w:tcPr>
            <w:tcW w:w="900" w:type="dxa"/>
            <w:noWrap/>
            <w:vAlign w:val="center"/>
          </w:tcPr>
          <w:p w14:paraId="4DBDED80">
            <w:pPr>
              <w:snapToGrid w:val="0"/>
              <w:jc w:val="center"/>
              <w:rPr>
                <w:rFonts w:ascii="宋体" w:hAnsi="宋体" w:cs="宋体"/>
                <w:color w:val="auto"/>
                <w:sz w:val="24"/>
                <w:highlight w:val="none"/>
              </w:rPr>
            </w:pPr>
            <w:r>
              <w:rPr>
                <w:rFonts w:hint="eastAsia" w:ascii="宋体" w:hAnsi="宋体" w:cs="宋体"/>
                <w:color w:val="auto"/>
                <w:sz w:val="24"/>
                <w:highlight w:val="none"/>
              </w:rPr>
              <w:t>套</w:t>
            </w:r>
          </w:p>
        </w:tc>
      </w:tr>
      <w:tr w14:paraId="386D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3" w:type="dxa"/>
            <w:vMerge w:val="continue"/>
            <w:noWrap/>
            <w:vAlign w:val="center"/>
          </w:tcPr>
          <w:p w14:paraId="4639E3CA">
            <w:pPr>
              <w:jc w:val="center"/>
              <w:rPr>
                <w:rFonts w:ascii="宋体" w:hAnsi="宋体" w:cs="宋体"/>
                <w:color w:val="auto"/>
                <w:sz w:val="24"/>
                <w:highlight w:val="none"/>
              </w:rPr>
            </w:pPr>
          </w:p>
        </w:tc>
        <w:tc>
          <w:tcPr>
            <w:tcW w:w="1935" w:type="dxa"/>
            <w:vMerge w:val="continue"/>
            <w:noWrap/>
            <w:vAlign w:val="center"/>
          </w:tcPr>
          <w:p w14:paraId="449205B2">
            <w:pPr>
              <w:snapToGrid w:val="0"/>
              <w:jc w:val="center"/>
              <w:rPr>
                <w:rFonts w:ascii="宋体" w:hAnsi="宋体" w:cs="宋体"/>
                <w:color w:val="auto"/>
                <w:sz w:val="24"/>
                <w:highlight w:val="none"/>
              </w:rPr>
            </w:pPr>
          </w:p>
        </w:tc>
        <w:tc>
          <w:tcPr>
            <w:tcW w:w="1405" w:type="dxa"/>
            <w:noWrap/>
            <w:vAlign w:val="center"/>
          </w:tcPr>
          <w:p w14:paraId="1E7E88A0">
            <w:pPr>
              <w:snapToGrid w:val="0"/>
              <w:jc w:val="center"/>
              <w:rPr>
                <w:rFonts w:ascii="宋体" w:hAnsi="宋体" w:cs="宋体"/>
                <w:color w:val="auto"/>
                <w:sz w:val="24"/>
                <w:highlight w:val="none"/>
              </w:rPr>
            </w:pPr>
            <w:r>
              <w:rPr>
                <w:rFonts w:hint="eastAsia" w:ascii="宋体" w:hAnsi="宋体" w:cs="宋体"/>
                <w:color w:val="auto"/>
                <w:sz w:val="24"/>
                <w:highlight w:val="none"/>
              </w:rPr>
              <w:t>宿舍组合公寓床（二连4人位侧梯双层钢架床-加长）</w:t>
            </w:r>
          </w:p>
        </w:tc>
        <w:tc>
          <w:tcPr>
            <w:tcW w:w="1412" w:type="dxa"/>
            <w:noWrap/>
            <w:vAlign w:val="center"/>
          </w:tcPr>
          <w:p w14:paraId="04508BE4">
            <w:pPr>
              <w:snapToGrid w:val="0"/>
              <w:rPr>
                <w:rFonts w:ascii="宋体" w:hAnsi="宋体" w:cs="宋体"/>
                <w:color w:val="auto"/>
                <w:sz w:val="24"/>
                <w:highlight w:val="none"/>
              </w:rPr>
            </w:pPr>
            <w:r>
              <w:rPr>
                <w:rFonts w:hint="eastAsia" w:ascii="宋体" w:hAnsi="宋体" w:cs="宋体"/>
                <w:color w:val="auto"/>
                <w:sz w:val="24"/>
                <w:highlight w:val="none"/>
              </w:rPr>
              <w:t>4200*900*1900/2700mm（含蚊帐架）杉木床铺板-加长（2030*810*15mm以床架内空尺寸为准）</w:t>
            </w:r>
          </w:p>
        </w:tc>
        <w:tc>
          <w:tcPr>
            <w:tcW w:w="6925" w:type="dxa"/>
            <w:vMerge w:val="continue"/>
            <w:noWrap/>
          </w:tcPr>
          <w:p w14:paraId="4B698F82">
            <w:pPr>
              <w:rPr>
                <w:rFonts w:ascii="宋体" w:hAnsi="宋体" w:cs="宋体"/>
                <w:color w:val="auto"/>
                <w:sz w:val="24"/>
                <w:highlight w:val="none"/>
              </w:rPr>
            </w:pPr>
          </w:p>
        </w:tc>
        <w:tc>
          <w:tcPr>
            <w:tcW w:w="900" w:type="dxa"/>
            <w:noWrap/>
            <w:vAlign w:val="center"/>
          </w:tcPr>
          <w:p w14:paraId="0B901052">
            <w:pPr>
              <w:snapToGrid w:val="0"/>
              <w:jc w:val="center"/>
              <w:rPr>
                <w:rFonts w:ascii="宋体" w:hAnsi="宋体" w:cs="宋体"/>
                <w:color w:val="auto"/>
                <w:sz w:val="24"/>
                <w:highlight w:val="none"/>
              </w:rPr>
            </w:pPr>
            <w:r>
              <w:rPr>
                <w:rFonts w:hint="eastAsia" w:ascii="宋体" w:hAnsi="宋体" w:cs="宋体"/>
                <w:color w:val="auto"/>
                <w:sz w:val="24"/>
                <w:highlight w:val="none"/>
              </w:rPr>
              <w:t>3</w:t>
            </w:r>
          </w:p>
        </w:tc>
        <w:tc>
          <w:tcPr>
            <w:tcW w:w="900" w:type="dxa"/>
            <w:noWrap/>
            <w:vAlign w:val="center"/>
          </w:tcPr>
          <w:p w14:paraId="0D1B4FE9">
            <w:pPr>
              <w:snapToGrid w:val="0"/>
              <w:jc w:val="center"/>
              <w:rPr>
                <w:rFonts w:ascii="宋体" w:hAnsi="宋体" w:cs="宋体"/>
                <w:color w:val="auto"/>
                <w:sz w:val="24"/>
                <w:highlight w:val="none"/>
              </w:rPr>
            </w:pPr>
            <w:r>
              <w:rPr>
                <w:rFonts w:hint="eastAsia" w:ascii="宋体" w:hAnsi="宋体" w:cs="宋体"/>
                <w:color w:val="auto"/>
                <w:sz w:val="24"/>
                <w:highlight w:val="none"/>
              </w:rPr>
              <w:t>套</w:t>
            </w:r>
          </w:p>
        </w:tc>
      </w:tr>
      <w:tr w14:paraId="2AFC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93" w:type="dxa"/>
            <w:noWrap/>
            <w:vAlign w:val="center"/>
          </w:tcPr>
          <w:p w14:paraId="0F9CE246">
            <w:pPr>
              <w:jc w:val="center"/>
              <w:rPr>
                <w:rFonts w:ascii="宋体" w:hAnsi="宋体" w:cs="宋体"/>
                <w:color w:val="auto"/>
                <w:sz w:val="24"/>
                <w:highlight w:val="none"/>
              </w:rPr>
            </w:pPr>
            <w:r>
              <w:rPr>
                <w:rFonts w:hint="eastAsia" w:ascii="宋体" w:hAnsi="宋体" w:cs="宋体"/>
                <w:color w:val="auto"/>
                <w:sz w:val="24"/>
                <w:highlight w:val="none"/>
              </w:rPr>
              <w:t>2</w:t>
            </w:r>
          </w:p>
        </w:tc>
        <w:tc>
          <w:tcPr>
            <w:tcW w:w="1935" w:type="dxa"/>
            <w:noWrap/>
            <w:vAlign w:val="center"/>
          </w:tcPr>
          <w:p w14:paraId="2BC5E27E">
            <w:pPr>
              <w:snapToGrid w:val="0"/>
              <w:rPr>
                <w:rFonts w:ascii="宋体" w:hAnsi="宋体" w:cs="宋体"/>
                <w:color w:val="auto"/>
                <w:sz w:val="24"/>
                <w:highlight w:val="none"/>
              </w:rPr>
            </w:pPr>
            <w:r>
              <w:rPr>
                <w:rFonts w:hint="eastAsia" w:ascii="宋体" w:hAnsi="宋体" w:cs="宋体"/>
                <w:color w:val="auto"/>
                <w:sz w:val="24"/>
                <w:highlight w:val="none"/>
              </w:rPr>
              <w:drawing>
                <wp:inline distT="0" distB="0" distL="114300" distR="114300">
                  <wp:extent cx="1089660" cy="1062990"/>
                  <wp:effectExtent l="0" t="0" r="7620" b="3810"/>
                  <wp:docPr id="10" name="图片 10" descr="827e5f90001dbddcce2468d4267b47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27e5f90001dbddcce2468d4267b47bb"/>
                          <pic:cNvPicPr>
                            <a:picLocks noChangeAspect="1"/>
                          </pic:cNvPicPr>
                        </pic:nvPicPr>
                        <pic:blipFill>
                          <a:blip r:embed="rId23"/>
                          <a:stretch>
                            <a:fillRect/>
                          </a:stretch>
                        </pic:blipFill>
                        <pic:spPr>
                          <a:xfrm>
                            <a:off x="0" y="0"/>
                            <a:ext cx="1089660" cy="1062990"/>
                          </a:xfrm>
                          <a:prstGeom prst="rect">
                            <a:avLst/>
                          </a:prstGeom>
                        </pic:spPr>
                      </pic:pic>
                    </a:graphicData>
                  </a:graphic>
                </wp:inline>
              </w:drawing>
            </w:r>
          </w:p>
        </w:tc>
        <w:tc>
          <w:tcPr>
            <w:tcW w:w="1405" w:type="dxa"/>
            <w:noWrap/>
            <w:vAlign w:val="center"/>
          </w:tcPr>
          <w:p w14:paraId="0F10C096">
            <w:pPr>
              <w:snapToGrid w:val="0"/>
              <w:jc w:val="center"/>
              <w:rPr>
                <w:rFonts w:ascii="宋体" w:hAnsi="宋体" w:cs="宋体"/>
                <w:color w:val="auto"/>
                <w:sz w:val="24"/>
                <w:highlight w:val="none"/>
              </w:rPr>
            </w:pPr>
            <w:r>
              <w:rPr>
                <w:rFonts w:hint="eastAsia" w:ascii="宋体" w:hAnsi="宋体" w:cs="宋体"/>
                <w:color w:val="auto"/>
                <w:sz w:val="24"/>
                <w:highlight w:val="none"/>
              </w:rPr>
              <w:t>学习桌</w:t>
            </w:r>
          </w:p>
        </w:tc>
        <w:tc>
          <w:tcPr>
            <w:tcW w:w="1412" w:type="dxa"/>
            <w:noWrap/>
            <w:vAlign w:val="center"/>
          </w:tcPr>
          <w:p w14:paraId="7BE2F85C">
            <w:pPr>
              <w:snapToGrid w:val="0"/>
              <w:rPr>
                <w:rFonts w:ascii="宋体" w:hAnsi="宋体" w:cs="宋体"/>
                <w:color w:val="auto"/>
                <w:sz w:val="24"/>
                <w:highlight w:val="none"/>
              </w:rPr>
            </w:pPr>
            <w:r>
              <w:rPr>
                <w:rFonts w:hint="eastAsia" w:ascii="宋体" w:hAnsi="宋体" w:cs="宋体"/>
                <w:color w:val="auto"/>
                <w:sz w:val="24"/>
                <w:highlight w:val="none"/>
              </w:rPr>
              <w:t>1200*700*750mm</w:t>
            </w:r>
          </w:p>
        </w:tc>
        <w:tc>
          <w:tcPr>
            <w:tcW w:w="6925" w:type="dxa"/>
            <w:noWrap/>
            <w:vAlign w:val="center"/>
          </w:tcPr>
          <w:p w14:paraId="14A93F81">
            <w:pPr>
              <w:snapToGrid w:val="0"/>
              <w:rPr>
                <w:rFonts w:ascii="宋体" w:hAnsi="宋体" w:cs="宋体"/>
                <w:color w:val="auto"/>
                <w:sz w:val="24"/>
                <w:highlight w:val="none"/>
              </w:rPr>
            </w:pPr>
            <w:r>
              <w:rPr>
                <w:rFonts w:hint="eastAsia" w:ascii="宋体" w:hAnsi="宋体" w:cs="宋体"/>
                <w:color w:val="auto"/>
                <w:sz w:val="24"/>
                <w:highlight w:val="none"/>
              </w:rPr>
              <w:t>1、整体参数：1200*700*750mm，桌面采用E0级≥25mm颗粒板，甲醛释放量达到E0级。</w:t>
            </w:r>
          </w:p>
          <w:p w14:paraId="33B9E911">
            <w:pPr>
              <w:numPr>
                <w:ilvl w:val="255"/>
                <w:numId w:val="0"/>
              </w:numPr>
              <w:snapToGrid w:val="0"/>
              <w:rPr>
                <w:rFonts w:hint="eastAsia" w:ascii="宋体" w:hAnsi="宋体" w:eastAsia="宋体" w:cs="宋体"/>
                <w:color w:val="auto"/>
                <w:sz w:val="24"/>
                <w:highlight w:val="none"/>
                <w:shd w:val="clear" w:color="auto" w:fill="FFFFFF"/>
                <w:lang w:eastAsia="zh-CN"/>
              </w:rPr>
            </w:pPr>
            <w:r>
              <w:rPr>
                <w:rFonts w:hint="eastAsia" w:ascii="宋体" w:hAnsi="宋体" w:cs="宋体"/>
                <w:color w:val="auto"/>
                <w:sz w:val="24"/>
                <w:highlight w:val="none"/>
              </w:rPr>
              <w:t>2、下架工艺要求</w:t>
            </w:r>
            <w:r>
              <w:rPr>
                <w:rFonts w:hint="eastAsia" w:ascii="宋体" w:hAnsi="宋体" w:cs="宋体"/>
                <w:color w:val="auto"/>
                <w:sz w:val="24"/>
                <w:highlight w:val="none"/>
                <w:lang w:eastAsia="zh-CN"/>
              </w:rPr>
              <w:t>：</w:t>
            </w:r>
            <w:r>
              <w:rPr>
                <w:rFonts w:hint="eastAsia" w:ascii="宋体" w:hAnsi="宋体" w:cs="宋体"/>
                <w:color w:val="auto"/>
                <w:sz w:val="24"/>
                <w:highlight w:val="none"/>
              </w:rPr>
              <w:t>采用国标一级冷轧钢(白管)，焊接部位均采用C02气体保护焊及激光焊工艺高频焊接，焊接吻合无。裂缝;所有组件经模具冲压折弯焊接而成，暴露焊接部分打磨，焊点无毛刺、无脱焊，且经打磨、平磨、平整处理，符合GB/T3325-2024《金属家具通用技术条件》*QB/T4767-2014《家具用钢构件》，成品和所有原材料除达到以上约定标准外，其他技术指标和质里要求(如安全性能、环保性能等)均应符合相关国家标准或行业标准。边脚:采用30*60*1.5mm扁方管焊接成型，底部配ABS防滑调节脚</w:t>
            </w:r>
            <w:r>
              <w:rPr>
                <w:rFonts w:hint="eastAsia" w:ascii="宋体" w:hAnsi="宋体" w:cs="宋体"/>
                <w:color w:val="auto"/>
                <w:sz w:val="24"/>
                <w:highlight w:val="none"/>
                <w:lang w:eastAsia="zh-CN"/>
              </w:rPr>
              <w:t>。</w:t>
            </w:r>
          </w:p>
        </w:tc>
        <w:tc>
          <w:tcPr>
            <w:tcW w:w="900" w:type="dxa"/>
            <w:noWrap/>
            <w:vAlign w:val="center"/>
          </w:tcPr>
          <w:p w14:paraId="2513762D">
            <w:pPr>
              <w:snapToGrid w:val="0"/>
              <w:jc w:val="center"/>
              <w:rPr>
                <w:rFonts w:ascii="宋体" w:hAnsi="宋体" w:cs="宋体"/>
                <w:color w:val="auto"/>
                <w:sz w:val="24"/>
                <w:highlight w:val="none"/>
              </w:rPr>
            </w:pPr>
            <w:r>
              <w:rPr>
                <w:rFonts w:hint="eastAsia" w:ascii="宋体" w:hAnsi="宋体" w:cs="宋体"/>
                <w:color w:val="auto"/>
                <w:sz w:val="24"/>
                <w:highlight w:val="none"/>
              </w:rPr>
              <w:t>78</w:t>
            </w:r>
          </w:p>
        </w:tc>
        <w:tc>
          <w:tcPr>
            <w:tcW w:w="900" w:type="dxa"/>
            <w:noWrap/>
            <w:vAlign w:val="center"/>
          </w:tcPr>
          <w:p w14:paraId="55B95B1D">
            <w:pPr>
              <w:snapToGrid w:val="0"/>
              <w:jc w:val="center"/>
              <w:rPr>
                <w:rFonts w:ascii="宋体" w:hAnsi="宋体" w:cs="宋体"/>
                <w:color w:val="auto"/>
                <w:sz w:val="24"/>
                <w:highlight w:val="none"/>
              </w:rPr>
            </w:pPr>
            <w:r>
              <w:rPr>
                <w:rFonts w:hint="eastAsia" w:ascii="宋体" w:hAnsi="宋体" w:cs="宋体"/>
                <w:color w:val="auto"/>
                <w:sz w:val="24"/>
                <w:highlight w:val="none"/>
              </w:rPr>
              <w:t>套</w:t>
            </w:r>
          </w:p>
        </w:tc>
      </w:tr>
      <w:tr w14:paraId="4C12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93" w:type="dxa"/>
            <w:noWrap/>
            <w:vAlign w:val="center"/>
          </w:tcPr>
          <w:p w14:paraId="48BB03B8">
            <w:pPr>
              <w:jc w:val="center"/>
              <w:rPr>
                <w:rFonts w:ascii="宋体" w:hAnsi="宋体" w:cs="宋体"/>
                <w:color w:val="auto"/>
                <w:sz w:val="24"/>
                <w:highlight w:val="none"/>
              </w:rPr>
            </w:pPr>
            <w:r>
              <w:rPr>
                <w:rFonts w:hint="eastAsia" w:ascii="宋体" w:hAnsi="宋体" w:cs="宋体"/>
                <w:color w:val="auto"/>
                <w:sz w:val="24"/>
                <w:highlight w:val="none"/>
              </w:rPr>
              <w:t>3</w:t>
            </w:r>
          </w:p>
        </w:tc>
        <w:tc>
          <w:tcPr>
            <w:tcW w:w="1935" w:type="dxa"/>
            <w:noWrap/>
            <w:vAlign w:val="center"/>
          </w:tcPr>
          <w:p w14:paraId="7C8ADCEC">
            <w:pPr>
              <w:snapToGrid w:val="0"/>
              <w:rPr>
                <w:rFonts w:ascii="宋体" w:hAnsi="宋体" w:cs="宋体"/>
                <w:color w:val="auto"/>
                <w:sz w:val="24"/>
                <w:highlight w:val="none"/>
              </w:rPr>
            </w:pPr>
            <w:r>
              <w:rPr>
                <w:color w:val="auto"/>
                <w:highlight w:val="none"/>
              </w:rPr>
              <w:drawing>
                <wp:inline distT="0" distB="0" distL="114300" distR="114300">
                  <wp:extent cx="1086485" cy="1143000"/>
                  <wp:effectExtent l="0" t="0" r="10795" b="0"/>
                  <wp:docPr id="11" name="图片 11" descr="5efef7b6bf7d63863f00a275ed8dc8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efef7b6bf7d63863f00a275ed8dc8e5"/>
                          <pic:cNvPicPr>
                            <a:picLocks noChangeAspect="1"/>
                          </pic:cNvPicPr>
                        </pic:nvPicPr>
                        <pic:blipFill>
                          <a:blip r:embed="rId24"/>
                          <a:stretch>
                            <a:fillRect/>
                          </a:stretch>
                        </pic:blipFill>
                        <pic:spPr>
                          <a:xfrm>
                            <a:off x="0" y="0"/>
                            <a:ext cx="1086485" cy="1143000"/>
                          </a:xfrm>
                          <a:prstGeom prst="rect">
                            <a:avLst/>
                          </a:prstGeom>
                        </pic:spPr>
                      </pic:pic>
                    </a:graphicData>
                  </a:graphic>
                </wp:inline>
              </w:drawing>
            </w:r>
          </w:p>
        </w:tc>
        <w:tc>
          <w:tcPr>
            <w:tcW w:w="1405" w:type="dxa"/>
            <w:noWrap/>
            <w:vAlign w:val="center"/>
          </w:tcPr>
          <w:p w14:paraId="72B6CB21">
            <w:pPr>
              <w:snapToGrid w:val="0"/>
              <w:jc w:val="center"/>
              <w:rPr>
                <w:rFonts w:ascii="宋体" w:hAnsi="宋体" w:cs="宋体"/>
                <w:color w:val="auto"/>
                <w:sz w:val="24"/>
                <w:highlight w:val="none"/>
              </w:rPr>
            </w:pPr>
            <w:r>
              <w:rPr>
                <w:rFonts w:hint="eastAsia" w:ascii="宋体" w:hAnsi="宋体" w:cs="宋体"/>
                <w:color w:val="auto"/>
                <w:sz w:val="24"/>
                <w:highlight w:val="none"/>
              </w:rPr>
              <w:t>衣柜</w:t>
            </w:r>
          </w:p>
        </w:tc>
        <w:tc>
          <w:tcPr>
            <w:tcW w:w="1412" w:type="dxa"/>
            <w:noWrap/>
            <w:vAlign w:val="center"/>
          </w:tcPr>
          <w:p w14:paraId="45D97F92">
            <w:pPr>
              <w:snapToGrid w:val="0"/>
              <w:rPr>
                <w:rFonts w:ascii="宋体" w:hAnsi="宋体" w:cs="宋体"/>
                <w:color w:val="auto"/>
                <w:sz w:val="24"/>
                <w:highlight w:val="none"/>
              </w:rPr>
            </w:pPr>
            <w:r>
              <w:rPr>
                <w:rFonts w:hint="eastAsia" w:ascii="宋体" w:hAnsi="宋体" w:cs="宋体"/>
                <w:color w:val="auto"/>
                <w:sz w:val="24"/>
                <w:highlight w:val="none"/>
              </w:rPr>
              <w:t>1800*550*2000mm</w:t>
            </w:r>
          </w:p>
        </w:tc>
        <w:tc>
          <w:tcPr>
            <w:tcW w:w="6925" w:type="dxa"/>
            <w:noWrap/>
            <w:vAlign w:val="center"/>
          </w:tcPr>
          <w:p w14:paraId="75E75A84">
            <w:pPr>
              <w:snapToGrid w:val="0"/>
              <w:rPr>
                <w:rFonts w:ascii="宋体" w:hAnsi="宋体" w:cs="宋体"/>
                <w:color w:val="auto"/>
                <w:sz w:val="24"/>
                <w:highlight w:val="none"/>
              </w:rPr>
            </w:pPr>
            <w:r>
              <w:rPr>
                <w:rFonts w:hint="eastAsia" w:ascii="宋体" w:hAnsi="宋体" w:cs="宋体"/>
                <w:color w:val="auto"/>
                <w:sz w:val="24"/>
                <w:highlight w:val="none"/>
              </w:rPr>
              <w:t>1、整体参数：≥1800*550*2000mm，柜体基材采用E0级≥18mm厚环保橡胶木指接板制作（下面内含二块活动层板）</w:t>
            </w:r>
          </w:p>
          <w:p w14:paraId="366CBB8B">
            <w:pPr>
              <w:snapToGrid w:val="0"/>
              <w:rPr>
                <w:color w:val="auto"/>
                <w:highlight w:val="none"/>
              </w:rPr>
            </w:pPr>
            <w:r>
              <w:rPr>
                <w:rFonts w:hint="eastAsia" w:ascii="宋体" w:hAnsi="宋体" w:cs="宋体"/>
                <w:color w:val="auto"/>
                <w:sz w:val="24"/>
                <w:highlight w:val="none"/>
              </w:rPr>
              <w:t>2、为预防实木吸水、发霉等情况底下分别有四个防潮脚垫，柜体垫采用加厚毛毡垫使其具有抗压减震、降噪静音、耐磨防护、保护地板等多种作用</w:t>
            </w:r>
          </w:p>
          <w:p w14:paraId="425522BC">
            <w:pPr>
              <w:snapToGrid w:val="0"/>
              <w:rPr>
                <w:color w:val="auto"/>
                <w:highlight w:val="none"/>
              </w:rPr>
            </w:pPr>
            <w:r>
              <w:rPr>
                <w:rFonts w:hint="eastAsia" w:ascii="宋体" w:hAnsi="宋体" w:cs="宋体"/>
                <w:color w:val="auto"/>
                <w:sz w:val="24"/>
                <w:highlight w:val="none"/>
              </w:rPr>
              <w:t>板材：板材采用E0级≥18mm厚环保橡胶木指接板，甲醛释放量达到E0级，使用水性环保油漆</w:t>
            </w:r>
            <w:r>
              <w:rPr>
                <w:rFonts w:hint="eastAsia" w:ascii="宋体" w:hAnsi="宋体" w:cs="宋体"/>
                <w:b/>
                <w:bCs/>
                <w:color w:val="auto"/>
                <w:sz w:val="24"/>
                <w:highlight w:val="none"/>
              </w:rPr>
              <w:t>。</w:t>
            </w:r>
          </w:p>
          <w:p w14:paraId="75BE6799">
            <w:pPr>
              <w:snapToGrid w:val="0"/>
              <w:rPr>
                <w:color w:val="auto"/>
                <w:highlight w:val="none"/>
              </w:rPr>
            </w:pPr>
            <w:r>
              <w:rPr>
                <w:rFonts w:hint="eastAsia" w:ascii="宋体" w:hAnsi="宋体" w:cs="宋体"/>
                <w:color w:val="auto"/>
                <w:sz w:val="24"/>
                <w:highlight w:val="none"/>
              </w:rPr>
              <w:t>3、五金</w:t>
            </w:r>
            <w:r>
              <w:rPr>
                <w:rFonts w:hint="eastAsia" w:ascii="宋体" w:hAnsi="宋体" w:cs="宋体"/>
                <w:color w:val="auto"/>
                <w:sz w:val="24"/>
                <w:highlight w:val="none"/>
                <w:lang w:eastAsia="zh-CN"/>
              </w:rPr>
              <w:t>：</w:t>
            </w:r>
            <w:r>
              <w:rPr>
                <w:rFonts w:hint="eastAsia" w:ascii="宋体" w:hAnsi="宋体" w:cs="宋体"/>
                <w:color w:val="auto"/>
                <w:sz w:val="24"/>
                <w:highlight w:val="none"/>
              </w:rPr>
              <w:t>采用阻尼铰链</w:t>
            </w:r>
          </w:p>
        </w:tc>
        <w:tc>
          <w:tcPr>
            <w:tcW w:w="900" w:type="dxa"/>
            <w:noWrap/>
            <w:vAlign w:val="center"/>
          </w:tcPr>
          <w:p w14:paraId="4CBF5A37">
            <w:pPr>
              <w:snapToGrid w:val="0"/>
              <w:jc w:val="center"/>
              <w:rPr>
                <w:rFonts w:ascii="宋体" w:hAnsi="宋体" w:cs="宋体"/>
                <w:color w:val="auto"/>
                <w:sz w:val="24"/>
                <w:highlight w:val="none"/>
              </w:rPr>
            </w:pPr>
            <w:r>
              <w:rPr>
                <w:rFonts w:hint="eastAsia" w:ascii="宋体" w:hAnsi="宋体" w:cs="宋体"/>
                <w:color w:val="auto"/>
                <w:sz w:val="24"/>
                <w:highlight w:val="none"/>
              </w:rPr>
              <w:t>78</w:t>
            </w:r>
          </w:p>
        </w:tc>
        <w:tc>
          <w:tcPr>
            <w:tcW w:w="900" w:type="dxa"/>
            <w:noWrap/>
            <w:vAlign w:val="center"/>
          </w:tcPr>
          <w:p w14:paraId="5439D337">
            <w:pPr>
              <w:snapToGrid w:val="0"/>
              <w:jc w:val="center"/>
              <w:rPr>
                <w:rFonts w:ascii="宋体" w:hAnsi="宋体" w:cs="宋体"/>
                <w:color w:val="auto"/>
                <w:sz w:val="24"/>
                <w:highlight w:val="none"/>
              </w:rPr>
            </w:pPr>
            <w:r>
              <w:rPr>
                <w:rFonts w:hint="eastAsia" w:ascii="宋体" w:hAnsi="宋体" w:cs="宋体"/>
                <w:color w:val="auto"/>
                <w:sz w:val="24"/>
                <w:highlight w:val="none"/>
              </w:rPr>
              <w:t>个</w:t>
            </w:r>
          </w:p>
        </w:tc>
      </w:tr>
      <w:tr w14:paraId="5B28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593" w:type="dxa"/>
            <w:noWrap/>
            <w:vAlign w:val="center"/>
          </w:tcPr>
          <w:p w14:paraId="03EE0D97">
            <w:pPr>
              <w:jc w:val="center"/>
              <w:rPr>
                <w:rFonts w:ascii="宋体" w:hAnsi="宋体" w:cs="宋体"/>
                <w:color w:val="auto"/>
                <w:sz w:val="24"/>
                <w:highlight w:val="none"/>
              </w:rPr>
            </w:pPr>
            <w:r>
              <w:rPr>
                <w:rFonts w:hint="eastAsia" w:ascii="宋体" w:hAnsi="宋体" w:cs="宋体"/>
                <w:color w:val="auto"/>
                <w:sz w:val="24"/>
                <w:highlight w:val="none"/>
              </w:rPr>
              <w:t>4</w:t>
            </w:r>
          </w:p>
        </w:tc>
        <w:tc>
          <w:tcPr>
            <w:tcW w:w="1935" w:type="dxa"/>
            <w:noWrap/>
            <w:vAlign w:val="center"/>
          </w:tcPr>
          <w:p w14:paraId="7987847F">
            <w:pPr>
              <w:snapToGrid w:val="0"/>
              <w:rPr>
                <w:color w:val="auto"/>
                <w:highlight w:val="none"/>
              </w:rPr>
            </w:pPr>
            <w:r>
              <w:rPr>
                <w:color w:val="auto"/>
                <w:highlight w:val="none"/>
              </w:rPr>
              <w:drawing>
                <wp:inline distT="0" distB="0" distL="114300" distR="114300">
                  <wp:extent cx="1122680" cy="1071880"/>
                  <wp:effectExtent l="0" t="0" r="1270" b="13970"/>
                  <wp:docPr id="13" name="图片 13" descr="94ea632264f2125a32cb17e5da918f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4ea632264f2125a32cb17e5da918f3a"/>
                          <pic:cNvPicPr>
                            <a:picLocks noChangeAspect="1"/>
                          </pic:cNvPicPr>
                        </pic:nvPicPr>
                        <pic:blipFill>
                          <a:blip r:embed="rId25"/>
                          <a:srcRect l="28946" r="28829"/>
                          <a:stretch>
                            <a:fillRect/>
                          </a:stretch>
                        </pic:blipFill>
                        <pic:spPr>
                          <a:xfrm>
                            <a:off x="0" y="0"/>
                            <a:ext cx="1122680" cy="1071880"/>
                          </a:xfrm>
                          <a:prstGeom prst="rect">
                            <a:avLst/>
                          </a:prstGeom>
                        </pic:spPr>
                      </pic:pic>
                    </a:graphicData>
                  </a:graphic>
                </wp:inline>
              </w:drawing>
            </w:r>
          </w:p>
        </w:tc>
        <w:tc>
          <w:tcPr>
            <w:tcW w:w="1405" w:type="dxa"/>
            <w:noWrap/>
            <w:vAlign w:val="center"/>
          </w:tcPr>
          <w:p w14:paraId="3FCA1A5B">
            <w:pPr>
              <w:snapToGrid w:val="0"/>
              <w:jc w:val="center"/>
              <w:rPr>
                <w:color w:val="auto"/>
                <w:sz w:val="24"/>
                <w:highlight w:val="none"/>
              </w:rPr>
            </w:pPr>
            <w:r>
              <w:rPr>
                <w:rFonts w:hint="eastAsia"/>
                <w:color w:val="auto"/>
                <w:sz w:val="24"/>
                <w:highlight w:val="none"/>
              </w:rPr>
              <w:t>镜柜、地柜</w:t>
            </w:r>
          </w:p>
        </w:tc>
        <w:tc>
          <w:tcPr>
            <w:tcW w:w="1412" w:type="dxa"/>
            <w:noWrap/>
            <w:vAlign w:val="center"/>
          </w:tcPr>
          <w:p w14:paraId="37536045">
            <w:pPr>
              <w:snapToGrid w:val="0"/>
              <w:rPr>
                <w:rFonts w:ascii="宋体" w:hAnsi="宋体" w:cs="宋体"/>
                <w:color w:val="auto"/>
                <w:sz w:val="24"/>
                <w:highlight w:val="none"/>
              </w:rPr>
            </w:pPr>
            <w:r>
              <w:rPr>
                <w:rFonts w:hint="eastAsia" w:ascii="宋体" w:hAnsi="宋体" w:cs="宋体"/>
                <w:color w:val="auto"/>
                <w:sz w:val="24"/>
                <w:highlight w:val="none"/>
              </w:rPr>
              <w:t>镜柜：1600*200*700mm、地柜</w:t>
            </w:r>
            <w:r>
              <w:rPr>
                <w:rFonts w:hint="eastAsia" w:ascii="宋体" w:hAnsi="宋体" w:cs="宋体"/>
                <w:color w:val="auto"/>
                <w:sz w:val="24"/>
                <w:highlight w:val="none"/>
                <w:lang w:eastAsia="zh-CN"/>
              </w:rPr>
              <w:t>：</w:t>
            </w:r>
            <w:r>
              <w:rPr>
                <w:rFonts w:hint="eastAsia" w:ascii="宋体" w:hAnsi="宋体" w:cs="宋体"/>
                <w:color w:val="auto"/>
                <w:sz w:val="24"/>
                <w:highlight w:val="none"/>
              </w:rPr>
              <w:t>1600*480*850mm</w:t>
            </w:r>
          </w:p>
        </w:tc>
        <w:tc>
          <w:tcPr>
            <w:tcW w:w="6925" w:type="dxa"/>
            <w:noWrap/>
            <w:vAlign w:val="center"/>
          </w:tcPr>
          <w:p w14:paraId="219BD437">
            <w:pPr>
              <w:snapToGrid w:val="0"/>
              <w:rPr>
                <w:rFonts w:ascii="宋体" w:hAnsi="宋体" w:cs="宋体"/>
                <w:color w:val="auto"/>
                <w:sz w:val="24"/>
                <w:highlight w:val="none"/>
              </w:rPr>
            </w:pPr>
            <w:r>
              <w:rPr>
                <w:rFonts w:hint="eastAsia" w:ascii="宋体" w:hAnsi="宋体" w:cs="宋体"/>
                <w:color w:val="auto"/>
                <w:sz w:val="24"/>
                <w:highlight w:val="none"/>
              </w:rPr>
              <w:t>1、柜体:基材采用-E0-级≥18mm-厚颗粒板，甲醛释放量达到E0级，柜门采用1.0mm铝框架配5mm镜子内含1层活动层板。</w:t>
            </w:r>
            <w:r>
              <w:rPr>
                <w:rFonts w:hint="eastAsia" w:ascii="宋体" w:hAnsi="宋体" w:cs="宋体"/>
                <w:color w:val="auto"/>
                <w:sz w:val="24"/>
                <w:highlight w:val="none"/>
              </w:rPr>
              <w:br w:type="textWrapping"/>
            </w:r>
            <w:r>
              <w:rPr>
                <w:rFonts w:hint="eastAsia" w:ascii="宋体" w:hAnsi="宋体" w:cs="宋体"/>
                <w:color w:val="auto"/>
                <w:sz w:val="24"/>
                <w:highlight w:val="none"/>
              </w:rPr>
              <w:t>2、台面、防水条：人造大理石</w:t>
            </w:r>
            <w:r>
              <w:rPr>
                <w:rFonts w:hint="eastAsia" w:ascii="宋体" w:hAnsi="宋体" w:cs="宋体"/>
                <w:color w:val="auto"/>
                <w:sz w:val="24"/>
                <w:highlight w:val="none"/>
              </w:rPr>
              <w:br w:type="textWrapping"/>
            </w:r>
            <w:r>
              <w:rPr>
                <w:rFonts w:hint="eastAsia" w:ascii="宋体" w:hAnsi="宋体" w:cs="宋体"/>
                <w:color w:val="auto"/>
                <w:sz w:val="24"/>
                <w:highlight w:val="none"/>
              </w:rPr>
              <w:t>3、下架：钢架脚支撑</w:t>
            </w:r>
          </w:p>
          <w:p w14:paraId="2403561E">
            <w:pPr>
              <w:snapToGrid w:val="0"/>
              <w:rPr>
                <w:rFonts w:ascii="宋体" w:hAnsi="宋体" w:cs="宋体"/>
                <w:color w:val="auto"/>
                <w:sz w:val="24"/>
                <w:highlight w:val="none"/>
              </w:rPr>
            </w:pPr>
            <w:r>
              <w:rPr>
                <w:rFonts w:hint="eastAsia" w:ascii="宋体" w:hAnsi="宋体" w:cs="宋体"/>
                <w:color w:val="auto"/>
                <w:sz w:val="24"/>
                <w:highlight w:val="none"/>
              </w:rPr>
              <w:t>4、五金：阻尼铰链，不锈钢毛巾杆直径≥中-19mm*厚度1.0mm。</w:t>
            </w:r>
          </w:p>
        </w:tc>
        <w:tc>
          <w:tcPr>
            <w:tcW w:w="900" w:type="dxa"/>
            <w:noWrap/>
            <w:vAlign w:val="center"/>
          </w:tcPr>
          <w:p w14:paraId="57374C77">
            <w:pPr>
              <w:snapToGrid w:val="0"/>
              <w:jc w:val="center"/>
              <w:rPr>
                <w:rFonts w:ascii="宋体" w:hAnsi="宋体" w:cs="宋体"/>
                <w:color w:val="auto"/>
                <w:sz w:val="24"/>
                <w:highlight w:val="none"/>
              </w:rPr>
            </w:pPr>
            <w:r>
              <w:rPr>
                <w:rFonts w:hint="eastAsia" w:ascii="宋体" w:hAnsi="宋体" w:cs="宋体"/>
                <w:color w:val="auto"/>
                <w:sz w:val="24"/>
                <w:highlight w:val="none"/>
              </w:rPr>
              <w:t>78</w:t>
            </w:r>
          </w:p>
        </w:tc>
        <w:tc>
          <w:tcPr>
            <w:tcW w:w="900" w:type="dxa"/>
            <w:noWrap/>
            <w:vAlign w:val="center"/>
          </w:tcPr>
          <w:p w14:paraId="001D36E9">
            <w:pPr>
              <w:snapToGrid w:val="0"/>
              <w:jc w:val="center"/>
              <w:rPr>
                <w:rFonts w:ascii="宋体" w:hAnsi="宋体" w:cs="宋体"/>
                <w:color w:val="auto"/>
                <w:sz w:val="24"/>
                <w:highlight w:val="none"/>
              </w:rPr>
            </w:pPr>
            <w:r>
              <w:rPr>
                <w:rFonts w:hint="eastAsia" w:ascii="宋体" w:hAnsi="宋体" w:cs="宋体"/>
                <w:color w:val="auto"/>
                <w:sz w:val="24"/>
                <w:highlight w:val="none"/>
              </w:rPr>
              <w:t>个</w:t>
            </w:r>
          </w:p>
        </w:tc>
      </w:tr>
      <w:tr w14:paraId="2B23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593" w:type="dxa"/>
            <w:noWrap/>
            <w:vAlign w:val="center"/>
          </w:tcPr>
          <w:p w14:paraId="04B9C5FA">
            <w:pPr>
              <w:jc w:val="center"/>
              <w:rPr>
                <w:rFonts w:ascii="宋体" w:hAnsi="宋体" w:cs="宋体"/>
                <w:color w:val="auto"/>
                <w:sz w:val="24"/>
                <w:highlight w:val="none"/>
              </w:rPr>
            </w:pPr>
            <w:r>
              <w:rPr>
                <w:rFonts w:hint="eastAsia" w:ascii="宋体" w:hAnsi="宋体" w:cs="宋体"/>
                <w:color w:val="auto"/>
                <w:sz w:val="24"/>
                <w:highlight w:val="none"/>
              </w:rPr>
              <w:t>5</w:t>
            </w:r>
          </w:p>
        </w:tc>
        <w:tc>
          <w:tcPr>
            <w:tcW w:w="1935" w:type="dxa"/>
            <w:noWrap/>
            <w:vAlign w:val="center"/>
          </w:tcPr>
          <w:p w14:paraId="54C6E874">
            <w:pPr>
              <w:snapToGrid w:val="0"/>
              <w:rPr>
                <w:rFonts w:ascii="宋体" w:hAnsi="宋体" w:cs="宋体"/>
                <w:color w:val="auto"/>
                <w:sz w:val="24"/>
                <w:highlight w:val="none"/>
              </w:rPr>
            </w:pPr>
            <w:r>
              <w:rPr>
                <w:rFonts w:hint="eastAsia" w:ascii="宋体" w:hAnsi="宋体" w:cs="宋体"/>
                <w:color w:val="auto"/>
                <w:sz w:val="24"/>
                <w:highlight w:val="none"/>
              </w:rPr>
              <w:drawing>
                <wp:inline distT="0" distB="0" distL="114300" distR="114300">
                  <wp:extent cx="1084580" cy="1062990"/>
                  <wp:effectExtent l="0" t="0" r="12700" b="3810"/>
                  <wp:docPr id="16" name="图片 16" descr="e058d9a885fea6c9da21e359d30d3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058d9a885fea6c9da21e359d30d3602"/>
                          <pic:cNvPicPr>
                            <a:picLocks noChangeAspect="1"/>
                          </pic:cNvPicPr>
                        </pic:nvPicPr>
                        <pic:blipFill>
                          <a:blip r:embed="rId26"/>
                          <a:stretch>
                            <a:fillRect/>
                          </a:stretch>
                        </pic:blipFill>
                        <pic:spPr>
                          <a:xfrm>
                            <a:off x="0" y="0"/>
                            <a:ext cx="1084580" cy="1062990"/>
                          </a:xfrm>
                          <a:prstGeom prst="rect">
                            <a:avLst/>
                          </a:prstGeom>
                        </pic:spPr>
                      </pic:pic>
                    </a:graphicData>
                  </a:graphic>
                </wp:inline>
              </w:drawing>
            </w:r>
          </w:p>
        </w:tc>
        <w:tc>
          <w:tcPr>
            <w:tcW w:w="1405" w:type="dxa"/>
            <w:noWrap/>
            <w:vAlign w:val="center"/>
          </w:tcPr>
          <w:p w14:paraId="65E29226">
            <w:pPr>
              <w:snapToGrid w:val="0"/>
              <w:jc w:val="center"/>
              <w:rPr>
                <w:rFonts w:ascii="宋体" w:hAnsi="宋体" w:cs="宋体"/>
                <w:color w:val="auto"/>
                <w:sz w:val="24"/>
                <w:highlight w:val="none"/>
              </w:rPr>
            </w:pPr>
            <w:r>
              <w:rPr>
                <w:rFonts w:hint="eastAsia" w:ascii="宋体" w:hAnsi="宋体" w:cs="宋体"/>
                <w:color w:val="auto"/>
                <w:sz w:val="24"/>
                <w:highlight w:val="none"/>
              </w:rPr>
              <w:t>书架</w:t>
            </w:r>
          </w:p>
        </w:tc>
        <w:tc>
          <w:tcPr>
            <w:tcW w:w="1412" w:type="dxa"/>
            <w:noWrap/>
            <w:vAlign w:val="center"/>
          </w:tcPr>
          <w:p w14:paraId="446BB3E6">
            <w:pPr>
              <w:wordWrap w:val="0"/>
              <w:snapToGrid w:val="0"/>
              <w:rPr>
                <w:rFonts w:ascii="宋体" w:hAnsi="宋体" w:cs="宋体"/>
                <w:color w:val="auto"/>
                <w:sz w:val="24"/>
                <w:highlight w:val="none"/>
              </w:rPr>
            </w:pPr>
            <w:r>
              <w:rPr>
                <w:rFonts w:hint="eastAsia" w:ascii="宋体" w:hAnsi="宋体" w:cs="宋体"/>
                <w:color w:val="auto"/>
                <w:sz w:val="24"/>
                <w:highlight w:val="none"/>
              </w:rPr>
              <w:t>800*240*600mm</w:t>
            </w:r>
          </w:p>
        </w:tc>
        <w:tc>
          <w:tcPr>
            <w:tcW w:w="6925" w:type="dxa"/>
            <w:noWrap/>
            <w:vAlign w:val="center"/>
          </w:tcPr>
          <w:p w14:paraId="059A984D">
            <w:pPr>
              <w:rPr>
                <w:rFonts w:ascii="宋体" w:hAnsi="宋体" w:cs="宋体"/>
                <w:color w:val="auto"/>
                <w:sz w:val="24"/>
                <w:highlight w:val="none"/>
                <w:shd w:val="clear" w:color="auto" w:fill="FFFFFF"/>
              </w:rPr>
            </w:pPr>
            <w:r>
              <w:rPr>
                <w:rFonts w:hint="eastAsia" w:ascii="宋体" w:hAnsi="宋体" w:cs="宋体"/>
                <w:color w:val="auto"/>
                <w:sz w:val="24"/>
                <w:highlight w:val="none"/>
              </w:rPr>
              <w:t>板材：柜体基材采用E0级≥18mm厚环保橡胶木指接板制作</w:t>
            </w:r>
          </w:p>
        </w:tc>
        <w:tc>
          <w:tcPr>
            <w:tcW w:w="900" w:type="dxa"/>
            <w:noWrap/>
            <w:vAlign w:val="center"/>
          </w:tcPr>
          <w:p w14:paraId="4F2EF49A">
            <w:pPr>
              <w:snapToGrid w:val="0"/>
              <w:jc w:val="center"/>
              <w:rPr>
                <w:rFonts w:ascii="宋体" w:hAnsi="宋体" w:cs="宋体"/>
                <w:color w:val="auto"/>
                <w:sz w:val="24"/>
                <w:highlight w:val="none"/>
              </w:rPr>
            </w:pPr>
            <w:r>
              <w:rPr>
                <w:rFonts w:hint="eastAsia" w:ascii="宋体" w:hAnsi="宋体" w:cs="宋体"/>
                <w:color w:val="auto"/>
                <w:sz w:val="24"/>
                <w:highlight w:val="none"/>
              </w:rPr>
              <w:t>78</w:t>
            </w:r>
          </w:p>
        </w:tc>
        <w:tc>
          <w:tcPr>
            <w:tcW w:w="900" w:type="dxa"/>
            <w:noWrap/>
            <w:vAlign w:val="center"/>
          </w:tcPr>
          <w:p w14:paraId="47FB7EF5">
            <w:pPr>
              <w:snapToGrid w:val="0"/>
              <w:jc w:val="center"/>
              <w:rPr>
                <w:rFonts w:ascii="宋体" w:hAnsi="宋体" w:cs="宋体"/>
                <w:color w:val="auto"/>
                <w:sz w:val="24"/>
                <w:highlight w:val="none"/>
              </w:rPr>
            </w:pPr>
            <w:r>
              <w:rPr>
                <w:rFonts w:hint="eastAsia" w:ascii="宋体" w:hAnsi="宋体" w:cs="宋体"/>
                <w:color w:val="auto"/>
                <w:sz w:val="24"/>
                <w:highlight w:val="none"/>
              </w:rPr>
              <w:t>个</w:t>
            </w:r>
          </w:p>
        </w:tc>
      </w:tr>
      <w:tr w14:paraId="0CE2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noWrap/>
            <w:vAlign w:val="center"/>
          </w:tcPr>
          <w:p w14:paraId="5D08B588">
            <w:pPr>
              <w:jc w:val="center"/>
              <w:rPr>
                <w:rFonts w:ascii="宋体" w:hAnsi="宋体" w:cs="宋体"/>
                <w:color w:val="auto"/>
                <w:sz w:val="24"/>
                <w:highlight w:val="none"/>
              </w:rPr>
            </w:pPr>
            <w:r>
              <w:rPr>
                <w:rFonts w:hint="eastAsia" w:ascii="宋体" w:hAnsi="宋体" w:cs="宋体"/>
                <w:color w:val="auto"/>
                <w:sz w:val="24"/>
                <w:highlight w:val="none"/>
              </w:rPr>
              <w:t>6</w:t>
            </w:r>
          </w:p>
        </w:tc>
        <w:tc>
          <w:tcPr>
            <w:tcW w:w="1935" w:type="dxa"/>
            <w:noWrap/>
            <w:vAlign w:val="center"/>
          </w:tcPr>
          <w:p w14:paraId="610727AC">
            <w:pPr>
              <w:snapToGrid w:val="0"/>
              <w:rPr>
                <w:rFonts w:ascii="宋体" w:hAnsi="宋体" w:cs="宋体"/>
                <w:color w:val="auto"/>
                <w:sz w:val="24"/>
                <w:highlight w:val="none"/>
              </w:rPr>
            </w:pPr>
            <w:r>
              <w:rPr>
                <w:rFonts w:hint="eastAsia" w:ascii="宋体" w:hAnsi="宋体" w:cs="宋体"/>
                <w:color w:val="auto"/>
                <w:sz w:val="24"/>
                <w:highlight w:val="none"/>
              </w:rPr>
              <w:drawing>
                <wp:inline distT="0" distB="0" distL="114300" distR="114300">
                  <wp:extent cx="1089025" cy="1163320"/>
                  <wp:effectExtent l="0" t="0" r="15875" b="17780"/>
                  <wp:docPr id="21" name="图片 21" descr="a4f1cc03ec70d04d2d7d613f85b7b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a4f1cc03ec70d04d2d7d613f85b7b129"/>
                          <pic:cNvPicPr>
                            <a:picLocks noChangeAspect="1"/>
                          </pic:cNvPicPr>
                        </pic:nvPicPr>
                        <pic:blipFill>
                          <a:blip r:embed="rId27"/>
                          <a:stretch>
                            <a:fillRect/>
                          </a:stretch>
                        </pic:blipFill>
                        <pic:spPr>
                          <a:xfrm>
                            <a:off x="0" y="0"/>
                            <a:ext cx="1089025" cy="1163320"/>
                          </a:xfrm>
                          <a:prstGeom prst="rect">
                            <a:avLst/>
                          </a:prstGeom>
                        </pic:spPr>
                      </pic:pic>
                    </a:graphicData>
                  </a:graphic>
                </wp:inline>
              </w:drawing>
            </w:r>
          </w:p>
        </w:tc>
        <w:tc>
          <w:tcPr>
            <w:tcW w:w="1405" w:type="dxa"/>
            <w:noWrap/>
            <w:vAlign w:val="center"/>
          </w:tcPr>
          <w:p w14:paraId="1FEB3494">
            <w:pPr>
              <w:snapToGrid w:val="0"/>
              <w:jc w:val="center"/>
              <w:rPr>
                <w:rFonts w:ascii="宋体" w:hAnsi="宋体" w:cs="宋体"/>
                <w:color w:val="auto"/>
                <w:sz w:val="24"/>
                <w:highlight w:val="none"/>
              </w:rPr>
            </w:pPr>
            <w:r>
              <w:rPr>
                <w:rFonts w:hint="eastAsia" w:ascii="宋体" w:hAnsi="宋体" w:cs="宋体"/>
                <w:color w:val="auto"/>
                <w:sz w:val="24"/>
                <w:highlight w:val="none"/>
              </w:rPr>
              <w:t>学生公寓椅</w:t>
            </w:r>
          </w:p>
        </w:tc>
        <w:tc>
          <w:tcPr>
            <w:tcW w:w="1412" w:type="dxa"/>
            <w:noWrap/>
            <w:vAlign w:val="center"/>
          </w:tcPr>
          <w:p w14:paraId="4FDAF3C2">
            <w:pPr>
              <w:wordWrap w:val="0"/>
              <w:snapToGrid w:val="0"/>
              <w:rPr>
                <w:rFonts w:ascii="宋体" w:hAnsi="宋体" w:cs="宋体"/>
                <w:color w:val="auto"/>
                <w:sz w:val="24"/>
                <w:highlight w:val="none"/>
              </w:rPr>
            </w:pPr>
            <w:r>
              <w:rPr>
                <w:rFonts w:hint="eastAsia" w:ascii="宋体" w:hAnsi="宋体" w:cs="宋体"/>
                <w:color w:val="auto"/>
                <w:sz w:val="24"/>
                <w:highlight w:val="none"/>
              </w:rPr>
              <w:t>≥460*470*840mm</w:t>
            </w:r>
          </w:p>
        </w:tc>
        <w:tc>
          <w:tcPr>
            <w:tcW w:w="6925" w:type="dxa"/>
            <w:noWrap/>
            <w:vAlign w:val="center"/>
          </w:tcPr>
          <w:p w14:paraId="2EBF43C8">
            <w:pPr>
              <w:snapToGrid w:val="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1、椅脚：采用直径</w:t>
            </w:r>
            <w:r>
              <w:rPr>
                <w:rFonts w:hint="eastAsia" w:ascii="宋体" w:hAnsi="宋体" w:cs="宋体"/>
                <w:color w:val="auto"/>
                <w:sz w:val="24"/>
                <w:highlight w:val="none"/>
              </w:rPr>
              <w:t>≥</w:t>
            </w:r>
            <w:r>
              <w:rPr>
                <w:rFonts w:hint="eastAsia" w:ascii="宋体" w:hAnsi="宋体" w:cs="宋体"/>
                <w:color w:val="auto"/>
                <w:sz w:val="24"/>
                <w:highlight w:val="none"/>
                <w:shd w:val="clear" w:color="auto" w:fill="FFFFFF"/>
              </w:rPr>
              <w:t>Φ16mm*厚度1.8mm弓型结构，表面酸洗电镀或静电喷涂处理。</w:t>
            </w:r>
          </w:p>
          <w:p w14:paraId="0A84869A">
            <w:pPr>
              <w:snapToGrid w:val="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2、椅脚连接：采用焊接成型。</w:t>
            </w:r>
          </w:p>
          <w:p w14:paraId="6B961DAF">
            <w:pPr>
              <w:snapToGrid w:val="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3、椅座支撑组件：采用</w:t>
            </w:r>
            <w:r>
              <w:rPr>
                <w:rFonts w:hint="eastAsia" w:ascii="宋体" w:hAnsi="宋体" w:cs="宋体"/>
                <w:color w:val="auto"/>
                <w:sz w:val="24"/>
                <w:highlight w:val="none"/>
              </w:rPr>
              <w:t>≥</w:t>
            </w:r>
            <w:r>
              <w:rPr>
                <w:rFonts w:hint="eastAsia" w:ascii="宋体" w:hAnsi="宋体" w:cs="宋体"/>
                <w:color w:val="auto"/>
                <w:sz w:val="24"/>
                <w:highlight w:val="none"/>
                <w:shd w:val="clear" w:color="auto" w:fill="FFFFFF"/>
              </w:rPr>
              <w:t>30*15*1.5mm方管焊接成形。</w:t>
            </w:r>
          </w:p>
          <w:p w14:paraId="01ED22E8">
            <w:pPr>
              <w:snapToGrid w:val="0"/>
              <w:rPr>
                <w:rFonts w:ascii="宋体" w:hAnsi="宋体" w:cs="宋体"/>
                <w:color w:val="auto"/>
                <w:sz w:val="24"/>
                <w:highlight w:val="none"/>
                <w:shd w:val="clear" w:color="auto" w:fill="FFFFFF"/>
              </w:rPr>
            </w:pPr>
            <w:r>
              <w:rPr>
                <w:rFonts w:hint="eastAsia" w:ascii="宋体" w:hAnsi="宋体" w:cs="宋体"/>
                <w:color w:val="auto"/>
                <w:sz w:val="24"/>
                <w:highlight w:val="none"/>
              </w:rPr>
              <w:t>4</w:t>
            </w:r>
            <w:r>
              <w:rPr>
                <w:rFonts w:hint="eastAsia" w:ascii="宋体" w:hAnsi="宋体" w:cs="宋体"/>
                <w:color w:val="auto"/>
                <w:sz w:val="24"/>
                <w:highlight w:val="none"/>
                <w:shd w:val="clear" w:color="auto" w:fill="FFFFFF"/>
              </w:rPr>
              <w:t>、椅座、椅背：采用PP（聚炳稀）材料压注成形，椅面经耐高寒、防退色、抗老化等工艺处理。椅座与椅背支撑成一整体并背后带有挽手，椅背为</w:t>
            </w:r>
            <w:r>
              <w:rPr>
                <w:rFonts w:hint="eastAsia" w:ascii="宋体" w:hAnsi="宋体" w:cs="宋体"/>
                <w:color w:val="auto"/>
                <w:sz w:val="24"/>
                <w:highlight w:val="none"/>
              </w:rPr>
              <w:t>≥</w:t>
            </w:r>
            <w:r>
              <w:rPr>
                <w:rFonts w:hint="eastAsia" w:ascii="宋体" w:hAnsi="宋体" w:cs="宋体"/>
                <w:color w:val="auto"/>
                <w:sz w:val="24"/>
                <w:highlight w:val="none"/>
                <w:shd w:val="clear" w:color="auto" w:fill="FFFFFF"/>
              </w:rPr>
              <w:t>350×77×440mm</w:t>
            </w:r>
          </w:p>
          <w:p w14:paraId="204D3FAD">
            <w:pPr>
              <w:snapToGrid w:val="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5、防滑脚垫：采用PP（聚炳稀）材料压注成形。</w:t>
            </w:r>
          </w:p>
          <w:p w14:paraId="3C539DC5">
            <w:pPr>
              <w:snapToGrid w:val="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6、金属表面工艺：金属表面经高温静电喷粉工艺处理。</w:t>
            </w:r>
          </w:p>
          <w:p w14:paraId="60981869">
            <w:pP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7、外型：按人体工程学设计，线条流畅，座感舒适。</w:t>
            </w:r>
          </w:p>
          <w:p w14:paraId="138E9E9A">
            <w:pPr>
              <w:rPr>
                <w:rFonts w:hint="eastAsia" w:ascii="宋体" w:hAnsi="宋体" w:eastAsia="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rPr>
              <w:t>8、可以堆积摆放</w:t>
            </w:r>
            <w:r>
              <w:rPr>
                <w:rFonts w:hint="eastAsia" w:ascii="宋体" w:hAnsi="宋体" w:cs="宋体"/>
                <w:color w:val="auto"/>
                <w:sz w:val="24"/>
                <w:highlight w:val="none"/>
                <w:shd w:val="clear" w:color="auto" w:fill="FFFFFF"/>
                <w:lang w:eastAsia="zh-CN"/>
              </w:rPr>
              <w:t>。</w:t>
            </w:r>
          </w:p>
        </w:tc>
        <w:tc>
          <w:tcPr>
            <w:tcW w:w="900" w:type="dxa"/>
            <w:noWrap/>
            <w:vAlign w:val="center"/>
          </w:tcPr>
          <w:p w14:paraId="4FA176CB">
            <w:pPr>
              <w:snapToGrid w:val="0"/>
              <w:jc w:val="center"/>
              <w:rPr>
                <w:rFonts w:ascii="宋体" w:hAnsi="宋体" w:cs="宋体"/>
                <w:color w:val="auto"/>
                <w:sz w:val="24"/>
                <w:highlight w:val="none"/>
              </w:rPr>
            </w:pPr>
            <w:r>
              <w:rPr>
                <w:rFonts w:hint="eastAsia" w:ascii="宋体" w:hAnsi="宋体" w:cs="宋体"/>
                <w:color w:val="auto"/>
                <w:sz w:val="24"/>
                <w:highlight w:val="none"/>
              </w:rPr>
              <w:t>312</w:t>
            </w:r>
          </w:p>
        </w:tc>
        <w:tc>
          <w:tcPr>
            <w:tcW w:w="900" w:type="dxa"/>
            <w:noWrap/>
            <w:vAlign w:val="center"/>
          </w:tcPr>
          <w:p w14:paraId="05BCFC3D">
            <w:pPr>
              <w:snapToGrid w:val="0"/>
              <w:jc w:val="center"/>
              <w:rPr>
                <w:rFonts w:ascii="宋体" w:hAnsi="宋体" w:cs="宋体"/>
                <w:color w:val="auto"/>
                <w:sz w:val="24"/>
                <w:highlight w:val="none"/>
              </w:rPr>
            </w:pPr>
            <w:r>
              <w:rPr>
                <w:rFonts w:hint="eastAsia" w:ascii="宋体" w:hAnsi="宋体" w:cs="宋体"/>
                <w:color w:val="auto"/>
                <w:sz w:val="24"/>
                <w:highlight w:val="none"/>
              </w:rPr>
              <w:t>张</w:t>
            </w:r>
          </w:p>
        </w:tc>
      </w:tr>
      <w:tr w14:paraId="6A9C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4070" w:type="dxa"/>
            <w:gridSpan w:val="7"/>
            <w:noWrap/>
            <w:vAlign w:val="center"/>
          </w:tcPr>
          <w:p w14:paraId="1EB599BB">
            <w:pPr>
              <w:numPr>
                <w:ilvl w:val="255"/>
                <w:numId w:val="0"/>
              </w:numPr>
              <w:snapToGrid w:val="0"/>
              <w:rPr>
                <w:rFonts w:ascii="宋体" w:hAnsi="宋体" w:cs="宋体"/>
                <w:color w:val="auto"/>
                <w:sz w:val="24"/>
                <w:highlight w:val="none"/>
              </w:rPr>
            </w:pPr>
            <w:r>
              <w:rPr>
                <w:rFonts w:hint="eastAsia" w:ascii="宋体" w:hAnsi="宋体" w:cs="宋体"/>
                <w:color w:val="auto"/>
                <w:sz w:val="24"/>
                <w:highlight w:val="none"/>
              </w:rPr>
              <w:t>备注：</w:t>
            </w:r>
          </w:p>
          <w:p w14:paraId="40A0462F">
            <w:pPr>
              <w:numPr>
                <w:ilvl w:val="255"/>
                <w:numId w:val="0"/>
              </w:numPr>
              <w:ind w:firstLine="480" w:firstLineChars="200"/>
              <w:rPr>
                <w:rFonts w:ascii="宋体" w:hAnsi="宋体" w:cs="宋体"/>
                <w:color w:val="auto"/>
                <w:sz w:val="24"/>
                <w:highlight w:val="none"/>
              </w:rPr>
            </w:pPr>
            <w:r>
              <w:rPr>
                <w:rFonts w:hint="eastAsia" w:ascii="宋体" w:hAnsi="宋体" w:cs="宋体"/>
                <w:color w:val="auto"/>
                <w:sz w:val="24"/>
                <w:highlight w:val="none"/>
              </w:rPr>
              <w:t>1、本项目所有产品需要搬运到指定楼层安装，费用包含在预算内。</w:t>
            </w:r>
          </w:p>
          <w:p w14:paraId="38E60AEC">
            <w:pPr>
              <w:ind w:firstLine="480" w:firstLineChars="200"/>
              <w:rPr>
                <w:rFonts w:ascii="宋体" w:hAnsi="宋体" w:cs="宋体"/>
                <w:color w:val="auto"/>
                <w:sz w:val="24"/>
                <w:highlight w:val="none"/>
              </w:rPr>
            </w:pPr>
            <w:r>
              <w:rPr>
                <w:rFonts w:hint="eastAsia" w:ascii="宋体" w:hAnsi="宋体" w:cs="宋体"/>
                <w:color w:val="auto"/>
                <w:sz w:val="24"/>
                <w:highlight w:val="none"/>
              </w:rPr>
              <w:t>2、招</w:t>
            </w:r>
            <w:r>
              <w:rPr>
                <w:rFonts w:hint="eastAsia" w:ascii="宋体" w:hAnsi="宋体" w:cs="宋体"/>
                <w:snapToGrid w:val="0"/>
                <w:color w:val="auto"/>
                <w:kern w:val="0"/>
                <w:sz w:val="24"/>
                <w:highlight w:val="none"/>
              </w:rPr>
              <w:t>标文件中所涉及的产品品牌或型号均为建议性要求或为档次选择要求或为代替部分技术指标描述，投标人可以选择其他品牌型号的产品参加投标但投标产品须具有相当于或优于招标文件要求的指标、性能、档次</w:t>
            </w:r>
            <w:r>
              <w:rPr>
                <w:rFonts w:hint="eastAsia" w:ascii="宋体" w:hAnsi="宋体" w:cs="宋体"/>
                <w:color w:val="auto"/>
                <w:sz w:val="24"/>
                <w:highlight w:val="none"/>
              </w:rPr>
              <w:t>。</w:t>
            </w:r>
          </w:p>
          <w:p w14:paraId="3BFCE46C">
            <w:pPr>
              <w:ind w:firstLine="480" w:firstLineChars="200"/>
              <w:rPr>
                <w:rFonts w:ascii="宋体" w:hAnsi="宋体" w:cs="宋体"/>
                <w:color w:val="auto"/>
                <w:kern w:val="0"/>
                <w:sz w:val="24"/>
                <w:highlight w:val="none"/>
                <w:lang w:bidi="ar"/>
              </w:rPr>
            </w:pPr>
            <w:r>
              <w:rPr>
                <w:rFonts w:hint="eastAsia" w:ascii="宋体" w:hAnsi="宋体" w:cs="宋体"/>
                <w:color w:val="auto"/>
                <w:sz w:val="24"/>
                <w:highlight w:val="none"/>
              </w:rPr>
              <w:t>3、</w:t>
            </w:r>
            <w:r>
              <w:rPr>
                <w:rFonts w:hint="eastAsia" w:ascii="宋体" w:hAnsi="宋体" w:cs="宋体"/>
                <w:color w:val="auto"/>
                <w:kern w:val="0"/>
                <w:sz w:val="24"/>
                <w:highlight w:val="none"/>
                <w:lang w:bidi="ar"/>
              </w:rPr>
              <w:t>上述家具规格为参考规格，以现场实际测量为准，出货允许误差为±10mm内(现场条件不允许的除外），款式颜色经采购人确认后生产或采购。</w:t>
            </w:r>
          </w:p>
          <w:p w14:paraId="69BE1596">
            <w:pPr>
              <w:ind w:firstLine="480" w:firstLineChars="200"/>
              <w:rPr>
                <w:rFonts w:ascii="宋体" w:hAnsi="宋体" w:cs="宋体"/>
                <w:color w:val="auto"/>
                <w:sz w:val="24"/>
                <w:highlight w:val="none"/>
              </w:rPr>
            </w:pPr>
            <w:r>
              <w:rPr>
                <w:rFonts w:hint="eastAsia" w:ascii="宋体" w:hAnsi="宋体" w:cs="宋体"/>
                <w:color w:val="auto"/>
                <w:kern w:val="0"/>
                <w:sz w:val="24"/>
                <w:highlight w:val="none"/>
                <w:lang w:bidi="ar"/>
              </w:rPr>
              <w:t>4、所有板材须保证板件尺寸及品质，衣柜、书架、书桌等各连接部件结合严密、平整、牢固。板材与框架、门与门相邻表面间的距离偏差≦2mm。抽屉与框架相邻表面间的距离偏差≦1mm，下垂≦20mm，摆动≦15mm。</w:t>
            </w:r>
          </w:p>
        </w:tc>
      </w:tr>
    </w:tbl>
    <w:p w14:paraId="776EE3AE">
      <w:pPr>
        <w:pStyle w:val="3"/>
        <w:widowControl/>
        <w:snapToGrid w:val="0"/>
        <w:ind w:left="0" w:firstLine="0"/>
        <w:rPr>
          <w:rFonts w:ascii="宋体" w:hAnsi="宋体" w:eastAsia="宋体" w:cs="宋体"/>
          <w:color w:val="auto"/>
          <w:sz w:val="24"/>
          <w:szCs w:val="24"/>
          <w:highlight w:val="none"/>
          <w:lang w:val="en-US"/>
        </w:rPr>
        <w:sectPr>
          <w:pgSz w:w="16838" w:h="11906" w:orient="landscape"/>
          <w:pgMar w:top="1417" w:right="1417" w:bottom="1417" w:left="1417" w:header="851" w:footer="992" w:gutter="0"/>
          <w:cols w:space="0" w:num="1"/>
          <w:docGrid w:type="lines" w:linePitch="312" w:charSpace="0"/>
        </w:sectPr>
      </w:pPr>
      <w:bookmarkStart w:id="30" w:name="_Toc17861"/>
      <w:bookmarkStart w:id="31" w:name="_Toc30995"/>
    </w:p>
    <w:p w14:paraId="47CDD56A">
      <w:pPr>
        <w:pStyle w:val="58"/>
        <w:spacing w:before="0" w:beforeAutospacing="0" w:after="0" w:afterAutospacing="0" w:line="360" w:lineRule="auto"/>
        <w:rPr>
          <w:rFonts w:ascii="Times New Roman" w:hAnsi="Times New Roman"/>
          <w:b/>
          <w:bCs/>
          <w:color w:val="auto"/>
          <w:highlight w:val="none"/>
        </w:rPr>
      </w:pPr>
      <w:r>
        <w:rPr>
          <w:rFonts w:hint="eastAsia" w:ascii="Times New Roman" w:hAnsi="Times New Roman"/>
          <w:b/>
          <w:bCs/>
          <w:color w:val="auto"/>
          <w:highlight w:val="none"/>
        </w:rPr>
        <w:t>二</w:t>
      </w:r>
      <w:r>
        <w:rPr>
          <w:rFonts w:ascii="Times New Roman" w:hAnsi="Times New Roman"/>
          <w:b/>
          <w:bCs/>
          <w:color w:val="auto"/>
          <w:highlight w:val="none"/>
        </w:rPr>
        <w:t>、商务条款</w:t>
      </w:r>
    </w:p>
    <w:tbl>
      <w:tblPr>
        <w:tblStyle w:val="62"/>
        <w:tblW w:w="93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3"/>
        <w:gridCol w:w="8036"/>
      </w:tblGrid>
      <w:tr w14:paraId="02E02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303" w:type="dxa"/>
            <w:tcBorders>
              <w:top w:val="single" w:color="auto" w:sz="4" w:space="0"/>
              <w:left w:val="single" w:color="auto" w:sz="4" w:space="0"/>
              <w:bottom w:val="single" w:color="auto" w:sz="4" w:space="0"/>
              <w:right w:val="single" w:color="auto" w:sz="4" w:space="0"/>
            </w:tcBorders>
            <w:noWrap/>
            <w:vAlign w:val="center"/>
          </w:tcPr>
          <w:p w14:paraId="2979EC62">
            <w:pPr>
              <w:adjustRightInd/>
              <w:snapToGrid w:val="0"/>
              <w:jc w:val="center"/>
              <w:rPr>
                <w:rFonts w:ascii="宋体" w:hAnsi="宋体" w:cs="宋体"/>
                <w:color w:val="auto"/>
                <w:sz w:val="24"/>
                <w:highlight w:val="none"/>
              </w:rPr>
            </w:pPr>
            <w:r>
              <w:rPr>
                <w:rFonts w:hint="eastAsia" w:ascii="宋体" w:hAnsi="宋体" w:cs="宋体"/>
                <w:color w:val="auto"/>
                <w:sz w:val="24"/>
                <w:highlight w:val="none"/>
              </w:rPr>
              <w:t>交付时间</w:t>
            </w:r>
          </w:p>
        </w:tc>
        <w:tc>
          <w:tcPr>
            <w:tcW w:w="8036" w:type="dxa"/>
            <w:tcBorders>
              <w:top w:val="single" w:color="auto" w:sz="4" w:space="0"/>
              <w:left w:val="single" w:color="auto" w:sz="4" w:space="0"/>
              <w:bottom w:val="single" w:color="auto" w:sz="4" w:space="0"/>
              <w:right w:val="single" w:color="auto" w:sz="4" w:space="0"/>
            </w:tcBorders>
            <w:noWrap/>
            <w:vAlign w:val="center"/>
          </w:tcPr>
          <w:p w14:paraId="698E7D44">
            <w:pPr>
              <w:adjustRightInd/>
              <w:snapToGrid w:val="0"/>
              <w:jc w:val="left"/>
              <w:rPr>
                <w:rFonts w:ascii="宋体" w:hAnsi="宋体" w:cs="宋体"/>
                <w:color w:val="auto"/>
                <w:sz w:val="24"/>
                <w:highlight w:val="none"/>
              </w:rPr>
            </w:pPr>
            <w:r>
              <w:rPr>
                <w:rFonts w:hint="eastAsia" w:ascii="宋体" w:hAnsi="宋体" w:cs="宋体"/>
                <w:bCs/>
                <w:color w:val="auto"/>
                <w:sz w:val="24"/>
                <w:highlight w:val="none"/>
              </w:rPr>
              <w:t>合同签订接采购人入场通知后40天内完成送货、安装、调试完毕，并按学校要求摆放到指定位置。</w:t>
            </w:r>
          </w:p>
        </w:tc>
      </w:tr>
      <w:tr w14:paraId="2E808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noWrap/>
            <w:vAlign w:val="center"/>
          </w:tcPr>
          <w:p w14:paraId="467D8105">
            <w:pPr>
              <w:adjustRightInd/>
              <w:snapToGrid w:val="0"/>
              <w:jc w:val="center"/>
              <w:rPr>
                <w:rFonts w:ascii="宋体" w:hAnsi="宋体" w:cs="宋体"/>
                <w:color w:val="auto"/>
                <w:sz w:val="24"/>
                <w:highlight w:val="none"/>
              </w:rPr>
            </w:pPr>
            <w:r>
              <w:rPr>
                <w:rFonts w:hint="eastAsia" w:ascii="宋体" w:hAnsi="宋体" w:cs="宋体"/>
                <w:color w:val="auto"/>
                <w:sz w:val="24"/>
                <w:highlight w:val="none"/>
              </w:rPr>
              <w:t>交付地点</w:t>
            </w:r>
          </w:p>
        </w:tc>
        <w:tc>
          <w:tcPr>
            <w:tcW w:w="8036" w:type="dxa"/>
            <w:tcBorders>
              <w:top w:val="single" w:color="auto" w:sz="4" w:space="0"/>
              <w:left w:val="single" w:color="auto" w:sz="4" w:space="0"/>
              <w:bottom w:val="single" w:color="auto" w:sz="4" w:space="0"/>
              <w:right w:val="single" w:color="auto" w:sz="4" w:space="0"/>
            </w:tcBorders>
            <w:noWrap/>
            <w:vAlign w:val="center"/>
          </w:tcPr>
          <w:p w14:paraId="10839C03">
            <w:pPr>
              <w:adjustRightInd/>
              <w:snapToGrid w:val="0"/>
              <w:jc w:val="left"/>
              <w:rPr>
                <w:rFonts w:ascii="宋体" w:hAnsi="宋体" w:cs="宋体"/>
                <w:color w:val="auto"/>
                <w:sz w:val="24"/>
                <w:highlight w:val="none"/>
              </w:rPr>
            </w:pPr>
            <w:r>
              <w:rPr>
                <w:rFonts w:hint="eastAsia" w:ascii="宋体" w:hAnsi="宋体" w:cs="宋体"/>
                <w:color w:val="auto"/>
                <w:sz w:val="24"/>
                <w:highlight w:val="none"/>
              </w:rPr>
              <w:t>浙江省杭州第四中学下沙校区指定地点</w:t>
            </w:r>
          </w:p>
        </w:tc>
      </w:tr>
      <w:tr w14:paraId="2EF3B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7" w:hRule="atLeast"/>
          <w:jc w:val="center"/>
        </w:trPr>
        <w:tc>
          <w:tcPr>
            <w:tcW w:w="1303" w:type="dxa"/>
            <w:tcBorders>
              <w:top w:val="single" w:color="auto" w:sz="4" w:space="0"/>
              <w:left w:val="single" w:color="auto" w:sz="4" w:space="0"/>
              <w:bottom w:val="single" w:color="auto" w:sz="4" w:space="0"/>
              <w:right w:val="single" w:color="auto" w:sz="4" w:space="0"/>
            </w:tcBorders>
            <w:noWrap/>
            <w:vAlign w:val="center"/>
          </w:tcPr>
          <w:p w14:paraId="41074AD8">
            <w:pPr>
              <w:adjustRightInd/>
              <w:snapToGrid w:val="0"/>
              <w:jc w:val="center"/>
              <w:rPr>
                <w:rFonts w:ascii="宋体" w:hAnsi="宋体" w:cs="宋体"/>
                <w:color w:val="auto"/>
                <w:sz w:val="24"/>
                <w:highlight w:val="none"/>
              </w:rPr>
            </w:pPr>
            <w:r>
              <w:rPr>
                <w:rFonts w:hint="eastAsia" w:ascii="宋体" w:hAnsi="宋体" w:cs="宋体"/>
                <w:color w:val="auto"/>
                <w:sz w:val="24"/>
                <w:highlight w:val="none"/>
              </w:rPr>
              <w:t>验收条款</w:t>
            </w:r>
          </w:p>
        </w:tc>
        <w:tc>
          <w:tcPr>
            <w:tcW w:w="8036" w:type="dxa"/>
            <w:tcBorders>
              <w:top w:val="single" w:color="auto" w:sz="4" w:space="0"/>
              <w:left w:val="single" w:color="auto" w:sz="4" w:space="0"/>
              <w:bottom w:val="single" w:color="auto" w:sz="4" w:space="0"/>
              <w:right w:val="single" w:color="auto" w:sz="4" w:space="0"/>
            </w:tcBorders>
            <w:noWrap/>
            <w:vAlign w:val="center"/>
          </w:tcPr>
          <w:p w14:paraId="5CF68210">
            <w:pPr>
              <w:adjustRightInd/>
              <w:snapToGrid w:val="0"/>
              <w:rPr>
                <w:rFonts w:ascii="宋体" w:hAnsi="宋体" w:cs="宋体"/>
                <w:color w:val="auto"/>
                <w:sz w:val="24"/>
                <w:highlight w:val="none"/>
              </w:rPr>
            </w:pPr>
            <w:r>
              <w:rPr>
                <w:rFonts w:hint="eastAsia" w:ascii="宋体" w:hAnsi="宋体" w:cs="宋体"/>
                <w:color w:val="auto"/>
                <w:sz w:val="24"/>
                <w:highlight w:val="none"/>
              </w:rPr>
              <w:t>1.货物外形、包装完好；</w:t>
            </w:r>
          </w:p>
          <w:p w14:paraId="3668DB65">
            <w:pPr>
              <w:adjustRightInd/>
              <w:snapToGrid w:val="0"/>
              <w:rPr>
                <w:rFonts w:ascii="宋体" w:hAnsi="宋体" w:cs="宋体"/>
                <w:color w:val="auto"/>
                <w:sz w:val="24"/>
                <w:highlight w:val="none"/>
              </w:rPr>
            </w:pPr>
            <w:r>
              <w:rPr>
                <w:rFonts w:hint="eastAsia" w:ascii="宋体" w:hAnsi="宋体" w:cs="宋体"/>
                <w:color w:val="auto"/>
                <w:sz w:val="24"/>
                <w:highlight w:val="none"/>
              </w:rPr>
              <w:t>2.数量无误；</w:t>
            </w:r>
          </w:p>
          <w:p w14:paraId="23C2571A">
            <w:pPr>
              <w:adjustRightInd/>
              <w:snapToGrid w:val="0"/>
              <w:rPr>
                <w:rFonts w:ascii="宋体" w:hAnsi="宋体" w:cs="宋体"/>
                <w:color w:val="auto"/>
                <w:sz w:val="24"/>
                <w:highlight w:val="none"/>
              </w:rPr>
            </w:pPr>
            <w:r>
              <w:rPr>
                <w:rFonts w:hint="eastAsia" w:ascii="宋体" w:hAnsi="宋体" w:cs="宋体"/>
                <w:color w:val="auto"/>
                <w:sz w:val="24"/>
                <w:highlight w:val="none"/>
              </w:rPr>
              <w:t>3.货物符合合同要求及标准，供应商对该货物有质量说明的，也应符合该质量说明；</w:t>
            </w:r>
          </w:p>
          <w:p w14:paraId="0C09FC78">
            <w:pPr>
              <w:adjustRightInd/>
              <w:snapToGrid w:val="0"/>
              <w:rPr>
                <w:rFonts w:ascii="宋体" w:hAnsi="宋体" w:cs="宋体"/>
                <w:color w:val="auto"/>
                <w:sz w:val="24"/>
                <w:highlight w:val="none"/>
              </w:rPr>
            </w:pPr>
            <w:r>
              <w:rPr>
                <w:rFonts w:hint="eastAsia" w:ascii="宋体" w:hAnsi="宋体" w:cs="宋体"/>
                <w:color w:val="auto"/>
                <w:sz w:val="24"/>
                <w:highlight w:val="none"/>
              </w:rPr>
              <w:t>4.供应商应提供货物合格证或质量保证书及必要的技术资料；</w:t>
            </w:r>
          </w:p>
          <w:p w14:paraId="137E2D9C">
            <w:pPr>
              <w:adjustRightInd/>
              <w:snapToGrid w:val="0"/>
              <w:rPr>
                <w:rFonts w:ascii="宋体" w:hAnsi="宋体" w:cs="宋体"/>
                <w:color w:val="auto"/>
                <w:sz w:val="24"/>
                <w:highlight w:val="none"/>
              </w:rPr>
            </w:pPr>
            <w:r>
              <w:rPr>
                <w:rFonts w:hint="eastAsia" w:ascii="宋体" w:hAnsi="宋体" w:cs="宋体"/>
                <w:color w:val="auto"/>
                <w:sz w:val="24"/>
                <w:highlight w:val="none"/>
              </w:rPr>
              <w:t>5.采购人认可货物的安装、测试无问题；</w:t>
            </w:r>
          </w:p>
          <w:p w14:paraId="6EB19891">
            <w:pPr>
              <w:adjustRightInd/>
              <w:snapToGrid w:val="0"/>
              <w:rPr>
                <w:rFonts w:ascii="宋体" w:hAnsi="宋体" w:cs="宋体"/>
                <w:color w:val="auto"/>
                <w:sz w:val="24"/>
                <w:highlight w:val="none"/>
              </w:rPr>
            </w:pPr>
            <w:r>
              <w:rPr>
                <w:rFonts w:hint="eastAsia" w:ascii="宋体" w:hAnsi="宋体" w:cs="宋体"/>
                <w:color w:val="auto"/>
                <w:sz w:val="24"/>
                <w:highlight w:val="none"/>
              </w:rPr>
              <w:t>6.本项目的最终验收将按照“国家及行业标准”中相关要求执行；</w:t>
            </w:r>
          </w:p>
          <w:p w14:paraId="4CEAABB7">
            <w:pPr>
              <w:adjustRightInd/>
              <w:snapToGrid w:val="0"/>
              <w:rPr>
                <w:rFonts w:ascii="宋体" w:hAnsi="宋体" w:cs="宋体"/>
                <w:color w:val="auto"/>
                <w:sz w:val="24"/>
                <w:highlight w:val="none"/>
              </w:rPr>
            </w:pPr>
            <w:r>
              <w:rPr>
                <w:rFonts w:hint="eastAsia" w:ascii="宋体" w:hAnsi="宋体" w:cs="宋体"/>
                <w:color w:val="auto"/>
                <w:sz w:val="24"/>
                <w:highlight w:val="none"/>
              </w:rPr>
              <w:t>7.在验收中，如果发现货物的品牌、品种、型号、规格、数量、质量与合同附件规定不符，双方应签署书面文件，采购人有权拒付不符合合同规定部分的货款，并在货物验收七日内向供应商提出书面异议和处理意见；如不符合合同规定部分的货物达采购人所订购货物的5%，甲方有权拒付全部货款，并解除合同。</w:t>
            </w:r>
          </w:p>
          <w:p w14:paraId="09F025EA">
            <w:pPr>
              <w:snapToGrid w:val="0"/>
              <w:rPr>
                <w:rFonts w:ascii="宋体" w:hAnsi="宋体" w:cs="宋体"/>
                <w:color w:val="auto"/>
                <w:sz w:val="24"/>
                <w:highlight w:val="none"/>
              </w:rPr>
            </w:pPr>
            <w:r>
              <w:rPr>
                <w:rFonts w:hint="eastAsia" w:ascii="宋体" w:hAnsi="宋体" w:cs="宋体"/>
                <w:color w:val="auto"/>
                <w:sz w:val="24"/>
                <w:highlight w:val="none"/>
              </w:rPr>
              <w:t>8、采购人在生产过程中有权委托第三方检测机构去供应商生产现场抽取原材料并检测，检测费用由供应商承担。检测结果符合“国家及行业标准”，不符合由供应商整改，所有产生费用均由供应商承担。</w:t>
            </w:r>
          </w:p>
          <w:p w14:paraId="74309B81">
            <w:pPr>
              <w:snapToGrid w:val="0"/>
              <w:rPr>
                <w:rFonts w:ascii="宋体" w:hAnsi="宋体" w:cs="宋体"/>
                <w:color w:val="auto"/>
                <w:sz w:val="24"/>
                <w:highlight w:val="none"/>
              </w:rPr>
            </w:pPr>
            <w:r>
              <w:rPr>
                <w:rFonts w:hint="eastAsia" w:ascii="宋体" w:hAnsi="宋体" w:cs="宋体"/>
                <w:color w:val="auto"/>
                <w:kern w:val="0"/>
                <w:sz w:val="24"/>
                <w:highlight w:val="none"/>
              </w:rPr>
              <w:t>9、交付验收前采购人安排第三方检测机构对宿舍房间环境进行检测，符合国家环保标准，如达不到</w:t>
            </w:r>
            <w:r>
              <w:rPr>
                <w:rFonts w:hint="eastAsia" w:ascii="宋体" w:hAnsi="宋体" w:cs="宋体"/>
                <w:color w:val="auto"/>
                <w:sz w:val="24"/>
                <w:highlight w:val="none"/>
              </w:rPr>
              <w:t>“国家及行业标准”</w:t>
            </w:r>
            <w:r>
              <w:rPr>
                <w:rFonts w:hint="eastAsia" w:ascii="宋体" w:hAnsi="宋体" w:cs="宋体"/>
                <w:color w:val="auto"/>
                <w:kern w:val="0"/>
                <w:sz w:val="24"/>
                <w:highlight w:val="none"/>
              </w:rPr>
              <w:t>要求，</w:t>
            </w:r>
            <w:r>
              <w:rPr>
                <w:rFonts w:hint="eastAsia" w:ascii="宋体" w:hAnsi="宋体" w:cs="宋体"/>
                <w:color w:val="auto"/>
                <w:sz w:val="24"/>
                <w:highlight w:val="none"/>
              </w:rPr>
              <w:t>供应商整改，所有产生费用均由供应商承担。</w:t>
            </w:r>
          </w:p>
        </w:tc>
      </w:tr>
      <w:tr w14:paraId="4BE39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303" w:type="dxa"/>
            <w:tcBorders>
              <w:top w:val="single" w:color="auto" w:sz="4" w:space="0"/>
              <w:left w:val="single" w:color="auto" w:sz="4" w:space="0"/>
              <w:bottom w:val="single" w:color="auto" w:sz="4" w:space="0"/>
              <w:right w:val="single" w:color="auto" w:sz="4" w:space="0"/>
            </w:tcBorders>
            <w:noWrap/>
            <w:vAlign w:val="center"/>
          </w:tcPr>
          <w:p w14:paraId="3FC40C80">
            <w:pPr>
              <w:adjustRightInd/>
              <w:snapToGrid w:val="0"/>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8036" w:type="dxa"/>
            <w:tcBorders>
              <w:top w:val="single" w:color="auto" w:sz="4" w:space="0"/>
              <w:left w:val="single" w:color="auto" w:sz="4" w:space="0"/>
              <w:bottom w:val="single" w:color="auto" w:sz="4" w:space="0"/>
              <w:right w:val="single" w:color="auto" w:sz="4" w:space="0"/>
            </w:tcBorders>
            <w:noWrap/>
            <w:vAlign w:val="center"/>
          </w:tcPr>
          <w:p w14:paraId="61CF83E5">
            <w:pPr>
              <w:adjustRightInd/>
              <w:snapToGrid w:val="0"/>
              <w:jc w:val="left"/>
              <w:rPr>
                <w:rFonts w:ascii="宋体" w:hAnsi="宋体" w:cs="宋体"/>
                <w:color w:val="auto"/>
                <w:sz w:val="24"/>
                <w:highlight w:val="none"/>
              </w:rPr>
            </w:pPr>
            <w:r>
              <w:rPr>
                <w:rFonts w:hint="eastAsia" w:ascii="宋体" w:hAnsi="宋体" w:cs="宋体"/>
                <w:color w:val="auto"/>
                <w:kern w:val="0"/>
                <w:sz w:val="24"/>
                <w:highlight w:val="none"/>
              </w:rPr>
              <w:t>无</w:t>
            </w:r>
          </w:p>
        </w:tc>
      </w:tr>
      <w:tr w14:paraId="0D80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303" w:type="dxa"/>
            <w:tcBorders>
              <w:top w:val="single" w:color="auto" w:sz="4" w:space="0"/>
              <w:left w:val="single" w:color="auto" w:sz="4" w:space="0"/>
              <w:bottom w:val="single" w:color="auto" w:sz="4" w:space="0"/>
              <w:right w:val="single" w:color="auto" w:sz="4" w:space="0"/>
            </w:tcBorders>
            <w:noWrap/>
            <w:vAlign w:val="center"/>
          </w:tcPr>
          <w:p w14:paraId="25F15E6F">
            <w:pPr>
              <w:adjustRightInd/>
              <w:snapToGrid w:val="0"/>
              <w:jc w:val="center"/>
              <w:rPr>
                <w:rFonts w:ascii="宋体" w:hAnsi="宋体" w:cs="宋体"/>
                <w:color w:val="auto"/>
                <w:sz w:val="24"/>
                <w:highlight w:val="none"/>
              </w:rPr>
            </w:pPr>
            <w:r>
              <w:rPr>
                <w:rFonts w:hint="eastAsia" w:ascii="宋体" w:hAnsi="宋体" w:cs="宋体"/>
                <w:color w:val="auto"/>
                <w:sz w:val="24"/>
                <w:highlight w:val="none"/>
              </w:rPr>
              <w:t>质保期</w:t>
            </w:r>
          </w:p>
        </w:tc>
        <w:tc>
          <w:tcPr>
            <w:tcW w:w="8036" w:type="dxa"/>
            <w:tcBorders>
              <w:top w:val="single" w:color="auto" w:sz="4" w:space="0"/>
              <w:left w:val="single" w:color="auto" w:sz="4" w:space="0"/>
              <w:bottom w:val="single" w:color="auto" w:sz="4" w:space="0"/>
              <w:right w:val="single" w:color="auto" w:sz="4" w:space="0"/>
            </w:tcBorders>
            <w:noWrap/>
            <w:vAlign w:val="center"/>
          </w:tcPr>
          <w:p w14:paraId="6FE55DE1">
            <w:pPr>
              <w:adjustRightInd/>
              <w:snapToGrid w:val="0"/>
              <w:jc w:val="left"/>
              <w:rPr>
                <w:rFonts w:ascii="宋体" w:hAnsi="宋体" w:cs="宋体"/>
                <w:color w:val="auto"/>
                <w:sz w:val="24"/>
                <w:highlight w:val="none"/>
              </w:rPr>
            </w:pPr>
            <w:r>
              <w:rPr>
                <w:rFonts w:hint="eastAsia" w:ascii="宋体" w:hAnsi="宋体" w:cs="宋体"/>
                <w:color w:val="auto"/>
                <w:sz w:val="24"/>
                <w:highlight w:val="none"/>
              </w:rPr>
              <w:t>合同验收合格之日起，质保期为6年。</w:t>
            </w:r>
          </w:p>
        </w:tc>
      </w:tr>
      <w:tr w14:paraId="11D5B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1303" w:type="dxa"/>
            <w:tcBorders>
              <w:top w:val="single" w:color="auto" w:sz="4" w:space="0"/>
              <w:left w:val="single" w:color="auto" w:sz="4" w:space="0"/>
              <w:bottom w:val="single" w:color="auto" w:sz="4" w:space="0"/>
              <w:right w:val="single" w:color="auto" w:sz="4" w:space="0"/>
            </w:tcBorders>
            <w:noWrap/>
            <w:vAlign w:val="center"/>
          </w:tcPr>
          <w:p w14:paraId="3314550B">
            <w:pPr>
              <w:adjustRightInd/>
              <w:snapToGrid w:val="0"/>
              <w:jc w:val="left"/>
              <w:rPr>
                <w:rFonts w:ascii="宋体" w:hAnsi="宋体" w:cs="宋体"/>
                <w:color w:val="auto"/>
                <w:sz w:val="24"/>
                <w:highlight w:val="none"/>
              </w:rPr>
            </w:pPr>
            <w:r>
              <w:rPr>
                <w:rFonts w:hint="eastAsia" w:ascii="宋体" w:hAnsi="宋体" w:cs="宋体"/>
                <w:color w:val="auto"/>
                <w:sz w:val="24"/>
                <w:highlight w:val="none"/>
              </w:rPr>
              <w:t>付款方式</w:t>
            </w:r>
          </w:p>
        </w:tc>
        <w:tc>
          <w:tcPr>
            <w:tcW w:w="8036" w:type="dxa"/>
            <w:tcBorders>
              <w:top w:val="single" w:color="auto" w:sz="4" w:space="0"/>
              <w:left w:val="single" w:color="auto" w:sz="4" w:space="0"/>
              <w:bottom w:val="single" w:color="auto" w:sz="4" w:space="0"/>
              <w:right w:val="single" w:color="auto" w:sz="4" w:space="0"/>
            </w:tcBorders>
            <w:noWrap/>
            <w:vAlign w:val="center"/>
          </w:tcPr>
          <w:p w14:paraId="3674459F">
            <w:pPr>
              <w:adjustRightInd/>
              <w:snapToGrid w:val="0"/>
              <w:jc w:val="left"/>
              <w:rPr>
                <w:rFonts w:ascii="宋体" w:hAnsi="宋体" w:cs="宋体"/>
                <w:color w:val="auto"/>
                <w:sz w:val="24"/>
                <w:highlight w:val="none"/>
              </w:rPr>
            </w:pPr>
            <w:r>
              <w:rPr>
                <w:rFonts w:hint="eastAsia" w:ascii="宋体" w:hAnsi="宋体" w:cs="宋体"/>
                <w:color w:val="auto"/>
                <w:sz w:val="24"/>
                <w:highlight w:val="none"/>
              </w:rPr>
              <w:t>合同签订且具备实施条件后5个工作日内支付50%合同款，项目验收通过达到支付条件后5个工作日内支付剩余50%合同款。</w:t>
            </w:r>
          </w:p>
        </w:tc>
      </w:tr>
    </w:tbl>
    <w:p w14:paraId="0D6062D4">
      <w:pPr>
        <w:pStyle w:val="58"/>
        <w:snapToGrid w:val="0"/>
        <w:spacing w:before="0" w:beforeAutospacing="0" w:after="0" w:afterAutospacing="0" w:line="360" w:lineRule="auto"/>
        <w:rPr>
          <w:rFonts w:ascii="Times New Roman" w:hAnsi="Times New Roman"/>
          <w:b/>
          <w:bCs/>
          <w:color w:val="auto"/>
          <w:highlight w:val="none"/>
        </w:rPr>
      </w:pPr>
    </w:p>
    <w:p w14:paraId="720E0C9F">
      <w:pPr>
        <w:pStyle w:val="58"/>
        <w:numPr>
          <w:ilvl w:val="0"/>
          <w:numId w:val="4"/>
        </w:numPr>
        <w:spacing w:before="0" w:beforeAutospacing="0" w:after="0" w:afterAutospacing="0" w:line="360" w:lineRule="auto"/>
        <w:rPr>
          <w:rFonts w:cs="宋体"/>
          <w:b/>
          <w:color w:val="auto"/>
          <w:highlight w:val="none"/>
        </w:rPr>
      </w:pPr>
      <w:r>
        <w:rPr>
          <w:rFonts w:hint="eastAsia" w:cs="宋体"/>
          <w:b/>
          <w:color w:val="auto"/>
          <w:highlight w:val="none"/>
        </w:rPr>
        <w:t>质量跟踪、检测</w:t>
      </w:r>
    </w:p>
    <w:p w14:paraId="5766999C">
      <w:pPr>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跟踪：采购人有权委托具有家具产品质量检验资质的质检机构方对中标方的家具生产、安装、材料及配件质量进行全过程跟踪，中标方应无条件予以配合，一旦发现中标方有违背合同的情况，将立即中止合同，由此造成的损失由中标方负责。跟踪分三个阶段：第一阶段：所有材料备货完毕中标方应通知采购人到厂跟踪检查；第二阶段：产品生产组装时，中标方应通知采购人到厂进行产品跟踪检查；第三阶段：所有产品发货前中标方应通知采购人到场到厂跟踪检查。</w:t>
      </w:r>
    </w:p>
    <w:p w14:paraId="03B6F5FF">
      <w:pPr>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2、检测内容要求：</w:t>
      </w:r>
    </w:p>
    <w:p w14:paraId="700C4222">
      <w:pPr>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cs="宋体"/>
          <w:color w:val="auto"/>
          <w:sz w:val="24"/>
          <w:highlight w:val="none"/>
          <w:lang w:val="en-US" w:eastAsia="zh-CN"/>
        </w:rPr>
        <w:t>宿舍组合公寓床</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检测内容须</w:t>
      </w:r>
      <w:r>
        <w:rPr>
          <w:rFonts w:hint="eastAsia" w:ascii="宋体" w:hAnsi="宋体" w:eastAsia="宋体" w:cs="宋体"/>
          <w:color w:val="auto"/>
          <w:sz w:val="24"/>
          <w:szCs w:val="24"/>
          <w:highlight w:val="none"/>
          <w:lang w:val="zh-CN"/>
        </w:rPr>
        <w:t>符合以下要求：①金属涂层耐腐蚀等级：中性盐雾试验（NSS）</w:t>
      </w:r>
      <w:r>
        <w:rPr>
          <w:rFonts w:hint="eastAsia" w:ascii="宋体" w:hAnsi="宋体" w:eastAsia="宋体" w:cs="宋体"/>
          <w:color w:val="auto"/>
          <w:sz w:val="24"/>
          <w:szCs w:val="24"/>
          <w:highlight w:val="none"/>
          <w:lang w:val="zh-CN" w:eastAsia="zh-CN"/>
        </w:rPr>
        <w:t>符合国家标准要求</w:t>
      </w:r>
      <w:r>
        <w:rPr>
          <w:rFonts w:hint="eastAsia" w:ascii="宋体" w:hAnsi="宋体" w:eastAsia="宋体" w:cs="宋体"/>
          <w:color w:val="auto"/>
          <w:sz w:val="24"/>
          <w:szCs w:val="24"/>
          <w:highlight w:val="none"/>
          <w:lang w:val="zh-CN"/>
        </w:rPr>
        <w:t>；②有害物质限量-家具释放限量均未检出；③有害物质限量-家具中可迁移有害元素限量均未检出；④品质属性-可溶性重金属含量均未检出；⑤环境属性-产品有害物质：甲醛释放量≤0.005mg/m³</w:t>
      </w:r>
      <w:r>
        <w:rPr>
          <w:rFonts w:hint="eastAsia" w:ascii="宋体" w:hAnsi="宋体" w:eastAsia="宋体" w:cs="宋体"/>
          <w:color w:val="auto"/>
          <w:sz w:val="24"/>
          <w:szCs w:val="24"/>
          <w:highlight w:val="none"/>
        </w:rPr>
        <w:t>。</w:t>
      </w:r>
    </w:p>
    <w:p w14:paraId="778ABA97">
      <w:pPr>
        <w:adjustRightInd/>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学生公寓椅</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检测内容须</w:t>
      </w:r>
      <w:r>
        <w:rPr>
          <w:rFonts w:hint="eastAsia" w:ascii="宋体" w:hAnsi="宋体" w:eastAsia="宋体" w:cs="宋体"/>
          <w:color w:val="auto"/>
          <w:sz w:val="24"/>
          <w:szCs w:val="24"/>
          <w:highlight w:val="none"/>
          <w:lang w:val="zh-CN"/>
        </w:rPr>
        <w:t>符合以下要求：①有害物质限量（重金属）：均未检出。②抗菌效果-抗菌率：大肠杆菌≥99%；③家具产品及其材料中禁限用物质/邻苯二甲酸酯：均未检出；④环境属性-产品有害物质：家具涂层可迁移元素均未检出；⑤金属涂层耐腐蚀等级：中性盐雾试验（NSS）</w:t>
      </w:r>
      <w:r>
        <w:rPr>
          <w:rFonts w:hint="eastAsia" w:ascii="宋体" w:hAnsi="宋体" w:eastAsia="宋体" w:cs="宋体"/>
          <w:color w:val="auto"/>
          <w:sz w:val="24"/>
          <w:szCs w:val="24"/>
          <w:highlight w:val="none"/>
          <w:lang w:val="zh-CN" w:eastAsia="zh-CN"/>
        </w:rPr>
        <w:t>均符合国家标准要求</w:t>
      </w:r>
      <w:r>
        <w:rPr>
          <w:rFonts w:hint="eastAsia" w:ascii="宋体" w:hAnsi="宋体" w:eastAsia="宋体" w:cs="宋体"/>
          <w:color w:val="auto"/>
          <w:sz w:val="24"/>
          <w:szCs w:val="24"/>
          <w:highlight w:val="none"/>
          <w:lang w:val="zh-CN"/>
        </w:rPr>
        <w:t>。</w:t>
      </w:r>
    </w:p>
    <w:p w14:paraId="699279B7">
      <w:pPr>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“床铺板”</w:t>
      </w:r>
      <w:r>
        <w:rPr>
          <w:rFonts w:hint="eastAsia" w:ascii="宋体" w:hAnsi="宋体" w:eastAsia="宋体" w:cs="宋体"/>
          <w:color w:val="auto"/>
          <w:sz w:val="24"/>
          <w:szCs w:val="24"/>
          <w:highlight w:val="none"/>
        </w:rPr>
        <w:t>检测内容须</w:t>
      </w:r>
      <w:r>
        <w:rPr>
          <w:rFonts w:hint="eastAsia" w:ascii="宋体" w:hAnsi="宋体" w:eastAsia="宋体" w:cs="宋体"/>
          <w:color w:val="auto"/>
          <w:sz w:val="24"/>
          <w:szCs w:val="24"/>
          <w:highlight w:val="none"/>
          <w:lang w:val="zh-CN"/>
        </w:rPr>
        <w:t>符合以下要求：①木材含水率</w:t>
      </w:r>
      <w:r>
        <w:rPr>
          <w:rFonts w:hint="eastAsia" w:ascii="宋体" w:hAnsi="宋体" w:eastAsia="宋体" w:cs="宋体"/>
          <w:color w:val="auto"/>
          <w:sz w:val="24"/>
          <w:szCs w:val="24"/>
          <w:highlight w:val="none"/>
          <w:lang w:val="zh-CN" w:eastAsia="zh-CN"/>
        </w:rPr>
        <w:t>合格</w:t>
      </w:r>
      <w:r>
        <w:rPr>
          <w:rFonts w:hint="eastAsia" w:ascii="宋体" w:hAnsi="宋体" w:eastAsia="宋体" w:cs="宋体"/>
          <w:color w:val="auto"/>
          <w:sz w:val="24"/>
          <w:szCs w:val="24"/>
          <w:highlight w:val="none"/>
          <w:lang w:val="zh-CN"/>
        </w:rPr>
        <w:t>；②产品有害物质：甲醛释放量未检出；苯、甲苯、二甲苯、总挥发性有机化合物均未检出；均未检出；可接触的实木部件中五氯苯酚（PCP）未检出。</w:t>
      </w:r>
    </w:p>
    <w:p w14:paraId="42D85633">
      <w:pPr>
        <w:adjustRightInd/>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“床立柱（立柱）”</w:t>
      </w:r>
      <w:r>
        <w:rPr>
          <w:rFonts w:hint="eastAsia" w:ascii="宋体" w:hAnsi="宋体" w:eastAsia="宋体" w:cs="宋体"/>
          <w:color w:val="auto"/>
          <w:sz w:val="24"/>
          <w:szCs w:val="24"/>
          <w:highlight w:val="none"/>
        </w:rPr>
        <w:t>检测内容须</w:t>
      </w:r>
      <w:r>
        <w:rPr>
          <w:rFonts w:hint="eastAsia" w:ascii="宋体" w:hAnsi="宋体" w:eastAsia="宋体" w:cs="宋体"/>
          <w:color w:val="auto"/>
          <w:sz w:val="24"/>
          <w:szCs w:val="24"/>
          <w:highlight w:val="none"/>
          <w:lang w:val="zh-CN"/>
        </w:rPr>
        <w:t>符合以下要求：金属件表面涂层硬度：</w:t>
      </w:r>
      <w:r>
        <w:rPr>
          <w:rFonts w:hint="eastAsia" w:ascii="宋体" w:hAnsi="宋体" w:eastAsia="宋体" w:cs="宋体"/>
          <w:color w:val="auto"/>
          <w:sz w:val="24"/>
          <w:szCs w:val="24"/>
          <w:highlight w:val="none"/>
          <w:lang w:val="zh-CN" w:eastAsia="zh-CN"/>
        </w:rPr>
        <w:t>合格；</w:t>
      </w:r>
      <w:r>
        <w:rPr>
          <w:rFonts w:hint="eastAsia" w:ascii="宋体" w:hAnsi="宋体" w:eastAsia="宋体" w:cs="宋体"/>
          <w:color w:val="auto"/>
          <w:sz w:val="24"/>
          <w:szCs w:val="24"/>
          <w:highlight w:val="none"/>
          <w:lang w:val="zh-CN"/>
        </w:rPr>
        <w:t>金属件表面涂层耐湿热：</w:t>
      </w:r>
      <w:r>
        <w:rPr>
          <w:rFonts w:hint="eastAsia" w:ascii="宋体" w:hAnsi="宋体" w:eastAsia="宋体" w:cs="宋体"/>
          <w:color w:val="auto"/>
          <w:sz w:val="24"/>
          <w:szCs w:val="24"/>
          <w:highlight w:val="none"/>
          <w:lang w:val="zh-CN" w:eastAsia="zh-CN"/>
        </w:rPr>
        <w:t>合格；</w:t>
      </w:r>
      <w:r>
        <w:rPr>
          <w:rFonts w:hint="eastAsia" w:ascii="宋体" w:hAnsi="宋体" w:eastAsia="宋体" w:cs="宋体"/>
          <w:color w:val="auto"/>
          <w:sz w:val="24"/>
          <w:szCs w:val="24"/>
          <w:highlight w:val="none"/>
          <w:lang w:val="zh-CN"/>
        </w:rPr>
        <w:t>金属表面耐腐蚀：铜盐加速乙酸盐雾试验（CASS）</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中性盐雾试验（NSS）</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乙酸盐雾试验（ASS）</w:t>
      </w:r>
      <w:r>
        <w:rPr>
          <w:rFonts w:hint="eastAsia" w:ascii="宋体" w:hAnsi="宋体" w:eastAsia="宋体" w:cs="宋体"/>
          <w:color w:val="auto"/>
          <w:sz w:val="24"/>
          <w:szCs w:val="24"/>
          <w:highlight w:val="none"/>
          <w:lang w:val="zh-CN" w:eastAsia="zh-CN"/>
        </w:rPr>
        <w:t>均符合国家标准要求</w:t>
      </w:r>
      <w:r>
        <w:rPr>
          <w:rFonts w:hint="eastAsia" w:ascii="宋体" w:hAnsi="宋体" w:eastAsia="宋体" w:cs="宋体"/>
          <w:color w:val="auto"/>
          <w:sz w:val="24"/>
          <w:szCs w:val="24"/>
          <w:highlight w:val="none"/>
          <w:lang w:val="zh-CN"/>
        </w:rPr>
        <w:t>。环境属性-产品有害物质：家具涂层可迁移元素均未检出。</w:t>
      </w:r>
    </w:p>
    <w:p w14:paraId="3E2AC83D">
      <w:pPr>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封边条</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检测内容须</w:t>
      </w:r>
      <w:r>
        <w:rPr>
          <w:rFonts w:hint="eastAsia" w:ascii="宋体" w:hAnsi="宋体" w:eastAsia="宋体" w:cs="宋体"/>
          <w:color w:val="auto"/>
          <w:sz w:val="24"/>
          <w:szCs w:val="24"/>
          <w:highlight w:val="none"/>
          <w:lang w:val="zh-CN"/>
        </w:rPr>
        <w:t>符合以下要求：封边条甲醛释放量</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未检出；可迁移元素(可溶性重金属)</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均未检出；邻苯二甲酸酯</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总量未检出；氯乙烯单体为未检出；多溴联苯、多溴二苯醚均未检出；抗菌效果-抗菌率：表皮葡萄球菌≥90%；防霉等级：大毛霉为0级。</w:t>
      </w:r>
    </w:p>
    <w:p w14:paraId="548F60CC">
      <w:pPr>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“床横梁（床厅）”</w:t>
      </w:r>
      <w:r>
        <w:rPr>
          <w:rFonts w:hint="eastAsia" w:ascii="宋体" w:hAnsi="宋体" w:eastAsia="宋体" w:cs="宋体"/>
          <w:color w:val="auto"/>
          <w:sz w:val="24"/>
          <w:szCs w:val="24"/>
          <w:highlight w:val="none"/>
        </w:rPr>
        <w:t>检测内容须</w:t>
      </w:r>
      <w:r>
        <w:rPr>
          <w:rFonts w:hint="eastAsia" w:ascii="宋体" w:hAnsi="宋体" w:eastAsia="宋体" w:cs="宋体"/>
          <w:color w:val="auto"/>
          <w:sz w:val="24"/>
          <w:szCs w:val="24"/>
          <w:highlight w:val="none"/>
          <w:lang w:val="zh-CN"/>
        </w:rPr>
        <w:t>符合以下要求：环境属性-产品有害物质：家具涂层可迁移元素均未检出。金属涂层耐腐蚀等级：中性盐雾试验（NSS）</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乙酸盐雾试验（ASS）</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铜盐加速乙酸盐雾试验（CASS）</w:t>
      </w:r>
      <w:r>
        <w:rPr>
          <w:rFonts w:hint="eastAsia" w:ascii="宋体" w:hAnsi="宋体" w:eastAsia="宋体" w:cs="宋体"/>
          <w:color w:val="auto"/>
          <w:sz w:val="24"/>
          <w:szCs w:val="24"/>
          <w:highlight w:val="none"/>
          <w:lang w:val="zh-CN" w:eastAsia="zh-CN"/>
        </w:rPr>
        <w:t>均符合国家标准要求</w:t>
      </w:r>
      <w:r>
        <w:rPr>
          <w:rFonts w:hint="eastAsia" w:ascii="宋体" w:hAnsi="宋体" w:eastAsia="宋体" w:cs="宋体"/>
          <w:color w:val="auto"/>
          <w:sz w:val="24"/>
          <w:szCs w:val="24"/>
          <w:highlight w:val="none"/>
          <w:lang w:val="zh-CN"/>
        </w:rPr>
        <w:t>。耐霉菌性-耐霉菌性等级：黑曲霉0级。</w:t>
      </w:r>
    </w:p>
    <w:p w14:paraId="4D9B7FD6">
      <w:pPr>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有权委托第三方检测机构在家具生产中的原材料进货、生产组装及成品安装等阶段中按一定比例向中标方抽取家具的某一部位进行质量、环保检测，其中产生的一切费用，包括抽检部分的破坏性检测造成的损失、抽检内容缺失部分的修补、制作费及环保检测费用均包含在投标报价内。相关费用请综合考虑，含入综合单价。</w:t>
      </w:r>
    </w:p>
    <w:p w14:paraId="50FF439F">
      <w:pPr>
        <w:pStyle w:val="3"/>
        <w:widowControl/>
        <w:snapToGrid w:val="0"/>
        <w:ind w:left="0" w:firstLine="0"/>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四、</w:t>
      </w:r>
      <w:r>
        <w:rPr>
          <w:rFonts w:hint="eastAsia" w:ascii="宋体" w:hAnsi="宋体" w:eastAsia="宋体" w:cs="宋体"/>
          <w:color w:val="auto"/>
          <w:sz w:val="24"/>
          <w:szCs w:val="24"/>
          <w:highlight w:val="none"/>
        </w:rPr>
        <w:t>主要技术要求</w:t>
      </w:r>
      <w:bookmarkEnd w:id="30"/>
      <w:bookmarkEnd w:id="31"/>
    </w:p>
    <w:p w14:paraId="0EFCB70C">
      <w:pPr>
        <w:shd w:val="clear" w:color="auto" w:fill="FFFFFF"/>
        <w:snapToGrid w:val="0"/>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snapToGrid w:val="0"/>
          <w:color w:val="auto"/>
          <w:kern w:val="0"/>
          <w:sz w:val="24"/>
          <w:highlight w:val="none"/>
          <w:shd w:val="clear" w:color="auto" w:fill="FFFFFF"/>
        </w:rPr>
        <w:t>1、投标人需按本招标文件的要求完成家具的设计、制造、运输、安装、调试及试运行、检测、验收、培训及售后服务等工作。</w:t>
      </w:r>
    </w:p>
    <w:p w14:paraId="0193BE85">
      <w:pPr>
        <w:shd w:val="clear" w:color="auto" w:fill="FFFFFF"/>
        <w:snapToGrid w:val="0"/>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snapToGrid w:val="0"/>
          <w:color w:val="auto"/>
          <w:kern w:val="0"/>
          <w:sz w:val="24"/>
          <w:highlight w:val="none"/>
          <w:shd w:val="clear" w:color="auto" w:fill="FFFFFF"/>
        </w:rPr>
        <w:t>2、投标人务必确保响应内容的真实性、有效性。如中标后发现投标响应的参数弄虚作假的，采购人将追究中标人的法律及经济责任。</w:t>
      </w:r>
    </w:p>
    <w:p w14:paraId="084824E2">
      <w:pPr>
        <w:shd w:val="clear" w:color="auto" w:fill="FFFFFF"/>
        <w:snapToGrid w:val="0"/>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shd w:val="clear" w:color="auto" w:fill="FFFFFF"/>
        </w:rPr>
        <w:t>3、中标人必须确保整体性能、使用效果达到采购人要求（或整改后达到采购要求）。同时，投标人必须保证产品能满足国家规定的技术及节能环保要求（如有）。</w:t>
      </w:r>
    </w:p>
    <w:p w14:paraId="6677B22E">
      <w:pPr>
        <w:pStyle w:val="3"/>
        <w:widowControl/>
        <w:snapToGrid w:val="0"/>
        <w:ind w:left="0" w:firstLine="0"/>
        <w:rPr>
          <w:rFonts w:ascii="宋体" w:hAnsi="宋体" w:eastAsia="宋体" w:cs="宋体"/>
          <w:color w:val="auto"/>
          <w:sz w:val="24"/>
          <w:szCs w:val="24"/>
          <w:highlight w:val="none"/>
          <w:lang w:val="en-US"/>
        </w:rPr>
      </w:pPr>
      <w:bookmarkStart w:id="32" w:name="_Toc16254"/>
      <w:r>
        <w:rPr>
          <w:rFonts w:hint="eastAsia" w:ascii="宋体" w:hAnsi="宋体" w:eastAsia="宋体" w:cs="宋体"/>
          <w:color w:val="auto"/>
          <w:sz w:val="24"/>
          <w:szCs w:val="24"/>
          <w:highlight w:val="none"/>
          <w:lang w:val="en-US"/>
        </w:rPr>
        <w:t>五、</w:t>
      </w:r>
      <w:r>
        <w:rPr>
          <w:rFonts w:hint="eastAsia" w:ascii="宋体" w:hAnsi="宋体" w:eastAsia="宋体" w:cs="宋体"/>
          <w:color w:val="auto"/>
          <w:sz w:val="24"/>
          <w:szCs w:val="24"/>
          <w:highlight w:val="none"/>
        </w:rPr>
        <w:t>投标注意事项</w:t>
      </w:r>
      <w:bookmarkEnd w:id="32"/>
    </w:p>
    <w:p w14:paraId="3184A3B6">
      <w:pPr>
        <w:shd w:val="clear" w:color="auto" w:fill="FFFFFF"/>
        <w:snapToGrid w:val="0"/>
        <w:spacing w:line="360" w:lineRule="auto"/>
        <w:ind w:firstLine="482" w:firstLineChars="200"/>
        <w:rPr>
          <w:rFonts w:ascii="宋体" w:hAnsi="宋体" w:cs="宋体"/>
          <w:b/>
          <w:color w:val="auto"/>
          <w:kern w:val="0"/>
          <w:sz w:val="24"/>
          <w:highlight w:val="none"/>
          <w:shd w:val="clear" w:color="auto" w:fill="FFFFFF"/>
        </w:rPr>
      </w:pPr>
      <w:r>
        <w:rPr>
          <w:rFonts w:hint="eastAsia" w:ascii="宋体" w:hAnsi="宋体" w:cs="宋体"/>
          <w:b/>
          <w:snapToGrid w:val="0"/>
          <w:color w:val="auto"/>
          <w:kern w:val="0"/>
          <w:sz w:val="24"/>
          <w:highlight w:val="none"/>
          <w:shd w:val="clear" w:color="auto" w:fill="FFFFFF"/>
        </w:rPr>
        <w:t>（一）项目特点</w:t>
      </w:r>
    </w:p>
    <w:p w14:paraId="2AF9D08E">
      <w:pPr>
        <w:shd w:val="clear" w:color="auto" w:fill="FFFFFF"/>
        <w:snapToGrid w:val="0"/>
        <w:spacing w:line="360" w:lineRule="auto"/>
        <w:ind w:firstLine="480" w:firstLineChars="200"/>
        <w:rPr>
          <w:rFonts w:ascii="宋体" w:hAnsi="宋体" w:cs="宋体"/>
          <w:color w:val="auto"/>
          <w:kern w:val="0"/>
          <w:sz w:val="24"/>
          <w:highlight w:val="none"/>
          <w:shd w:val="clear" w:color="auto" w:fill="FFFFFF"/>
        </w:rPr>
      </w:pPr>
      <w:r>
        <w:rPr>
          <w:rFonts w:hint="eastAsia" w:ascii="宋体" w:hAnsi="宋体" w:cs="宋体"/>
          <w:snapToGrid w:val="0"/>
          <w:color w:val="auto"/>
          <w:kern w:val="0"/>
          <w:sz w:val="24"/>
          <w:highlight w:val="none"/>
          <w:shd w:val="clear" w:color="auto" w:fill="FFFFFF"/>
        </w:rPr>
        <w:t>投标人应考虑本项目家具使用对象，务必重视耐用性、安全性、环保性，同时具备美观、实用。</w:t>
      </w:r>
    </w:p>
    <w:p w14:paraId="09221C41">
      <w:pPr>
        <w:shd w:val="clear" w:color="auto" w:fill="FFFFFF"/>
        <w:snapToGrid w:val="0"/>
        <w:spacing w:line="360" w:lineRule="auto"/>
        <w:ind w:firstLine="480" w:firstLineChars="200"/>
        <w:rPr>
          <w:rFonts w:ascii="宋体" w:hAnsi="宋体" w:cs="宋体"/>
          <w:b/>
          <w:snapToGrid w:val="0"/>
          <w:color w:val="auto"/>
          <w:kern w:val="0"/>
          <w:sz w:val="24"/>
          <w:highlight w:val="none"/>
          <w:shd w:val="clear" w:color="auto" w:fill="FFFFFF"/>
        </w:rPr>
      </w:pPr>
      <w:r>
        <w:rPr>
          <w:rFonts w:hint="eastAsia" w:ascii="宋体" w:hAnsi="宋体" w:cs="宋体"/>
          <w:snapToGrid w:val="0"/>
          <w:color w:val="auto"/>
          <w:kern w:val="0"/>
          <w:sz w:val="24"/>
          <w:highlight w:val="none"/>
          <w:shd w:val="clear" w:color="auto" w:fill="FFFFFF"/>
        </w:rPr>
        <w:t>投标人的投标方案应具备针对性、可行性，符合上述特点，具有说服力。</w:t>
      </w:r>
    </w:p>
    <w:p w14:paraId="21F8637A">
      <w:pPr>
        <w:shd w:val="clear" w:color="auto" w:fill="FFFFFF"/>
        <w:snapToGrid w:val="0"/>
        <w:spacing w:line="360" w:lineRule="auto"/>
        <w:ind w:firstLine="482" w:firstLineChars="200"/>
        <w:rPr>
          <w:rFonts w:ascii="宋体" w:hAnsi="宋体" w:cs="宋体"/>
          <w:b/>
          <w:color w:val="auto"/>
          <w:kern w:val="0"/>
          <w:sz w:val="24"/>
          <w:highlight w:val="none"/>
          <w:shd w:val="clear" w:color="auto" w:fill="FFFFFF"/>
        </w:rPr>
      </w:pPr>
      <w:r>
        <w:rPr>
          <w:rFonts w:hint="eastAsia" w:ascii="宋体" w:hAnsi="宋体" w:cs="宋体"/>
          <w:b/>
          <w:snapToGrid w:val="0"/>
          <w:color w:val="auto"/>
          <w:kern w:val="0"/>
          <w:sz w:val="24"/>
          <w:highlight w:val="none"/>
          <w:shd w:val="clear" w:color="auto" w:fill="FFFFFF"/>
        </w:rPr>
        <w:t>（二）投标样品</w:t>
      </w:r>
    </w:p>
    <w:p w14:paraId="7E64AB7A">
      <w:pPr>
        <w:widowControl/>
        <w:numPr>
          <w:ilvl w:val="0"/>
          <w:numId w:val="5"/>
        </w:numPr>
        <w:shd w:val="clear" w:color="auto" w:fill="FFFFFF"/>
        <w:snapToGrid w:val="0"/>
        <w:spacing w:line="360" w:lineRule="auto"/>
        <w:ind w:left="0" w:firstLine="480" w:firstLineChars="200"/>
        <w:jc w:val="left"/>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本项目投标时要求提供以下样品：</w:t>
      </w:r>
    </w:p>
    <w:tbl>
      <w:tblPr>
        <w:tblStyle w:val="62"/>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402"/>
        <w:gridCol w:w="3543"/>
        <w:gridCol w:w="1418"/>
        <w:gridCol w:w="777"/>
      </w:tblGrid>
      <w:tr w14:paraId="6261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1D2974D3">
            <w:pPr>
              <w:pStyle w:val="966"/>
              <w:shd w:val="clear" w:color="auto" w:fill="FFFFFF"/>
              <w:snapToGrid w:val="0"/>
              <w:rPr>
                <w:rFonts w:hint="default" w:cs="宋体"/>
                <w:color w:val="auto"/>
                <w:sz w:val="24"/>
                <w:szCs w:val="24"/>
                <w:highlight w:val="none"/>
                <w:shd w:val="clear" w:color="auto" w:fill="FFFFFF"/>
              </w:rPr>
            </w:pPr>
            <w:r>
              <w:rPr>
                <w:rFonts w:cs="宋体"/>
                <w:color w:val="auto"/>
                <w:sz w:val="24"/>
                <w:szCs w:val="24"/>
                <w:highlight w:val="none"/>
                <w:shd w:val="clear" w:color="auto" w:fill="FFFFFF"/>
              </w:rPr>
              <w:t>序号</w:t>
            </w:r>
          </w:p>
        </w:tc>
        <w:tc>
          <w:tcPr>
            <w:tcW w:w="2402" w:type="dxa"/>
            <w:tcBorders>
              <w:top w:val="single" w:color="auto" w:sz="4" w:space="0"/>
              <w:left w:val="single" w:color="auto" w:sz="4" w:space="0"/>
              <w:bottom w:val="single" w:color="auto" w:sz="4" w:space="0"/>
              <w:right w:val="single" w:color="auto" w:sz="4" w:space="0"/>
            </w:tcBorders>
            <w:shd w:val="clear" w:color="auto" w:fill="auto"/>
            <w:vAlign w:val="center"/>
          </w:tcPr>
          <w:p w14:paraId="5374C583">
            <w:pPr>
              <w:pStyle w:val="966"/>
              <w:shd w:val="clear" w:color="auto" w:fill="FFFFFF"/>
              <w:snapToGrid w:val="0"/>
              <w:rPr>
                <w:rFonts w:hint="default" w:cs="宋体"/>
                <w:color w:val="auto"/>
                <w:sz w:val="24"/>
                <w:szCs w:val="24"/>
                <w:highlight w:val="none"/>
                <w:shd w:val="clear" w:color="auto" w:fill="FFFFFF"/>
              </w:rPr>
            </w:pPr>
            <w:r>
              <w:rPr>
                <w:rFonts w:cs="宋体"/>
                <w:color w:val="auto"/>
                <w:sz w:val="24"/>
                <w:szCs w:val="24"/>
                <w:highlight w:val="none"/>
                <w:shd w:val="clear" w:color="auto" w:fill="FFFFFF"/>
              </w:rPr>
              <w:t>产品名称</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624902E0">
            <w:pPr>
              <w:pStyle w:val="966"/>
              <w:shd w:val="clear" w:color="auto" w:fill="FFFFFF"/>
              <w:snapToGrid w:val="0"/>
              <w:rPr>
                <w:rFonts w:hint="default" w:cs="宋体"/>
                <w:color w:val="auto"/>
                <w:sz w:val="24"/>
                <w:szCs w:val="24"/>
                <w:highlight w:val="none"/>
                <w:shd w:val="clear" w:color="auto" w:fill="FFFFFF"/>
              </w:rPr>
            </w:pPr>
            <w:r>
              <w:rPr>
                <w:rFonts w:cs="宋体"/>
                <w:color w:val="auto"/>
                <w:sz w:val="24"/>
                <w:szCs w:val="24"/>
                <w:highlight w:val="none"/>
                <w:shd w:val="clear" w:color="auto" w:fill="FFFFFF"/>
              </w:rPr>
              <w:t>规格及材质要求</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35B93D0">
            <w:pPr>
              <w:pStyle w:val="966"/>
              <w:shd w:val="clear" w:color="auto" w:fill="FFFFFF"/>
              <w:snapToGrid w:val="0"/>
              <w:rPr>
                <w:rFonts w:hint="default" w:cs="宋体"/>
                <w:color w:val="auto"/>
                <w:sz w:val="24"/>
                <w:szCs w:val="24"/>
                <w:highlight w:val="none"/>
                <w:shd w:val="clear" w:color="auto" w:fill="FFFFFF"/>
              </w:rPr>
            </w:pPr>
            <w:r>
              <w:rPr>
                <w:rFonts w:cs="宋体"/>
                <w:color w:val="auto"/>
                <w:sz w:val="24"/>
                <w:szCs w:val="24"/>
                <w:highlight w:val="none"/>
                <w:shd w:val="clear" w:color="auto" w:fill="FFFFFF"/>
              </w:rPr>
              <w:t>数量</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2510B28">
            <w:pPr>
              <w:pStyle w:val="966"/>
              <w:shd w:val="clear" w:color="auto" w:fill="FFFFFF"/>
              <w:snapToGrid w:val="0"/>
              <w:rPr>
                <w:rFonts w:hint="default" w:cs="宋体"/>
                <w:color w:val="auto"/>
                <w:sz w:val="24"/>
                <w:szCs w:val="24"/>
                <w:highlight w:val="none"/>
                <w:shd w:val="clear" w:color="auto" w:fill="FFFFFF"/>
              </w:rPr>
            </w:pPr>
            <w:r>
              <w:rPr>
                <w:rFonts w:cs="宋体"/>
                <w:color w:val="auto"/>
                <w:sz w:val="24"/>
                <w:szCs w:val="24"/>
                <w:highlight w:val="none"/>
                <w:shd w:val="clear" w:color="auto" w:fill="FFFFFF"/>
              </w:rPr>
              <w:t>备注</w:t>
            </w:r>
          </w:p>
        </w:tc>
      </w:tr>
      <w:tr w14:paraId="31EC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188EC0C8">
            <w:pPr>
              <w:pStyle w:val="966"/>
              <w:shd w:val="clear" w:color="auto" w:fill="FFFFFF"/>
              <w:snapToGrid w:val="0"/>
              <w:rPr>
                <w:rFonts w:hint="default" w:cs="宋体"/>
                <w:color w:val="auto"/>
                <w:sz w:val="24"/>
                <w:szCs w:val="24"/>
                <w:highlight w:val="none"/>
                <w:shd w:val="clear" w:color="auto" w:fill="FFFFFF"/>
              </w:rPr>
            </w:pPr>
            <w:r>
              <w:rPr>
                <w:rFonts w:cs="宋体"/>
                <w:color w:val="auto"/>
                <w:sz w:val="24"/>
                <w:szCs w:val="24"/>
                <w:highlight w:val="none"/>
                <w:shd w:val="clear" w:color="auto" w:fill="FFFFFF"/>
              </w:rPr>
              <w:t>1</w:t>
            </w:r>
          </w:p>
        </w:tc>
        <w:tc>
          <w:tcPr>
            <w:tcW w:w="2402" w:type="dxa"/>
            <w:tcBorders>
              <w:top w:val="single" w:color="auto" w:sz="4" w:space="0"/>
              <w:left w:val="single" w:color="auto" w:sz="4" w:space="0"/>
              <w:bottom w:val="single" w:color="auto" w:sz="4" w:space="0"/>
              <w:right w:val="single" w:color="auto" w:sz="4" w:space="0"/>
            </w:tcBorders>
            <w:shd w:val="clear" w:color="auto" w:fill="auto"/>
            <w:vAlign w:val="center"/>
          </w:tcPr>
          <w:p w14:paraId="76FBABBB">
            <w:pPr>
              <w:widowControl/>
              <w:shd w:val="clear" w:color="auto" w:fill="FFFFFF"/>
              <w:snapToGrid w:val="0"/>
              <w:jc w:val="center"/>
              <w:textAlignment w:val="top"/>
              <w:rPr>
                <w:rFonts w:ascii="宋体" w:hAnsi="宋体" w:cs="宋体"/>
                <w:color w:val="auto"/>
                <w:kern w:val="0"/>
                <w:sz w:val="24"/>
                <w:highlight w:val="none"/>
                <w:shd w:val="clear" w:color="auto" w:fill="FFFFFF"/>
              </w:rPr>
            </w:pPr>
            <w:r>
              <w:rPr>
                <w:rFonts w:hint="eastAsia" w:ascii="宋体" w:hAnsi="宋体" w:cs="宋体"/>
                <w:color w:val="auto"/>
                <w:sz w:val="24"/>
                <w:highlight w:val="none"/>
              </w:rPr>
              <w:t>宿舍组合公寓床（二连4人位侧梯双层钢架床）</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4314A505">
            <w:pPr>
              <w:pStyle w:val="966"/>
              <w:shd w:val="clear" w:color="auto" w:fill="FFFFFF"/>
              <w:snapToGrid w:val="0"/>
              <w:rPr>
                <w:rFonts w:hint="default" w:cs="宋体"/>
                <w:color w:val="auto"/>
                <w:sz w:val="24"/>
                <w:szCs w:val="24"/>
                <w:highlight w:val="none"/>
                <w:shd w:val="clear" w:color="auto" w:fill="FFFFFF"/>
              </w:rPr>
            </w:pPr>
            <w:r>
              <w:rPr>
                <w:rFonts w:cs="宋体"/>
                <w:color w:val="auto"/>
                <w:sz w:val="24"/>
                <w:szCs w:val="24"/>
                <w:highlight w:val="none"/>
                <w:shd w:val="clear" w:color="auto" w:fill="FFFFFF"/>
              </w:rPr>
              <w:t>详见</w:t>
            </w:r>
            <w:r>
              <w:rPr>
                <w:rFonts w:cs="宋体"/>
                <w:color w:val="auto"/>
                <w:sz w:val="24"/>
                <w:szCs w:val="24"/>
                <w:highlight w:val="none"/>
              </w:rPr>
              <w:t>采购清单及基本要求</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5391BB">
            <w:pPr>
              <w:widowControl/>
              <w:shd w:val="clear" w:color="auto" w:fill="FFFFFF"/>
              <w:snapToGrid w:val="0"/>
              <w:jc w:val="center"/>
              <w:textAlignment w:val="top"/>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一套</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FFDB693">
            <w:pPr>
              <w:widowControl/>
              <w:shd w:val="clear" w:color="auto" w:fill="FFFFFF"/>
              <w:snapToGrid w:val="0"/>
              <w:jc w:val="center"/>
              <w:textAlignment w:val="top"/>
              <w:rPr>
                <w:rFonts w:ascii="宋体" w:hAnsi="宋体" w:cs="宋体"/>
                <w:color w:val="auto"/>
                <w:kern w:val="0"/>
                <w:sz w:val="24"/>
                <w:highlight w:val="none"/>
                <w:shd w:val="clear" w:color="auto" w:fill="FFFFFF"/>
              </w:rPr>
            </w:pPr>
          </w:p>
        </w:tc>
      </w:tr>
      <w:tr w14:paraId="7855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215A5E9B">
            <w:pPr>
              <w:pStyle w:val="966"/>
              <w:shd w:val="clear" w:color="auto" w:fill="FFFFFF"/>
              <w:snapToGrid w:val="0"/>
              <w:rPr>
                <w:rFonts w:hint="default" w:cs="宋体"/>
                <w:color w:val="auto"/>
                <w:sz w:val="24"/>
                <w:szCs w:val="24"/>
                <w:highlight w:val="none"/>
                <w:shd w:val="clear" w:color="auto" w:fill="FFFFFF"/>
              </w:rPr>
            </w:pPr>
            <w:r>
              <w:rPr>
                <w:rFonts w:cs="宋体"/>
                <w:color w:val="auto"/>
                <w:sz w:val="24"/>
                <w:szCs w:val="24"/>
                <w:highlight w:val="none"/>
                <w:shd w:val="clear" w:color="auto" w:fill="FFFFFF"/>
              </w:rPr>
              <w:t>2</w:t>
            </w:r>
          </w:p>
        </w:tc>
        <w:tc>
          <w:tcPr>
            <w:tcW w:w="2402" w:type="dxa"/>
            <w:tcBorders>
              <w:top w:val="single" w:color="auto" w:sz="4" w:space="0"/>
              <w:left w:val="single" w:color="auto" w:sz="4" w:space="0"/>
              <w:bottom w:val="single" w:color="auto" w:sz="4" w:space="0"/>
              <w:right w:val="single" w:color="auto" w:sz="4" w:space="0"/>
            </w:tcBorders>
            <w:shd w:val="clear" w:color="auto" w:fill="auto"/>
            <w:vAlign w:val="center"/>
          </w:tcPr>
          <w:p w14:paraId="0832698B">
            <w:pPr>
              <w:widowControl/>
              <w:shd w:val="clear" w:color="auto" w:fill="FFFFFF"/>
              <w:snapToGrid w:val="0"/>
              <w:jc w:val="center"/>
              <w:textAlignment w:val="top"/>
              <w:rPr>
                <w:rStyle w:val="373"/>
                <w:rFonts w:hint="default" w:ascii="宋体" w:hAnsi="宋体" w:eastAsia="宋体" w:cs="宋体"/>
                <w:color w:val="auto"/>
                <w:sz w:val="24"/>
                <w:szCs w:val="24"/>
                <w:highlight w:val="none"/>
                <w:lang w:bidi="ar"/>
              </w:rPr>
            </w:pPr>
            <w:r>
              <w:rPr>
                <w:rStyle w:val="373"/>
                <w:rFonts w:hint="default" w:ascii="宋体" w:hAnsi="宋体" w:eastAsia="宋体" w:cs="宋体"/>
                <w:color w:val="auto"/>
                <w:sz w:val="24"/>
                <w:szCs w:val="24"/>
                <w:highlight w:val="none"/>
                <w:lang w:bidi="ar"/>
              </w:rPr>
              <w:t>学生公寓椅</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219730DD">
            <w:pPr>
              <w:pStyle w:val="966"/>
              <w:shd w:val="clear" w:color="auto" w:fill="FFFFFF"/>
              <w:snapToGrid w:val="0"/>
              <w:rPr>
                <w:rFonts w:hint="default" w:cs="宋体"/>
                <w:color w:val="auto"/>
                <w:sz w:val="24"/>
                <w:szCs w:val="24"/>
                <w:highlight w:val="none"/>
                <w:shd w:val="clear" w:color="auto" w:fill="FFFFFF"/>
              </w:rPr>
            </w:pPr>
            <w:r>
              <w:rPr>
                <w:rFonts w:cs="宋体"/>
                <w:color w:val="auto"/>
                <w:sz w:val="24"/>
                <w:szCs w:val="24"/>
                <w:highlight w:val="none"/>
                <w:shd w:val="clear" w:color="auto" w:fill="FFFFFF"/>
              </w:rPr>
              <w:t>详见</w:t>
            </w:r>
            <w:r>
              <w:rPr>
                <w:rFonts w:cs="宋体"/>
                <w:color w:val="auto"/>
                <w:sz w:val="24"/>
                <w:szCs w:val="24"/>
                <w:highlight w:val="none"/>
              </w:rPr>
              <w:t>采购清单及基本要求</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629F024">
            <w:pPr>
              <w:widowControl/>
              <w:shd w:val="clear" w:color="auto" w:fill="FFFFFF"/>
              <w:snapToGrid w:val="0"/>
              <w:jc w:val="center"/>
              <w:textAlignment w:val="top"/>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一把</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68E893F">
            <w:pPr>
              <w:widowControl/>
              <w:shd w:val="clear" w:color="auto" w:fill="FFFFFF"/>
              <w:snapToGrid w:val="0"/>
              <w:jc w:val="center"/>
              <w:textAlignment w:val="top"/>
              <w:rPr>
                <w:rFonts w:ascii="宋体" w:hAnsi="宋体" w:cs="宋体"/>
                <w:color w:val="auto"/>
                <w:kern w:val="0"/>
                <w:sz w:val="24"/>
                <w:highlight w:val="none"/>
                <w:shd w:val="clear" w:color="auto" w:fill="FFFFFF"/>
              </w:rPr>
            </w:pPr>
          </w:p>
        </w:tc>
      </w:tr>
    </w:tbl>
    <w:p w14:paraId="4FF84FA2">
      <w:pPr>
        <w:pStyle w:val="58"/>
        <w:widowControl w:val="0"/>
        <w:shd w:val="clear" w:color="auto" w:fill="FFFFFF"/>
        <w:snapToGrid w:val="0"/>
        <w:spacing w:before="0" w:beforeAutospacing="0" w:after="0" w:afterAutospacing="0"/>
        <w:jc w:val="both"/>
        <w:rPr>
          <w:rFonts w:cs="宋体"/>
          <w:bCs/>
          <w:color w:val="auto"/>
          <w:kern w:val="2"/>
          <w:highlight w:val="none"/>
          <w:shd w:val="clear" w:color="auto" w:fill="FFFFFF"/>
        </w:rPr>
      </w:pPr>
    </w:p>
    <w:p w14:paraId="1EA3C4F7">
      <w:pPr>
        <w:pStyle w:val="58"/>
        <w:widowControl w:val="0"/>
        <w:shd w:val="clear" w:color="auto" w:fill="FFFFFF"/>
        <w:snapToGrid w:val="0"/>
        <w:spacing w:before="0" w:beforeAutospacing="0" w:after="0" w:afterAutospacing="0" w:line="360" w:lineRule="auto"/>
        <w:ind w:firstLine="420" w:firstLineChars="175"/>
        <w:jc w:val="both"/>
        <w:rPr>
          <w:rFonts w:cs="宋体"/>
          <w:bCs/>
          <w:color w:val="auto"/>
          <w:highlight w:val="none"/>
          <w:shd w:val="clear" w:color="auto" w:fill="FFFFFF"/>
        </w:rPr>
      </w:pPr>
      <w:r>
        <w:rPr>
          <w:rFonts w:hint="eastAsia" w:cs="宋体"/>
          <w:bCs/>
          <w:color w:val="auto"/>
          <w:kern w:val="2"/>
          <w:highlight w:val="none"/>
          <w:shd w:val="clear" w:color="auto" w:fill="FFFFFF"/>
        </w:rPr>
        <w:t>2.样品递交办法：</w:t>
      </w:r>
    </w:p>
    <w:p w14:paraId="629B8751">
      <w:pPr>
        <w:pStyle w:val="25"/>
        <w:spacing w:line="360" w:lineRule="auto"/>
        <w:ind w:firstLine="482"/>
        <w:rPr>
          <w:rFonts w:cs="宋体"/>
          <w:b/>
          <w:bCs/>
          <w:snapToGrid w:val="0"/>
          <w:color w:val="auto"/>
          <w:kern w:val="0"/>
          <w:highlight w:val="none"/>
          <w:shd w:val="clear" w:color="auto" w:fill="FFFFFF"/>
        </w:rPr>
      </w:pPr>
      <w:r>
        <w:rPr>
          <w:rFonts w:hint="eastAsia" w:cs="宋体"/>
          <w:b/>
          <w:bCs/>
          <w:snapToGrid w:val="0"/>
          <w:color w:val="auto"/>
          <w:kern w:val="0"/>
          <w:highlight w:val="none"/>
          <w:shd w:val="clear" w:color="auto" w:fill="FFFFFF"/>
        </w:rPr>
        <w:t>（1）样品应在投标截止时间递交并安装完毕，递交位置为</w:t>
      </w:r>
      <w:r>
        <w:rPr>
          <w:rFonts w:hint="eastAsia"/>
          <w:b/>
          <w:bCs/>
          <w:color w:val="auto"/>
          <w:kern w:val="0"/>
          <w:highlight w:val="none"/>
          <w:u w:val="single"/>
        </w:rPr>
        <w:t>杭州市下沙6号大街436号（浙江省杭州第四中学下沙校区）</w:t>
      </w:r>
      <w:r>
        <w:rPr>
          <w:rFonts w:hint="eastAsia"/>
          <w:b/>
          <w:bCs/>
          <w:color w:val="auto"/>
          <w:kern w:val="0"/>
          <w:highlight w:val="none"/>
          <w:u w:val="single"/>
          <w:lang w:val="en-US" w:eastAsia="zh-CN"/>
        </w:rPr>
        <w:t>国际部创客中心</w:t>
      </w:r>
      <w:r>
        <w:rPr>
          <w:rFonts w:hint="eastAsia" w:cs="宋体"/>
          <w:b/>
          <w:bCs/>
          <w:snapToGrid w:val="0"/>
          <w:color w:val="auto"/>
          <w:kern w:val="0"/>
          <w:highlight w:val="none"/>
          <w:shd w:val="clear" w:color="auto" w:fill="FFFFFF"/>
        </w:rPr>
        <w:t>。</w:t>
      </w:r>
      <w:r>
        <w:rPr>
          <w:rFonts w:hint="eastAsia"/>
          <w:b/>
          <w:bCs/>
          <w:color w:val="auto"/>
          <w:highlight w:val="none"/>
        </w:rPr>
        <w:t>为避免递交时间或场地问题造成影响，建议在2026年0</w:t>
      </w:r>
      <w:r>
        <w:rPr>
          <w:rFonts w:hint="eastAsia"/>
          <w:b/>
          <w:bCs/>
          <w:color w:val="auto"/>
          <w:highlight w:val="none"/>
          <w:lang w:eastAsia="zh-CN"/>
        </w:rPr>
        <w:t>5月27日</w:t>
      </w:r>
      <w:r>
        <w:rPr>
          <w:rFonts w:hint="eastAsia"/>
          <w:b/>
          <w:bCs/>
          <w:color w:val="auto"/>
          <w:highlight w:val="none"/>
        </w:rPr>
        <w:t>上午递交。递交联系人：芦知盈，联系电话：13167035713。样品搬运安装撤场时均需做好场地保护。逾期递交的视为未按要求递交。</w:t>
      </w:r>
    </w:p>
    <w:p w14:paraId="6928D44D">
      <w:pPr>
        <w:shd w:val="clear" w:color="auto" w:fill="FFFFFF"/>
        <w:snapToGrid w:val="0"/>
        <w:spacing w:line="360" w:lineRule="auto"/>
        <w:ind w:firstLine="480" w:firstLineChars="200"/>
        <w:rPr>
          <w:rFonts w:ascii="宋体" w:hAnsi="宋体" w:cs="宋体"/>
          <w:snapToGrid w:val="0"/>
          <w:color w:val="auto"/>
          <w:kern w:val="0"/>
          <w:sz w:val="24"/>
          <w:highlight w:val="none"/>
          <w:shd w:val="clear" w:color="auto" w:fill="FFFFFF"/>
        </w:rPr>
      </w:pPr>
      <w:r>
        <w:rPr>
          <w:rFonts w:hint="eastAsia" w:ascii="宋体" w:hAnsi="宋体" w:cs="宋体"/>
          <w:snapToGrid w:val="0"/>
          <w:color w:val="auto"/>
          <w:kern w:val="0"/>
          <w:sz w:val="24"/>
          <w:highlight w:val="none"/>
          <w:shd w:val="clear" w:color="auto" w:fill="FFFFFF"/>
        </w:rPr>
        <w:t>（2）样品在投标截止时间之前递交至采购人安排的存放处。</w:t>
      </w:r>
      <w:r>
        <w:rPr>
          <w:rFonts w:hint="eastAsia" w:ascii="宋体" w:hAnsi="宋体" w:cs="宋体"/>
          <w:color w:val="auto"/>
          <w:sz w:val="24"/>
          <w:highlight w:val="none"/>
        </w:rPr>
        <w:t>▲</w:t>
      </w:r>
      <w:r>
        <w:rPr>
          <w:rFonts w:hint="eastAsia" w:ascii="宋体" w:hAnsi="宋体" w:cs="宋体"/>
          <w:b/>
          <w:color w:val="auto"/>
          <w:kern w:val="0"/>
          <w:sz w:val="24"/>
          <w:highlight w:val="none"/>
        </w:rPr>
        <w:t>未提供样品或样品提供不全或提供样品不满足采购需求实质性条件的供应商，投标无效。</w:t>
      </w:r>
    </w:p>
    <w:p w14:paraId="4D18BDDC">
      <w:pPr>
        <w:shd w:val="clear" w:color="auto" w:fill="FFFFFF"/>
        <w:snapToGrid w:val="0"/>
        <w:spacing w:line="360" w:lineRule="auto"/>
        <w:ind w:firstLine="480" w:firstLineChars="200"/>
        <w:rPr>
          <w:rFonts w:ascii="宋体" w:hAnsi="宋体" w:cs="宋体"/>
          <w:snapToGrid w:val="0"/>
          <w:color w:val="auto"/>
          <w:kern w:val="0"/>
          <w:sz w:val="24"/>
          <w:highlight w:val="none"/>
          <w:shd w:val="clear" w:color="auto" w:fill="FFFFFF"/>
        </w:rPr>
      </w:pPr>
      <w:r>
        <w:rPr>
          <w:rFonts w:hint="eastAsia" w:ascii="宋体" w:hAnsi="宋体" w:cs="宋体"/>
          <w:snapToGrid w:val="0"/>
          <w:color w:val="auto"/>
          <w:kern w:val="0"/>
          <w:sz w:val="24"/>
          <w:highlight w:val="none"/>
          <w:shd w:val="clear" w:color="auto" w:fill="FFFFFF"/>
        </w:rPr>
        <w:t>3.中标人的样品将被封存作为货物验收的实物质量验收标准。</w:t>
      </w:r>
      <w:r>
        <w:rPr>
          <w:rFonts w:hint="eastAsia" w:ascii="宋体" w:hAnsi="宋体" w:cs="宋体"/>
          <w:b/>
          <w:bCs/>
          <w:snapToGrid w:val="0"/>
          <w:color w:val="auto"/>
          <w:kern w:val="0"/>
          <w:sz w:val="24"/>
          <w:highlight w:val="none"/>
          <w:u w:val="single"/>
          <w:shd w:val="clear" w:color="auto" w:fill="FFFFFF"/>
        </w:rPr>
        <w:t>由于场地等因素，未中标人的样品请投标人在开标当天自行取回，逾期产生的各种后果由投标人自行承担</w:t>
      </w:r>
      <w:r>
        <w:rPr>
          <w:rFonts w:hint="eastAsia" w:ascii="宋体" w:hAnsi="宋体" w:cs="宋体"/>
          <w:snapToGrid w:val="0"/>
          <w:color w:val="auto"/>
          <w:kern w:val="0"/>
          <w:sz w:val="24"/>
          <w:highlight w:val="none"/>
          <w:shd w:val="clear" w:color="auto" w:fill="FFFFFF"/>
        </w:rPr>
        <w:t>。样品取回后，投标人不得针对样品提出质疑。中标人交货时货物技术参数、质量明显低于样品时，采购人有权终止合同并保留追偿及向财政监管部门投诉的权利。</w:t>
      </w:r>
    </w:p>
    <w:p w14:paraId="0C9C7F51">
      <w:pPr>
        <w:shd w:val="clear" w:color="auto" w:fill="FFFFFF"/>
        <w:snapToGrid w:val="0"/>
        <w:spacing w:line="360" w:lineRule="auto"/>
        <w:ind w:firstLine="480" w:firstLineChars="200"/>
        <w:rPr>
          <w:rFonts w:ascii="宋体" w:hAnsi="宋体" w:cs="宋体"/>
          <w:snapToGrid w:val="0"/>
          <w:color w:val="auto"/>
          <w:kern w:val="0"/>
          <w:sz w:val="24"/>
          <w:highlight w:val="none"/>
          <w:shd w:val="clear" w:color="auto" w:fill="FFFFFF"/>
        </w:rPr>
      </w:pPr>
      <w:r>
        <w:rPr>
          <w:rFonts w:hint="eastAsia" w:ascii="宋体" w:hAnsi="宋体" w:cs="宋体"/>
          <w:snapToGrid w:val="0"/>
          <w:color w:val="auto"/>
          <w:kern w:val="0"/>
          <w:sz w:val="24"/>
          <w:highlight w:val="none"/>
          <w:shd w:val="clear" w:color="auto" w:fill="FFFFFF"/>
        </w:rPr>
        <w:t>4.采购人对投标人在投标过程中提供全部或部分家具实样，不给予补偿。请投标人自行考虑相关风险及费用，采购人不另行承担。</w:t>
      </w:r>
    </w:p>
    <w:p w14:paraId="495620BF">
      <w:pPr>
        <w:pStyle w:val="58"/>
        <w:widowControl w:val="0"/>
        <w:shd w:val="clear" w:color="auto" w:fill="FFFFFF"/>
        <w:snapToGrid w:val="0"/>
        <w:spacing w:before="0" w:beforeAutospacing="0" w:after="0" w:afterAutospacing="0" w:line="360" w:lineRule="auto"/>
        <w:ind w:left="420" w:leftChars="200"/>
        <w:jc w:val="both"/>
        <w:rPr>
          <w:rFonts w:cs="宋体"/>
          <w:b/>
          <w:color w:val="auto"/>
          <w:highlight w:val="none"/>
        </w:rPr>
      </w:pPr>
      <w:r>
        <w:rPr>
          <w:rFonts w:hint="eastAsia" w:cs="宋体"/>
          <w:b/>
          <w:bCs/>
          <w:color w:val="auto"/>
          <w:kern w:val="2"/>
          <w:highlight w:val="none"/>
          <w:shd w:val="clear" w:color="auto" w:fill="FFFFFF"/>
        </w:rPr>
        <w:t>（三）知识产权保护</w:t>
      </w:r>
    </w:p>
    <w:p w14:paraId="617BC54D">
      <w:pPr>
        <w:shd w:val="clear" w:color="auto" w:fill="FFFFFF"/>
        <w:tabs>
          <w:tab w:val="left" w:pos="709"/>
        </w:tabs>
        <w:snapToGrid w:val="0"/>
        <w:spacing w:line="360" w:lineRule="auto"/>
        <w:ind w:firstLine="480" w:firstLineChars="200"/>
        <w:jc w:val="left"/>
        <w:rPr>
          <w:rFonts w:cs="宋体"/>
          <w:color w:val="auto"/>
          <w:highlight w:val="none"/>
          <w:shd w:val="clear" w:color="auto" w:fill="FFFFFF"/>
        </w:rPr>
      </w:pPr>
      <w:r>
        <w:rPr>
          <w:rFonts w:hint="eastAsia" w:ascii="宋体" w:hAnsi="宋体" w:cs="宋体"/>
          <w:bCs/>
          <w:color w:val="auto"/>
          <w:sz w:val="24"/>
          <w:highlight w:val="none"/>
          <w:shd w:val="clear" w:color="auto" w:fill="FFFFFF"/>
        </w:rPr>
        <w:t>中标人应承诺保护采购人在使用合同的货物或者服务或其任何一部分时不受第三方提出侵犯专利权、商标权和工业设计权等的起诉。如果任何第三方提出侵权指控，由中标人负责与第三方交涉并承担可能发生的一切费用和相关法律责任，采购人不承担由此引起的一切经济和法律责任。采购人因此受到的损失由中标人承担。</w:t>
      </w:r>
    </w:p>
    <w:p w14:paraId="648DC059">
      <w:pPr>
        <w:pStyle w:val="58"/>
        <w:snapToGrid w:val="0"/>
        <w:spacing w:before="0" w:beforeAutospacing="0" w:after="0" w:afterAutospacing="0" w:line="360" w:lineRule="auto"/>
        <w:ind w:firstLine="482" w:firstLineChars="200"/>
        <w:rPr>
          <w:rFonts w:cs="宋体"/>
          <w:b/>
          <w:color w:val="auto"/>
          <w:highlight w:val="none"/>
        </w:rPr>
      </w:pPr>
      <w:r>
        <w:rPr>
          <w:rFonts w:hint="eastAsia" w:cs="宋体"/>
          <w:b/>
          <w:color w:val="auto"/>
          <w:highlight w:val="none"/>
        </w:rPr>
        <w:t>（四）售后服务</w:t>
      </w:r>
    </w:p>
    <w:p w14:paraId="0A9C61B1">
      <w:pPr>
        <w:pStyle w:val="58"/>
        <w:snapToGrid w:val="0"/>
        <w:spacing w:before="0" w:beforeAutospacing="0" w:after="0" w:afterAutospacing="0" w:line="360" w:lineRule="auto"/>
        <w:ind w:firstLine="480" w:firstLineChars="200"/>
        <w:rPr>
          <w:rFonts w:cs="宋体"/>
          <w:color w:val="auto"/>
          <w:highlight w:val="none"/>
        </w:rPr>
      </w:pPr>
      <w:r>
        <w:rPr>
          <w:rFonts w:hint="eastAsia" w:cs="宋体"/>
          <w:color w:val="auto"/>
          <w:highlight w:val="none"/>
        </w:rPr>
        <w:t>1.正常使用范围内造成的损坏均进行维修，出现质量缺陷问题或同一货物在质保期内出现三次质量问题，供应商予以更换，上述维修服务费用包含在总报价中。接到采购人报修时起，2小时内响应，并提出解决方案。6小时内到达采购人现场并解决问题，如不能完成维修工作的，提供替代产品以保证项目的正常进行；质保期内配件及维护服务产生的费用包含在总报价中。质保期内，合同货物发生任何非用户人为导致的缺陷、损坏等，均由该供应商负责修复或更换（费用含在报价中）；更换新的单件商品，必须达到原产品的质量和环保的要求，当更新的商品单位价值或累计价值之和等于2000元及以上时（按投标价计），其质保期可从更换日起重新计满投标年限。</w:t>
      </w:r>
    </w:p>
    <w:p w14:paraId="14D68A04">
      <w:pPr>
        <w:pStyle w:val="58"/>
        <w:snapToGrid w:val="0"/>
        <w:spacing w:before="0" w:beforeAutospacing="0" w:after="0" w:afterAutospacing="0" w:line="360" w:lineRule="auto"/>
        <w:ind w:firstLine="480" w:firstLineChars="200"/>
        <w:rPr>
          <w:rFonts w:cs="宋体"/>
          <w:color w:val="auto"/>
          <w:highlight w:val="none"/>
        </w:rPr>
      </w:pPr>
      <w:r>
        <w:rPr>
          <w:rFonts w:hint="eastAsia" w:cs="宋体"/>
          <w:color w:val="auto"/>
          <w:highlight w:val="none"/>
        </w:rPr>
        <w:t>2.质保期内因不能排除的故障而影响工作的情况每发生一次，其质保期相应延长60天。质保期内因货物本身缺陷造成各种故障应由中标人予以更换（费用含在报价中）；对达不到技术要求者，根据实际情况，做更换、贬值或退货处理。质保期满后，仅收取零配件成本费用，不收取人工费、差旅费。</w:t>
      </w:r>
    </w:p>
    <w:p w14:paraId="6E8BBBE3">
      <w:pPr>
        <w:pStyle w:val="58"/>
        <w:snapToGrid w:val="0"/>
        <w:spacing w:before="0" w:beforeAutospacing="0" w:after="0" w:afterAutospacing="0" w:line="360" w:lineRule="auto"/>
        <w:ind w:firstLine="480" w:firstLineChars="200"/>
        <w:rPr>
          <w:rFonts w:cs="宋体"/>
          <w:color w:val="auto"/>
          <w:highlight w:val="none"/>
        </w:rPr>
      </w:pPr>
      <w:r>
        <w:rPr>
          <w:rFonts w:hint="eastAsia" w:cs="宋体"/>
          <w:color w:val="auto"/>
          <w:highlight w:val="none"/>
        </w:rPr>
        <w:t>3.服务响应：合同货物出现故障后，中标人接到采购人通知应在不超过2小时内做出响应，6小时内赶到现场，24小时内完成小修。故障排除后中标人应出具书面故障诊断报告备案。质保期外响应时间同质保期内。出现故障后，中标人如未按上述要求进行响应，采购人可以采取必要的补救措施，由此产生的风险和费用由中标人承担。</w:t>
      </w:r>
    </w:p>
    <w:p w14:paraId="392FB170">
      <w:pPr>
        <w:pStyle w:val="58"/>
        <w:snapToGrid w:val="0"/>
        <w:spacing w:before="0" w:beforeAutospacing="0" w:after="0" w:afterAutospacing="0" w:line="360" w:lineRule="auto"/>
        <w:ind w:firstLine="480" w:firstLineChars="200"/>
        <w:rPr>
          <w:rFonts w:cs="宋体"/>
          <w:color w:val="auto"/>
          <w:highlight w:val="none"/>
        </w:rPr>
      </w:pPr>
      <w:r>
        <w:rPr>
          <w:rFonts w:hint="eastAsia" w:cs="宋体"/>
          <w:color w:val="auto"/>
          <w:highlight w:val="none"/>
        </w:rPr>
        <w:t>4.每年寒暑假由专业人员到校进行巡查维修，对家具出现破损的地方进行修复。</w:t>
      </w:r>
    </w:p>
    <w:p w14:paraId="267631DB">
      <w:pPr>
        <w:pStyle w:val="58"/>
        <w:snapToGrid w:val="0"/>
        <w:spacing w:before="0" w:beforeAutospacing="0" w:after="0" w:afterAutospacing="0" w:line="360" w:lineRule="auto"/>
        <w:ind w:firstLine="482" w:firstLineChars="200"/>
        <w:rPr>
          <w:rFonts w:cs="宋体"/>
          <w:b/>
          <w:color w:val="auto"/>
          <w:highlight w:val="none"/>
        </w:rPr>
      </w:pPr>
      <w:r>
        <w:rPr>
          <w:rFonts w:hint="eastAsia" w:cs="宋体"/>
          <w:b/>
          <w:color w:val="auto"/>
          <w:highlight w:val="none"/>
        </w:rPr>
        <w:t>（五）其他</w:t>
      </w:r>
    </w:p>
    <w:p w14:paraId="425511E5">
      <w:pPr>
        <w:pStyle w:val="58"/>
        <w:snapToGrid w:val="0"/>
        <w:spacing w:before="0" w:beforeAutospacing="0" w:after="0" w:afterAutospacing="0" w:line="360" w:lineRule="auto"/>
        <w:ind w:firstLine="480" w:firstLineChars="200"/>
        <w:rPr>
          <w:rFonts w:cs="宋体"/>
          <w:color w:val="auto"/>
          <w:highlight w:val="none"/>
        </w:rPr>
      </w:pPr>
      <w:r>
        <w:rPr>
          <w:rFonts w:hint="eastAsia" w:cs="宋体"/>
          <w:color w:val="auto"/>
          <w:highlight w:val="none"/>
        </w:rPr>
        <w:t>1.家具的实际尺寸可能会根据实际情况做适当调整，生产前请中标厂家做好实地测量。</w:t>
      </w:r>
    </w:p>
    <w:p w14:paraId="61B9B913">
      <w:pPr>
        <w:pStyle w:val="58"/>
        <w:snapToGrid w:val="0"/>
        <w:spacing w:before="0" w:beforeAutospacing="0" w:after="0" w:afterAutospacing="0" w:line="360" w:lineRule="auto"/>
        <w:ind w:firstLine="480" w:firstLineChars="200"/>
        <w:rPr>
          <w:rFonts w:cs="宋体"/>
          <w:color w:val="auto"/>
          <w:highlight w:val="none"/>
        </w:rPr>
      </w:pPr>
      <w:r>
        <w:rPr>
          <w:rFonts w:hint="eastAsia" w:cs="宋体"/>
          <w:color w:val="auto"/>
          <w:highlight w:val="none"/>
        </w:rPr>
        <w:t>2.</w:t>
      </w:r>
      <w:r>
        <w:rPr>
          <w:rFonts w:hint="eastAsia" w:cs="宋体"/>
          <w:color w:val="auto"/>
          <w:highlight w:val="none"/>
          <w:lang w:val="zh-CN"/>
        </w:rPr>
        <w:t>所有投标产品的木饰面、挡板颜色等在中标后由采购人最终确定。</w:t>
      </w:r>
    </w:p>
    <w:p w14:paraId="45C43865">
      <w:pPr>
        <w:pStyle w:val="58"/>
        <w:snapToGrid w:val="0"/>
        <w:spacing w:before="0" w:beforeAutospacing="0" w:after="0" w:afterAutospacing="0" w:line="360" w:lineRule="auto"/>
        <w:ind w:firstLine="480" w:firstLineChars="200"/>
        <w:rPr>
          <w:rFonts w:cs="宋体"/>
          <w:color w:val="auto"/>
          <w:highlight w:val="none"/>
        </w:rPr>
      </w:pPr>
      <w:r>
        <w:rPr>
          <w:rFonts w:hint="eastAsia" w:cs="宋体"/>
          <w:color w:val="auto"/>
          <w:highlight w:val="none"/>
        </w:rPr>
        <w:t>3.如需求中未提及，评分标准中有所要求的，以评分标准为准。</w:t>
      </w:r>
    </w:p>
    <w:p w14:paraId="59D39E8D">
      <w:pPr>
        <w:pStyle w:val="58"/>
        <w:snapToGrid w:val="0"/>
        <w:spacing w:before="0" w:beforeAutospacing="0" w:after="0" w:afterAutospacing="0" w:line="360" w:lineRule="auto"/>
        <w:ind w:firstLine="480" w:firstLineChars="200"/>
        <w:rPr>
          <w:rFonts w:cs="宋体"/>
          <w:color w:val="auto"/>
          <w:highlight w:val="none"/>
        </w:rPr>
      </w:pPr>
      <w:r>
        <w:rPr>
          <w:rFonts w:hint="eastAsia" w:cs="宋体"/>
          <w:color w:val="auto"/>
          <w:highlight w:val="none"/>
        </w:rPr>
        <w:t>4.投标人应提供通风场地进行货物存放、通风，且保证货物质量，接到采购人发货通知后配合发货及安装，保障在规定期限内完成项目实施交付使用。</w:t>
      </w:r>
    </w:p>
    <w:p w14:paraId="11634A18">
      <w:pPr>
        <w:pStyle w:val="58"/>
        <w:spacing w:before="0" w:beforeAutospacing="0" w:after="0" w:afterAutospacing="0" w:line="360" w:lineRule="auto"/>
        <w:rPr>
          <w:color w:val="auto"/>
          <w:highlight w:val="none"/>
        </w:rPr>
        <w:sectPr>
          <w:pgSz w:w="11906" w:h="16838"/>
          <w:pgMar w:top="1417" w:right="1417" w:bottom="1417" w:left="1417" w:header="851" w:footer="992" w:gutter="0"/>
          <w:cols w:space="0" w:num="1"/>
          <w:docGrid w:type="lines" w:linePitch="312" w:charSpace="0"/>
        </w:sectPr>
      </w:pPr>
    </w:p>
    <w:p w14:paraId="52D52D82">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第四部分</w:t>
      </w:r>
      <w:bookmarkStart w:id="33" w:name="_Toc184308047"/>
      <w:bookmarkEnd w:id="33"/>
      <w:bookmarkStart w:id="34" w:name="_Toc184310295"/>
      <w:bookmarkEnd w:id="34"/>
      <w:bookmarkStart w:id="35" w:name="_Toc184308055"/>
      <w:bookmarkEnd w:id="35"/>
      <w:bookmarkStart w:id="36" w:name="_Toc184313276"/>
      <w:bookmarkEnd w:id="36"/>
      <w:bookmarkStart w:id="37" w:name="_Toc184312130"/>
      <w:bookmarkEnd w:id="37"/>
      <w:bookmarkStart w:id="38" w:name="_Toc184310336"/>
      <w:bookmarkEnd w:id="38"/>
      <w:bookmarkStart w:id="39" w:name="_Toc184312125"/>
      <w:bookmarkEnd w:id="39"/>
      <w:bookmarkStart w:id="40" w:name="_Toc184313262"/>
      <w:bookmarkEnd w:id="40"/>
      <w:bookmarkStart w:id="41" w:name="_Toc184312095"/>
      <w:bookmarkEnd w:id="41"/>
      <w:bookmarkStart w:id="42" w:name="_Toc184312105"/>
      <w:bookmarkEnd w:id="42"/>
      <w:bookmarkStart w:id="43" w:name="_Toc184312107"/>
      <w:bookmarkEnd w:id="43"/>
      <w:bookmarkStart w:id="44" w:name="_Toc184308050"/>
      <w:bookmarkEnd w:id="44"/>
      <w:bookmarkStart w:id="45" w:name="_Toc184312124"/>
      <w:bookmarkEnd w:id="45"/>
      <w:bookmarkStart w:id="46" w:name="_Toc184312092"/>
      <w:bookmarkEnd w:id="46"/>
      <w:bookmarkStart w:id="47" w:name="_Toc184308044"/>
      <w:bookmarkEnd w:id="47"/>
      <w:bookmarkStart w:id="48" w:name="_Toc184308038"/>
      <w:bookmarkEnd w:id="48"/>
      <w:bookmarkStart w:id="49" w:name="_Toc184314437"/>
      <w:bookmarkEnd w:id="49"/>
      <w:bookmarkStart w:id="50" w:name="_Toc184308045"/>
      <w:bookmarkEnd w:id="50"/>
      <w:bookmarkStart w:id="51" w:name="_Toc184312116"/>
      <w:bookmarkEnd w:id="51"/>
      <w:bookmarkStart w:id="52" w:name="_Toc184314469"/>
      <w:bookmarkEnd w:id="52"/>
      <w:bookmarkStart w:id="53" w:name="_Toc184308052"/>
      <w:bookmarkEnd w:id="53"/>
      <w:bookmarkStart w:id="54" w:name="_Toc184310341"/>
      <w:bookmarkEnd w:id="54"/>
      <w:bookmarkStart w:id="55" w:name="_Toc184308048"/>
      <w:bookmarkEnd w:id="55"/>
      <w:bookmarkStart w:id="56" w:name="_Toc184313268"/>
      <w:bookmarkEnd w:id="56"/>
      <w:bookmarkStart w:id="57" w:name="_Toc184313267"/>
      <w:bookmarkEnd w:id="57"/>
      <w:bookmarkStart w:id="58" w:name="_Toc184313307"/>
      <w:bookmarkEnd w:id="58"/>
      <w:bookmarkStart w:id="59" w:name="_Toc184312082"/>
      <w:bookmarkEnd w:id="59"/>
      <w:bookmarkStart w:id="60" w:name="_Toc184314427"/>
      <w:bookmarkEnd w:id="60"/>
      <w:bookmarkStart w:id="61" w:name="_Toc184314450"/>
      <w:bookmarkEnd w:id="61"/>
      <w:bookmarkStart w:id="62" w:name="_Toc184314443"/>
      <w:bookmarkEnd w:id="62"/>
      <w:bookmarkStart w:id="63" w:name="_Toc184314473"/>
      <w:bookmarkEnd w:id="63"/>
      <w:bookmarkStart w:id="64" w:name="_Toc184308068"/>
      <w:bookmarkEnd w:id="64"/>
      <w:bookmarkStart w:id="65" w:name="_Toc184314453"/>
      <w:bookmarkEnd w:id="65"/>
      <w:bookmarkStart w:id="66" w:name="_Toc184312096"/>
      <w:bookmarkEnd w:id="66"/>
      <w:bookmarkStart w:id="67" w:name="_Toc184313302"/>
      <w:bookmarkEnd w:id="67"/>
      <w:bookmarkStart w:id="68" w:name="_Toc184314425"/>
      <w:bookmarkEnd w:id="68"/>
      <w:bookmarkStart w:id="69" w:name="_Toc184314442"/>
      <w:bookmarkEnd w:id="69"/>
      <w:bookmarkStart w:id="70" w:name="_Toc184313258"/>
      <w:bookmarkEnd w:id="70"/>
      <w:bookmarkStart w:id="71" w:name="_Toc184310344"/>
      <w:bookmarkEnd w:id="71"/>
      <w:bookmarkStart w:id="72" w:name="_Toc184312117"/>
      <w:bookmarkEnd w:id="72"/>
      <w:bookmarkStart w:id="73" w:name="_Toc184310293"/>
      <w:bookmarkEnd w:id="73"/>
      <w:bookmarkStart w:id="74" w:name="_Toc184312068"/>
      <w:bookmarkEnd w:id="74"/>
      <w:bookmarkStart w:id="75" w:name="_Toc184313299"/>
      <w:bookmarkEnd w:id="75"/>
      <w:bookmarkStart w:id="76" w:name="_Toc184313259"/>
      <w:bookmarkEnd w:id="76"/>
      <w:bookmarkStart w:id="77" w:name="_Toc184314441"/>
      <w:bookmarkEnd w:id="77"/>
      <w:bookmarkStart w:id="78" w:name="_Toc184312134"/>
      <w:bookmarkEnd w:id="78"/>
      <w:bookmarkStart w:id="79" w:name="_Toc184308071"/>
      <w:bookmarkEnd w:id="79"/>
      <w:bookmarkStart w:id="80" w:name="_Toc184312093"/>
      <w:bookmarkEnd w:id="80"/>
      <w:bookmarkStart w:id="81" w:name="_Toc184312087"/>
      <w:bookmarkEnd w:id="81"/>
      <w:bookmarkStart w:id="82" w:name="_Toc184314430"/>
      <w:bookmarkEnd w:id="82"/>
      <w:bookmarkStart w:id="83" w:name="_Toc184308066"/>
      <w:bookmarkEnd w:id="83"/>
      <w:bookmarkStart w:id="84" w:name="_Toc184308042"/>
      <w:bookmarkEnd w:id="84"/>
      <w:bookmarkStart w:id="85" w:name="_Toc184310274"/>
      <w:bookmarkEnd w:id="85"/>
      <w:bookmarkStart w:id="86" w:name="_Toc184310318"/>
      <w:bookmarkEnd w:id="86"/>
      <w:bookmarkStart w:id="87" w:name="_Toc184312076"/>
      <w:bookmarkEnd w:id="87"/>
      <w:bookmarkStart w:id="88" w:name="_Toc184312133"/>
      <w:bookmarkEnd w:id="88"/>
      <w:bookmarkStart w:id="89" w:name="_Toc184313290"/>
      <w:bookmarkEnd w:id="89"/>
      <w:bookmarkStart w:id="90" w:name="_Toc184310334"/>
      <w:bookmarkEnd w:id="90"/>
      <w:bookmarkStart w:id="91" w:name="_Toc184314481"/>
      <w:bookmarkEnd w:id="91"/>
      <w:bookmarkStart w:id="92" w:name="_Toc184314423"/>
      <w:bookmarkEnd w:id="92"/>
      <w:bookmarkStart w:id="93" w:name="_Toc184308104"/>
      <w:bookmarkEnd w:id="93"/>
      <w:bookmarkStart w:id="94" w:name="_Toc184314458"/>
      <w:bookmarkEnd w:id="94"/>
      <w:bookmarkStart w:id="95" w:name="_Toc184313271"/>
      <w:bookmarkEnd w:id="95"/>
      <w:bookmarkStart w:id="96" w:name="_Toc184310330"/>
      <w:bookmarkEnd w:id="96"/>
      <w:bookmarkStart w:id="97" w:name="_Toc184313242"/>
      <w:bookmarkEnd w:id="97"/>
      <w:bookmarkStart w:id="98" w:name="_Toc184314415"/>
      <w:bookmarkEnd w:id="98"/>
      <w:bookmarkStart w:id="99" w:name="_Toc184313254"/>
      <w:bookmarkEnd w:id="99"/>
      <w:bookmarkStart w:id="100" w:name="_Toc184314417"/>
      <w:bookmarkEnd w:id="100"/>
      <w:bookmarkStart w:id="101" w:name="_Toc184310288"/>
      <w:bookmarkEnd w:id="101"/>
      <w:bookmarkStart w:id="102" w:name="_Toc184314446"/>
      <w:bookmarkEnd w:id="102"/>
      <w:bookmarkStart w:id="103" w:name="_Toc184308073"/>
      <w:bookmarkEnd w:id="103"/>
      <w:bookmarkStart w:id="104" w:name="_Toc184310338"/>
      <w:bookmarkEnd w:id="104"/>
      <w:bookmarkStart w:id="105" w:name="_Toc184308061"/>
      <w:bookmarkEnd w:id="105"/>
      <w:bookmarkStart w:id="106" w:name="_Toc184314439"/>
      <w:bookmarkEnd w:id="106"/>
      <w:bookmarkStart w:id="107" w:name="_Toc184308088"/>
      <w:bookmarkEnd w:id="107"/>
      <w:bookmarkStart w:id="108" w:name="_Toc184314466"/>
      <w:bookmarkEnd w:id="108"/>
      <w:bookmarkStart w:id="109" w:name="_Toc184312071"/>
      <w:bookmarkEnd w:id="109"/>
      <w:bookmarkStart w:id="110" w:name="_Toc184314462"/>
      <w:bookmarkEnd w:id="110"/>
      <w:bookmarkStart w:id="111" w:name="_Toc184310322"/>
      <w:bookmarkEnd w:id="111"/>
      <w:bookmarkStart w:id="112" w:name="_Toc184312108"/>
      <w:bookmarkEnd w:id="112"/>
      <w:bookmarkStart w:id="113" w:name="_Toc184313263"/>
      <w:bookmarkEnd w:id="113"/>
      <w:bookmarkStart w:id="114" w:name="_Toc184312138"/>
      <w:bookmarkEnd w:id="114"/>
      <w:bookmarkStart w:id="115" w:name="_Toc184313248"/>
      <w:bookmarkEnd w:id="115"/>
      <w:bookmarkStart w:id="116" w:name="_Toc184308056"/>
      <w:bookmarkEnd w:id="116"/>
      <w:bookmarkStart w:id="117" w:name="_Toc184313275"/>
      <w:bookmarkEnd w:id="117"/>
      <w:bookmarkStart w:id="118" w:name="_Toc184312131"/>
      <w:bookmarkEnd w:id="118"/>
      <w:bookmarkStart w:id="119" w:name="_Toc184314416"/>
      <w:bookmarkEnd w:id="119"/>
      <w:bookmarkStart w:id="120" w:name="_Toc184312115"/>
      <w:bookmarkEnd w:id="120"/>
      <w:bookmarkStart w:id="121" w:name="_Toc184312120"/>
      <w:bookmarkEnd w:id="121"/>
      <w:bookmarkStart w:id="122" w:name="_Toc184310286"/>
      <w:bookmarkEnd w:id="122"/>
      <w:bookmarkStart w:id="123" w:name="_Toc184314478"/>
      <w:bookmarkEnd w:id="123"/>
      <w:bookmarkStart w:id="124" w:name="_Toc184313296"/>
      <w:bookmarkEnd w:id="124"/>
      <w:bookmarkStart w:id="125" w:name="_Toc184314414"/>
      <w:bookmarkEnd w:id="125"/>
      <w:bookmarkStart w:id="126" w:name="_Toc184313292"/>
      <w:bookmarkEnd w:id="126"/>
      <w:bookmarkStart w:id="127" w:name="_Toc184314447"/>
      <w:bookmarkEnd w:id="127"/>
      <w:bookmarkStart w:id="128" w:name="_Toc184308059"/>
      <w:bookmarkEnd w:id="128"/>
      <w:bookmarkStart w:id="129" w:name="_Toc184310276"/>
      <w:bookmarkEnd w:id="129"/>
      <w:bookmarkStart w:id="130" w:name="_Toc184312114"/>
      <w:bookmarkEnd w:id="130"/>
      <w:bookmarkStart w:id="131" w:name="_Toc184313245"/>
      <w:bookmarkEnd w:id="131"/>
      <w:bookmarkStart w:id="132" w:name="_Toc184310302"/>
      <w:bookmarkEnd w:id="132"/>
      <w:bookmarkStart w:id="133" w:name="_Toc184310284"/>
      <w:bookmarkEnd w:id="133"/>
      <w:bookmarkStart w:id="134" w:name="_Toc184312088"/>
      <w:bookmarkEnd w:id="134"/>
      <w:bookmarkStart w:id="135" w:name="_Toc184312072"/>
      <w:bookmarkEnd w:id="135"/>
      <w:bookmarkStart w:id="136" w:name="_Toc184313252"/>
      <w:bookmarkEnd w:id="136"/>
      <w:bookmarkStart w:id="137" w:name="_Toc184313278"/>
      <w:bookmarkEnd w:id="137"/>
      <w:bookmarkStart w:id="138" w:name="_Toc184310312"/>
      <w:bookmarkEnd w:id="138"/>
      <w:bookmarkStart w:id="139" w:name="_Toc184314428"/>
      <w:bookmarkEnd w:id="139"/>
      <w:bookmarkStart w:id="140" w:name="_Toc184308094"/>
      <w:bookmarkEnd w:id="140"/>
      <w:bookmarkStart w:id="141" w:name="_Toc184312113"/>
      <w:bookmarkEnd w:id="141"/>
      <w:bookmarkStart w:id="142" w:name="_Toc184310279"/>
      <w:bookmarkEnd w:id="142"/>
      <w:bookmarkStart w:id="143" w:name="_Toc184313304"/>
      <w:bookmarkEnd w:id="143"/>
      <w:bookmarkStart w:id="144" w:name="_Toc184310324"/>
      <w:bookmarkEnd w:id="144"/>
      <w:bookmarkStart w:id="145" w:name="_Toc184313265"/>
      <w:bookmarkEnd w:id="145"/>
      <w:bookmarkStart w:id="146" w:name="_Toc184313238"/>
      <w:bookmarkEnd w:id="146"/>
      <w:bookmarkStart w:id="147" w:name="_Toc184310299"/>
      <w:bookmarkEnd w:id="147"/>
      <w:bookmarkStart w:id="148" w:name="_Toc184314459"/>
      <w:bookmarkEnd w:id="148"/>
      <w:bookmarkStart w:id="149" w:name="_Toc184312126"/>
      <w:bookmarkEnd w:id="149"/>
      <w:bookmarkStart w:id="150" w:name="_Toc184312132"/>
      <w:bookmarkEnd w:id="150"/>
      <w:bookmarkStart w:id="151" w:name="_Toc184314457"/>
      <w:bookmarkEnd w:id="151"/>
      <w:bookmarkStart w:id="152" w:name="_Toc184310290"/>
      <w:bookmarkEnd w:id="152"/>
      <w:bookmarkStart w:id="153" w:name="_Toc184314424"/>
      <w:bookmarkEnd w:id="153"/>
      <w:bookmarkStart w:id="154" w:name="_Toc184312074"/>
      <w:bookmarkEnd w:id="154"/>
      <w:bookmarkStart w:id="155" w:name="_Toc184308058"/>
      <w:bookmarkEnd w:id="155"/>
      <w:bookmarkStart w:id="156" w:name="_Toc184312099"/>
      <w:bookmarkEnd w:id="156"/>
      <w:bookmarkStart w:id="157" w:name="_Toc184314434"/>
      <w:bookmarkEnd w:id="157"/>
      <w:bookmarkStart w:id="158" w:name="_Toc184314413"/>
      <w:bookmarkEnd w:id="158"/>
      <w:bookmarkStart w:id="159" w:name="_Toc184308067"/>
      <w:bookmarkEnd w:id="159"/>
      <w:bookmarkStart w:id="160" w:name="_Toc184308103"/>
      <w:bookmarkEnd w:id="160"/>
      <w:bookmarkStart w:id="161" w:name="_Toc184310328"/>
      <w:bookmarkEnd w:id="161"/>
      <w:bookmarkStart w:id="162" w:name="_Toc184308092"/>
      <w:bookmarkEnd w:id="162"/>
      <w:bookmarkStart w:id="163" w:name="_Toc184310306"/>
      <w:bookmarkEnd w:id="163"/>
      <w:bookmarkStart w:id="164" w:name="_Toc184312069"/>
      <w:bookmarkEnd w:id="164"/>
      <w:bookmarkStart w:id="165" w:name="_Toc184308093"/>
      <w:bookmarkEnd w:id="165"/>
      <w:bookmarkStart w:id="166" w:name="_Toc184314431"/>
      <w:bookmarkEnd w:id="166"/>
      <w:bookmarkStart w:id="167" w:name="_Toc184308101"/>
      <w:bookmarkEnd w:id="167"/>
      <w:bookmarkStart w:id="168" w:name="_Toc184313305"/>
      <w:bookmarkEnd w:id="168"/>
      <w:bookmarkStart w:id="169" w:name="_Toc184314470"/>
      <w:bookmarkEnd w:id="169"/>
      <w:bookmarkStart w:id="170" w:name="_Toc184308082"/>
      <w:bookmarkEnd w:id="170"/>
      <w:bookmarkStart w:id="171" w:name="_Toc184314440"/>
      <w:bookmarkEnd w:id="171"/>
      <w:bookmarkStart w:id="172" w:name="_Toc184308043"/>
      <w:bookmarkEnd w:id="172"/>
      <w:bookmarkStart w:id="173" w:name="_Toc184314472"/>
      <w:bookmarkEnd w:id="173"/>
      <w:bookmarkStart w:id="174" w:name="_Toc184308060"/>
      <w:bookmarkEnd w:id="174"/>
      <w:bookmarkStart w:id="175" w:name="_Toc184310323"/>
      <w:bookmarkEnd w:id="175"/>
      <w:bookmarkStart w:id="176" w:name="_Toc184310331"/>
      <w:bookmarkEnd w:id="176"/>
      <w:bookmarkStart w:id="177" w:name="_Toc184313277"/>
      <w:bookmarkEnd w:id="177"/>
      <w:bookmarkStart w:id="178" w:name="_Toc184313239"/>
      <w:bookmarkEnd w:id="178"/>
      <w:bookmarkStart w:id="179" w:name="_Toc184312104"/>
      <w:bookmarkEnd w:id="179"/>
      <w:bookmarkStart w:id="180" w:name="_Toc184312078"/>
      <w:bookmarkEnd w:id="180"/>
      <w:bookmarkStart w:id="181" w:name="_Toc184313280"/>
      <w:bookmarkEnd w:id="181"/>
      <w:bookmarkStart w:id="182" w:name="_Toc184308087"/>
      <w:bookmarkEnd w:id="182"/>
      <w:bookmarkStart w:id="183" w:name="_Toc184312100"/>
      <w:bookmarkEnd w:id="183"/>
      <w:bookmarkStart w:id="184" w:name="_Toc184313287"/>
      <w:bookmarkEnd w:id="184"/>
      <w:bookmarkStart w:id="185" w:name="_Toc184310298"/>
      <w:bookmarkEnd w:id="185"/>
      <w:bookmarkStart w:id="186" w:name="_Toc184310327"/>
      <w:bookmarkEnd w:id="186"/>
      <w:bookmarkStart w:id="187" w:name="_Toc184310308"/>
      <w:bookmarkEnd w:id="187"/>
      <w:bookmarkStart w:id="188" w:name="_Toc184312139"/>
      <w:bookmarkEnd w:id="188"/>
      <w:bookmarkStart w:id="189" w:name="_Toc184308095"/>
      <w:bookmarkEnd w:id="189"/>
      <w:bookmarkStart w:id="190" w:name="_Toc184312106"/>
      <w:bookmarkEnd w:id="190"/>
      <w:bookmarkStart w:id="191" w:name="_Toc184312129"/>
      <w:bookmarkEnd w:id="191"/>
      <w:bookmarkStart w:id="192" w:name="_Toc184310303"/>
      <w:bookmarkEnd w:id="192"/>
      <w:bookmarkStart w:id="193" w:name="_Toc184312097"/>
      <w:bookmarkEnd w:id="193"/>
      <w:bookmarkStart w:id="194" w:name="_Toc184313281"/>
      <w:bookmarkEnd w:id="194"/>
      <w:bookmarkStart w:id="195" w:name="_Toc184310291"/>
      <w:bookmarkEnd w:id="195"/>
      <w:bookmarkStart w:id="196" w:name="_Toc184308102"/>
      <w:bookmarkEnd w:id="196"/>
      <w:bookmarkStart w:id="197" w:name="_Toc184310281"/>
      <w:bookmarkEnd w:id="197"/>
      <w:bookmarkStart w:id="198" w:name="_Toc184308040"/>
      <w:bookmarkEnd w:id="198"/>
      <w:bookmarkStart w:id="199" w:name="_Toc184308076"/>
      <w:bookmarkEnd w:id="199"/>
      <w:bookmarkStart w:id="200" w:name="_Toc184314444"/>
      <w:bookmarkEnd w:id="200"/>
      <w:bookmarkStart w:id="201" w:name="_Toc184308049"/>
      <w:bookmarkEnd w:id="201"/>
      <w:bookmarkStart w:id="202" w:name="_Toc184313310"/>
      <w:bookmarkEnd w:id="202"/>
      <w:bookmarkStart w:id="203" w:name="_Toc184313274"/>
      <w:bookmarkEnd w:id="203"/>
      <w:bookmarkStart w:id="204" w:name="_Toc184313297"/>
      <w:bookmarkEnd w:id="204"/>
      <w:bookmarkStart w:id="205" w:name="_Toc184308062"/>
      <w:bookmarkEnd w:id="205"/>
      <w:bookmarkStart w:id="206" w:name="_Toc184313306"/>
      <w:bookmarkEnd w:id="206"/>
      <w:bookmarkStart w:id="207" w:name="_Toc184310343"/>
      <w:bookmarkEnd w:id="207"/>
      <w:bookmarkStart w:id="208" w:name="_Toc184313303"/>
      <w:bookmarkEnd w:id="208"/>
      <w:bookmarkStart w:id="209" w:name="_Toc184313261"/>
      <w:bookmarkEnd w:id="209"/>
      <w:bookmarkStart w:id="210" w:name="_Toc184313282"/>
      <w:bookmarkEnd w:id="210"/>
      <w:bookmarkStart w:id="211" w:name="_Toc184314456"/>
      <w:bookmarkEnd w:id="211"/>
      <w:bookmarkStart w:id="212" w:name="_Toc184314475"/>
      <w:bookmarkEnd w:id="212"/>
      <w:bookmarkStart w:id="213" w:name="_Toc184313288"/>
      <w:bookmarkEnd w:id="213"/>
      <w:bookmarkStart w:id="214" w:name="_Toc184314421"/>
      <w:bookmarkEnd w:id="214"/>
      <w:bookmarkStart w:id="215" w:name="_Toc184308077"/>
      <w:bookmarkEnd w:id="215"/>
      <w:bookmarkStart w:id="216" w:name="_Toc184310304"/>
      <w:bookmarkEnd w:id="216"/>
      <w:bookmarkStart w:id="217" w:name="_Toc184313308"/>
      <w:bookmarkEnd w:id="217"/>
      <w:bookmarkStart w:id="218" w:name="_Toc184312136"/>
      <w:bookmarkEnd w:id="218"/>
      <w:bookmarkStart w:id="219" w:name="_Toc184310316"/>
      <w:bookmarkEnd w:id="219"/>
      <w:bookmarkStart w:id="220" w:name="_Toc184313284"/>
      <w:bookmarkEnd w:id="220"/>
      <w:bookmarkStart w:id="221" w:name="_Toc184313249"/>
      <w:bookmarkEnd w:id="221"/>
      <w:bookmarkStart w:id="222" w:name="_Toc184308075"/>
      <w:bookmarkEnd w:id="222"/>
      <w:bookmarkStart w:id="223" w:name="_Toc184314471"/>
      <w:bookmarkEnd w:id="223"/>
      <w:bookmarkStart w:id="224" w:name="_Toc184308097"/>
      <w:bookmarkEnd w:id="224"/>
      <w:bookmarkStart w:id="225" w:name="_Toc184310325"/>
      <w:bookmarkEnd w:id="225"/>
      <w:bookmarkStart w:id="226" w:name="_Toc184312118"/>
      <w:bookmarkEnd w:id="226"/>
      <w:bookmarkStart w:id="227" w:name="_Toc184313283"/>
      <w:bookmarkEnd w:id="227"/>
      <w:bookmarkStart w:id="228" w:name="_Toc184313286"/>
      <w:bookmarkEnd w:id="228"/>
      <w:bookmarkStart w:id="229" w:name="_Toc184310280"/>
      <w:bookmarkEnd w:id="229"/>
      <w:bookmarkStart w:id="230" w:name="_Toc184312083"/>
      <w:bookmarkEnd w:id="230"/>
      <w:bookmarkStart w:id="231" w:name="_Toc184314480"/>
      <w:bookmarkEnd w:id="231"/>
      <w:bookmarkStart w:id="232" w:name="_Toc184314474"/>
      <w:bookmarkEnd w:id="232"/>
      <w:bookmarkStart w:id="233" w:name="_Toc184308041"/>
      <w:bookmarkEnd w:id="233"/>
      <w:bookmarkStart w:id="234" w:name="_Toc184314445"/>
      <w:bookmarkEnd w:id="234"/>
      <w:bookmarkStart w:id="235" w:name="_Toc184312135"/>
      <w:bookmarkEnd w:id="235"/>
      <w:bookmarkStart w:id="236" w:name="_Toc184310309"/>
      <w:bookmarkEnd w:id="236"/>
      <w:bookmarkStart w:id="237" w:name="_Toc184313269"/>
      <w:bookmarkEnd w:id="237"/>
      <w:bookmarkStart w:id="238" w:name="_Toc184314438"/>
      <w:bookmarkEnd w:id="238"/>
      <w:bookmarkStart w:id="239" w:name="_Toc184310320"/>
      <w:bookmarkEnd w:id="239"/>
      <w:bookmarkStart w:id="240" w:name="_Toc184308078"/>
      <w:bookmarkEnd w:id="240"/>
      <w:bookmarkStart w:id="241" w:name="_Toc184308105"/>
      <w:bookmarkEnd w:id="241"/>
      <w:bookmarkStart w:id="242" w:name="_Toc184308091"/>
      <w:bookmarkEnd w:id="242"/>
      <w:bookmarkStart w:id="243" w:name="_Toc184314429"/>
      <w:bookmarkEnd w:id="243"/>
      <w:bookmarkStart w:id="244" w:name="_Toc184313255"/>
      <w:bookmarkEnd w:id="244"/>
      <w:bookmarkStart w:id="245" w:name="_Toc184310317"/>
      <w:bookmarkEnd w:id="245"/>
      <w:bookmarkStart w:id="246" w:name="_Toc184314463"/>
      <w:bookmarkEnd w:id="246"/>
      <w:bookmarkStart w:id="247" w:name="_Toc184308106"/>
      <w:bookmarkEnd w:id="247"/>
      <w:bookmarkStart w:id="248" w:name="_Toc184313250"/>
      <w:bookmarkEnd w:id="248"/>
      <w:bookmarkStart w:id="249" w:name="_Toc184308090"/>
      <w:bookmarkEnd w:id="249"/>
      <w:bookmarkStart w:id="250" w:name="_Toc184314477"/>
      <w:bookmarkEnd w:id="250"/>
      <w:bookmarkStart w:id="251" w:name="_Toc184312075"/>
      <w:bookmarkEnd w:id="251"/>
      <w:bookmarkStart w:id="252" w:name="_Toc184314454"/>
      <w:bookmarkEnd w:id="252"/>
      <w:bookmarkStart w:id="253" w:name="_Toc184308069"/>
      <w:bookmarkEnd w:id="253"/>
      <w:bookmarkStart w:id="254" w:name="_Toc184314468"/>
      <w:bookmarkEnd w:id="254"/>
      <w:bookmarkStart w:id="255" w:name="_Toc184314411"/>
      <w:bookmarkEnd w:id="255"/>
      <w:bookmarkStart w:id="256" w:name="_Toc184308053"/>
      <w:bookmarkEnd w:id="256"/>
      <w:bookmarkStart w:id="257" w:name="_Toc184310335"/>
      <w:bookmarkEnd w:id="257"/>
      <w:bookmarkStart w:id="258" w:name="_Toc184313253"/>
      <w:bookmarkEnd w:id="258"/>
      <w:bookmarkStart w:id="259" w:name="_Toc184314419"/>
      <w:bookmarkEnd w:id="259"/>
      <w:bookmarkStart w:id="260" w:name="_Toc184308083"/>
      <w:bookmarkEnd w:id="260"/>
      <w:bookmarkStart w:id="261" w:name="_Toc184310282"/>
      <w:bookmarkEnd w:id="261"/>
      <w:bookmarkStart w:id="262" w:name="_Toc184312091"/>
      <w:bookmarkEnd w:id="262"/>
      <w:bookmarkStart w:id="263" w:name="_Toc184312110"/>
      <w:bookmarkEnd w:id="263"/>
      <w:bookmarkStart w:id="264" w:name="_Toc184310278"/>
      <w:bookmarkEnd w:id="264"/>
      <w:bookmarkStart w:id="265" w:name="_Toc184308080"/>
      <w:bookmarkEnd w:id="265"/>
      <w:bookmarkStart w:id="266" w:name="_Toc184313298"/>
      <w:bookmarkEnd w:id="266"/>
      <w:bookmarkStart w:id="267" w:name="_Toc184308057"/>
      <w:bookmarkEnd w:id="267"/>
      <w:bookmarkStart w:id="268" w:name="_Toc184314436"/>
      <w:bookmarkEnd w:id="268"/>
      <w:bookmarkStart w:id="269" w:name="_Toc184313241"/>
      <w:bookmarkEnd w:id="269"/>
      <w:bookmarkStart w:id="270" w:name="_Toc184310339"/>
      <w:bookmarkEnd w:id="270"/>
      <w:bookmarkStart w:id="271" w:name="_Toc184314410"/>
      <w:bookmarkEnd w:id="271"/>
      <w:bookmarkStart w:id="272" w:name="_Toc184312070"/>
      <w:bookmarkEnd w:id="272"/>
      <w:bookmarkStart w:id="273" w:name="_Toc184310310"/>
      <w:bookmarkEnd w:id="273"/>
      <w:bookmarkStart w:id="274" w:name="_Toc184313270"/>
      <w:bookmarkEnd w:id="274"/>
      <w:bookmarkStart w:id="275" w:name="_Toc184312077"/>
      <w:bookmarkEnd w:id="275"/>
      <w:bookmarkStart w:id="276" w:name="_Toc184308063"/>
      <w:bookmarkEnd w:id="276"/>
      <w:bookmarkStart w:id="277" w:name="_Toc184314482"/>
      <w:bookmarkEnd w:id="277"/>
      <w:bookmarkStart w:id="278" w:name="_Toc184310275"/>
      <w:bookmarkEnd w:id="278"/>
      <w:bookmarkStart w:id="279" w:name="_Toc184313291"/>
      <w:bookmarkEnd w:id="279"/>
      <w:bookmarkStart w:id="280" w:name="_Toc184308096"/>
      <w:bookmarkEnd w:id="280"/>
      <w:bookmarkStart w:id="281" w:name="_Toc184313251"/>
      <w:bookmarkEnd w:id="281"/>
      <w:bookmarkStart w:id="282" w:name="_Toc184308107"/>
      <w:bookmarkEnd w:id="282"/>
      <w:bookmarkStart w:id="283" w:name="_Toc184310272"/>
      <w:bookmarkEnd w:id="283"/>
      <w:bookmarkStart w:id="284" w:name="_Toc184313243"/>
      <w:bookmarkEnd w:id="284"/>
      <w:bookmarkStart w:id="285" w:name="_Toc184308051"/>
      <w:bookmarkEnd w:id="285"/>
      <w:bookmarkStart w:id="286" w:name="_Toc184310285"/>
      <w:bookmarkEnd w:id="286"/>
      <w:bookmarkStart w:id="287" w:name="_Toc184308079"/>
      <w:bookmarkEnd w:id="287"/>
      <w:bookmarkStart w:id="288" w:name="_Toc184310337"/>
      <w:bookmarkEnd w:id="288"/>
      <w:bookmarkStart w:id="289" w:name="_Toc184314420"/>
      <w:bookmarkEnd w:id="289"/>
      <w:bookmarkStart w:id="290" w:name="_Toc184312122"/>
      <w:bookmarkEnd w:id="290"/>
      <w:bookmarkStart w:id="291" w:name="_Toc184313289"/>
      <w:bookmarkEnd w:id="291"/>
      <w:bookmarkStart w:id="292" w:name="_Toc184308070"/>
      <w:bookmarkEnd w:id="292"/>
      <w:bookmarkStart w:id="293" w:name="_Toc184313260"/>
      <w:bookmarkEnd w:id="293"/>
      <w:bookmarkStart w:id="294" w:name="_Toc184310297"/>
      <w:bookmarkEnd w:id="294"/>
      <w:bookmarkStart w:id="295" w:name="_Toc184312127"/>
      <w:bookmarkEnd w:id="295"/>
      <w:bookmarkStart w:id="296" w:name="_Toc184310287"/>
      <w:bookmarkEnd w:id="296"/>
      <w:bookmarkStart w:id="297" w:name="_Toc184314465"/>
      <w:bookmarkEnd w:id="297"/>
      <w:bookmarkStart w:id="298" w:name="_Toc184313266"/>
      <w:bookmarkEnd w:id="298"/>
      <w:bookmarkStart w:id="299" w:name="_Toc184314464"/>
      <w:bookmarkEnd w:id="299"/>
      <w:bookmarkStart w:id="300" w:name="_Toc184312103"/>
      <w:bookmarkEnd w:id="300"/>
      <w:bookmarkStart w:id="301" w:name="_Toc184312109"/>
      <w:bookmarkEnd w:id="301"/>
      <w:bookmarkStart w:id="302" w:name="_Toc184312067"/>
      <w:bookmarkEnd w:id="302"/>
      <w:bookmarkStart w:id="303" w:name="_Toc184313246"/>
      <w:bookmarkEnd w:id="303"/>
      <w:bookmarkStart w:id="304" w:name="_Toc184312101"/>
      <w:bookmarkEnd w:id="304"/>
      <w:bookmarkStart w:id="305" w:name="_Toc184313295"/>
      <w:bookmarkEnd w:id="305"/>
      <w:bookmarkStart w:id="306" w:name="_Toc184312137"/>
      <w:bookmarkEnd w:id="306"/>
      <w:bookmarkStart w:id="307" w:name="_Toc184314412"/>
      <w:bookmarkEnd w:id="307"/>
      <w:bookmarkStart w:id="308" w:name="_Toc184314476"/>
      <w:bookmarkEnd w:id="308"/>
      <w:bookmarkStart w:id="309" w:name="_Toc184312102"/>
      <w:bookmarkEnd w:id="309"/>
      <w:bookmarkStart w:id="310" w:name="_Toc184308108"/>
      <w:bookmarkEnd w:id="310"/>
      <w:bookmarkStart w:id="311" w:name="_Toc184312111"/>
      <w:bookmarkEnd w:id="311"/>
      <w:bookmarkStart w:id="312" w:name="_Toc184312080"/>
      <w:bookmarkEnd w:id="312"/>
      <w:bookmarkStart w:id="313" w:name="_Toc184308054"/>
      <w:bookmarkEnd w:id="313"/>
      <w:bookmarkStart w:id="314" w:name="_Toc184314448"/>
      <w:bookmarkEnd w:id="314"/>
      <w:bookmarkStart w:id="315" w:name="_Toc184312073"/>
      <w:bookmarkEnd w:id="315"/>
      <w:bookmarkStart w:id="316" w:name="_Toc184314422"/>
      <w:bookmarkEnd w:id="316"/>
      <w:bookmarkStart w:id="317" w:name="_Toc184313285"/>
      <w:bookmarkEnd w:id="317"/>
      <w:bookmarkStart w:id="318" w:name="_Toc184310300"/>
      <w:bookmarkEnd w:id="318"/>
      <w:bookmarkStart w:id="319" w:name="_Toc184308084"/>
      <w:bookmarkEnd w:id="319"/>
      <w:bookmarkStart w:id="320" w:name="_Toc184310296"/>
      <w:bookmarkEnd w:id="320"/>
      <w:bookmarkStart w:id="321" w:name="_Toc184314455"/>
      <w:bookmarkEnd w:id="321"/>
      <w:bookmarkStart w:id="322" w:name="_Toc184314451"/>
      <w:bookmarkEnd w:id="322"/>
      <w:bookmarkStart w:id="323" w:name="_Toc184308072"/>
      <w:bookmarkEnd w:id="323"/>
      <w:bookmarkStart w:id="324" w:name="_Toc184310313"/>
      <w:bookmarkEnd w:id="324"/>
      <w:bookmarkStart w:id="325" w:name="_Toc184314432"/>
      <w:bookmarkEnd w:id="325"/>
      <w:bookmarkStart w:id="326" w:name="_Toc184313264"/>
      <w:bookmarkEnd w:id="326"/>
      <w:bookmarkStart w:id="327" w:name="_Toc184310277"/>
      <w:bookmarkEnd w:id="327"/>
      <w:bookmarkStart w:id="328" w:name="_Toc184314418"/>
      <w:bookmarkEnd w:id="328"/>
      <w:bookmarkStart w:id="329" w:name="_Toc184312084"/>
      <w:bookmarkEnd w:id="329"/>
      <w:bookmarkStart w:id="330" w:name="_Toc184310283"/>
      <w:bookmarkEnd w:id="330"/>
      <w:bookmarkStart w:id="331" w:name="_Toc184310342"/>
      <w:bookmarkEnd w:id="331"/>
      <w:bookmarkStart w:id="332" w:name="_Toc184312112"/>
      <w:bookmarkEnd w:id="332"/>
      <w:bookmarkStart w:id="333" w:name="_Toc184310307"/>
      <w:bookmarkEnd w:id="333"/>
      <w:bookmarkStart w:id="334" w:name="_Toc184312119"/>
      <w:bookmarkEnd w:id="334"/>
      <w:bookmarkStart w:id="335" w:name="_Toc184312090"/>
      <w:bookmarkEnd w:id="335"/>
      <w:bookmarkStart w:id="336" w:name="_Toc184308081"/>
      <w:bookmarkEnd w:id="336"/>
      <w:bookmarkStart w:id="337" w:name="_Toc184313256"/>
      <w:bookmarkEnd w:id="337"/>
      <w:bookmarkStart w:id="338" w:name="_Toc184314467"/>
      <w:bookmarkEnd w:id="338"/>
      <w:bookmarkStart w:id="339" w:name="_Toc184313301"/>
      <w:bookmarkEnd w:id="339"/>
      <w:bookmarkStart w:id="340" w:name="_Toc184312089"/>
      <w:bookmarkEnd w:id="340"/>
      <w:bookmarkStart w:id="341" w:name="_Toc184308064"/>
      <w:bookmarkEnd w:id="341"/>
      <w:bookmarkStart w:id="342" w:name="_Toc184308037"/>
      <w:bookmarkEnd w:id="342"/>
      <w:bookmarkStart w:id="343" w:name="_Toc184308065"/>
      <w:bookmarkEnd w:id="343"/>
      <w:bookmarkStart w:id="344" w:name="_Toc184312098"/>
      <w:bookmarkEnd w:id="344"/>
      <w:bookmarkStart w:id="345" w:name="_Toc184314452"/>
      <w:bookmarkEnd w:id="345"/>
      <w:bookmarkStart w:id="346" w:name="_Toc184312086"/>
      <w:bookmarkEnd w:id="346"/>
      <w:bookmarkStart w:id="347" w:name="_Toc184310326"/>
      <w:bookmarkEnd w:id="347"/>
      <w:bookmarkStart w:id="348" w:name="_Toc184308074"/>
      <w:bookmarkEnd w:id="348"/>
      <w:bookmarkStart w:id="349" w:name="_Toc184308100"/>
      <w:bookmarkEnd w:id="349"/>
      <w:bookmarkStart w:id="350" w:name="_Toc184313300"/>
      <w:bookmarkEnd w:id="350"/>
      <w:bookmarkStart w:id="351" w:name="_Toc184312123"/>
      <w:bookmarkEnd w:id="351"/>
      <w:bookmarkStart w:id="352" w:name="_Toc184312085"/>
      <w:bookmarkEnd w:id="352"/>
      <w:bookmarkStart w:id="353" w:name="_Toc184313272"/>
      <w:bookmarkEnd w:id="353"/>
      <w:bookmarkStart w:id="354" w:name="_Toc184308046"/>
      <w:bookmarkEnd w:id="354"/>
      <w:bookmarkStart w:id="355" w:name="_Toc184314426"/>
      <w:bookmarkEnd w:id="355"/>
      <w:bookmarkStart w:id="356" w:name="_Toc184314435"/>
      <w:bookmarkEnd w:id="356"/>
      <w:bookmarkStart w:id="357" w:name="_Toc184308098"/>
      <w:bookmarkEnd w:id="357"/>
      <w:bookmarkStart w:id="358" w:name="_Toc184310314"/>
      <w:bookmarkEnd w:id="358"/>
      <w:bookmarkStart w:id="359" w:name="_Toc184310329"/>
      <w:bookmarkEnd w:id="359"/>
      <w:bookmarkStart w:id="360" w:name="_Toc184314433"/>
      <w:bookmarkEnd w:id="360"/>
      <w:bookmarkStart w:id="361" w:name="_Toc184312121"/>
      <w:bookmarkEnd w:id="361"/>
      <w:bookmarkStart w:id="362" w:name="_Toc184308086"/>
      <w:bookmarkEnd w:id="362"/>
      <w:bookmarkStart w:id="363" w:name="_Toc184308099"/>
      <w:bookmarkEnd w:id="363"/>
      <w:bookmarkStart w:id="364" w:name="_Toc184310292"/>
      <w:bookmarkEnd w:id="364"/>
      <w:bookmarkStart w:id="365" w:name="_Toc184310340"/>
      <w:bookmarkEnd w:id="365"/>
      <w:bookmarkStart w:id="366" w:name="_Toc184313240"/>
      <w:bookmarkEnd w:id="366"/>
      <w:bookmarkStart w:id="367" w:name="_Toc184310315"/>
      <w:bookmarkEnd w:id="367"/>
      <w:bookmarkStart w:id="368" w:name="_Toc184313273"/>
      <w:bookmarkEnd w:id="368"/>
      <w:bookmarkStart w:id="369" w:name="_Toc184314449"/>
      <w:bookmarkEnd w:id="369"/>
      <w:bookmarkStart w:id="370" w:name="_Toc184308089"/>
      <w:bookmarkEnd w:id="370"/>
      <w:bookmarkStart w:id="371" w:name="_Toc184312081"/>
      <w:bookmarkEnd w:id="371"/>
      <w:bookmarkStart w:id="372" w:name="_Toc184314461"/>
      <w:bookmarkEnd w:id="372"/>
      <w:bookmarkStart w:id="373" w:name="_Toc184310333"/>
      <w:bookmarkEnd w:id="373"/>
      <w:bookmarkStart w:id="374" w:name="_Toc184314479"/>
      <w:bookmarkEnd w:id="374"/>
      <w:bookmarkStart w:id="375" w:name="_Toc184308085"/>
      <w:bookmarkEnd w:id="375"/>
      <w:bookmarkStart w:id="376" w:name="_Toc184310311"/>
      <w:bookmarkEnd w:id="376"/>
      <w:bookmarkStart w:id="377" w:name="_Toc184313293"/>
      <w:bookmarkEnd w:id="377"/>
      <w:bookmarkStart w:id="378" w:name="_Toc184308036"/>
      <w:bookmarkEnd w:id="378"/>
      <w:bookmarkStart w:id="379" w:name="_Toc184314460"/>
      <w:bookmarkEnd w:id="379"/>
      <w:bookmarkStart w:id="380" w:name="_Toc184313294"/>
      <w:bookmarkEnd w:id="380"/>
      <w:bookmarkStart w:id="381" w:name="_Toc184313309"/>
      <w:bookmarkEnd w:id="381"/>
      <w:bookmarkStart w:id="382" w:name="_Toc184312094"/>
      <w:bookmarkEnd w:id="382"/>
      <w:bookmarkStart w:id="383" w:name="_Toc184310294"/>
      <w:bookmarkEnd w:id="383"/>
      <w:bookmarkStart w:id="384" w:name="_Toc184312128"/>
      <w:bookmarkEnd w:id="384"/>
      <w:bookmarkStart w:id="385" w:name="_Toc184313244"/>
      <w:bookmarkEnd w:id="385"/>
      <w:bookmarkStart w:id="386" w:name="_Toc184313279"/>
      <w:bookmarkEnd w:id="386"/>
      <w:bookmarkStart w:id="387" w:name="_Toc184310321"/>
      <w:bookmarkEnd w:id="387"/>
      <w:bookmarkStart w:id="388" w:name="_Toc184312079"/>
      <w:bookmarkEnd w:id="388"/>
      <w:bookmarkStart w:id="389" w:name="_Toc184310289"/>
      <w:bookmarkEnd w:id="389"/>
      <w:bookmarkStart w:id="390" w:name="_Toc184310332"/>
      <w:bookmarkEnd w:id="390"/>
      <w:bookmarkStart w:id="391" w:name="_Toc184308039"/>
      <w:bookmarkEnd w:id="391"/>
      <w:bookmarkStart w:id="392" w:name="_Toc184310305"/>
      <w:bookmarkEnd w:id="392"/>
      <w:bookmarkStart w:id="393" w:name="_Toc184310319"/>
      <w:bookmarkEnd w:id="393"/>
      <w:bookmarkStart w:id="394" w:name="_Toc184310301"/>
      <w:bookmarkEnd w:id="394"/>
      <w:bookmarkStart w:id="395" w:name="_Toc184310273"/>
      <w:bookmarkEnd w:id="395"/>
      <w:bookmarkStart w:id="396" w:name="_Toc184313257"/>
      <w:bookmarkEnd w:id="396"/>
      <w:bookmarkStart w:id="397" w:name="_Toc184313247"/>
      <w:bookmarkEnd w:id="397"/>
      <w:r>
        <w:rPr>
          <w:rFonts w:hint="eastAsia" w:ascii="宋体" w:hAnsi="宋体" w:cs="宋体"/>
          <w:b/>
          <w:color w:val="auto"/>
          <w:sz w:val="36"/>
          <w:szCs w:val="36"/>
          <w:highlight w:val="none"/>
        </w:rPr>
        <w:t xml:space="preserve">  评标办法</w:t>
      </w:r>
    </w:p>
    <w:p w14:paraId="527FC836">
      <w:pPr>
        <w:snapToGrid w:val="0"/>
        <w:spacing w:line="360" w:lineRule="auto"/>
        <w:jc w:val="center"/>
        <w:rPr>
          <w:color w:val="auto"/>
          <w:sz w:val="24"/>
          <w:highlight w:val="none"/>
        </w:rPr>
      </w:pPr>
      <w:r>
        <w:rPr>
          <w:rFonts w:hint="eastAsia" w:ascii="宋体" w:hAnsi="宋体" w:cs="宋体"/>
          <w:b/>
          <w:color w:val="auto"/>
          <w:sz w:val="32"/>
          <w:szCs w:val="20"/>
          <w:highlight w:val="none"/>
        </w:rPr>
        <w:t>评标办法前附表</w:t>
      </w:r>
    </w:p>
    <w:tbl>
      <w:tblPr>
        <w:tblStyle w:val="63"/>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304"/>
        <w:gridCol w:w="767"/>
        <w:gridCol w:w="1340"/>
      </w:tblGrid>
      <w:tr w14:paraId="518A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1" w:type="dxa"/>
            <w:vAlign w:val="center"/>
          </w:tcPr>
          <w:p w14:paraId="7B6A8A11">
            <w:pPr>
              <w:snapToGrid w:val="0"/>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304" w:type="dxa"/>
            <w:vAlign w:val="center"/>
          </w:tcPr>
          <w:p w14:paraId="16EB84C3">
            <w:pPr>
              <w:snapToGrid w:val="0"/>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评标标准</w:t>
            </w:r>
          </w:p>
        </w:tc>
        <w:tc>
          <w:tcPr>
            <w:tcW w:w="767" w:type="dxa"/>
            <w:vAlign w:val="center"/>
          </w:tcPr>
          <w:p w14:paraId="061B96B9">
            <w:pPr>
              <w:snapToGrid w:val="0"/>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权重</w:t>
            </w:r>
          </w:p>
        </w:tc>
        <w:tc>
          <w:tcPr>
            <w:tcW w:w="1340" w:type="dxa"/>
            <w:vAlign w:val="center"/>
          </w:tcPr>
          <w:p w14:paraId="429AECDD">
            <w:pPr>
              <w:snapToGrid w:val="0"/>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主观分/客观分属性</w:t>
            </w:r>
          </w:p>
        </w:tc>
      </w:tr>
      <w:tr w14:paraId="13DF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701" w:type="dxa"/>
            <w:vAlign w:val="center"/>
          </w:tcPr>
          <w:p w14:paraId="4ED57FCD">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04" w:type="dxa"/>
            <w:vAlign w:val="center"/>
          </w:tcPr>
          <w:p w14:paraId="4C4DE074">
            <w:pPr>
              <w:spacing w:line="240" w:lineRule="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认证证书：</w:t>
            </w:r>
            <w:r>
              <w:rPr>
                <w:rFonts w:hint="eastAsia" w:ascii="宋体" w:hAnsi="宋体" w:eastAsia="宋体" w:cs="宋体"/>
                <w:color w:val="auto"/>
                <w:sz w:val="24"/>
                <w:szCs w:val="24"/>
                <w:highlight w:val="none"/>
              </w:rPr>
              <w:t>投标人或投标产品制造商具有有效期内的质量管理体系认证证书、环境管理体系认证证书、职业健康管理体系认证证书，每提供一个证书得1分，最高得3分，</w:t>
            </w:r>
          </w:p>
          <w:p w14:paraId="7FBBE2B3">
            <w:pPr>
              <w:spacing w:line="24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证明材料：</w:t>
            </w:r>
            <w:r>
              <w:rPr>
                <w:rFonts w:hint="eastAsia" w:ascii="宋体" w:hAnsi="宋体" w:eastAsia="宋体" w:cs="宋体"/>
                <w:bCs/>
                <w:color w:val="auto"/>
                <w:spacing w:val="-6"/>
                <w:sz w:val="24"/>
                <w:szCs w:val="24"/>
                <w:highlight w:val="none"/>
              </w:rPr>
              <w:t>提供有效证书及全国认证认可信息公共服务平台的网页截图加盖公章，</w:t>
            </w:r>
            <w:r>
              <w:rPr>
                <w:rFonts w:hint="eastAsia" w:ascii="宋体" w:hAnsi="宋体" w:eastAsia="宋体" w:cs="宋体"/>
                <w:color w:val="auto"/>
                <w:sz w:val="24"/>
                <w:szCs w:val="24"/>
                <w:highlight w:val="none"/>
              </w:rPr>
              <w:t>未提供的不得分。</w:t>
            </w:r>
          </w:p>
        </w:tc>
        <w:tc>
          <w:tcPr>
            <w:tcW w:w="767" w:type="dxa"/>
            <w:vAlign w:val="center"/>
          </w:tcPr>
          <w:p w14:paraId="518C613C">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0" w:type="dxa"/>
            <w:vAlign w:val="center"/>
          </w:tcPr>
          <w:p w14:paraId="4679F907">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2184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701" w:type="dxa"/>
            <w:vAlign w:val="center"/>
          </w:tcPr>
          <w:p w14:paraId="19FC09E0">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304" w:type="dxa"/>
            <w:vAlign w:val="center"/>
          </w:tcPr>
          <w:p w14:paraId="195D24C7">
            <w:pPr>
              <w:snapToGrid w:val="0"/>
              <w:spacing w:line="240" w:lineRule="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企业业绩：</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或投标产品制造商</w:t>
            </w:r>
            <w:r>
              <w:rPr>
                <w:rFonts w:hint="eastAsia" w:ascii="宋体" w:hAnsi="宋体" w:eastAsia="宋体" w:cs="宋体"/>
                <w:color w:val="auto"/>
                <w:sz w:val="24"/>
                <w:szCs w:val="24"/>
                <w:highlight w:val="none"/>
              </w:rPr>
              <w:t>自</w:t>
            </w:r>
            <w:r>
              <w:rPr>
                <w:rFonts w:hint="eastAsia" w:ascii="宋体" w:hAnsi="宋体" w:eastAsia="宋体" w:cs="宋体"/>
                <w:bCs/>
                <w:color w:val="auto"/>
                <w:sz w:val="24"/>
                <w:szCs w:val="24"/>
                <w:highlight w:val="none"/>
              </w:rPr>
              <w:t>2023年1月1日以来（以合同签订时间为准），具有类似项目业绩，每提供一个业绩得1分，最高得3分。</w:t>
            </w:r>
            <w:r>
              <w:rPr>
                <w:rFonts w:hint="eastAsia" w:ascii="宋体" w:hAnsi="宋体" w:eastAsia="宋体" w:cs="宋体"/>
                <w:color w:val="auto"/>
                <w:sz w:val="24"/>
                <w:szCs w:val="24"/>
                <w:highlight w:val="none"/>
              </w:rPr>
              <w:t>（类似项目案例是指包含采购标的同品类的产品案例）</w:t>
            </w:r>
          </w:p>
          <w:p w14:paraId="3D4670B4">
            <w:pPr>
              <w:snapToGrid w:val="0"/>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证明材料：提供合同</w:t>
            </w:r>
            <w:r>
              <w:rPr>
                <w:rFonts w:hint="eastAsia" w:ascii="宋体" w:hAnsi="宋体" w:eastAsia="宋体" w:cs="宋体"/>
                <w:color w:val="auto"/>
                <w:sz w:val="24"/>
                <w:szCs w:val="24"/>
                <w:highlight w:val="none"/>
              </w:rPr>
              <w:t>复印件</w:t>
            </w:r>
            <w:r>
              <w:rPr>
                <w:rFonts w:hint="eastAsia" w:ascii="宋体" w:hAnsi="宋体" w:eastAsia="宋体" w:cs="宋体"/>
                <w:bCs/>
                <w:color w:val="auto"/>
                <w:sz w:val="24"/>
                <w:szCs w:val="24"/>
                <w:highlight w:val="none"/>
              </w:rPr>
              <w:t>并</w:t>
            </w:r>
            <w:r>
              <w:rPr>
                <w:rFonts w:hint="eastAsia" w:ascii="宋体" w:hAnsi="宋体" w:eastAsia="宋体" w:cs="宋体"/>
                <w:color w:val="auto"/>
                <w:sz w:val="24"/>
                <w:szCs w:val="24"/>
                <w:highlight w:val="none"/>
              </w:rPr>
              <w:t>加盖公章或电子章，未提供的不得分。</w:t>
            </w:r>
          </w:p>
        </w:tc>
        <w:tc>
          <w:tcPr>
            <w:tcW w:w="767" w:type="dxa"/>
            <w:vAlign w:val="center"/>
          </w:tcPr>
          <w:p w14:paraId="41222DF9">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0" w:type="dxa"/>
            <w:vAlign w:val="center"/>
          </w:tcPr>
          <w:p w14:paraId="049B0D56">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0801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701" w:type="dxa"/>
            <w:shd w:val="clear" w:color="auto" w:fill="auto"/>
            <w:vAlign w:val="center"/>
          </w:tcPr>
          <w:p w14:paraId="03B9BF0C">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04" w:type="dxa"/>
            <w:shd w:val="clear" w:color="auto" w:fill="auto"/>
            <w:vAlign w:val="center"/>
          </w:tcPr>
          <w:p w14:paraId="03B85E33">
            <w:pPr>
              <w:spacing w:line="24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环境标志产品、节能产品：</w:t>
            </w:r>
            <w:r>
              <w:rPr>
                <w:rFonts w:hint="eastAsia" w:ascii="宋体" w:hAnsi="宋体" w:eastAsia="宋体" w:cs="宋体"/>
                <w:color w:val="auto"/>
                <w:sz w:val="24"/>
                <w:szCs w:val="24"/>
                <w:highlight w:val="none"/>
              </w:rPr>
              <w:t>所投产品列入政府采购节能或环境标志产品品目清单范围内的（已列入强制要求的除外），每提供1个认证证书得0.5分，最高得1分。</w:t>
            </w:r>
          </w:p>
          <w:p w14:paraId="4AF0DAE8">
            <w:pPr>
              <w:spacing w:line="24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证明材料：提供国家确定的认证机构出具的、处于有效期之内的节能产品、环境标志产品认证证书复印件</w:t>
            </w:r>
            <w:r>
              <w:rPr>
                <w:rFonts w:hint="eastAsia" w:ascii="宋体" w:hAnsi="宋体" w:eastAsia="宋体" w:cs="宋体"/>
                <w:bCs/>
                <w:color w:val="auto"/>
                <w:spacing w:val="-6"/>
                <w:sz w:val="24"/>
                <w:szCs w:val="24"/>
                <w:highlight w:val="none"/>
              </w:rPr>
              <w:t>及全国认证认可信息公共服务平台的网页截图加盖公章，</w:t>
            </w:r>
            <w:r>
              <w:rPr>
                <w:rFonts w:hint="eastAsia" w:ascii="宋体" w:hAnsi="宋体" w:eastAsia="宋体" w:cs="宋体"/>
                <w:color w:val="auto"/>
                <w:sz w:val="24"/>
                <w:szCs w:val="24"/>
                <w:highlight w:val="none"/>
              </w:rPr>
              <w:t>未提供的不得分。</w:t>
            </w:r>
          </w:p>
        </w:tc>
        <w:tc>
          <w:tcPr>
            <w:tcW w:w="767" w:type="dxa"/>
            <w:shd w:val="clear" w:color="auto" w:fill="auto"/>
            <w:vAlign w:val="center"/>
          </w:tcPr>
          <w:p w14:paraId="22764485">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0" w:type="dxa"/>
            <w:vAlign w:val="center"/>
          </w:tcPr>
          <w:p w14:paraId="28C7927A">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74DB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01" w:type="dxa"/>
            <w:shd w:val="clear" w:color="auto" w:fill="auto"/>
            <w:vAlign w:val="center"/>
          </w:tcPr>
          <w:p w14:paraId="0F804A83">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304" w:type="dxa"/>
            <w:shd w:val="clear" w:color="auto" w:fill="auto"/>
            <w:vAlign w:val="center"/>
          </w:tcPr>
          <w:p w14:paraId="72A3F082">
            <w:pPr>
              <w:snapToGrid w:val="0"/>
              <w:spacing w:line="24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投标人或投标产品制造商具有以下生产设备的，全部满足得6分，缺一项扣0.4分，扣完为止。</w:t>
            </w:r>
          </w:p>
          <w:p w14:paraId="50317CB9">
            <w:pPr>
              <w:widowControl/>
              <w:spacing w:line="240" w:lineRule="auto"/>
              <w:rPr>
                <w:rFonts w:hint="eastAsia" w:ascii="宋体" w:hAnsi="宋体" w:eastAsia="宋体" w:cs="宋体"/>
                <w:color w:val="auto"/>
                <w:kern w:val="0"/>
                <w:sz w:val="24"/>
                <w:szCs w:val="24"/>
                <w:highlight w:val="none"/>
                <w:lang w:val="zh-TW"/>
              </w:rPr>
            </w:pPr>
            <w:r>
              <w:rPr>
                <w:rFonts w:hint="eastAsia" w:ascii="宋体" w:hAnsi="宋体" w:eastAsia="宋体" w:cs="宋体"/>
                <w:color w:val="auto"/>
                <w:kern w:val="0"/>
                <w:sz w:val="24"/>
                <w:szCs w:val="24"/>
                <w:highlight w:val="none"/>
                <w:lang w:val="zh-TW"/>
              </w:rPr>
              <w:t>①床侧立柱辊压线全自动冷弯成型设备；②床横梁辊压线全自动冷弯成型设备；③多工位旋转自动机器焊接机；④全自动喷涂（喷塑）生产线设备；⑤全自动切管机；⑥全自动数控板材开料机；⑦全自动封边机；⑧多功能异型压机；⑨激光切割机；⑩数控钻床；⑪六排钻；⑫精密锯；⑬真空覆膜机；⑭噪声处理设备；⑮废水处理设备。</w:t>
            </w:r>
          </w:p>
          <w:p w14:paraId="4C392153">
            <w:pPr>
              <w:snapToGrid w:val="0"/>
              <w:spacing w:line="240" w:lineRule="auto"/>
              <w:outlineLvl w:val="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证明材料：</w:t>
            </w:r>
            <w:r>
              <w:rPr>
                <w:rFonts w:hint="eastAsia" w:ascii="宋体" w:hAnsi="宋体" w:eastAsia="宋体" w:cs="宋体"/>
                <w:color w:val="auto"/>
                <w:sz w:val="24"/>
                <w:szCs w:val="24"/>
                <w:highlight w:val="none"/>
              </w:rPr>
              <w:t>提供设备清单、设备照片及购置或租赁发票复印件，且发票抬头与投标人或投标产品制造商名称一致，若发票无法体现设备类型，可提供相关佐证材料。</w:t>
            </w:r>
          </w:p>
          <w:p w14:paraId="0720BC78">
            <w:pPr>
              <w:snapToGrid w:val="0"/>
              <w:spacing w:line="24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提供了与以上设备名称不完全一致，但主要功能相同的设备视为符合要求。</w:t>
            </w:r>
          </w:p>
        </w:tc>
        <w:tc>
          <w:tcPr>
            <w:tcW w:w="767" w:type="dxa"/>
            <w:shd w:val="clear" w:color="auto" w:fill="auto"/>
            <w:vAlign w:val="center"/>
          </w:tcPr>
          <w:p w14:paraId="44745463">
            <w:pPr>
              <w:snapToGrid w:val="0"/>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40" w:type="dxa"/>
            <w:vAlign w:val="center"/>
          </w:tcPr>
          <w:p w14:paraId="7195126D">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1B8B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701" w:type="dxa"/>
            <w:shd w:val="clear" w:color="auto" w:fill="auto"/>
            <w:vAlign w:val="center"/>
          </w:tcPr>
          <w:p w14:paraId="4ABD5572">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304" w:type="dxa"/>
            <w:shd w:val="clear" w:color="auto" w:fill="auto"/>
            <w:vAlign w:val="center"/>
          </w:tcPr>
          <w:p w14:paraId="2E3EAE43">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投标人或投标产品制造商</w:t>
            </w:r>
            <w:r>
              <w:rPr>
                <w:rFonts w:hint="eastAsia" w:ascii="宋体" w:hAnsi="宋体" w:eastAsia="宋体" w:cs="宋体"/>
                <w:color w:val="auto"/>
                <w:sz w:val="24"/>
                <w:szCs w:val="24"/>
                <w:highlight w:val="none"/>
              </w:rPr>
              <w:t>提供自2024年1月1日以来具有国家认可的</w:t>
            </w:r>
            <w:r>
              <w:rPr>
                <w:rFonts w:hint="eastAsia" w:ascii="宋体" w:hAnsi="宋体" w:eastAsia="宋体" w:cs="宋体"/>
                <w:color w:val="auto"/>
                <w:sz w:val="24"/>
                <w:szCs w:val="24"/>
                <w:highlight w:val="none"/>
                <w:lang w:val="en-US" w:eastAsia="zh-CN"/>
              </w:rPr>
              <w:t>第三方检测机构出具</w:t>
            </w:r>
            <w:r>
              <w:rPr>
                <w:rFonts w:hint="eastAsia" w:ascii="宋体" w:hAnsi="宋体" w:eastAsia="宋体" w:cs="宋体"/>
                <w:color w:val="auto"/>
                <w:sz w:val="24"/>
                <w:szCs w:val="24"/>
                <w:highlight w:val="none"/>
              </w:rPr>
              <w:t>的检测报告，</w:t>
            </w:r>
            <w:r>
              <w:rPr>
                <w:rFonts w:hint="eastAsia" w:ascii="宋体" w:hAnsi="宋体" w:eastAsia="宋体" w:cs="宋体"/>
                <w:color w:val="auto"/>
                <w:kern w:val="0"/>
                <w:sz w:val="24"/>
                <w:szCs w:val="24"/>
                <w:highlight w:val="none"/>
              </w:rPr>
              <w:t>其中核心技术指标需满足以下内容，不满足不得分（每项2分，最高6分）：</w:t>
            </w:r>
          </w:p>
          <w:p w14:paraId="3C55842D">
            <w:pPr>
              <w:widowControl/>
              <w:numPr>
                <w:ilvl w:val="0"/>
                <w:numId w:val="6"/>
              </w:num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宿舍组合公寓床</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kern w:val="0"/>
                <w:sz w:val="24"/>
                <w:szCs w:val="24"/>
                <w:highlight w:val="none"/>
                <w:lang w:val="zh-CN"/>
              </w:rPr>
              <w:t>符合以下要求：①金属涂层耐腐蚀等级：中性盐雾试验（</w:t>
            </w:r>
            <w:r>
              <w:rPr>
                <w:rFonts w:hint="eastAsia" w:ascii="宋体" w:hAnsi="宋体" w:eastAsia="宋体" w:cs="宋体"/>
                <w:color w:val="auto"/>
                <w:kern w:val="0"/>
                <w:sz w:val="24"/>
                <w:szCs w:val="24"/>
                <w:highlight w:val="none"/>
              </w:rPr>
              <w:t>NSS</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符合国家标准要求</w:t>
            </w:r>
            <w:r>
              <w:rPr>
                <w:rFonts w:hint="eastAsia" w:ascii="宋体" w:hAnsi="宋体" w:eastAsia="宋体" w:cs="宋体"/>
                <w:color w:val="auto"/>
                <w:kern w:val="0"/>
                <w:sz w:val="24"/>
                <w:szCs w:val="24"/>
                <w:highlight w:val="none"/>
              </w:rPr>
              <w:t>；②有害物质限量-家具释放限量</w:t>
            </w:r>
            <w:r>
              <w:rPr>
                <w:rFonts w:hint="eastAsia" w:ascii="宋体" w:hAnsi="宋体" w:eastAsia="宋体" w:cs="宋体"/>
                <w:color w:val="auto"/>
                <w:kern w:val="0"/>
                <w:sz w:val="24"/>
                <w:szCs w:val="24"/>
                <w:highlight w:val="none"/>
                <w:lang w:val="zh-CN"/>
              </w:rPr>
              <w:t>均未检出；③</w:t>
            </w:r>
            <w:r>
              <w:rPr>
                <w:rFonts w:hint="eastAsia" w:ascii="宋体" w:hAnsi="宋体" w:eastAsia="宋体" w:cs="宋体"/>
                <w:color w:val="auto"/>
                <w:kern w:val="0"/>
                <w:sz w:val="24"/>
                <w:szCs w:val="24"/>
                <w:highlight w:val="none"/>
              </w:rPr>
              <w:t>有害物质限量-家具中可迁移有害元素限量均未检出；④品质属性-可溶性重金属含量</w:t>
            </w:r>
            <w:r>
              <w:rPr>
                <w:rFonts w:hint="eastAsia" w:ascii="宋体" w:hAnsi="宋体" w:eastAsia="宋体" w:cs="宋体"/>
                <w:color w:val="auto"/>
                <w:kern w:val="0"/>
                <w:sz w:val="24"/>
                <w:szCs w:val="24"/>
                <w:highlight w:val="none"/>
                <w:lang w:val="zh-CN"/>
              </w:rPr>
              <w:t>均未检出；⑤</w:t>
            </w:r>
            <w:r>
              <w:rPr>
                <w:rFonts w:hint="eastAsia" w:ascii="宋体" w:hAnsi="宋体" w:eastAsia="宋体" w:cs="宋体"/>
                <w:color w:val="auto"/>
                <w:kern w:val="0"/>
                <w:sz w:val="24"/>
                <w:szCs w:val="24"/>
                <w:highlight w:val="none"/>
              </w:rPr>
              <w:t>环境属性-产品有害物质：甲醛释放量≤0.005</w:t>
            </w:r>
            <w:r>
              <w:rPr>
                <w:rFonts w:hint="eastAsia" w:ascii="宋体" w:hAnsi="宋体" w:eastAsia="宋体" w:cs="宋体"/>
                <w:color w:val="auto"/>
                <w:kern w:val="0"/>
                <w:sz w:val="24"/>
                <w:szCs w:val="24"/>
                <w:highlight w:val="none"/>
                <w:lang w:val="zh-CN"/>
              </w:rPr>
              <w:t>mg/m³</w:t>
            </w:r>
            <w:r>
              <w:rPr>
                <w:rFonts w:hint="eastAsia" w:ascii="宋体" w:hAnsi="宋体" w:eastAsia="宋体" w:cs="宋体"/>
                <w:color w:val="auto"/>
                <w:kern w:val="0"/>
                <w:sz w:val="24"/>
                <w:szCs w:val="24"/>
                <w:highlight w:val="none"/>
              </w:rPr>
              <w:t>。</w:t>
            </w:r>
          </w:p>
          <w:p w14:paraId="2ABBDB8A">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（2）学生公寓椅检测内容</w:t>
            </w:r>
            <w:r>
              <w:rPr>
                <w:rFonts w:hint="eastAsia" w:ascii="宋体" w:hAnsi="宋体" w:eastAsia="宋体" w:cs="宋体"/>
                <w:color w:val="auto"/>
                <w:kern w:val="0"/>
                <w:sz w:val="24"/>
                <w:szCs w:val="24"/>
                <w:highlight w:val="none"/>
                <w:lang w:val="zh-CN"/>
              </w:rPr>
              <w:t>符合以下要求：①有害物质限量（重金属）：均未检出。②抗菌效果-抗菌率：大肠杆菌≥99%；③家具产品及其材料中禁限用物质/邻苯二甲酸酯：均未检出；④</w:t>
            </w:r>
            <w:r>
              <w:rPr>
                <w:rFonts w:hint="eastAsia" w:ascii="宋体" w:hAnsi="宋体" w:eastAsia="宋体" w:cs="宋体"/>
                <w:color w:val="auto"/>
                <w:kern w:val="0"/>
                <w:sz w:val="24"/>
                <w:szCs w:val="24"/>
                <w:highlight w:val="none"/>
              </w:rPr>
              <w:t>环境属性-产品有害物质：家具涂层可迁移元素均未检出；⑤</w:t>
            </w:r>
            <w:r>
              <w:rPr>
                <w:rFonts w:hint="eastAsia" w:ascii="宋体" w:hAnsi="宋体" w:eastAsia="宋体" w:cs="宋体"/>
                <w:color w:val="auto"/>
                <w:kern w:val="0"/>
                <w:sz w:val="24"/>
                <w:szCs w:val="24"/>
                <w:highlight w:val="none"/>
                <w:lang w:val="zh-CN"/>
              </w:rPr>
              <w:t>金属涂层耐腐蚀等级：中性盐雾试验（</w:t>
            </w:r>
            <w:r>
              <w:rPr>
                <w:rFonts w:hint="eastAsia" w:ascii="宋体" w:hAnsi="宋体" w:eastAsia="宋体" w:cs="宋体"/>
                <w:color w:val="auto"/>
                <w:kern w:val="0"/>
                <w:sz w:val="24"/>
                <w:szCs w:val="24"/>
                <w:highlight w:val="none"/>
              </w:rPr>
              <w:t>NSS</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均符合国家标准要求</w:t>
            </w:r>
            <w:r>
              <w:rPr>
                <w:rFonts w:hint="eastAsia" w:ascii="宋体" w:hAnsi="宋体" w:eastAsia="宋体" w:cs="宋体"/>
                <w:color w:val="auto"/>
                <w:kern w:val="0"/>
                <w:sz w:val="24"/>
                <w:szCs w:val="24"/>
                <w:highlight w:val="none"/>
                <w:lang w:val="zh-CN"/>
              </w:rPr>
              <w:t>。</w:t>
            </w:r>
          </w:p>
          <w:p w14:paraId="45713A11">
            <w:pPr>
              <w:widowControl/>
              <w:numPr>
                <w:ilvl w:val="0"/>
                <w:numId w:val="7"/>
              </w:num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床铺板</w:t>
            </w:r>
            <w:bookmarkStart w:id="410" w:name="_GoBack"/>
            <w:bookmarkEnd w:id="410"/>
            <w:r>
              <w:rPr>
                <w:rFonts w:hint="eastAsia" w:ascii="宋体" w:hAnsi="宋体" w:eastAsia="宋体" w:cs="宋体"/>
                <w:color w:val="auto"/>
                <w:kern w:val="0"/>
                <w:sz w:val="24"/>
                <w:szCs w:val="24"/>
                <w:highlight w:val="none"/>
              </w:rPr>
              <w:t>检测内容符合以下要求：①木材含水率</w:t>
            </w:r>
            <w:r>
              <w:rPr>
                <w:rFonts w:hint="eastAsia" w:ascii="宋体" w:hAnsi="宋体" w:eastAsia="宋体" w:cs="宋体"/>
                <w:color w:val="auto"/>
                <w:kern w:val="0"/>
                <w:sz w:val="24"/>
                <w:szCs w:val="24"/>
                <w:highlight w:val="none"/>
                <w:lang w:val="en-US" w:eastAsia="zh-CN"/>
              </w:rPr>
              <w:t>合格</w:t>
            </w:r>
            <w:r>
              <w:rPr>
                <w:rFonts w:hint="eastAsia" w:ascii="宋体" w:hAnsi="宋体" w:eastAsia="宋体" w:cs="宋体"/>
                <w:color w:val="auto"/>
                <w:kern w:val="0"/>
                <w:sz w:val="24"/>
                <w:szCs w:val="24"/>
                <w:highlight w:val="none"/>
              </w:rPr>
              <w:t>；②产品有害物质：甲醛释放量未检出；苯、甲苯、二甲苯、总挥发性有机化合物均未检出；均未检出；可接触的实木部件中五氯苯酚（PCP）未检出。</w:t>
            </w:r>
          </w:p>
          <w:p w14:paraId="0B66B8DA">
            <w:pPr>
              <w:widowControl/>
              <w:numPr>
                <w:ilvl w:val="0"/>
                <w:numId w:val="0"/>
              </w:numPr>
              <w:spacing w:line="240" w:lineRule="auto"/>
              <w:rPr>
                <w:rFonts w:hint="eastAsia" w:ascii="宋体" w:hAnsi="宋体" w:eastAsia="宋体" w:cs="宋体"/>
                <w:color w:val="auto"/>
                <w:kern w:val="0"/>
                <w:sz w:val="24"/>
                <w:szCs w:val="24"/>
                <w:highlight w:val="none"/>
              </w:rPr>
            </w:pPr>
            <w:r>
              <w:rPr>
                <w:rFonts w:hint="eastAsia" w:cs="仿宋_GB2312" w:asciiTheme="minorEastAsia" w:hAnsiTheme="minorEastAsia" w:eastAsiaTheme="minorEastAsia"/>
                <w:color w:val="auto"/>
                <w:sz w:val="24"/>
                <w:highlight w:val="none"/>
              </w:rPr>
              <w:t>注：若招标文件中引用的标准已被废止或更新，投标人可按照现行有效的国家标准、行业标准或地方标准执行，但须确保所提供的检测报告内容符合招标要求。投标人应在投标文件中标注所采用的标准名称编号等，并自行承担因标准适用性问题引发的全部责任。</w:t>
            </w:r>
          </w:p>
        </w:tc>
        <w:tc>
          <w:tcPr>
            <w:tcW w:w="767" w:type="dxa"/>
            <w:shd w:val="clear" w:color="auto" w:fill="auto"/>
            <w:vAlign w:val="center"/>
          </w:tcPr>
          <w:p w14:paraId="19F525D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40" w:type="dxa"/>
            <w:vAlign w:val="center"/>
          </w:tcPr>
          <w:p w14:paraId="74182AF2">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388E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1" w:type="dxa"/>
            <w:shd w:val="clear" w:color="auto" w:fill="auto"/>
            <w:vAlign w:val="center"/>
          </w:tcPr>
          <w:p w14:paraId="01809A85">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304" w:type="dxa"/>
            <w:shd w:val="clear" w:color="auto" w:fill="auto"/>
            <w:vAlign w:val="center"/>
          </w:tcPr>
          <w:p w14:paraId="14F1F33B">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投标人或投标产品制造商</w:t>
            </w:r>
            <w:r>
              <w:rPr>
                <w:rFonts w:hint="eastAsia" w:ascii="宋体" w:hAnsi="宋体" w:eastAsia="宋体" w:cs="宋体"/>
                <w:color w:val="auto"/>
                <w:sz w:val="24"/>
                <w:szCs w:val="24"/>
                <w:highlight w:val="none"/>
              </w:rPr>
              <w:t>提供自2024年1月1日以来具有国家认可的</w:t>
            </w:r>
            <w:r>
              <w:rPr>
                <w:rFonts w:hint="eastAsia" w:ascii="宋体" w:hAnsi="宋体" w:eastAsia="宋体" w:cs="宋体"/>
                <w:color w:val="auto"/>
                <w:sz w:val="24"/>
                <w:szCs w:val="24"/>
                <w:highlight w:val="none"/>
                <w:lang w:val="en-US" w:eastAsia="zh-CN"/>
              </w:rPr>
              <w:t>第三方检测机构出具</w:t>
            </w:r>
            <w:r>
              <w:rPr>
                <w:rFonts w:hint="eastAsia" w:ascii="宋体" w:hAnsi="宋体" w:eastAsia="宋体" w:cs="宋体"/>
                <w:color w:val="auto"/>
                <w:sz w:val="24"/>
                <w:szCs w:val="24"/>
                <w:highlight w:val="none"/>
              </w:rPr>
              <w:t>的检测报告，</w:t>
            </w:r>
            <w:r>
              <w:rPr>
                <w:rFonts w:hint="eastAsia" w:ascii="宋体" w:hAnsi="宋体" w:eastAsia="宋体" w:cs="宋体"/>
                <w:color w:val="auto"/>
                <w:kern w:val="0"/>
                <w:sz w:val="24"/>
                <w:szCs w:val="24"/>
                <w:highlight w:val="none"/>
              </w:rPr>
              <w:t>其中核心技术指标需满足以下内容，不满足不得分（每项2分，最高6分）：</w:t>
            </w:r>
          </w:p>
          <w:p w14:paraId="38E86AF0">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（1）“床立柱（立柱）”检测内容须符合以下要求：金属件表面涂层硬度：</w:t>
            </w:r>
            <w:r>
              <w:rPr>
                <w:rFonts w:hint="eastAsia" w:ascii="宋体" w:hAnsi="宋体" w:eastAsia="宋体" w:cs="宋体"/>
                <w:color w:val="auto"/>
                <w:kern w:val="0"/>
                <w:sz w:val="24"/>
                <w:szCs w:val="24"/>
                <w:highlight w:val="none"/>
                <w:lang w:val="en-US" w:eastAsia="zh-CN"/>
              </w:rPr>
              <w:t>合格；</w:t>
            </w:r>
            <w:r>
              <w:rPr>
                <w:rFonts w:hint="eastAsia" w:ascii="宋体" w:hAnsi="宋体" w:eastAsia="宋体" w:cs="宋体"/>
                <w:color w:val="auto"/>
                <w:kern w:val="0"/>
                <w:sz w:val="24"/>
                <w:szCs w:val="24"/>
                <w:highlight w:val="none"/>
              </w:rPr>
              <w:t>金属件表面涂层耐湿热：</w:t>
            </w:r>
            <w:r>
              <w:rPr>
                <w:rFonts w:hint="eastAsia" w:ascii="宋体" w:hAnsi="宋体" w:eastAsia="宋体" w:cs="宋体"/>
                <w:color w:val="auto"/>
                <w:kern w:val="0"/>
                <w:sz w:val="24"/>
                <w:szCs w:val="24"/>
                <w:highlight w:val="none"/>
                <w:lang w:val="en-US" w:eastAsia="zh-CN"/>
              </w:rPr>
              <w:t>合格；</w:t>
            </w:r>
            <w:r>
              <w:rPr>
                <w:rFonts w:hint="eastAsia" w:ascii="宋体" w:hAnsi="宋体" w:eastAsia="宋体" w:cs="宋体"/>
                <w:color w:val="auto"/>
                <w:kern w:val="0"/>
                <w:sz w:val="24"/>
                <w:szCs w:val="24"/>
                <w:highlight w:val="none"/>
              </w:rPr>
              <w:t>金属表面耐腐蚀：铜盐加速乙酸盐雾试验（CASS）</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中性盐雾试验（NSS）</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乙酸盐雾试验（ASS）</w:t>
            </w:r>
            <w:r>
              <w:rPr>
                <w:rFonts w:hint="eastAsia" w:ascii="宋体" w:hAnsi="宋体" w:eastAsia="宋体" w:cs="宋体"/>
                <w:color w:val="auto"/>
                <w:kern w:val="0"/>
                <w:sz w:val="24"/>
                <w:szCs w:val="24"/>
                <w:highlight w:val="none"/>
                <w:lang w:val="en-US" w:eastAsia="zh-CN"/>
              </w:rPr>
              <w:t>均符合国家标准要求</w:t>
            </w:r>
            <w:r>
              <w:rPr>
                <w:rFonts w:hint="eastAsia" w:ascii="宋体" w:hAnsi="宋体" w:eastAsia="宋体" w:cs="宋体"/>
                <w:color w:val="auto"/>
                <w:kern w:val="0"/>
                <w:sz w:val="24"/>
                <w:szCs w:val="24"/>
                <w:highlight w:val="none"/>
              </w:rPr>
              <w:t>。环境属性-产品有害物质：家具涂层可迁移元素均未检出。</w:t>
            </w:r>
          </w:p>
          <w:p w14:paraId="70D0DBC5">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）“封边条”检测内容须符合以下要求：封边条甲醛释放量:未检出；可迁移元素(可溶性重金属)</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均未检出；邻苯二甲酸酯</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总量未检出；氯乙烯单体为未检出；多溴联苯、多溴二苯醚均未检出；抗菌效果-抗菌率：表皮葡萄球菌≥90%；防霉等级：大毛霉为0级。</w:t>
            </w:r>
          </w:p>
          <w:p w14:paraId="7196B7FE">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）“床横梁（床厅）”检测内容须符合以下要求：环境属性-产品有害物质：家具涂层可迁移元素均未检出。金属涂层耐腐蚀等级：中性盐雾试验（NSS）</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乙酸盐雾试验（ASS）</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铜盐加速乙酸盐雾试验（CASS）</w:t>
            </w:r>
            <w:r>
              <w:rPr>
                <w:rFonts w:hint="eastAsia" w:ascii="宋体" w:hAnsi="宋体" w:eastAsia="宋体" w:cs="宋体"/>
                <w:color w:val="auto"/>
                <w:kern w:val="0"/>
                <w:sz w:val="24"/>
                <w:szCs w:val="24"/>
                <w:highlight w:val="none"/>
                <w:lang w:val="en-US" w:eastAsia="zh-CN"/>
              </w:rPr>
              <w:t>均符合国家标准要求</w:t>
            </w:r>
            <w:r>
              <w:rPr>
                <w:rFonts w:hint="eastAsia" w:ascii="宋体" w:hAnsi="宋体" w:eastAsia="宋体" w:cs="宋体"/>
                <w:color w:val="auto"/>
                <w:kern w:val="0"/>
                <w:sz w:val="24"/>
                <w:szCs w:val="24"/>
                <w:highlight w:val="none"/>
              </w:rPr>
              <w:t>。耐霉菌性-耐霉菌性等级：黑曲霉0级。</w:t>
            </w:r>
          </w:p>
          <w:p w14:paraId="2505F967">
            <w:pPr>
              <w:spacing w:line="240" w:lineRule="auto"/>
              <w:rPr>
                <w:rFonts w:hint="eastAsia" w:ascii="宋体" w:hAnsi="宋体" w:eastAsia="宋体" w:cs="宋体"/>
                <w:color w:val="auto"/>
                <w:sz w:val="24"/>
                <w:szCs w:val="24"/>
                <w:highlight w:val="none"/>
              </w:rPr>
            </w:pPr>
            <w:r>
              <w:rPr>
                <w:rFonts w:hint="eastAsia" w:cs="仿宋_GB2312" w:asciiTheme="minorEastAsia" w:hAnsiTheme="minorEastAsia" w:eastAsiaTheme="minorEastAsia"/>
                <w:color w:val="auto"/>
                <w:sz w:val="24"/>
                <w:highlight w:val="none"/>
              </w:rPr>
              <w:t>注：若招标文件中引用的标准已被废止或更新，投标人可按照现行有效的国家标准、行业标准或地方标准执行，但须确保所提供的检测报告内容符合招标要求。投标人应在投标文件中标注所采用的标准名称编号等，并自行承担因标准适用性问题引发的全部责任。</w:t>
            </w:r>
          </w:p>
        </w:tc>
        <w:tc>
          <w:tcPr>
            <w:tcW w:w="767" w:type="dxa"/>
            <w:shd w:val="clear" w:color="auto" w:fill="auto"/>
            <w:vAlign w:val="center"/>
          </w:tcPr>
          <w:p w14:paraId="48A158A9">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340" w:type="dxa"/>
            <w:vAlign w:val="center"/>
          </w:tcPr>
          <w:p w14:paraId="7FBE9961">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0A0E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701" w:type="dxa"/>
            <w:shd w:val="clear" w:color="auto" w:fill="auto"/>
            <w:vAlign w:val="center"/>
          </w:tcPr>
          <w:p w14:paraId="76C6C3F1">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304" w:type="dxa"/>
            <w:shd w:val="clear" w:color="auto" w:fill="auto"/>
            <w:vAlign w:val="center"/>
          </w:tcPr>
          <w:p w14:paraId="4B27F30C">
            <w:pPr>
              <w:spacing w:line="240" w:lineRule="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项目进度实施方案：</w:t>
            </w:r>
            <w:r>
              <w:rPr>
                <w:rFonts w:hint="eastAsia" w:ascii="宋体" w:hAnsi="宋体" w:eastAsia="宋体" w:cs="宋体"/>
                <w:color w:val="auto"/>
                <w:kern w:val="0"/>
                <w:sz w:val="24"/>
                <w:szCs w:val="24"/>
                <w:highlight w:val="none"/>
              </w:rPr>
              <w:t>提出合理的项目整体进度实施方案，能按照项目分解节点，并可跟踪实施。根据投标人投标提供的方案内容是否符合采购需求、合理可行进行综合评审，未提供或不合理不得分。（分值范围</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5,4,3,2,1,0）</w:t>
            </w:r>
          </w:p>
        </w:tc>
        <w:tc>
          <w:tcPr>
            <w:tcW w:w="767" w:type="dxa"/>
            <w:shd w:val="clear" w:color="auto" w:fill="auto"/>
            <w:vAlign w:val="center"/>
          </w:tcPr>
          <w:p w14:paraId="007A3C6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40" w:type="dxa"/>
            <w:vAlign w:val="center"/>
          </w:tcPr>
          <w:p w14:paraId="1C9A57EB">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09E8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01" w:type="dxa"/>
            <w:shd w:val="clear" w:color="auto" w:fill="auto"/>
            <w:vAlign w:val="center"/>
          </w:tcPr>
          <w:p w14:paraId="627C1EAF">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304" w:type="dxa"/>
            <w:shd w:val="clear" w:color="auto" w:fill="auto"/>
            <w:vAlign w:val="center"/>
          </w:tcPr>
          <w:p w14:paraId="3B2DBB90">
            <w:pPr>
              <w:snapToGrid w:val="0"/>
              <w:spacing w:line="240" w:lineRule="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设计方案：</w:t>
            </w:r>
            <w:r>
              <w:rPr>
                <w:rFonts w:hint="eastAsia" w:ascii="宋体" w:hAnsi="宋体" w:eastAsia="宋体" w:cs="宋体"/>
                <w:color w:val="auto"/>
                <w:kern w:val="0"/>
                <w:sz w:val="24"/>
                <w:szCs w:val="24"/>
                <w:highlight w:val="none"/>
              </w:rPr>
              <w:t>在满足招标文件要求前提下结合采购方使用需求，根据投标人提供的优化设计方案的实用性、安全性、合理性进行综合评审，未提供或不合理不得分。（分值范围</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5,4,3,2,1,0）</w:t>
            </w:r>
          </w:p>
        </w:tc>
        <w:tc>
          <w:tcPr>
            <w:tcW w:w="767" w:type="dxa"/>
            <w:shd w:val="clear" w:color="auto" w:fill="auto"/>
            <w:vAlign w:val="center"/>
          </w:tcPr>
          <w:p w14:paraId="7DE4EEE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40" w:type="dxa"/>
            <w:vAlign w:val="center"/>
          </w:tcPr>
          <w:p w14:paraId="78F35EC4">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1512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701" w:type="dxa"/>
            <w:shd w:val="clear" w:color="auto" w:fill="auto"/>
            <w:vAlign w:val="center"/>
          </w:tcPr>
          <w:p w14:paraId="0FA42F46">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6304" w:type="dxa"/>
            <w:shd w:val="clear" w:color="auto" w:fill="auto"/>
            <w:vAlign w:val="center"/>
          </w:tcPr>
          <w:p w14:paraId="23DE228D">
            <w:pPr>
              <w:wordWrap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供货方案：</w:t>
            </w:r>
            <w:r>
              <w:rPr>
                <w:rFonts w:hint="eastAsia" w:ascii="宋体" w:hAnsi="宋体" w:eastAsia="宋体" w:cs="宋体"/>
                <w:color w:val="auto"/>
                <w:kern w:val="0"/>
                <w:sz w:val="24"/>
                <w:szCs w:val="24"/>
                <w:highlight w:val="none"/>
              </w:rPr>
              <w:t>包含安装方案的制定，货物交付时间节点，落实送货安装时间和人员安排，确保按期保质保量交付使用。根据以上内容</w:t>
            </w:r>
            <w:r>
              <w:rPr>
                <w:rFonts w:hint="eastAsia" w:ascii="宋体" w:hAnsi="宋体" w:eastAsia="宋体" w:cs="宋体"/>
                <w:bCs/>
                <w:color w:val="auto"/>
                <w:kern w:val="0"/>
                <w:sz w:val="24"/>
                <w:szCs w:val="24"/>
                <w:highlight w:val="none"/>
              </w:rPr>
              <w:t>是否合理可行、科学、完整和可操作等进行综合评审，</w:t>
            </w:r>
            <w:r>
              <w:rPr>
                <w:rFonts w:hint="eastAsia" w:ascii="宋体" w:hAnsi="宋体" w:eastAsia="宋体" w:cs="宋体"/>
                <w:color w:val="auto"/>
                <w:kern w:val="0"/>
                <w:sz w:val="24"/>
                <w:szCs w:val="24"/>
                <w:highlight w:val="none"/>
              </w:rPr>
              <w:t>未提供或不合理不得分。（分值范围</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5,4,3,2,1,0）</w:t>
            </w:r>
          </w:p>
        </w:tc>
        <w:tc>
          <w:tcPr>
            <w:tcW w:w="767" w:type="dxa"/>
            <w:shd w:val="clear" w:color="auto" w:fill="auto"/>
            <w:vAlign w:val="center"/>
          </w:tcPr>
          <w:p w14:paraId="0F85C24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40" w:type="dxa"/>
            <w:shd w:val="clear" w:color="auto" w:fill="auto"/>
            <w:vAlign w:val="center"/>
          </w:tcPr>
          <w:p w14:paraId="084148F9">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2ABB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701" w:type="dxa"/>
            <w:vAlign w:val="center"/>
          </w:tcPr>
          <w:p w14:paraId="654F665B">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304" w:type="dxa"/>
            <w:vAlign w:val="center"/>
          </w:tcPr>
          <w:p w14:paraId="35B414BD">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质量管控措施：</w:t>
            </w:r>
            <w:r>
              <w:rPr>
                <w:rFonts w:hint="eastAsia" w:ascii="宋体" w:hAnsi="宋体" w:eastAsia="宋体" w:cs="宋体"/>
                <w:color w:val="auto"/>
                <w:sz w:val="24"/>
                <w:szCs w:val="24"/>
                <w:highlight w:val="none"/>
              </w:rPr>
              <w:t>根据投标人提供的家具产品质量管控体系和措施（包括但不限于从产品设计、原材料至产品输出全过程的质量管控措施）等内容，根据方案内容的完整性、合理性及可行性进行综合评审，未提供或不合理不得分。（分值范围：</w:t>
            </w: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4,3,2,1,0)</w:t>
            </w:r>
          </w:p>
        </w:tc>
        <w:tc>
          <w:tcPr>
            <w:tcW w:w="767" w:type="dxa"/>
            <w:vAlign w:val="center"/>
          </w:tcPr>
          <w:p w14:paraId="440E8E87">
            <w:pPr>
              <w:spacing w:line="240" w:lineRule="auto"/>
              <w:jc w:val="center"/>
              <w:outlineLvl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1340" w:type="dxa"/>
            <w:vAlign w:val="center"/>
          </w:tcPr>
          <w:p w14:paraId="1691FA97">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06E5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01" w:type="dxa"/>
            <w:vAlign w:val="center"/>
          </w:tcPr>
          <w:p w14:paraId="495E45C0">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6304" w:type="dxa"/>
            <w:vAlign w:val="center"/>
          </w:tcPr>
          <w:p w14:paraId="07370386">
            <w:pPr>
              <w:spacing w:line="24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售后服务方案：</w:t>
            </w:r>
            <w:r>
              <w:rPr>
                <w:rFonts w:hint="eastAsia" w:ascii="宋体" w:hAnsi="宋体" w:eastAsia="宋体" w:cs="宋体"/>
                <w:color w:val="auto"/>
                <w:kern w:val="0"/>
                <w:sz w:val="24"/>
                <w:szCs w:val="24"/>
                <w:highlight w:val="none"/>
              </w:rPr>
              <w:t>根据售后服务方案、售后服务承诺的可行性及服务承诺落实的保障措施。质保期内外的后续技术支持和维护能力情况，配件、附件、备品备件的准备和保障措施等进行</w:t>
            </w:r>
            <w:r>
              <w:rPr>
                <w:rFonts w:hint="eastAsia" w:ascii="宋体" w:hAnsi="宋体" w:eastAsia="宋体" w:cs="宋体"/>
                <w:bCs/>
                <w:color w:val="auto"/>
                <w:kern w:val="0"/>
                <w:sz w:val="24"/>
                <w:szCs w:val="24"/>
                <w:highlight w:val="none"/>
              </w:rPr>
              <w:t>综合评审，</w:t>
            </w:r>
            <w:r>
              <w:rPr>
                <w:rFonts w:hint="eastAsia" w:ascii="宋体" w:hAnsi="宋体" w:eastAsia="宋体" w:cs="宋体"/>
                <w:color w:val="auto"/>
                <w:kern w:val="0"/>
                <w:sz w:val="24"/>
                <w:szCs w:val="24"/>
                <w:highlight w:val="none"/>
              </w:rPr>
              <w:t>未提供或不合理不得分。（分值范围</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4,</w:t>
            </w:r>
            <w:r>
              <w:rPr>
                <w:rFonts w:hint="eastAsia" w:ascii="宋体" w:hAnsi="宋体" w:eastAsia="宋体" w:cs="宋体"/>
                <w:bCs/>
                <w:color w:val="auto"/>
                <w:kern w:val="0"/>
                <w:sz w:val="24"/>
                <w:szCs w:val="24"/>
                <w:highlight w:val="none"/>
              </w:rPr>
              <w:t>3,2,1,0</w:t>
            </w:r>
            <w:r>
              <w:rPr>
                <w:rFonts w:hint="eastAsia" w:ascii="宋体" w:hAnsi="宋体" w:eastAsia="宋体" w:cs="宋体"/>
                <w:color w:val="auto"/>
                <w:kern w:val="0"/>
                <w:sz w:val="24"/>
                <w:szCs w:val="24"/>
                <w:highlight w:val="none"/>
              </w:rPr>
              <w:t>）</w:t>
            </w:r>
          </w:p>
        </w:tc>
        <w:tc>
          <w:tcPr>
            <w:tcW w:w="767" w:type="dxa"/>
            <w:vAlign w:val="center"/>
          </w:tcPr>
          <w:p w14:paraId="79E9E4D4">
            <w:pPr>
              <w:spacing w:line="240" w:lineRule="auto"/>
              <w:jc w:val="center"/>
              <w:outlineLvl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1340" w:type="dxa"/>
            <w:vAlign w:val="center"/>
          </w:tcPr>
          <w:p w14:paraId="62466F04">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2887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01" w:type="dxa"/>
            <w:vAlign w:val="center"/>
          </w:tcPr>
          <w:p w14:paraId="36298233">
            <w:pPr>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6304" w:type="dxa"/>
            <w:vAlign w:val="center"/>
          </w:tcPr>
          <w:p w14:paraId="08F8A400">
            <w:pPr>
              <w:spacing w:line="240" w:lineRule="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回访计划：</w:t>
            </w:r>
            <w:r>
              <w:rPr>
                <w:rFonts w:hint="eastAsia" w:ascii="宋体" w:hAnsi="宋体" w:cs="宋体"/>
                <w:color w:val="auto"/>
                <w:spacing w:val="-2"/>
                <w:sz w:val="24"/>
                <w:szCs w:val="24"/>
                <w:highlight w:val="none"/>
              </w:rPr>
              <w:t>提供定期回访计划，技术培训内容（操作使用、日常维护、常见故障排除）、方式及时间安排等内容，</w:t>
            </w:r>
            <w:r>
              <w:rPr>
                <w:rFonts w:hint="eastAsia" w:cs="仿宋_GB2312" w:asciiTheme="minorEastAsia" w:hAnsiTheme="minorEastAsia" w:eastAsiaTheme="minorEastAsia"/>
                <w:color w:val="auto"/>
                <w:sz w:val="24"/>
                <w:highlight w:val="none"/>
              </w:rPr>
              <w:t>根据内容的合理性</w:t>
            </w:r>
            <w:r>
              <w:rPr>
                <w:rFonts w:hint="eastAsia" w:cs="仿宋_GB2312" w:asciiTheme="minorEastAsia" w:hAnsiTheme="minorEastAsia" w:eastAsiaTheme="minorEastAsia"/>
                <w:color w:val="auto"/>
                <w:sz w:val="24"/>
                <w:highlight w:val="none"/>
                <w:lang w:val="en-US" w:eastAsia="zh-CN"/>
              </w:rPr>
              <w:t>及</w:t>
            </w:r>
            <w:r>
              <w:rPr>
                <w:rFonts w:hint="eastAsia" w:cs="仿宋_GB2312" w:asciiTheme="minorEastAsia" w:hAnsiTheme="minorEastAsia" w:eastAsiaTheme="minorEastAsia"/>
                <w:color w:val="auto"/>
                <w:sz w:val="24"/>
                <w:highlight w:val="none"/>
              </w:rPr>
              <w:t>完整性</w:t>
            </w:r>
            <w:r>
              <w:rPr>
                <w:rFonts w:hint="eastAsia" w:ascii="宋体" w:hAnsi="宋体" w:eastAsia="宋体" w:cs="宋体"/>
                <w:color w:val="auto"/>
                <w:sz w:val="24"/>
                <w:szCs w:val="24"/>
                <w:highlight w:val="none"/>
              </w:rPr>
              <w:t>进行综合评审，未提供或不合理不得分。（分值范围：3,2,1,0)</w:t>
            </w:r>
          </w:p>
        </w:tc>
        <w:tc>
          <w:tcPr>
            <w:tcW w:w="767" w:type="dxa"/>
            <w:vAlign w:val="center"/>
          </w:tcPr>
          <w:p w14:paraId="691DBA19">
            <w:pPr>
              <w:spacing w:line="240"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340" w:type="dxa"/>
            <w:vAlign w:val="center"/>
          </w:tcPr>
          <w:p w14:paraId="11BB76EE">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26AB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701" w:type="dxa"/>
            <w:vAlign w:val="center"/>
          </w:tcPr>
          <w:p w14:paraId="268A59EF">
            <w:pPr>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6304" w:type="dxa"/>
            <w:vAlign w:val="center"/>
          </w:tcPr>
          <w:p w14:paraId="20D8C736">
            <w:pPr>
              <w:spacing w:line="240" w:lineRule="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质保期：</w:t>
            </w:r>
            <w:r>
              <w:rPr>
                <w:rFonts w:hint="eastAsia" w:ascii="宋体" w:hAnsi="宋体" w:eastAsia="宋体" w:cs="宋体"/>
                <w:color w:val="auto"/>
                <w:sz w:val="24"/>
                <w:szCs w:val="24"/>
                <w:highlight w:val="none"/>
              </w:rPr>
              <w:t>在满足招标文件要求的质保期的基础上，投标人承诺针对所有产品每增加一年质保期加0.5分，增加不足1年的部分不加分，本项最高得2分。</w:t>
            </w:r>
          </w:p>
          <w:p w14:paraId="677D0CE5">
            <w:pPr>
              <w:spacing w:line="24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证明材料：提供相关承诺，格式自拟，未提供不得分。</w:t>
            </w:r>
          </w:p>
        </w:tc>
        <w:tc>
          <w:tcPr>
            <w:tcW w:w="767" w:type="dxa"/>
            <w:vAlign w:val="center"/>
          </w:tcPr>
          <w:p w14:paraId="131E640A">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0" w:type="dxa"/>
            <w:vAlign w:val="center"/>
          </w:tcPr>
          <w:p w14:paraId="60B1E0B1">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4F70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1" w:type="dxa"/>
            <w:vAlign w:val="center"/>
          </w:tcPr>
          <w:p w14:paraId="6A57DF2B">
            <w:pPr>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p>
        </w:tc>
        <w:tc>
          <w:tcPr>
            <w:tcW w:w="6304" w:type="dxa"/>
            <w:vAlign w:val="center"/>
          </w:tcPr>
          <w:p w14:paraId="2656D08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767" w:type="dxa"/>
            <w:vAlign w:val="center"/>
          </w:tcPr>
          <w:p w14:paraId="7C0F2035">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40" w:type="dxa"/>
            <w:vAlign w:val="center"/>
          </w:tcPr>
          <w:p w14:paraId="6F31D440">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06D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01" w:type="dxa"/>
            <w:vAlign w:val="center"/>
          </w:tcPr>
          <w:p w14:paraId="0170F670">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w:t>
            </w:r>
          </w:p>
        </w:tc>
        <w:tc>
          <w:tcPr>
            <w:tcW w:w="6304" w:type="dxa"/>
            <w:vAlign w:val="center"/>
          </w:tcPr>
          <w:p w14:paraId="022E9989">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根据产品制造工艺</w:t>
            </w:r>
            <w:r>
              <w:rPr>
                <w:rFonts w:hint="eastAsia" w:ascii="宋体" w:hAnsi="宋体" w:eastAsia="宋体" w:cs="宋体"/>
                <w:color w:val="auto"/>
                <w:sz w:val="24"/>
                <w:szCs w:val="24"/>
                <w:highlight w:val="none"/>
              </w:rPr>
              <w:t>表面</w:t>
            </w:r>
            <w:r>
              <w:rPr>
                <w:rFonts w:hint="eastAsia" w:ascii="宋体" w:hAnsi="宋体" w:eastAsia="宋体" w:cs="宋体"/>
                <w:color w:val="auto"/>
                <w:kern w:val="0"/>
                <w:sz w:val="24"/>
                <w:szCs w:val="24"/>
                <w:highlight w:val="none"/>
              </w:rPr>
              <w:t>是否有</w:t>
            </w:r>
            <w:r>
              <w:rPr>
                <w:rFonts w:hint="eastAsia" w:ascii="宋体" w:hAnsi="宋体" w:eastAsia="宋体" w:cs="宋体"/>
                <w:color w:val="auto"/>
                <w:sz w:val="24"/>
                <w:szCs w:val="24"/>
                <w:highlight w:val="none"/>
              </w:rPr>
              <w:t>毛刺情况</w:t>
            </w:r>
            <w:r>
              <w:rPr>
                <w:rFonts w:hint="eastAsia" w:ascii="宋体" w:hAnsi="宋体" w:eastAsia="宋体" w:cs="宋体"/>
                <w:color w:val="auto"/>
                <w:kern w:val="0"/>
                <w:sz w:val="24"/>
                <w:szCs w:val="24"/>
                <w:highlight w:val="none"/>
              </w:rPr>
              <w:t>，外观整体效果是否美观</w:t>
            </w:r>
            <w:r>
              <w:rPr>
                <w:rFonts w:hint="eastAsia" w:ascii="宋体" w:hAnsi="宋体" w:eastAsia="宋体" w:cs="宋体"/>
                <w:bCs/>
                <w:color w:val="auto"/>
                <w:kern w:val="0"/>
                <w:sz w:val="24"/>
                <w:szCs w:val="24"/>
                <w:highlight w:val="none"/>
              </w:rPr>
              <w:t>进行综合评审，</w:t>
            </w:r>
            <w:r>
              <w:rPr>
                <w:rFonts w:hint="eastAsia" w:ascii="宋体" w:hAnsi="宋体" w:eastAsia="宋体" w:cs="宋体"/>
                <w:color w:val="auto"/>
                <w:kern w:val="0"/>
                <w:sz w:val="24"/>
                <w:szCs w:val="24"/>
                <w:highlight w:val="none"/>
              </w:rPr>
              <w:t>不符合不得分；（分值范围</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4,3,2,1,0）</w:t>
            </w:r>
          </w:p>
        </w:tc>
        <w:tc>
          <w:tcPr>
            <w:tcW w:w="767" w:type="dxa"/>
            <w:vAlign w:val="center"/>
          </w:tcPr>
          <w:p w14:paraId="303DE50D">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40" w:type="dxa"/>
            <w:vAlign w:val="center"/>
          </w:tcPr>
          <w:p w14:paraId="769666F5">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77DF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01" w:type="dxa"/>
            <w:vAlign w:val="center"/>
          </w:tcPr>
          <w:p w14:paraId="363C379A">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w:t>
            </w:r>
          </w:p>
        </w:tc>
        <w:tc>
          <w:tcPr>
            <w:tcW w:w="6304" w:type="dxa"/>
            <w:vAlign w:val="center"/>
          </w:tcPr>
          <w:p w14:paraId="278A3C89">
            <w:pPr>
              <w:wordWrap w:val="0"/>
              <w:spacing w:line="24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根据产品性能、功能是否完全满足采购需求，技术特色是否科学合理</w:t>
            </w:r>
            <w:r>
              <w:rPr>
                <w:rFonts w:hint="eastAsia" w:ascii="宋体" w:hAnsi="宋体" w:eastAsia="宋体" w:cs="宋体"/>
                <w:bCs/>
                <w:color w:val="auto"/>
                <w:kern w:val="0"/>
                <w:sz w:val="24"/>
                <w:szCs w:val="24"/>
                <w:highlight w:val="none"/>
              </w:rPr>
              <w:t>进行综合评审，</w:t>
            </w:r>
            <w:r>
              <w:rPr>
                <w:rFonts w:hint="eastAsia" w:ascii="宋体" w:hAnsi="宋体" w:eastAsia="宋体" w:cs="宋体"/>
                <w:color w:val="auto"/>
                <w:kern w:val="0"/>
                <w:sz w:val="24"/>
                <w:szCs w:val="24"/>
                <w:highlight w:val="none"/>
              </w:rPr>
              <w:t>不符合不得分；（分值范围</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4,3,2,1,0）</w:t>
            </w:r>
          </w:p>
        </w:tc>
        <w:tc>
          <w:tcPr>
            <w:tcW w:w="767" w:type="dxa"/>
            <w:vAlign w:val="center"/>
          </w:tcPr>
          <w:p w14:paraId="349B5F3E">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40" w:type="dxa"/>
            <w:vAlign w:val="center"/>
          </w:tcPr>
          <w:p w14:paraId="3E04923A">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509D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01" w:type="dxa"/>
            <w:vAlign w:val="center"/>
          </w:tcPr>
          <w:p w14:paraId="1AAA6CBB">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w:t>
            </w:r>
          </w:p>
        </w:tc>
        <w:tc>
          <w:tcPr>
            <w:tcW w:w="6304" w:type="dxa"/>
            <w:vAlign w:val="center"/>
          </w:tcPr>
          <w:p w14:paraId="70EAB7E5">
            <w:pPr>
              <w:spacing w:line="24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根据产品结构是否合理且具有安全性</w:t>
            </w:r>
            <w:r>
              <w:rPr>
                <w:rFonts w:hint="eastAsia" w:ascii="宋体" w:hAnsi="宋体" w:eastAsia="宋体" w:cs="宋体"/>
                <w:bCs/>
                <w:color w:val="auto"/>
                <w:kern w:val="0"/>
                <w:sz w:val="24"/>
                <w:szCs w:val="24"/>
                <w:highlight w:val="none"/>
              </w:rPr>
              <w:t>进行综合评审，</w:t>
            </w:r>
            <w:r>
              <w:rPr>
                <w:rFonts w:hint="eastAsia" w:ascii="宋体" w:hAnsi="宋体" w:eastAsia="宋体" w:cs="宋体"/>
                <w:color w:val="auto"/>
                <w:kern w:val="0"/>
                <w:sz w:val="24"/>
                <w:szCs w:val="24"/>
                <w:highlight w:val="none"/>
              </w:rPr>
              <w:t>不符合不得分；（分值范围</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3,2,1,0）</w:t>
            </w:r>
          </w:p>
        </w:tc>
        <w:tc>
          <w:tcPr>
            <w:tcW w:w="767" w:type="dxa"/>
            <w:vAlign w:val="center"/>
          </w:tcPr>
          <w:p w14:paraId="0A053958">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0" w:type="dxa"/>
            <w:vAlign w:val="center"/>
          </w:tcPr>
          <w:p w14:paraId="11686AA5">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3F91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01" w:type="dxa"/>
            <w:vAlign w:val="center"/>
          </w:tcPr>
          <w:p w14:paraId="4F6D259A">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.4</w:t>
            </w:r>
          </w:p>
        </w:tc>
        <w:tc>
          <w:tcPr>
            <w:tcW w:w="6304" w:type="dxa"/>
            <w:vAlign w:val="center"/>
          </w:tcPr>
          <w:p w14:paraId="0763E10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样品所选用板材、钢架、塑料件、五金等，主要原材料的材质与采购需求一致。每个不合格项扣1分，扣完为止。（分值范围</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4,3,2,1,0）</w:t>
            </w:r>
          </w:p>
        </w:tc>
        <w:tc>
          <w:tcPr>
            <w:tcW w:w="767" w:type="dxa"/>
            <w:vAlign w:val="center"/>
          </w:tcPr>
          <w:p w14:paraId="54F27440">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40" w:type="dxa"/>
            <w:vAlign w:val="center"/>
          </w:tcPr>
          <w:p w14:paraId="548C16B1">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1223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701" w:type="dxa"/>
            <w:vAlign w:val="center"/>
          </w:tcPr>
          <w:p w14:paraId="330434A1">
            <w:pPr>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p>
        </w:tc>
        <w:tc>
          <w:tcPr>
            <w:tcW w:w="6304" w:type="dxa"/>
            <w:vAlign w:val="center"/>
          </w:tcPr>
          <w:p w14:paraId="7E723DF0">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有效投标报价的最低价作为评标基准价，其最低报价为满分；按［投标报价得分=（评标基准价/投标报价）*30］的计算公式计算。</w:t>
            </w:r>
          </w:p>
          <w:p w14:paraId="41E3B27C">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2C07E0BE">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因落实政府采购政策需要进行价格调整的，以调整后的价格计算评标基准价和投标报价。</w:t>
            </w:r>
          </w:p>
        </w:tc>
        <w:tc>
          <w:tcPr>
            <w:tcW w:w="767" w:type="dxa"/>
            <w:vAlign w:val="center"/>
          </w:tcPr>
          <w:p w14:paraId="3EE19F02">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340" w:type="dxa"/>
            <w:vAlign w:val="center"/>
          </w:tcPr>
          <w:p w14:paraId="783270AE">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bookmarkEnd w:id="13"/>
    </w:tbl>
    <w:p w14:paraId="4A626B1E">
      <w:pPr>
        <w:snapToGrid w:val="0"/>
        <w:spacing w:line="360" w:lineRule="auto"/>
        <w:rPr>
          <w:rFonts w:ascii="宋体" w:hAnsi="宋体" w:cs="宋体"/>
          <w:b/>
          <w:color w:val="auto"/>
          <w:sz w:val="24"/>
          <w:highlight w:val="none"/>
        </w:rPr>
      </w:pPr>
      <w:bookmarkStart w:id="398" w:name="第五部分"/>
      <w:bookmarkStart w:id="399" w:name="_Toc86217003"/>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0EF02117">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12C72B70">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306A8944">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44941C5F">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37586F92">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27BE35F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30D1A5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628E2D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C596E85">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0FAF29A">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2535C7A6">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9B9E60E">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52B9590E">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68822CD4">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67BE078">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316543D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3B3E2B5">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4C0F0831">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9F03A82">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根据《关于推动解决政府采购异常低价问题的通知》（财库〔2026〕2号）规定，评审中出现下列情形之一的，评审委员会应当启动异常低价投标（响应）审查程序：</w:t>
      </w:r>
    </w:p>
    <w:p w14:paraId="37DDA0CD">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1）投标（响应）报价低于全部通过符合性审查供应商投标（响应）报价平均值50%的，即投标（响应）报价&lt;全部通过符合性审查供应商投标（响应）报价平均值×50%；</w:t>
      </w:r>
    </w:p>
    <w:p w14:paraId="3516FE0B">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2）投标（响应）报价低于通过符合性审查的次低报价供应商投标（响应）报价50%的，即投标（响应）报价&lt;通过符合性审查的次低报价供应商投标（响应）报价×50%；</w:t>
      </w:r>
    </w:p>
    <w:p w14:paraId="173116B0">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3）投标（响应）报价低于采购项目最高限价45%的，即投标（响应）报价&lt;采购项目最高限价×45%；</w:t>
      </w:r>
    </w:p>
    <w:p w14:paraId="3FB82E2B">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4）评审委员会基于专业判断，认为供应商报价过低，有可能影响产品质量或者不能诚信履约的其他情形。</w:t>
      </w:r>
    </w:p>
    <w:p w14:paraId="055F3131">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56DC5B1">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3.4.6政府采购活动中既有本国产品又有非本国产品参与竞争的，依法对本国产品给予价格评审优惠，对本国产品的报价给予20%的价格扣除，用扣除后的价格参与评审。</w:t>
      </w:r>
    </w:p>
    <w:p w14:paraId="722C14FB">
      <w:pPr>
        <w:pStyle w:val="132"/>
        <w:spacing w:before="0"/>
        <w:ind w:firstLine="0" w:firstLineChars="0"/>
        <w:rPr>
          <w:rFonts w:ascii="宋体" w:hAnsi="宋体" w:cs="宋体"/>
          <w:color w:val="auto"/>
          <w:kern w:val="0"/>
          <w:szCs w:val="24"/>
          <w:highlight w:val="none"/>
        </w:rPr>
      </w:pPr>
      <w:r>
        <w:rPr>
          <w:rFonts w:hint="eastAsia" w:ascii="宋体" w:hAnsi="宋体" w:cs="宋体"/>
          <w:color w:val="auto"/>
          <w:kern w:val="0"/>
          <w:szCs w:val="24"/>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678AAB60">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1家</w:t>
      </w:r>
      <w:r>
        <w:rPr>
          <w:rFonts w:hint="eastAsia" w:ascii="宋体" w:hAnsi="宋体" w:cs="宋体"/>
          <w:color w:val="auto"/>
          <w:kern w:val="0"/>
          <w:sz w:val="24"/>
          <w:highlight w:val="none"/>
          <w:lang w:val="en"/>
        </w:rPr>
        <w:t>。</w:t>
      </w:r>
    </w:p>
    <w:p w14:paraId="26D0A81B">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01BAEC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E580455">
      <w:pPr>
        <w:widowControl/>
        <w:shd w:val="clear" w:color="auto" w:fill="FFFFFF"/>
        <w:adjustRightInd/>
        <w:spacing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4171BF8C">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40FDF55">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6B50CC8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D59F0B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2190E74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75C09F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0E7DD53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9E9A8EC">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1BE1423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3A642AA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4.2.8投标人对根据修正原则修正后的报价不确认的；</w:t>
      </w:r>
    </w:p>
    <w:p w14:paraId="08036D6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4.2.9投标人提供虚假材料投标的；</w:t>
      </w:r>
    </w:p>
    <w:p w14:paraId="76E668B4">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4.2.10投标人有恶意串通、妨碍其他投标人的竞争行为、损害采购人或者其他投标人的合法权益情形的；</w:t>
      </w:r>
    </w:p>
    <w:p w14:paraId="44CCF5B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7E3DC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349EFC09">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4.2.13 投标文件不满足招标文件的其它实质性要求的；</w:t>
      </w:r>
    </w:p>
    <w:p w14:paraId="7F4A799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78901B3C">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5706347">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1357C910">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5DE39949">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10DFEF37">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3FF7C98D">
      <w:pPr>
        <w:pStyle w:val="25"/>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4FAB6630">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5FEB146">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3B68F5AF">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6E45217E">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7D4A74BD">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28973869">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E00B229">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2134CCEA">
      <w:pPr>
        <w:pStyle w:val="25"/>
        <w:snapToGrid w:val="0"/>
        <w:spacing w:line="360" w:lineRule="auto"/>
        <w:ind w:firstLine="482"/>
        <w:rPr>
          <w:rFonts w:cs="宋体"/>
          <w:b/>
          <w:color w:val="auto"/>
          <w:sz w:val="36"/>
          <w:szCs w:val="36"/>
          <w:highlight w:val="none"/>
        </w:rPr>
      </w:pPr>
      <w:r>
        <w:rPr>
          <w:rFonts w:hint="eastAsia" w:cs="宋体"/>
          <w:b/>
          <w:color w:val="auto"/>
          <w:highlight w:val="none"/>
        </w:rPr>
        <w:t xml:space="preserve">  </w:t>
      </w:r>
      <w:r>
        <w:rPr>
          <w:rFonts w:hint="eastAsia" w:cs="宋体"/>
          <w:b/>
          <w:color w:val="auto"/>
          <w:sz w:val="36"/>
          <w:szCs w:val="36"/>
          <w:highlight w:val="none"/>
        </w:rPr>
        <w:br w:type="page"/>
      </w:r>
    </w:p>
    <w:p w14:paraId="55BC272C">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4869A763">
      <w:pPr>
        <w:spacing w:line="360" w:lineRule="auto"/>
        <w:ind w:left="-420" w:leftChars="-200" w:right="-420" w:rightChars="-200" w:firstLine="480" w:firstLineChars="200"/>
        <w:jc w:val="center"/>
        <w:outlineLvl w:val="0"/>
        <w:rPr>
          <w:rFonts w:ascii="宋体" w:hAnsi="宋体" w:cs="宋体"/>
          <w:color w:val="auto"/>
          <w:sz w:val="24"/>
          <w:highlight w:val="none"/>
        </w:rPr>
      </w:pPr>
    </w:p>
    <w:p w14:paraId="54DEF8B9">
      <w:pPr>
        <w:spacing w:line="480" w:lineRule="auto"/>
        <w:jc w:val="center"/>
        <w:rPr>
          <w:rFonts w:ascii="宋体" w:hAnsi="宋体"/>
          <w:b/>
          <w:color w:val="auto"/>
          <w:sz w:val="24"/>
          <w:highlight w:val="none"/>
        </w:rPr>
      </w:pPr>
    </w:p>
    <w:p w14:paraId="14D56587">
      <w:pPr>
        <w:pStyle w:val="23"/>
        <w:jc w:val="center"/>
        <w:rPr>
          <w:rFonts w:hAnsi="宋体" w:cs="宋体"/>
          <w:b/>
          <w:bCs/>
          <w:color w:val="auto"/>
          <w:spacing w:val="-20"/>
          <w:kern w:val="44"/>
          <w:sz w:val="48"/>
          <w:szCs w:val="48"/>
          <w:highlight w:val="none"/>
        </w:rPr>
      </w:pPr>
      <w:r>
        <w:rPr>
          <w:rFonts w:hint="eastAsia" w:hAnsi="宋体" w:cs="宋体"/>
          <w:b/>
          <w:bCs/>
          <w:color w:val="auto"/>
          <w:spacing w:val="-20"/>
          <w:kern w:val="44"/>
          <w:sz w:val="48"/>
          <w:szCs w:val="48"/>
          <w:highlight w:val="none"/>
        </w:rPr>
        <w:t>政府采购货物买卖合同</w:t>
      </w:r>
    </w:p>
    <w:p w14:paraId="4492DCA5">
      <w:pPr>
        <w:pStyle w:val="23"/>
        <w:jc w:val="center"/>
        <w:rPr>
          <w:rFonts w:hAnsi="宋体" w:cs="宋体"/>
          <w:b/>
          <w:bCs/>
          <w:color w:val="auto"/>
          <w:spacing w:val="-20"/>
          <w:kern w:val="44"/>
          <w:sz w:val="48"/>
          <w:szCs w:val="48"/>
          <w:highlight w:val="none"/>
        </w:rPr>
      </w:pPr>
      <w:r>
        <w:rPr>
          <w:rFonts w:hint="eastAsia" w:hAnsi="宋体" w:cs="宋体"/>
          <w:b/>
          <w:bCs/>
          <w:color w:val="auto"/>
          <w:spacing w:val="-20"/>
          <w:kern w:val="44"/>
          <w:sz w:val="48"/>
          <w:szCs w:val="48"/>
          <w:highlight w:val="none"/>
        </w:rPr>
        <w:t>（试行）</w:t>
      </w:r>
    </w:p>
    <w:p w14:paraId="4C725787">
      <w:pPr>
        <w:rPr>
          <w:rFonts w:ascii="宋体" w:hAnsi="宋体" w:cs="宋体"/>
          <w:b/>
          <w:bCs/>
          <w:color w:val="auto"/>
          <w:spacing w:val="-20"/>
          <w:kern w:val="44"/>
          <w:sz w:val="40"/>
          <w:szCs w:val="40"/>
          <w:highlight w:val="none"/>
        </w:rPr>
      </w:pPr>
    </w:p>
    <w:p w14:paraId="7064A775">
      <w:pPr>
        <w:rPr>
          <w:rFonts w:ascii="宋体" w:hAnsi="宋体" w:cs="宋体"/>
          <w:b/>
          <w:bCs/>
          <w:color w:val="auto"/>
          <w:spacing w:val="-20"/>
          <w:kern w:val="44"/>
          <w:sz w:val="40"/>
          <w:szCs w:val="40"/>
          <w:highlight w:val="none"/>
        </w:rPr>
      </w:pPr>
    </w:p>
    <w:p w14:paraId="3C6165FC">
      <w:pPr>
        <w:rPr>
          <w:rFonts w:ascii="宋体" w:hAnsi="宋体" w:cs="宋体"/>
          <w:b/>
          <w:bCs/>
          <w:color w:val="auto"/>
          <w:spacing w:val="-20"/>
          <w:kern w:val="44"/>
          <w:sz w:val="40"/>
          <w:szCs w:val="40"/>
          <w:highlight w:val="none"/>
        </w:rPr>
      </w:pPr>
    </w:p>
    <w:p w14:paraId="0B444892">
      <w:pPr>
        <w:spacing w:line="48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23D31E45">
      <w:pPr>
        <w:spacing w:line="48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00F6616B">
      <w:pPr>
        <w:spacing w:line="48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5140D1F5">
      <w:pPr>
        <w:spacing w:line="48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59EFAC48">
      <w:pPr>
        <w:spacing w:line="48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6618C73B">
      <w:pPr>
        <w:rPr>
          <w:color w:val="auto"/>
          <w:highlight w:val="none"/>
        </w:rPr>
      </w:pPr>
    </w:p>
    <w:p w14:paraId="5BE5F784">
      <w:pPr>
        <w:rPr>
          <w:rFonts w:eastAsia="黑体"/>
          <w:color w:val="auto"/>
          <w:sz w:val="44"/>
          <w:szCs w:val="44"/>
          <w:highlight w:val="none"/>
        </w:rPr>
      </w:pPr>
      <w:r>
        <w:rPr>
          <w:rFonts w:eastAsia="黑体"/>
          <w:color w:val="auto"/>
          <w:sz w:val="44"/>
          <w:szCs w:val="44"/>
          <w:highlight w:val="none"/>
        </w:rPr>
        <w:br w:type="page"/>
      </w:r>
    </w:p>
    <w:p w14:paraId="61A20C86">
      <w:pPr>
        <w:jc w:val="center"/>
        <w:rPr>
          <w:rFonts w:eastAsia="黑体"/>
          <w:color w:val="auto"/>
          <w:sz w:val="44"/>
          <w:szCs w:val="44"/>
          <w:highlight w:val="none"/>
        </w:rPr>
      </w:pPr>
      <w:r>
        <w:rPr>
          <w:rFonts w:hint="eastAsia" w:eastAsia="黑体"/>
          <w:color w:val="auto"/>
          <w:sz w:val="44"/>
          <w:szCs w:val="44"/>
          <w:highlight w:val="none"/>
        </w:rPr>
        <w:t>使 用 说 明</w:t>
      </w:r>
    </w:p>
    <w:p w14:paraId="7BDC382B">
      <w:pPr>
        <w:ind w:firstLine="640" w:firstLineChars="200"/>
        <w:rPr>
          <w:rFonts w:ascii="仿宋_GB2312" w:hAnsi="仿宋_GB2312" w:eastAsia="仿宋_GB2312" w:cs="仿宋_GB2312"/>
          <w:color w:val="auto"/>
          <w:sz w:val="32"/>
          <w:szCs w:val="32"/>
          <w:highlight w:val="none"/>
        </w:rPr>
      </w:pPr>
    </w:p>
    <w:p w14:paraId="5311004F">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14:paraId="41B75DAC">
      <w:pPr>
        <w:rPr>
          <w:rFonts w:eastAsia="黑体"/>
          <w:color w:val="auto"/>
          <w:sz w:val="44"/>
          <w:szCs w:val="44"/>
          <w:highlight w:val="none"/>
        </w:rPr>
      </w:pPr>
      <w:r>
        <w:rPr>
          <w:rFonts w:hint="eastAsia" w:eastAsia="黑体"/>
          <w:color w:val="auto"/>
          <w:sz w:val="44"/>
          <w:szCs w:val="44"/>
          <w:highlight w:val="none"/>
        </w:rPr>
        <w:t xml:space="preserve">   </w:t>
      </w: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14:paraId="381395DB">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14:paraId="16D62A1B">
      <w:pPr>
        <w:ind w:firstLine="880" w:firstLineChars="200"/>
        <w:rPr>
          <w:rFonts w:eastAsia="黑体"/>
          <w:color w:val="auto"/>
          <w:sz w:val="44"/>
          <w:szCs w:val="44"/>
          <w:highlight w:val="none"/>
        </w:rPr>
        <w:sectPr>
          <w:headerReference r:id="rId5" w:type="default"/>
          <w:footerReference r:id="rId6" w:type="default"/>
          <w:pgSz w:w="11906" w:h="16838"/>
          <w:pgMar w:top="1417" w:right="1417" w:bottom="1417" w:left="1417" w:header="851" w:footer="992" w:gutter="0"/>
          <w:cols w:space="0" w:num="1"/>
          <w:docGrid w:type="lines" w:linePitch="312" w:charSpace="0"/>
        </w:sectPr>
      </w:pPr>
    </w:p>
    <w:p w14:paraId="603A96E7">
      <w:pPr>
        <w:pStyle w:val="3"/>
        <w:adjustRightInd w:val="0"/>
        <w:snapToGrid w:val="0"/>
        <w:spacing w:line="400" w:lineRule="exact"/>
        <w:jc w:val="center"/>
        <w:rPr>
          <w:rFonts w:ascii="黑体" w:hAnsi="黑体" w:eastAsia="黑体"/>
          <w:color w:val="auto"/>
          <w:sz w:val="28"/>
          <w:szCs w:val="28"/>
          <w:highlight w:val="none"/>
        </w:rPr>
      </w:pPr>
      <w:bookmarkStart w:id="400" w:name="_Toc22209"/>
    </w:p>
    <w:p w14:paraId="6BD6C5DD">
      <w:pPr>
        <w:pStyle w:val="3"/>
        <w:adjustRightInd w:val="0"/>
        <w:snapToGrid w:val="0"/>
        <w:spacing w:line="400" w:lineRule="exact"/>
        <w:jc w:val="center"/>
        <w:rPr>
          <w:rFonts w:ascii="黑体" w:hAnsi="华文中宋" w:eastAsia="黑体"/>
          <w:b w:val="0"/>
          <w:bCs w:val="0"/>
          <w:color w:val="auto"/>
          <w:sz w:val="24"/>
          <w:szCs w:val="24"/>
          <w:highlight w:val="none"/>
        </w:rPr>
      </w:pPr>
      <w:r>
        <w:rPr>
          <w:rFonts w:hint="eastAsia" w:ascii="黑体" w:hAnsi="黑体" w:eastAsia="黑体"/>
          <w:b w:val="0"/>
          <w:bCs w:val="0"/>
          <w:color w:val="auto"/>
          <w:sz w:val="24"/>
          <w:szCs w:val="24"/>
          <w:highlight w:val="none"/>
        </w:rPr>
        <w:t xml:space="preserve">第一节 </w:t>
      </w:r>
      <w:r>
        <w:rPr>
          <w:rFonts w:hint="eastAsia" w:ascii="黑体" w:hAnsi="华文中宋" w:eastAsia="黑体"/>
          <w:b w:val="0"/>
          <w:bCs w:val="0"/>
          <w:color w:val="auto"/>
          <w:sz w:val="24"/>
          <w:szCs w:val="24"/>
          <w:highlight w:val="none"/>
        </w:rPr>
        <w:t>政府采购合同协议书</w:t>
      </w:r>
      <w:bookmarkEnd w:id="400"/>
    </w:p>
    <w:p w14:paraId="692FE3BD">
      <w:pPr>
        <w:pStyle w:val="3"/>
        <w:adjustRightInd w:val="0"/>
        <w:snapToGrid w:val="0"/>
        <w:spacing w:line="400" w:lineRule="exact"/>
        <w:jc w:val="center"/>
        <w:rPr>
          <w:rFonts w:ascii="黑体" w:hAnsi="华文中宋" w:eastAsia="黑体"/>
          <w:b w:val="0"/>
          <w:bCs w:val="0"/>
          <w:color w:val="auto"/>
          <w:sz w:val="24"/>
          <w:szCs w:val="24"/>
          <w:highlight w:val="none"/>
        </w:rPr>
      </w:pPr>
    </w:p>
    <w:p w14:paraId="0D30F01D">
      <w:pPr>
        <w:snapToGrid w:val="0"/>
        <w:spacing w:line="400" w:lineRule="exact"/>
        <w:rPr>
          <w:rFonts w:ascii="宋体" w:hAnsi="宋体"/>
          <w:color w:val="auto"/>
          <w:sz w:val="24"/>
          <w:highlight w:val="none"/>
        </w:rPr>
      </w:pPr>
      <w:r>
        <w:rPr>
          <w:rFonts w:hint="eastAsia" w:ascii="宋体" w:hAnsi="宋体"/>
          <w:color w:val="auto"/>
          <w:sz w:val="24"/>
          <w:highlight w:val="none"/>
        </w:rPr>
        <w:t>甲方（全称）：</w:t>
      </w:r>
      <w:r>
        <w:rPr>
          <w:rFonts w:hint="eastAsia" w:ascii="宋体" w:hAnsi="宋体"/>
          <w:color w:val="auto"/>
          <w:sz w:val="24"/>
          <w:highlight w:val="none"/>
          <w:u w:val="single"/>
        </w:rPr>
        <w:t xml:space="preserve">                        </w:t>
      </w:r>
      <w:r>
        <w:rPr>
          <w:rFonts w:hint="eastAsia" w:ascii="宋体" w:hAnsi="宋体"/>
          <w:color w:val="auto"/>
          <w:sz w:val="24"/>
          <w:highlight w:val="none"/>
        </w:rPr>
        <w:t>（采购人、受采购人委托签订合同的单位或采购</w:t>
      </w:r>
      <w:r>
        <w:rPr>
          <w:rFonts w:hint="eastAsia" w:ascii="宋体" w:hAnsi="宋体"/>
          <w:color w:val="auto"/>
          <w:sz w:val="24"/>
          <w:highlight w:val="none"/>
        </w:rPr>
        <w:tab/>
      </w:r>
      <w:r>
        <w:rPr>
          <w:rFonts w:hint="eastAsia" w:ascii="宋体" w:hAnsi="宋体"/>
          <w:color w:val="auto"/>
          <w:sz w:val="24"/>
          <w:highlight w:val="none"/>
        </w:rPr>
        <w:t xml:space="preserve">                                   文件约定的合同甲方）</w:t>
      </w:r>
    </w:p>
    <w:p w14:paraId="193E15C6">
      <w:pPr>
        <w:snapToGrid w:val="0"/>
        <w:spacing w:line="400" w:lineRule="exact"/>
        <w:rPr>
          <w:rFonts w:ascii="宋体" w:hAnsi="宋体"/>
          <w:color w:val="auto"/>
          <w:sz w:val="24"/>
          <w:highlight w:val="none"/>
        </w:rPr>
      </w:pPr>
      <w:r>
        <w:rPr>
          <w:rFonts w:hint="eastAsia" w:ascii="宋体" w:hAnsi="宋体"/>
          <w:color w:val="auto"/>
          <w:sz w:val="24"/>
          <w:highlight w:val="none"/>
        </w:rPr>
        <w:t>乙方1（全称）：</w:t>
      </w:r>
      <w:r>
        <w:rPr>
          <w:rFonts w:hint="eastAsia" w:ascii="宋体" w:hAnsi="宋体"/>
          <w:color w:val="auto"/>
          <w:sz w:val="24"/>
          <w:highlight w:val="none"/>
          <w:u w:val="single"/>
        </w:rPr>
        <w:t xml:space="preserve">                       </w:t>
      </w:r>
      <w:r>
        <w:rPr>
          <w:rFonts w:hint="eastAsia" w:ascii="宋体" w:hAnsi="宋体"/>
          <w:color w:val="auto"/>
          <w:sz w:val="24"/>
          <w:highlight w:val="none"/>
        </w:rPr>
        <w:t>（供应商）</w:t>
      </w:r>
    </w:p>
    <w:p w14:paraId="690CF1DA">
      <w:pPr>
        <w:snapToGrid w:val="0"/>
        <w:spacing w:line="400" w:lineRule="exact"/>
        <w:rPr>
          <w:rFonts w:ascii="宋体" w:hAnsi="宋体"/>
          <w:color w:val="auto"/>
          <w:sz w:val="24"/>
          <w:highlight w:val="none"/>
        </w:rPr>
      </w:pPr>
      <w:r>
        <w:rPr>
          <w:rFonts w:hint="eastAsia" w:ascii="宋体" w:hAnsi="宋体"/>
          <w:color w:val="auto"/>
          <w:sz w:val="24"/>
          <w:highlight w:val="none"/>
        </w:rPr>
        <w:t>乙方2（全称）：</w:t>
      </w:r>
      <w:r>
        <w:rPr>
          <w:rFonts w:hint="eastAsia" w:ascii="宋体" w:hAnsi="宋体"/>
          <w:color w:val="auto"/>
          <w:sz w:val="24"/>
          <w:highlight w:val="none"/>
          <w:u w:val="single"/>
        </w:rPr>
        <w:t xml:space="preserve">                        </w:t>
      </w:r>
      <w:r>
        <w:rPr>
          <w:rFonts w:hint="eastAsia" w:ascii="宋体" w:hAnsi="宋体"/>
          <w:color w:val="auto"/>
          <w:sz w:val="24"/>
          <w:highlight w:val="none"/>
        </w:rPr>
        <w:t>（联合体成员供应商或其他合同主体）（如有）</w:t>
      </w:r>
    </w:p>
    <w:p w14:paraId="24E776DD">
      <w:pPr>
        <w:snapToGrid w:val="0"/>
        <w:spacing w:line="400" w:lineRule="exact"/>
        <w:rPr>
          <w:rFonts w:ascii="宋体" w:hAnsi="宋体"/>
          <w:color w:val="auto"/>
          <w:sz w:val="24"/>
          <w:highlight w:val="none"/>
        </w:rPr>
      </w:pPr>
      <w:r>
        <w:rPr>
          <w:rFonts w:hint="eastAsia"/>
          <w:color w:val="auto"/>
          <w:sz w:val="24"/>
          <w:highlight w:val="none"/>
        </w:rPr>
        <w:t>乙方</w:t>
      </w:r>
      <w:r>
        <w:rPr>
          <w:rFonts w:hint="eastAsia" w:ascii="宋体" w:hAnsi="宋体"/>
          <w:color w:val="auto"/>
          <w:sz w:val="24"/>
          <w:highlight w:val="none"/>
        </w:rPr>
        <w:t>3</w:t>
      </w:r>
      <w:r>
        <w:rPr>
          <w:rFonts w:hint="eastAsia"/>
          <w:color w:val="auto"/>
          <w:sz w:val="24"/>
          <w:highlight w:val="none"/>
        </w:rPr>
        <w:t>（全称）</w:t>
      </w:r>
      <w:r>
        <w:rPr>
          <w:rFonts w:hint="eastAsia" w:ascii="宋体" w:hAnsi="宋体"/>
          <w:color w:val="auto"/>
          <w:sz w:val="24"/>
          <w:highlight w:val="none"/>
          <w:u w:val="single"/>
        </w:rPr>
        <w:t xml:space="preserve">                          </w:t>
      </w:r>
      <w:r>
        <w:rPr>
          <w:rFonts w:hint="eastAsia" w:ascii="宋体" w:hAnsi="宋体"/>
          <w:color w:val="auto"/>
          <w:sz w:val="24"/>
          <w:highlight w:val="none"/>
        </w:rPr>
        <w:t>（联合体成员供应商或其他合同主体）（如有）</w:t>
      </w:r>
    </w:p>
    <w:p w14:paraId="6390BF35">
      <w:pPr>
        <w:spacing w:line="400" w:lineRule="exact"/>
        <w:rPr>
          <w:color w:val="auto"/>
          <w:sz w:val="24"/>
          <w:highlight w:val="none"/>
        </w:rPr>
      </w:pPr>
    </w:p>
    <w:p w14:paraId="6B0A98EA">
      <w:pPr>
        <w:pStyle w:val="25"/>
        <w:snapToGrid w:val="0"/>
        <w:spacing w:line="400" w:lineRule="exact"/>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883AE5A">
      <w:pPr>
        <w:numPr>
          <w:ilvl w:val="0"/>
          <w:numId w:val="8"/>
        </w:numPr>
        <w:snapToGrid w:val="0"/>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项目信息</w:t>
      </w:r>
    </w:p>
    <w:p w14:paraId="4AD05609">
      <w:pPr>
        <w:pStyle w:val="25"/>
        <w:numPr>
          <w:ilvl w:val="0"/>
          <w:numId w:val="9"/>
        </w:numPr>
        <w:snapToGrid w:val="0"/>
        <w:spacing w:line="400" w:lineRule="exact"/>
        <w:rPr>
          <w:color w:val="auto"/>
          <w:highlight w:val="none"/>
          <w:u w:val="single"/>
        </w:rPr>
      </w:pPr>
      <w:r>
        <w:rPr>
          <w:rFonts w:hint="eastAsia"/>
          <w:color w:val="auto"/>
          <w:highlight w:val="none"/>
        </w:rPr>
        <w:t>采购项目名称：</w:t>
      </w:r>
      <w:r>
        <w:rPr>
          <w:rFonts w:hint="eastAsia"/>
          <w:color w:val="auto"/>
          <w:highlight w:val="none"/>
          <w:u w:val="single"/>
        </w:rPr>
        <w:t xml:space="preserve">杭州第四中学下沙校区国际交流中心改造项目竣工配套家具 </w:t>
      </w:r>
    </w:p>
    <w:p w14:paraId="299CEB1B">
      <w:pPr>
        <w:pStyle w:val="25"/>
        <w:numPr>
          <w:ilvl w:val="255"/>
          <w:numId w:val="0"/>
        </w:numPr>
        <w:tabs>
          <w:tab w:val="left" w:pos="999"/>
        </w:tabs>
        <w:snapToGrid w:val="0"/>
        <w:spacing w:line="400" w:lineRule="exact"/>
        <w:rPr>
          <w:color w:val="auto"/>
          <w:highlight w:val="none"/>
        </w:rPr>
      </w:pPr>
      <w:r>
        <w:rPr>
          <w:rFonts w:hint="eastAsia"/>
          <w:color w:val="auto"/>
          <w:highlight w:val="none"/>
        </w:rPr>
        <w:t xml:space="preserve">         采购项目编号：</w:t>
      </w:r>
      <w:r>
        <w:rPr>
          <w:rFonts w:hint="eastAsia"/>
          <w:color w:val="auto"/>
          <w:highlight w:val="none"/>
          <w:u w:val="single"/>
        </w:rPr>
        <w:t>330100261010160000016-ZJZBC-26-GK-9031</w:t>
      </w:r>
    </w:p>
    <w:p w14:paraId="69CD7E78">
      <w:pPr>
        <w:pStyle w:val="25"/>
        <w:snapToGrid w:val="0"/>
        <w:spacing w:line="400" w:lineRule="exact"/>
        <w:rPr>
          <w:color w:val="auto"/>
          <w:highlight w:val="none"/>
        </w:rPr>
      </w:pPr>
      <w:r>
        <w:rPr>
          <w:rFonts w:hint="eastAsia"/>
          <w:color w:val="auto"/>
          <w:highlight w:val="none"/>
        </w:rPr>
        <w:t>（2）采购计划编号：</w:t>
      </w:r>
      <w:r>
        <w:rPr>
          <w:color w:val="auto"/>
          <w:highlight w:val="none"/>
          <w:u w:val="single"/>
        </w:rPr>
        <w:t xml:space="preserve">                 </w:t>
      </w:r>
    </w:p>
    <w:p w14:paraId="7DB63367">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（3）项目内容：</w:t>
      </w:r>
    </w:p>
    <w:p w14:paraId="38AFE44D">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     采购标的及数量（台/套</w:t>
      </w:r>
      <w:r>
        <w:rPr>
          <w:rFonts w:ascii="宋体" w:hAnsi="宋体"/>
          <w:color w:val="auto"/>
          <w:sz w:val="24"/>
          <w:highlight w:val="none"/>
          <w:lang w:val="en"/>
        </w:rPr>
        <w:t>/</w:t>
      </w:r>
      <w:r>
        <w:rPr>
          <w:rFonts w:hint="eastAsia" w:ascii="宋体" w:hAnsi="宋体"/>
          <w:color w:val="auto"/>
          <w:sz w:val="24"/>
          <w:highlight w:val="none"/>
          <w:lang w:val="en"/>
        </w:rPr>
        <w:t>个</w:t>
      </w:r>
      <w:r>
        <w:rPr>
          <w:rFonts w:ascii="宋体" w:hAnsi="宋体"/>
          <w:color w:val="auto"/>
          <w:sz w:val="24"/>
          <w:highlight w:val="none"/>
          <w:lang w:val="en"/>
        </w:rPr>
        <w:t>/</w:t>
      </w:r>
      <w:r>
        <w:rPr>
          <w:rFonts w:hint="eastAsia" w:ascii="宋体" w:hAnsi="宋体"/>
          <w:color w:val="auto"/>
          <w:sz w:val="24"/>
          <w:highlight w:val="none"/>
          <w:lang w:val="en"/>
        </w:rPr>
        <w:t>架</w:t>
      </w:r>
      <w:r>
        <w:rPr>
          <w:rFonts w:ascii="宋体" w:hAnsi="宋体"/>
          <w:color w:val="auto"/>
          <w:sz w:val="24"/>
          <w:highlight w:val="none"/>
          <w:lang w:val="en"/>
        </w:rPr>
        <w:t>/</w:t>
      </w:r>
      <w:r>
        <w:rPr>
          <w:rFonts w:hint="eastAsia" w:ascii="宋体" w:hAnsi="宋体"/>
          <w:color w:val="auto"/>
          <w:sz w:val="24"/>
          <w:highlight w:val="none"/>
          <w:lang w:val="en"/>
        </w:rPr>
        <w:t>组等</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AB5F2B5">
      <w:pPr>
        <w:numPr>
          <w:ilvl w:val="255"/>
          <w:numId w:val="0"/>
        </w:numPr>
        <w:snapToGrid w:val="0"/>
        <w:spacing w:line="400" w:lineRule="exact"/>
        <w:ind w:firstLine="480" w:firstLineChars="200"/>
        <w:rPr>
          <w:rFonts w:ascii="宋体" w:hAnsi="宋体" w:cs="宋体"/>
          <w:color w:val="auto"/>
          <w:sz w:val="24"/>
          <w:highlight w:val="none"/>
          <w:lang w:val="en"/>
        </w:rPr>
      </w:pPr>
      <w:r>
        <w:rPr>
          <w:rFonts w:hint="eastAsia" w:ascii="宋体" w:hAnsi="宋体"/>
          <w:color w:val="auto"/>
          <w:sz w:val="24"/>
          <w:highlight w:val="none"/>
        </w:rPr>
        <w:t xml:space="preserve">     </w:t>
      </w:r>
      <w:r>
        <w:rPr>
          <w:rFonts w:hint="eastAsia" w:ascii="宋体" w:hAnsi="宋体" w:cs="宋体"/>
          <w:color w:val="auto"/>
          <w:sz w:val="24"/>
          <w:highlight w:val="none"/>
        </w:rPr>
        <w:t>品牌：</w:t>
      </w:r>
      <w:r>
        <w:rPr>
          <w:rFonts w:hint="eastAsia" w:ascii="宋体" w:hAnsi="宋体" w:cs="宋体"/>
          <w:color w:val="auto"/>
          <w:sz w:val="24"/>
          <w:highlight w:val="none"/>
          <w:u w:val="single"/>
        </w:rPr>
        <w:t xml:space="preserve">      </w:t>
      </w:r>
      <w:r>
        <w:rPr>
          <w:rFonts w:ascii="宋体" w:hAnsi="宋体" w:cs="宋体"/>
          <w:color w:val="auto"/>
          <w:sz w:val="24"/>
          <w:highlight w:val="none"/>
          <w:u w:val="single"/>
          <w:lang w:val="en"/>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lang w:val="en"/>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lang w:val="en"/>
        </w:rPr>
        <w:t xml:space="preserve">     </w:t>
      </w:r>
      <w:r>
        <w:rPr>
          <w:rFonts w:hint="eastAsia" w:ascii="宋体" w:hAnsi="宋体" w:cs="宋体"/>
          <w:color w:val="auto"/>
          <w:sz w:val="24"/>
          <w:highlight w:val="none"/>
        </w:rPr>
        <w:t>规格型号：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lang w:val="en"/>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lang w:val="en"/>
        </w:rPr>
        <w:t xml:space="preserve">   </w:t>
      </w:r>
    </w:p>
    <w:p w14:paraId="5946B024">
      <w:pPr>
        <w:snapToGrid w:val="0"/>
        <w:spacing w:line="400" w:lineRule="exact"/>
        <w:ind w:firstLine="1080" w:firstLineChars="450"/>
        <w:rPr>
          <w:rFonts w:ascii="宋体" w:hAnsi="宋体"/>
          <w:color w:val="auto"/>
          <w:sz w:val="24"/>
          <w:highlight w:val="none"/>
          <w:u w:val="single"/>
        </w:rPr>
      </w:pPr>
      <w:r>
        <w:rPr>
          <w:rFonts w:hint="eastAsia" w:ascii="宋体" w:hAnsi="宋体"/>
          <w:color w:val="auto"/>
          <w:sz w:val="24"/>
          <w:highlight w:val="none"/>
        </w:rPr>
        <w:t>采购标的的技术要求、商务要求具体见附件。</w:t>
      </w:r>
    </w:p>
    <w:p w14:paraId="4D4422DB">
      <w:pPr>
        <w:numPr>
          <w:ilvl w:val="255"/>
          <w:numId w:val="0"/>
        </w:numPr>
        <w:snapToGrid w:val="0"/>
        <w:spacing w:line="400" w:lineRule="exact"/>
        <w:ind w:firstLine="1080" w:firstLineChars="450"/>
        <w:rPr>
          <w:rFonts w:ascii="宋体" w:hAnsi="宋体" w:cs="宋体"/>
          <w:color w:val="auto"/>
          <w:sz w:val="24"/>
          <w:highlight w:val="none"/>
        </w:rPr>
      </w:pPr>
      <w:r>
        <w:rPr>
          <w:rFonts w:hint="eastAsia" w:ascii="汉仪书宋二S" w:hAnsi="汉仪书宋二S" w:eastAsia="汉仪书宋二S" w:cs="汉仪书宋二S"/>
          <w:color w:val="auto"/>
          <w:sz w:val="24"/>
          <w:highlight w:val="none"/>
        </w:rPr>
        <w:t>①</w:t>
      </w:r>
      <w:r>
        <w:rPr>
          <w:rFonts w:hint="eastAsia" w:ascii="宋体" w:hAnsi="宋体" w:cs="宋体"/>
          <w:color w:val="auto"/>
          <w:sz w:val="24"/>
          <w:highlight w:val="none"/>
        </w:rPr>
        <w:t>涉及信息类产品，请填写该产品关键部件的品牌、型号：</w:t>
      </w:r>
    </w:p>
    <w:p w14:paraId="32FBE24B">
      <w:pPr>
        <w:numPr>
          <w:ilvl w:val="255"/>
          <w:numId w:val="0"/>
        </w:numPr>
        <w:snapToGrid w:val="0"/>
        <w:spacing w:line="400" w:lineRule="exact"/>
        <w:ind w:firstLine="480" w:firstLineChars="200"/>
        <w:rPr>
          <w:rFonts w:ascii="宋体" w:hAnsi="宋体" w:cs="宋体"/>
          <w:color w:val="auto"/>
          <w:kern w:val="0"/>
          <w:sz w:val="24"/>
          <w:highlight w:val="none"/>
          <w:u w:val="single"/>
        </w:rPr>
      </w:pPr>
      <w:r>
        <w:rPr>
          <w:rFonts w:hint="eastAsia" w:ascii="宋体" w:hAnsi="宋体" w:cs="宋体"/>
          <w:color w:val="auto"/>
          <w:sz w:val="24"/>
          <w:highlight w:val="none"/>
        </w:rPr>
        <w:t xml:space="preserve">     标的名称：</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lang w:val="en"/>
        </w:rPr>
        <w:t xml:space="preserve">               </w:t>
      </w:r>
      <w:r>
        <w:rPr>
          <w:rFonts w:hint="eastAsia" w:ascii="宋体" w:hAnsi="宋体" w:cs="宋体"/>
          <w:color w:val="auto"/>
          <w:kern w:val="0"/>
          <w:sz w:val="24"/>
          <w:highlight w:val="none"/>
          <w:u w:val="single"/>
        </w:rPr>
        <w:t xml:space="preserve">    </w:t>
      </w:r>
    </w:p>
    <w:p w14:paraId="5A3B8932">
      <w:pPr>
        <w:numPr>
          <w:ilvl w:val="255"/>
          <w:numId w:val="0"/>
        </w:num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关键部件：</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r>
        <w:rPr>
          <w:rFonts w:hint="eastAsia" w:ascii="宋体" w:hAnsi="宋体" w:cs="宋体"/>
          <w:color w:val="auto"/>
          <w:sz w:val="24"/>
          <w:highlight w:val="none"/>
        </w:rPr>
        <w:t>品牌：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型号：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2E278FB">
      <w:pPr>
        <w:pStyle w:val="79"/>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关键部件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9A173DC">
      <w:pPr>
        <w:pStyle w:val="79"/>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p>
    <w:p w14:paraId="691E722B">
      <w:pPr>
        <w:pStyle w:val="79"/>
        <w:numPr>
          <w:ilvl w:val="255"/>
          <w:numId w:val="0"/>
        </w:numPr>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277D579">
      <w:pPr>
        <w:pStyle w:val="79"/>
        <w:numPr>
          <w:ilvl w:val="255"/>
          <w:numId w:val="0"/>
        </w:numPr>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汉仪书宋二S" w:hAnsi="汉仪书宋二S" w:eastAsia="汉仪书宋二S" w:cs="汉仪书宋二S"/>
          <w:color w:val="auto"/>
          <w:sz w:val="24"/>
          <w:szCs w:val="24"/>
          <w:highlight w:val="none"/>
        </w:rPr>
        <w:t>②</w:t>
      </w:r>
      <w:r>
        <w:rPr>
          <w:rFonts w:hint="eastAsia" w:ascii="宋体" w:hAnsi="宋体" w:eastAsia="宋体" w:cs="宋体"/>
          <w:color w:val="auto"/>
          <w:sz w:val="24"/>
          <w:szCs w:val="24"/>
          <w:highlight w:val="none"/>
        </w:rPr>
        <w:t>涉及车辆采购，请填写是否属于新能源汽车：</w:t>
      </w:r>
    </w:p>
    <w:p w14:paraId="443DC53D">
      <w:pPr>
        <w:pStyle w:val="79"/>
        <w:numPr>
          <w:ilvl w:val="255"/>
          <w:numId w:val="0"/>
        </w:numPr>
        <w:snapToGrid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数量：</w:t>
      </w:r>
      <w:r>
        <w:rPr>
          <w:rFonts w:hint="eastAsia" w:asciiTheme="minorEastAsia" w:hAnsiTheme="minorEastAsia" w:eastAsiaTheme="minorEastAsia" w:cstheme="minorEastAsia"/>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5BFFC7C6">
      <w:pPr>
        <w:pStyle w:val="79"/>
        <w:numPr>
          <w:ilvl w:val="255"/>
          <w:numId w:val="0"/>
        </w:numPr>
        <w:snapToGrid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否</w:t>
      </w:r>
    </w:p>
    <w:p w14:paraId="227B4D74">
      <w:pPr>
        <w:pStyle w:val="79"/>
        <w:numPr>
          <w:ilvl w:val="255"/>
          <w:numId w:val="0"/>
        </w:numPr>
        <w:snapToGrid w:val="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asciiTheme="minorEastAsia" w:hAnsiTheme="minorEastAsia" w:eastAsiaTheme="minorEastAsia" w:cstheme="minorEastAsia"/>
          <w:color w:val="auto"/>
          <w:sz w:val="24"/>
          <w:szCs w:val="24"/>
          <w:highlight w:val="none"/>
          <w:lang w:val="en"/>
        </w:rPr>
        <w:t>4</w:t>
      </w:r>
      <w:r>
        <w:rPr>
          <w:rFonts w:hint="eastAsia" w:asciiTheme="minorEastAsia" w:hAnsiTheme="minorEastAsia" w:eastAsiaTheme="minorEastAsia" w:cstheme="minorEastAsia"/>
          <w:color w:val="auto"/>
          <w:sz w:val="24"/>
          <w:szCs w:val="24"/>
          <w:highlight w:val="none"/>
        </w:rPr>
        <w:t>）政府采购组织形式：</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政府集中采购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部门集中采购  </w:t>
      </w:r>
      <w:r>
        <w:rPr>
          <w:rFonts w:hint="eastAsia" w:asciiTheme="minorEastAsia" w:hAnsiTheme="minorEastAsia" w:eastAsiaTheme="minorEastAsia" w:cstheme="minorEastAsia"/>
          <w:color w:val="auto"/>
          <w:sz w:val="24"/>
          <w:szCs w:val="24"/>
          <w:highlight w:val="none"/>
        </w:rPr>
        <w:sym w:font="Wingdings" w:char="00FE"/>
      </w:r>
      <w:r>
        <w:rPr>
          <w:rFonts w:hint="eastAsia" w:asciiTheme="minorEastAsia" w:hAnsiTheme="minorEastAsia" w:eastAsiaTheme="minorEastAsia" w:cstheme="minorEastAsia"/>
          <w:color w:val="auto"/>
          <w:sz w:val="24"/>
          <w:szCs w:val="24"/>
          <w:highlight w:val="none"/>
        </w:rPr>
        <w:t>分散采购</w:t>
      </w:r>
    </w:p>
    <w:p w14:paraId="42761423">
      <w:pPr>
        <w:pStyle w:val="79"/>
        <w:numPr>
          <w:ilvl w:val="255"/>
          <w:numId w:val="0"/>
        </w:numPr>
        <w:snapToGrid w:val="0"/>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asciiTheme="minorEastAsia" w:hAnsiTheme="minorEastAsia" w:eastAsiaTheme="minorEastAsia" w:cstheme="minorEastAsia"/>
          <w:color w:val="auto"/>
          <w:sz w:val="24"/>
          <w:szCs w:val="24"/>
          <w:highlight w:val="none"/>
          <w:lang w:val="en"/>
        </w:rPr>
        <w:t>5</w:t>
      </w:r>
      <w:r>
        <w:rPr>
          <w:rFonts w:hint="eastAsia" w:asciiTheme="minorEastAsia" w:hAnsiTheme="minorEastAsia" w:eastAsiaTheme="minorEastAsia" w:cstheme="minorEastAsia"/>
          <w:color w:val="auto"/>
          <w:sz w:val="24"/>
          <w:szCs w:val="24"/>
          <w:highlight w:val="none"/>
        </w:rPr>
        <w:t>）政府采购方式：</w:t>
      </w:r>
      <w:r>
        <w:rPr>
          <w:rFonts w:hint="eastAsia" w:asciiTheme="minorEastAsia" w:hAnsiTheme="minorEastAsia" w:eastAsiaTheme="minorEastAsia" w:cstheme="minorEastAsia"/>
          <w:color w:val="auto"/>
          <w:sz w:val="24"/>
          <w:szCs w:val="24"/>
          <w:highlight w:val="none"/>
        </w:rPr>
        <w:sym w:font="Wingdings" w:char="00FE"/>
      </w:r>
      <w:r>
        <w:rPr>
          <w:rFonts w:hint="eastAsia" w:asciiTheme="minorEastAsia" w:hAnsiTheme="minorEastAsia" w:eastAsiaTheme="minorEastAsia" w:cstheme="minorEastAsia"/>
          <w:color w:val="auto"/>
          <w:sz w:val="24"/>
          <w:szCs w:val="24"/>
          <w:highlight w:val="none"/>
        </w:rPr>
        <w:t xml:space="preserve">公开招标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邀请招标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竞争性谈判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竞争性磋商</w:t>
      </w:r>
    </w:p>
    <w:p w14:paraId="797FA8C5">
      <w:pPr>
        <w:pStyle w:val="79"/>
        <w:numPr>
          <w:ilvl w:val="255"/>
          <w:numId w:val="0"/>
        </w:numPr>
        <w:snapToGrid w:val="0"/>
        <w:ind w:firstLine="420"/>
        <w:rPr>
          <w:rFonts w:ascii="宋体" w:hAnsi="宋体" w:eastAsia="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询价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单一来源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框架协议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92B70C7">
      <w:pPr>
        <w:pStyle w:val="79"/>
        <w:numPr>
          <w:ilvl w:val="255"/>
          <w:numId w:val="0"/>
        </w:numPr>
        <w:snapToGrid w:val="0"/>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（注：在框架协议采购的第二阶段，可选择使用该合同文本）</w:t>
      </w:r>
    </w:p>
    <w:p w14:paraId="03177EE8">
      <w:pPr>
        <w:pStyle w:val="79"/>
        <w:numPr>
          <w:ilvl w:val="255"/>
          <w:numId w:val="0"/>
        </w:numPr>
        <w:snapToGrid w:val="0"/>
        <w:ind w:firstLine="240" w:firstLineChars="100"/>
        <w:rPr>
          <w:rFonts w:ascii="宋体" w:hAnsi="宋体" w:eastAsia="宋体" w:cs="Times New Roman"/>
          <w:color w:val="auto"/>
          <w:kern w:val="2"/>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lang w:val="en"/>
        </w:rPr>
        <w:t>6</w:t>
      </w:r>
      <w:r>
        <w:rPr>
          <w:rFonts w:hint="eastAsia" w:ascii="宋体" w:hAnsi="宋体"/>
          <w:color w:val="auto"/>
          <w:sz w:val="24"/>
          <w:szCs w:val="24"/>
          <w:highlight w:val="none"/>
        </w:rPr>
        <w:t>）</w:t>
      </w:r>
      <w:r>
        <w:rPr>
          <w:rFonts w:hint="eastAsia" w:ascii="宋体" w:hAnsi="宋体" w:eastAsia="宋体" w:cs="Times New Roman"/>
          <w:color w:val="auto"/>
          <w:kern w:val="2"/>
          <w:sz w:val="24"/>
          <w:szCs w:val="24"/>
          <w:highlight w:val="none"/>
        </w:rPr>
        <w:t>中标（成交）采购标的制造商是否为中小企业：</w:t>
      </w:r>
      <w:r>
        <w:rPr>
          <w:rFonts w:hint="eastAsia" w:ascii="宋体" w:hAnsi="宋体" w:eastAsia="宋体" w:cs="Times New Roman"/>
          <w:color w:val="auto"/>
          <w:kern w:val="2"/>
          <w:sz w:val="24"/>
          <w:szCs w:val="24"/>
          <w:highlight w:val="none"/>
        </w:rPr>
        <w:sym w:font="Wingdings" w:char="00A8"/>
      </w:r>
      <w:r>
        <w:rPr>
          <w:rFonts w:hint="eastAsia" w:ascii="宋体" w:hAnsi="宋体" w:eastAsia="宋体" w:cs="Times New Roman"/>
          <w:color w:val="auto"/>
          <w:kern w:val="2"/>
          <w:sz w:val="24"/>
          <w:szCs w:val="24"/>
          <w:highlight w:val="none"/>
        </w:rPr>
        <w:t xml:space="preserve">是      </w:t>
      </w:r>
      <w:r>
        <w:rPr>
          <w:rFonts w:hint="eastAsia" w:ascii="宋体" w:hAnsi="宋体" w:eastAsia="宋体" w:cs="Times New Roman"/>
          <w:color w:val="auto"/>
          <w:kern w:val="2"/>
          <w:sz w:val="24"/>
          <w:szCs w:val="24"/>
          <w:highlight w:val="none"/>
        </w:rPr>
        <w:sym w:font="Wingdings" w:char="00A8"/>
      </w:r>
      <w:r>
        <w:rPr>
          <w:rFonts w:hint="eastAsia" w:ascii="宋体" w:hAnsi="宋体" w:eastAsia="宋体" w:cs="Times New Roman"/>
          <w:color w:val="auto"/>
          <w:kern w:val="2"/>
          <w:sz w:val="24"/>
          <w:szCs w:val="24"/>
          <w:highlight w:val="none"/>
        </w:rPr>
        <w:t>否</w:t>
      </w:r>
    </w:p>
    <w:p w14:paraId="15D16537">
      <w:pPr>
        <w:numPr>
          <w:ilvl w:val="255"/>
          <w:numId w:val="0"/>
        </w:numPr>
        <w:snapToGrid w:val="0"/>
        <w:spacing w:line="400" w:lineRule="exact"/>
        <w:rPr>
          <w:rFonts w:ascii="宋体" w:hAnsi="宋体"/>
          <w:iCs/>
          <w:color w:val="auto"/>
          <w:sz w:val="24"/>
          <w:highlight w:val="none"/>
        </w:rPr>
      </w:pPr>
      <w:r>
        <w:rPr>
          <w:rFonts w:hint="eastAsia" w:ascii="宋体" w:hAnsi="宋体"/>
          <w:color w:val="auto"/>
          <w:sz w:val="24"/>
          <w:highlight w:val="none"/>
        </w:rPr>
        <w:t xml:space="preserve">      本合同是否为专门面向中小企业的采购合同（中小企业预留合同）：</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是   </w:t>
      </w:r>
      <w:r>
        <w:rPr>
          <w:rFonts w:hint="eastAsia" w:ascii="宋体" w:hAnsi="宋体"/>
          <w:iCs/>
          <w:color w:val="auto"/>
          <w:sz w:val="24"/>
          <w:highlight w:val="none"/>
        </w:rPr>
        <w:sym w:font="Wingdings" w:char="00A8"/>
      </w:r>
      <w:r>
        <w:rPr>
          <w:rFonts w:hint="eastAsia" w:ascii="宋体" w:hAnsi="宋体"/>
          <w:iCs/>
          <w:color w:val="auto"/>
          <w:sz w:val="24"/>
          <w:highlight w:val="none"/>
        </w:rPr>
        <w:t>否</w:t>
      </w:r>
    </w:p>
    <w:p w14:paraId="60B37E5D">
      <w:pPr>
        <w:numPr>
          <w:ilvl w:val="255"/>
          <w:numId w:val="0"/>
        </w:numPr>
        <w:snapToGrid w:val="0"/>
        <w:spacing w:line="400" w:lineRule="exact"/>
        <w:rPr>
          <w:rFonts w:ascii="宋体" w:hAnsi="宋体"/>
          <w:iCs/>
          <w:color w:val="auto"/>
          <w:sz w:val="24"/>
          <w:highlight w:val="none"/>
        </w:rPr>
      </w:pPr>
      <w:r>
        <w:rPr>
          <w:rFonts w:hint="eastAsia"/>
          <w:color w:val="auto"/>
          <w:sz w:val="24"/>
          <w:highlight w:val="none"/>
        </w:rPr>
        <w:t xml:space="preserve">      若本项目不专门面向中小企业采购，是否给予小微企业评审优惠：</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是   </w:t>
      </w:r>
      <w:r>
        <w:rPr>
          <w:rFonts w:hint="eastAsia" w:ascii="宋体" w:hAnsi="宋体"/>
          <w:iCs/>
          <w:color w:val="auto"/>
          <w:sz w:val="24"/>
          <w:highlight w:val="none"/>
        </w:rPr>
        <w:sym w:font="Wingdings" w:char="00A8"/>
      </w:r>
      <w:r>
        <w:rPr>
          <w:rFonts w:hint="eastAsia" w:ascii="宋体" w:hAnsi="宋体"/>
          <w:iCs/>
          <w:color w:val="auto"/>
          <w:sz w:val="24"/>
          <w:highlight w:val="none"/>
        </w:rPr>
        <w:t>否</w:t>
      </w:r>
    </w:p>
    <w:p w14:paraId="075650C3">
      <w:pPr>
        <w:numPr>
          <w:ilvl w:val="255"/>
          <w:numId w:val="0"/>
        </w:numPr>
        <w:snapToGrid w:val="0"/>
        <w:spacing w:line="400" w:lineRule="exact"/>
        <w:rPr>
          <w:rFonts w:ascii="宋体" w:hAnsi="宋体"/>
          <w:iCs/>
          <w:color w:val="auto"/>
          <w:sz w:val="24"/>
          <w:highlight w:val="none"/>
        </w:rPr>
      </w:pPr>
      <w:r>
        <w:rPr>
          <w:rFonts w:hint="eastAsia"/>
          <w:color w:val="auto"/>
          <w:sz w:val="24"/>
          <w:highlight w:val="none"/>
        </w:rPr>
        <w:t xml:space="preserve">      中标（成交）采购标的制造商是否为残疾人福利性单位：</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是   </w:t>
      </w:r>
      <w:r>
        <w:rPr>
          <w:rFonts w:hint="eastAsia" w:ascii="宋体" w:hAnsi="宋体"/>
          <w:iCs/>
          <w:color w:val="auto"/>
          <w:sz w:val="24"/>
          <w:highlight w:val="none"/>
        </w:rPr>
        <w:sym w:font="Wingdings" w:char="00A8"/>
      </w:r>
      <w:r>
        <w:rPr>
          <w:rFonts w:hint="eastAsia" w:ascii="宋体" w:hAnsi="宋体"/>
          <w:iCs/>
          <w:color w:val="auto"/>
          <w:sz w:val="24"/>
          <w:highlight w:val="none"/>
        </w:rPr>
        <w:t>否</w:t>
      </w:r>
    </w:p>
    <w:p w14:paraId="6AE1989D">
      <w:pPr>
        <w:snapToGrid w:val="0"/>
        <w:spacing w:line="400" w:lineRule="exact"/>
        <w:rPr>
          <w:color w:val="auto"/>
          <w:sz w:val="24"/>
          <w:highlight w:val="none"/>
        </w:rPr>
      </w:pPr>
      <w:r>
        <w:rPr>
          <w:rFonts w:hint="eastAsia"/>
          <w:color w:val="auto"/>
          <w:sz w:val="24"/>
          <w:highlight w:val="none"/>
        </w:rPr>
        <w:t xml:space="preserve">      中标（成交）采购标的制造商是否为监狱企业：</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是    </w:t>
      </w:r>
      <w:r>
        <w:rPr>
          <w:rFonts w:hint="eastAsia" w:ascii="宋体" w:hAnsi="宋体"/>
          <w:iCs/>
          <w:color w:val="auto"/>
          <w:sz w:val="24"/>
          <w:highlight w:val="none"/>
        </w:rPr>
        <w:sym w:font="Wingdings" w:char="00A8"/>
      </w:r>
      <w:r>
        <w:rPr>
          <w:rFonts w:hint="eastAsia" w:ascii="宋体" w:hAnsi="宋体"/>
          <w:iCs/>
          <w:color w:val="auto"/>
          <w:sz w:val="24"/>
          <w:highlight w:val="none"/>
        </w:rPr>
        <w:t>否</w:t>
      </w:r>
    </w:p>
    <w:p w14:paraId="049390EB">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lang w:val="en"/>
        </w:rPr>
        <w:t>7</w:t>
      </w:r>
      <w:r>
        <w:rPr>
          <w:rFonts w:hint="eastAsia" w:ascii="宋体" w:hAnsi="宋体"/>
          <w:color w:val="auto"/>
          <w:sz w:val="24"/>
          <w:highlight w:val="none"/>
        </w:rPr>
        <w:t>）合同是否分包：</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是     </w:t>
      </w:r>
      <w:r>
        <w:rPr>
          <w:rFonts w:hint="eastAsia" w:ascii="宋体" w:hAnsi="宋体"/>
          <w:iCs/>
          <w:color w:val="auto"/>
          <w:sz w:val="24"/>
          <w:highlight w:val="none"/>
        </w:rPr>
        <w:sym w:font="Wingdings" w:char="00A8"/>
      </w:r>
      <w:r>
        <w:rPr>
          <w:rFonts w:hint="eastAsia" w:ascii="宋体" w:hAnsi="宋体"/>
          <w:iCs/>
          <w:color w:val="auto"/>
          <w:sz w:val="24"/>
          <w:highlight w:val="none"/>
        </w:rPr>
        <w:t>否</w:t>
      </w:r>
    </w:p>
    <w:p w14:paraId="62B36BD6">
      <w:pPr>
        <w:snapToGrid w:val="0"/>
        <w:spacing w:line="400" w:lineRule="exact"/>
        <w:ind w:firstLine="960" w:firstLineChars="400"/>
        <w:rPr>
          <w:rFonts w:ascii="宋体" w:hAnsi="宋体"/>
          <w:color w:val="auto"/>
          <w:sz w:val="24"/>
          <w:highlight w:val="none"/>
          <w:u w:val="single"/>
        </w:rPr>
      </w:pPr>
      <w:r>
        <w:rPr>
          <w:rFonts w:hint="eastAsia" w:ascii="宋体" w:hAnsi="宋体"/>
          <w:color w:val="auto"/>
          <w:sz w:val="24"/>
          <w:highlight w:val="none"/>
        </w:rPr>
        <w:t xml:space="preserve"> 分包主要内容：</w:t>
      </w:r>
      <w:r>
        <w:rPr>
          <w:rFonts w:hint="eastAsia" w:ascii="宋体" w:hAnsi="宋体"/>
          <w:color w:val="auto"/>
          <w:sz w:val="24"/>
          <w:highlight w:val="none"/>
          <w:u w:val="single"/>
        </w:rPr>
        <w:t xml:space="preserve">                                            </w:t>
      </w:r>
    </w:p>
    <w:p w14:paraId="1C6AEC7B">
      <w:pPr>
        <w:snapToGrid w:val="0"/>
        <w:spacing w:line="400" w:lineRule="exact"/>
        <w:ind w:firstLine="960" w:firstLineChars="400"/>
        <w:rPr>
          <w:rFonts w:ascii="宋体" w:hAnsi="宋体"/>
          <w:color w:val="auto"/>
          <w:sz w:val="24"/>
          <w:highlight w:val="none"/>
        </w:rPr>
      </w:pPr>
      <w:r>
        <w:rPr>
          <w:rFonts w:hint="eastAsia" w:ascii="宋体" w:hAnsi="宋体"/>
          <w:color w:val="auto"/>
          <w:sz w:val="24"/>
          <w:highlight w:val="none"/>
        </w:rPr>
        <w:t xml:space="preserve"> 分包供应商/制造商名称（如供应商和制造商不同，请分别填写）：</w:t>
      </w:r>
    </w:p>
    <w:p w14:paraId="22680A58">
      <w:pPr>
        <w:snapToGrid w:val="0"/>
        <w:spacing w:line="400" w:lineRule="exact"/>
        <w:ind w:firstLine="960" w:firstLineChars="400"/>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p>
    <w:p w14:paraId="0EFA9F91">
      <w:pPr>
        <w:snapToGrid w:val="0"/>
        <w:spacing w:line="400" w:lineRule="exact"/>
        <w:ind w:firstLine="960" w:firstLineChars="400"/>
        <w:rPr>
          <w:rFonts w:ascii="宋体" w:hAnsi="宋体"/>
          <w:color w:val="auto"/>
          <w:sz w:val="24"/>
          <w:highlight w:val="none"/>
        </w:rPr>
      </w:pPr>
      <w:r>
        <w:rPr>
          <w:rFonts w:hint="eastAsia" w:ascii="宋体" w:hAnsi="宋体"/>
          <w:color w:val="auto"/>
          <w:sz w:val="24"/>
          <w:highlight w:val="none"/>
        </w:rPr>
        <w:t xml:space="preserve"> 分包供应商/制造商类型（如果供应商和制造商不同，只填写制造商类型）：</w:t>
      </w:r>
    </w:p>
    <w:p w14:paraId="7A309FBE">
      <w:pPr>
        <w:snapToGrid w:val="0"/>
        <w:spacing w:line="400" w:lineRule="exact"/>
        <w:ind w:firstLine="960" w:firstLineChars="400"/>
        <w:rPr>
          <w:rFonts w:ascii="宋体" w:hAnsi="宋体"/>
          <w:iCs/>
          <w:color w:val="auto"/>
          <w:sz w:val="24"/>
          <w:highlight w:val="none"/>
        </w:rPr>
      </w:pPr>
      <w:r>
        <w:rPr>
          <w:rFonts w:hint="eastAsia" w:ascii="宋体" w:hAnsi="宋体"/>
          <w:iCs/>
          <w:color w:val="auto"/>
          <w:sz w:val="24"/>
          <w:highlight w:val="none"/>
        </w:rPr>
        <w:t xml:space="preserve">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大型企业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中型企业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小微型企业  </w:t>
      </w:r>
    </w:p>
    <w:p w14:paraId="1D15FDD5">
      <w:pPr>
        <w:snapToGrid w:val="0"/>
        <w:spacing w:line="400" w:lineRule="exact"/>
        <w:ind w:firstLine="960" w:firstLineChars="400"/>
        <w:rPr>
          <w:rFonts w:eastAsia="华文楷体"/>
          <w:color w:val="auto"/>
          <w:sz w:val="24"/>
          <w:highlight w:val="none"/>
        </w:rPr>
      </w:pPr>
      <w:r>
        <w:rPr>
          <w:rFonts w:hint="eastAsia" w:ascii="宋体" w:hAnsi="宋体"/>
          <w:iCs/>
          <w:color w:val="auto"/>
          <w:sz w:val="24"/>
          <w:highlight w:val="none"/>
        </w:rPr>
        <w:t xml:space="preserve">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残疾人福利性单位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监狱企业 </w:t>
      </w:r>
      <w:r>
        <w:rPr>
          <w:rFonts w:hint="eastAsia" w:ascii="宋体" w:hAnsi="宋体"/>
          <w:iCs/>
          <w:color w:val="auto"/>
          <w:sz w:val="24"/>
          <w:highlight w:val="none"/>
        </w:rPr>
        <w:sym w:font="Wingdings" w:char="00A8"/>
      </w:r>
      <w:r>
        <w:rPr>
          <w:rFonts w:hint="eastAsia" w:ascii="宋体" w:hAnsi="宋体"/>
          <w:iCs/>
          <w:color w:val="auto"/>
          <w:sz w:val="24"/>
          <w:highlight w:val="none"/>
        </w:rPr>
        <w:t>其他</w:t>
      </w:r>
    </w:p>
    <w:p w14:paraId="1523D985">
      <w:pPr>
        <w:numPr>
          <w:ilvl w:val="255"/>
          <w:numId w:val="0"/>
        </w:numPr>
        <w:snapToGrid w:val="0"/>
        <w:spacing w:line="400" w:lineRule="exact"/>
        <w:rPr>
          <w:rFonts w:ascii="宋体" w:hAnsi="宋体" w:cs="宋体"/>
          <w:iCs/>
          <w:color w:val="auto"/>
          <w:sz w:val="24"/>
          <w:highlight w:val="none"/>
        </w:rPr>
      </w:pPr>
      <w:r>
        <w:rPr>
          <w:rFonts w:hint="eastAsia" w:ascii="宋体" w:hAnsi="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lang w:val="en"/>
        </w:rPr>
        <w:t>8</w:t>
      </w:r>
      <w:r>
        <w:rPr>
          <w:rFonts w:hint="eastAsia" w:ascii="宋体" w:hAnsi="宋体" w:cs="宋体"/>
          <w:color w:val="auto"/>
          <w:sz w:val="24"/>
          <w:highlight w:val="none"/>
        </w:rPr>
        <w:t>）中标（成交）供应商是否为外商投资企业：</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 xml:space="preserve">是       </w:t>
      </w:r>
      <w:r>
        <w:rPr>
          <w:rFonts w:hint="eastAsia" w:ascii="宋体" w:hAnsi="宋体" w:cs="宋体"/>
          <w:iCs/>
          <w:color w:val="auto"/>
          <w:sz w:val="24"/>
          <w:highlight w:val="none"/>
        </w:rPr>
        <w:sym w:font="Wingdings" w:char="00A8"/>
      </w:r>
      <w:r>
        <w:rPr>
          <w:rFonts w:hint="eastAsia" w:ascii="宋体" w:hAnsi="宋体" w:cs="宋体"/>
          <w:iCs/>
          <w:color w:val="auto"/>
          <w:sz w:val="24"/>
          <w:highlight w:val="none"/>
        </w:rPr>
        <w:t>否</w:t>
      </w:r>
    </w:p>
    <w:p w14:paraId="35021389">
      <w:pPr>
        <w:pStyle w:val="79"/>
        <w:tabs>
          <w:tab w:val="left" w:pos="1340"/>
        </w:tabs>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2C951E8F">
      <w:pPr>
        <w:numPr>
          <w:ilvl w:val="255"/>
          <w:numId w:val="0"/>
        </w:num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lang w:val="en"/>
        </w:rPr>
        <w:t>9</w:t>
      </w:r>
      <w:r>
        <w:rPr>
          <w:rFonts w:hint="eastAsia" w:ascii="宋体" w:hAnsi="宋体" w:cs="宋体"/>
          <w:color w:val="auto"/>
          <w:sz w:val="24"/>
          <w:highlight w:val="none"/>
        </w:rPr>
        <w:t>）是否涉及进口产品：</w:t>
      </w:r>
    </w:p>
    <w:p w14:paraId="640EB17B">
      <w:pPr>
        <w:numPr>
          <w:ilvl w:val="255"/>
          <w:numId w:val="0"/>
        </w:numPr>
        <w:snapToGrid w:val="0"/>
        <w:spacing w:line="400" w:lineRule="exac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rPr>
        <w:sym w:font="Wingdings" w:char="00A8"/>
      </w:r>
      <w:r>
        <w:rPr>
          <w:rFonts w:hint="eastAsia" w:ascii="宋体" w:hAnsi="宋体" w:cs="宋体"/>
          <w:color w:val="auto"/>
          <w:sz w:val="24"/>
          <w:highlight w:val="none"/>
        </w:rPr>
        <w:t>是，《政府采购品目分类目录》底级品目名称：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金额：</w:t>
      </w:r>
      <w:r>
        <w:rPr>
          <w:rFonts w:hint="eastAsia" w:ascii="宋体" w:hAnsi="宋体" w:cs="宋体"/>
          <w:color w:val="auto"/>
          <w:sz w:val="24"/>
          <w:highlight w:val="none"/>
          <w:u w:val="single"/>
        </w:rPr>
        <w:t xml:space="preserve">        </w:t>
      </w:r>
    </w:p>
    <w:p w14:paraId="209E8E50">
      <w:pPr>
        <w:numPr>
          <w:ilvl w:val="255"/>
          <w:numId w:val="0"/>
        </w:numPr>
        <w:snapToGrid w:val="0"/>
        <w:spacing w:line="400" w:lineRule="exact"/>
        <w:ind w:firstLine="960" w:firstLineChars="400"/>
        <w:rPr>
          <w:rFonts w:ascii="宋体" w:hAnsi="宋体"/>
          <w:color w:val="auto"/>
          <w:sz w:val="24"/>
          <w:highlight w:val="none"/>
        </w:rPr>
      </w:pPr>
      <w:r>
        <w:rPr>
          <w:rFonts w:hint="eastAsia" w:ascii="宋体" w:hAnsi="宋体" w:cs="宋体"/>
          <w:color w:val="auto"/>
          <w:sz w:val="24"/>
          <w:highlight w:val="none"/>
        </w:rPr>
        <w:t xml:space="preserve">        国别：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品牌：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规格型号：</w:t>
      </w:r>
      <w:r>
        <w:rPr>
          <w:rFonts w:hint="eastAsia" w:ascii="宋体" w:hAnsi="宋体" w:cs="宋体"/>
          <w:color w:val="auto"/>
          <w:sz w:val="24"/>
          <w:highlight w:val="none"/>
          <w:u w:val="single"/>
        </w:rPr>
        <w:t xml:space="preserve">        </w:t>
      </w:r>
      <w:r>
        <w:rPr>
          <w:rFonts w:hint="eastAsia" w:ascii="宋体" w:hAnsi="宋体"/>
          <w:color w:val="auto"/>
          <w:sz w:val="24"/>
          <w:highlight w:val="none"/>
        </w:rPr>
        <w:t xml:space="preserve">      </w:t>
      </w:r>
    </w:p>
    <w:p w14:paraId="305E783A">
      <w:pPr>
        <w:snapToGrid w:val="0"/>
        <w:spacing w:line="400" w:lineRule="exact"/>
        <w:ind w:firstLine="960" w:firstLineChars="40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rPr>
        <w:sym w:font="Wingdings" w:char="00FE"/>
      </w:r>
      <w:r>
        <w:rPr>
          <w:rFonts w:hint="eastAsia" w:ascii="宋体" w:hAnsi="宋体"/>
          <w:color w:val="auto"/>
          <w:sz w:val="24"/>
          <w:highlight w:val="none"/>
        </w:rPr>
        <w:t>否</w:t>
      </w:r>
    </w:p>
    <w:p w14:paraId="26D0FDDC">
      <w:pPr>
        <w:numPr>
          <w:ilvl w:val="255"/>
          <w:numId w:val="0"/>
        </w:numPr>
        <w:tabs>
          <w:tab w:val="left" w:pos="740"/>
        </w:tabs>
        <w:snapToGrid w:val="0"/>
        <w:spacing w:line="400" w:lineRule="exact"/>
        <w:rPr>
          <w:rFonts w:ascii="宋体" w:hAnsi="宋体"/>
          <w:color w:val="auto"/>
          <w:sz w:val="24"/>
          <w:highlight w:val="none"/>
        </w:rPr>
      </w:pPr>
      <w:r>
        <w:rPr>
          <w:rFonts w:hint="eastAsia" w:ascii="宋体" w:hAnsi="宋体"/>
          <w:color w:val="auto"/>
          <w:sz w:val="24"/>
          <w:highlight w:val="none"/>
        </w:rPr>
        <w:t xml:space="preserve">    （1</w:t>
      </w:r>
      <w:r>
        <w:rPr>
          <w:rFonts w:ascii="宋体" w:hAnsi="宋体"/>
          <w:color w:val="auto"/>
          <w:sz w:val="24"/>
          <w:highlight w:val="none"/>
          <w:lang w:val="en"/>
        </w:rPr>
        <w:t>0</w:t>
      </w:r>
      <w:r>
        <w:rPr>
          <w:rFonts w:hint="eastAsia" w:ascii="宋体" w:hAnsi="宋体"/>
          <w:color w:val="auto"/>
          <w:sz w:val="24"/>
          <w:highlight w:val="none"/>
        </w:rPr>
        <w:t>）是否涉及节能产品：</w:t>
      </w:r>
    </w:p>
    <w:p w14:paraId="71C2ADDB">
      <w:pPr>
        <w:numPr>
          <w:ilvl w:val="255"/>
          <w:numId w:val="0"/>
        </w:numPr>
        <w:tabs>
          <w:tab w:val="left" w:pos="740"/>
        </w:tabs>
        <w:snapToGrid w:val="0"/>
        <w:spacing w:line="400" w:lineRule="exact"/>
        <w:rPr>
          <w:rFonts w:ascii="宋体" w:hAnsi="宋体"/>
          <w:iCs/>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rPr>
        <w:sym w:font="Wingdings" w:char="00A8"/>
      </w:r>
      <w:r>
        <w:rPr>
          <w:rFonts w:hint="eastAsia" w:ascii="宋体" w:hAnsi="宋体"/>
          <w:color w:val="auto"/>
          <w:sz w:val="24"/>
          <w:highlight w:val="none"/>
        </w:rPr>
        <w:t>是，《节能产品政府采购品目清单》的底级品目名称：</w:t>
      </w:r>
      <w:r>
        <w:rPr>
          <w:rFonts w:hint="eastAsia" w:ascii="宋体" w:hAnsi="宋体"/>
          <w:color w:val="auto"/>
          <w:sz w:val="24"/>
          <w:highlight w:val="none"/>
          <w:u w:val="single"/>
        </w:rPr>
        <w:t xml:space="preserve">         </w:t>
      </w:r>
      <w:r>
        <w:rPr>
          <w:rFonts w:hint="eastAsia" w:ascii="宋体" w:hAnsi="宋体"/>
          <w:iCs/>
          <w:color w:val="auto"/>
          <w:sz w:val="24"/>
          <w:highlight w:val="none"/>
        </w:rPr>
        <w:t xml:space="preserve">     </w:t>
      </w:r>
    </w:p>
    <w:p w14:paraId="21B2EAAF">
      <w:pPr>
        <w:numPr>
          <w:ilvl w:val="255"/>
          <w:numId w:val="0"/>
        </w:numPr>
        <w:tabs>
          <w:tab w:val="left" w:pos="740"/>
        </w:tabs>
        <w:snapToGrid w:val="0"/>
        <w:spacing w:line="400" w:lineRule="exact"/>
        <w:rPr>
          <w:rFonts w:ascii="宋体" w:hAnsi="宋体"/>
          <w:iCs/>
          <w:color w:val="auto"/>
          <w:sz w:val="24"/>
          <w:highlight w:val="none"/>
        </w:rPr>
      </w:pPr>
      <w:r>
        <w:rPr>
          <w:rFonts w:hint="eastAsia" w:ascii="宋体" w:hAnsi="宋体"/>
          <w:iCs/>
          <w:color w:val="auto"/>
          <w:sz w:val="24"/>
          <w:highlight w:val="none"/>
        </w:rPr>
        <w:t xml:space="preserve">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强制采购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优先采购    </w:t>
      </w:r>
    </w:p>
    <w:p w14:paraId="750BF6F4">
      <w:pPr>
        <w:numPr>
          <w:ilvl w:val="255"/>
          <w:numId w:val="0"/>
        </w:numPr>
        <w:tabs>
          <w:tab w:val="left" w:pos="740"/>
        </w:tabs>
        <w:snapToGrid w:val="0"/>
        <w:spacing w:line="400" w:lineRule="exact"/>
        <w:rPr>
          <w:rFonts w:ascii="宋体" w:hAnsi="宋体"/>
          <w:color w:val="auto"/>
          <w:sz w:val="24"/>
          <w:highlight w:val="none"/>
        </w:rPr>
      </w:pPr>
      <w:r>
        <w:rPr>
          <w:rFonts w:hint="eastAsia" w:ascii="宋体" w:hAnsi="宋体"/>
          <w:iCs/>
          <w:color w:val="auto"/>
          <w:sz w:val="24"/>
          <w:highlight w:val="none"/>
        </w:rPr>
        <w:t xml:space="preserve">         </w:t>
      </w:r>
      <w:r>
        <w:rPr>
          <w:rFonts w:hint="eastAsia" w:ascii="宋体" w:hAnsi="宋体"/>
          <w:color w:val="auto"/>
          <w:sz w:val="24"/>
          <w:highlight w:val="none"/>
        </w:rPr>
        <w:sym w:font="Wingdings" w:char="00A8"/>
      </w:r>
      <w:r>
        <w:rPr>
          <w:rFonts w:hint="eastAsia" w:ascii="宋体" w:hAnsi="宋体"/>
          <w:color w:val="auto"/>
          <w:sz w:val="24"/>
          <w:highlight w:val="none"/>
        </w:rPr>
        <w:t>否</w:t>
      </w:r>
    </w:p>
    <w:p w14:paraId="5471FFFE">
      <w:pPr>
        <w:numPr>
          <w:ilvl w:val="255"/>
          <w:numId w:val="0"/>
        </w:numPr>
        <w:tabs>
          <w:tab w:val="left" w:pos="740"/>
        </w:tabs>
        <w:snapToGrid w:val="0"/>
        <w:spacing w:line="400" w:lineRule="exact"/>
        <w:rPr>
          <w:rFonts w:ascii="宋体" w:hAnsi="宋体"/>
          <w:color w:val="auto"/>
          <w:sz w:val="24"/>
          <w:highlight w:val="none"/>
        </w:rPr>
      </w:pPr>
      <w:r>
        <w:rPr>
          <w:rFonts w:hint="eastAsia" w:ascii="宋体" w:hAnsi="宋体"/>
          <w:color w:val="auto"/>
          <w:sz w:val="24"/>
          <w:highlight w:val="none"/>
        </w:rPr>
        <w:t xml:space="preserve">          是否涉及环境标志产品：</w:t>
      </w:r>
    </w:p>
    <w:p w14:paraId="10D93337">
      <w:pPr>
        <w:numPr>
          <w:ilvl w:val="255"/>
          <w:numId w:val="0"/>
        </w:numPr>
        <w:tabs>
          <w:tab w:val="left" w:pos="740"/>
        </w:tabs>
        <w:snapToGrid w:val="0"/>
        <w:spacing w:line="400" w:lineRule="exac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rPr>
        <w:sym w:font="Wingdings" w:char="00A8"/>
      </w:r>
      <w:r>
        <w:rPr>
          <w:rFonts w:hint="eastAsia" w:ascii="宋体" w:hAnsi="宋体"/>
          <w:color w:val="auto"/>
          <w:sz w:val="24"/>
          <w:highlight w:val="none"/>
        </w:rPr>
        <w:t>是，《环境标志产品政府采购品目清单》的底级品目名称：</w:t>
      </w:r>
      <w:r>
        <w:rPr>
          <w:rFonts w:hint="eastAsia" w:ascii="宋体" w:hAnsi="宋体"/>
          <w:color w:val="auto"/>
          <w:sz w:val="24"/>
          <w:highlight w:val="none"/>
          <w:u w:val="single"/>
        </w:rPr>
        <w:t xml:space="preserve">         </w:t>
      </w:r>
      <w:r>
        <w:rPr>
          <w:rFonts w:hint="eastAsia" w:ascii="宋体" w:hAnsi="宋体"/>
          <w:iCs/>
          <w:color w:val="auto"/>
          <w:sz w:val="24"/>
          <w:highlight w:val="none"/>
        </w:rPr>
        <w:t xml:space="preserve"> </w:t>
      </w:r>
    </w:p>
    <w:p w14:paraId="107F7B2C">
      <w:pPr>
        <w:numPr>
          <w:ilvl w:val="255"/>
          <w:numId w:val="0"/>
        </w:numPr>
        <w:tabs>
          <w:tab w:val="left" w:pos="740"/>
        </w:tabs>
        <w:snapToGrid w:val="0"/>
        <w:spacing w:line="400" w:lineRule="exact"/>
        <w:rPr>
          <w:rFonts w:ascii="宋体" w:hAnsi="宋体"/>
          <w:iCs/>
          <w:color w:val="auto"/>
          <w:sz w:val="24"/>
          <w:highlight w:val="none"/>
        </w:rPr>
      </w:pPr>
      <w:r>
        <w:rPr>
          <w:rFonts w:hint="eastAsia" w:ascii="宋体" w:hAnsi="宋体"/>
          <w:iCs/>
          <w:color w:val="auto"/>
          <w:sz w:val="24"/>
          <w:highlight w:val="none"/>
        </w:rPr>
        <w:t xml:space="preserve">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强制采购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优先采购    </w:t>
      </w:r>
    </w:p>
    <w:p w14:paraId="45F22AD7">
      <w:pPr>
        <w:numPr>
          <w:ilvl w:val="255"/>
          <w:numId w:val="0"/>
        </w:numPr>
        <w:tabs>
          <w:tab w:val="left" w:pos="740"/>
        </w:tabs>
        <w:snapToGrid w:val="0"/>
        <w:spacing w:line="400" w:lineRule="exact"/>
        <w:rPr>
          <w:rFonts w:ascii="宋体" w:hAnsi="宋体"/>
          <w:color w:val="auto"/>
          <w:sz w:val="24"/>
          <w:highlight w:val="none"/>
        </w:rPr>
      </w:pPr>
      <w:r>
        <w:rPr>
          <w:rFonts w:hint="eastAsia" w:ascii="宋体" w:hAnsi="宋体"/>
          <w:iCs/>
          <w:color w:val="auto"/>
          <w:sz w:val="24"/>
          <w:highlight w:val="none"/>
        </w:rPr>
        <w:t xml:space="preserve">         </w:t>
      </w:r>
      <w:r>
        <w:rPr>
          <w:rFonts w:hint="eastAsia" w:ascii="宋体" w:hAnsi="宋体"/>
          <w:color w:val="auto"/>
          <w:sz w:val="24"/>
          <w:highlight w:val="none"/>
        </w:rPr>
        <w:sym w:font="Wingdings" w:char="00A8"/>
      </w:r>
      <w:r>
        <w:rPr>
          <w:rFonts w:hint="eastAsia" w:ascii="宋体" w:hAnsi="宋体"/>
          <w:color w:val="auto"/>
          <w:sz w:val="24"/>
          <w:highlight w:val="none"/>
        </w:rPr>
        <w:t>否</w:t>
      </w:r>
    </w:p>
    <w:p w14:paraId="72D9CEF8">
      <w:pPr>
        <w:pStyle w:val="79"/>
        <w:numPr>
          <w:ilvl w:val="255"/>
          <w:numId w:val="0"/>
        </w:numPr>
        <w:snapToGrid w:val="0"/>
        <w:rPr>
          <w:rFonts w:ascii="宋体" w:hAnsi="宋体" w:eastAsia="宋体" w:cs="Times New Roman"/>
          <w:color w:val="auto"/>
          <w:kern w:val="2"/>
          <w:sz w:val="24"/>
          <w:szCs w:val="24"/>
          <w:highlight w:val="none"/>
        </w:rPr>
      </w:pPr>
      <w:r>
        <w:rPr>
          <w:rFonts w:hint="eastAsia" w:ascii="宋体" w:hAnsi="宋体"/>
          <w:color w:val="auto"/>
          <w:sz w:val="24"/>
          <w:szCs w:val="24"/>
          <w:highlight w:val="none"/>
        </w:rPr>
        <w:t xml:space="preserve">          </w:t>
      </w:r>
      <w:r>
        <w:rPr>
          <w:rFonts w:hint="eastAsia" w:ascii="宋体" w:hAnsi="宋体" w:eastAsia="宋体" w:cs="Times New Roman"/>
          <w:color w:val="auto"/>
          <w:kern w:val="2"/>
          <w:sz w:val="24"/>
          <w:szCs w:val="24"/>
          <w:highlight w:val="none"/>
        </w:rPr>
        <w:t xml:space="preserve">是否涉及绿色产品： </w:t>
      </w:r>
    </w:p>
    <w:p w14:paraId="49E59B22">
      <w:pPr>
        <w:pStyle w:val="79"/>
        <w:ind w:firstLine="420" w:firstLineChars="0"/>
        <w:rPr>
          <w:rFonts w:ascii="宋体" w:hAnsi="宋体" w:eastAsia="宋体"/>
          <w:color w:val="auto"/>
          <w:sz w:val="24"/>
          <w:szCs w:val="24"/>
          <w:highlight w:val="none"/>
          <w:u w:val="single"/>
        </w:rPr>
      </w:pPr>
      <w:r>
        <w:rPr>
          <w:rFonts w:hint="eastAsia" w:ascii="宋体" w:hAnsi="宋体" w:eastAsia="宋体" w:cs="Times New Roman"/>
          <w:color w:val="auto"/>
          <w:kern w:val="2"/>
          <w:sz w:val="24"/>
          <w:szCs w:val="24"/>
          <w:highlight w:val="none"/>
        </w:rPr>
        <w:t xml:space="preserve">     </w:t>
      </w:r>
      <w:r>
        <w:rPr>
          <w:rFonts w:hint="eastAsia" w:ascii="宋体" w:hAnsi="宋体" w:eastAsia="宋体" w:cs="Times New Roman"/>
          <w:color w:val="auto"/>
          <w:kern w:val="2"/>
          <w:sz w:val="24"/>
          <w:szCs w:val="24"/>
          <w:highlight w:val="none"/>
        </w:rPr>
        <w:sym w:font="Wingdings" w:char="00A8"/>
      </w:r>
      <w:r>
        <w:rPr>
          <w:rFonts w:hint="eastAsia" w:ascii="宋体" w:hAnsi="宋体" w:eastAsia="宋体" w:cs="Times New Roman"/>
          <w:color w:val="auto"/>
          <w:kern w:val="2"/>
          <w:sz w:val="24"/>
          <w:szCs w:val="24"/>
          <w:highlight w:val="none"/>
        </w:rPr>
        <w:t>是，绿色产品政府采购相关政策确定的底级品目名称：</w:t>
      </w:r>
      <w:r>
        <w:rPr>
          <w:rFonts w:hint="eastAsia" w:ascii="宋体" w:hAnsi="宋体" w:eastAsia="宋体"/>
          <w:color w:val="auto"/>
          <w:sz w:val="24"/>
          <w:szCs w:val="24"/>
          <w:highlight w:val="none"/>
          <w:u w:val="single"/>
        </w:rPr>
        <w:t xml:space="preserve">         </w:t>
      </w:r>
    </w:p>
    <w:p w14:paraId="5A252DFB">
      <w:pPr>
        <w:numPr>
          <w:ilvl w:val="255"/>
          <w:numId w:val="0"/>
        </w:numPr>
        <w:tabs>
          <w:tab w:val="left" w:pos="740"/>
        </w:tabs>
        <w:snapToGrid w:val="0"/>
        <w:spacing w:line="400" w:lineRule="exact"/>
        <w:rPr>
          <w:rFonts w:ascii="宋体" w:hAnsi="宋体"/>
          <w:iCs/>
          <w:color w:val="auto"/>
          <w:sz w:val="24"/>
          <w:highlight w:val="none"/>
        </w:rPr>
      </w:pPr>
      <w:r>
        <w:rPr>
          <w:rFonts w:hint="eastAsia" w:ascii="宋体" w:hAnsi="宋体"/>
          <w:iCs/>
          <w:color w:val="auto"/>
          <w:sz w:val="24"/>
          <w:highlight w:val="none"/>
        </w:rPr>
        <w:t xml:space="preserve">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强制采购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优先采购    </w:t>
      </w:r>
    </w:p>
    <w:p w14:paraId="18C94CF8">
      <w:pPr>
        <w:pStyle w:val="79"/>
        <w:ind w:firstLine="420" w:firstLineChars="0"/>
        <w:rPr>
          <w:rFonts w:ascii="宋体" w:hAnsi="宋体"/>
          <w:color w:val="auto"/>
          <w:sz w:val="24"/>
          <w:szCs w:val="24"/>
          <w:highlight w:val="none"/>
        </w:rPr>
      </w:pPr>
      <w:r>
        <w:rPr>
          <w:rFonts w:hint="eastAsia" w:ascii="宋体" w:hAnsi="宋体" w:eastAsia="宋体" w:cs="Times New Roman"/>
          <w:color w:val="auto"/>
          <w:kern w:val="2"/>
          <w:sz w:val="24"/>
          <w:szCs w:val="24"/>
          <w:highlight w:val="none"/>
        </w:rPr>
        <w:t xml:space="preserve">     </w:t>
      </w:r>
      <w:r>
        <w:rPr>
          <w:rFonts w:hint="eastAsia" w:ascii="宋体" w:hAnsi="宋体" w:eastAsia="宋体" w:cs="Times New Roman"/>
          <w:color w:val="auto"/>
          <w:kern w:val="2"/>
          <w:sz w:val="24"/>
          <w:szCs w:val="24"/>
          <w:highlight w:val="none"/>
        </w:rPr>
        <w:sym w:font="Wingdings" w:char="00A8"/>
      </w:r>
      <w:r>
        <w:rPr>
          <w:rFonts w:hint="eastAsia" w:ascii="宋体" w:hAnsi="宋体" w:eastAsia="宋体" w:cs="Times New Roman"/>
          <w:color w:val="auto"/>
          <w:kern w:val="2"/>
          <w:sz w:val="24"/>
          <w:szCs w:val="24"/>
          <w:highlight w:val="none"/>
        </w:rPr>
        <w:t>否</w:t>
      </w:r>
    </w:p>
    <w:p w14:paraId="6DD1AE67">
      <w:pPr>
        <w:numPr>
          <w:ilvl w:val="255"/>
          <w:numId w:val="0"/>
        </w:numPr>
        <w:snapToGrid w:val="0"/>
        <w:spacing w:line="400" w:lineRule="exact"/>
        <w:rPr>
          <w:rFonts w:ascii="宋体" w:hAnsi="宋体"/>
          <w:color w:val="auto"/>
          <w:sz w:val="24"/>
          <w:highlight w:val="none"/>
        </w:rPr>
      </w:pPr>
      <w:r>
        <w:rPr>
          <w:rFonts w:hint="eastAsia" w:ascii="宋体" w:hAnsi="宋体"/>
          <w:color w:val="auto"/>
          <w:sz w:val="24"/>
          <w:highlight w:val="none"/>
        </w:rPr>
        <w:t xml:space="preserve">    （1</w:t>
      </w:r>
      <w:r>
        <w:rPr>
          <w:rFonts w:ascii="宋体" w:hAnsi="宋体"/>
          <w:color w:val="auto"/>
          <w:sz w:val="24"/>
          <w:highlight w:val="none"/>
          <w:lang w:val="en"/>
        </w:rPr>
        <w:t>1</w:t>
      </w:r>
      <w:r>
        <w:rPr>
          <w:rFonts w:hint="eastAsia" w:ascii="宋体" w:hAnsi="宋体"/>
          <w:color w:val="auto"/>
          <w:sz w:val="24"/>
          <w:highlight w:val="none"/>
        </w:rPr>
        <w:t>）涉及商品包装和快递包装的，是否参考《商品包装政府采购需求标准（试行）》、《快递包装政府采购需求标准（试行）》明确产品及相关快递服务的具体包装要求：</w:t>
      </w:r>
    </w:p>
    <w:p w14:paraId="4B4B1036">
      <w:pPr>
        <w:numPr>
          <w:ilvl w:val="255"/>
          <w:numId w:val="0"/>
        </w:numPr>
        <w:snapToGrid w:val="0"/>
        <w:spacing w:line="400" w:lineRule="exact"/>
        <w:ind w:firstLine="960" w:firstLineChars="400"/>
        <w:rPr>
          <w:rFonts w:ascii="宋体" w:hAnsi="宋体"/>
          <w:color w:val="auto"/>
          <w:sz w:val="24"/>
          <w:highlight w:val="none"/>
        </w:rPr>
      </w:pPr>
      <w:r>
        <w:rPr>
          <w:rFonts w:hint="eastAsia" w:ascii="宋体" w:hAnsi="宋体"/>
          <w:color w:val="auto"/>
          <w:sz w:val="24"/>
          <w:highlight w:val="none"/>
        </w:rPr>
        <w:sym w:font="Wingdings" w:char="00A8"/>
      </w:r>
      <w:r>
        <w:rPr>
          <w:rFonts w:hint="eastAsia" w:ascii="宋体" w:hAnsi="宋体"/>
          <w:color w:val="auto"/>
          <w:sz w:val="24"/>
          <w:highlight w:val="none"/>
        </w:rPr>
        <w:t xml:space="preserve">是       </w:t>
      </w:r>
      <w:r>
        <w:rPr>
          <w:rFonts w:hint="eastAsia" w:ascii="宋体" w:hAnsi="宋体"/>
          <w:color w:val="auto"/>
          <w:sz w:val="24"/>
          <w:highlight w:val="none"/>
        </w:rPr>
        <w:sym w:font="Wingdings" w:char="00A8"/>
      </w:r>
      <w:r>
        <w:rPr>
          <w:rFonts w:hint="eastAsia" w:ascii="宋体" w:hAnsi="宋体"/>
          <w:color w:val="auto"/>
          <w:sz w:val="24"/>
          <w:highlight w:val="none"/>
        </w:rPr>
        <w:t xml:space="preserve">否      </w:t>
      </w:r>
      <w:r>
        <w:rPr>
          <w:rFonts w:hint="eastAsia" w:ascii="宋体" w:hAnsi="宋体"/>
          <w:color w:val="auto"/>
          <w:sz w:val="24"/>
          <w:highlight w:val="none"/>
        </w:rPr>
        <w:sym w:font="Wingdings" w:char="00A8"/>
      </w:r>
      <w:r>
        <w:rPr>
          <w:rFonts w:hint="eastAsia" w:ascii="宋体" w:hAnsi="宋体"/>
          <w:color w:val="auto"/>
          <w:sz w:val="24"/>
          <w:highlight w:val="none"/>
        </w:rPr>
        <w:t>不涉及</w:t>
      </w:r>
    </w:p>
    <w:p w14:paraId="1F9FEDA5">
      <w:pPr>
        <w:numPr>
          <w:ilvl w:val="0"/>
          <w:numId w:val="8"/>
        </w:numPr>
        <w:snapToGrid w:val="0"/>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合同金额</w:t>
      </w:r>
    </w:p>
    <w:p w14:paraId="60748DF9">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（1）合同金额小写：</w:t>
      </w:r>
      <w:r>
        <w:rPr>
          <w:rFonts w:hint="eastAsia" w:ascii="宋体" w:hAnsi="宋体"/>
          <w:color w:val="auto"/>
          <w:sz w:val="24"/>
          <w:highlight w:val="none"/>
          <w:u w:val="single"/>
        </w:rPr>
        <w:t xml:space="preserve">                           </w:t>
      </w:r>
    </w:p>
    <w:p w14:paraId="3100BB11">
      <w:pPr>
        <w:snapToGrid w:val="0"/>
        <w:spacing w:line="400" w:lineRule="exact"/>
        <w:rPr>
          <w:rFonts w:ascii="宋体" w:hAnsi="宋体"/>
          <w:color w:val="auto"/>
          <w:sz w:val="24"/>
          <w:highlight w:val="none"/>
          <w:u w:val="single"/>
        </w:rPr>
      </w:pPr>
      <w:r>
        <w:rPr>
          <w:rFonts w:hint="eastAsia" w:ascii="宋体" w:hAnsi="宋体"/>
          <w:color w:val="auto"/>
          <w:sz w:val="24"/>
          <w:highlight w:val="none"/>
        </w:rPr>
        <w:t xml:space="preserve">                 大写：</w:t>
      </w:r>
      <w:r>
        <w:rPr>
          <w:rFonts w:hint="eastAsia" w:ascii="宋体" w:hAnsi="宋体"/>
          <w:color w:val="auto"/>
          <w:sz w:val="24"/>
          <w:highlight w:val="none"/>
          <w:u w:val="single"/>
        </w:rPr>
        <w:t xml:space="preserve">                           </w:t>
      </w:r>
    </w:p>
    <w:p w14:paraId="07FDFC3D">
      <w:pPr>
        <w:snapToGrid w:val="0"/>
        <w:spacing w:line="400" w:lineRule="exact"/>
        <w:rPr>
          <w:rFonts w:ascii="宋体" w:hAnsi="宋体"/>
          <w:color w:val="auto"/>
          <w:sz w:val="24"/>
          <w:highlight w:val="none"/>
        </w:rPr>
      </w:pPr>
      <w:r>
        <w:rPr>
          <w:rFonts w:hint="eastAsia" w:ascii="宋体" w:hAnsi="宋体"/>
          <w:color w:val="auto"/>
          <w:sz w:val="24"/>
          <w:highlight w:val="none"/>
        </w:rPr>
        <w:t xml:space="preserve">         分包金额（如有）小写：</w:t>
      </w:r>
      <w:r>
        <w:rPr>
          <w:rFonts w:hint="eastAsia" w:ascii="宋体" w:hAnsi="宋体"/>
          <w:color w:val="auto"/>
          <w:sz w:val="24"/>
          <w:highlight w:val="none"/>
          <w:u w:val="single"/>
        </w:rPr>
        <w:t xml:space="preserve">                   </w:t>
      </w:r>
    </w:p>
    <w:p w14:paraId="690AD270">
      <w:pPr>
        <w:snapToGrid w:val="0"/>
        <w:spacing w:line="400" w:lineRule="exact"/>
        <w:rPr>
          <w:rFonts w:ascii="宋体" w:hAnsi="宋体"/>
          <w:color w:val="auto"/>
          <w:sz w:val="24"/>
          <w:highlight w:val="none"/>
          <w:u w:val="single"/>
        </w:rPr>
      </w:pPr>
      <w:r>
        <w:rPr>
          <w:rFonts w:hint="eastAsia" w:ascii="宋体" w:hAnsi="宋体"/>
          <w:color w:val="auto"/>
          <w:sz w:val="24"/>
          <w:highlight w:val="none"/>
        </w:rPr>
        <w:t xml:space="preserve">                     大写：</w:t>
      </w:r>
      <w:r>
        <w:rPr>
          <w:rFonts w:hint="eastAsia" w:ascii="宋体" w:hAnsi="宋体"/>
          <w:color w:val="auto"/>
          <w:sz w:val="24"/>
          <w:highlight w:val="none"/>
          <w:u w:val="single"/>
        </w:rPr>
        <w:t xml:space="preserve">                       </w:t>
      </w:r>
    </w:p>
    <w:p w14:paraId="38D4B7D4">
      <w:pPr>
        <w:snapToGrid w:val="0"/>
        <w:spacing w:line="400" w:lineRule="exact"/>
        <w:rPr>
          <w:rFonts w:ascii="宋体" w:hAnsi="宋体"/>
          <w:color w:val="auto"/>
          <w:sz w:val="24"/>
          <w:highlight w:val="none"/>
        </w:rPr>
      </w:pPr>
      <w:r>
        <w:rPr>
          <w:rFonts w:hint="eastAsia" w:ascii="宋体" w:hAnsi="宋体"/>
          <w:color w:val="auto"/>
          <w:sz w:val="24"/>
          <w:highlight w:val="none"/>
        </w:rPr>
        <w:t xml:space="preserve">    （注：固定单价合同应填写单价和最高限价）</w:t>
      </w:r>
    </w:p>
    <w:p w14:paraId="7FFFB4B6">
      <w:pPr>
        <w:numPr>
          <w:ilvl w:val="255"/>
          <w:numId w:val="0"/>
        </w:numPr>
        <w:snapToGrid w:val="0"/>
        <w:spacing w:line="400" w:lineRule="exact"/>
        <w:rPr>
          <w:rFonts w:ascii="宋体" w:hAnsi="宋体"/>
          <w:color w:val="auto"/>
          <w:sz w:val="24"/>
          <w:highlight w:val="none"/>
        </w:rPr>
      </w:pPr>
      <w:r>
        <w:rPr>
          <w:rFonts w:hint="eastAsia" w:ascii="宋体" w:hAnsi="宋体"/>
          <w:color w:val="auto"/>
          <w:sz w:val="24"/>
          <w:highlight w:val="none"/>
        </w:rPr>
        <w:t xml:space="preserve">    （2）合同定价方式（采用组合定价方式的，可以勾选多项）：</w:t>
      </w:r>
    </w:p>
    <w:p w14:paraId="51B866FE">
      <w:pPr>
        <w:snapToGrid w:val="0"/>
        <w:spacing w:line="400" w:lineRule="exact"/>
        <w:ind w:firstLine="480" w:firstLineChars="200"/>
        <w:rPr>
          <w:rFonts w:ascii="宋体" w:hAnsi="宋体"/>
          <w:color w:val="auto"/>
          <w:sz w:val="24"/>
          <w:highlight w:val="none"/>
        </w:rPr>
      </w:pPr>
      <w:r>
        <w:rPr>
          <w:rFonts w:hint="eastAsia" w:ascii="宋体" w:hAnsi="宋体"/>
          <w:iCs/>
          <w:color w:val="auto"/>
          <w:sz w:val="24"/>
          <w:highlight w:val="none"/>
        </w:rPr>
        <w:t xml:space="preserve">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固定总价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固定单价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固定费率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成本补偿 </w:t>
      </w:r>
      <w:r>
        <w:rPr>
          <w:rFonts w:hint="eastAsia" w:ascii="宋体" w:hAnsi="宋体"/>
          <w:iCs/>
          <w:color w:val="auto"/>
          <w:sz w:val="24"/>
          <w:highlight w:val="none"/>
        </w:rPr>
        <w:sym w:font="Wingdings" w:char="00A8"/>
      </w:r>
      <w:r>
        <w:rPr>
          <w:rFonts w:hint="eastAsia" w:ascii="宋体" w:hAnsi="宋体"/>
          <w:iCs/>
          <w:color w:val="auto"/>
          <w:sz w:val="24"/>
          <w:highlight w:val="none"/>
        </w:rPr>
        <w:t xml:space="preserve">绩效激励 </w:t>
      </w:r>
      <w:r>
        <w:rPr>
          <w:rFonts w:hint="eastAsia" w:ascii="宋体" w:hAnsi="宋体"/>
          <w:iCs/>
          <w:color w:val="auto"/>
          <w:sz w:val="24"/>
          <w:highlight w:val="none"/>
        </w:rPr>
        <w:sym w:font="Wingdings" w:char="00A8"/>
      </w:r>
      <w:r>
        <w:rPr>
          <w:rFonts w:hint="eastAsia" w:ascii="宋体" w:hAnsi="宋体"/>
          <w:iCs/>
          <w:color w:val="auto"/>
          <w:sz w:val="24"/>
          <w:highlight w:val="none"/>
        </w:rPr>
        <w:t>其他</w:t>
      </w:r>
      <w:r>
        <w:rPr>
          <w:rFonts w:hint="eastAsia" w:ascii="宋体" w:hAnsi="宋体"/>
          <w:color w:val="auto"/>
          <w:sz w:val="24"/>
          <w:highlight w:val="none"/>
          <w:u w:val="single"/>
        </w:rPr>
        <w:t xml:space="preserve">       </w:t>
      </w:r>
    </w:p>
    <w:p w14:paraId="21D57501">
      <w:pPr>
        <w:pStyle w:val="790"/>
        <w:spacing w:line="400" w:lineRule="exact"/>
        <w:ind w:firstLine="480"/>
        <w:rPr>
          <w:color w:val="auto"/>
          <w:szCs w:val="24"/>
          <w:highlight w:val="none"/>
        </w:rPr>
      </w:pPr>
      <w:r>
        <w:rPr>
          <w:rFonts w:hint="eastAsia" w:ascii="宋体" w:hAnsi="宋体"/>
          <w:color w:val="auto"/>
          <w:szCs w:val="24"/>
          <w:highlight w:val="none"/>
        </w:rPr>
        <w:t>（3）付款方式（按项目实际勾选填写）：</w:t>
      </w:r>
    </w:p>
    <w:p w14:paraId="10E33036">
      <w:pPr>
        <w:snapToGrid w:val="0"/>
        <w:spacing w:line="400" w:lineRule="exact"/>
        <w:ind w:firstLine="720" w:firstLineChars="300"/>
        <w:rPr>
          <w:rFonts w:ascii="宋体" w:hAnsi="宋体"/>
          <w:color w:val="auto"/>
          <w:sz w:val="24"/>
          <w:highlight w:val="none"/>
          <w:u w:val="single"/>
        </w:rPr>
      </w:pPr>
      <w:r>
        <w:rPr>
          <w:rFonts w:hint="eastAsia" w:ascii="宋体" w:hAnsi="宋体"/>
          <w:color w:val="auto"/>
          <w:sz w:val="24"/>
          <w:highlight w:val="none"/>
        </w:rPr>
        <w:sym w:font="Wingdings" w:char="00A8"/>
      </w:r>
      <w:r>
        <w:rPr>
          <w:rFonts w:hint="eastAsia" w:ascii="宋体" w:hAnsi="宋体"/>
          <w:color w:val="auto"/>
          <w:sz w:val="24"/>
          <w:highlight w:val="none"/>
        </w:rPr>
        <w:t>全额付款：</w:t>
      </w:r>
      <w:r>
        <w:rPr>
          <w:rFonts w:hint="eastAsia" w:ascii="宋体" w:hAnsi="宋体"/>
          <w:color w:val="auto"/>
          <w:sz w:val="24"/>
          <w:highlight w:val="none"/>
          <w:u w:val="single"/>
        </w:rPr>
        <w:t xml:space="preserve">     （应明确一次性支付合同款项的条件）                    </w:t>
      </w:r>
    </w:p>
    <w:p w14:paraId="134AFDAB">
      <w:pPr>
        <w:snapToGrid w:val="0"/>
        <w:spacing w:line="400" w:lineRule="exact"/>
        <w:ind w:firstLine="720" w:firstLineChars="300"/>
        <w:rPr>
          <w:color w:val="auto"/>
          <w:sz w:val="24"/>
          <w:highlight w:val="none"/>
        </w:rPr>
      </w:pPr>
      <w:r>
        <w:rPr>
          <w:rFonts w:hint="eastAsia" w:ascii="宋体" w:hAnsi="宋体"/>
          <w:color w:val="auto"/>
          <w:sz w:val="24"/>
          <w:highlight w:val="none"/>
        </w:rPr>
        <w:sym w:font="Wingdings" w:char="00A8"/>
      </w:r>
      <w:r>
        <w:rPr>
          <w:rFonts w:hint="eastAsia" w:ascii="宋体" w:hAnsi="宋体"/>
          <w:color w:val="auto"/>
          <w:sz w:val="24"/>
          <w:highlight w:val="none"/>
        </w:rPr>
        <w:t>分期付款：</w:t>
      </w:r>
      <w:r>
        <w:rPr>
          <w:rFonts w:hint="eastAsia" w:ascii="宋体" w:hAnsi="宋体"/>
          <w:color w:val="auto"/>
          <w:sz w:val="24"/>
          <w:highlight w:val="none"/>
          <w:u w:val="single"/>
        </w:rPr>
        <w:t xml:space="preserve">  （应明确分期支付合同款项的各期比例和支付条件，各期支付条件应与分期履约验收情况挂钩） </w:t>
      </w:r>
      <w:r>
        <w:rPr>
          <w:rFonts w:hint="eastAsia" w:ascii="宋体" w:hAnsi="宋体"/>
          <w:color w:val="auto"/>
          <w:sz w:val="24"/>
          <w:highlight w:val="none"/>
        </w:rPr>
        <w:t>，其中涉及预付款的：</w:t>
      </w:r>
      <w:r>
        <w:rPr>
          <w:rFonts w:hint="eastAsia" w:ascii="宋体" w:hAnsi="宋体"/>
          <w:color w:val="auto"/>
          <w:sz w:val="24"/>
          <w:highlight w:val="none"/>
          <w:u w:val="single"/>
        </w:rPr>
        <w:t xml:space="preserve"> （应明确预付款的支付比例和支付条件） </w:t>
      </w:r>
    </w:p>
    <w:p w14:paraId="7E8B42F5">
      <w:pPr>
        <w:snapToGrid w:val="0"/>
        <w:spacing w:line="400" w:lineRule="exact"/>
        <w:ind w:firstLine="720" w:firstLineChars="300"/>
        <w:rPr>
          <w:rFonts w:ascii="宋体" w:hAnsi="宋体"/>
          <w:color w:val="auto"/>
          <w:sz w:val="24"/>
          <w:highlight w:val="none"/>
          <w:u w:val="single"/>
        </w:rPr>
      </w:pPr>
      <w:r>
        <w:rPr>
          <w:rFonts w:hint="eastAsia" w:ascii="宋体" w:hAnsi="宋体"/>
          <w:color w:val="auto"/>
          <w:sz w:val="24"/>
          <w:highlight w:val="none"/>
        </w:rPr>
        <w:sym w:font="Wingdings" w:char="00A8"/>
      </w:r>
      <w:r>
        <w:rPr>
          <w:rFonts w:hint="eastAsia" w:ascii="宋体" w:hAnsi="宋体"/>
          <w:color w:val="auto"/>
          <w:sz w:val="24"/>
          <w:highlight w:val="none"/>
        </w:rPr>
        <w:t>成本补偿：</w:t>
      </w:r>
      <w:r>
        <w:rPr>
          <w:rFonts w:hint="eastAsia" w:ascii="宋体" w:hAnsi="宋体"/>
          <w:color w:val="auto"/>
          <w:sz w:val="24"/>
          <w:highlight w:val="none"/>
          <w:u w:val="single"/>
        </w:rPr>
        <w:t xml:space="preserve">     /    </w:t>
      </w:r>
    </w:p>
    <w:p w14:paraId="605508AB">
      <w:pPr>
        <w:snapToGrid w:val="0"/>
        <w:spacing w:line="400" w:lineRule="exact"/>
        <w:ind w:firstLine="720" w:firstLineChars="300"/>
        <w:rPr>
          <w:rFonts w:ascii="宋体" w:hAnsi="宋体"/>
          <w:color w:val="auto"/>
          <w:sz w:val="24"/>
          <w:highlight w:val="none"/>
        </w:rPr>
      </w:pPr>
      <w:r>
        <w:rPr>
          <w:rFonts w:hint="eastAsia" w:ascii="宋体" w:hAnsi="宋体"/>
          <w:color w:val="auto"/>
          <w:sz w:val="24"/>
          <w:highlight w:val="none"/>
        </w:rPr>
        <w:sym w:font="Wingdings" w:char="00A8"/>
      </w:r>
      <w:r>
        <w:rPr>
          <w:rFonts w:hint="eastAsia" w:ascii="宋体" w:hAnsi="宋体"/>
          <w:color w:val="auto"/>
          <w:sz w:val="24"/>
          <w:highlight w:val="none"/>
        </w:rPr>
        <w:t>绩效激励：</w:t>
      </w:r>
      <w:r>
        <w:rPr>
          <w:rFonts w:hint="eastAsia" w:ascii="宋体" w:hAnsi="宋体"/>
          <w:color w:val="auto"/>
          <w:sz w:val="24"/>
          <w:highlight w:val="none"/>
          <w:u w:val="single"/>
        </w:rPr>
        <w:t xml:space="preserve">    /     </w:t>
      </w:r>
    </w:p>
    <w:p w14:paraId="4EA568F2">
      <w:pPr>
        <w:numPr>
          <w:ilvl w:val="0"/>
          <w:numId w:val="8"/>
        </w:numPr>
        <w:snapToGrid w:val="0"/>
        <w:spacing w:line="400" w:lineRule="exact"/>
        <w:ind w:firstLine="482" w:firstLineChars="200"/>
        <w:rPr>
          <w:rFonts w:ascii="宋体" w:hAnsi="宋体"/>
          <w:b/>
          <w:color w:val="auto"/>
          <w:sz w:val="24"/>
          <w:highlight w:val="none"/>
          <w:u w:val="single"/>
        </w:rPr>
      </w:pPr>
      <w:r>
        <w:rPr>
          <w:rFonts w:hint="eastAsia" w:ascii="宋体" w:hAnsi="宋体"/>
          <w:b/>
          <w:color w:val="auto"/>
          <w:sz w:val="24"/>
          <w:highlight w:val="none"/>
        </w:rPr>
        <w:t>合同履行</w:t>
      </w:r>
    </w:p>
    <w:p w14:paraId="42A1049E">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（1）起始日期：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日，完成日期：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809E36B">
      <w:pPr>
        <w:snapToGrid w:val="0"/>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（2）履约地点</w:t>
      </w:r>
      <w:r>
        <w:rPr>
          <w:rFonts w:hint="eastAsia" w:ascii="宋体" w:hAnsi="宋体" w:cs="宋体"/>
          <w:bCs/>
          <w:color w:val="auto"/>
          <w:sz w:val="24"/>
          <w:highlight w:val="none"/>
        </w:rPr>
        <w:t>：</w:t>
      </w:r>
      <w:r>
        <w:rPr>
          <w:rFonts w:hint="eastAsia" w:ascii="宋体" w:hAnsi="宋体" w:cs="宋体"/>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 xml:space="preserve">杭州市，甲方指定地点  </w:t>
      </w:r>
      <w:r>
        <w:rPr>
          <w:rFonts w:hint="eastAsia" w:ascii="宋体" w:hAnsi="宋体" w:cs="宋体"/>
          <w:color w:val="auto"/>
          <w:sz w:val="24"/>
          <w:highlight w:val="none"/>
          <w:u w:val="single"/>
        </w:rPr>
        <w:t xml:space="preserve"> </w:t>
      </w:r>
    </w:p>
    <w:p w14:paraId="51926EBF">
      <w:pPr>
        <w:snapToGrid w:val="0"/>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（3）履约担保：</w:t>
      </w:r>
      <w:r>
        <w:rPr>
          <w:rFonts w:hint="eastAsia" w:ascii="宋体" w:hAnsi="宋体" w:cs="宋体"/>
          <w:color w:val="auto"/>
          <w:sz w:val="24"/>
          <w:highlight w:val="none"/>
        </w:rPr>
        <w:t>是否收取履约保证金：</w:t>
      </w:r>
      <w:r>
        <w:rPr>
          <w:rFonts w:hint="eastAsia" w:ascii="宋体" w:hAnsi="宋体" w:cs="宋体"/>
          <w:color w:val="auto"/>
          <w:sz w:val="24"/>
          <w:highlight w:val="none"/>
        </w:rPr>
        <w:sym w:font="Wingdings" w:char="00A8"/>
      </w:r>
      <w:r>
        <w:rPr>
          <w:rFonts w:hint="eastAsia" w:ascii="宋体" w:hAnsi="宋体" w:cs="宋体"/>
          <w:color w:val="auto"/>
          <w:sz w:val="24"/>
          <w:highlight w:val="none"/>
        </w:rPr>
        <w:t xml:space="preserve">是    </w:t>
      </w:r>
      <w:r>
        <w:rPr>
          <w:rFonts w:hint="eastAsia" w:ascii="宋体" w:hAnsi="宋体" w:cs="宋体"/>
          <w:color w:val="auto"/>
          <w:sz w:val="24"/>
          <w:highlight w:val="none"/>
        </w:rPr>
        <w:sym w:font="Wingdings" w:char="00A8"/>
      </w:r>
      <w:r>
        <w:rPr>
          <w:rFonts w:hint="eastAsia" w:ascii="宋体" w:hAnsi="宋体" w:cs="宋体"/>
          <w:color w:val="auto"/>
          <w:sz w:val="24"/>
          <w:highlight w:val="none"/>
        </w:rPr>
        <w:t>否</w:t>
      </w:r>
    </w:p>
    <w:p w14:paraId="74F16A36">
      <w:pPr>
        <w:pStyle w:val="79"/>
        <w:ind w:firstLine="480"/>
        <w:rPr>
          <w:rFonts w:ascii="宋体" w:hAnsi="宋体" w:eastAsia="宋体" w:cs="宋体"/>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0E2D856C">
      <w:pPr>
        <w:pStyle w:val="79"/>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34A304B">
      <w:pPr>
        <w:snapToGrid w:val="0"/>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 xml:space="preserve">    履约担保期限：</w:t>
      </w:r>
      <w:r>
        <w:rPr>
          <w:rFonts w:hint="eastAsia" w:ascii="宋体" w:hAnsi="宋体" w:cs="宋体"/>
          <w:bCs/>
          <w:color w:val="auto"/>
          <w:sz w:val="24"/>
          <w:highlight w:val="none"/>
          <w:u w:val="single"/>
        </w:rPr>
        <w:t xml:space="preserve">                                  </w:t>
      </w:r>
    </w:p>
    <w:p w14:paraId="36B22549">
      <w:pPr>
        <w:snapToGrid w:val="0"/>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（4）分期履行要求：</w:t>
      </w:r>
      <w:r>
        <w:rPr>
          <w:rFonts w:hint="eastAsia" w:ascii="宋体" w:hAnsi="宋体" w:cs="宋体"/>
          <w:bCs/>
          <w:color w:val="auto"/>
          <w:sz w:val="24"/>
          <w:highlight w:val="none"/>
          <w:u w:val="single"/>
        </w:rPr>
        <w:t xml:space="preserve">                                                        </w:t>
      </w:r>
    </w:p>
    <w:p w14:paraId="42163252">
      <w:pPr>
        <w:snapToGrid w:val="0"/>
        <w:spacing w:line="400" w:lineRule="exact"/>
        <w:ind w:firstLine="480" w:firstLineChars="200"/>
        <w:rPr>
          <w:rFonts w:ascii="宋体" w:hAnsi="宋体" w:cs="宋体"/>
          <w:color w:val="auto"/>
          <w:sz w:val="24"/>
          <w:highlight w:val="none"/>
          <w:u w:val="single"/>
        </w:rPr>
      </w:pPr>
      <w:r>
        <w:rPr>
          <w:rFonts w:hint="eastAsia" w:ascii="宋体" w:hAnsi="宋体" w:cs="宋体"/>
          <w:bCs/>
          <w:color w:val="auto"/>
          <w:sz w:val="24"/>
          <w:highlight w:val="none"/>
        </w:rPr>
        <w:t>（5）风险处置措施和替代方案：</w:t>
      </w:r>
      <w:r>
        <w:rPr>
          <w:rFonts w:hint="eastAsia" w:ascii="宋体" w:hAnsi="宋体" w:cs="宋体"/>
          <w:color w:val="auto"/>
          <w:sz w:val="24"/>
          <w:highlight w:val="none"/>
          <w:u w:val="single"/>
        </w:rPr>
        <w:t xml:space="preserve">                                                               </w:t>
      </w:r>
    </w:p>
    <w:p w14:paraId="62B1141F">
      <w:pPr>
        <w:numPr>
          <w:ilvl w:val="0"/>
          <w:numId w:val="8"/>
        </w:numPr>
        <w:snapToGrid w:val="0"/>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合同验收</w:t>
      </w:r>
    </w:p>
    <w:p w14:paraId="35EEB3ED">
      <w:pPr>
        <w:numPr>
          <w:ilvl w:val="0"/>
          <w:numId w:val="10"/>
        </w:num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验收组织方式：</w:t>
      </w:r>
      <w:r>
        <w:rPr>
          <w:rFonts w:hint="eastAsia" w:ascii="宋体" w:hAnsi="宋体" w:cs="宋体"/>
          <w:color w:val="auto"/>
          <w:sz w:val="24"/>
          <w:highlight w:val="none"/>
        </w:rPr>
        <w:sym w:font="Wingdings" w:char="00A8"/>
      </w:r>
      <w:r>
        <w:rPr>
          <w:rFonts w:hint="eastAsia" w:ascii="宋体" w:hAnsi="宋体"/>
          <w:bCs/>
          <w:color w:val="auto"/>
          <w:sz w:val="24"/>
          <w:highlight w:val="none"/>
        </w:rPr>
        <w:t xml:space="preserve">自行组织 </w:t>
      </w:r>
      <w:r>
        <w:rPr>
          <w:rFonts w:hint="eastAsia" w:ascii="宋体" w:hAnsi="宋体" w:cs="宋体"/>
          <w:color w:val="auto"/>
          <w:sz w:val="24"/>
          <w:highlight w:val="none"/>
        </w:rPr>
        <w:sym w:font="Wingdings" w:char="00A8"/>
      </w:r>
      <w:r>
        <w:rPr>
          <w:rFonts w:hint="eastAsia" w:ascii="宋体" w:hAnsi="宋体"/>
          <w:bCs/>
          <w:color w:val="auto"/>
          <w:sz w:val="24"/>
          <w:highlight w:val="none"/>
        </w:rPr>
        <w:t>委托第三方组织</w:t>
      </w:r>
    </w:p>
    <w:p w14:paraId="3EA93E3D">
      <w:pPr>
        <w:snapToGrid w:val="0"/>
        <w:spacing w:line="400" w:lineRule="exact"/>
        <w:rPr>
          <w:rFonts w:ascii="宋体" w:hAnsi="宋体"/>
          <w:bCs/>
          <w:color w:val="auto"/>
          <w:sz w:val="24"/>
          <w:highlight w:val="none"/>
        </w:rPr>
      </w:pPr>
      <w:r>
        <w:rPr>
          <w:rFonts w:hint="eastAsia" w:ascii="宋体" w:hAnsi="宋体"/>
          <w:bCs/>
          <w:color w:val="auto"/>
          <w:sz w:val="24"/>
          <w:highlight w:val="none"/>
        </w:rPr>
        <w:t xml:space="preserve">         验收主体：</w:t>
      </w:r>
      <w:r>
        <w:rPr>
          <w:rFonts w:hint="eastAsia" w:ascii="宋体" w:hAnsi="宋体"/>
          <w:bCs/>
          <w:color w:val="auto"/>
          <w:sz w:val="24"/>
          <w:highlight w:val="none"/>
          <w:u w:val="single"/>
        </w:rPr>
        <w:t xml:space="preserve">                  </w:t>
      </w:r>
    </w:p>
    <w:p w14:paraId="0D8D5FD6">
      <w:pPr>
        <w:snapToGrid w:val="0"/>
        <w:spacing w:line="400" w:lineRule="exact"/>
        <w:rPr>
          <w:rFonts w:ascii="宋体" w:hAnsi="宋体"/>
          <w:bCs/>
          <w:color w:val="auto"/>
          <w:sz w:val="24"/>
          <w:highlight w:val="none"/>
        </w:rPr>
      </w:pPr>
      <w:r>
        <w:rPr>
          <w:rFonts w:hint="eastAsia" w:ascii="宋体" w:hAnsi="宋体"/>
          <w:bCs/>
          <w:color w:val="auto"/>
          <w:sz w:val="24"/>
          <w:highlight w:val="none"/>
        </w:rPr>
        <w:t xml:space="preserve">        是否邀请本项目的其他供应商参加验收：</w:t>
      </w:r>
      <w:r>
        <w:rPr>
          <w:rFonts w:hint="eastAsia" w:ascii="宋体" w:hAnsi="宋体" w:cs="宋体"/>
          <w:color w:val="auto"/>
          <w:sz w:val="24"/>
          <w:highlight w:val="none"/>
        </w:rPr>
        <w:sym w:font="Wingdings" w:char="00A8"/>
      </w:r>
      <w:r>
        <w:rPr>
          <w:rFonts w:hint="eastAsia" w:ascii="宋体" w:hAnsi="宋体"/>
          <w:bCs/>
          <w:color w:val="auto"/>
          <w:sz w:val="24"/>
          <w:highlight w:val="none"/>
        </w:rPr>
        <w:t xml:space="preserve">是  </w:t>
      </w:r>
      <w:r>
        <w:rPr>
          <w:rFonts w:hint="eastAsia" w:ascii="宋体" w:hAnsi="宋体" w:cs="宋体"/>
          <w:color w:val="auto"/>
          <w:sz w:val="24"/>
          <w:highlight w:val="none"/>
        </w:rPr>
        <w:sym w:font="Wingdings" w:char="00A8"/>
      </w:r>
      <w:r>
        <w:rPr>
          <w:rFonts w:hint="eastAsia" w:ascii="宋体" w:hAnsi="宋体"/>
          <w:bCs/>
          <w:color w:val="auto"/>
          <w:sz w:val="24"/>
          <w:highlight w:val="none"/>
        </w:rPr>
        <w:t>否</w:t>
      </w:r>
    </w:p>
    <w:p w14:paraId="0E3725F1">
      <w:pPr>
        <w:snapToGrid w:val="0"/>
        <w:spacing w:line="400" w:lineRule="exact"/>
        <w:ind w:firstLine="960" w:firstLineChars="400"/>
        <w:rPr>
          <w:rFonts w:ascii="宋体" w:hAnsi="宋体"/>
          <w:bCs/>
          <w:color w:val="auto"/>
          <w:sz w:val="24"/>
          <w:highlight w:val="none"/>
        </w:rPr>
      </w:pPr>
      <w:r>
        <w:rPr>
          <w:rFonts w:hint="eastAsia" w:ascii="宋体" w:hAnsi="宋体"/>
          <w:bCs/>
          <w:color w:val="auto"/>
          <w:sz w:val="24"/>
          <w:highlight w:val="none"/>
        </w:rPr>
        <w:t>是否邀请专家参加验收：</w:t>
      </w:r>
      <w:r>
        <w:rPr>
          <w:rFonts w:hint="eastAsia" w:ascii="宋体" w:hAnsi="宋体" w:cs="宋体"/>
          <w:color w:val="auto"/>
          <w:sz w:val="24"/>
          <w:highlight w:val="none"/>
        </w:rPr>
        <w:sym w:font="Wingdings" w:char="00A8"/>
      </w:r>
      <w:r>
        <w:rPr>
          <w:rFonts w:hint="eastAsia" w:ascii="宋体" w:hAnsi="宋体"/>
          <w:bCs/>
          <w:color w:val="auto"/>
          <w:sz w:val="24"/>
          <w:highlight w:val="none"/>
        </w:rPr>
        <w:t xml:space="preserve">是  </w:t>
      </w:r>
      <w:r>
        <w:rPr>
          <w:rFonts w:hint="eastAsia" w:ascii="宋体" w:hAnsi="宋体" w:cs="宋体"/>
          <w:color w:val="auto"/>
          <w:sz w:val="24"/>
          <w:highlight w:val="none"/>
        </w:rPr>
        <w:sym w:font="Wingdings" w:char="00A8"/>
      </w:r>
      <w:r>
        <w:rPr>
          <w:rFonts w:hint="eastAsia" w:ascii="宋体" w:hAnsi="宋体"/>
          <w:bCs/>
          <w:color w:val="auto"/>
          <w:sz w:val="24"/>
          <w:highlight w:val="none"/>
        </w:rPr>
        <w:t>否</w:t>
      </w:r>
    </w:p>
    <w:p w14:paraId="5803B8A6">
      <w:pPr>
        <w:snapToGrid w:val="0"/>
        <w:spacing w:line="400" w:lineRule="exact"/>
        <w:ind w:firstLine="960" w:firstLineChars="400"/>
        <w:rPr>
          <w:rFonts w:ascii="宋体" w:hAnsi="宋体"/>
          <w:bCs/>
          <w:color w:val="auto"/>
          <w:sz w:val="24"/>
          <w:highlight w:val="none"/>
        </w:rPr>
      </w:pPr>
      <w:r>
        <w:rPr>
          <w:rFonts w:hint="eastAsia" w:ascii="宋体" w:hAnsi="宋体"/>
          <w:bCs/>
          <w:color w:val="auto"/>
          <w:sz w:val="24"/>
          <w:highlight w:val="none"/>
        </w:rPr>
        <w:t>是否邀请服务对象参加验收：</w:t>
      </w:r>
      <w:r>
        <w:rPr>
          <w:rFonts w:hint="eastAsia" w:ascii="宋体" w:hAnsi="宋体" w:cs="宋体"/>
          <w:color w:val="auto"/>
          <w:sz w:val="24"/>
          <w:highlight w:val="none"/>
        </w:rPr>
        <w:sym w:font="Wingdings" w:char="00A8"/>
      </w:r>
      <w:r>
        <w:rPr>
          <w:rFonts w:hint="eastAsia" w:ascii="宋体" w:hAnsi="宋体"/>
          <w:bCs/>
          <w:color w:val="auto"/>
          <w:sz w:val="24"/>
          <w:highlight w:val="none"/>
        </w:rPr>
        <w:t xml:space="preserve">是  </w:t>
      </w:r>
      <w:r>
        <w:rPr>
          <w:rFonts w:hint="eastAsia" w:ascii="宋体" w:hAnsi="宋体" w:cs="宋体"/>
          <w:color w:val="auto"/>
          <w:sz w:val="24"/>
          <w:highlight w:val="none"/>
        </w:rPr>
        <w:sym w:font="Wingdings" w:char="00A8"/>
      </w:r>
      <w:r>
        <w:rPr>
          <w:rFonts w:hint="eastAsia" w:ascii="宋体" w:hAnsi="宋体"/>
          <w:bCs/>
          <w:color w:val="auto"/>
          <w:sz w:val="24"/>
          <w:highlight w:val="none"/>
        </w:rPr>
        <w:t>否</w:t>
      </w:r>
    </w:p>
    <w:p w14:paraId="640A3EA1">
      <w:pPr>
        <w:snapToGrid w:val="0"/>
        <w:spacing w:line="400" w:lineRule="exact"/>
        <w:ind w:firstLine="960" w:firstLineChars="400"/>
        <w:rPr>
          <w:rFonts w:ascii="宋体" w:hAnsi="宋体"/>
          <w:bCs/>
          <w:color w:val="auto"/>
          <w:sz w:val="24"/>
          <w:highlight w:val="none"/>
        </w:rPr>
      </w:pPr>
      <w:r>
        <w:rPr>
          <w:rFonts w:hint="eastAsia" w:ascii="宋体" w:hAnsi="宋体"/>
          <w:bCs/>
          <w:color w:val="auto"/>
          <w:sz w:val="24"/>
          <w:highlight w:val="none"/>
        </w:rPr>
        <w:t>是否邀请第三方检测机构参加验收：</w:t>
      </w:r>
      <w:r>
        <w:rPr>
          <w:rFonts w:hint="eastAsia" w:ascii="宋体" w:hAnsi="宋体" w:cs="宋体"/>
          <w:color w:val="auto"/>
          <w:sz w:val="24"/>
          <w:highlight w:val="none"/>
        </w:rPr>
        <w:sym w:font="Wingdings" w:char="00A8"/>
      </w:r>
      <w:r>
        <w:rPr>
          <w:rFonts w:hint="eastAsia" w:ascii="宋体" w:hAnsi="宋体"/>
          <w:bCs/>
          <w:color w:val="auto"/>
          <w:sz w:val="24"/>
          <w:highlight w:val="none"/>
        </w:rPr>
        <w:t xml:space="preserve">是  </w:t>
      </w:r>
      <w:r>
        <w:rPr>
          <w:rFonts w:hint="eastAsia" w:ascii="宋体" w:hAnsi="宋体" w:cs="宋体"/>
          <w:color w:val="auto"/>
          <w:sz w:val="24"/>
          <w:highlight w:val="none"/>
        </w:rPr>
        <w:sym w:font="Wingdings" w:char="00A8"/>
      </w:r>
      <w:r>
        <w:rPr>
          <w:rFonts w:hint="eastAsia" w:ascii="宋体" w:hAnsi="宋体"/>
          <w:bCs/>
          <w:color w:val="auto"/>
          <w:sz w:val="24"/>
          <w:highlight w:val="none"/>
        </w:rPr>
        <w:t>否</w:t>
      </w:r>
    </w:p>
    <w:p w14:paraId="4BD34FAF">
      <w:pPr>
        <w:snapToGrid w:val="0"/>
        <w:spacing w:line="400" w:lineRule="exact"/>
        <w:ind w:firstLine="960" w:firstLineChars="400"/>
        <w:rPr>
          <w:rFonts w:ascii="宋体" w:hAnsi="宋体"/>
          <w:bCs/>
          <w:color w:val="auto"/>
          <w:sz w:val="24"/>
          <w:highlight w:val="none"/>
        </w:rPr>
      </w:pPr>
      <w:r>
        <w:rPr>
          <w:rFonts w:hint="eastAsia" w:ascii="宋体" w:hAnsi="宋体"/>
          <w:bCs/>
          <w:color w:val="auto"/>
          <w:sz w:val="24"/>
          <w:highlight w:val="none"/>
        </w:rPr>
        <w:t>是否进行抽查检测：</w:t>
      </w:r>
      <w:r>
        <w:rPr>
          <w:rFonts w:hint="eastAsia" w:ascii="宋体" w:hAnsi="宋体" w:cs="宋体"/>
          <w:color w:val="auto"/>
          <w:sz w:val="24"/>
          <w:highlight w:val="none"/>
        </w:rPr>
        <w:sym w:font="Wingdings" w:char="00A8"/>
      </w:r>
      <w:r>
        <w:rPr>
          <w:rFonts w:hint="eastAsia" w:ascii="宋体" w:hAnsi="宋体"/>
          <w:bCs/>
          <w:color w:val="auto"/>
          <w:sz w:val="24"/>
          <w:highlight w:val="none"/>
        </w:rPr>
        <w:t>是，抽查比例：</w:t>
      </w:r>
      <w:r>
        <w:rPr>
          <w:rFonts w:hint="eastAsia" w:ascii="宋体" w:hAnsi="宋体"/>
          <w:bCs/>
          <w:color w:val="auto"/>
          <w:sz w:val="24"/>
          <w:highlight w:val="none"/>
          <w:u w:val="single"/>
        </w:rPr>
        <w:t xml:space="preserve">        </w:t>
      </w:r>
      <w:r>
        <w:rPr>
          <w:rFonts w:hint="eastAsia" w:ascii="宋体" w:hAnsi="宋体"/>
          <w:bCs/>
          <w:color w:val="auto"/>
          <w:sz w:val="24"/>
          <w:highlight w:val="none"/>
        </w:rPr>
        <w:t xml:space="preserve"> </w:t>
      </w:r>
      <w:r>
        <w:rPr>
          <w:rFonts w:hint="eastAsia" w:ascii="宋体" w:hAnsi="宋体" w:cs="宋体"/>
          <w:color w:val="auto"/>
          <w:sz w:val="24"/>
          <w:highlight w:val="none"/>
        </w:rPr>
        <w:sym w:font="Wingdings" w:char="00A8"/>
      </w:r>
      <w:r>
        <w:rPr>
          <w:rFonts w:hint="eastAsia" w:ascii="宋体" w:hAnsi="宋体"/>
          <w:bCs/>
          <w:color w:val="auto"/>
          <w:sz w:val="24"/>
          <w:highlight w:val="none"/>
        </w:rPr>
        <w:t>否</w:t>
      </w:r>
    </w:p>
    <w:p w14:paraId="5E1B47A1">
      <w:pPr>
        <w:snapToGrid w:val="0"/>
        <w:spacing w:line="400" w:lineRule="exact"/>
        <w:ind w:firstLine="960" w:firstLineChars="400"/>
        <w:rPr>
          <w:rFonts w:ascii="宋体" w:hAnsi="宋体"/>
          <w:bCs/>
          <w:color w:val="auto"/>
          <w:sz w:val="24"/>
          <w:highlight w:val="none"/>
          <w:u w:val="single"/>
        </w:rPr>
      </w:pPr>
      <w:r>
        <w:rPr>
          <w:rFonts w:hint="eastAsia" w:ascii="宋体" w:hAnsi="宋体"/>
          <w:bCs/>
          <w:color w:val="auto"/>
          <w:sz w:val="24"/>
          <w:highlight w:val="none"/>
        </w:rPr>
        <w:t>是否存在破坏性检测：</w:t>
      </w:r>
      <w:r>
        <w:rPr>
          <w:rFonts w:hint="eastAsia" w:ascii="宋体" w:hAnsi="宋体" w:cs="宋体"/>
          <w:color w:val="auto"/>
          <w:sz w:val="24"/>
          <w:highlight w:val="none"/>
        </w:rPr>
        <w:sym w:font="Wingdings" w:char="00A8"/>
      </w:r>
      <w:r>
        <w:rPr>
          <w:rFonts w:hint="eastAsia" w:ascii="宋体" w:hAnsi="宋体"/>
          <w:bCs/>
          <w:color w:val="auto"/>
          <w:sz w:val="24"/>
          <w:highlight w:val="none"/>
        </w:rPr>
        <w:t>是，</w:t>
      </w:r>
      <w:r>
        <w:rPr>
          <w:rFonts w:hint="eastAsia" w:ascii="宋体" w:hAnsi="宋体"/>
          <w:bCs/>
          <w:color w:val="auto"/>
          <w:sz w:val="24"/>
          <w:highlight w:val="none"/>
          <w:u w:val="single"/>
        </w:rPr>
        <w:t>（应明确对被破坏的检测产品的处理方式）</w:t>
      </w:r>
    </w:p>
    <w:p w14:paraId="589EA840">
      <w:pPr>
        <w:snapToGrid w:val="0"/>
        <w:spacing w:line="400" w:lineRule="exact"/>
        <w:ind w:firstLine="960" w:firstLineChars="400"/>
        <w:rPr>
          <w:rFonts w:ascii="宋体" w:hAnsi="宋体"/>
          <w:bCs/>
          <w:color w:val="auto"/>
          <w:sz w:val="24"/>
          <w:highlight w:val="none"/>
        </w:rPr>
      </w:pPr>
      <w:r>
        <w:rPr>
          <w:rFonts w:hint="eastAsia" w:ascii="宋体" w:hAnsi="宋体"/>
          <w:bCs/>
          <w:color w:val="auto"/>
          <w:sz w:val="24"/>
          <w:highlight w:val="none"/>
        </w:rPr>
        <w:t xml:space="preserve">                    </w:t>
      </w:r>
      <w:r>
        <w:rPr>
          <w:rFonts w:hint="eastAsia" w:ascii="宋体" w:hAnsi="宋体" w:cs="宋体"/>
          <w:color w:val="auto"/>
          <w:sz w:val="24"/>
          <w:highlight w:val="none"/>
        </w:rPr>
        <w:sym w:font="Wingdings" w:char="00A8"/>
      </w:r>
      <w:r>
        <w:rPr>
          <w:rFonts w:hint="eastAsia" w:ascii="宋体" w:hAnsi="宋体"/>
          <w:bCs/>
          <w:color w:val="auto"/>
          <w:sz w:val="24"/>
          <w:highlight w:val="none"/>
        </w:rPr>
        <w:t>否</w:t>
      </w:r>
    </w:p>
    <w:p w14:paraId="47FF1094">
      <w:pPr>
        <w:snapToGrid w:val="0"/>
        <w:spacing w:line="400" w:lineRule="exact"/>
        <w:ind w:firstLine="960" w:firstLineChars="400"/>
        <w:rPr>
          <w:rFonts w:ascii="宋体" w:hAnsi="宋体"/>
          <w:bCs/>
          <w:color w:val="auto"/>
          <w:sz w:val="24"/>
          <w:highlight w:val="none"/>
          <w:u w:val="single"/>
        </w:rPr>
      </w:pPr>
      <w:r>
        <w:rPr>
          <w:rFonts w:hint="eastAsia" w:ascii="宋体" w:hAnsi="宋体"/>
          <w:bCs/>
          <w:color w:val="auto"/>
          <w:sz w:val="24"/>
          <w:highlight w:val="none"/>
        </w:rPr>
        <w:t>验收组织的其他事项：</w:t>
      </w:r>
      <w:r>
        <w:rPr>
          <w:rFonts w:hint="eastAsia" w:ascii="宋体" w:hAnsi="宋体"/>
          <w:bCs/>
          <w:color w:val="auto"/>
          <w:sz w:val="24"/>
          <w:highlight w:val="none"/>
          <w:u w:val="single"/>
        </w:rPr>
        <w:t xml:space="preserve">                </w:t>
      </w:r>
    </w:p>
    <w:p w14:paraId="3AC852D5">
      <w:pPr>
        <w:snapToGrid w:val="0"/>
        <w:spacing w:line="400" w:lineRule="exact"/>
        <w:ind w:firstLine="480" w:firstLineChars="200"/>
        <w:rPr>
          <w:rFonts w:ascii="宋体" w:hAnsi="宋体"/>
          <w:bCs/>
          <w:color w:val="auto"/>
          <w:sz w:val="24"/>
          <w:highlight w:val="none"/>
          <w:u w:val="single"/>
        </w:rPr>
      </w:pPr>
      <w:r>
        <w:rPr>
          <w:rFonts w:hint="eastAsia" w:ascii="宋体" w:hAnsi="宋体"/>
          <w:bCs/>
          <w:color w:val="auto"/>
          <w:sz w:val="24"/>
          <w:highlight w:val="none"/>
        </w:rPr>
        <w:t>（2）履约验收时间：</w:t>
      </w:r>
      <w:r>
        <w:rPr>
          <w:rFonts w:hint="eastAsia" w:ascii="宋体" w:hAnsi="宋体"/>
          <w:bCs/>
          <w:color w:val="auto"/>
          <w:sz w:val="24"/>
          <w:highlight w:val="none"/>
          <w:u w:val="single"/>
        </w:rPr>
        <w:t xml:space="preserve">（计划于何时验收/供应商提出验收申请之日起   日内组织验收） </w:t>
      </w:r>
    </w:p>
    <w:p w14:paraId="0C3A6C4A">
      <w:p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（3）履约验收方式：</w:t>
      </w:r>
      <w:r>
        <w:rPr>
          <w:rFonts w:hint="eastAsia" w:ascii="宋体" w:hAnsi="宋体" w:cs="宋体"/>
          <w:color w:val="auto"/>
          <w:sz w:val="24"/>
          <w:highlight w:val="none"/>
        </w:rPr>
        <w:sym w:font="Wingdings" w:char="00A8"/>
      </w:r>
      <w:r>
        <w:rPr>
          <w:rFonts w:hint="eastAsia" w:ascii="宋体" w:hAnsi="宋体"/>
          <w:bCs/>
          <w:color w:val="auto"/>
          <w:sz w:val="24"/>
          <w:highlight w:val="none"/>
        </w:rPr>
        <w:t xml:space="preserve">一次性验收         </w:t>
      </w:r>
    </w:p>
    <w:p w14:paraId="13EFBE08">
      <w:pPr>
        <w:snapToGrid w:val="0"/>
        <w:spacing w:line="400" w:lineRule="exact"/>
        <w:rPr>
          <w:rFonts w:ascii="宋体" w:hAnsi="宋体"/>
          <w:bCs/>
          <w:color w:val="auto"/>
          <w:sz w:val="24"/>
          <w:highlight w:val="none"/>
        </w:rPr>
      </w:pPr>
      <w:r>
        <w:rPr>
          <w:rFonts w:hint="eastAsia" w:ascii="宋体" w:hAnsi="宋体"/>
          <w:bCs/>
          <w:color w:val="auto"/>
          <w:sz w:val="24"/>
          <w:highlight w:val="none"/>
        </w:rPr>
        <w:t xml:space="preserve">                       </w:t>
      </w:r>
      <w:r>
        <w:rPr>
          <w:rFonts w:hint="eastAsia" w:ascii="宋体" w:hAnsi="宋体" w:cs="宋体"/>
          <w:color w:val="auto"/>
          <w:sz w:val="24"/>
          <w:highlight w:val="none"/>
        </w:rPr>
        <w:sym w:font="Wingdings" w:char="00A8"/>
      </w:r>
      <w:r>
        <w:rPr>
          <w:rFonts w:hint="eastAsia" w:ascii="宋体" w:hAnsi="宋体"/>
          <w:bCs/>
          <w:color w:val="auto"/>
          <w:sz w:val="24"/>
          <w:highlight w:val="none"/>
        </w:rPr>
        <w:t>分期/分项验收：</w:t>
      </w:r>
      <w:r>
        <w:rPr>
          <w:rFonts w:hint="eastAsia" w:ascii="宋体" w:hAnsi="宋体"/>
          <w:bCs/>
          <w:color w:val="auto"/>
          <w:sz w:val="24"/>
          <w:highlight w:val="none"/>
          <w:u w:val="single"/>
        </w:rPr>
        <w:t xml:space="preserve"> （应明确分期</w:t>
      </w:r>
      <w:r>
        <w:rPr>
          <w:rFonts w:ascii="宋体" w:hAnsi="宋体"/>
          <w:bCs/>
          <w:color w:val="auto"/>
          <w:sz w:val="24"/>
          <w:highlight w:val="none"/>
          <w:u w:val="single"/>
          <w:lang w:val="en"/>
        </w:rPr>
        <w:t>/</w:t>
      </w:r>
      <w:r>
        <w:rPr>
          <w:rFonts w:hint="eastAsia" w:ascii="宋体" w:hAnsi="宋体"/>
          <w:bCs/>
          <w:color w:val="auto"/>
          <w:sz w:val="24"/>
          <w:highlight w:val="none"/>
          <w:u w:val="single"/>
          <w:lang w:val="en"/>
        </w:rPr>
        <w:t>分项验收的工作安排</w:t>
      </w:r>
      <w:r>
        <w:rPr>
          <w:rFonts w:hint="eastAsia" w:ascii="宋体" w:hAnsi="宋体"/>
          <w:bCs/>
          <w:color w:val="auto"/>
          <w:sz w:val="24"/>
          <w:highlight w:val="none"/>
          <w:u w:val="single"/>
        </w:rPr>
        <w:t xml:space="preserve">）  </w:t>
      </w:r>
    </w:p>
    <w:p w14:paraId="42968403">
      <w:pPr>
        <w:snapToGrid w:val="0"/>
        <w:spacing w:line="400" w:lineRule="exact"/>
        <w:ind w:firstLine="480" w:firstLineChars="200"/>
        <w:rPr>
          <w:rFonts w:ascii="宋体" w:hAnsi="宋体"/>
          <w:bCs/>
          <w:color w:val="auto"/>
          <w:sz w:val="24"/>
          <w:highlight w:val="none"/>
        </w:rPr>
      </w:pPr>
      <w:r>
        <w:rPr>
          <w:rFonts w:hint="eastAsia" w:ascii="宋体" w:hAnsi="宋体"/>
          <w:bCs/>
          <w:color w:val="auto"/>
          <w:sz w:val="24"/>
          <w:highlight w:val="none"/>
        </w:rPr>
        <w:t>（4）履约验收程序：</w:t>
      </w:r>
      <w:r>
        <w:rPr>
          <w:rFonts w:hint="eastAsia" w:ascii="宋体" w:hAnsi="宋体"/>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政府采购一般流程</w:t>
      </w:r>
      <w:r>
        <w:rPr>
          <w:rFonts w:hint="eastAsia" w:ascii="宋体" w:hAnsi="宋体"/>
          <w:bCs/>
          <w:color w:val="auto"/>
          <w:sz w:val="24"/>
          <w:highlight w:val="none"/>
          <w:u w:val="single"/>
        </w:rPr>
        <w:t xml:space="preserve">       </w:t>
      </w:r>
    </w:p>
    <w:p w14:paraId="796CFB8F">
      <w:pPr>
        <w:snapToGrid w:val="0"/>
        <w:spacing w:line="400" w:lineRule="exact"/>
        <w:ind w:firstLine="480" w:firstLineChars="200"/>
        <w:rPr>
          <w:rFonts w:ascii="宋体" w:hAnsi="宋体"/>
          <w:bCs/>
          <w:color w:val="auto"/>
          <w:sz w:val="24"/>
          <w:highlight w:val="none"/>
          <w:u w:val="single"/>
        </w:rPr>
      </w:pPr>
      <w:r>
        <w:rPr>
          <w:rFonts w:hint="eastAsia" w:ascii="宋体" w:hAnsi="宋体"/>
          <w:bCs/>
          <w:color w:val="auto"/>
          <w:sz w:val="24"/>
          <w:highlight w:val="none"/>
        </w:rPr>
        <w:t>（5）履约验收的内容：</w:t>
      </w:r>
      <w:r>
        <w:rPr>
          <w:rFonts w:hint="eastAsia" w:ascii="宋体" w:hAnsi="宋体"/>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设备规格型号、数量，性能参数，功能运行等</w:t>
      </w:r>
      <w:r>
        <w:rPr>
          <w:rFonts w:hint="eastAsia" w:ascii="宋体" w:hAnsi="宋体"/>
          <w:bCs/>
          <w:color w:val="auto"/>
          <w:sz w:val="24"/>
          <w:highlight w:val="none"/>
          <w:u w:val="single"/>
        </w:rPr>
        <w:t xml:space="preserve">                                     </w:t>
      </w:r>
    </w:p>
    <w:p w14:paraId="7AC5F489">
      <w:pPr>
        <w:snapToGrid w:val="0"/>
        <w:spacing w:line="400" w:lineRule="exact"/>
        <w:ind w:firstLine="480" w:firstLineChars="200"/>
        <w:rPr>
          <w:rFonts w:ascii="宋体" w:hAnsi="宋体"/>
          <w:bCs/>
          <w:color w:val="auto"/>
          <w:sz w:val="24"/>
          <w:highlight w:val="none"/>
          <w:u w:val="single"/>
        </w:rPr>
      </w:pPr>
      <w:r>
        <w:rPr>
          <w:rFonts w:hint="eastAsia" w:ascii="宋体" w:hAnsi="宋体"/>
          <w:bCs/>
          <w:color w:val="auto"/>
          <w:sz w:val="24"/>
          <w:highlight w:val="none"/>
        </w:rPr>
        <w:t>（6）履约验收标准：</w:t>
      </w:r>
      <w:r>
        <w:rPr>
          <w:rFonts w:hint="eastAsia" w:ascii="宋体" w:hAnsi="宋体"/>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按招标文件、投标文件及澄清函等技术指标进行验收。各项指标均应符合验收标准及要求。</w:t>
      </w:r>
      <w:r>
        <w:rPr>
          <w:rFonts w:hint="eastAsia" w:ascii="宋体" w:hAnsi="宋体"/>
          <w:bCs/>
          <w:color w:val="auto"/>
          <w:sz w:val="24"/>
          <w:highlight w:val="none"/>
          <w:u w:val="single"/>
        </w:rPr>
        <w:t xml:space="preserve">    </w:t>
      </w:r>
    </w:p>
    <w:p w14:paraId="126FDE3A">
      <w:pPr>
        <w:pStyle w:val="79"/>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F73583B">
      <w:pPr>
        <w:snapToGrid w:val="0"/>
        <w:spacing w:line="400" w:lineRule="exact"/>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（8）履约验收其他事项：</w:t>
      </w:r>
      <w:r>
        <w:rPr>
          <w:rFonts w:hint="eastAsia" w:ascii="宋体" w:hAnsi="宋体" w:cs="宋体"/>
          <w:bCs/>
          <w:color w:val="auto"/>
          <w:sz w:val="24"/>
          <w:highlight w:val="none"/>
          <w:u w:val="single"/>
        </w:rPr>
        <w:t xml:space="preserve">      （产权过户登记等）          </w:t>
      </w:r>
    </w:p>
    <w:p w14:paraId="1667FC31">
      <w:pPr>
        <w:numPr>
          <w:ilvl w:val="0"/>
          <w:numId w:val="8"/>
        </w:numPr>
        <w:snapToGrid w:val="0"/>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组成合同的文件</w:t>
      </w:r>
    </w:p>
    <w:p w14:paraId="032F7A79">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本协议书与下列文件一起构成合同文件，如下述文件之间有任何抵触、矛盾或歧义，应按以下顺序解释：</w:t>
      </w:r>
    </w:p>
    <w:p w14:paraId="4AFCA7A7">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（1）政府采购合同协议书及其变更、补充协议</w:t>
      </w:r>
    </w:p>
    <w:p w14:paraId="4C0E99DA">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（2）政府采购合同专用条款</w:t>
      </w:r>
    </w:p>
    <w:p w14:paraId="1C385165">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（3）政府采购合同通用条款</w:t>
      </w:r>
    </w:p>
    <w:p w14:paraId="3AEBF082">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（4）中标（成交）通知书</w:t>
      </w:r>
    </w:p>
    <w:p w14:paraId="08916A5C">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（5）投标（响应）文件</w:t>
      </w:r>
    </w:p>
    <w:p w14:paraId="77751DC9">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（6）采购文件</w:t>
      </w:r>
    </w:p>
    <w:p w14:paraId="05BBA7B6">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（7）有关技术文件，图纸</w:t>
      </w:r>
    </w:p>
    <w:p w14:paraId="3E60C8EE">
      <w:pPr>
        <w:pStyle w:val="79"/>
        <w:ind w:firstLine="480"/>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28E6B096">
      <w:pPr>
        <w:numPr>
          <w:ilvl w:val="0"/>
          <w:numId w:val="8"/>
        </w:numPr>
        <w:snapToGrid w:val="0"/>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合同生效</w:t>
      </w:r>
    </w:p>
    <w:p w14:paraId="21770267">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本合同自</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双方签订经系统备案公示后</w:t>
      </w:r>
      <w:r>
        <w:rPr>
          <w:rFonts w:hint="eastAsia" w:ascii="宋体" w:hAnsi="宋体"/>
          <w:color w:val="auto"/>
          <w:sz w:val="24"/>
          <w:highlight w:val="none"/>
          <w:u w:val="single"/>
        </w:rPr>
        <w:t xml:space="preserve">   </w:t>
      </w:r>
      <w:r>
        <w:rPr>
          <w:rFonts w:hint="eastAsia" w:ascii="宋体" w:hAnsi="宋体"/>
          <w:color w:val="auto"/>
          <w:sz w:val="24"/>
          <w:highlight w:val="none"/>
        </w:rPr>
        <w:t>生效。</w:t>
      </w:r>
    </w:p>
    <w:p w14:paraId="4CB74CE8">
      <w:pPr>
        <w:numPr>
          <w:ilvl w:val="0"/>
          <w:numId w:val="8"/>
        </w:numPr>
        <w:snapToGrid w:val="0"/>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合同份数</w:t>
      </w:r>
    </w:p>
    <w:p w14:paraId="6C9191C0">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 xml:space="preserve">    </w:t>
      </w:r>
      <w:r>
        <w:rPr>
          <w:rFonts w:hint="eastAsia" w:ascii="宋体" w:hAnsi="宋体"/>
          <w:color w:val="auto"/>
          <w:sz w:val="24"/>
          <w:highlight w:val="none"/>
        </w:rPr>
        <w:t>份，甲方执</w:t>
      </w:r>
      <w:r>
        <w:rPr>
          <w:rFonts w:hint="eastAsia" w:ascii="宋体" w:hAnsi="宋体"/>
          <w:color w:val="auto"/>
          <w:sz w:val="24"/>
          <w:highlight w:val="none"/>
          <w:u w:val="single"/>
        </w:rPr>
        <w:t xml:space="preserve">    </w:t>
      </w:r>
      <w:r>
        <w:rPr>
          <w:rFonts w:hint="eastAsia" w:ascii="宋体" w:hAnsi="宋体"/>
          <w:color w:val="auto"/>
          <w:sz w:val="24"/>
          <w:highlight w:val="none"/>
        </w:rPr>
        <w:t>份，乙方执</w:t>
      </w:r>
      <w:r>
        <w:rPr>
          <w:rFonts w:hint="eastAsia" w:ascii="宋体" w:hAnsi="宋体"/>
          <w:color w:val="auto"/>
          <w:sz w:val="24"/>
          <w:highlight w:val="none"/>
          <w:u w:val="single"/>
        </w:rPr>
        <w:t xml:space="preserve">    </w:t>
      </w:r>
      <w:r>
        <w:rPr>
          <w:rFonts w:hint="eastAsia" w:ascii="宋体" w:hAnsi="宋体"/>
          <w:color w:val="auto"/>
          <w:sz w:val="24"/>
          <w:highlight w:val="none"/>
        </w:rPr>
        <w:t>份，均具有同等法律效力。</w:t>
      </w:r>
    </w:p>
    <w:p w14:paraId="4BCAD61B">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合同订立时间：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D890301">
      <w:pPr>
        <w:snapToGri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合同订立地点：</w:t>
      </w:r>
      <w:r>
        <w:rPr>
          <w:rFonts w:hint="eastAsia" w:ascii="宋体" w:hAnsi="宋体"/>
          <w:color w:val="auto"/>
          <w:sz w:val="24"/>
          <w:highlight w:val="none"/>
          <w:u w:val="single"/>
        </w:rPr>
        <w:t xml:space="preserve">                           </w:t>
      </w:r>
    </w:p>
    <w:p w14:paraId="0C42D95C">
      <w:pPr>
        <w:snapToGrid w:val="0"/>
        <w:spacing w:line="400" w:lineRule="exact"/>
        <w:ind w:firstLine="480" w:firstLineChars="200"/>
        <w:rPr>
          <w:color w:val="auto"/>
          <w:sz w:val="24"/>
          <w:highlight w:val="none"/>
        </w:rPr>
      </w:pPr>
      <w:r>
        <w:rPr>
          <w:rFonts w:hint="eastAsia" w:ascii="宋体" w:hAnsi="宋体"/>
          <w:color w:val="auto"/>
          <w:sz w:val="24"/>
          <w:highlight w:val="none"/>
        </w:rPr>
        <w:t>附件：具体标的及其技术要求和商务要求、联合协议、分包意向协议等。</w:t>
      </w:r>
    </w:p>
    <w:p w14:paraId="0B811AC8">
      <w:pPr>
        <w:pStyle w:val="790"/>
        <w:spacing w:line="400" w:lineRule="exact"/>
        <w:ind w:firstLine="480"/>
        <w:rPr>
          <w:color w:val="auto"/>
          <w:szCs w:val="24"/>
          <w:highlight w:val="none"/>
        </w:rPr>
      </w:pPr>
    </w:p>
    <w:p w14:paraId="0B1D678B">
      <w:pPr>
        <w:pStyle w:val="3"/>
        <w:spacing w:line="400" w:lineRule="exact"/>
        <w:rPr>
          <w:rFonts w:ascii="宋体" w:hAnsi="宋体"/>
          <w:b w:val="0"/>
          <w:bCs w:val="0"/>
          <w:color w:val="auto"/>
          <w:sz w:val="24"/>
          <w:szCs w:val="24"/>
          <w:highlight w:val="none"/>
          <w:lang w:val="en-US"/>
        </w:rPr>
      </w:pPr>
      <w:r>
        <w:rPr>
          <w:color w:val="auto"/>
          <w:sz w:val="24"/>
          <w:szCs w:val="24"/>
          <w:highlight w:val="none"/>
          <w:lang w:val="en"/>
        </w:rPr>
        <w:t xml:space="preserve">   </w:t>
      </w:r>
    </w:p>
    <w:p w14:paraId="0DA30128">
      <w:pPr>
        <w:rPr>
          <w:color w:val="auto"/>
          <w:sz w:val="24"/>
          <w:highlight w:val="none"/>
        </w:rPr>
      </w:pPr>
      <w:r>
        <w:rPr>
          <w:rFonts w:hint="eastAsia"/>
          <w:color w:val="auto"/>
          <w:sz w:val="24"/>
          <w:highlight w:val="none"/>
        </w:rPr>
        <w:br w:type="page"/>
      </w:r>
    </w:p>
    <w:p w14:paraId="47BBEFF6">
      <w:pPr>
        <w:pStyle w:val="790"/>
        <w:ind w:firstLine="480"/>
        <w:rPr>
          <w:color w:val="auto"/>
          <w:szCs w:val="24"/>
          <w:highlight w:val="none"/>
        </w:rPr>
      </w:pPr>
    </w:p>
    <w:tbl>
      <w:tblPr>
        <w:tblStyle w:val="6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392238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7D60720">
            <w:pPr>
              <w:snapToGrid w:val="0"/>
              <w:spacing w:line="300" w:lineRule="exact"/>
              <w:jc w:val="center"/>
              <w:rPr>
                <w:color w:val="auto"/>
                <w:sz w:val="24"/>
                <w:highlight w:val="none"/>
              </w:rPr>
            </w:pPr>
            <w:r>
              <w:rPr>
                <w:color w:val="auto"/>
                <w:sz w:val="24"/>
                <w:highlight w:val="none"/>
              </w:rPr>
              <w:t>甲方</w:t>
            </w:r>
            <w:r>
              <w:rPr>
                <w:rFonts w:hint="eastAsia"/>
                <w:color w:val="auto"/>
                <w:sz w:val="24"/>
                <w:highlight w:val="none"/>
              </w:rPr>
              <w:t>（采购人</w:t>
            </w:r>
            <w:r>
              <w:rPr>
                <w:rFonts w:hint="eastAsia" w:ascii="宋体" w:hAnsi="宋体"/>
                <w:color w:val="auto"/>
                <w:sz w:val="24"/>
                <w:highlight w:val="none"/>
              </w:rPr>
              <w:t>、受采购人委托签订合同的单位或</w:t>
            </w:r>
            <w:r>
              <w:rPr>
                <w:rFonts w:hint="eastAsia"/>
                <w:color w:val="auto"/>
                <w:sz w:val="24"/>
                <w:highlight w:val="none"/>
              </w:rPr>
              <w:t>采购文件约定的合同甲方）</w:t>
            </w:r>
          </w:p>
        </w:tc>
        <w:tc>
          <w:tcPr>
            <w:tcW w:w="4095" w:type="dxa"/>
            <w:gridSpan w:val="2"/>
            <w:tcBorders>
              <w:left w:val="single" w:color="auto" w:sz="2" w:space="0"/>
              <w:bottom w:val="single" w:color="auto" w:sz="2" w:space="0"/>
            </w:tcBorders>
            <w:vAlign w:val="center"/>
          </w:tcPr>
          <w:p w14:paraId="2ED92805">
            <w:pPr>
              <w:snapToGrid w:val="0"/>
              <w:spacing w:line="300" w:lineRule="exact"/>
              <w:jc w:val="center"/>
              <w:rPr>
                <w:color w:val="auto"/>
                <w:sz w:val="24"/>
                <w:highlight w:val="none"/>
              </w:rPr>
            </w:pPr>
            <w:r>
              <w:rPr>
                <w:color w:val="auto"/>
                <w:sz w:val="24"/>
                <w:highlight w:val="none"/>
              </w:rPr>
              <w:t>乙方</w:t>
            </w:r>
            <w:r>
              <w:rPr>
                <w:rFonts w:hint="eastAsia"/>
                <w:color w:val="auto"/>
                <w:sz w:val="24"/>
                <w:highlight w:val="none"/>
              </w:rPr>
              <w:t>（供应商）</w:t>
            </w:r>
          </w:p>
        </w:tc>
      </w:tr>
      <w:tr w14:paraId="64750A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2647793C">
            <w:pPr>
              <w:snapToGrid w:val="0"/>
              <w:spacing w:line="300" w:lineRule="exact"/>
              <w:jc w:val="center"/>
              <w:rPr>
                <w:color w:val="auto"/>
                <w:sz w:val="24"/>
                <w:highlight w:val="none"/>
              </w:rPr>
            </w:pPr>
            <w:r>
              <w:rPr>
                <w:color w:val="auto"/>
                <w:sz w:val="24"/>
                <w:highlight w:val="none"/>
              </w:rPr>
              <w:t>单位名称</w:t>
            </w:r>
            <w:r>
              <w:rPr>
                <w:rFonts w:hint="eastAsia"/>
                <w:color w:val="auto"/>
                <w:sz w:val="24"/>
                <w:highlight w:val="none"/>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74522494">
            <w:pPr>
              <w:snapToGrid w:val="0"/>
              <w:spacing w:line="300" w:lineRule="exact"/>
              <w:jc w:val="center"/>
              <w:rPr>
                <w:color w:val="auto"/>
                <w:sz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3C74F9B">
            <w:pPr>
              <w:snapToGrid w:val="0"/>
              <w:spacing w:line="300" w:lineRule="exact"/>
              <w:jc w:val="center"/>
              <w:rPr>
                <w:color w:val="auto"/>
                <w:sz w:val="24"/>
                <w:highlight w:val="none"/>
              </w:rPr>
            </w:pPr>
            <w:r>
              <w:rPr>
                <w:color w:val="auto"/>
                <w:sz w:val="24"/>
                <w:highlight w:val="none"/>
              </w:rPr>
              <w:t>单位名称</w:t>
            </w:r>
            <w:r>
              <w:rPr>
                <w:rFonts w:hint="eastAsia"/>
                <w:color w:val="auto"/>
                <w:sz w:val="24"/>
                <w:highlight w:val="none"/>
              </w:rPr>
              <w:t>（公章或合同章）</w:t>
            </w:r>
          </w:p>
        </w:tc>
        <w:tc>
          <w:tcPr>
            <w:tcW w:w="2116" w:type="dxa"/>
            <w:tcBorders>
              <w:top w:val="single" w:color="auto" w:sz="2" w:space="0"/>
              <w:left w:val="single" w:color="auto" w:sz="2" w:space="0"/>
              <w:bottom w:val="single" w:color="auto" w:sz="2" w:space="0"/>
            </w:tcBorders>
            <w:vAlign w:val="center"/>
          </w:tcPr>
          <w:p w14:paraId="5922EEA2">
            <w:pPr>
              <w:snapToGrid w:val="0"/>
              <w:spacing w:line="300" w:lineRule="exact"/>
              <w:jc w:val="center"/>
              <w:rPr>
                <w:color w:val="auto"/>
                <w:spacing w:val="20"/>
                <w:sz w:val="24"/>
                <w:highlight w:val="none"/>
              </w:rPr>
            </w:pPr>
          </w:p>
        </w:tc>
      </w:tr>
      <w:tr w14:paraId="40B330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C35AA63">
            <w:pPr>
              <w:snapToGrid w:val="0"/>
              <w:spacing w:line="300" w:lineRule="exact"/>
              <w:jc w:val="center"/>
              <w:rPr>
                <w:color w:val="auto"/>
                <w:sz w:val="24"/>
                <w:highlight w:val="none"/>
              </w:rPr>
            </w:pPr>
            <w:r>
              <w:rPr>
                <w:color w:val="auto"/>
                <w:sz w:val="24"/>
                <w:highlight w:val="none"/>
              </w:rPr>
              <w:t>法定代表人</w:t>
            </w:r>
          </w:p>
          <w:p w14:paraId="4B46819A">
            <w:pPr>
              <w:snapToGrid w:val="0"/>
              <w:spacing w:line="300" w:lineRule="exact"/>
              <w:ind w:firstLine="115" w:firstLineChars="48"/>
              <w:jc w:val="center"/>
              <w:rPr>
                <w:color w:val="auto"/>
                <w:sz w:val="24"/>
                <w:highlight w:val="none"/>
              </w:rPr>
            </w:pPr>
            <w:r>
              <w:rPr>
                <w:rFonts w:hint="eastAsia"/>
                <w:color w:val="auto"/>
                <w:sz w:val="24"/>
                <w:highlight w:val="none"/>
              </w:rPr>
              <w:t>或其</w:t>
            </w:r>
            <w:r>
              <w:rPr>
                <w:color w:val="auto"/>
                <w:sz w:val="24"/>
                <w:highlight w:val="none"/>
              </w:rPr>
              <w:t>委托代理人</w:t>
            </w:r>
            <w:r>
              <w:rPr>
                <w:rFonts w:hint="eastAsia"/>
                <w:color w:val="auto"/>
                <w:sz w:val="24"/>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2020A688">
            <w:pPr>
              <w:snapToGrid w:val="0"/>
              <w:spacing w:line="300" w:lineRule="exact"/>
              <w:jc w:val="center"/>
              <w:rPr>
                <w:color w:val="auto"/>
                <w:sz w:val="24"/>
                <w:highlight w:val="none"/>
              </w:rPr>
            </w:pPr>
          </w:p>
        </w:tc>
        <w:tc>
          <w:tcPr>
            <w:tcW w:w="1979" w:type="dxa"/>
            <w:tcBorders>
              <w:top w:val="single" w:color="auto" w:sz="2" w:space="0"/>
              <w:left w:val="single" w:color="auto" w:sz="2" w:space="0"/>
              <w:right w:val="single" w:color="auto" w:sz="2" w:space="0"/>
            </w:tcBorders>
            <w:vAlign w:val="center"/>
          </w:tcPr>
          <w:p w14:paraId="350A24B7">
            <w:pPr>
              <w:snapToGrid w:val="0"/>
              <w:spacing w:line="300" w:lineRule="exact"/>
              <w:jc w:val="center"/>
              <w:rPr>
                <w:color w:val="auto"/>
                <w:sz w:val="24"/>
                <w:highlight w:val="none"/>
              </w:rPr>
            </w:pPr>
            <w:r>
              <w:rPr>
                <w:color w:val="auto"/>
                <w:sz w:val="24"/>
                <w:highlight w:val="none"/>
              </w:rPr>
              <w:t>法定代表人</w:t>
            </w:r>
          </w:p>
          <w:p w14:paraId="3E688193">
            <w:pPr>
              <w:snapToGrid w:val="0"/>
              <w:spacing w:line="300" w:lineRule="exact"/>
              <w:jc w:val="center"/>
              <w:rPr>
                <w:color w:val="auto"/>
                <w:sz w:val="24"/>
                <w:highlight w:val="none"/>
              </w:rPr>
            </w:pPr>
            <w:r>
              <w:rPr>
                <w:rFonts w:hint="eastAsia"/>
                <w:color w:val="auto"/>
                <w:sz w:val="24"/>
                <w:highlight w:val="none"/>
              </w:rPr>
              <w:t>或其</w:t>
            </w:r>
            <w:r>
              <w:rPr>
                <w:color w:val="auto"/>
                <w:sz w:val="24"/>
                <w:highlight w:val="none"/>
              </w:rPr>
              <w:t>委托代理人</w:t>
            </w:r>
            <w:r>
              <w:rPr>
                <w:rFonts w:hint="eastAsia"/>
                <w:color w:val="auto"/>
                <w:sz w:val="24"/>
                <w:highlight w:val="none"/>
              </w:rPr>
              <w:t>（签章）</w:t>
            </w:r>
          </w:p>
        </w:tc>
        <w:tc>
          <w:tcPr>
            <w:tcW w:w="2116" w:type="dxa"/>
            <w:tcBorders>
              <w:top w:val="single" w:color="auto" w:sz="2" w:space="0"/>
              <w:left w:val="single" w:color="auto" w:sz="2" w:space="0"/>
              <w:bottom w:val="single" w:color="auto" w:sz="2" w:space="0"/>
            </w:tcBorders>
            <w:vAlign w:val="center"/>
          </w:tcPr>
          <w:p w14:paraId="661B54A2">
            <w:pPr>
              <w:snapToGrid w:val="0"/>
              <w:spacing w:line="300" w:lineRule="exact"/>
              <w:jc w:val="center"/>
              <w:rPr>
                <w:color w:val="auto"/>
                <w:sz w:val="24"/>
                <w:highlight w:val="none"/>
              </w:rPr>
            </w:pPr>
          </w:p>
        </w:tc>
      </w:tr>
      <w:tr w14:paraId="16D3BB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CFE57FE">
            <w:pPr>
              <w:snapToGrid w:val="0"/>
              <w:spacing w:line="300" w:lineRule="exact"/>
              <w:jc w:val="center"/>
              <w:rPr>
                <w:color w:val="auto"/>
                <w:sz w:val="24"/>
                <w:highlight w:val="none"/>
              </w:rPr>
            </w:pPr>
          </w:p>
        </w:tc>
        <w:tc>
          <w:tcPr>
            <w:tcW w:w="2412" w:type="dxa"/>
            <w:vMerge w:val="continue"/>
            <w:tcBorders>
              <w:left w:val="single" w:color="auto" w:sz="2" w:space="0"/>
              <w:bottom w:val="single" w:color="auto" w:sz="2" w:space="0"/>
              <w:right w:val="single" w:color="auto" w:sz="2" w:space="0"/>
            </w:tcBorders>
            <w:vAlign w:val="center"/>
          </w:tcPr>
          <w:p w14:paraId="5F627DD0">
            <w:pPr>
              <w:snapToGrid w:val="0"/>
              <w:spacing w:line="300" w:lineRule="exact"/>
              <w:jc w:val="center"/>
              <w:rPr>
                <w:color w:val="auto"/>
                <w:sz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98C987C">
            <w:pPr>
              <w:snapToGrid w:val="0"/>
              <w:spacing w:line="300" w:lineRule="exact"/>
              <w:jc w:val="center"/>
              <w:rPr>
                <w:color w:val="auto"/>
                <w:sz w:val="24"/>
                <w:highlight w:val="none"/>
              </w:rPr>
            </w:pPr>
            <w:r>
              <w:rPr>
                <w:rFonts w:hint="eastAsia"/>
                <w:color w:val="auto"/>
                <w:sz w:val="24"/>
                <w:highlight w:val="none"/>
              </w:rPr>
              <w:t>拥有者性别</w:t>
            </w:r>
          </w:p>
        </w:tc>
        <w:tc>
          <w:tcPr>
            <w:tcW w:w="2116" w:type="dxa"/>
            <w:tcBorders>
              <w:top w:val="single" w:color="auto" w:sz="2" w:space="0"/>
              <w:left w:val="single" w:color="auto" w:sz="2" w:space="0"/>
              <w:bottom w:val="single" w:color="auto" w:sz="2" w:space="0"/>
            </w:tcBorders>
            <w:vAlign w:val="center"/>
          </w:tcPr>
          <w:p w14:paraId="43BA4B44">
            <w:pPr>
              <w:snapToGrid w:val="0"/>
              <w:spacing w:line="300" w:lineRule="exact"/>
              <w:jc w:val="center"/>
              <w:rPr>
                <w:color w:val="auto"/>
                <w:spacing w:val="20"/>
                <w:sz w:val="24"/>
                <w:highlight w:val="none"/>
              </w:rPr>
            </w:pPr>
          </w:p>
        </w:tc>
      </w:tr>
      <w:tr w14:paraId="4026EF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2D5E4B5">
            <w:pPr>
              <w:snapToGrid w:val="0"/>
              <w:spacing w:line="300" w:lineRule="exact"/>
              <w:jc w:val="center"/>
              <w:rPr>
                <w:color w:val="auto"/>
                <w:sz w:val="24"/>
                <w:highlight w:val="none"/>
              </w:rPr>
            </w:pPr>
            <w:r>
              <w:rPr>
                <w:rFonts w:hint="eastAsia"/>
                <w:color w:val="auto"/>
                <w:sz w:val="24"/>
                <w:highlight w:val="none"/>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5A78B66E">
            <w:pPr>
              <w:snapToGrid w:val="0"/>
              <w:spacing w:line="300" w:lineRule="exact"/>
              <w:jc w:val="center"/>
              <w:rPr>
                <w:color w:val="auto"/>
                <w:sz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063DC4F">
            <w:pPr>
              <w:snapToGrid w:val="0"/>
              <w:spacing w:line="300" w:lineRule="exact"/>
              <w:jc w:val="center"/>
              <w:rPr>
                <w:color w:val="auto"/>
                <w:sz w:val="24"/>
                <w:highlight w:val="none"/>
              </w:rPr>
            </w:pPr>
            <w:r>
              <w:rPr>
                <w:rFonts w:hint="eastAsia"/>
                <w:color w:val="auto"/>
                <w:sz w:val="24"/>
                <w:highlight w:val="none"/>
              </w:rPr>
              <w:t>住  所</w:t>
            </w:r>
          </w:p>
        </w:tc>
        <w:tc>
          <w:tcPr>
            <w:tcW w:w="2116" w:type="dxa"/>
            <w:tcBorders>
              <w:top w:val="single" w:color="auto" w:sz="2" w:space="0"/>
              <w:left w:val="single" w:color="auto" w:sz="2" w:space="0"/>
              <w:bottom w:val="single" w:color="auto" w:sz="2" w:space="0"/>
            </w:tcBorders>
            <w:vAlign w:val="center"/>
          </w:tcPr>
          <w:p w14:paraId="67949E8B">
            <w:pPr>
              <w:snapToGrid w:val="0"/>
              <w:spacing w:line="300" w:lineRule="exact"/>
              <w:jc w:val="center"/>
              <w:rPr>
                <w:color w:val="auto"/>
                <w:spacing w:val="20"/>
                <w:sz w:val="24"/>
                <w:highlight w:val="none"/>
              </w:rPr>
            </w:pPr>
          </w:p>
        </w:tc>
      </w:tr>
      <w:tr w14:paraId="20DA7A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C6BE2AB">
            <w:pPr>
              <w:snapToGrid w:val="0"/>
              <w:spacing w:line="300" w:lineRule="exact"/>
              <w:jc w:val="center"/>
              <w:rPr>
                <w:color w:val="auto"/>
                <w:sz w:val="24"/>
                <w:highlight w:val="none"/>
              </w:rPr>
            </w:pPr>
            <w:r>
              <w:rPr>
                <w:color w:val="auto"/>
                <w:sz w:val="24"/>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D2307F8">
            <w:pPr>
              <w:snapToGrid w:val="0"/>
              <w:spacing w:line="300" w:lineRule="exact"/>
              <w:jc w:val="center"/>
              <w:rPr>
                <w:color w:val="auto"/>
                <w:sz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6E3F7E6">
            <w:pPr>
              <w:snapToGrid w:val="0"/>
              <w:spacing w:line="300" w:lineRule="exact"/>
              <w:jc w:val="center"/>
              <w:rPr>
                <w:color w:val="auto"/>
                <w:sz w:val="24"/>
                <w:highlight w:val="none"/>
              </w:rPr>
            </w:pPr>
            <w:r>
              <w:rPr>
                <w:color w:val="auto"/>
                <w:sz w:val="24"/>
                <w:highlight w:val="none"/>
              </w:rPr>
              <w:t>联 系 人</w:t>
            </w:r>
          </w:p>
        </w:tc>
        <w:tc>
          <w:tcPr>
            <w:tcW w:w="2116" w:type="dxa"/>
            <w:tcBorders>
              <w:top w:val="single" w:color="auto" w:sz="2" w:space="0"/>
              <w:left w:val="single" w:color="auto" w:sz="2" w:space="0"/>
              <w:bottom w:val="single" w:color="auto" w:sz="2" w:space="0"/>
            </w:tcBorders>
            <w:vAlign w:val="center"/>
          </w:tcPr>
          <w:p w14:paraId="28598F6B">
            <w:pPr>
              <w:snapToGrid w:val="0"/>
              <w:spacing w:line="300" w:lineRule="exact"/>
              <w:jc w:val="center"/>
              <w:rPr>
                <w:color w:val="auto"/>
                <w:spacing w:val="20"/>
                <w:sz w:val="24"/>
                <w:highlight w:val="none"/>
              </w:rPr>
            </w:pPr>
          </w:p>
        </w:tc>
      </w:tr>
      <w:tr w14:paraId="301B29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1A0F8DC">
            <w:pPr>
              <w:snapToGrid w:val="0"/>
              <w:spacing w:line="300" w:lineRule="exact"/>
              <w:jc w:val="center"/>
              <w:rPr>
                <w:color w:val="auto"/>
                <w:sz w:val="24"/>
                <w:highlight w:val="none"/>
              </w:rPr>
            </w:pPr>
            <w:r>
              <w:rPr>
                <w:color w:val="auto"/>
                <w:sz w:val="24"/>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24FFED9A">
            <w:pPr>
              <w:snapToGrid w:val="0"/>
              <w:spacing w:line="300" w:lineRule="exact"/>
              <w:jc w:val="center"/>
              <w:rPr>
                <w:color w:val="auto"/>
                <w:sz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C6DE2B2">
            <w:pPr>
              <w:snapToGrid w:val="0"/>
              <w:spacing w:line="300" w:lineRule="exact"/>
              <w:jc w:val="center"/>
              <w:rPr>
                <w:color w:val="auto"/>
                <w:sz w:val="24"/>
                <w:highlight w:val="none"/>
              </w:rPr>
            </w:pPr>
            <w:r>
              <w:rPr>
                <w:color w:val="auto"/>
                <w:sz w:val="24"/>
                <w:highlight w:val="none"/>
              </w:rPr>
              <w:t>联系电话</w:t>
            </w:r>
          </w:p>
        </w:tc>
        <w:tc>
          <w:tcPr>
            <w:tcW w:w="2116" w:type="dxa"/>
            <w:tcBorders>
              <w:top w:val="single" w:color="auto" w:sz="2" w:space="0"/>
              <w:left w:val="single" w:color="auto" w:sz="2" w:space="0"/>
              <w:bottom w:val="single" w:color="auto" w:sz="2" w:space="0"/>
            </w:tcBorders>
            <w:vAlign w:val="center"/>
          </w:tcPr>
          <w:p w14:paraId="3768F98D">
            <w:pPr>
              <w:snapToGrid w:val="0"/>
              <w:spacing w:line="300" w:lineRule="exact"/>
              <w:jc w:val="center"/>
              <w:rPr>
                <w:color w:val="auto"/>
                <w:spacing w:val="20"/>
                <w:sz w:val="24"/>
                <w:highlight w:val="none"/>
              </w:rPr>
            </w:pPr>
          </w:p>
        </w:tc>
      </w:tr>
      <w:tr w14:paraId="718634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1A0137">
            <w:pPr>
              <w:snapToGrid w:val="0"/>
              <w:spacing w:line="300" w:lineRule="exact"/>
              <w:jc w:val="center"/>
              <w:rPr>
                <w:color w:val="auto"/>
                <w:sz w:val="24"/>
                <w:highlight w:val="none"/>
              </w:rPr>
            </w:pPr>
            <w:r>
              <w:rPr>
                <w:rFonts w:hint="eastAsia"/>
                <w:color w:val="auto"/>
                <w:sz w:val="24"/>
                <w:highlight w:val="none"/>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FEF1FD6">
            <w:pPr>
              <w:snapToGrid w:val="0"/>
              <w:spacing w:line="300" w:lineRule="exact"/>
              <w:jc w:val="center"/>
              <w:rPr>
                <w:color w:val="auto"/>
                <w:sz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32C0ED5">
            <w:pPr>
              <w:snapToGrid w:val="0"/>
              <w:spacing w:line="300" w:lineRule="exact"/>
              <w:jc w:val="center"/>
              <w:rPr>
                <w:color w:val="auto"/>
                <w:sz w:val="24"/>
                <w:highlight w:val="none"/>
              </w:rPr>
            </w:pPr>
            <w:r>
              <w:rPr>
                <w:rFonts w:hint="eastAsia"/>
                <w:color w:val="auto"/>
                <w:sz w:val="24"/>
                <w:highlight w:val="none"/>
              </w:rPr>
              <w:t>通信地址</w:t>
            </w:r>
          </w:p>
        </w:tc>
        <w:tc>
          <w:tcPr>
            <w:tcW w:w="2116" w:type="dxa"/>
            <w:tcBorders>
              <w:top w:val="single" w:color="auto" w:sz="2" w:space="0"/>
              <w:left w:val="single" w:color="auto" w:sz="2" w:space="0"/>
              <w:bottom w:val="single" w:color="auto" w:sz="2" w:space="0"/>
            </w:tcBorders>
            <w:vAlign w:val="center"/>
          </w:tcPr>
          <w:p w14:paraId="2399E4FD">
            <w:pPr>
              <w:snapToGrid w:val="0"/>
              <w:spacing w:line="300" w:lineRule="exact"/>
              <w:jc w:val="center"/>
              <w:rPr>
                <w:color w:val="auto"/>
                <w:spacing w:val="20"/>
                <w:sz w:val="24"/>
                <w:highlight w:val="none"/>
              </w:rPr>
            </w:pPr>
          </w:p>
        </w:tc>
      </w:tr>
      <w:tr w14:paraId="3B7975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8818B32">
            <w:pPr>
              <w:snapToGrid w:val="0"/>
              <w:spacing w:line="300" w:lineRule="exact"/>
              <w:jc w:val="center"/>
              <w:rPr>
                <w:color w:val="auto"/>
                <w:sz w:val="24"/>
                <w:highlight w:val="none"/>
              </w:rPr>
            </w:pPr>
            <w:r>
              <w:rPr>
                <w:color w:val="auto"/>
                <w:sz w:val="24"/>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5C694054">
            <w:pPr>
              <w:snapToGrid w:val="0"/>
              <w:spacing w:line="300" w:lineRule="exact"/>
              <w:jc w:val="center"/>
              <w:rPr>
                <w:color w:val="auto"/>
                <w:sz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80B1E73">
            <w:pPr>
              <w:snapToGrid w:val="0"/>
              <w:spacing w:line="300" w:lineRule="exact"/>
              <w:jc w:val="center"/>
              <w:rPr>
                <w:color w:val="auto"/>
                <w:sz w:val="24"/>
                <w:highlight w:val="none"/>
              </w:rPr>
            </w:pPr>
            <w:r>
              <w:rPr>
                <w:color w:val="auto"/>
                <w:sz w:val="24"/>
                <w:highlight w:val="none"/>
              </w:rPr>
              <w:t>邮政编码</w:t>
            </w:r>
          </w:p>
        </w:tc>
        <w:tc>
          <w:tcPr>
            <w:tcW w:w="2116" w:type="dxa"/>
            <w:tcBorders>
              <w:top w:val="single" w:color="auto" w:sz="2" w:space="0"/>
              <w:left w:val="single" w:color="auto" w:sz="2" w:space="0"/>
              <w:bottom w:val="single" w:color="auto" w:sz="2" w:space="0"/>
            </w:tcBorders>
            <w:vAlign w:val="center"/>
          </w:tcPr>
          <w:p w14:paraId="3C15726A">
            <w:pPr>
              <w:snapToGrid w:val="0"/>
              <w:spacing w:line="300" w:lineRule="exact"/>
              <w:jc w:val="center"/>
              <w:rPr>
                <w:color w:val="auto"/>
                <w:spacing w:val="20"/>
                <w:sz w:val="24"/>
                <w:highlight w:val="none"/>
              </w:rPr>
            </w:pPr>
          </w:p>
        </w:tc>
      </w:tr>
      <w:tr w14:paraId="27361E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B2FE01">
            <w:pPr>
              <w:snapToGrid w:val="0"/>
              <w:spacing w:line="300" w:lineRule="exact"/>
              <w:jc w:val="center"/>
              <w:rPr>
                <w:color w:val="auto"/>
                <w:sz w:val="24"/>
                <w:highlight w:val="none"/>
              </w:rPr>
            </w:pPr>
            <w:r>
              <w:rPr>
                <w:rFonts w:hint="eastAsia"/>
                <w:color w:val="auto"/>
                <w:sz w:val="24"/>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4EA2C89">
            <w:pPr>
              <w:snapToGrid w:val="0"/>
              <w:spacing w:line="300" w:lineRule="exact"/>
              <w:jc w:val="center"/>
              <w:rPr>
                <w:color w:val="auto"/>
                <w:sz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1C5837A">
            <w:pPr>
              <w:snapToGrid w:val="0"/>
              <w:spacing w:line="300" w:lineRule="exact"/>
              <w:jc w:val="center"/>
              <w:rPr>
                <w:color w:val="auto"/>
                <w:sz w:val="24"/>
                <w:highlight w:val="none"/>
              </w:rPr>
            </w:pPr>
            <w:r>
              <w:rPr>
                <w:rFonts w:hint="eastAsia"/>
                <w:color w:val="auto"/>
                <w:sz w:val="24"/>
                <w:highlight w:val="none"/>
              </w:rPr>
              <w:t>电子邮箱</w:t>
            </w:r>
          </w:p>
        </w:tc>
        <w:tc>
          <w:tcPr>
            <w:tcW w:w="2116" w:type="dxa"/>
            <w:tcBorders>
              <w:top w:val="single" w:color="auto" w:sz="2" w:space="0"/>
              <w:left w:val="single" w:color="auto" w:sz="2" w:space="0"/>
              <w:bottom w:val="single" w:color="auto" w:sz="2" w:space="0"/>
            </w:tcBorders>
            <w:vAlign w:val="center"/>
          </w:tcPr>
          <w:p w14:paraId="5B13E44A">
            <w:pPr>
              <w:snapToGrid w:val="0"/>
              <w:spacing w:line="300" w:lineRule="exact"/>
              <w:jc w:val="center"/>
              <w:rPr>
                <w:color w:val="auto"/>
                <w:spacing w:val="20"/>
                <w:sz w:val="24"/>
                <w:highlight w:val="none"/>
              </w:rPr>
            </w:pPr>
          </w:p>
        </w:tc>
      </w:tr>
      <w:tr w14:paraId="25E797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E74E742">
            <w:pPr>
              <w:snapToGrid w:val="0"/>
              <w:spacing w:line="300" w:lineRule="exact"/>
              <w:jc w:val="center"/>
              <w:rPr>
                <w:color w:val="auto"/>
                <w:sz w:val="24"/>
                <w:highlight w:val="none"/>
              </w:rPr>
            </w:pPr>
            <w:r>
              <w:rPr>
                <w:rFonts w:hint="eastAsia"/>
                <w:color w:val="auto"/>
                <w:sz w:val="24"/>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56A4E2F">
            <w:pPr>
              <w:snapToGrid w:val="0"/>
              <w:spacing w:line="300" w:lineRule="exact"/>
              <w:jc w:val="center"/>
              <w:rPr>
                <w:color w:val="auto"/>
                <w:sz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9144EE6">
            <w:pPr>
              <w:snapToGrid w:val="0"/>
              <w:spacing w:line="300" w:lineRule="exact"/>
              <w:jc w:val="center"/>
              <w:rPr>
                <w:color w:val="auto"/>
                <w:sz w:val="24"/>
                <w:highlight w:val="none"/>
              </w:rPr>
            </w:pPr>
            <w:r>
              <w:rPr>
                <w:rFonts w:hint="eastAsia"/>
                <w:color w:val="auto"/>
                <w:sz w:val="24"/>
                <w:highlight w:val="none"/>
              </w:rPr>
              <w:t>统一社会信用代码</w:t>
            </w:r>
          </w:p>
        </w:tc>
        <w:tc>
          <w:tcPr>
            <w:tcW w:w="2116" w:type="dxa"/>
            <w:tcBorders>
              <w:top w:val="single" w:color="auto" w:sz="2" w:space="0"/>
              <w:left w:val="single" w:color="auto" w:sz="2" w:space="0"/>
              <w:bottom w:val="single" w:color="auto" w:sz="2" w:space="0"/>
            </w:tcBorders>
            <w:vAlign w:val="center"/>
          </w:tcPr>
          <w:p w14:paraId="1E774AE9">
            <w:pPr>
              <w:snapToGrid w:val="0"/>
              <w:spacing w:line="300" w:lineRule="exact"/>
              <w:jc w:val="center"/>
              <w:rPr>
                <w:color w:val="auto"/>
                <w:spacing w:val="20"/>
                <w:sz w:val="24"/>
                <w:highlight w:val="none"/>
              </w:rPr>
            </w:pPr>
          </w:p>
        </w:tc>
      </w:tr>
      <w:tr w14:paraId="76F587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1D32F66">
            <w:pPr>
              <w:snapToGrid w:val="0"/>
              <w:spacing w:line="300" w:lineRule="exact"/>
              <w:jc w:val="center"/>
              <w:rPr>
                <w:color w:val="auto"/>
                <w:sz w:val="24"/>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E0759B9">
            <w:pPr>
              <w:snapToGrid w:val="0"/>
              <w:spacing w:line="300" w:lineRule="exact"/>
              <w:jc w:val="center"/>
              <w:rPr>
                <w:color w:val="auto"/>
                <w:sz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A563A39">
            <w:pPr>
              <w:snapToGrid w:val="0"/>
              <w:spacing w:line="300" w:lineRule="exact"/>
              <w:jc w:val="center"/>
              <w:rPr>
                <w:color w:val="auto"/>
                <w:sz w:val="24"/>
                <w:highlight w:val="none"/>
              </w:rPr>
            </w:pPr>
            <w:r>
              <w:rPr>
                <w:color w:val="auto"/>
                <w:sz w:val="24"/>
                <w:highlight w:val="none"/>
              </w:rPr>
              <w:t>开户名称</w:t>
            </w:r>
          </w:p>
        </w:tc>
        <w:tc>
          <w:tcPr>
            <w:tcW w:w="2116" w:type="dxa"/>
            <w:tcBorders>
              <w:top w:val="single" w:color="auto" w:sz="2" w:space="0"/>
              <w:left w:val="single" w:color="auto" w:sz="2" w:space="0"/>
              <w:bottom w:val="single" w:color="auto" w:sz="2" w:space="0"/>
            </w:tcBorders>
            <w:vAlign w:val="center"/>
          </w:tcPr>
          <w:p w14:paraId="3A3FEB93">
            <w:pPr>
              <w:snapToGrid w:val="0"/>
              <w:spacing w:line="300" w:lineRule="exact"/>
              <w:jc w:val="center"/>
              <w:rPr>
                <w:color w:val="auto"/>
                <w:spacing w:val="20"/>
                <w:sz w:val="24"/>
                <w:highlight w:val="none"/>
              </w:rPr>
            </w:pPr>
          </w:p>
        </w:tc>
      </w:tr>
      <w:tr w14:paraId="1BFFED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183B9D9">
            <w:pPr>
              <w:snapToGrid w:val="0"/>
              <w:spacing w:line="300" w:lineRule="exact"/>
              <w:jc w:val="center"/>
              <w:rPr>
                <w:color w:val="auto"/>
                <w:sz w:val="24"/>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3EEF945">
            <w:pPr>
              <w:snapToGrid w:val="0"/>
              <w:spacing w:line="300" w:lineRule="exact"/>
              <w:jc w:val="center"/>
              <w:rPr>
                <w:color w:val="auto"/>
                <w:sz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9717408">
            <w:pPr>
              <w:snapToGrid w:val="0"/>
              <w:spacing w:line="300" w:lineRule="exact"/>
              <w:jc w:val="center"/>
              <w:rPr>
                <w:color w:val="auto"/>
                <w:sz w:val="24"/>
                <w:highlight w:val="none"/>
              </w:rPr>
            </w:pPr>
            <w:r>
              <w:rPr>
                <w:color w:val="auto"/>
                <w:sz w:val="24"/>
                <w:highlight w:val="none"/>
              </w:rPr>
              <w:t>开户银行</w:t>
            </w:r>
          </w:p>
        </w:tc>
        <w:tc>
          <w:tcPr>
            <w:tcW w:w="2116" w:type="dxa"/>
            <w:tcBorders>
              <w:top w:val="single" w:color="auto" w:sz="2" w:space="0"/>
              <w:left w:val="single" w:color="auto" w:sz="2" w:space="0"/>
              <w:bottom w:val="single" w:color="auto" w:sz="2" w:space="0"/>
            </w:tcBorders>
            <w:vAlign w:val="center"/>
          </w:tcPr>
          <w:p w14:paraId="59618FFF">
            <w:pPr>
              <w:snapToGrid w:val="0"/>
              <w:spacing w:line="300" w:lineRule="exact"/>
              <w:jc w:val="center"/>
              <w:rPr>
                <w:color w:val="auto"/>
                <w:spacing w:val="20"/>
                <w:sz w:val="24"/>
                <w:highlight w:val="none"/>
              </w:rPr>
            </w:pPr>
          </w:p>
        </w:tc>
      </w:tr>
      <w:tr w14:paraId="6771F2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C61A2D">
            <w:pPr>
              <w:snapToGrid w:val="0"/>
              <w:spacing w:line="300" w:lineRule="exact"/>
              <w:jc w:val="center"/>
              <w:rPr>
                <w:color w:val="auto"/>
                <w:sz w:val="24"/>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87FCB16">
            <w:pPr>
              <w:snapToGrid w:val="0"/>
              <w:spacing w:line="300" w:lineRule="exact"/>
              <w:jc w:val="center"/>
              <w:rPr>
                <w:color w:val="auto"/>
                <w:sz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2B5F1EE">
            <w:pPr>
              <w:snapToGrid w:val="0"/>
              <w:spacing w:line="300" w:lineRule="exact"/>
              <w:jc w:val="center"/>
              <w:rPr>
                <w:color w:val="auto"/>
                <w:sz w:val="24"/>
                <w:highlight w:val="none"/>
              </w:rPr>
            </w:pPr>
            <w:r>
              <w:rPr>
                <w:color w:val="auto"/>
                <w:sz w:val="24"/>
                <w:highlight w:val="none"/>
              </w:rPr>
              <w:t>银行账号</w:t>
            </w:r>
          </w:p>
        </w:tc>
        <w:tc>
          <w:tcPr>
            <w:tcW w:w="2116" w:type="dxa"/>
            <w:tcBorders>
              <w:top w:val="single" w:color="auto" w:sz="2" w:space="0"/>
              <w:left w:val="single" w:color="auto" w:sz="2" w:space="0"/>
              <w:bottom w:val="single" w:color="auto" w:sz="2" w:space="0"/>
            </w:tcBorders>
            <w:vAlign w:val="center"/>
          </w:tcPr>
          <w:p w14:paraId="79C3CC7D">
            <w:pPr>
              <w:snapToGrid w:val="0"/>
              <w:spacing w:line="300" w:lineRule="exact"/>
              <w:jc w:val="center"/>
              <w:rPr>
                <w:color w:val="auto"/>
                <w:spacing w:val="20"/>
                <w:sz w:val="24"/>
                <w:highlight w:val="none"/>
              </w:rPr>
            </w:pPr>
          </w:p>
        </w:tc>
      </w:tr>
      <w:tr w14:paraId="17559F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51B9E5F">
            <w:pPr>
              <w:pStyle w:val="25"/>
              <w:snapToGrid w:val="0"/>
              <w:spacing w:before="156" w:beforeLines="50" w:line="360" w:lineRule="auto"/>
              <w:jc w:val="left"/>
              <w:rPr>
                <w:color w:val="auto"/>
                <w:spacing w:val="20"/>
                <w:highlight w:val="none"/>
              </w:rPr>
            </w:pPr>
            <w:r>
              <w:rPr>
                <w:rFonts w:hint="eastAsia"/>
                <w:color w:val="auto"/>
                <w:highlight w:val="none"/>
              </w:rPr>
              <w:t>注：涉及联合体或其他合同主体的信息应按上表格式加列。</w:t>
            </w:r>
          </w:p>
        </w:tc>
      </w:tr>
    </w:tbl>
    <w:p w14:paraId="1361F33E">
      <w:pPr>
        <w:pStyle w:val="3"/>
        <w:adjustRightInd w:val="0"/>
        <w:snapToGrid w:val="0"/>
        <w:spacing w:before="156" w:beforeLines="50"/>
        <w:jc w:val="center"/>
        <w:rPr>
          <w:rFonts w:ascii="黑体" w:hAnsi="黑体" w:eastAsia="黑体"/>
          <w:color w:val="auto"/>
          <w:sz w:val="24"/>
          <w:szCs w:val="24"/>
          <w:highlight w:val="none"/>
        </w:rPr>
      </w:pPr>
      <w:r>
        <w:rPr>
          <w:rFonts w:ascii="宋体" w:hAnsi="宋体"/>
          <w:color w:val="auto"/>
          <w:sz w:val="24"/>
          <w:szCs w:val="24"/>
          <w:highlight w:val="none"/>
          <w:u w:val="single"/>
        </w:rPr>
        <w:br w:type="page"/>
      </w:r>
      <w:bookmarkStart w:id="401" w:name="_Toc27624"/>
      <w:r>
        <w:rPr>
          <w:rFonts w:hint="eastAsia" w:ascii="黑体" w:hAnsi="黑体" w:eastAsia="黑体"/>
          <w:b w:val="0"/>
          <w:bCs w:val="0"/>
          <w:color w:val="auto"/>
          <w:sz w:val="24"/>
          <w:szCs w:val="24"/>
          <w:highlight w:val="none"/>
        </w:rPr>
        <w:t>第二节 政府采购合同通用条款</w:t>
      </w:r>
      <w:bookmarkEnd w:id="401"/>
    </w:p>
    <w:p w14:paraId="305D7986">
      <w:pPr>
        <w:tabs>
          <w:tab w:val="left" w:pos="8820"/>
          <w:tab w:val="left" w:pos="9345"/>
          <w:tab w:val="left" w:pos="9765"/>
        </w:tabs>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58D2CDDE">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14:paraId="5BFB014B">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14:paraId="4152ACFC">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14:paraId="57DE3CA5">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14:paraId="1D64BC37">
      <w:pPr>
        <w:tabs>
          <w:tab w:val="left" w:pos="570"/>
          <w:tab w:val="left" w:pos="9240"/>
          <w:tab w:val="left" w:pos="9555"/>
        </w:tabs>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14:paraId="61F2E781">
      <w:pPr>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14:paraId="57726640">
      <w:pPr>
        <w:tabs>
          <w:tab w:val="left" w:pos="570"/>
          <w:tab w:val="left" w:pos="9240"/>
          <w:tab w:val="left" w:pos="9555"/>
        </w:tabs>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14:paraId="72368D9C">
      <w:pPr>
        <w:tabs>
          <w:tab w:val="left" w:pos="570"/>
          <w:tab w:val="left" w:pos="9240"/>
          <w:tab w:val="left" w:pos="9555"/>
        </w:tabs>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ascii="宋体" w:hAnsi="宋体"/>
          <w:color w:val="auto"/>
          <w:sz w:val="24"/>
          <w:highlight w:val="none"/>
          <w:lang w:val="en"/>
        </w:rPr>
        <w:t>其他</w:t>
      </w:r>
      <w:r>
        <w:rPr>
          <w:rFonts w:hint="eastAsia" w:ascii="宋体" w:hAnsi="宋体"/>
          <w:color w:val="auto"/>
          <w:sz w:val="24"/>
          <w:highlight w:val="none"/>
        </w:rPr>
        <w:t>技术资料和材料等。</w:t>
      </w:r>
    </w:p>
    <w:p w14:paraId="6C99EF17">
      <w:pPr>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ascii="宋体" w:hAnsi="宋体"/>
          <w:color w:val="auto"/>
          <w:sz w:val="24"/>
          <w:highlight w:val="none"/>
          <w:lang w:val="en"/>
        </w:rPr>
        <w:t>其他</w:t>
      </w:r>
      <w:r>
        <w:rPr>
          <w:rFonts w:hint="eastAsia" w:ascii="宋体" w:hAnsi="宋体"/>
          <w:color w:val="auto"/>
          <w:sz w:val="24"/>
          <w:highlight w:val="none"/>
        </w:rPr>
        <w:t>义务。</w:t>
      </w:r>
    </w:p>
    <w:p w14:paraId="4591CEE7">
      <w:pPr>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28601092">
      <w:pPr>
        <w:tabs>
          <w:tab w:val="left" w:pos="570"/>
          <w:tab w:val="left" w:pos="9240"/>
          <w:tab w:val="left" w:pos="9555"/>
        </w:tabs>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722BE3C3">
      <w:pPr>
        <w:tabs>
          <w:tab w:val="left" w:pos="570"/>
          <w:tab w:val="left" w:pos="9240"/>
          <w:tab w:val="left" w:pos="9555"/>
        </w:tabs>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6B799978">
      <w:pPr>
        <w:numPr>
          <w:ilvl w:val="0"/>
          <w:numId w:val="11"/>
        </w:numPr>
        <w:autoSpaceDE w:val="0"/>
        <w:autoSpaceDN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64BC7F7">
      <w:pPr>
        <w:autoSpaceDE w:val="0"/>
        <w:autoSpaceDN w:val="0"/>
        <w:snapToGrid w:val="0"/>
        <w:spacing w:line="400" w:lineRule="exact"/>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ascii="宋体" w:hAnsi="宋体"/>
          <w:color w:val="auto"/>
          <w:sz w:val="24"/>
          <w:highlight w:val="none"/>
          <w:lang w:val="en"/>
        </w:rPr>
        <w:t>其他</w:t>
      </w:r>
      <w:r>
        <w:rPr>
          <w:rFonts w:hint="eastAsia" w:ascii="宋体" w:hAnsi="宋体"/>
          <w:color w:val="auto"/>
          <w:sz w:val="24"/>
          <w:highlight w:val="none"/>
        </w:rPr>
        <w:t>任何费用。</w:t>
      </w:r>
    </w:p>
    <w:p w14:paraId="78402294">
      <w:pPr>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31AA3184">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14:paraId="2659488A">
      <w:pPr>
        <w:autoSpaceDE w:val="0"/>
        <w:autoSpaceDN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0B2970B9">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 xml:space="preserve"> 签署合同后，甲方</w:t>
      </w:r>
      <w:r>
        <w:rPr>
          <w:rFonts w:hint="eastAsia" w:ascii="宋体" w:hAnsi="宋体"/>
          <w:color w:val="auto"/>
          <w:sz w:val="24"/>
          <w:highlight w:val="none"/>
        </w:rPr>
        <w:t>应</w:t>
      </w:r>
      <w:r>
        <w:rPr>
          <w:rFonts w:ascii="宋体" w:hAnsi="宋体"/>
          <w:color w:val="auto"/>
          <w:sz w:val="24"/>
          <w:highlight w:val="none"/>
        </w:rPr>
        <w:t>确定</w:t>
      </w:r>
      <w:r>
        <w:rPr>
          <w:rFonts w:hint="eastAsia" w:ascii="宋体" w:hAnsi="宋体"/>
          <w:color w:val="auto"/>
          <w:sz w:val="24"/>
          <w:highlight w:val="none"/>
        </w:rPr>
        <w:t>项目负责人（或项目联系人）</w:t>
      </w:r>
      <w:r>
        <w:rPr>
          <w:rFonts w:ascii="宋体" w:hAnsi="宋体"/>
          <w:color w:val="auto"/>
          <w:sz w:val="24"/>
          <w:highlight w:val="none"/>
        </w:rPr>
        <w:t>，负责与本合同有关的事务。</w:t>
      </w:r>
      <w:r>
        <w:rPr>
          <w:rFonts w:hint="eastAsia" w:ascii="宋体" w:hAnsi="宋体"/>
          <w:color w:val="auto"/>
          <w:sz w:val="24"/>
          <w:highlight w:val="none"/>
        </w:rPr>
        <w:t>甲方有权对乙方的履约行为进行检查，并</w:t>
      </w:r>
      <w:r>
        <w:rPr>
          <w:rFonts w:ascii="宋体" w:hAnsi="宋体"/>
          <w:color w:val="auto"/>
          <w:sz w:val="24"/>
          <w:highlight w:val="none"/>
        </w:rPr>
        <w:t>及时确认乙方提交的事项</w:t>
      </w:r>
      <w:r>
        <w:rPr>
          <w:rFonts w:hint="eastAsia" w:ascii="宋体" w:hAnsi="宋体"/>
          <w:color w:val="auto"/>
          <w:sz w:val="24"/>
          <w:highlight w:val="none"/>
        </w:rPr>
        <w:t>。甲方应当</w:t>
      </w:r>
      <w:r>
        <w:rPr>
          <w:rFonts w:ascii="宋体" w:hAnsi="宋体"/>
          <w:color w:val="auto"/>
          <w:sz w:val="24"/>
          <w:highlight w:val="none"/>
        </w:rPr>
        <w:t>配合乙方完成</w:t>
      </w:r>
      <w:r>
        <w:rPr>
          <w:rFonts w:hint="eastAsia" w:ascii="宋体" w:hAnsi="宋体"/>
          <w:color w:val="auto"/>
          <w:sz w:val="24"/>
          <w:highlight w:val="none"/>
        </w:rPr>
        <w:t>相关项目</w:t>
      </w:r>
      <w:r>
        <w:rPr>
          <w:rFonts w:ascii="宋体" w:hAnsi="宋体"/>
          <w:color w:val="auto"/>
          <w:sz w:val="24"/>
          <w:highlight w:val="none"/>
        </w:rPr>
        <w:t>实施工作。</w:t>
      </w:r>
    </w:p>
    <w:p w14:paraId="3E568FA9">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4.2 </w:t>
      </w:r>
      <w:r>
        <w:rPr>
          <w:rFonts w:ascii="宋体" w:hAnsi="宋体"/>
          <w:color w:val="auto"/>
          <w:sz w:val="24"/>
          <w:highlight w:val="none"/>
        </w:rPr>
        <w:t>甲方有权要求乙方按时提交各阶段有关</w:t>
      </w:r>
      <w:r>
        <w:rPr>
          <w:rFonts w:hint="eastAsia" w:ascii="宋体" w:hAnsi="宋体"/>
          <w:color w:val="auto"/>
          <w:sz w:val="24"/>
          <w:highlight w:val="none"/>
        </w:rPr>
        <w:t>安排计划</w:t>
      </w:r>
      <w:r>
        <w:rPr>
          <w:rFonts w:ascii="宋体" w:hAnsi="宋体"/>
          <w:color w:val="auto"/>
          <w:sz w:val="24"/>
          <w:highlight w:val="none"/>
        </w:rPr>
        <w:t>，并有权</w:t>
      </w:r>
      <w:r>
        <w:rPr>
          <w:rFonts w:hint="eastAsia" w:ascii="宋体" w:hAnsi="宋体"/>
          <w:color w:val="auto"/>
          <w:sz w:val="24"/>
          <w:highlight w:val="none"/>
        </w:rPr>
        <w:t>定期核对乙方提供货物数量、规格、质量等内容。甲方</w:t>
      </w:r>
      <w:r>
        <w:rPr>
          <w:rFonts w:ascii="宋体" w:hAnsi="宋体"/>
          <w:color w:val="auto"/>
          <w:sz w:val="24"/>
          <w:highlight w:val="none"/>
        </w:rPr>
        <w:t>有权督促乙方工作并要求乙方</w:t>
      </w:r>
      <w:r>
        <w:rPr>
          <w:rFonts w:hint="eastAsia" w:ascii="宋体" w:hAnsi="宋体"/>
          <w:color w:val="auto"/>
          <w:sz w:val="24"/>
          <w:highlight w:val="none"/>
        </w:rPr>
        <w:t>更</w:t>
      </w:r>
      <w:r>
        <w:rPr>
          <w:rFonts w:ascii="宋体" w:hAnsi="宋体"/>
          <w:color w:val="auto"/>
          <w:sz w:val="24"/>
          <w:highlight w:val="none"/>
        </w:rPr>
        <w:t>换不符合要求的</w:t>
      </w:r>
      <w:r>
        <w:rPr>
          <w:rFonts w:hint="eastAsia" w:ascii="宋体" w:hAnsi="宋体"/>
          <w:color w:val="auto"/>
          <w:sz w:val="24"/>
          <w:highlight w:val="none"/>
        </w:rPr>
        <w:t>货物</w:t>
      </w:r>
      <w:r>
        <w:rPr>
          <w:rFonts w:ascii="宋体" w:hAnsi="宋体"/>
          <w:color w:val="auto"/>
          <w:sz w:val="24"/>
          <w:highlight w:val="none"/>
        </w:rPr>
        <w:t>。</w:t>
      </w:r>
    </w:p>
    <w:p w14:paraId="6F6C062E">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3</w:t>
      </w:r>
      <w:r>
        <w:rPr>
          <w:rFonts w:hint="eastAsia" w:ascii="宋体" w:hAnsi="宋体"/>
          <w:color w:val="auto"/>
          <w:sz w:val="24"/>
          <w:highlight w:val="none"/>
        </w:rPr>
        <w:t xml:space="preserve"> </w:t>
      </w:r>
      <w:r>
        <w:rPr>
          <w:rFonts w:ascii="宋体" w:hAnsi="宋体"/>
          <w:color w:val="auto"/>
          <w:sz w:val="24"/>
          <w:highlight w:val="none"/>
        </w:rPr>
        <w:t>甲方</w:t>
      </w:r>
      <w:r>
        <w:rPr>
          <w:rFonts w:hint="eastAsia" w:ascii="宋体" w:hAnsi="宋体"/>
          <w:color w:val="auto"/>
          <w:sz w:val="24"/>
          <w:highlight w:val="none"/>
        </w:rPr>
        <w:t>有权要求乙方对缺陷部分予以修复，并按合同约定享有货物保修及其他合同约定的权利。</w:t>
      </w:r>
    </w:p>
    <w:p w14:paraId="40225F27">
      <w:pPr>
        <w:snapToGrid w:val="0"/>
        <w:spacing w:line="400" w:lineRule="exact"/>
        <w:ind w:firstLine="480" w:firstLineChars="200"/>
        <w:rPr>
          <w:rFonts w:eastAsia="华文楷体"/>
          <w:color w:val="auto"/>
          <w:sz w:val="24"/>
          <w:highlight w:val="none"/>
        </w:rPr>
      </w:pPr>
      <w:r>
        <w:rPr>
          <w:rFonts w:ascii="宋体" w:hAnsi="宋体"/>
          <w:color w:val="auto"/>
          <w:sz w:val="24"/>
          <w:highlight w:val="none"/>
        </w:rPr>
        <w:t>4.4 甲方应当按照合同约定及时对交付的货物进行验收</w:t>
      </w:r>
      <w:r>
        <w:rPr>
          <w:rFonts w:hint="eastAsia" w:ascii="宋体" w:hAnsi="宋体"/>
          <w:color w:val="auto"/>
          <w:sz w:val="24"/>
          <w:highlight w:val="none"/>
        </w:rPr>
        <w:t>，</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14:paraId="1A6AC3D5">
      <w:pPr>
        <w:autoSpaceDE w:val="0"/>
        <w:autoSpaceDN w:val="0"/>
        <w:snapToGrid w:val="0"/>
        <w:spacing w:line="400" w:lineRule="exact"/>
        <w:ind w:firstLine="480" w:firstLineChars="200"/>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w:t>
      </w:r>
      <w:r>
        <w:rPr>
          <w:rFonts w:ascii="宋体" w:hAnsi="宋体"/>
          <w:color w:val="auto"/>
          <w:sz w:val="24"/>
          <w:highlight w:val="none"/>
        </w:rPr>
        <w:t xml:space="preserve">5 </w:t>
      </w:r>
      <w:r>
        <w:rPr>
          <w:rFonts w:hint="eastAsia" w:ascii="宋体" w:hAnsi="宋体"/>
          <w:color w:val="auto"/>
          <w:sz w:val="24"/>
          <w:highlight w:val="none"/>
        </w:rPr>
        <w:t>甲方应当根据合同约定及时向乙方支付合同价款</w:t>
      </w:r>
      <w:r>
        <w:rPr>
          <w:rFonts w:ascii="宋体" w:hAnsi="宋体"/>
          <w:color w:val="auto"/>
          <w:sz w:val="24"/>
          <w:highlight w:val="none"/>
        </w:rPr>
        <w:t>，不得以内部人员变更、履行内部付款流程等为由，拒绝或迟延支付。</w:t>
      </w:r>
    </w:p>
    <w:p w14:paraId="270B6E4B">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4.6</w:t>
      </w:r>
      <w:r>
        <w:rPr>
          <w:rFonts w:ascii="宋体" w:hAnsi="宋体"/>
          <w:color w:val="auto"/>
          <w:sz w:val="24"/>
          <w:highlight w:val="none"/>
        </w:rPr>
        <w:t xml:space="preserve"> </w:t>
      </w:r>
      <w:r>
        <w:rPr>
          <w:rFonts w:hint="eastAsia" w:ascii="宋体" w:hAnsi="宋体"/>
          <w:color w:val="auto"/>
          <w:sz w:val="24"/>
          <w:highlight w:val="none"/>
        </w:rPr>
        <w:t>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14:paraId="00AA9F91">
      <w:pPr>
        <w:autoSpaceDE w:val="0"/>
        <w:autoSpaceDN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2F77F65">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5.1 </w:t>
      </w:r>
      <w:r>
        <w:rPr>
          <w:rFonts w:ascii="宋体" w:hAnsi="宋体"/>
          <w:color w:val="auto"/>
          <w:sz w:val="24"/>
          <w:highlight w:val="none"/>
        </w:rPr>
        <w:t>签署合同后，乙方</w:t>
      </w:r>
      <w:r>
        <w:rPr>
          <w:rFonts w:hint="eastAsia" w:ascii="宋体" w:hAnsi="宋体"/>
          <w:color w:val="auto"/>
          <w:sz w:val="24"/>
          <w:highlight w:val="none"/>
        </w:rPr>
        <w:t>应</w:t>
      </w:r>
      <w:r>
        <w:rPr>
          <w:rFonts w:ascii="宋体" w:hAnsi="宋体"/>
          <w:color w:val="auto"/>
          <w:sz w:val="24"/>
          <w:highlight w:val="none"/>
        </w:rPr>
        <w:t>确定</w:t>
      </w:r>
      <w:r>
        <w:rPr>
          <w:rFonts w:hint="eastAsia" w:ascii="宋体" w:hAnsi="宋体"/>
          <w:color w:val="auto"/>
          <w:sz w:val="24"/>
          <w:highlight w:val="none"/>
        </w:rPr>
        <w:t>项目负责人（或项目联系人）</w:t>
      </w:r>
      <w:r>
        <w:rPr>
          <w:rFonts w:ascii="宋体" w:hAnsi="宋体"/>
          <w:color w:val="auto"/>
          <w:sz w:val="24"/>
          <w:highlight w:val="none"/>
        </w:rPr>
        <w:t>，负责与本合同有关的事务。</w:t>
      </w:r>
    </w:p>
    <w:p w14:paraId="320A6D66">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2 乙方应按照合同要求</w:t>
      </w:r>
      <w:r>
        <w:rPr>
          <w:rFonts w:hint="eastAsia" w:ascii="宋体" w:hAnsi="宋体"/>
          <w:color w:val="auto"/>
          <w:sz w:val="24"/>
          <w:highlight w:val="none"/>
        </w:rPr>
        <w:t>履约</w:t>
      </w:r>
      <w:r>
        <w:rPr>
          <w:rFonts w:ascii="宋体" w:hAnsi="宋体"/>
          <w:color w:val="auto"/>
          <w:sz w:val="24"/>
          <w:highlight w:val="none"/>
        </w:rPr>
        <w:t>，充分合理安排，确保</w:t>
      </w:r>
      <w:r>
        <w:rPr>
          <w:rFonts w:hint="eastAsia" w:ascii="宋体" w:hAnsi="宋体"/>
          <w:color w:val="auto"/>
          <w:sz w:val="24"/>
          <w:highlight w:val="none"/>
        </w:rPr>
        <w:t>提供的货物及相关服务符合合同有关</w:t>
      </w:r>
      <w:r>
        <w:rPr>
          <w:rFonts w:ascii="宋体" w:hAnsi="宋体"/>
          <w:color w:val="auto"/>
          <w:sz w:val="24"/>
          <w:highlight w:val="none"/>
        </w:rPr>
        <w:t>要求</w:t>
      </w:r>
      <w:r>
        <w:rPr>
          <w:rFonts w:hint="eastAsia" w:ascii="宋体" w:hAnsi="宋体"/>
          <w:color w:val="auto"/>
          <w:sz w:val="24"/>
          <w:highlight w:val="none"/>
        </w:rPr>
        <w:t>。接受项目行业管理部门及政府有关部门的指导，配合甲方的履约检查及验收，并</w:t>
      </w:r>
      <w:r>
        <w:rPr>
          <w:rFonts w:ascii="宋体" w:hAnsi="宋体"/>
          <w:color w:val="auto"/>
          <w:sz w:val="24"/>
          <w:highlight w:val="none"/>
        </w:rPr>
        <w:t>负责项目实施过程中的所有协调工作。</w:t>
      </w:r>
    </w:p>
    <w:p w14:paraId="65DF0E6A">
      <w:pPr>
        <w:pStyle w:val="23"/>
        <w:spacing w:line="400" w:lineRule="exact"/>
        <w:ind w:firstLine="422" w:firstLineChars="176"/>
        <w:rPr>
          <w:rFonts w:hAnsi="宋体" w:cs="宋体"/>
          <w:color w:val="auto"/>
          <w:szCs w:val="24"/>
          <w:highlight w:val="none"/>
        </w:rPr>
      </w:pPr>
      <w:r>
        <w:rPr>
          <w:rFonts w:hint="eastAsia" w:hAnsi="宋体"/>
          <w:color w:val="auto"/>
          <w:szCs w:val="24"/>
          <w:highlight w:val="none"/>
        </w:rPr>
        <w:t>5.</w:t>
      </w:r>
      <w:r>
        <w:rPr>
          <w:rFonts w:hAnsi="宋体"/>
          <w:color w:val="auto"/>
          <w:szCs w:val="24"/>
          <w:highlight w:val="none"/>
        </w:rPr>
        <w:t>3</w:t>
      </w:r>
      <w:r>
        <w:rPr>
          <w:rFonts w:hint="eastAsia" w:hAnsi="宋体"/>
          <w:color w:val="auto"/>
          <w:szCs w:val="24"/>
          <w:highlight w:val="none"/>
        </w:rPr>
        <w:t>乙方有权</w:t>
      </w:r>
      <w:r>
        <w:rPr>
          <w:rFonts w:hint="eastAsia" w:hAnsi="宋体" w:cs="宋体"/>
          <w:color w:val="auto"/>
          <w:szCs w:val="24"/>
          <w:highlight w:val="none"/>
        </w:rPr>
        <w:t>根据合同约定向甲方收取合同价款。</w:t>
      </w:r>
    </w:p>
    <w:p w14:paraId="35AA2EED">
      <w:pPr>
        <w:pStyle w:val="23"/>
        <w:spacing w:line="400" w:lineRule="exact"/>
        <w:ind w:firstLine="422" w:firstLineChars="176"/>
        <w:rPr>
          <w:rFonts w:hAnsi="宋体" w:cs="宋体"/>
          <w:color w:val="auto"/>
          <w:szCs w:val="24"/>
          <w:highlight w:val="none"/>
        </w:rPr>
      </w:pPr>
      <w:r>
        <w:rPr>
          <w:rFonts w:hint="eastAsia" w:hAnsi="宋体"/>
          <w:color w:val="auto"/>
          <w:szCs w:val="24"/>
          <w:highlight w:val="none"/>
        </w:rPr>
        <w:t>5.</w:t>
      </w:r>
      <w:r>
        <w:rPr>
          <w:rFonts w:hAnsi="宋体"/>
          <w:color w:val="auto"/>
          <w:szCs w:val="24"/>
          <w:highlight w:val="none"/>
        </w:rPr>
        <w:t>4</w:t>
      </w:r>
      <w:r>
        <w:rPr>
          <w:rFonts w:hint="eastAsia" w:hAnsi="宋体" w:cs="宋体"/>
          <w:color w:val="auto"/>
          <w:szCs w:val="24"/>
          <w:highlight w:val="none"/>
        </w:rPr>
        <w:t>国家法律法规规定</w:t>
      </w:r>
      <w:r>
        <w:rPr>
          <w:rFonts w:hint="eastAsia" w:hAnsi="宋体"/>
          <w:color w:val="auto"/>
          <w:szCs w:val="24"/>
          <w:highlight w:val="none"/>
        </w:rPr>
        <w:t>及</w:t>
      </w:r>
      <w:r>
        <w:rPr>
          <w:rFonts w:hint="eastAsia" w:hAnsi="宋体" w:cs="宋体"/>
          <w:b/>
          <w:bCs/>
          <w:color w:val="auto"/>
          <w:szCs w:val="24"/>
          <w:highlight w:val="none"/>
        </w:rPr>
        <w:t>【政府采购合同专用条款】</w:t>
      </w:r>
      <w:r>
        <w:rPr>
          <w:rFonts w:hint="eastAsia" w:hAnsi="宋体" w:cs="宋体"/>
          <w:color w:val="auto"/>
          <w:szCs w:val="24"/>
          <w:highlight w:val="none"/>
        </w:rPr>
        <w:t>约定应由乙方承担的其他义务和责任。</w:t>
      </w:r>
    </w:p>
    <w:p w14:paraId="21709F8B">
      <w:pPr>
        <w:numPr>
          <w:ilvl w:val="0"/>
          <w:numId w:val="12"/>
        </w:numPr>
        <w:autoSpaceDE w:val="0"/>
        <w:autoSpaceDN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5AE3FA7D">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14:paraId="258636B0">
      <w:pPr>
        <w:autoSpaceDE w:val="0"/>
        <w:autoSpaceDN w:val="0"/>
        <w:snapToGrid w:val="0"/>
        <w:spacing w:line="400" w:lineRule="exact"/>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2825D62">
      <w:pPr>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7E22D35A">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14:paraId="5AC28E33">
      <w:pPr>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14:paraId="422B967C">
      <w:pPr>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14:paraId="01D4B20A">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A1B8793">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14:paraId="5FC41877">
      <w:pPr>
        <w:pStyle w:val="79"/>
        <w:ind w:firstLine="480"/>
        <w:rPr>
          <w:color w:val="auto"/>
          <w:sz w:val="24"/>
          <w:szCs w:val="24"/>
          <w:highlight w:val="none"/>
        </w:rPr>
      </w:pPr>
      <w:r>
        <w:rPr>
          <w:rFonts w:hint="eastAsia" w:ascii="宋体" w:hAnsi="宋体" w:eastAsia="宋体" w:cs="Times New Roman"/>
          <w:color w:val="auto"/>
          <w:kern w:val="2"/>
          <w:sz w:val="24"/>
          <w:szCs w:val="24"/>
          <w:highlight w:val="none"/>
        </w:rPr>
        <w:t>7.6 如因包装、运输问题导致货物损毁、丢失或者品质下降，甲方有权要求降价、换货、拒收部分或整批货物，由此产生的费用和损失，均由乙方承担。</w:t>
      </w:r>
    </w:p>
    <w:p w14:paraId="2548A28F">
      <w:pPr>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39DD594B">
      <w:pPr>
        <w:pStyle w:val="33"/>
        <w:snapToGrid w:val="0"/>
        <w:spacing w:line="400" w:lineRule="exact"/>
        <w:ind w:firstLine="480" w:firstLineChars="200"/>
        <w:jc w:val="left"/>
        <w:rPr>
          <w:rFonts w:hAnsi="宋体"/>
          <w:b/>
          <w:color w:val="auto"/>
          <w:sz w:val="24"/>
          <w:szCs w:val="24"/>
          <w:highlight w:val="none"/>
        </w:rPr>
      </w:pPr>
      <w:r>
        <w:rPr>
          <w:rFonts w:hint="eastAsia" w:hAnsi="宋体"/>
          <w:color w:val="auto"/>
          <w:sz w:val="24"/>
          <w:szCs w:val="24"/>
          <w:highlight w:val="none"/>
        </w:rPr>
        <w:t>8.1 质量标准</w:t>
      </w:r>
    </w:p>
    <w:p w14:paraId="0D156903">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BB898AD">
      <w:pPr>
        <w:pStyle w:val="33"/>
        <w:snapToGrid w:val="0"/>
        <w:spacing w:line="400" w:lineRule="exact"/>
        <w:ind w:firstLine="480" w:firstLineChars="200"/>
        <w:jc w:val="left"/>
        <w:rPr>
          <w:rFonts w:hAnsi="宋体"/>
          <w:color w:val="auto"/>
          <w:sz w:val="24"/>
          <w:szCs w:val="24"/>
          <w:highlight w:val="none"/>
        </w:rPr>
      </w:pPr>
      <w:r>
        <w:rPr>
          <w:rFonts w:hint="eastAsia" w:hAnsi="宋体"/>
          <w:color w:val="auto"/>
          <w:sz w:val="24"/>
          <w:szCs w:val="24"/>
          <w:highlight w:val="none"/>
        </w:rPr>
        <w:t>（2）采用中华人民共和国法定计量单位。</w:t>
      </w:r>
    </w:p>
    <w:p w14:paraId="3930CB08">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14:paraId="1C863E62">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06116B9F">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14:paraId="727F797D">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14:paraId="7A0ABA66">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14:paraId="7B032D49">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14:paraId="2A4F6BB6">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0908BFA">
      <w:pPr>
        <w:snapToGrid w:val="0"/>
        <w:spacing w:line="400" w:lineRule="exact"/>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14:paraId="27EF65DA">
      <w:pPr>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43B3DE11">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14:paraId="0F3F0465">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14:paraId="4B630145">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14:paraId="5F580980">
      <w:pPr>
        <w:autoSpaceDE w:val="0"/>
        <w:autoSpaceDN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385D1F46">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402"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402"/>
      <w:r>
        <w:rPr>
          <w:rFonts w:hint="eastAsia" w:ascii="宋体" w:hAnsi="宋体"/>
          <w:color w:val="auto"/>
          <w:sz w:val="24"/>
          <w:highlight w:val="none"/>
        </w:rPr>
        <w:t>。</w:t>
      </w:r>
    </w:p>
    <w:p w14:paraId="582259FF">
      <w:pPr>
        <w:autoSpaceDE w:val="0"/>
        <w:autoSpaceDN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5CFD1FEF">
      <w:pPr>
        <w:autoSpaceDE w:val="0"/>
        <w:autoSpaceDN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0314E9EB">
      <w:pPr>
        <w:autoSpaceDE w:val="0"/>
        <w:autoSpaceDN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0558FA45">
      <w:pPr>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14:paraId="61D04F5F">
      <w:pPr>
        <w:pStyle w:val="3"/>
        <w:spacing w:line="400" w:lineRule="exact"/>
        <w:ind w:left="429" w:leftChars="200" w:hanging="9" w:hangingChars="4"/>
        <w:rPr>
          <w:rFonts w:eastAsia="宋体"/>
          <w:color w:val="auto"/>
          <w:sz w:val="24"/>
          <w:szCs w:val="24"/>
          <w:highlight w:val="none"/>
        </w:rPr>
      </w:pPr>
      <w:r>
        <w:rPr>
          <w:rFonts w:hint="eastAsia" w:ascii="宋体" w:hAnsi="宋体"/>
          <w:b w:val="0"/>
          <w:bCs w:val="0"/>
          <w:color w:val="auto"/>
          <w:sz w:val="24"/>
          <w:szCs w:val="24"/>
          <w:highlight w:val="none"/>
          <w:lang w:val="en-US"/>
        </w:rPr>
        <w:t xml:space="preserve">12.2 </w:t>
      </w:r>
      <w:r>
        <w:rPr>
          <w:rFonts w:hint="eastAsia" w:ascii="宋体" w:hAnsi="宋体" w:eastAsia="宋体"/>
          <w:b w:val="0"/>
          <w:bCs w:val="0"/>
          <w:color w:val="auto"/>
          <w:sz w:val="24"/>
          <w:szCs w:val="24"/>
          <w:highlight w:val="none"/>
        </w:rPr>
        <w:t>对于满足合同约定支付条件的，</w:t>
      </w:r>
      <w:r>
        <w:rPr>
          <w:rFonts w:hint="eastAsia" w:ascii="宋体" w:hAnsi="宋体" w:eastAsia="宋体"/>
          <w:b w:val="0"/>
          <w:bCs w:val="0"/>
          <w:color w:val="auto"/>
          <w:sz w:val="24"/>
          <w:szCs w:val="24"/>
          <w:highlight w:val="none"/>
          <w:lang w:val="en-US"/>
        </w:rPr>
        <w:t>甲方</w:t>
      </w:r>
      <w:r>
        <w:rPr>
          <w:rFonts w:hint="eastAsia" w:ascii="宋体" w:hAnsi="宋体" w:eastAsia="宋体"/>
          <w:b w:val="0"/>
          <w:bCs w:val="0"/>
          <w:color w:val="auto"/>
          <w:sz w:val="24"/>
          <w:szCs w:val="24"/>
          <w:highlight w:val="none"/>
        </w:rPr>
        <w:t>原则上应当自收到发票后10个工作日内将资金支付到合同约定的</w:t>
      </w:r>
      <w:r>
        <w:rPr>
          <w:rFonts w:hint="eastAsia" w:ascii="宋体" w:hAnsi="宋体"/>
          <w:b w:val="0"/>
          <w:bCs w:val="0"/>
          <w:color w:val="auto"/>
          <w:sz w:val="24"/>
          <w:szCs w:val="24"/>
          <w:highlight w:val="none"/>
        </w:rPr>
        <w:t>乙方</w:t>
      </w:r>
      <w:r>
        <w:rPr>
          <w:rFonts w:hint="eastAsia" w:ascii="宋体" w:hAnsi="宋体" w:eastAsia="宋体"/>
          <w:b w:val="0"/>
          <w:bCs w:val="0"/>
          <w:color w:val="auto"/>
          <w:sz w:val="24"/>
          <w:szCs w:val="24"/>
          <w:highlight w:val="none"/>
        </w:rPr>
        <w:t>账户，不得以机构变动、人员更替、政策调整等为由迟延付款，不得将采购文件和合同中未规定的义务作为向</w:t>
      </w:r>
      <w:r>
        <w:rPr>
          <w:rFonts w:hint="eastAsia" w:ascii="宋体" w:hAnsi="宋体" w:eastAsia="宋体"/>
          <w:b w:val="0"/>
          <w:bCs w:val="0"/>
          <w:color w:val="auto"/>
          <w:sz w:val="24"/>
          <w:szCs w:val="24"/>
          <w:highlight w:val="none"/>
          <w:lang w:val="en-US"/>
        </w:rPr>
        <w:t>乙方</w:t>
      </w:r>
      <w:r>
        <w:rPr>
          <w:rFonts w:hint="eastAsia" w:ascii="宋体" w:hAnsi="宋体" w:eastAsia="宋体"/>
          <w:b w:val="0"/>
          <w:bCs w:val="0"/>
          <w:color w:val="auto"/>
          <w:sz w:val="24"/>
          <w:szCs w:val="24"/>
          <w:highlight w:val="none"/>
        </w:rPr>
        <w:t>付款的条件。具体合同价款支付时间在【</w:t>
      </w:r>
      <w:r>
        <w:rPr>
          <w:rFonts w:hint="eastAsia" w:ascii="宋体" w:hAnsi="宋体" w:eastAsia="宋体"/>
          <w:color w:val="auto"/>
          <w:sz w:val="24"/>
          <w:szCs w:val="24"/>
          <w:highlight w:val="none"/>
        </w:rPr>
        <w:t>政府采购合同专用条款</w:t>
      </w:r>
      <w:r>
        <w:rPr>
          <w:rFonts w:hint="eastAsia" w:ascii="宋体" w:hAnsi="宋体" w:eastAsia="宋体"/>
          <w:b w:val="0"/>
          <w:bCs w:val="0"/>
          <w:color w:val="auto"/>
          <w:sz w:val="24"/>
          <w:szCs w:val="24"/>
          <w:highlight w:val="none"/>
        </w:rPr>
        <w:t>】中</w:t>
      </w:r>
      <w:r>
        <w:rPr>
          <w:rFonts w:hint="eastAsia" w:ascii="宋体" w:hAnsi="宋体"/>
          <w:b w:val="0"/>
          <w:bCs w:val="0"/>
          <w:color w:val="auto"/>
          <w:sz w:val="24"/>
          <w:szCs w:val="24"/>
          <w:highlight w:val="none"/>
        </w:rPr>
        <w:t>约</w:t>
      </w:r>
      <w:r>
        <w:rPr>
          <w:rFonts w:hint="eastAsia" w:ascii="宋体" w:hAnsi="宋体" w:eastAsia="宋体"/>
          <w:b w:val="0"/>
          <w:bCs w:val="0"/>
          <w:color w:val="auto"/>
          <w:sz w:val="24"/>
          <w:szCs w:val="24"/>
          <w:highlight w:val="none"/>
        </w:rPr>
        <w:t>定。</w:t>
      </w:r>
    </w:p>
    <w:p w14:paraId="2CC70062">
      <w:pPr>
        <w:pStyle w:val="23"/>
        <w:spacing w:line="400" w:lineRule="exact"/>
        <w:rPr>
          <w:rFonts w:hAnsi="宋体"/>
          <w:b/>
          <w:bCs/>
          <w:color w:val="auto"/>
          <w:szCs w:val="24"/>
          <w:highlight w:val="none"/>
        </w:rPr>
      </w:pPr>
      <w:r>
        <w:rPr>
          <w:rFonts w:hint="eastAsia" w:hAnsi="宋体"/>
          <w:b/>
          <w:bCs/>
          <w:color w:val="auto"/>
          <w:szCs w:val="24"/>
          <w:highlight w:val="none"/>
        </w:rPr>
        <w:t>13.</w:t>
      </w:r>
      <w:r>
        <w:rPr>
          <w:rFonts w:hint="eastAsia" w:hAnsi="宋体"/>
          <w:b/>
          <w:bCs/>
          <w:color w:val="auto"/>
          <w:szCs w:val="24"/>
          <w:highlight w:val="none"/>
          <w:lang w:val="en-US"/>
        </w:rPr>
        <w:t xml:space="preserve"> </w:t>
      </w:r>
      <w:r>
        <w:rPr>
          <w:rFonts w:hint="eastAsia" w:hAnsi="宋体"/>
          <w:b/>
          <w:bCs/>
          <w:color w:val="auto"/>
          <w:szCs w:val="24"/>
          <w:highlight w:val="none"/>
        </w:rPr>
        <w:t>履约保证金</w:t>
      </w:r>
    </w:p>
    <w:p w14:paraId="13E17E2E">
      <w:pPr>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14:paraId="4A7C5B07">
      <w:pPr>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2FC3D6FE">
      <w:pPr>
        <w:spacing w:line="400" w:lineRule="exact"/>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14:paraId="4E15A09B">
      <w:pPr>
        <w:autoSpaceDE w:val="0"/>
        <w:autoSpaceDN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5B914494">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14:paraId="73D6A545">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14:paraId="723508AD">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14:paraId="5E27B6DD">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14:paraId="68B6FBBB">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14:paraId="7BC65F76">
      <w:pPr>
        <w:pStyle w:val="79"/>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4EFDBF7">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14:paraId="7921432F">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14:paraId="41B0DAE4">
      <w:pPr>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0D7A2BBB">
      <w:pPr>
        <w:snapToGrid w:val="0"/>
        <w:spacing w:line="40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14:paraId="05CFAABC">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14:paraId="3E12848A">
      <w:pPr>
        <w:autoSpaceDE w:val="0"/>
        <w:autoSpaceDN w:val="0"/>
        <w:snapToGrid w:val="0"/>
        <w:spacing w:line="40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14:paraId="7A5ED36A">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465B51E">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14:paraId="75E7A95F">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14:paraId="0A6CF78B">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14:paraId="6CC52874">
      <w:pPr>
        <w:snapToGrid w:val="0"/>
        <w:spacing w:line="400" w:lineRule="exact"/>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14:paraId="757D7369">
      <w:pPr>
        <w:numPr>
          <w:ilvl w:val="0"/>
          <w:numId w:val="13"/>
        </w:numPr>
        <w:autoSpaceDE w:val="0"/>
        <w:autoSpaceDN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3025B128">
      <w:pPr>
        <w:snapToGrid w:val="0"/>
        <w:spacing w:line="400" w:lineRule="exact"/>
        <w:jc w:val="left"/>
        <w:rPr>
          <w:rFonts w:ascii="宋体" w:hAnsi="宋体"/>
          <w:color w:val="auto"/>
          <w:sz w:val="24"/>
          <w:highlight w:val="none"/>
        </w:rPr>
      </w:pPr>
      <w:r>
        <w:rPr>
          <w:rFonts w:hint="eastAsia" w:ascii="宋体" w:hAnsi="宋体"/>
          <w:color w:val="auto"/>
          <w:sz w:val="24"/>
          <w:highlight w:val="none"/>
        </w:rPr>
        <w:t xml:space="preserve">    16.1合同的变更</w:t>
      </w:r>
    </w:p>
    <w:p w14:paraId="1D4290E6">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14:paraId="5E333753">
      <w:pPr>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14:paraId="1C9AD785">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14:paraId="527E3241">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6ACE737">
      <w:pPr>
        <w:pStyle w:val="79"/>
        <w:ind w:firstLine="480"/>
        <w:jc w:val="both"/>
        <w:rPr>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5636752D">
      <w:pPr>
        <w:snapToGrid w:val="0"/>
        <w:spacing w:line="400" w:lineRule="exact"/>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14:paraId="24704C92">
      <w:pPr>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14:paraId="40344475">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14:paraId="21FA27FB">
      <w:pPr>
        <w:snapToGrid w:val="0"/>
        <w:spacing w:line="400" w:lineRule="exact"/>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14:paraId="61775056">
      <w:pPr>
        <w:pStyle w:val="79"/>
        <w:ind w:firstLine="480"/>
        <w:rPr>
          <w:rFonts w:ascii="宋体" w:hAnsi="宋体"/>
          <w:color w:val="auto"/>
          <w:sz w:val="24"/>
          <w:szCs w:val="24"/>
          <w:highlight w:val="none"/>
        </w:rPr>
      </w:pPr>
      <w:r>
        <w:rPr>
          <w:rFonts w:hint="eastAsia" w:ascii="宋体" w:hAnsi="宋体"/>
          <w:color w:val="auto"/>
          <w:sz w:val="24"/>
          <w:szCs w:val="24"/>
          <w:highlight w:val="none"/>
        </w:rPr>
        <w:t xml:space="preserve">16.4 </w:t>
      </w:r>
      <w:r>
        <w:rPr>
          <w:rFonts w:hint="eastAsia" w:ascii="宋体" w:hAnsi="宋体" w:eastAsia="宋体" w:cs="Times New Roman"/>
          <w:color w:val="auto"/>
          <w:kern w:val="2"/>
          <w:sz w:val="24"/>
          <w:szCs w:val="24"/>
          <w:highlight w:val="none"/>
        </w:rPr>
        <w:t>涉及国家利益、社会公共利益的情形</w:t>
      </w:r>
    </w:p>
    <w:p w14:paraId="331D08D3">
      <w:pPr>
        <w:pStyle w:val="79"/>
        <w:ind w:firstLine="480"/>
        <w:jc w:val="both"/>
        <w:rPr>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6B82AD7">
      <w:pPr>
        <w:autoSpaceDE w:val="0"/>
        <w:autoSpaceDN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36B0668C">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14:paraId="1A894E24">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14:paraId="5571B563">
      <w:pPr>
        <w:autoSpaceDE w:val="0"/>
        <w:autoSpaceDN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2F50D2A2">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14:paraId="2B48E1CC">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14:paraId="32C97F92">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D5CFDFE">
      <w:pPr>
        <w:autoSpaceDE w:val="0"/>
        <w:autoSpaceDN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3819E97B">
      <w:pPr>
        <w:pStyle w:val="79"/>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851F59F">
      <w:pPr>
        <w:pStyle w:val="79"/>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441D451D">
      <w:pPr>
        <w:pStyle w:val="79"/>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629ED97">
      <w:pPr>
        <w:autoSpaceDE w:val="0"/>
        <w:autoSpaceDN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5CA7DAC1">
      <w:pPr>
        <w:autoSpaceDE w:val="0"/>
        <w:autoSpaceDN w:val="0"/>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0A383ABA">
      <w:pPr>
        <w:autoSpaceDE w:val="0"/>
        <w:autoSpaceDN w:val="0"/>
        <w:snapToGrid w:val="0"/>
        <w:spacing w:line="400" w:lineRule="exact"/>
        <w:ind w:firstLine="480" w:firstLineChars="200"/>
        <w:jc w:val="lef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14:paraId="0A45DE32">
      <w:pPr>
        <w:pStyle w:val="23"/>
        <w:spacing w:line="400" w:lineRule="exact"/>
        <w:ind w:firstLine="480" w:firstLineChars="200"/>
        <w:rPr>
          <w:color w:val="auto"/>
          <w:szCs w:val="24"/>
          <w:highlight w:val="none"/>
        </w:rPr>
      </w:pPr>
      <w:r>
        <w:rPr>
          <w:rFonts w:hAnsi="宋体"/>
          <w:color w:val="auto"/>
          <w:szCs w:val="24"/>
          <w:highlight w:val="none"/>
        </w:rPr>
        <w:t>2</w:t>
      </w:r>
      <w:r>
        <w:rPr>
          <w:rFonts w:hint="eastAsia" w:hAnsi="宋体"/>
          <w:color w:val="auto"/>
          <w:szCs w:val="24"/>
          <w:highlight w:val="none"/>
          <w:lang w:val="en-US"/>
        </w:rPr>
        <w:t>0</w:t>
      </w:r>
      <w:r>
        <w:rPr>
          <w:rFonts w:hint="eastAsia" w:hAnsi="宋体"/>
          <w:color w:val="auto"/>
          <w:szCs w:val="24"/>
          <w:highlight w:val="none"/>
        </w:rPr>
        <w:t>.</w:t>
      </w:r>
      <w:r>
        <w:rPr>
          <w:rFonts w:hint="eastAsia" w:hAnsi="宋体"/>
          <w:color w:val="auto"/>
          <w:szCs w:val="24"/>
          <w:highlight w:val="none"/>
          <w:lang w:val="en-US"/>
        </w:rPr>
        <w:t>3</w:t>
      </w:r>
      <w:r>
        <w:rPr>
          <w:rFonts w:hint="eastAsia" w:hAnsi="宋体"/>
          <w:color w:val="auto"/>
          <w:szCs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7C1D505">
      <w:pPr>
        <w:autoSpaceDE w:val="0"/>
        <w:autoSpaceDN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26ACD4B6">
      <w:pPr>
        <w:pStyle w:val="79"/>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791C2737">
      <w:pPr>
        <w:pStyle w:val="79"/>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17A9715E">
      <w:pPr>
        <w:numPr>
          <w:ilvl w:val="255"/>
          <w:numId w:val="0"/>
        </w:numPr>
        <w:autoSpaceDE w:val="0"/>
        <w:autoSpaceDN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56541F98">
      <w:pPr>
        <w:pStyle w:val="79"/>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40B6340F">
      <w:pPr>
        <w:pStyle w:val="79"/>
        <w:ind w:firstLine="0" w:firstLineChars="0"/>
        <w:jc w:val="both"/>
        <w:rPr>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008D334F">
      <w:pPr>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14:paraId="69D5825E">
      <w:pPr>
        <w:snapToGrid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14:paraId="57336BB6">
      <w:pPr>
        <w:numPr>
          <w:ilvl w:val="0"/>
          <w:numId w:val="14"/>
        </w:numPr>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A03CEF6">
      <w:pPr>
        <w:snapToGrid w:val="0"/>
        <w:spacing w:line="40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14:paraId="41512796">
      <w:pPr>
        <w:snapToGrid w:val="0"/>
        <w:spacing w:line="400" w:lineRule="exact"/>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403" w:name="_Toc20313"/>
    </w:p>
    <w:p w14:paraId="673A22D8">
      <w:pPr>
        <w:snapToGrid w:val="0"/>
        <w:jc w:val="center"/>
        <w:rPr>
          <w:rFonts w:ascii="黑体" w:hAnsi="华文中宋" w:eastAsia="黑体"/>
          <w:color w:val="auto"/>
          <w:sz w:val="24"/>
          <w:highlight w:val="none"/>
        </w:rPr>
      </w:pPr>
      <w:r>
        <w:rPr>
          <w:rFonts w:hint="eastAsia" w:ascii="黑体" w:hAnsi="华文中宋" w:eastAsia="黑体"/>
          <w:color w:val="auto"/>
          <w:sz w:val="24"/>
          <w:highlight w:val="none"/>
        </w:rPr>
        <w:br w:type="page"/>
      </w:r>
    </w:p>
    <w:p w14:paraId="0A48BE5E">
      <w:pPr>
        <w:pStyle w:val="3"/>
        <w:adjustRightInd w:val="0"/>
        <w:snapToGrid w:val="0"/>
        <w:jc w:val="center"/>
        <w:rPr>
          <w:rFonts w:ascii="黑体" w:hAnsi="华文中宋" w:eastAsia="黑体"/>
          <w:b w:val="0"/>
          <w:bCs w:val="0"/>
          <w:color w:val="auto"/>
          <w:sz w:val="24"/>
          <w:szCs w:val="24"/>
          <w:highlight w:val="none"/>
        </w:rPr>
      </w:pPr>
      <w:r>
        <w:rPr>
          <w:rFonts w:hint="eastAsia" w:ascii="黑体" w:hAnsi="华文中宋" w:eastAsia="黑体"/>
          <w:b w:val="0"/>
          <w:bCs w:val="0"/>
          <w:color w:val="auto"/>
          <w:sz w:val="24"/>
          <w:szCs w:val="24"/>
          <w:highlight w:val="none"/>
        </w:rPr>
        <w:t>第三节 政府采购合同专用条款</w:t>
      </w:r>
      <w:bookmarkEnd w:id="403"/>
    </w:p>
    <w:tbl>
      <w:tblPr>
        <w:tblStyle w:val="6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7CAD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6638F8">
            <w:pPr>
              <w:snapToGrid w:val="0"/>
              <w:jc w:val="center"/>
              <w:rPr>
                <w:rFonts w:ascii="宋体" w:hAnsi="宋体"/>
                <w:color w:val="auto"/>
                <w:sz w:val="24"/>
                <w:highlight w:val="none"/>
              </w:rPr>
            </w:pPr>
            <w:r>
              <w:rPr>
                <w:rFonts w:hint="eastAsia" w:ascii="宋体" w:hAnsi="宋体"/>
                <w:color w:val="auto"/>
                <w:sz w:val="24"/>
                <w:highlight w:val="none"/>
              </w:rPr>
              <w:t>第二节</w:t>
            </w:r>
          </w:p>
          <w:p w14:paraId="3647609E">
            <w:pPr>
              <w:snapToGrid w:val="0"/>
              <w:jc w:val="center"/>
              <w:rPr>
                <w:rFonts w:ascii="宋体" w:hAnsi="宋体"/>
                <w:color w:val="auto"/>
                <w:sz w:val="24"/>
                <w:highlight w:val="none"/>
              </w:rPr>
            </w:pPr>
            <w:r>
              <w:rPr>
                <w:rFonts w:hint="eastAsia" w:ascii="宋体" w:hAnsi="宋体"/>
                <w:color w:val="auto"/>
                <w:sz w:val="24"/>
                <w:highlight w:val="none"/>
              </w:rPr>
              <w:t>第1.2（6）项</w:t>
            </w:r>
          </w:p>
        </w:tc>
        <w:tc>
          <w:tcPr>
            <w:tcW w:w="1742" w:type="dxa"/>
            <w:vAlign w:val="center"/>
          </w:tcPr>
          <w:p w14:paraId="1328268D">
            <w:pPr>
              <w:snapToGrid w:val="0"/>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vAlign w:val="center"/>
          </w:tcPr>
          <w:p w14:paraId="3B82086B">
            <w:pPr>
              <w:snapToGrid w:val="0"/>
              <w:jc w:val="left"/>
              <w:rPr>
                <w:rFonts w:ascii="宋体" w:hAnsi="宋体"/>
                <w:color w:val="auto"/>
                <w:sz w:val="24"/>
                <w:highlight w:val="none"/>
              </w:rPr>
            </w:pPr>
          </w:p>
        </w:tc>
      </w:tr>
      <w:tr w14:paraId="4415D4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440362">
            <w:pPr>
              <w:snapToGrid w:val="0"/>
              <w:jc w:val="center"/>
              <w:rPr>
                <w:rFonts w:ascii="宋体" w:hAnsi="宋体"/>
                <w:color w:val="auto"/>
                <w:sz w:val="24"/>
                <w:highlight w:val="none"/>
              </w:rPr>
            </w:pPr>
            <w:r>
              <w:rPr>
                <w:rFonts w:hint="eastAsia" w:ascii="宋体" w:hAnsi="宋体"/>
                <w:color w:val="auto"/>
                <w:sz w:val="24"/>
                <w:highlight w:val="none"/>
              </w:rPr>
              <w:t>第二节</w:t>
            </w:r>
          </w:p>
          <w:p w14:paraId="20DD92DE">
            <w:pPr>
              <w:snapToGrid w:val="0"/>
              <w:jc w:val="center"/>
              <w:rPr>
                <w:rFonts w:ascii="宋体" w:hAnsi="宋体"/>
                <w:color w:val="auto"/>
                <w:sz w:val="24"/>
                <w:highlight w:val="none"/>
              </w:rPr>
            </w:pPr>
            <w:r>
              <w:rPr>
                <w:rFonts w:hint="eastAsia" w:ascii="宋体" w:hAnsi="宋体"/>
                <w:color w:val="auto"/>
                <w:sz w:val="24"/>
                <w:highlight w:val="none"/>
              </w:rPr>
              <w:t>第1.2（7）项</w:t>
            </w:r>
          </w:p>
        </w:tc>
        <w:tc>
          <w:tcPr>
            <w:tcW w:w="1742" w:type="dxa"/>
            <w:vAlign w:val="center"/>
          </w:tcPr>
          <w:p w14:paraId="038AA940">
            <w:pPr>
              <w:snapToGrid w:val="0"/>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vAlign w:val="center"/>
          </w:tcPr>
          <w:p w14:paraId="7AC860E3">
            <w:pPr>
              <w:snapToGrid w:val="0"/>
              <w:jc w:val="left"/>
              <w:rPr>
                <w:rFonts w:ascii="宋体" w:hAnsi="宋体"/>
                <w:color w:val="auto"/>
                <w:sz w:val="24"/>
                <w:highlight w:val="none"/>
              </w:rPr>
            </w:pPr>
            <w:r>
              <w:rPr>
                <w:rFonts w:hint="eastAsia" w:ascii="宋体" w:hAnsi="宋体"/>
                <w:color w:val="auto"/>
                <w:sz w:val="24"/>
                <w:highlight w:val="none"/>
              </w:rPr>
              <w:t>/</w:t>
            </w:r>
          </w:p>
        </w:tc>
      </w:tr>
      <w:tr w14:paraId="164F6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D8CD8D">
            <w:pPr>
              <w:snapToGrid w:val="0"/>
              <w:jc w:val="center"/>
              <w:rPr>
                <w:rFonts w:ascii="宋体" w:hAnsi="宋体"/>
                <w:color w:val="auto"/>
                <w:sz w:val="24"/>
                <w:highlight w:val="none"/>
              </w:rPr>
            </w:pPr>
            <w:r>
              <w:rPr>
                <w:rFonts w:hint="eastAsia" w:ascii="宋体" w:hAnsi="宋体"/>
                <w:color w:val="auto"/>
                <w:sz w:val="24"/>
                <w:highlight w:val="none"/>
              </w:rPr>
              <w:t>第二节</w:t>
            </w:r>
          </w:p>
          <w:p w14:paraId="4AFA8D0B">
            <w:pPr>
              <w:snapToGrid w:val="0"/>
              <w:jc w:val="center"/>
              <w:rPr>
                <w:rFonts w:ascii="宋体" w:hAnsi="宋体"/>
                <w:color w:val="auto"/>
                <w:sz w:val="24"/>
                <w:highlight w:val="none"/>
              </w:rPr>
            </w:pPr>
            <w:r>
              <w:rPr>
                <w:rFonts w:hint="eastAsia" w:ascii="宋体" w:hAnsi="宋体"/>
                <w:color w:val="auto"/>
                <w:sz w:val="24"/>
                <w:highlight w:val="none"/>
              </w:rPr>
              <w:t>第4.4款</w:t>
            </w:r>
          </w:p>
        </w:tc>
        <w:tc>
          <w:tcPr>
            <w:tcW w:w="1742" w:type="dxa"/>
            <w:vAlign w:val="center"/>
          </w:tcPr>
          <w:p w14:paraId="4CB8B57E">
            <w:pPr>
              <w:snapToGrid w:val="0"/>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shd w:val="clear" w:color="auto" w:fill="auto"/>
            <w:vAlign w:val="center"/>
          </w:tcPr>
          <w:p w14:paraId="530B6B5D">
            <w:pPr>
              <w:snapToGrid w:val="0"/>
              <w:jc w:val="left"/>
              <w:rPr>
                <w:rFonts w:ascii="宋体" w:hAnsi="宋体"/>
                <w:color w:val="auto"/>
                <w:sz w:val="24"/>
                <w:highlight w:val="none"/>
              </w:rPr>
            </w:pPr>
          </w:p>
        </w:tc>
      </w:tr>
      <w:tr w14:paraId="79273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ADE625">
            <w:pPr>
              <w:snapToGrid w:val="0"/>
              <w:jc w:val="center"/>
              <w:rPr>
                <w:rFonts w:ascii="宋体" w:hAnsi="宋体"/>
                <w:color w:val="auto"/>
                <w:sz w:val="24"/>
                <w:highlight w:val="none"/>
              </w:rPr>
            </w:pPr>
            <w:r>
              <w:rPr>
                <w:rFonts w:hint="eastAsia" w:ascii="宋体" w:hAnsi="宋体"/>
                <w:color w:val="auto"/>
                <w:sz w:val="24"/>
                <w:highlight w:val="none"/>
              </w:rPr>
              <w:t>第二节</w:t>
            </w:r>
          </w:p>
          <w:p w14:paraId="7FD21E45">
            <w:pPr>
              <w:snapToGrid w:val="0"/>
              <w:jc w:val="center"/>
              <w:rPr>
                <w:rFonts w:ascii="宋体" w:hAnsi="宋体"/>
                <w:color w:val="auto"/>
                <w:sz w:val="24"/>
                <w:highlight w:val="none"/>
              </w:rPr>
            </w:pPr>
            <w:r>
              <w:rPr>
                <w:rFonts w:hint="eastAsia" w:ascii="宋体" w:hAnsi="宋体"/>
                <w:color w:val="auto"/>
                <w:sz w:val="24"/>
                <w:highlight w:val="none"/>
              </w:rPr>
              <w:t>第4.6款</w:t>
            </w:r>
          </w:p>
        </w:tc>
        <w:tc>
          <w:tcPr>
            <w:tcW w:w="1742" w:type="dxa"/>
            <w:vAlign w:val="center"/>
          </w:tcPr>
          <w:p w14:paraId="0BD6FAEB">
            <w:pPr>
              <w:snapToGrid w:val="0"/>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shd w:val="clear" w:color="auto" w:fill="auto"/>
            <w:vAlign w:val="center"/>
          </w:tcPr>
          <w:p w14:paraId="737C3FC3">
            <w:pPr>
              <w:numPr>
                <w:ilvl w:val="0"/>
                <w:numId w:val="15"/>
              </w:numPr>
              <w:snapToGrid w:val="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甲方按双方约定的内容和时间，向乙方提供与项目有关的可以提供的资料；</w:t>
            </w:r>
          </w:p>
          <w:p w14:paraId="76E7E338">
            <w:pPr>
              <w:numPr>
                <w:ilvl w:val="0"/>
                <w:numId w:val="15"/>
              </w:numPr>
              <w:snapToGrid w:val="0"/>
              <w:jc w:val="left"/>
              <w:rPr>
                <w:rFonts w:ascii="宋体" w:hAnsi="宋体"/>
                <w:color w:val="auto"/>
                <w:sz w:val="24"/>
                <w:highlight w:val="none"/>
              </w:rPr>
            </w:pPr>
            <w:r>
              <w:rPr>
                <w:rFonts w:hint="eastAsia" w:asciiTheme="minorEastAsia" w:hAnsiTheme="minorEastAsia" w:eastAsiaTheme="minorEastAsia" w:cstheme="minorEastAsia"/>
                <w:color w:val="auto"/>
                <w:sz w:val="24"/>
                <w:highlight w:val="none"/>
              </w:rPr>
              <w:t>甲方对乙方提供的项目工作方案具有审定权、修改权，并有权要求乙方按甲方的要求修改方案,乙方不得以此为由要求增加任何费用；</w:t>
            </w:r>
          </w:p>
          <w:p w14:paraId="19E24EDB">
            <w:pPr>
              <w:numPr>
                <w:ilvl w:val="0"/>
                <w:numId w:val="15"/>
              </w:numPr>
              <w:snapToGrid w:val="0"/>
              <w:jc w:val="left"/>
              <w:rPr>
                <w:rFonts w:ascii="宋体" w:hAnsi="宋体"/>
                <w:color w:val="auto"/>
                <w:sz w:val="24"/>
                <w:highlight w:val="none"/>
              </w:rPr>
            </w:pPr>
            <w:r>
              <w:rPr>
                <w:rFonts w:hint="eastAsia" w:asciiTheme="minorEastAsia" w:hAnsiTheme="minorEastAsia" w:eastAsiaTheme="minorEastAsia" w:cstheme="minorEastAsia"/>
                <w:color w:val="auto"/>
                <w:sz w:val="24"/>
                <w:highlight w:val="none"/>
              </w:rPr>
              <w:t>甲方有权对质量不合格产品进行拒收，由此产生的损失由乙方承担。</w:t>
            </w:r>
          </w:p>
        </w:tc>
      </w:tr>
      <w:tr w14:paraId="2E81DD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4336E0">
            <w:pPr>
              <w:snapToGrid w:val="0"/>
              <w:jc w:val="center"/>
              <w:rPr>
                <w:rFonts w:ascii="宋体" w:hAnsi="宋体"/>
                <w:color w:val="auto"/>
                <w:sz w:val="24"/>
                <w:highlight w:val="none"/>
              </w:rPr>
            </w:pPr>
            <w:r>
              <w:rPr>
                <w:rFonts w:hint="eastAsia" w:ascii="宋体" w:hAnsi="宋体"/>
                <w:color w:val="auto"/>
                <w:sz w:val="24"/>
                <w:highlight w:val="none"/>
              </w:rPr>
              <w:t>第二节</w:t>
            </w:r>
          </w:p>
          <w:p w14:paraId="4EA9ACCC">
            <w:pPr>
              <w:snapToGrid w:val="0"/>
              <w:jc w:val="center"/>
              <w:rPr>
                <w:color w:val="auto"/>
                <w:sz w:val="24"/>
                <w:highlight w:val="none"/>
              </w:rPr>
            </w:pPr>
            <w:r>
              <w:rPr>
                <w:rFonts w:hint="eastAsia" w:ascii="宋体" w:hAnsi="宋体"/>
                <w:color w:val="auto"/>
                <w:sz w:val="24"/>
                <w:highlight w:val="none"/>
              </w:rPr>
              <w:t>第5.4款</w:t>
            </w:r>
          </w:p>
        </w:tc>
        <w:tc>
          <w:tcPr>
            <w:tcW w:w="1742" w:type="dxa"/>
            <w:vAlign w:val="center"/>
          </w:tcPr>
          <w:p w14:paraId="14DB3DAF">
            <w:pPr>
              <w:snapToGrid w:val="0"/>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shd w:val="clear" w:color="auto" w:fill="auto"/>
            <w:vAlign w:val="center"/>
          </w:tcPr>
          <w:p w14:paraId="22F38ABB">
            <w:pPr>
              <w:numPr>
                <w:ilvl w:val="0"/>
                <w:numId w:val="16"/>
              </w:numPr>
              <w:snapToGrid w:val="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乙方针对该项目出具的工作方案，均须事先经甲方书面确认后方可实施。乙方应当负责本项目的所有外部关系联系与协调；</w:t>
            </w:r>
          </w:p>
          <w:p w14:paraId="3BBB3CD9">
            <w:pPr>
              <w:numPr>
                <w:ilvl w:val="0"/>
                <w:numId w:val="16"/>
              </w:numPr>
              <w:snapToGrid w:val="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项目负责人：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；邮箱：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4F32A1E8">
            <w:pPr>
              <w:numPr>
                <w:ilvl w:val="0"/>
                <w:numId w:val="16"/>
              </w:numPr>
              <w:snapToGrid w:val="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乙方承诺按照招标文件要求和投标文件承诺提供货物及各项服务；</w:t>
            </w:r>
          </w:p>
          <w:p w14:paraId="7ADB282F">
            <w:pPr>
              <w:numPr>
                <w:ilvl w:val="0"/>
                <w:numId w:val="16"/>
              </w:numPr>
              <w:snapToGrid w:val="0"/>
              <w:jc w:val="left"/>
              <w:rPr>
                <w:rFonts w:ascii="宋体" w:hAnsi="宋体"/>
                <w:color w:val="auto"/>
                <w:sz w:val="24"/>
                <w:highlight w:val="none"/>
              </w:rPr>
            </w:pPr>
            <w:r>
              <w:rPr>
                <w:rFonts w:hint="eastAsia" w:asciiTheme="minorEastAsia" w:hAnsiTheme="minorEastAsia" w:eastAsiaTheme="minorEastAsia" w:cstheme="minorEastAsia"/>
                <w:color w:val="auto"/>
                <w:sz w:val="24"/>
                <w:highlight w:val="none"/>
              </w:rPr>
              <w:t>乙方提供的所有产品均应符合质量合格标准；</w:t>
            </w:r>
          </w:p>
          <w:p w14:paraId="54F1436A">
            <w:pPr>
              <w:numPr>
                <w:ilvl w:val="0"/>
                <w:numId w:val="16"/>
              </w:numPr>
              <w:snapToGrid w:val="0"/>
              <w:jc w:val="left"/>
              <w:rPr>
                <w:rFonts w:ascii="宋体" w:hAnsi="宋体"/>
                <w:color w:val="auto"/>
                <w:sz w:val="24"/>
                <w:highlight w:val="none"/>
              </w:rPr>
            </w:pPr>
            <w:r>
              <w:rPr>
                <w:rFonts w:hint="eastAsia" w:asciiTheme="minorEastAsia" w:hAnsiTheme="minorEastAsia" w:eastAsiaTheme="minorEastAsia" w:cstheme="minorEastAsia"/>
                <w:color w:val="auto"/>
                <w:sz w:val="24"/>
                <w:highlight w:val="none"/>
              </w:rPr>
              <w:t>乙方必须在规定期间内完成招标文件要求和投标文件承诺的服务内容，并通过甲方的验收，否则甲方有权终止合同，并索回全部支付的货款，赔偿延误的损失。</w:t>
            </w:r>
          </w:p>
        </w:tc>
      </w:tr>
      <w:tr w14:paraId="663BF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D4AEA0">
            <w:pPr>
              <w:snapToGrid w:val="0"/>
              <w:jc w:val="center"/>
              <w:rPr>
                <w:rFonts w:ascii="宋体" w:hAnsi="宋体"/>
                <w:color w:val="auto"/>
                <w:sz w:val="24"/>
                <w:highlight w:val="none"/>
              </w:rPr>
            </w:pPr>
            <w:r>
              <w:rPr>
                <w:rFonts w:hint="eastAsia" w:ascii="宋体" w:hAnsi="宋体"/>
                <w:color w:val="auto"/>
                <w:sz w:val="24"/>
                <w:highlight w:val="none"/>
              </w:rPr>
              <w:t>第二节</w:t>
            </w:r>
          </w:p>
          <w:p w14:paraId="2119A11A">
            <w:pPr>
              <w:snapToGrid w:val="0"/>
              <w:jc w:val="center"/>
              <w:rPr>
                <w:rFonts w:ascii="宋体" w:hAnsi="宋体"/>
                <w:color w:val="auto"/>
                <w:sz w:val="24"/>
                <w:highlight w:val="none"/>
              </w:rPr>
            </w:pPr>
            <w:r>
              <w:rPr>
                <w:rFonts w:hint="eastAsia" w:ascii="宋体" w:hAnsi="宋体"/>
                <w:color w:val="auto"/>
                <w:sz w:val="24"/>
                <w:highlight w:val="none"/>
              </w:rPr>
              <w:t>第6.1款</w:t>
            </w:r>
          </w:p>
        </w:tc>
        <w:tc>
          <w:tcPr>
            <w:tcW w:w="1742" w:type="dxa"/>
            <w:vAlign w:val="center"/>
          </w:tcPr>
          <w:p w14:paraId="777DF284">
            <w:pPr>
              <w:snapToGrid w:val="0"/>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shd w:val="clear" w:color="auto" w:fill="auto"/>
            <w:vAlign w:val="center"/>
          </w:tcPr>
          <w:p w14:paraId="1B3F468F">
            <w:pPr>
              <w:snapToGrid w:val="0"/>
              <w:jc w:val="left"/>
              <w:rPr>
                <w:rFonts w:ascii="宋体" w:hAnsi="宋体"/>
                <w:color w:val="auto"/>
                <w:sz w:val="24"/>
                <w:highlight w:val="none"/>
              </w:rPr>
            </w:pPr>
            <w:r>
              <w:rPr>
                <w:rFonts w:hint="eastAsia" w:ascii="宋体" w:hAnsi="宋体"/>
                <w:color w:val="auto"/>
                <w:sz w:val="24"/>
                <w:highlight w:val="none"/>
              </w:rPr>
              <w:t>/</w:t>
            </w:r>
          </w:p>
        </w:tc>
      </w:tr>
      <w:tr w14:paraId="03E1E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97746DB">
            <w:pPr>
              <w:snapToGrid w:val="0"/>
              <w:jc w:val="center"/>
              <w:rPr>
                <w:rFonts w:ascii="宋体" w:hAnsi="宋体"/>
                <w:color w:val="auto"/>
                <w:sz w:val="24"/>
                <w:highlight w:val="none"/>
              </w:rPr>
            </w:pPr>
            <w:r>
              <w:rPr>
                <w:rFonts w:hint="eastAsia" w:ascii="宋体" w:hAnsi="宋体"/>
                <w:color w:val="auto"/>
                <w:sz w:val="24"/>
                <w:highlight w:val="none"/>
              </w:rPr>
              <w:t>第二节</w:t>
            </w:r>
          </w:p>
          <w:p w14:paraId="1B4B6ED0">
            <w:pPr>
              <w:snapToGrid w:val="0"/>
              <w:jc w:val="center"/>
              <w:rPr>
                <w:rFonts w:ascii="宋体" w:hAnsi="宋体"/>
                <w:color w:val="auto"/>
                <w:sz w:val="24"/>
                <w:highlight w:val="none"/>
              </w:rPr>
            </w:pPr>
            <w:r>
              <w:rPr>
                <w:rFonts w:hint="eastAsia" w:ascii="宋体" w:hAnsi="宋体"/>
                <w:color w:val="auto"/>
                <w:sz w:val="24"/>
                <w:highlight w:val="none"/>
              </w:rPr>
              <w:t>第7.1款</w:t>
            </w:r>
          </w:p>
        </w:tc>
        <w:tc>
          <w:tcPr>
            <w:tcW w:w="1742" w:type="dxa"/>
            <w:vAlign w:val="center"/>
          </w:tcPr>
          <w:p w14:paraId="598F8BB8">
            <w:pPr>
              <w:snapToGrid w:val="0"/>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shd w:val="clear" w:color="auto" w:fill="auto"/>
            <w:vAlign w:val="center"/>
          </w:tcPr>
          <w:p w14:paraId="238F4F69">
            <w:pPr>
              <w:rPr>
                <w:color w:val="auto"/>
                <w:sz w:val="24"/>
                <w:highlight w:val="none"/>
              </w:rPr>
            </w:pPr>
          </w:p>
        </w:tc>
      </w:tr>
      <w:tr w14:paraId="5A3DF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3A90741">
            <w:pPr>
              <w:snapToGrid w:val="0"/>
              <w:jc w:val="center"/>
              <w:rPr>
                <w:rFonts w:ascii="宋体" w:hAnsi="宋体"/>
                <w:color w:val="auto"/>
                <w:sz w:val="24"/>
                <w:highlight w:val="none"/>
              </w:rPr>
            </w:pPr>
          </w:p>
        </w:tc>
        <w:tc>
          <w:tcPr>
            <w:tcW w:w="1742" w:type="dxa"/>
            <w:vAlign w:val="center"/>
          </w:tcPr>
          <w:p w14:paraId="6367A5F5">
            <w:pPr>
              <w:snapToGrid w:val="0"/>
              <w:jc w:val="left"/>
              <w:rPr>
                <w:rFonts w:ascii="宋体" w:hAnsi="宋体"/>
                <w:color w:val="auto"/>
                <w:sz w:val="24"/>
                <w:highlight w:val="none"/>
              </w:rPr>
            </w:pPr>
            <w:r>
              <w:rPr>
                <w:rFonts w:hint="eastAsia" w:ascii="宋体" w:hAnsi="宋体"/>
                <w:color w:val="auto"/>
                <w:sz w:val="24"/>
                <w:highlight w:val="none"/>
              </w:rPr>
              <w:t>指定现场</w:t>
            </w:r>
          </w:p>
        </w:tc>
        <w:tc>
          <w:tcPr>
            <w:tcW w:w="5170" w:type="dxa"/>
            <w:shd w:val="clear" w:color="auto" w:fill="auto"/>
            <w:vAlign w:val="center"/>
          </w:tcPr>
          <w:p w14:paraId="0EE0D077">
            <w:pPr>
              <w:rPr>
                <w:color w:val="auto"/>
                <w:sz w:val="24"/>
                <w:highlight w:val="none"/>
              </w:rPr>
            </w:pPr>
          </w:p>
        </w:tc>
      </w:tr>
      <w:tr w14:paraId="2A1D9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8DA6AEB">
            <w:pPr>
              <w:snapToGrid w:val="0"/>
              <w:jc w:val="center"/>
              <w:rPr>
                <w:rFonts w:ascii="宋体" w:hAnsi="宋体"/>
                <w:color w:val="auto"/>
                <w:sz w:val="24"/>
                <w:highlight w:val="none"/>
              </w:rPr>
            </w:pPr>
            <w:r>
              <w:rPr>
                <w:rFonts w:hint="eastAsia" w:ascii="宋体" w:hAnsi="宋体"/>
                <w:color w:val="auto"/>
                <w:sz w:val="24"/>
                <w:highlight w:val="none"/>
              </w:rPr>
              <w:t>第二节</w:t>
            </w:r>
          </w:p>
          <w:p w14:paraId="4165101F">
            <w:pPr>
              <w:snapToGrid w:val="0"/>
              <w:jc w:val="center"/>
              <w:rPr>
                <w:rFonts w:ascii="宋体" w:hAnsi="宋体"/>
                <w:color w:val="auto"/>
                <w:sz w:val="24"/>
                <w:highlight w:val="none"/>
              </w:rPr>
            </w:pPr>
            <w:r>
              <w:rPr>
                <w:rFonts w:hint="eastAsia" w:ascii="宋体" w:hAnsi="宋体"/>
                <w:color w:val="auto"/>
                <w:sz w:val="24"/>
                <w:highlight w:val="none"/>
              </w:rPr>
              <w:t>第7.2款</w:t>
            </w:r>
          </w:p>
        </w:tc>
        <w:tc>
          <w:tcPr>
            <w:tcW w:w="1742" w:type="dxa"/>
            <w:vAlign w:val="center"/>
          </w:tcPr>
          <w:p w14:paraId="5A0F3F5F">
            <w:pPr>
              <w:snapToGrid w:val="0"/>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shd w:val="clear" w:color="auto" w:fill="auto"/>
            <w:vAlign w:val="center"/>
          </w:tcPr>
          <w:p w14:paraId="487F46DE">
            <w:pPr>
              <w:rPr>
                <w:color w:val="auto"/>
                <w:sz w:val="24"/>
                <w:highlight w:val="none"/>
              </w:rPr>
            </w:pPr>
          </w:p>
        </w:tc>
      </w:tr>
      <w:tr w14:paraId="60B5F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E2D167">
            <w:pPr>
              <w:snapToGrid w:val="0"/>
              <w:jc w:val="center"/>
              <w:rPr>
                <w:rFonts w:ascii="宋体" w:hAnsi="宋体"/>
                <w:color w:val="auto"/>
                <w:sz w:val="24"/>
                <w:highlight w:val="none"/>
              </w:rPr>
            </w:pPr>
            <w:r>
              <w:rPr>
                <w:rFonts w:hint="eastAsia" w:ascii="宋体" w:hAnsi="宋体"/>
                <w:color w:val="auto"/>
                <w:sz w:val="24"/>
                <w:highlight w:val="none"/>
              </w:rPr>
              <w:t>第二节</w:t>
            </w:r>
          </w:p>
          <w:p w14:paraId="399F034B">
            <w:pPr>
              <w:snapToGrid w:val="0"/>
              <w:jc w:val="center"/>
              <w:rPr>
                <w:rFonts w:ascii="宋体" w:hAnsi="宋体"/>
                <w:color w:val="auto"/>
                <w:sz w:val="24"/>
                <w:highlight w:val="none"/>
              </w:rPr>
            </w:pPr>
            <w:r>
              <w:rPr>
                <w:rFonts w:hint="eastAsia" w:ascii="宋体" w:hAnsi="宋体"/>
                <w:color w:val="auto"/>
                <w:sz w:val="24"/>
                <w:highlight w:val="none"/>
              </w:rPr>
              <w:t>第7.3款</w:t>
            </w:r>
          </w:p>
        </w:tc>
        <w:tc>
          <w:tcPr>
            <w:tcW w:w="1742" w:type="dxa"/>
            <w:vAlign w:val="center"/>
          </w:tcPr>
          <w:p w14:paraId="66AC5AE2">
            <w:pPr>
              <w:snapToGrid w:val="0"/>
              <w:jc w:val="left"/>
              <w:rPr>
                <w:rFonts w:ascii="宋体" w:hAnsi="宋体"/>
                <w:color w:val="auto"/>
                <w:sz w:val="24"/>
                <w:highlight w:val="none"/>
              </w:rPr>
            </w:pPr>
            <w:r>
              <w:rPr>
                <w:rFonts w:hint="eastAsia" w:ascii="宋体" w:hAnsi="宋体"/>
                <w:color w:val="auto"/>
                <w:sz w:val="24"/>
                <w:highlight w:val="none"/>
              </w:rPr>
              <w:t>保险要求</w:t>
            </w:r>
          </w:p>
        </w:tc>
        <w:tc>
          <w:tcPr>
            <w:tcW w:w="5170" w:type="dxa"/>
            <w:shd w:val="clear" w:color="auto" w:fill="auto"/>
            <w:vAlign w:val="center"/>
          </w:tcPr>
          <w:p w14:paraId="1B84D584">
            <w:pPr>
              <w:rPr>
                <w:color w:val="auto"/>
                <w:sz w:val="24"/>
                <w:highlight w:val="none"/>
              </w:rPr>
            </w:pPr>
            <w:r>
              <w:rPr>
                <w:rFonts w:hint="eastAsia" w:asciiTheme="minorEastAsia" w:hAnsiTheme="minorEastAsia" w:eastAsiaTheme="minorEastAsia" w:cstheme="minorEastAsia"/>
                <w:color w:val="auto"/>
                <w:kern w:val="0"/>
                <w:sz w:val="24"/>
                <w:highlight w:val="none"/>
              </w:rPr>
              <w:t>对其在制造、购置、运输、存放及交货过程中的丢失或损坏进行全面保险。</w:t>
            </w:r>
          </w:p>
        </w:tc>
      </w:tr>
      <w:tr w14:paraId="37F80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C515FA">
            <w:pPr>
              <w:snapToGrid w:val="0"/>
              <w:jc w:val="center"/>
              <w:rPr>
                <w:rFonts w:ascii="宋体" w:hAnsi="宋体"/>
                <w:color w:val="auto"/>
                <w:sz w:val="24"/>
                <w:highlight w:val="none"/>
              </w:rPr>
            </w:pPr>
            <w:r>
              <w:rPr>
                <w:rFonts w:hint="eastAsia" w:ascii="宋体" w:hAnsi="宋体"/>
                <w:color w:val="auto"/>
                <w:sz w:val="24"/>
                <w:highlight w:val="none"/>
              </w:rPr>
              <w:t>第二节</w:t>
            </w:r>
          </w:p>
          <w:p w14:paraId="47AC83C8">
            <w:pPr>
              <w:snapToGrid w:val="0"/>
              <w:jc w:val="center"/>
              <w:rPr>
                <w:rFonts w:ascii="宋体" w:hAnsi="宋体"/>
                <w:color w:val="auto"/>
                <w:sz w:val="24"/>
                <w:highlight w:val="none"/>
              </w:rPr>
            </w:pPr>
            <w:r>
              <w:rPr>
                <w:rFonts w:hint="eastAsia" w:ascii="宋体" w:hAnsi="宋体"/>
                <w:color w:val="auto"/>
                <w:sz w:val="24"/>
                <w:highlight w:val="none"/>
              </w:rPr>
              <w:t>第8.2（1）项</w:t>
            </w:r>
          </w:p>
        </w:tc>
        <w:tc>
          <w:tcPr>
            <w:tcW w:w="1742" w:type="dxa"/>
            <w:vAlign w:val="center"/>
          </w:tcPr>
          <w:p w14:paraId="48DB353C">
            <w:pPr>
              <w:snapToGrid w:val="0"/>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shd w:val="clear" w:color="auto" w:fill="auto"/>
            <w:vAlign w:val="center"/>
          </w:tcPr>
          <w:p w14:paraId="79864455">
            <w:pPr>
              <w:autoSpaceDE w:val="0"/>
              <w:autoSpaceDN w:val="0"/>
              <w:snapToGrid w:val="0"/>
              <w:jc w:val="left"/>
              <w:rPr>
                <w:rFonts w:ascii="宋体" w:hAnsi="宋体"/>
                <w:color w:val="auto"/>
                <w:sz w:val="24"/>
                <w:highlight w:val="none"/>
              </w:rPr>
            </w:pPr>
            <w:r>
              <w:rPr>
                <w:rFonts w:hint="eastAsia" w:asciiTheme="minorEastAsia" w:hAnsiTheme="minorEastAsia" w:eastAsiaTheme="minorEastAsia" w:cstheme="minorEastAsia"/>
                <w:color w:val="auto"/>
                <w:sz w:val="24"/>
                <w:highlight w:val="none"/>
              </w:rPr>
              <w:t>不少于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p>
        </w:tc>
      </w:tr>
      <w:tr w14:paraId="067F3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4FB5FF">
            <w:pPr>
              <w:snapToGrid w:val="0"/>
              <w:jc w:val="center"/>
              <w:rPr>
                <w:rFonts w:ascii="宋体" w:hAnsi="宋体"/>
                <w:color w:val="auto"/>
                <w:sz w:val="24"/>
                <w:highlight w:val="none"/>
              </w:rPr>
            </w:pPr>
            <w:r>
              <w:rPr>
                <w:rFonts w:hint="eastAsia" w:ascii="宋体" w:hAnsi="宋体"/>
                <w:color w:val="auto"/>
                <w:sz w:val="24"/>
                <w:highlight w:val="none"/>
              </w:rPr>
              <w:t>第二节</w:t>
            </w:r>
          </w:p>
          <w:p w14:paraId="0BD551DA">
            <w:pPr>
              <w:snapToGrid w:val="0"/>
              <w:jc w:val="center"/>
              <w:rPr>
                <w:rFonts w:ascii="宋体" w:hAnsi="宋体"/>
                <w:color w:val="auto"/>
                <w:sz w:val="24"/>
                <w:highlight w:val="none"/>
              </w:rPr>
            </w:pPr>
            <w:r>
              <w:rPr>
                <w:rFonts w:hint="eastAsia" w:ascii="宋体" w:hAnsi="宋体"/>
                <w:color w:val="auto"/>
                <w:sz w:val="24"/>
                <w:highlight w:val="none"/>
              </w:rPr>
              <w:t>第8.2（3）项</w:t>
            </w:r>
          </w:p>
        </w:tc>
        <w:tc>
          <w:tcPr>
            <w:tcW w:w="1742" w:type="dxa"/>
            <w:vAlign w:val="center"/>
          </w:tcPr>
          <w:p w14:paraId="06235653">
            <w:pPr>
              <w:snapToGrid w:val="0"/>
              <w:jc w:val="left"/>
              <w:rPr>
                <w:rFonts w:ascii="宋体" w:hAnsi="宋体"/>
                <w:color w:val="auto"/>
                <w:sz w:val="24"/>
                <w:highlight w:val="none"/>
              </w:rPr>
            </w:pPr>
            <w:r>
              <w:rPr>
                <w:rFonts w:hint="eastAsia" w:ascii="宋体" w:hAnsi="宋体"/>
                <w:color w:val="auto"/>
                <w:sz w:val="24"/>
                <w:highlight w:val="none"/>
              </w:rPr>
              <w:t>货物质量缺陷</w:t>
            </w:r>
          </w:p>
          <w:p w14:paraId="1BEDD1A2">
            <w:pPr>
              <w:snapToGrid w:val="0"/>
              <w:jc w:val="left"/>
              <w:rPr>
                <w:rFonts w:ascii="宋体" w:hAnsi="宋体"/>
                <w:color w:val="auto"/>
                <w:sz w:val="24"/>
                <w:highlight w:val="none"/>
              </w:rPr>
            </w:pPr>
            <w:r>
              <w:rPr>
                <w:rFonts w:hint="eastAsia" w:ascii="宋体" w:hAnsi="宋体"/>
                <w:color w:val="auto"/>
                <w:sz w:val="24"/>
                <w:highlight w:val="none"/>
              </w:rPr>
              <w:t>响应时间</w:t>
            </w:r>
          </w:p>
        </w:tc>
        <w:tc>
          <w:tcPr>
            <w:tcW w:w="5170" w:type="dxa"/>
            <w:shd w:val="clear" w:color="auto" w:fill="auto"/>
            <w:vAlign w:val="center"/>
          </w:tcPr>
          <w:p w14:paraId="248539A8">
            <w:pPr>
              <w:snapToGrid w:val="0"/>
              <w:jc w:val="left"/>
              <w:rPr>
                <w:rFonts w:ascii="宋体" w:hAnsi="宋体"/>
                <w:color w:val="auto"/>
                <w:sz w:val="24"/>
                <w:highlight w:val="none"/>
              </w:rPr>
            </w:pPr>
          </w:p>
        </w:tc>
      </w:tr>
      <w:tr w14:paraId="190C7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E31298">
            <w:pPr>
              <w:snapToGrid w:val="0"/>
              <w:jc w:val="center"/>
              <w:rPr>
                <w:rFonts w:ascii="宋体" w:hAnsi="宋体" w:cs="宋体"/>
                <w:color w:val="auto"/>
                <w:sz w:val="24"/>
                <w:highlight w:val="none"/>
              </w:rPr>
            </w:pPr>
            <w:r>
              <w:rPr>
                <w:rFonts w:hint="eastAsia" w:ascii="宋体" w:hAnsi="宋体" w:cs="宋体"/>
                <w:color w:val="auto"/>
                <w:sz w:val="24"/>
                <w:highlight w:val="none"/>
              </w:rPr>
              <w:t>第二节</w:t>
            </w:r>
          </w:p>
          <w:p w14:paraId="2B09DEA0">
            <w:pPr>
              <w:pStyle w:val="79"/>
              <w:ind w:firstLine="0" w:firstLineChars="0"/>
              <w:jc w:val="center"/>
              <w:rPr>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5CE599FD">
            <w:pPr>
              <w:snapToGrid w:val="0"/>
              <w:rPr>
                <w:rFonts w:ascii="宋体" w:hAnsi="宋体"/>
                <w:color w:val="auto"/>
                <w:sz w:val="24"/>
                <w:highlight w:val="none"/>
              </w:rPr>
            </w:pPr>
            <w:r>
              <w:rPr>
                <w:rFonts w:hint="eastAsia" w:ascii="宋体" w:hAnsi="宋体"/>
                <w:color w:val="auto"/>
                <w:sz w:val="24"/>
                <w:highlight w:val="none"/>
              </w:rPr>
              <w:t>其他应当保密的信息</w:t>
            </w:r>
          </w:p>
        </w:tc>
        <w:tc>
          <w:tcPr>
            <w:tcW w:w="5170" w:type="dxa"/>
            <w:shd w:val="clear" w:color="auto" w:fill="auto"/>
            <w:vAlign w:val="center"/>
          </w:tcPr>
          <w:p w14:paraId="1C4EA6C8">
            <w:pPr>
              <w:snapToGrid w:val="0"/>
              <w:jc w:val="left"/>
              <w:rPr>
                <w:rFonts w:ascii="宋体" w:hAnsi="宋体"/>
                <w:color w:val="auto"/>
                <w:sz w:val="24"/>
                <w:highlight w:val="none"/>
              </w:rPr>
            </w:pPr>
            <w:r>
              <w:rPr>
                <w:rFonts w:hint="eastAsia" w:ascii="宋体" w:hAnsi="宋体"/>
                <w:color w:val="auto"/>
                <w:sz w:val="24"/>
                <w:highlight w:val="none"/>
              </w:rPr>
              <w:t>/</w:t>
            </w:r>
          </w:p>
        </w:tc>
      </w:tr>
      <w:tr w14:paraId="4F050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607" w:type="dxa"/>
            <w:vAlign w:val="center"/>
          </w:tcPr>
          <w:p w14:paraId="5E921E23">
            <w:pPr>
              <w:snapToGrid w:val="0"/>
              <w:jc w:val="center"/>
              <w:rPr>
                <w:rFonts w:ascii="宋体" w:hAnsi="宋体"/>
                <w:color w:val="auto"/>
                <w:sz w:val="24"/>
                <w:highlight w:val="none"/>
              </w:rPr>
            </w:pPr>
            <w:r>
              <w:rPr>
                <w:rFonts w:hint="eastAsia" w:ascii="宋体" w:hAnsi="宋体"/>
                <w:color w:val="auto"/>
                <w:sz w:val="24"/>
                <w:highlight w:val="none"/>
              </w:rPr>
              <w:t>第二节</w:t>
            </w:r>
          </w:p>
          <w:p w14:paraId="00340A9E">
            <w:pPr>
              <w:snapToGrid w:val="0"/>
              <w:jc w:val="center"/>
              <w:rPr>
                <w:rFonts w:ascii="宋体" w:hAnsi="宋体"/>
                <w:color w:val="auto"/>
                <w:sz w:val="24"/>
                <w:highlight w:val="none"/>
              </w:rPr>
            </w:pPr>
            <w:r>
              <w:rPr>
                <w:rFonts w:hint="eastAsia" w:ascii="宋体" w:hAnsi="宋体"/>
                <w:color w:val="auto"/>
                <w:sz w:val="24"/>
                <w:highlight w:val="none"/>
              </w:rPr>
              <w:t>第12.2款</w:t>
            </w:r>
          </w:p>
        </w:tc>
        <w:tc>
          <w:tcPr>
            <w:tcW w:w="1742" w:type="dxa"/>
            <w:vAlign w:val="center"/>
          </w:tcPr>
          <w:p w14:paraId="585DE3B1">
            <w:pPr>
              <w:snapToGrid w:val="0"/>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shd w:val="clear" w:color="auto" w:fill="auto"/>
            <w:vAlign w:val="center"/>
          </w:tcPr>
          <w:p w14:paraId="4A7A01BD">
            <w:pPr>
              <w:snapToGrid w:val="0"/>
              <w:jc w:val="left"/>
              <w:rPr>
                <w:rFonts w:ascii="宋体" w:hAnsi="宋体"/>
                <w:color w:val="auto"/>
                <w:sz w:val="24"/>
                <w:highlight w:val="none"/>
              </w:rPr>
            </w:pPr>
          </w:p>
        </w:tc>
      </w:tr>
      <w:tr w14:paraId="54ED1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E4240C7">
            <w:pPr>
              <w:snapToGrid w:val="0"/>
              <w:jc w:val="center"/>
              <w:rPr>
                <w:rFonts w:ascii="宋体" w:hAnsi="宋体"/>
                <w:color w:val="auto"/>
                <w:sz w:val="24"/>
                <w:highlight w:val="none"/>
              </w:rPr>
            </w:pPr>
            <w:r>
              <w:rPr>
                <w:rFonts w:hint="eastAsia" w:ascii="宋体" w:hAnsi="宋体"/>
                <w:color w:val="auto"/>
                <w:sz w:val="24"/>
                <w:highlight w:val="none"/>
              </w:rPr>
              <w:t>第二节</w:t>
            </w:r>
          </w:p>
          <w:p w14:paraId="706F3380">
            <w:pPr>
              <w:snapToGrid w:val="0"/>
              <w:jc w:val="center"/>
              <w:rPr>
                <w:rFonts w:ascii="宋体" w:hAnsi="宋体"/>
                <w:color w:val="auto"/>
                <w:sz w:val="24"/>
                <w:highlight w:val="none"/>
              </w:rPr>
            </w:pPr>
            <w:r>
              <w:rPr>
                <w:rFonts w:hint="eastAsia" w:ascii="宋体" w:hAnsi="宋体"/>
                <w:color w:val="auto"/>
                <w:sz w:val="24"/>
                <w:highlight w:val="none"/>
              </w:rPr>
              <w:t>第13.2款</w:t>
            </w:r>
          </w:p>
        </w:tc>
        <w:tc>
          <w:tcPr>
            <w:tcW w:w="1742" w:type="dxa"/>
            <w:vAlign w:val="center"/>
          </w:tcPr>
          <w:p w14:paraId="65B7E3EF">
            <w:pPr>
              <w:snapToGrid w:val="0"/>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shd w:val="clear" w:color="auto" w:fill="auto"/>
            <w:vAlign w:val="center"/>
          </w:tcPr>
          <w:p w14:paraId="65AD5173">
            <w:pPr>
              <w:snapToGrid w:val="0"/>
              <w:jc w:val="left"/>
              <w:rPr>
                <w:rFonts w:ascii="宋体" w:hAnsi="宋体"/>
                <w:color w:val="auto"/>
                <w:sz w:val="24"/>
                <w:highlight w:val="none"/>
              </w:rPr>
            </w:pPr>
            <w:r>
              <w:rPr>
                <w:rFonts w:hint="eastAsia" w:ascii="宋体" w:hAnsi="宋体"/>
                <w:color w:val="auto"/>
                <w:sz w:val="24"/>
                <w:highlight w:val="none"/>
              </w:rPr>
              <w:t>/</w:t>
            </w:r>
          </w:p>
        </w:tc>
      </w:tr>
      <w:tr w14:paraId="6FAB5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EBCC79">
            <w:pPr>
              <w:snapToGrid w:val="0"/>
              <w:jc w:val="center"/>
              <w:rPr>
                <w:rFonts w:ascii="宋体" w:hAnsi="宋体"/>
                <w:color w:val="auto"/>
                <w:sz w:val="24"/>
                <w:highlight w:val="none"/>
              </w:rPr>
            </w:pPr>
            <w:r>
              <w:rPr>
                <w:rFonts w:hint="eastAsia" w:ascii="宋体" w:hAnsi="宋体"/>
                <w:color w:val="auto"/>
                <w:sz w:val="24"/>
                <w:highlight w:val="none"/>
              </w:rPr>
              <w:t>第二节</w:t>
            </w:r>
          </w:p>
          <w:p w14:paraId="5FB05326">
            <w:pPr>
              <w:snapToGrid w:val="0"/>
              <w:jc w:val="center"/>
              <w:rPr>
                <w:rFonts w:ascii="宋体" w:hAnsi="宋体"/>
                <w:color w:val="auto"/>
                <w:sz w:val="24"/>
                <w:highlight w:val="none"/>
              </w:rPr>
            </w:pPr>
            <w:r>
              <w:rPr>
                <w:rFonts w:hint="eastAsia" w:ascii="宋体" w:hAnsi="宋体"/>
                <w:color w:val="auto"/>
                <w:sz w:val="24"/>
                <w:highlight w:val="none"/>
              </w:rPr>
              <w:t>第13.3款</w:t>
            </w:r>
          </w:p>
        </w:tc>
        <w:tc>
          <w:tcPr>
            <w:tcW w:w="1742" w:type="dxa"/>
            <w:vAlign w:val="center"/>
          </w:tcPr>
          <w:p w14:paraId="65FBA4EA">
            <w:pPr>
              <w:snapToGrid w:val="0"/>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shd w:val="clear" w:color="auto" w:fill="auto"/>
            <w:vAlign w:val="center"/>
          </w:tcPr>
          <w:p w14:paraId="1CD66FD0">
            <w:pPr>
              <w:snapToGrid w:val="0"/>
              <w:jc w:val="left"/>
              <w:rPr>
                <w:rFonts w:ascii="宋体" w:hAnsi="宋体"/>
                <w:color w:val="auto"/>
                <w:sz w:val="24"/>
                <w:highlight w:val="none"/>
              </w:rPr>
            </w:pPr>
            <w:r>
              <w:rPr>
                <w:rFonts w:hint="eastAsia" w:ascii="宋体" w:hAnsi="宋体"/>
                <w:color w:val="auto"/>
                <w:sz w:val="24"/>
                <w:highlight w:val="none"/>
              </w:rPr>
              <w:t>/</w:t>
            </w:r>
          </w:p>
        </w:tc>
      </w:tr>
      <w:tr w14:paraId="4C6F6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82F9AD0">
            <w:pPr>
              <w:snapToGrid w:val="0"/>
              <w:jc w:val="center"/>
              <w:rPr>
                <w:rFonts w:ascii="宋体" w:hAnsi="宋体"/>
                <w:color w:val="auto"/>
                <w:sz w:val="24"/>
                <w:highlight w:val="none"/>
              </w:rPr>
            </w:pPr>
            <w:r>
              <w:rPr>
                <w:rFonts w:hint="eastAsia" w:ascii="宋体" w:hAnsi="宋体"/>
                <w:color w:val="auto"/>
                <w:sz w:val="24"/>
                <w:highlight w:val="none"/>
              </w:rPr>
              <w:t>第二节</w:t>
            </w:r>
          </w:p>
          <w:p w14:paraId="077E5FE1">
            <w:pPr>
              <w:snapToGrid w:val="0"/>
              <w:jc w:val="center"/>
              <w:rPr>
                <w:rFonts w:ascii="宋体" w:hAnsi="宋体"/>
                <w:color w:val="auto"/>
                <w:sz w:val="24"/>
                <w:highlight w:val="none"/>
              </w:rPr>
            </w:pPr>
            <w:r>
              <w:rPr>
                <w:rFonts w:hint="eastAsia" w:ascii="宋体" w:hAnsi="宋体"/>
                <w:color w:val="auto"/>
                <w:sz w:val="24"/>
                <w:highlight w:val="none"/>
              </w:rPr>
              <w:t>第14.1（3）项</w:t>
            </w:r>
          </w:p>
        </w:tc>
        <w:tc>
          <w:tcPr>
            <w:tcW w:w="1742" w:type="dxa"/>
            <w:vAlign w:val="center"/>
          </w:tcPr>
          <w:p w14:paraId="68C33BCA">
            <w:pPr>
              <w:snapToGrid w:val="0"/>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shd w:val="clear" w:color="auto" w:fill="auto"/>
            <w:vAlign w:val="center"/>
          </w:tcPr>
          <w:p w14:paraId="7ED747A5">
            <w:pPr>
              <w:snapToGrid w:val="0"/>
              <w:jc w:val="left"/>
              <w:rPr>
                <w:rFonts w:ascii="宋体" w:hAnsi="宋体"/>
                <w:color w:val="auto"/>
                <w:sz w:val="24"/>
                <w:highlight w:val="none"/>
              </w:rPr>
            </w:pPr>
            <w:r>
              <w:rPr>
                <w:rFonts w:hint="eastAsia" w:asciiTheme="minorEastAsia" w:hAnsiTheme="minorEastAsia" w:eastAsiaTheme="minorEastAsia" w:cstheme="minorEastAsia"/>
                <w:color w:val="auto"/>
                <w:sz w:val="24"/>
                <w:highlight w:val="none"/>
              </w:rPr>
              <w:t>质保期内</w:t>
            </w:r>
          </w:p>
        </w:tc>
      </w:tr>
      <w:tr w14:paraId="36E7E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0D5882">
            <w:pPr>
              <w:snapToGrid w:val="0"/>
              <w:jc w:val="center"/>
              <w:rPr>
                <w:rFonts w:ascii="宋体" w:hAnsi="宋体"/>
                <w:color w:val="auto"/>
                <w:sz w:val="24"/>
                <w:highlight w:val="none"/>
              </w:rPr>
            </w:pPr>
            <w:r>
              <w:rPr>
                <w:rFonts w:hint="eastAsia" w:ascii="宋体" w:hAnsi="宋体"/>
                <w:color w:val="auto"/>
                <w:sz w:val="24"/>
                <w:highlight w:val="none"/>
              </w:rPr>
              <w:t>第二节</w:t>
            </w:r>
          </w:p>
          <w:p w14:paraId="701398DB">
            <w:pPr>
              <w:snapToGrid w:val="0"/>
              <w:jc w:val="center"/>
              <w:rPr>
                <w:rFonts w:ascii="宋体" w:hAnsi="宋体"/>
                <w:color w:val="auto"/>
                <w:sz w:val="24"/>
                <w:highlight w:val="none"/>
              </w:rPr>
            </w:pPr>
            <w:r>
              <w:rPr>
                <w:rFonts w:hint="eastAsia" w:ascii="宋体" w:hAnsi="宋体"/>
                <w:color w:val="auto"/>
                <w:sz w:val="24"/>
                <w:highlight w:val="none"/>
              </w:rPr>
              <w:t>第14.1（5）项</w:t>
            </w:r>
          </w:p>
        </w:tc>
        <w:tc>
          <w:tcPr>
            <w:tcW w:w="1742" w:type="dxa"/>
            <w:vAlign w:val="center"/>
          </w:tcPr>
          <w:p w14:paraId="0351ADA4">
            <w:pPr>
              <w:snapToGrid w:val="0"/>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shd w:val="clear" w:color="auto" w:fill="auto"/>
            <w:vAlign w:val="center"/>
          </w:tcPr>
          <w:p w14:paraId="406ECB70">
            <w:pPr>
              <w:snapToGrid w:val="0"/>
              <w:jc w:val="left"/>
              <w:rPr>
                <w:rFonts w:ascii="宋体" w:hAnsi="宋体"/>
                <w:color w:val="auto"/>
                <w:sz w:val="24"/>
                <w:highlight w:val="none"/>
              </w:rPr>
            </w:pPr>
            <w:r>
              <w:rPr>
                <w:rFonts w:hint="eastAsia" w:asciiTheme="minorEastAsia" w:hAnsiTheme="minorEastAsia" w:eastAsiaTheme="minorEastAsia" w:cstheme="minorEastAsia"/>
                <w:color w:val="auto"/>
                <w:sz w:val="24"/>
                <w:highlight w:val="none"/>
              </w:rPr>
              <w:t>标的物归甲方所有，乙方不予收回。</w:t>
            </w:r>
          </w:p>
        </w:tc>
      </w:tr>
      <w:tr w14:paraId="1955E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4FA603">
            <w:pPr>
              <w:snapToGrid w:val="0"/>
              <w:jc w:val="center"/>
              <w:rPr>
                <w:rFonts w:ascii="宋体" w:hAnsi="宋体"/>
                <w:color w:val="auto"/>
                <w:sz w:val="24"/>
                <w:highlight w:val="none"/>
              </w:rPr>
            </w:pPr>
            <w:r>
              <w:rPr>
                <w:rFonts w:hint="eastAsia" w:ascii="宋体" w:hAnsi="宋体"/>
                <w:color w:val="auto"/>
                <w:sz w:val="24"/>
                <w:highlight w:val="none"/>
              </w:rPr>
              <w:t>第二节</w:t>
            </w:r>
          </w:p>
          <w:p w14:paraId="623957C1">
            <w:pPr>
              <w:snapToGrid w:val="0"/>
              <w:jc w:val="center"/>
              <w:rPr>
                <w:rFonts w:ascii="宋体" w:hAnsi="宋体"/>
                <w:color w:val="auto"/>
                <w:sz w:val="24"/>
                <w:highlight w:val="none"/>
              </w:rPr>
            </w:pPr>
            <w:r>
              <w:rPr>
                <w:rFonts w:hint="eastAsia" w:ascii="宋体" w:hAnsi="宋体"/>
                <w:color w:val="auto"/>
                <w:sz w:val="24"/>
                <w:highlight w:val="none"/>
              </w:rPr>
              <w:t>第14.1（6）项</w:t>
            </w:r>
          </w:p>
        </w:tc>
        <w:tc>
          <w:tcPr>
            <w:tcW w:w="1742" w:type="dxa"/>
            <w:vAlign w:val="center"/>
          </w:tcPr>
          <w:p w14:paraId="24DE333A">
            <w:pPr>
              <w:snapToGrid w:val="0"/>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shd w:val="clear" w:color="auto" w:fill="auto"/>
            <w:vAlign w:val="center"/>
          </w:tcPr>
          <w:p w14:paraId="1E4D7369">
            <w:pPr>
              <w:numPr>
                <w:ilvl w:val="0"/>
                <w:numId w:val="17"/>
              </w:numPr>
              <w:snapToGrid w:val="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如涉及到甲方场地布局需要进行调整，乙方需提供免费的设备搬移服务。</w:t>
            </w:r>
          </w:p>
          <w:p w14:paraId="4AFCA385">
            <w:pPr>
              <w:numPr>
                <w:ilvl w:val="0"/>
                <w:numId w:val="17"/>
              </w:numPr>
              <w:snapToGrid w:val="0"/>
              <w:jc w:val="lef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保修期内产品因设计、质量出现问题，均由乙方即时解决（包括更换配件耗材）</w:t>
            </w:r>
          </w:p>
          <w:p w14:paraId="6559E338">
            <w:pPr>
              <w:numPr>
                <w:ilvl w:val="0"/>
                <w:numId w:val="17"/>
              </w:numPr>
              <w:snapToGrid w:val="0"/>
              <w:jc w:val="left"/>
              <w:rPr>
                <w:rFonts w:ascii="宋体" w:hAnsi="宋体"/>
                <w:color w:val="auto"/>
                <w:sz w:val="24"/>
                <w:highlight w:val="none"/>
              </w:rPr>
            </w:pPr>
            <w:r>
              <w:rPr>
                <w:rFonts w:hint="eastAsia" w:asciiTheme="minorEastAsia" w:hAnsiTheme="minorEastAsia" w:eastAsiaTheme="minorEastAsia" w:cstheme="minorEastAsia"/>
                <w:color w:val="auto"/>
                <w:sz w:val="24"/>
                <w:highlight w:val="none"/>
              </w:rPr>
              <w:t>售后服务内容：</w:t>
            </w:r>
            <w:r>
              <w:rPr>
                <w:rFonts w:hint="eastAsia" w:asciiTheme="minorEastAsia" w:hAnsiTheme="minorEastAsia" w:eastAsiaTheme="minorEastAsia" w:cstheme="minorEastAsia"/>
                <w:color w:val="auto"/>
                <w:sz w:val="24"/>
                <w:highlight w:val="none"/>
                <w:u w:val="single"/>
              </w:rPr>
              <w:t>（根据投标响应补充）</w:t>
            </w:r>
          </w:p>
        </w:tc>
      </w:tr>
      <w:tr w14:paraId="2F77D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381D37">
            <w:pPr>
              <w:snapToGrid w:val="0"/>
              <w:jc w:val="center"/>
              <w:rPr>
                <w:rFonts w:ascii="宋体" w:hAnsi="宋体"/>
                <w:color w:val="auto"/>
                <w:sz w:val="24"/>
                <w:highlight w:val="none"/>
              </w:rPr>
            </w:pPr>
            <w:r>
              <w:rPr>
                <w:rFonts w:hint="eastAsia" w:ascii="宋体" w:hAnsi="宋体"/>
                <w:color w:val="auto"/>
                <w:sz w:val="24"/>
                <w:highlight w:val="none"/>
              </w:rPr>
              <w:t>第二节</w:t>
            </w:r>
          </w:p>
          <w:p w14:paraId="711902E1">
            <w:pPr>
              <w:snapToGrid w:val="0"/>
              <w:jc w:val="center"/>
              <w:rPr>
                <w:rFonts w:ascii="宋体" w:hAnsi="宋体"/>
                <w:color w:val="auto"/>
                <w:sz w:val="24"/>
                <w:highlight w:val="none"/>
              </w:rPr>
            </w:pPr>
            <w:r>
              <w:rPr>
                <w:rFonts w:hint="eastAsia" w:ascii="宋体" w:hAnsi="宋体"/>
                <w:color w:val="auto"/>
                <w:sz w:val="24"/>
                <w:highlight w:val="none"/>
              </w:rPr>
              <w:t>第15.1款</w:t>
            </w:r>
          </w:p>
        </w:tc>
        <w:tc>
          <w:tcPr>
            <w:tcW w:w="1742" w:type="dxa"/>
            <w:vAlign w:val="center"/>
          </w:tcPr>
          <w:p w14:paraId="50F41FD9">
            <w:pPr>
              <w:snapToGrid w:val="0"/>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shd w:val="clear" w:color="auto" w:fill="auto"/>
            <w:vAlign w:val="center"/>
          </w:tcPr>
          <w:p w14:paraId="29550D2C">
            <w:pPr>
              <w:snapToGrid w:val="0"/>
              <w:jc w:val="left"/>
              <w:rPr>
                <w:rFonts w:ascii="宋体" w:hAnsi="宋体"/>
                <w:color w:val="auto"/>
                <w:sz w:val="24"/>
                <w:highlight w:val="none"/>
              </w:rPr>
            </w:pPr>
          </w:p>
        </w:tc>
      </w:tr>
      <w:tr w14:paraId="1A180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DAFF3E">
            <w:pPr>
              <w:snapToGrid w:val="0"/>
              <w:jc w:val="center"/>
              <w:rPr>
                <w:rFonts w:ascii="宋体" w:hAnsi="宋体"/>
                <w:color w:val="auto"/>
                <w:sz w:val="24"/>
                <w:highlight w:val="none"/>
              </w:rPr>
            </w:pPr>
            <w:r>
              <w:rPr>
                <w:rFonts w:hint="eastAsia" w:ascii="宋体" w:hAnsi="宋体"/>
                <w:color w:val="auto"/>
                <w:sz w:val="24"/>
                <w:highlight w:val="none"/>
              </w:rPr>
              <w:t>第二节</w:t>
            </w:r>
          </w:p>
          <w:p w14:paraId="75A1861E">
            <w:pPr>
              <w:snapToGrid w:val="0"/>
              <w:jc w:val="center"/>
              <w:rPr>
                <w:rFonts w:ascii="宋体" w:hAnsi="宋体"/>
                <w:color w:val="auto"/>
                <w:sz w:val="24"/>
                <w:highlight w:val="none"/>
              </w:rPr>
            </w:pPr>
            <w:r>
              <w:rPr>
                <w:rFonts w:hint="eastAsia" w:ascii="宋体" w:hAnsi="宋体"/>
                <w:color w:val="auto"/>
                <w:sz w:val="24"/>
                <w:highlight w:val="none"/>
              </w:rPr>
              <w:t>第15.2（2）项</w:t>
            </w:r>
          </w:p>
        </w:tc>
        <w:tc>
          <w:tcPr>
            <w:tcW w:w="1742" w:type="dxa"/>
            <w:vAlign w:val="center"/>
          </w:tcPr>
          <w:p w14:paraId="0DBBE468">
            <w:pPr>
              <w:snapToGrid w:val="0"/>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shd w:val="clear" w:color="auto" w:fill="auto"/>
            <w:vAlign w:val="center"/>
          </w:tcPr>
          <w:p w14:paraId="4B0DCEDA">
            <w:pPr>
              <w:snapToGrid w:val="0"/>
              <w:jc w:val="left"/>
              <w:rPr>
                <w:rFonts w:ascii="宋体" w:hAnsi="宋体"/>
                <w:color w:val="auto"/>
                <w:sz w:val="24"/>
                <w:highlight w:val="none"/>
                <w:u w:val="single"/>
              </w:rPr>
            </w:pPr>
            <w:r>
              <w:rPr>
                <w:rFonts w:hint="eastAsia" w:asciiTheme="minorEastAsia" w:hAnsiTheme="minorEastAsia" w:eastAsiaTheme="minorEastAsia" w:cstheme="minorEastAsia"/>
                <w:color w:val="auto"/>
                <w:sz w:val="24"/>
                <w:highlight w:val="none"/>
              </w:rPr>
              <w:t>除不可抗力外，如果乙方没有按照本合同约定的期限、地点和方式交付货物，那么甲方可要求乙方支付违约金，违约金按每迟延交付货物一日的应交付而未交付货物价格的5%计算，最高限额为本合同总价的 20%；迟延交付货物的违约金计算数额达到前述最高限额之日起，甲方有权在要求乙方支付违约金的同时，书面通知乙方解除本合同。</w:t>
            </w:r>
          </w:p>
        </w:tc>
      </w:tr>
      <w:tr w14:paraId="0E352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31C4C6">
            <w:pPr>
              <w:snapToGrid w:val="0"/>
              <w:jc w:val="center"/>
              <w:rPr>
                <w:rFonts w:ascii="宋体" w:hAnsi="宋体"/>
                <w:color w:val="auto"/>
                <w:sz w:val="24"/>
                <w:highlight w:val="none"/>
              </w:rPr>
            </w:pPr>
            <w:r>
              <w:rPr>
                <w:rFonts w:hint="eastAsia" w:ascii="宋体" w:hAnsi="宋体"/>
                <w:color w:val="auto"/>
                <w:sz w:val="24"/>
                <w:highlight w:val="none"/>
              </w:rPr>
              <w:t>第二节</w:t>
            </w:r>
          </w:p>
          <w:p w14:paraId="69C16FF5">
            <w:pPr>
              <w:snapToGrid w:val="0"/>
              <w:jc w:val="center"/>
              <w:rPr>
                <w:rFonts w:ascii="宋体" w:hAnsi="宋体"/>
                <w:color w:val="auto"/>
                <w:sz w:val="24"/>
                <w:highlight w:val="none"/>
              </w:rPr>
            </w:pPr>
            <w:r>
              <w:rPr>
                <w:rFonts w:hint="eastAsia" w:ascii="宋体" w:hAnsi="宋体"/>
                <w:color w:val="auto"/>
                <w:sz w:val="24"/>
                <w:highlight w:val="none"/>
              </w:rPr>
              <w:t>第15.3款</w:t>
            </w:r>
          </w:p>
        </w:tc>
        <w:tc>
          <w:tcPr>
            <w:tcW w:w="1742" w:type="dxa"/>
            <w:vAlign w:val="center"/>
          </w:tcPr>
          <w:p w14:paraId="57B8B0CA">
            <w:pPr>
              <w:snapToGrid w:val="0"/>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shd w:val="clear" w:color="auto" w:fill="auto"/>
            <w:vAlign w:val="center"/>
          </w:tcPr>
          <w:p w14:paraId="20BDFDDC">
            <w:pPr>
              <w:snapToGrid w:val="0"/>
              <w:jc w:val="left"/>
              <w:rPr>
                <w:rFonts w:ascii="宋体" w:hAnsi="宋体"/>
                <w:color w:val="auto"/>
                <w:sz w:val="24"/>
                <w:highlight w:val="none"/>
                <w:u w:val="single"/>
              </w:rPr>
            </w:pPr>
            <w:r>
              <w:rPr>
                <w:rFonts w:hint="eastAsia" w:asciiTheme="minorEastAsia" w:hAnsiTheme="minorEastAsia" w:eastAsiaTheme="minorEastAsia" w:cstheme="minorEastAsia"/>
                <w:color w:val="auto"/>
                <w:sz w:val="24"/>
                <w:highlight w:val="none"/>
              </w:rPr>
              <w:t>参考同期银行活期存款利息</w:t>
            </w:r>
          </w:p>
        </w:tc>
      </w:tr>
      <w:tr w14:paraId="55088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50A635">
            <w:pPr>
              <w:snapToGrid w:val="0"/>
              <w:jc w:val="center"/>
              <w:rPr>
                <w:rFonts w:ascii="宋体" w:hAnsi="宋体"/>
                <w:color w:val="auto"/>
                <w:sz w:val="24"/>
                <w:highlight w:val="none"/>
              </w:rPr>
            </w:pPr>
            <w:r>
              <w:rPr>
                <w:rFonts w:hint="eastAsia" w:ascii="宋体" w:hAnsi="宋体"/>
                <w:color w:val="auto"/>
                <w:sz w:val="24"/>
                <w:highlight w:val="none"/>
              </w:rPr>
              <w:t>第二节</w:t>
            </w:r>
          </w:p>
          <w:p w14:paraId="4A6CA578">
            <w:pPr>
              <w:snapToGrid w:val="0"/>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left w:val="single" w:color="auto" w:sz="2" w:space="0"/>
              <w:bottom w:val="single" w:color="auto" w:sz="2" w:space="0"/>
              <w:right w:val="single" w:color="auto" w:sz="2" w:space="0"/>
            </w:tcBorders>
            <w:vAlign w:val="center"/>
          </w:tcPr>
          <w:p w14:paraId="35042B7E">
            <w:pPr>
              <w:snapToGrid w:val="0"/>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left w:val="single" w:color="auto" w:sz="2" w:space="0"/>
              <w:bottom w:val="single" w:color="auto" w:sz="2" w:space="0"/>
            </w:tcBorders>
            <w:shd w:val="clear" w:color="auto" w:fill="auto"/>
            <w:vAlign w:val="center"/>
          </w:tcPr>
          <w:p w14:paraId="4184B4BB">
            <w:pPr>
              <w:numPr>
                <w:ilvl w:val="0"/>
                <w:numId w:val="18"/>
              </w:numPr>
              <w:spacing w:line="30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B37DA52">
            <w:pPr>
              <w:numPr>
                <w:ilvl w:val="0"/>
                <w:numId w:val="18"/>
              </w:numPr>
              <w:spacing w:line="30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043EE89">
            <w:pPr>
              <w:numPr>
                <w:ilvl w:val="0"/>
                <w:numId w:val="18"/>
              </w:numPr>
              <w:spacing w:line="30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如果出现政府采购监督管理部门在处理投诉事项期间，书面通知甲方暂停采购活动的情形，或者询问或质疑事项可能影响中标或者成交结果的，导致甲方中止履行合同的情形，均不视为甲方违约；</w:t>
            </w:r>
          </w:p>
          <w:p w14:paraId="663CB8D2">
            <w:pPr>
              <w:numPr>
                <w:ilvl w:val="0"/>
                <w:numId w:val="18"/>
              </w:numPr>
              <w:spacing w:line="30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甲方有权对质量不合格产品进行拒收，由此产生的损失有乙方承担；</w:t>
            </w:r>
          </w:p>
          <w:p w14:paraId="4D2402F8">
            <w:pPr>
              <w:numPr>
                <w:ilvl w:val="0"/>
                <w:numId w:val="18"/>
              </w:numPr>
              <w:spacing w:line="30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所交的货物品种、型号、规格、技术参数、质量不符合合同规定及招投标文件规定标准的，或项目经验收不合格的，甲方有权拒收该货物，乙方愿意更换货物但逾期交货的，按乙方逾期交货处理。乙方拒绝更换货物的，甲方可单方面解除合同，同时乙方应按合同价款的10%承担违约金，并退还全部已收款项。</w:t>
            </w:r>
          </w:p>
          <w:p w14:paraId="2271495C">
            <w:pPr>
              <w:numPr>
                <w:ilvl w:val="0"/>
                <w:numId w:val="18"/>
              </w:numPr>
              <w:spacing w:line="30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上述第2项应退回或更换的货物，由乙方在验收后一周内运离安装地点，所需费用由乙方承担。如乙方在二周内不处理（搬走）的，视为乙方放弃，甲方有权自行处置（包括废物处理）。</w:t>
            </w:r>
          </w:p>
          <w:p w14:paraId="0EA33FCD">
            <w:pPr>
              <w:numPr>
                <w:ilvl w:val="0"/>
                <w:numId w:val="18"/>
              </w:numPr>
              <w:spacing w:line="300" w:lineRule="auto"/>
              <w:ind w:firstLine="240" w:firstLineChars="100"/>
              <w:rPr>
                <w:rFonts w:ascii="宋体" w:hAnsi="宋体" w:cs="宋体"/>
                <w:color w:val="auto"/>
                <w:sz w:val="24"/>
                <w:highlight w:val="none"/>
                <w:u w:val="single"/>
              </w:rPr>
            </w:pPr>
            <w:r>
              <w:rPr>
                <w:rFonts w:hint="eastAsia" w:asciiTheme="minorEastAsia" w:hAnsiTheme="minorEastAsia" w:eastAsiaTheme="minorEastAsia" w:cstheme="minorEastAsia"/>
                <w:color w:val="auto"/>
                <w:sz w:val="24"/>
                <w:highlight w:val="none"/>
              </w:rPr>
              <w:t>如因乙方未经甲方事先书面同意，乙方将合同的权利或义务全部或部分转让或分包给第三人或违反相关法律规定或侵犯第三方合法权利而使甲方遭受损失的，乙方应承担全部责任，甲方有权解除本合同并要求乙方返还全部已收款项，按合同价款的10%承担违约金并赔偿甲方由此所遭受全部经济损失。</w:t>
            </w:r>
          </w:p>
          <w:p w14:paraId="5CD7F025">
            <w:pPr>
              <w:numPr>
                <w:ilvl w:val="0"/>
                <w:numId w:val="18"/>
              </w:numPr>
              <w:spacing w:line="300" w:lineRule="auto"/>
              <w:ind w:firstLine="240" w:firstLineChars="100"/>
              <w:rPr>
                <w:rFonts w:ascii="宋体" w:hAnsi="宋体"/>
                <w:color w:val="auto"/>
                <w:sz w:val="24"/>
                <w:highlight w:val="none"/>
                <w:u w:val="single"/>
              </w:rPr>
            </w:pPr>
            <w:r>
              <w:rPr>
                <w:rFonts w:hint="eastAsia" w:asciiTheme="minorEastAsia" w:hAnsiTheme="minorEastAsia" w:eastAsiaTheme="minorEastAsia" w:cstheme="minorEastAsia"/>
                <w:color w:val="auto"/>
                <w:kern w:val="0"/>
                <w:sz w:val="24"/>
                <w:highlight w:val="none"/>
              </w:rPr>
              <w:t>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tc>
      </w:tr>
      <w:tr w14:paraId="1234E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DC1EA85">
            <w:pPr>
              <w:snapToGrid w:val="0"/>
              <w:jc w:val="center"/>
              <w:rPr>
                <w:rFonts w:ascii="宋体" w:hAnsi="宋体"/>
                <w:color w:val="auto"/>
                <w:sz w:val="24"/>
                <w:highlight w:val="none"/>
              </w:rPr>
            </w:pPr>
            <w:r>
              <w:rPr>
                <w:rFonts w:hint="eastAsia" w:ascii="宋体" w:hAnsi="宋体"/>
                <w:color w:val="auto"/>
                <w:sz w:val="24"/>
                <w:highlight w:val="none"/>
              </w:rPr>
              <w:t>第二节</w:t>
            </w:r>
          </w:p>
          <w:p w14:paraId="40A4E0FE">
            <w:pPr>
              <w:snapToGrid w:val="0"/>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right w:val="single" w:color="auto" w:sz="2" w:space="0"/>
            </w:tcBorders>
            <w:vAlign w:val="center"/>
          </w:tcPr>
          <w:p w14:paraId="1ABB8757">
            <w:pPr>
              <w:snapToGrid w:val="0"/>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tcBorders>
            <w:shd w:val="clear" w:color="auto" w:fill="auto"/>
            <w:vAlign w:val="center"/>
          </w:tcPr>
          <w:p w14:paraId="1D931B0D">
            <w:pPr>
              <w:autoSpaceDE w:val="0"/>
              <w:autoSpaceDN w:val="0"/>
              <w:snapToGrid w:val="0"/>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（2）</w:t>
            </w:r>
            <w:r>
              <w:rPr>
                <w:rFonts w:hint="eastAsia" w:ascii="宋体" w:hAnsi="宋体" w:cs="宋体"/>
                <w:iCs/>
                <w:color w:val="auto"/>
                <w:sz w:val="24"/>
                <w:highlight w:val="none"/>
              </w:rPr>
              <w:t>种方式解决：</w:t>
            </w:r>
          </w:p>
          <w:p w14:paraId="70B8A912">
            <w:pPr>
              <w:autoSpaceDE w:val="0"/>
              <w:autoSpaceDN w:val="0"/>
              <w:snapToGrid w:val="0"/>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杭州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浙江省杭州市西湖区文一西路588号西溪首座A3号楼1楼立案厅 </w:t>
            </w:r>
            <w:r>
              <w:rPr>
                <w:rFonts w:hint="eastAsia" w:ascii="宋体" w:hAnsi="宋体" w:cs="宋体"/>
                <w:iCs/>
                <w:color w:val="auto"/>
                <w:sz w:val="24"/>
                <w:highlight w:val="none"/>
              </w:rPr>
              <w:t>；</w:t>
            </w:r>
          </w:p>
          <w:p w14:paraId="400D16A2">
            <w:pPr>
              <w:snapToGrid w:val="0"/>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Theme="minorEastAsia" w:hAnsiTheme="minorEastAsia" w:eastAsiaTheme="minorEastAsia" w:cstheme="minorEastAsia"/>
                <w:iCs/>
                <w:color w:val="auto"/>
                <w:sz w:val="24"/>
                <w:highlight w:val="none"/>
                <w:u w:val="single"/>
              </w:rPr>
              <w:t>项目属地</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14:paraId="04C3A4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B73DD54">
            <w:pPr>
              <w:snapToGrid w:val="0"/>
              <w:jc w:val="center"/>
              <w:rPr>
                <w:rFonts w:ascii="宋体" w:hAnsi="宋体"/>
                <w:color w:val="auto"/>
                <w:sz w:val="24"/>
                <w:highlight w:val="none"/>
              </w:rPr>
            </w:pPr>
            <w:r>
              <w:rPr>
                <w:rFonts w:hint="eastAsia" w:ascii="宋体" w:hAnsi="宋体"/>
                <w:color w:val="auto"/>
                <w:sz w:val="24"/>
                <w:highlight w:val="none"/>
              </w:rPr>
              <w:t>第二节</w:t>
            </w:r>
          </w:p>
          <w:p w14:paraId="153DABD2">
            <w:pPr>
              <w:snapToGrid w:val="0"/>
              <w:jc w:val="center"/>
              <w:rPr>
                <w:rFonts w:ascii="宋体" w:hAnsi="宋体"/>
                <w:color w:val="auto"/>
                <w:sz w:val="24"/>
                <w:highlight w:val="none"/>
              </w:rPr>
            </w:pPr>
            <w:r>
              <w:rPr>
                <w:rFonts w:hint="eastAsia" w:ascii="宋体" w:hAnsi="宋体"/>
                <w:color w:val="auto"/>
                <w:sz w:val="24"/>
                <w:highlight w:val="none"/>
              </w:rPr>
              <w:t>第23.1款</w:t>
            </w:r>
          </w:p>
        </w:tc>
        <w:tc>
          <w:tcPr>
            <w:tcW w:w="1742" w:type="dxa"/>
            <w:vAlign w:val="center"/>
          </w:tcPr>
          <w:p w14:paraId="68F5870D">
            <w:pPr>
              <w:snapToGrid w:val="0"/>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vAlign w:val="center"/>
          </w:tcPr>
          <w:p w14:paraId="7D3115BE">
            <w:pPr>
              <w:snapToGrid w:val="0"/>
              <w:jc w:val="left"/>
              <w:rPr>
                <w:rFonts w:ascii="宋体" w:hAnsi="宋体"/>
                <w:color w:val="auto"/>
                <w:sz w:val="24"/>
                <w:highlight w:val="none"/>
              </w:rPr>
            </w:pPr>
          </w:p>
        </w:tc>
      </w:tr>
    </w:tbl>
    <w:p w14:paraId="789F7A62">
      <w:pPr>
        <w:spacing w:line="360" w:lineRule="auto"/>
        <w:ind w:right="-420" w:rightChars="-200"/>
        <w:rPr>
          <w:rFonts w:ascii="宋体" w:hAnsi="宋体"/>
          <w:color w:val="auto"/>
          <w:sz w:val="24"/>
          <w:highlight w:val="none"/>
        </w:rPr>
      </w:pPr>
    </w:p>
    <w:p w14:paraId="3299E466">
      <w:pPr>
        <w:spacing w:line="360" w:lineRule="auto"/>
        <w:ind w:left="-420" w:leftChars="-200" w:right="-420" w:rightChars="-200"/>
        <w:rPr>
          <w:rFonts w:ascii="宋体" w:hAnsi="宋体"/>
          <w:color w:val="auto"/>
          <w:sz w:val="24"/>
          <w:highlight w:val="none"/>
        </w:rPr>
      </w:pPr>
    </w:p>
    <w:p w14:paraId="3A5B9F3C">
      <w:pPr>
        <w:spacing w:line="360" w:lineRule="auto"/>
        <w:rPr>
          <w:rFonts w:ascii="宋体" w:hAnsi="宋体" w:cs="宋体"/>
          <w:color w:val="auto"/>
          <w:sz w:val="24"/>
          <w:highlight w:val="none"/>
        </w:rPr>
      </w:pPr>
    </w:p>
    <w:p w14:paraId="11DAA249">
      <w:pPr>
        <w:rPr>
          <w:color w:val="auto"/>
          <w:highlight w:val="none"/>
        </w:rPr>
      </w:pPr>
    </w:p>
    <w:p w14:paraId="0A97787D">
      <w:pPr>
        <w:rPr>
          <w:color w:val="auto"/>
          <w:highlight w:val="none"/>
        </w:rPr>
      </w:pPr>
    </w:p>
    <w:p w14:paraId="70F14B8B">
      <w:pPr>
        <w:spacing w:line="360" w:lineRule="auto"/>
        <w:ind w:left="-420" w:leftChars="-200" w:right="-420" w:rightChars="-200" w:firstLine="480" w:firstLineChars="200"/>
        <w:jc w:val="center"/>
        <w:outlineLvl w:val="0"/>
        <w:rPr>
          <w:rFonts w:ascii="宋体" w:hAnsi="宋体" w:cs="宋体"/>
          <w:color w:val="auto"/>
          <w:sz w:val="24"/>
          <w:highlight w:val="none"/>
        </w:rPr>
      </w:pPr>
    </w:p>
    <w:p w14:paraId="120B570D">
      <w:pPr>
        <w:jc w:val="center"/>
        <w:rPr>
          <w:rFonts w:ascii="宋体" w:hAnsi="宋体" w:cs="宋体"/>
          <w:b/>
          <w:color w:val="auto"/>
          <w:sz w:val="36"/>
          <w:szCs w:val="20"/>
          <w:highlight w:val="none"/>
        </w:rPr>
      </w:pPr>
      <w:r>
        <w:rPr>
          <w:rFonts w:hint="eastAsia" w:ascii="宋体" w:hAnsi="宋体" w:cs="宋体"/>
          <w:b/>
          <w:color w:val="auto"/>
          <w:sz w:val="36"/>
          <w:szCs w:val="20"/>
          <w:highlight w:val="none"/>
        </w:rPr>
        <w:br w:type="page"/>
      </w:r>
      <w:r>
        <w:rPr>
          <w:rFonts w:hint="eastAsia" w:ascii="宋体" w:hAnsi="宋体" w:cs="宋体"/>
          <w:b/>
          <w:color w:val="auto"/>
          <w:sz w:val="36"/>
          <w:szCs w:val="20"/>
          <w:highlight w:val="none"/>
        </w:rPr>
        <w:t>第六部分</w:t>
      </w:r>
      <w:bookmarkEnd w:id="398"/>
      <w:bookmarkEnd w:id="399"/>
      <w:r>
        <w:rPr>
          <w:rFonts w:hint="eastAsia" w:ascii="宋体" w:hAnsi="宋体" w:cs="宋体"/>
          <w:b/>
          <w:color w:val="auto"/>
          <w:sz w:val="36"/>
          <w:szCs w:val="20"/>
          <w:highlight w:val="none"/>
        </w:rPr>
        <w:t xml:space="preserve">  应提交的有关格式范例</w:t>
      </w:r>
    </w:p>
    <w:p w14:paraId="2C33E353">
      <w:pPr>
        <w:spacing w:line="360" w:lineRule="auto"/>
        <w:jc w:val="center"/>
        <w:outlineLvl w:val="0"/>
        <w:rPr>
          <w:rFonts w:ascii="宋体" w:hAnsi="宋体" w:cs="宋体"/>
          <w:b/>
          <w:color w:val="auto"/>
          <w:kern w:val="0"/>
          <w:sz w:val="36"/>
          <w:szCs w:val="36"/>
          <w:highlight w:val="none"/>
        </w:rPr>
      </w:pPr>
    </w:p>
    <w:p w14:paraId="45E1297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D80CA9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0EFD41F">
      <w:pPr>
        <w:spacing w:line="360" w:lineRule="auto"/>
        <w:jc w:val="center"/>
        <w:outlineLvl w:val="0"/>
        <w:rPr>
          <w:rFonts w:ascii="宋体" w:hAnsi="宋体" w:cs="宋体"/>
          <w:b/>
          <w:color w:val="auto"/>
          <w:kern w:val="0"/>
          <w:sz w:val="36"/>
          <w:szCs w:val="36"/>
          <w:highlight w:val="none"/>
        </w:rPr>
      </w:pPr>
    </w:p>
    <w:p w14:paraId="2A8123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785096F9">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0078FE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B31C63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1537DFDD">
      <w:pPr>
        <w:snapToGrid w:val="0"/>
        <w:spacing w:line="360" w:lineRule="auto"/>
        <w:ind w:firstLine="480" w:firstLineChars="200"/>
        <w:rPr>
          <w:rFonts w:ascii="宋体" w:hAnsi="宋体" w:cs="宋体"/>
          <w:color w:val="auto"/>
          <w:sz w:val="24"/>
          <w:highlight w:val="none"/>
        </w:rPr>
      </w:pPr>
    </w:p>
    <w:p w14:paraId="6B308162">
      <w:pPr>
        <w:spacing w:line="360" w:lineRule="auto"/>
        <w:ind w:firstLine="480" w:firstLineChars="200"/>
        <w:rPr>
          <w:rFonts w:ascii="宋体" w:hAnsi="宋体" w:cs="宋体"/>
          <w:color w:val="auto"/>
          <w:sz w:val="24"/>
          <w:highlight w:val="none"/>
        </w:rPr>
      </w:pPr>
    </w:p>
    <w:p w14:paraId="2278F25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一、符合参加政府采购活动应当具备的一般条件的承诺函</w:t>
      </w:r>
    </w:p>
    <w:p w14:paraId="001EE3C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浙江省杭州第四中学、浙江省建设工程设备招标有限公司：</w:t>
      </w:r>
    </w:p>
    <w:p w14:paraId="728EEC3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我方参与杭州第四中学下沙校区国际交流中心改造项目竣工配套家具 【项目编号： 330100261010160000016-ZJZBC-26-GK-9031】政府采购活动，郑重承诺：</w:t>
      </w:r>
    </w:p>
    <w:p w14:paraId="51D4A171">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47395F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6AAC8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5D2EBA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6FC1F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A82BE2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665F0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0178C2E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4D13057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70BA8F4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0C1D8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245DDBF4">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投标供应商名称(电子签名)：</w:t>
      </w:r>
    </w:p>
    <w:p w14:paraId="233A028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E94FA4C">
      <w:pPr>
        <w:snapToGrid w:val="0"/>
        <w:spacing w:line="360" w:lineRule="auto"/>
        <w:ind w:right="480"/>
        <w:jc w:val="center"/>
        <w:rPr>
          <w:rFonts w:ascii="宋体" w:hAnsi="宋体" w:cs="宋体"/>
          <w:b/>
          <w:color w:val="auto"/>
          <w:kern w:val="0"/>
          <w:sz w:val="32"/>
          <w:szCs w:val="32"/>
          <w:highlight w:val="none"/>
        </w:rPr>
      </w:pPr>
    </w:p>
    <w:p w14:paraId="67018990">
      <w:pPr>
        <w:snapToGrid w:val="0"/>
        <w:spacing w:line="360" w:lineRule="auto"/>
        <w:ind w:right="480"/>
        <w:jc w:val="center"/>
        <w:rPr>
          <w:rFonts w:ascii="宋体" w:hAnsi="宋体" w:cs="宋体"/>
          <w:b/>
          <w:color w:val="auto"/>
          <w:kern w:val="0"/>
          <w:sz w:val="32"/>
          <w:szCs w:val="32"/>
          <w:highlight w:val="none"/>
        </w:rPr>
      </w:pPr>
    </w:p>
    <w:p w14:paraId="13F9C50E">
      <w:pPr>
        <w:snapToGrid w:val="0"/>
        <w:spacing w:line="360" w:lineRule="auto"/>
        <w:ind w:right="480"/>
        <w:jc w:val="center"/>
        <w:rPr>
          <w:rFonts w:ascii="宋体" w:hAnsi="宋体" w:cs="宋体"/>
          <w:b/>
          <w:color w:val="auto"/>
          <w:kern w:val="0"/>
          <w:sz w:val="32"/>
          <w:szCs w:val="32"/>
          <w:highlight w:val="none"/>
        </w:rPr>
      </w:pPr>
    </w:p>
    <w:p w14:paraId="26824422">
      <w:pPr>
        <w:rPr>
          <w:rFonts w:ascii="宋体" w:hAnsi="宋体" w:cs="宋体"/>
          <w:color w:val="auto"/>
          <w:highlight w:val="none"/>
        </w:rPr>
      </w:pPr>
    </w:p>
    <w:p w14:paraId="678D4BAA">
      <w:pPr>
        <w:snapToGrid w:val="0"/>
        <w:spacing w:line="360" w:lineRule="auto"/>
        <w:ind w:right="480"/>
        <w:jc w:val="center"/>
        <w:rPr>
          <w:rFonts w:ascii="宋体" w:hAnsi="宋体" w:cs="宋体"/>
          <w:b/>
          <w:color w:val="auto"/>
          <w:kern w:val="0"/>
          <w:sz w:val="32"/>
          <w:szCs w:val="32"/>
          <w:highlight w:val="none"/>
        </w:rPr>
      </w:pPr>
    </w:p>
    <w:p w14:paraId="2A37CB5F">
      <w:pPr>
        <w:snapToGrid w:val="0"/>
        <w:spacing w:line="360" w:lineRule="auto"/>
        <w:ind w:right="480"/>
        <w:jc w:val="center"/>
        <w:rPr>
          <w:rFonts w:ascii="宋体" w:hAnsi="宋体" w:cs="宋体"/>
          <w:b/>
          <w:color w:val="auto"/>
          <w:kern w:val="0"/>
          <w:sz w:val="32"/>
          <w:szCs w:val="32"/>
          <w:highlight w:val="none"/>
        </w:rPr>
      </w:pPr>
    </w:p>
    <w:p w14:paraId="097CFAD8">
      <w:pPr>
        <w:snapToGrid w:val="0"/>
        <w:spacing w:line="360" w:lineRule="auto"/>
        <w:ind w:right="480"/>
        <w:jc w:val="center"/>
        <w:rPr>
          <w:rFonts w:ascii="宋体" w:hAnsi="宋体" w:cs="宋体"/>
          <w:b/>
          <w:color w:val="auto"/>
          <w:kern w:val="0"/>
          <w:sz w:val="32"/>
          <w:szCs w:val="32"/>
          <w:highlight w:val="none"/>
        </w:rPr>
      </w:pPr>
    </w:p>
    <w:p w14:paraId="40156A8B">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025E010A">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01FC6A8B">
      <w:pPr>
        <w:snapToGrid w:val="0"/>
        <w:spacing w:line="360" w:lineRule="auto"/>
        <w:ind w:right="480"/>
        <w:jc w:val="center"/>
        <w:rPr>
          <w:rFonts w:ascii="宋体" w:hAnsi="宋体" w:cs="宋体"/>
          <w:b/>
          <w:color w:val="auto"/>
          <w:kern w:val="0"/>
          <w:sz w:val="32"/>
          <w:szCs w:val="32"/>
          <w:highlight w:val="none"/>
        </w:rPr>
      </w:pPr>
    </w:p>
    <w:p w14:paraId="26C2CCFD">
      <w:pPr>
        <w:snapToGrid w:val="0"/>
        <w:spacing w:line="360" w:lineRule="auto"/>
        <w:ind w:right="480"/>
        <w:jc w:val="center"/>
        <w:rPr>
          <w:rFonts w:ascii="宋体" w:hAnsi="宋体" w:cs="宋体"/>
          <w:b/>
          <w:color w:val="auto"/>
          <w:kern w:val="0"/>
          <w:sz w:val="32"/>
          <w:szCs w:val="32"/>
          <w:highlight w:val="none"/>
        </w:rPr>
      </w:pPr>
    </w:p>
    <w:p w14:paraId="645DF3EC">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4FD90BA1">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08D1CB5C">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2CB491FD">
      <w:pPr>
        <w:widowControl/>
        <w:spacing w:line="360" w:lineRule="auto"/>
        <w:ind w:firstLine="480"/>
        <w:jc w:val="left"/>
        <w:rPr>
          <w:rFonts w:ascii="宋体" w:hAnsi="宋体" w:cs="宋体"/>
          <w:color w:val="auto"/>
          <w:sz w:val="24"/>
          <w:highlight w:val="none"/>
        </w:rPr>
      </w:pPr>
    </w:p>
    <w:p w14:paraId="55B81FAB">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18AE1B4">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1C90AF4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19250745">
      <w:pPr>
        <w:snapToGrid w:val="0"/>
        <w:spacing w:line="360" w:lineRule="auto"/>
        <w:ind w:right="480"/>
        <w:jc w:val="center"/>
        <w:rPr>
          <w:rFonts w:ascii="宋体" w:hAnsi="宋体" w:cs="宋体"/>
          <w:b/>
          <w:color w:val="auto"/>
          <w:kern w:val="0"/>
          <w:sz w:val="32"/>
          <w:szCs w:val="32"/>
          <w:highlight w:val="none"/>
        </w:rPr>
      </w:pPr>
    </w:p>
    <w:p w14:paraId="4D512776">
      <w:pPr>
        <w:widowControl/>
        <w:spacing w:line="360" w:lineRule="auto"/>
        <w:ind w:left="150"/>
        <w:jc w:val="center"/>
        <w:rPr>
          <w:rFonts w:ascii="宋体" w:hAnsi="宋体" w:cs="宋体"/>
          <w:b/>
          <w:color w:val="auto"/>
          <w:kern w:val="0"/>
          <w:sz w:val="32"/>
          <w:szCs w:val="32"/>
          <w:highlight w:val="none"/>
        </w:rPr>
      </w:pPr>
    </w:p>
    <w:p w14:paraId="372C6627">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38DA3B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376CB56E">
      <w:pPr>
        <w:rPr>
          <w:rFonts w:ascii="宋体" w:hAnsi="宋体" w:cs="宋体"/>
          <w:color w:val="auto"/>
          <w:highlight w:val="none"/>
        </w:rPr>
      </w:pPr>
    </w:p>
    <w:p w14:paraId="615171D8">
      <w:pPr>
        <w:snapToGrid w:val="0"/>
        <w:spacing w:line="360" w:lineRule="auto"/>
        <w:ind w:right="480"/>
        <w:jc w:val="center"/>
        <w:rPr>
          <w:rFonts w:ascii="宋体" w:hAnsi="宋体" w:cs="宋体"/>
          <w:b/>
          <w:color w:val="auto"/>
          <w:kern w:val="0"/>
          <w:sz w:val="32"/>
          <w:szCs w:val="32"/>
          <w:highlight w:val="none"/>
        </w:rPr>
      </w:pPr>
    </w:p>
    <w:p w14:paraId="70146A8C">
      <w:pPr>
        <w:snapToGrid w:val="0"/>
        <w:spacing w:line="360" w:lineRule="auto"/>
        <w:ind w:right="480"/>
        <w:jc w:val="center"/>
        <w:rPr>
          <w:rFonts w:ascii="宋体" w:hAnsi="宋体" w:cs="宋体"/>
          <w:b/>
          <w:color w:val="auto"/>
          <w:kern w:val="0"/>
          <w:sz w:val="32"/>
          <w:szCs w:val="32"/>
          <w:highlight w:val="none"/>
        </w:rPr>
      </w:pPr>
    </w:p>
    <w:p w14:paraId="2809B288">
      <w:pPr>
        <w:snapToGrid w:val="0"/>
        <w:spacing w:line="360" w:lineRule="auto"/>
        <w:ind w:right="480"/>
        <w:jc w:val="center"/>
        <w:rPr>
          <w:rFonts w:ascii="宋体" w:hAnsi="宋体" w:cs="宋体"/>
          <w:b/>
          <w:color w:val="auto"/>
          <w:kern w:val="0"/>
          <w:sz w:val="32"/>
          <w:szCs w:val="32"/>
          <w:highlight w:val="none"/>
        </w:rPr>
      </w:pPr>
    </w:p>
    <w:p w14:paraId="143C33DD">
      <w:pPr>
        <w:spacing w:line="360" w:lineRule="auto"/>
        <w:ind w:right="420" w:firstLine="3614" w:firstLineChars="1000"/>
        <w:rPr>
          <w:rFonts w:ascii="宋体" w:hAnsi="宋体" w:cs="宋体"/>
          <w:b/>
          <w:color w:val="auto"/>
          <w:kern w:val="0"/>
          <w:sz w:val="36"/>
          <w:szCs w:val="36"/>
          <w:highlight w:val="none"/>
        </w:rPr>
      </w:pPr>
    </w:p>
    <w:p w14:paraId="0A4C2701">
      <w:pPr>
        <w:spacing w:line="360" w:lineRule="auto"/>
        <w:ind w:right="420" w:firstLine="3614" w:firstLineChars="1000"/>
        <w:rPr>
          <w:rFonts w:ascii="宋体" w:hAnsi="宋体" w:cs="宋体"/>
          <w:b/>
          <w:color w:val="auto"/>
          <w:kern w:val="0"/>
          <w:sz w:val="36"/>
          <w:szCs w:val="36"/>
          <w:highlight w:val="none"/>
        </w:rPr>
      </w:pPr>
    </w:p>
    <w:p w14:paraId="57C0C699">
      <w:pPr>
        <w:spacing w:line="360" w:lineRule="auto"/>
        <w:ind w:right="420"/>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7F74B9F0">
      <w:pPr>
        <w:spacing w:line="360" w:lineRule="auto"/>
        <w:jc w:val="center"/>
        <w:outlineLvl w:val="0"/>
        <w:rPr>
          <w:rFonts w:ascii="宋体" w:hAnsi="宋体" w:cs="宋体"/>
          <w:b/>
          <w:color w:val="auto"/>
          <w:kern w:val="0"/>
          <w:sz w:val="24"/>
          <w:highlight w:val="none"/>
        </w:rPr>
      </w:pPr>
    </w:p>
    <w:p w14:paraId="32751008">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4D1330F8">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（1）投标函………………………………………………………………………（页码）（2）授权委托书或法定代表人（单位负责人、自然人本人）身份证明……（页码）</w:t>
      </w:r>
    </w:p>
    <w:p w14:paraId="7F5FB88C">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）分包意向协议………………………………………………………………（页码）</w:t>
      </w:r>
    </w:p>
    <w:p w14:paraId="75890F4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）符合性审查资料……………………………………………………………（页码）</w:t>
      </w:r>
    </w:p>
    <w:p w14:paraId="45EC7D76">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）评标标准相应的商务技术资料……………………………………………（页码）（</w:t>
      </w:r>
      <w:r>
        <w:rPr>
          <w:rFonts w:ascii="宋体" w:hAnsi="宋体" w:cs="宋体"/>
          <w:color w:val="auto"/>
          <w:sz w:val="24"/>
          <w:highlight w:val="none"/>
        </w:rPr>
        <w:t>6</w:t>
      </w:r>
      <w:r>
        <w:rPr>
          <w:rFonts w:hint="eastAsia" w:ascii="宋体" w:hAnsi="宋体" w:cs="宋体"/>
          <w:color w:val="auto"/>
          <w:sz w:val="24"/>
          <w:highlight w:val="none"/>
        </w:rPr>
        <w:t>）投标标的清单………………………………………………………………（页码）（</w:t>
      </w:r>
      <w:r>
        <w:rPr>
          <w:rFonts w:ascii="宋体" w:hAnsi="宋体" w:cs="宋体"/>
          <w:color w:val="auto"/>
          <w:sz w:val="24"/>
          <w:highlight w:val="none"/>
        </w:rPr>
        <w:t>7</w:t>
      </w:r>
      <w:r>
        <w:rPr>
          <w:rFonts w:hint="eastAsia" w:ascii="宋体" w:hAnsi="宋体" w:cs="宋体"/>
          <w:color w:val="auto"/>
          <w:sz w:val="24"/>
          <w:highlight w:val="none"/>
        </w:rPr>
        <w:t>）商务技术偏离表……………………………………………………………（页码）</w:t>
      </w:r>
    </w:p>
    <w:p w14:paraId="73FD8A7A">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…………………………………………（页码）</w:t>
      </w:r>
    </w:p>
    <w:p w14:paraId="1FADB5FB">
      <w:pPr>
        <w:snapToGrid w:val="0"/>
        <w:spacing w:line="360" w:lineRule="auto"/>
        <w:jc w:val="center"/>
        <w:rPr>
          <w:rFonts w:ascii="宋体" w:hAnsi="宋体" w:cs="宋体"/>
          <w:b/>
          <w:color w:val="auto"/>
          <w:kern w:val="0"/>
          <w:sz w:val="32"/>
          <w:szCs w:val="32"/>
          <w:highlight w:val="none"/>
          <w:lang w:val="zh-CN"/>
        </w:rPr>
      </w:pPr>
    </w:p>
    <w:p w14:paraId="1D8CC1E5">
      <w:pPr>
        <w:snapToGrid w:val="0"/>
        <w:spacing w:line="360" w:lineRule="auto"/>
        <w:jc w:val="center"/>
        <w:rPr>
          <w:rFonts w:ascii="宋体" w:hAnsi="宋体" w:cs="宋体"/>
          <w:b/>
          <w:color w:val="auto"/>
          <w:kern w:val="0"/>
          <w:sz w:val="32"/>
          <w:szCs w:val="32"/>
          <w:highlight w:val="none"/>
          <w:lang w:val="zh-CN"/>
        </w:rPr>
      </w:pPr>
    </w:p>
    <w:p w14:paraId="538C8063">
      <w:pPr>
        <w:snapToGrid w:val="0"/>
        <w:spacing w:line="360" w:lineRule="auto"/>
        <w:jc w:val="center"/>
        <w:rPr>
          <w:rFonts w:ascii="宋体" w:hAnsi="宋体" w:cs="宋体"/>
          <w:b/>
          <w:color w:val="auto"/>
          <w:kern w:val="0"/>
          <w:sz w:val="32"/>
          <w:szCs w:val="32"/>
          <w:highlight w:val="none"/>
          <w:lang w:val="zh-CN"/>
        </w:rPr>
      </w:pPr>
    </w:p>
    <w:p w14:paraId="0A610584">
      <w:pPr>
        <w:snapToGrid w:val="0"/>
        <w:spacing w:line="360" w:lineRule="auto"/>
        <w:jc w:val="center"/>
        <w:rPr>
          <w:rFonts w:ascii="宋体" w:hAnsi="宋体" w:cs="宋体"/>
          <w:b/>
          <w:color w:val="auto"/>
          <w:kern w:val="0"/>
          <w:sz w:val="32"/>
          <w:szCs w:val="32"/>
          <w:highlight w:val="none"/>
          <w:lang w:val="zh-CN"/>
        </w:rPr>
      </w:pPr>
    </w:p>
    <w:p w14:paraId="58CA39B9">
      <w:pPr>
        <w:snapToGrid w:val="0"/>
        <w:spacing w:line="360" w:lineRule="auto"/>
        <w:jc w:val="center"/>
        <w:rPr>
          <w:rFonts w:ascii="宋体" w:hAnsi="宋体" w:cs="宋体"/>
          <w:b/>
          <w:color w:val="auto"/>
          <w:kern w:val="0"/>
          <w:sz w:val="32"/>
          <w:szCs w:val="32"/>
          <w:highlight w:val="none"/>
          <w:lang w:val="zh-CN"/>
        </w:rPr>
      </w:pPr>
    </w:p>
    <w:p w14:paraId="4C5EA697">
      <w:pPr>
        <w:snapToGrid w:val="0"/>
        <w:spacing w:line="360" w:lineRule="auto"/>
        <w:jc w:val="center"/>
        <w:rPr>
          <w:rFonts w:ascii="宋体" w:hAnsi="宋体" w:cs="宋体"/>
          <w:b/>
          <w:color w:val="auto"/>
          <w:kern w:val="0"/>
          <w:sz w:val="32"/>
          <w:szCs w:val="32"/>
          <w:highlight w:val="none"/>
          <w:lang w:val="zh-CN"/>
        </w:rPr>
      </w:pPr>
    </w:p>
    <w:p w14:paraId="333C4537">
      <w:pPr>
        <w:snapToGrid w:val="0"/>
        <w:spacing w:line="360" w:lineRule="auto"/>
        <w:jc w:val="center"/>
        <w:rPr>
          <w:rFonts w:ascii="宋体" w:hAnsi="宋体" w:cs="宋体"/>
          <w:b/>
          <w:color w:val="auto"/>
          <w:kern w:val="0"/>
          <w:sz w:val="32"/>
          <w:szCs w:val="32"/>
          <w:highlight w:val="none"/>
          <w:lang w:val="zh-CN"/>
        </w:rPr>
      </w:pPr>
    </w:p>
    <w:p w14:paraId="5911127E">
      <w:pPr>
        <w:snapToGrid w:val="0"/>
        <w:spacing w:line="360" w:lineRule="auto"/>
        <w:jc w:val="center"/>
        <w:rPr>
          <w:rFonts w:ascii="宋体" w:hAnsi="宋体" w:cs="宋体"/>
          <w:b/>
          <w:color w:val="auto"/>
          <w:kern w:val="0"/>
          <w:sz w:val="32"/>
          <w:szCs w:val="32"/>
          <w:highlight w:val="none"/>
          <w:lang w:val="zh-CN"/>
        </w:rPr>
      </w:pPr>
    </w:p>
    <w:p w14:paraId="42380FAA">
      <w:pPr>
        <w:snapToGrid w:val="0"/>
        <w:spacing w:line="360" w:lineRule="auto"/>
        <w:jc w:val="center"/>
        <w:rPr>
          <w:rFonts w:ascii="宋体" w:hAnsi="宋体" w:cs="宋体"/>
          <w:b/>
          <w:color w:val="auto"/>
          <w:kern w:val="0"/>
          <w:sz w:val="32"/>
          <w:szCs w:val="32"/>
          <w:highlight w:val="none"/>
          <w:lang w:val="zh-CN"/>
        </w:rPr>
      </w:pPr>
    </w:p>
    <w:p w14:paraId="5526F998">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107B3DD">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67E570C6">
      <w:pPr>
        <w:snapToGrid w:val="0"/>
        <w:spacing w:line="300" w:lineRule="auto"/>
        <w:rPr>
          <w:rFonts w:ascii="宋体" w:hAnsi="宋体" w:cs="宋体"/>
          <w:color w:val="auto"/>
          <w:sz w:val="24"/>
          <w:highlight w:val="none"/>
        </w:rPr>
      </w:pPr>
      <w:r>
        <w:rPr>
          <w:rFonts w:hint="eastAsia" w:ascii="宋体" w:hAnsi="宋体" w:cs="宋体"/>
          <w:color w:val="auto"/>
          <w:sz w:val="24"/>
          <w:highlight w:val="none"/>
        </w:rPr>
        <w:t>浙江省杭州第四中学、浙江省建设工程设备招标有限公司：</w:t>
      </w:r>
    </w:p>
    <w:p w14:paraId="01257D1F">
      <w:pPr>
        <w:snapToGrid w:val="0"/>
        <w:spacing w:line="30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我方参加你方组织的杭州第四中学下沙校区国际交流中心改造项目竣工配套家具【项目编号： 330100261010160000016-ZJZBC-26-GK-9031】招标的有关活动，并对此项目进行投标。为此：</w:t>
      </w:r>
    </w:p>
    <w:p w14:paraId="25CCBE1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92254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418A576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13E27A6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377A4AA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5C77C7B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7708CA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76214BB">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635F484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1F66256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079E7A8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5E865F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DE4522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6F8C34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7487ED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6DCC410">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ABA5E5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59BB58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12BEFA8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3538803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2.3.3关于符合本国产品标准的声明函（如果有）。</w:t>
      </w:r>
    </w:p>
    <w:p w14:paraId="0874AB1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24193AD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24B41B0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3FEA7F5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047BC87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58A1172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4D25CED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E12176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70822E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23FD23C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3AA8545">
      <w:pPr>
        <w:snapToGrid w:val="0"/>
        <w:spacing w:line="360" w:lineRule="auto"/>
        <w:ind w:left="420" w:leftChars="200" w:firstLine="4200" w:firstLineChars="1750"/>
        <w:rPr>
          <w:rFonts w:ascii="宋体" w:hAnsi="宋体" w:cs="宋体"/>
          <w:color w:val="auto"/>
          <w:kern w:val="0"/>
          <w:sz w:val="24"/>
          <w:highlight w:val="none"/>
          <w:u w:val="single"/>
        </w:rPr>
      </w:pPr>
    </w:p>
    <w:p w14:paraId="6C61574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C1B3037">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516BF554">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w:t>
      </w:r>
      <w:r>
        <w:rPr>
          <w:rFonts w:hint="eastAsia" w:ascii="宋体" w:hAnsi="宋体" w:cs="宋体"/>
          <w:b/>
          <w:color w:val="auto"/>
          <w:kern w:val="0"/>
          <w:sz w:val="28"/>
          <w:szCs w:val="28"/>
          <w:highlight w:val="none"/>
          <w:lang w:val="zh-CN"/>
        </w:rPr>
        <w:t>授权委托书或法定代表人（单位负责人、自然人本人）身份证明</w:t>
      </w:r>
    </w:p>
    <w:p w14:paraId="278A240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63352A0">
      <w:pPr>
        <w:snapToGrid w:val="0"/>
        <w:spacing w:line="360" w:lineRule="auto"/>
        <w:ind w:firstLine="2528" w:firstLineChars="787"/>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109D3C3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浙江省杭州第四中学、浙江省建设工程设备招标有限公司</w:t>
      </w:r>
      <w:r>
        <w:rPr>
          <w:rFonts w:hint="eastAsia" w:ascii="宋体" w:hAnsi="宋体" w:cs="宋体"/>
          <w:color w:val="auto"/>
          <w:kern w:val="0"/>
          <w:sz w:val="24"/>
          <w:highlight w:val="none"/>
          <w:lang w:val="zh-CN"/>
        </w:rPr>
        <w:t>：</w:t>
      </w:r>
    </w:p>
    <w:p w14:paraId="34E5B868">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杭州第四中学下沙校区国际交流中心改造项目竣工配套家具  【项目编号： 330100261010160000016-ZJZBC-26-GK-9031】</w:t>
      </w:r>
      <w:r>
        <w:rPr>
          <w:rFonts w:hint="eastAsia" w:ascii="宋体" w:hAnsi="宋体" w:cs="宋体"/>
          <w:color w:val="auto"/>
          <w:kern w:val="0"/>
          <w:sz w:val="24"/>
          <w:highlight w:val="none"/>
          <w:lang w:val="zh-CN"/>
        </w:rPr>
        <w:t>政府采购投标的一切事项，其法律后果由我方承担。</w:t>
      </w:r>
    </w:p>
    <w:p w14:paraId="0FADE62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51DFBA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45128C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F33180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871AE10">
      <w:pPr>
        <w:snapToGrid w:val="0"/>
        <w:spacing w:line="360" w:lineRule="auto"/>
        <w:rPr>
          <w:rFonts w:ascii="宋体" w:hAnsi="宋体" w:cs="宋体"/>
          <w:color w:val="auto"/>
          <w:sz w:val="24"/>
          <w:highlight w:val="none"/>
        </w:rPr>
      </w:pPr>
    </w:p>
    <w:p w14:paraId="52293928">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342B41B9">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浙江省杭州第四中学、浙江省建设工程设备招标有限公司</w:t>
      </w:r>
      <w:r>
        <w:rPr>
          <w:rFonts w:hint="eastAsia" w:ascii="宋体" w:hAnsi="宋体" w:cs="宋体"/>
          <w:color w:val="auto"/>
          <w:kern w:val="0"/>
          <w:sz w:val="24"/>
          <w:highlight w:val="none"/>
          <w:lang w:val="zh-CN"/>
        </w:rPr>
        <w:t>：</w:t>
      </w:r>
    </w:p>
    <w:p w14:paraId="60E9561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杭州第四中学下沙校区国际交流中心改造项目竣工配套家具  【项目编号： 330100261010160000016-ZJZBC-26-GK-9031】</w:t>
      </w:r>
      <w:r>
        <w:rPr>
          <w:rFonts w:hint="eastAsia" w:ascii="宋体" w:hAnsi="宋体" w:cs="宋体"/>
          <w:color w:val="auto"/>
          <w:kern w:val="0"/>
          <w:sz w:val="24"/>
          <w:highlight w:val="none"/>
          <w:lang w:val="zh-CN"/>
        </w:rPr>
        <w:t>政府采购投标的一切事项，其法律后果由我方承担。</w:t>
      </w:r>
    </w:p>
    <w:p w14:paraId="0B59CB7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1CE1E8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6D4E58EF">
      <w:pPr>
        <w:jc w:val="center"/>
        <w:rPr>
          <w:rFonts w:ascii="宋体" w:hAnsi="宋体" w:cs="宋体"/>
          <w:b/>
          <w:color w:val="auto"/>
          <w:kern w:val="0"/>
          <w:sz w:val="32"/>
          <w:szCs w:val="32"/>
          <w:highlight w:val="none"/>
        </w:rPr>
      </w:pPr>
    </w:p>
    <w:p w14:paraId="49299CF9">
      <w:pPr>
        <w:rPr>
          <w:rFonts w:ascii="宋体" w:hAnsi="宋体" w:cs="宋体"/>
          <w:color w:val="auto"/>
          <w:highlight w:val="none"/>
        </w:rPr>
      </w:pPr>
    </w:p>
    <w:p w14:paraId="6D47CE9F">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5D2E6C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98CFE07">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64797662">
      <w:pPr>
        <w:snapToGrid w:val="0"/>
        <w:spacing w:line="360" w:lineRule="auto"/>
        <w:rPr>
          <w:rFonts w:ascii="宋体" w:hAnsi="宋体" w:cs="宋体"/>
          <w:b/>
          <w:color w:val="auto"/>
          <w:kern w:val="0"/>
          <w:sz w:val="32"/>
          <w:szCs w:val="32"/>
          <w:highlight w:val="none"/>
          <w:lang w:val="zh-CN"/>
        </w:rPr>
      </w:pPr>
      <w:r>
        <w:rPr>
          <w:rFonts w:hint="eastAsia" w:ascii="宋体" w:hAnsi="宋体" w:cs="宋体"/>
          <w:color w:val="auto"/>
          <w:kern w:val="0"/>
          <w:sz w:val="24"/>
          <w:highlight w:val="none"/>
          <w:lang w:val="zh-CN"/>
        </w:rPr>
        <w:t xml:space="preserve">                                               日期：  年  月   日</w:t>
      </w:r>
    </w:p>
    <w:p w14:paraId="42AC88DF">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6E551F0E">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B5C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C5437A2">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6C3B94BE">
            <w:pPr>
              <w:pStyle w:val="150"/>
              <w:adjustRightInd w:val="0"/>
              <w:spacing w:line="360" w:lineRule="auto"/>
              <w:rPr>
                <w:rFonts w:hAnsi="宋体" w:cs="宋体"/>
                <w:bCs/>
                <w:color w:val="auto"/>
                <w:sz w:val="24"/>
                <w:highlight w:val="none"/>
              </w:rPr>
            </w:pPr>
          </w:p>
        </w:tc>
      </w:tr>
    </w:tbl>
    <w:p w14:paraId="160E5AB2">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B6BC367">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4F2AB974">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 xml:space="preserve">日期：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 xml:space="preserve">年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 xml:space="preserve"> 月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 xml:space="preserve"> 日</w:t>
      </w:r>
    </w:p>
    <w:p w14:paraId="6F8BC782">
      <w:pPr>
        <w:jc w:val="center"/>
        <w:rPr>
          <w:rFonts w:ascii="宋体" w:hAnsi="宋体" w:cs="宋体"/>
          <w:b/>
          <w:color w:val="auto"/>
          <w:kern w:val="0"/>
          <w:sz w:val="32"/>
          <w:szCs w:val="32"/>
          <w:highlight w:val="none"/>
        </w:rPr>
      </w:pPr>
    </w:p>
    <w:p w14:paraId="4FD6084C">
      <w:pPr>
        <w:jc w:val="center"/>
        <w:rPr>
          <w:rFonts w:ascii="宋体" w:hAnsi="宋体" w:cs="宋体"/>
          <w:b/>
          <w:color w:val="auto"/>
          <w:kern w:val="0"/>
          <w:sz w:val="32"/>
          <w:szCs w:val="32"/>
          <w:highlight w:val="none"/>
        </w:rPr>
      </w:pPr>
    </w:p>
    <w:p w14:paraId="2417BC08">
      <w:pPr>
        <w:jc w:val="center"/>
        <w:rPr>
          <w:rFonts w:ascii="宋体" w:hAnsi="宋体" w:cs="宋体"/>
          <w:b/>
          <w:color w:val="auto"/>
          <w:kern w:val="0"/>
          <w:sz w:val="32"/>
          <w:szCs w:val="32"/>
          <w:highlight w:val="none"/>
        </w:rPr>
      </w:pPr>
    </w:p>
    <w:p w14:paraId="66976AE0">
      <w:pPr>
        <w:jc w:val="center"/>
        <w:rPr>
          <w:rFonts w:ascii="宋体" w:hAnsi="宋体" w:cs="宋体"/>
          <w:b/>
          <w:color w:val="auto"/>
          <w:kern w:val="0"/>
          <w:sz w:val="32"/>
          <w:szCs w:val="32"/>
          <w:highlight w:val="none"/>
        </w:rPr>
      </w:pPr>
    </w:p>
    <w:p w14:paraId="788DAAA8">
      <w:pPr>
        <w:jc w:val="center"/>
        <w:rPr>
          <w:rFonts w:ascii="宋体" w:hAnsi="宋体" w:cs="宋体"/>
          <w:b/>
          <w:color w:val="auto"/>
          <w:kern w:val="0"/>
          <w:sz w:val="32"/>
          <w:szCs w:val="32"/>
          <w:highlight w:val="none"/>
        </w:rPr>
      </w:pPr>
    </w:p>
    <w:p w14:paraId="74B899C4">
      <w:pPr>
        <w:jc w:val="center"/>
        <w:rPr>
          <w:rFonts w:ascii="宋体" w:hAnsi="宋体" w:cs="宋体"/>
          <w:b/>
          <w:color w:val="auto"/>
          <w:kern w:val="0"/>
          <w:sz w:val="32"/>
          <w:szCs w:val="32"/>
          <w:highlight w:val="none"/>
        </w:rPr>
      </w:pPr>
    </w:p>
    <w:p w14:paraId="3A6F7B50">
      <w:pPr>
        <w:jc w:val="center"/>
        <w:rPr>
          <w:rFonts w:ascii="宋体" w:hAnsi="宋体" w:cs="宋体"/>
          <w:b/>
          <w:color w:val="auto"/>
          <w:kern w:val="0"/>
          <w:sz w:val="32"/>
          <w:szCs w:val="32"/>
          <w:highlight w:val="none"/>
        </w:rPr>
      </w:pPr>
    </w:p>
    <w:p w14:paraId="21EEDE9C">
      <w:pPr>
        <w:jc w:val="center"/>
        <w:rPr>
          <w:rFonts w:ascii="宋体" w:hAnsi="宋体" w:cs="宋体"/>
          <w:b/>
          <w:color w:val="auto"/>
          <w:kern w:val="0"/>
          <w:sz w:val="32"/>
          <w:szCs w:val="32"/>
          <w:highlight w:val="none"/>
        </w:rPr>
      </w:pPr>
    </w:p>
    <w:p w14:paraId="04E819A1">
      <w:pPr>
        <w:jc w:val="center"/>
        <w:rPr>
          <w:rFonts w:ascii="宋体" w:hAnsi="宋体" w:cs="宋体"/>
          <w:b/>
          <w:color w:val="auto"/>
          <w:kern w:val="0"/>
          <w:sz w:val="32"/>
          <w:szCs w:val="32"/>
          <w:highlight w:val="none"/>
        </w:rPr>
      </w:pPr>
    </w:p>
    <w:p w14:paraId="500DC17A">
      <w:pPr>
        <w:snapToGrid w:val="0"/>
        <w:spacing w:line="360" w:lineRule="auto"/>
        <w:ind w:right="480"/>
        <w:rPr>
          <w:rFonts w:ascii="宋体" w:hAnsi="宋体" w:cs="宋体"/>
          <w:b/>
          <w:color w:val="auto"/>
          <w:kern w:val="0"/>
          <w:sz w:val="32"/>
          <w:szCs w:val="32"/>
          <w:highlight w:val="none"/>
        </w:rPr>
        <w:sectPr>
          <w:headerReference r:id="rId8" w:type="first"/>
          <w:footerReference r:id="rId10" w:type="first"/>
          <w:headerReference r:id="rId7" w:type="default"/>
          <w:footerReference r:id="rId9" w:type="default"/>
          <w:pgSz w:w="11906" w:h="16838"/>
          <w:pgMar w:top="1417" w:right="1417" w:bottom="1417" w:left="1417" w:header="851" w:footer="992" w:gutter="0"/>
          <w:cols w:space="0" w:num="1"/>
          <w:docGrid w:type="lines" w:linePitch="312" w:charSpace="0"/>
        </w:sectPr>
      </w:pPr>
    </w:p>
    <w:p w14:paraId="24E78EB2">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81C03C6">
      <w:pPr>
        <w:widowControl/>
        <w:spacing w:line="360" w:lineRule="auto"/>
        <w:ind w:firstLine="120" w:firstLineChars="50"/>
        <w:jc w:val="left"/>
        <w:rPr>
          <w:rFonts w:ascii="宋体" w:hAnsi="宋体" w:cs="宋体"/>
          <w:color w:val="auto"/>
          <w:sz w:val="24"/>
          <w:highlight w:val="none"/>
        </w:rPr>
      </w:pPr>
      <w:bookmarkStart w:id="404"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04"/>
    <w:p w14:paraId="297E8666">
      <w:pPr>
        <w:snapToGrid w:val="0"/>
        <w:spacing w:line="360" w:lineRule="auto"/>
        <w:rPr>
          <w:rFonts w:ascii="宋体" w:hAnsi="宋体" w:cs="宋体"/>
          <w:color w:val="auto"/>
          <w:kern w:val="0"/>
          <w:sz w:val="24"/>
          <w:highlight w:val="none"/>
        </w:rPr>
      </w:pPr>
    </w:p>
    <w:p w14:paraId="0DE212EB">
      <w:pPr>
        <w:jc w:val="center"/>
        <w:rPr>
          <w:rFonts w:ascii="宋体" w:hAnsi="宋体" w:cs="宋体"/>
          <w:b/>
          <w:color w:val="auto"/>
          <w:kern w:val="0"/>
          <w:sz w:val="32"/>
          <w:szCs w:val="32"/>
          <w:highlight w:val="none"/>
        </w:rPr>
      </w:pPr>
    </w:p>
    <w:p w14:paraId="4761C452">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32E1FEE0">
      <w:pPr>
        <w:jc w:val="center"/>
        <w:rPr>
          <w:rFonts w:ascii="宋体" w:hAnsi="宋体" w:cs="宋体"/>
          <w:b/>
          <w:color w:val="auto"/>
          <w:kern w:val="0"/>
          <w:sz w:val="32"/>
          <w:szCs w:val="32"/>
          <w:highlight w:val="none"/>
        </w:rPr>
      </w:pPr>
    </w:p>
    <w:tbl>
      <w:tblPr>
        <w:tblStyle w:val="62"/>
        <w:tblW w:w="974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3471"/>
        <w:gridCol w:w="3965"/>
        <w:gridCol w:w="1524"/>
      </w:tblGrid>
      <w:tr w14:paraId="57F0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86" w:type="dxa"/>
            <w:vAlign w:val="center"/>
          </w:tcPr>
          <w:p w14:paraId="21B2202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3471" w:type="dxa"/>
            <w:vAlign w:val="center"/>
          </w:tcPr>
          <w:p w14:paraId="088FEAB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3965" w:type="dxa"/>
            <w:vAlign w:val="center"/>
          </w:tcPr>
          <w:p w14:paraId="15FD5A4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524" w:type="dxa"/>
            <w:vAlign w:val="center"/>
          </w:tcPr>
          <w:p w14:paraId="3B03E5A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投标文件中的页码位置</w:t>
            </w:r>
          </w:p>
        </w:tc>
      </w:tr>
      <w:tr w14:paraId="647F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6" w:type="dxa"/>
            <w:vAlign w:val="center"/>
          </w:tcPr>
          <w:p w14:paraId="4F32F491">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71" w:type="dxa"/>
            <w:vAlign w:val="center"/>
          </w:tcPr>
          <w:p w14:paraId="59F9743B">
            <w:pPr>
              <w:spacing w:line="360" w:lineRule="auto"/>
              <w:jc w:val="left"/>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3965" w:type="dxa"/>
            <w:vAlign w:val="center"/>
          </w:tcPr>
          <w:p w14:paraId="0EFCD4BD">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524" w:type="dxa"/>
          </w:tcPr>
          <w:p w14:paraId="281FC78A">
            <w:pPr>
              <w:rPr>
                <w:rFonts w:ascii="宋体" w:hAnsi="宋体" w:cs="宋体"/>
                <w:color w:val="auto"/>
                <w:sz w:val="24"/>
                <w:highlight w:val="none"/>
              </w:rPr>
            </w:pPr>
            <w:r>
              <w:rPr>
                <w:rFonts w:hint="eastAsia" w:ascii="宋体" w:hAnsi="宋体" w:cs="宋体"/>
                <w:color w:val="auto"/>
                <w:sz w:val="24"/>
                <w:highlight w:val="none"/>
              </w:rPr>
              <w:t>见投标文件</w:t>
            </w:r>
          </w:p>
          <w:p w14:paraId="469B309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0B2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6" w:type="dxa"/>
            <w:vAlign w:val="center"/>
          </w:tcPr>
          <w:p w14:paraId="79D37D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3471" w:type="dxa"/>
            <w:vAlign w:val="center"/>
          </w:tcPr>
          <w:p w14:paraId="732702B2">
            <w:pPr>
              <w:spacing w:line="360" w:lineRule="auto"/>
              <w:jc w:val="left"/>
              <w:rPr>
                <w:rFonts w:ascii="宋体" w:hAnsi="宋体" w:cs="宋体"/>
                <w:color w:val="auto"/>
                <w:sz w:val="24"/>
                <w:highlight w:val="none"/>
              </w:rPr>
            </w:pPr>
            <w:r>
              <w:rPr>
                <w:rFonts w:hint="eastAsia" w:ascii="宋体" w:hAnsi="宋体" w:cs="宋体"/>
                <w:color w:val="auto"/>
                <w:sz w:val="24"/>
                <w:highlight w:val="none"/>
              </w:rPr>
              <w:t>属于前附表列明的政府强制采购的节能产品品目清单范围的，提供中国节能产品认证证书或环境标志产品认证证书。（若有，详见前附表）</w:t>
            </w:r>
          </w:p>
        </w:tc>
        <w:tc>
          <w:tcPr>
            <w:tcW w:w="3965" w:type="dxa"/>
            <w:vAlign w:val="center"/>
          </w:tcPr>
          <w:p w14:paraId="572D647F">
            <w:pPr>
              <w:rPr>
                <w:rFonts w:ascii="宋体" w:hAnsi="宋体" w:cs="宋体"/>
                <w:color w:val="auto"/>
                <w:sz w:val="24"/>
                <w:highlight w:val="none"/>
              </w:rPr>
            </w:pPr>
            <w:r>
              <w:rPr>
                <w:rFonts w:hint="eastAsia" w:ascii="宋体" w:hAnsi="宋体" w:cs="宋体"/>
                <w:color w:val="auto"/>
                <w:sz w:val="24"/>
                <w:highlight w:val="none"/>
              </w:rPr>
              <w:t>具体要求详见《市场监管总局关于发布参与实施政府采购节能产品、环境标志产品认证机构名录的公告》（http://www.ccgp.gov.cn/zcfg/bwfile/201904/t20190403_11853998.htm）</w:t>
            </w:r>
          </w:p>
        </w:tc>
        <w:tc>
          <w:tcPr>
            <w:tcW w:w="1524" w:type="dxa"/>
          </w:tcPr>
          <w:p w14:paraId="757BE59F">
            <w:pPr>
              <w:rPr>
                <w:rFonts w:ascii="宋体" w:hAnsi="宋体" w:cs="宋体"/>
                <w:color w:val="auto"/>
                <w:sz w:val="24"/>
                <w:highlight w:val="none"/>
              </w:rPr>
            </w:pPr>
          </w:p>
          <w:p w14:paraId="70D86DEC">
            <w:pPr>
              <w:rPr>
                <w:rFonts w:ascii="宋体" w:hAnsi="宋体" w:cs="宋体"/>
                <w:color w:val="auto"/>
                <w:sz w:val="24"/>
                <w:highlight w:val="none"/>
              </w:rPr>
            </w:pPr>
          </w:p>
          <w:p w14:paraId="3337BA40">
            <w:pPr>
              <w:rPr>
                <w:rFonts w:ascii="宋体" w:hAnsi="宋体" w:cs="宋体"/>
                <w:color w:val="auto"/>
                <w:sz w:val="24"/>
                <w:highlight w:val="none"/>
              </w:rPr>
            </w:pPr>
            <w:r>
              <w:rPr>
                <w:rFonts w:hint="eastAsia" w:ascii="宋体" w:hAnsi="宋体" w:cs="宋体"/>
                <w:color w:val="auto"/>
                <w:sz w:val="24"/>
                <w:highlight w:val="none"/>
              </w:rPr>
              <w:t>见投标文件</w:t>
            </w:r>
          </w:p>
          <w:p w14:paraId="59CEC1AB">
            <w:pPr>
              <w:pStyle w:val="3"/>
              <w:rPr>
                <w:rFonts w:ascii="宋体" w:hAnsi="宋体" w:eastAsia="宋体" w:cs="宋体"/>
                <w:color w:val="auto"/>
                <w:highlight w:val="none"/>
                <w:lang w:val="en-US"/>
              </w:rPr>
            </w:pPr>
            <w:r>
              <w:rPr>
                <w:rFonts w:hint="eastAsia" w:ascii="宋体" w:hAnsi="宋体" w:eastAsia="宋体" w:cs="宋体"/>
                <w:b w:val="0"/>
                <w:bCs w:val="0"/>
                <w:color w:val="auto"/>
                <w:sz w:val="24"/>
                <w:szCs w:val="24"/>
                <w:highlight w:val="none"/>
                <w:lang w:val="en-US"/>
              </w:rPr>
              <w:t>第</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页</w:t>
            </w:r>
          </w:p>
        </w:tc>
      </w:tr>
      <w:tr w14:paraId="1ECB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6" w:type="dxa"/>
            <w:vAlign w:val="center"/>
          </w:tcPr>
          <w:p w14:paraId="5589E751">
            <w:pPr>
              <w:jc w:val="center"/>
              <w:rPr>
                <w:rFonts w:ascii="宋体" w:hAnsi="宋体" w:cs="宋体"/>
                <w:color w:val="auto"/>
                <w:sz w:val="24"/>
                <w:highlight w:val="none"/>
              </w:rPr>
            </w:pPr>
            <w:r>
              <w:rPr>
                <w:rFonts w:hint="eastAsia" w:ascii="宋体" w:hAnsi="宋体" w:cs="宋体"/>
                <w:color w:val="auto"/>
                <w:sz w:val="24"/>
                <w:highlight w:val="none"/>
              </w:rPr>
              <w:t>3</w:t>
            </w:r>
          </w:p>
        </w:tc>
        <w:tc>
          <w:tcPr>
            <w:tcW w:w="3471" w:type="dxa"/>
            <w:vAlign w:val="center"/>
          </w:tcPr>
          <w:p w14:paraId="75355595">
            <w:pPr>
              <w:spacing w:line="360" w:lineRule="auto"/>
              <w:jc w:val="left"/>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3965" w:type="dxa"/>
            <w:vAlign w:val="center"/>
          </w:tcPr>
          <w:p w14:paraId="3A3ADC49">
            <w:pPr>
              <w:rPr>
                <w:rFonts w:ascii="宋体" w:hAnsi="宋体" w:cs="宋体"/>
                <w:color w:val="auto"/>
                <w:sz w:val="24"/>
                <w:highlight w:val="none"/>
              </w:rPr>
            </w:pPr>
            <w:r>
              <w:rPr>
                <w:rFonts w:hint="eastAsia" w:ascii="宋体" w:hAnsi="宋体" w:cs="宋体"/>
                <w:color w:val="auto"/>
                <w:sz w:val="24"/>
                <w:highlight w:val="none"/>
              </w:rPr>
              <w:t>投标函</w:t>
            </w:r>
          </w:p>
        </w:tc>
        <w:tc>
          <w:tcPr>
            <w:tcW w:w="1524" w:type="dxa"/>
          </w:tcPr>
          <w:p w14:paraId="26E11398">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23A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6" w:type="dxa"/>
            <w:vAlign w:val="center"/>
          </w:tcPr>
          <w:p w14:paraId="59D9460F">
            <w:pPr>
              <w:jc w:val="center"/>
              <w:rPr>
                <w:rFonts w:ascii="宋体" w:hAnsi="宋体" w:cs="宋体"/>
                <w:color w:val="auto"/>
                <w:sz w:val="24"/>
                <w:highlight w:val="none"/>
              </w:rPr>
            </w:pPr>
            <w:r>
              <w:rPr>
                <w:rFonts w:hint="eastAsia" w:ascii="宋体" w:hAnsi="宋体" w:cs="宋体"/>
                <w:color w:val="auto"/>
                <w:sz w:val="24"/>
                <w:highlight w:val="none"/>
              </w:rPr>
              <w:t>4</w:t>
            </w:r>
          </w:p>
        </w:tc>
        <w:tc>
          <w:tcPr>
            <w:tcW w:w="3471" w:type="dxa"/>
            <w:vAlign w:val="center"/>
          </w:tcPr>
          <w:p w14:paraId="6EC112D5">
            <w:pPr>
              <w:spacing w:line="360" w:lineRule="auto"/>
              <w:jc w:val="left"/>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3965" w:type="dxa"/>
            <w:vAlign w:val="center"/>
          </w:tcPr>
          <w:p w14:paraId="2A863284">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524" w:type="dxa"/>
          </w:tcPr>
          <w:p w14:paraId="2CAA1120">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71B70E0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300760A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2.招标文件中实质性要求必须明确响应。</w:t>
      </w:r>
    </w:p>
    <w:p w14:paraId="3C55347A">
      <w:pPr>
        <w:jc w:val="center"/>
        <w:rPr>
          <w:rFonts w:ascii="宋体" w:hAnsi="宋体" w:cs="宋体"/>
          <w:b/>
          <w:color w:val="auto"/>
          <w:kern w:val="0"/>
          <w:sz w:val="32"/>
          <w:szCs w:val="32"/>
          <w:highlight w:val="none"/>
        </w:rPr>
      </w:pPr>
    </w:p>
    <w:p w14:paraId="1F7D8F1B">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9047ACA">
      <w:pPr>
        <w:spacing w:line="360" w:lineRule="auto"/>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200E0710">
      <w:pPr>
        <w:snapToGrid w:val="0"/>
        <w:spacing w:line="360" w:lineRule="auto"/>
        <w:jc w:val="left"/>
        <w:rPr>
          <w:color w:val="auto"/>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733"/>
        <w:gridCol w:w="2778"/>
      </w:tblGrid>
      <w:tr w14:paraId="08B4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5E5185ED">
            <w:pPr>
              <w:spacing w:line="360" w:lineRule="auto"/>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序号</w:t>
            </w:r>
          </w:p>
        </w:tc>
        <w:tc>
          <w:tcPr>
            <w:tcW w:w="5733" w:type="dxa"/>
            <w:tcBorders>
              <w:top w:val="single" w:color="auto" w:sz="4" w:space="0"/>
              <w:left w:val="nil"/>
              <w:bottom w:val="single" w:color="auto" w:sz="4" w:space="0"/>
              <w:right w:val="single" w:color="auto" w:sz="4" w:space="0"/>
            </w:tcBorders>
          </w:tcPr>
          <w:p w14:paraId="6F21F5C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投标文件中评标标准相应的商务技术资料目录*</w:t>
            </w:r>
          </w:p>
        </w:tc>
        <w:tc>
          <w:tcPr>
            <w:tcW w:w="2778" w:type="dxa"/>
            <w:tcBorders>
              <w:top w:val="single" w:color="auto" w:sz="4" w:space="0"/>
              <w:left w:val="nil"/>
              <w:bottom w:val="single" w:color="auto" w:sz="4" w:space="0"/>
              <w:right w:val="single" w:color="auto" w:sz="4" w:space="0"/>
            </w:tcBorders>
          </w:tcPr>
          <w:p w14:paraId="7D444CFC">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投标文件中的页码位置</w:t>
            </w:r>
          </w:p>
        </w:tc>
      </w:tr>
      <w:tr w14:paraId="1F4E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502AC94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5733" w:type="dxa"/>
            <w:tcBorders>
              <w:top w:val="single" w:color="auto" w:sz="4" w:space="0"/>
              <w:left w:val="nil"/>
              <w:bottom w:val="single" w:color="auto" w:sz="4" w:space="0"/>
              <w:right w:val="single" w:color="auto" w:sz="4" w:space="0"/>
            </w:tcBorders>
          </w:tcPr>
          <w:p w14:paraId="72804785">
            <w:pPr>
              <w:snapToGrid w:val="0"/>
              <w:spacing w:line="360" w:lineRule="auto"/>
              <w:jc w:val="center"/>
              <w:rPr>
                <w:rFonts w:ascii="宋体" w:hAnsi="宋体" w:cs="宋体"/>
                <w:color w:val="auto"/>
                <w:sz w:val="24"/>
                <w:highlight w:val="none"/>
              </w:rPr>
            </w:pPr>
            <w:r>
              <w:rPr>
                <w:rFonts w:hint="eastAsia" w:ascii="宋体" w:hAnsi="宋体" w:cs="宋体"/>
                <w:bCs/>
                <w:color w:val="auto"/>
                <w:sz w:val="24"/>
                <w:highlight w:val="none"/>
              </w:rPr>
              <w:t>XXX（预先填写）</w:t>
            </w:r>
          </w:p>
        </w:tc>
        <w:tc>
          <w:tcPr>
            <w:tcW w:w="2778" w:type="dxa"/>
            <w:tcBorders>
              <w:top w:val="single" w:color="auto" w:sz="4" w:space="0"/>
              <w:left w:val="nil"/>
              <w:bottom w:val="single" w:color="auto" w:sz="4" w:space="0"/>
              <w:right w:val="single" w:color="auto" w:sz="4" w:space="0"/>
            </w:tcBorders>
          </w:tcPr>
          <w:p w14:paraId="41022D2E">
            <w:pPr>
              <w:spacing w:line="360" w:lineRule="auto"/>
              <w:rPr>
                <w:rFonts w:ascii="宋体" w:hAnsi="宋体" w:cs="宋体"/>
                <w:color w:val="auto"/>
                <w:sz w:val="24"/>
                <w:highlight w:val="none"/>
              </w:rPr>
            </w:pPr>
            <w:r>
              <w:rPr>
                <w:rFonts w:hint="eastAsia" w:ascii="宋体" w:hAnsi="宋体" w:cs="宋体"/>
                <w:color w:val="auto"/>
                <w:sz w:val="24"/>
                <w:highlight w:val="none"/>
                <w:lang w:bidi="ar"/>
              </w:rPr>
              <w:t>见投标文件第</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页</w:t>
            </w:r>
          </w:p>
        </w:tc>
      </w:tr>
      <w:tr w14:paraId="530D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37E6492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5733" w:type="dxa"/>
            <w:tcBorders>
              <w:top w:val="single" w:color="auto" w:sz="4" w:space="0"/>
              <w:left w:val="nil"/>
              <w:bottom w:val="single" w:color="auto" w:sz="4" w:space="0"/>
              <w:right w:val="single" w:color="auto" w:sz="4" w:space="0"/>
            </w:tcBorders>
          </w:tcPr>
          <w:p w14:paraId="3FFC2582">
            <w:pPr>
              <w:snapToGrid w:val="0"/>
              <w:spacing w:line="360" w:lineRule="auto"/>
              <w:jc w:val="center"/>
              <w:rPr>
                <w:rFonts w:ascii="宋体" w:hAnsi="宋体" w:cs="宋体"/>
                <w:color w:val="auto"/>
                <w:sz w:val="24"/>
                <w:highlight w:val="none"/>
                <w:lang w:bidi="ar"/>
              </w:rPr>
            </w:pPr>
            <w:r>
              <w:rPr>
                <w:rFonts w:hint="eastAsia" w:ascii="宋体" w:hAnsi="宋体" w:cs="宋体"/>
                <w:bCs/>
                <w:color w:val="auto"/>
                <w:sz w:val="24"/>
                <w:highlight w:val="none"/>
              </w:rPr>
              <w:t>XXX</w:t>
            </w:r>
          </w:p>
        </w:tc>
        <w:tc>
          <w:tcPr>
            <w:tcW w:w="2778" w:type="dxa"/>
            <w:tcBorders>
              <w:top w:val="single" w:color="auto" w:sz="4" w:space="0"/>
              <w:left w:val="nil"/>
              <w:bottom w:val="single" w:color="auto" w:sz="4" w:space="0"/>
              <w:right w:val="single" w:color="auto" w:sz="4" w:space="0"/>
            </w:tcBorders>
            <w:vAlign w:val="center"/>
          </w:tcPr>
          <w:p w14:paraId="479B7A1C">
            <w:pPr>
              <w:spacing w:line="360" w:lineRule="auto"/>
              <w:rPr>
                <w:rFonts w:ascii="宋体" w:hAnsi="宋体" w:cs="宋体"/>
                <w:color w:val="auto"/>
                <w:sz w:val="24"/>
                <w:highlight w:val="none"/>
                <w:u w:val="single"/>
                <w:lang w:bidi="ar"/>
              </w:rPr>
            </w:pPr>
            <w:r>
              <w:rPr>
                <w:rFonts w:hint="eastAsia" w:ascii="宋体" w:hAnsi="宋体" w:cs="宋体"/>
                <w:color w:val="auto"/>
                <w:sz w:val="24"/>
                <w:highlight w:val="none"/>
                <w:lang w:bidi="ar"/>
              </w:rPr>
              <w:t>见投标文件第</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页</w:t>
            </w:r>
          </w:p>
        </w:tc>
      </w:tr>
      <w:tr w14:paraId="2917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1630DFE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5733" w:type="dxa"/>
            <w:tcBorders>
              <w:top w:val="single" w:color="auto" w:sz="4" w:space="0"/>
              <w:left w:val="nil"/>
              <w:bottom w:val="single" w:color="auto" w:sz="4" w:space="0"/>
              <w:right w:val="single" w:color="auto" w:sz="4" w:space="0"/>
            </w:tcBorders>
            <w:vAlign w:val="center"/>
          </w:tcPr>
          <w:p w14:paraId="08A04A00">
            <w:pPr>
              <w:snapToGrid w:val="0"/>
              <w:spacing w:line="360" w:lineRule="auto"/>
              <w:rPr>
                <w:rFonts w:ascii="宋体" w:hAnsi="宋体" w:cs="宋体"/>
                <w:color w:val="auto"/>
                <w:sz w:val="24"/>
                <w:highlight w:val="none"/>
                <w:lang w:bidi="ar"/>
              </w:rPr>
            </w:pPr>
          </w:p>
        </w:tc>
        <w:tc>
          <w:tcPr>
            <w:tcW w:w="2778" w:type="dxa"/>
            <w:tcBorders>
              <w:top w:val="single" w:color="auto" w:sz="4" w:space="0"/>
              <w:left w:val="nil"/>
              <w:bottom w:val="single" w:color="auto" w:sz="4" w:space="0"/>
              <w:right w:val="single" w:color="auto" w:sz="4" w:space="0"/>
            </w:tcBorders>
          </w:tcPr>
          <w:p w14:paraId="0D5701CE">
            <w:pPr>
              <w:spacing w:line="360" w:lineRule="auto"/>
              <w:rPr>
                <w:rFonts w:ascii="宋体" w:hAnsi="宋体" w:cs="宋体"/>
                <w:color w:val="auto"/>
                <w:sz w:val="24"/>
                <w:highlight w:val="none"/>
                <w:lang w:bidi="ar"/>
              </w:rPr>
            </w:pPr>
            <w:r>
              <w:rPr>
                <w:rFonts w:hint="eastAsia" w:ascii="宋体" w:hAnsi="宋体" w:cs="宋体"/>
                <w:color w:val="auto"/>
                <w:sz w:val="24"/>
                <w:highlight w:val="none"/>
                <w:lang w:bidi="ar"/>
              </w:rPr>
              <w:t>见投标文件第</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页</w:t>
            </w:r>
          </w:p>
        </w:tc>
      </w:tr>
      <w:tr w14:paraId="0923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651705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5733" w:type="dxa"/>
            <w:tcBorders>
              <w:top w:val="single" w:color="auto" w:sz="4" w:space="0"/>
              <w:left w:val="nil"/>
              <w:bottom w:val="single" w:color="auto" w:sz="4" w:space="0"/>
              <w:right w:val="single" w:color="auto" w:sz="4" w:space="0"/>
            </w:tcBorders>
          </w:tcPr>
          <w:p w14:paraId="3896532A">
            <w:pPr>
              <w:pStyle w:val="79"/>
              <w:widowControl w:val="0"/>
              <w:spacing w:line="360" w:lineRule="auto"/>
              <w:ind w:firstLine="0" w:firstLineChars="0"/>
              <w:jc w:val="both"/>
              <w:rPr>
                <w:rFonts w:ascii="宋体" w:hAnsi="宋体" w:eastAsia="宋体" w:cs="宋体"/>
                <w:bCs/>
                <w:color w:val="auto"/>
                <w:sz w:val="24"/>
                <w:szCs w:val="24"/>
                <w:highlight w:val="none"/>
              </w:rPr>
            </w:pPr>
          </w:p>
        </w:tc>
        <w:tc>
          <w:tcPr>
            <w:tcW w:w="2778" w:type="dxa"/>
            <w:tcBorders>
              <w:top w:val="single" w:color="auto" w:sz="4" w:space="0"/>
              <w:left w:val="nil"/>
              <w:bottom w:val="single" w:color="auto" w:sz="4" w:space="0"/>
              <w:right w:val="single" w:color="auto" w:sz="4" w:space="0"/>
            </w:tcBorders>
            <w:vAlign w:val="center"/>
          </w:tcPr>
          <w:p w14:paraId="6F6D1973">
            <w:pPr>
              <w:spacing w:line="360" w:lineRule="auto"/>
              <w:rPr>
                <w:rFonts w:ascii="宋体" w:hAnsi="宋体" w:cs="宋体"/>
                <w:color w:val="auto"/>
                <w:sz w:val="24"/>
                <w:highlight w:val="none"/>
              </w:rPr>
            </w:pPr>
            <w:r>
              <w:rPr>
                <w:rFonts w:hint="eastAsia" w:ascii="宋体" w:hAnsi="宋体" w:cs="宋体"/>
                <w:color w:val="auto"/>
                <w:sz w:val="24"/>
                <w:highlight w:val="none"/>
                <w:lang w:bidi="ar"/>
              </w:rPr>
              <w:t>见投标文件第</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页</w:t>
            </w:r>
          </w:p>
        </w:tc>
      </w:tr>
      <w:tr w14:paraId="06F2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2FD12C8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5733" w:type="dxa"/>
            <w:tcBorders>
              <w:top w:val="single" w:color="auto" w:sz="4" w:space="0"/>
              <w:left w:val="nil"/>
              <w:bottom w:val="single" w:color="auto" w:sz="4" w:space="0"/>
              <w:right w:val="single" w:color="auto" w:sz="4" w:space="0"/>
            </w:tcBorders>
          </w:tcPr>
          <w:p w14:paraId="5FB5C76F">
            <w:pPr>
              <w:pStyle w:val="79"/>
              <w:widowControl w:val="0"/>
              <w:spacing w:line="360" w:lineRule="auto"/>
              <w:ind w:firstLine="0" w:firstLineChars="0"/>
              <w:jc w:val="both"/>
              <w:rPr>
                <w:rFonts w:ascii="宋体" w:hAnsi="宋体" w:eastAsia="宋体" w:cs="宋体"/>
                <w:b/>
                <w:bCs/>
                <w:color w:val="auto"/>
                <w:sz w:val="24"/>
                <w:szCs w:val="24"/>
                <w:highlight w:val="none"/>
              </w:rPr>
            </w:pPr>
          </w:p>
        </w:tc>
        <w:tc>
          <w:tcPr>
            <w:tcW w:w="2778" w:type="dxa"/>
            <w:tcBorders>
              <w:top w:val="single" w:color="auto" w:sz="4" w:space="0"/>
              <w:left w:val="nil"/>
              <w:bottom w:val="single" w:color="auto" w:sz="4" w:space="0"/>
              <w:right w:val="single" w:color="auto" w:sz="4" w:space="0"/>
            </w:tcBorders>
          </w:tcPr>
          <w:p w14:paraId="46BA0E1C">
            <w:pPr>
              <w:spacing w:line="360" w:lineRule="auto"/>
              <w:rPr>
                <w:rFonts w:ascii="宋体" w:hAnsi="宋体" w:cs="宋体"/>
                <w:color w:val="auto"/>
                <w:sz w:val="24"/>
                <w:highlight w:val="none"/>
                <w:lang w:bidi="ar"/>
              </w:rPr>
            </w:pPr>
            <w:r>
              <w:rPr>
                <w:rFonts w:hint="eastAsia" w:ascii="宋体" w:hAnsi="宋体" w:cs="宋体"/>
                <w:color w:val="auto"/>
                <w:sz w:val="24"/>
                <w:highlight w:val="none"/>
                <w:lang w:bidi="ar"/>
              </w:rPr>
              <w:t>见投标文件第</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页</w:t>
            </w:r>
          </w:p>
        </w:tc>
      </w:tr>
      <w:tr w14:paraId="3AC2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1CDB17D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5733" w:type="dxa"/>
            <w:tcBorders>
              <w:top w:val="single" w:color="auto" w:sz="4" w:space="0"/>
              <w:left w:val="nil"/>
              <w:bottom w:val="single" w:color="auto" w:sz="4" w:space="0"/>
              <w:right w:val="single" w:color="auto" w:sz="4" w:space="0"/>
            </w:tcBorders>
          </w:tcPr>
          <w:p w14:paraId="5118F722">
            <w:pPr>
              <w:pStyle w:val="79"/>
              <w:widowControl w:val="0"/>
              <w:spacing w:line="360" w:lineRule="auto"/>
              <w:ind w:firstLine="0" w:firstLineChars="0"/>
              <w:jc w:val="both"/>
              <w:rPr>
                <w:rFonts w:ascii="宋体" w:hAnsi="宋体" w:eastAsia="宋体" w:cs="宋体"/>
                <w:b/>
                <w:bCs/>
                <w:color w:val="auto"/>
                <w:sz w:val="24"/>
                <w:szCs w:val="24"/>
                <w:highlight w:val="none"/>
              </w:rPr>
            </w:pPr>
          </w:p>
        </w:tc>
        <w:tc>
          <w:tcPr>
            <w:tcW w:w="2778" w:type="dxa"/>
            <w:tcBorders>
              <w:top w:val="single" w:color="auto" w:sz="4" w:space="0"/>
              <w:left w:val="nil"/>
              <w:bottom w:val="single" w:color="auto" w:sz="4" w:space="0"/>
              <w:right w:val="single" w:color="auto" w:sz="4" w:space="0"/>
            </w:tcBorders>
            <w:vAlign w:val="center"/>
          </w:tcPr>
          <w:p w14:paraId="6E7CA911">
            <w:pPr>
              <w:spacing w:line="360" w:lineRule="auto"/>
              <w:rPr>
                <w:rFonts w:ascii="宋体" w:hAnsi="宋体" w:cs="宋体"/>
                <w:color w:val="auto"/>
                <w:sz w:val="24"/>
                <w:highlight w:val="none"/>
                <w:lang w:bidi="ar"/>
              </w:rPr>
            </w:pPr>
            <w:r>
              <w:rPr>
                <w:rFonts w:hint="eastAsia" w:ascii="宋体" w:hAnsi="宋体" w:cs="宋体"/>
                <w:color w:val="auto"/>
                <w:sz w:val="24"/>
                <w:highlight w:val="none"/>
                <w:lang w:bidi="ar"/>
              </w:rPr>
              <w:t>见投标文件第</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页</w:t>
            </w:r>
          </w:p>
        </w:tc>
      </w:tr>
      <w:tr w14:paraId="533F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A482B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5733" w:type="dxa"/>
            <w:tcBorders>
              <w:top w:val="single" w:color="auto" w:sz="4" w:space="0"/>
              <w:left w:val="nil"/>
              <w:bottom w:val="single" w:color="auto" w:sz="4" w:space="0"/>
              <w:right w:val="single" w:color="auto" w:sz="4" w:space="0"/>
            </w:tcBorders>
            <w:shd w:val="clear" w:color="auto" w:fill="FFFFFF"/>
            <w:vAlign w:val="center"/>
          </w:tcPr>
          <w:p w14:paraId="2B06FD20">
            <w:pPr>
              <w:spacing w:line="360" w:lineRule="auto"/>
              <w:jc w:val="left"/>
              <w:rPr>
                <w:rFonts w:ascii="宋体" w:hAnsi="宋体" w:cs="宋体"/>
                <w:b/>
                <w:bCs/>
                <w:color w:val="auto"/>
                <w:sz w:val="24"/>
                <w:highlight w:val="none"/>
              </w:rPr>
            </w:pPr>
          </w:p>
        </w:tc>
        <w:tc>
          <w:tcPr>
            <w:tcW w:w="2778" w:type="dxa"/>
            <w:tcBorders>
              <w:top w:val="single" w:color="auto" w:sz="4" w:space="0"/>
              <w:left w:val="nil"/>
              <w:bottom w:val="single" w:color="auto" w:sz="4" w:space="0"/>
              <w:right w:val="single" w:color="auto" w:sz="4" w:space="0"/>
            </w:tcBorders>
          </w:tcPr>
          <w:p w14:paraId="449D10C2">
            <w:pPr>
              <w:spacing w:line="360" w:lineRule="auto"/>
              <w:rPr>
                <w:rFonts w:ascii="宋体" w:hAnsi="宋体" w:cs="宋体"/>
                <w:color w:val="auto"/>
                <w:sz w:val="24"/>
                <w:highlight w:val="none"/>
                <w:lang w:bidi="ar"/>
              </w:rPr>
            </w:pPr>
            <w:r>
              <w:rPr>
                <w:rFonts w:hint="eastAsia" w:ascii="宋体" w:hAnsi="宋体" w:cs="宋体"/>
                <w:color w:val="auto"/>
                <w:sz w:val="24"/>
                <w:highlight w:val="none"/>
                <w:lang w:bidi="ar"/>
              </w:rPr>
              <w:t>见投标文件第</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页</w:t>
            </w:r>
          </w:p>
        </w:tc>
      </w:tr>
      <w:tr w14:paraId="6B3A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A4C5BF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5733" w:type="dxa"/>
            <w:tcBorders>
              <w:top w:val="single" w:color="auto" w:sz="4" w:space="0"/>
              <w:left w:val="nil"/>
              <w:bottom w:val="single" w:color="auto" w:sz="4" w:space="0"/>
              <w:right w:val="single" w:color="auto" w:sz="4" w:space="0"/>
            </w:tcBorders>
            <w:shd w:val="clear" w:color="auto" w:fill="FFFFFF"/>
            <w:vAlign w:val="center"/>
          </w:tcPr>
          <w:p w14:paraId="34214C19">
            <w:pPr>
              <w:spacing w:line="360" w:lineRule="auto"/>
              <w:rPr>
                <w:rFonts w:ascii="宋体" w:hAnsi="宋体" w:cs="宋体"/>
                <w:b/>
                <w:bCs/>
                <w:color w:val="auto"/>
                <w:sz w:val="24"/>
                <w:highlight w:val="none"/>
              </w:rPr>
            </w:pPr>
          </w:p>
        </w:tc>
        <w:tc>
          <w:tcPr>
            <w:tcW w:w="2778" w:type="dxa"/>
            <w:tcBorders>
              <w:top w:val="single" w:color="auto" w:sz="4" w:space="0"/>
              <w:left w:val="nil"/>
              <w:bottom w:val="single" w:color="auto" w:sz="4" w:space="0"/>
              <w:right w:val="single" w:color="auto" w:sz="4" w:space="0"/>
            </w:tcBorders>
            <w:vAlign w:val="center"/>
          </w:tcPr>
          <w:p w14:paraId="77BEB7D0">
            <w:pPr>
              <w:spacing w:line="360" w:lineRule="auto"/>
              <w:rPr>
                <w:rFonts w:ascii="宋体" w:hAnsi="宋体" w:cs="宋体"/>
                <w:color w:val="auto"/>
                <w:sz w:val="24"/>
                <w:highlight w:val="none"/>
                <w:lang w:bidi="ar"/>
              </w:rPr>
            </w:pPr>
            <w:r>
              <w:rPr>
                <w:rFonts w:hint="eastAsia" w:ascii="宋体" w:hAnsi="宋体" w:cs="宋体"/>
                <w:color w:val="auto"/>
                <w:sz w:val="24"/>
                <w:highlight w:val="none"/>
                <w:lang w:bidi="ar"/>
              </w:rPr>
              <w:t>见投标文件第</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页</w:t>
            </w:r>
          </w:p>
        </w:tc>
      </w:tr>
      <w:tr w14:paraId="2B7E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7E6C68D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5733" w:type="dxa"/>
            <w:tcBorders>
              <w:top w:val="single" w:color="auto" w:sz="4" w:space="0"/>
              <w:left w:val="nil"/>
              <w:bottom w:val="single" w:color="auto" w:sz="4" w:space="0"/>
              <w:right w:val="single" w:color="auto" w:sz="4" w:space="0"/>
            </w:tcBorders>
          </w:tcPr>
          <w:p w14:paraId="17CFD197">
            <w:pPr>
              <w:pStyle w:val="79"/>
              <w:widowControl w:val="0"/>
              <w:spacing w:line="360" w:lineRule="auto"/>
              <w:ind w:firstLine="0" w:firstLineChars="0"/>
              <w:jc w:val="both"/>
              <w:rPr>
                <w:rFonts w:ascii="宋体" w:hAnsi="宋体" w:eastAsia="宋体" w:cs="宋体"/>
                <w:b/>
                <w:bCs/>
                <w:color w:val="auto"/>
                <w:sz w:val="24"/>
                <w:szCs w:val="24"/>
                <w:highlight w:val="none"/>
              </w:rPr>
            </w:pPr>
          </w:p>
        </w:tc>
        <w:tc>
          <w:tcPr>
            <w:tcW w:w="2778" w:type="dxa"/>
            <w:tcBorders>
              <w:top w:val="single" w:color="auto" w:sz="4" w:space="0"/>
              <w:left w:val="nil"/>
              <w:bottom w:val="single" w:color="auto" w:sz="4" w:space="0"/>
              <w:right w:val="single" w:color="auto" w:sz="4" w:space="0"/>
            </w:tcBorders>
          </w:tcPr>
          <w:p w14:paraId="3983AA88">
            <w:pPr>
              <w:spacing w:line="360" w:lineRule="auto"/>
              <w:rPr>
                <w:rFonts w:ascii="宋体" w:hAnsi="宋体" w:cs="宋体"/>
                <w:color w:val="auto"/>
                <w:sz w:val="24"/>
                <w:highlight w:val="none"/>
                <w:lang w:bidi="ar"/>
              </w:rPr>
            </w:pPr>
            <w:r>
              <w:rPr>
                <w:rFonts w:hint="eastAsia" w:ascii="宋体" w:hAnsi="宋体" w:cs="宋体"/>
                <w:color w:val="auto"/>
                <w:sz w:val="24"/>
                <w:highlight w:val="none"/>
                <w:lang w:bidi="ar"/>
              </w:rPr>
              <w:t>见投标文件第</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页</w:t>
            </w:r>
          </w:p>
        </w:tc>
      </w:tr>
      <w:tr w14:paraId="55BD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15D5DC7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5733" w:type="dxa"/>
            <w:tcBorders>
              <w:top w:val="single" w:color="auto" w:sz="4" w:space="0"/>
              <w:left w:val="nil"/>
              <w:bottom w:val="single" w:color="auto" w:sz="4" w:space="0"/>
              <w:right w:val="single" w:color="auto" w:sz="4" w:space="0"/>
            </w:tcBorders>
          </w:tcPr>
          <w:p w14:paraId="01FEF7DF">
            <w:pPr>
              <w:snapToGrid w:val="0"/>
              <w:spacing w:line="360" w:lineRule="auto"/>
              <w:ind w:firstLine="480" w:firstLineChars="200"/>
              <w:jc w:val="center"/>
              <w:rPr>
                <w:rFonts w:ascii="宋体" w:hAnsi="宋体" w:cs="宋体"/>
                <w:color w:val="auto"/>
                <w:sz w:val="24"/>
                <w:highlight w:val="none"/>
              </w:rPr>
            </w:pPr>
          </w:p>
        </w:tc>
        <w:tc>
          <w:tcPr>
            <w:tcW w:w="2778" w:type="dxa"/>
            <w:tcBorders>
              <w:top w:val="single" w:color="auto" w:sz="4" w:space="0"/>
              <w:left w:val="nil"/>
              <w:bottom w:val="single" w:color="auto" w:sz="4" w:space="0"/>
              <w:right w:val="single" w:color="auto" w:sz="4" w:space="0"/>
            </w:tcBorders>
          </w:tcPr>
          <w:p w14:paraId="3C9C1184">
            <w:pPr>
              <w:spacing w:line="360" w:lineRule="auto"/>
              <w:rPr>
                <w:rFonts w:ascii="宋体" w:hAnsi="宋体" w:cs="宋体"/>
                <w:color w:val="auto"/>
                <w:sz w:val="24"/>
                <w:highlight w:val="none"/>
              </w:rPr>
            </w:pPr>
            <w:r>
              <w:rPr>
                <w:rFonts w:hint="eastAsia" w:ascii="宋体" w:hAnsi="宋体" w:cs="宋体"/>
                <w:color w:val="auto"/>
                <w:sz w:val="24"/>
                <w:highlight w:val="none"/>
                <w:lang w:bidi="ar"/>
              </w:rPr>
              <w:t>见投标文件第</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页</w:t>
            </w:r>
          </w:p>
        </w:tc>
      </w:tr>
    </w:tbl>
    <w:p w14:paraId="6CC3B20C">
      <w:pPr>
        <w:rPr>
          <w:rFonts w:ascii="宋体" w:hAnsi="宋体" w:cs="仿宋_GB2312"/>
          <w:b/>
          <w:color w:val="auto"/>
          <w:sz w:val="30"/>
          <w:szCs w:val="30"/>
          <w:highlight w:val="none"/>
        </w:rPr>
      </w:pPr>
      <w:r>
        <w:rPr>
          <w:rFonts w:hint="eastAsia" w:ascii="宋体" w:hAnsi="宋体" w:cs="仿宋_GB2312"/>
          <w:b/>
          <w:color w:val="auto"/>
          <w:sz w:val="30"/>
          <w:szCs w:val="30"/>
          <w:highlight w:val="none"/>
        </w:rPr>
        <w:br w:type="page"/>
      </w:r>
    </w:p>
    <w:p w14:paraId="19866BFB">
      <w:pPr>
        <w:spacing w:line="360" w:lineRule="auto"/>
        <w:jc w:val="left"/>
        <w:rPr>
          <w:rFonts w:ascii="宋体" w:hAnsi="宋体" w:cs="仿宋_GB2312"/>
          <w:b/>
          <w:color w:val="auto"/>
          <w:sz w:val="30"/>
          <w:szCs w:val="30"/>
          <w:highlight w:val="none"/>
        </w:rPr>
      </w:pPr>
      <w:r>
        <w:rPr>
          <w:rFonts w:hint="eastAsia" w:ascii="宋体" w:hAnsi="宋体" w:cs="仿宋_GB2312"/>
          <w:b/>
          <w:color w:val="auto"/>
          <w:sz w:val="30"/>
          <w:szCs w:val="30"/>
          <w:highlight w:val="none"/>
        </w:rPr>
        <w:t>参考格式1</w:t>
      </w:r>
    </w:p>
    <w:p w14:paraId="69B7A8C6">
      <w:pPr>
        <w:spacing w:line="360" w:lineRule="auto"/>
        <w:jc w:val="center"/>
        <w:rPr>
          <w:rFonts w:ascii="宋体" w:hAnsi="宋体"/>
          <w:b/>
          <w:bCs/>
          <w:color w:val="auto"/>
          <w:sz w:val="28"/>
          <w:highlight w:val="none"/>
        </w:rPr>
      </w:pPr>
      <w:r>
        <w:rPr>
          <w:rFonts w:hint="eastAsia" w:ascii="宋体" w:hAnsi="宋体"/>
          <w:b/>
          <w:bCs/>
          <w:color w:val="auto"/>
          <w:sz w:val="28"/>
          <w:highlight w:val="none"/>
        </w:rPr>
        <w:t>投标人简况表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95"/>
        <w:gridCol w:w="1600"/>
        <w:gridCol w:w="1134"/>
        <w:gridCol w:w="1614"/>
        <w:gridCol w:w="795"/>
        <w:gridCol w:w="1418"/>
        <w:gridCol w:w="1515"/>
      </w:tblGrid>
      <w:tr w14:paraId="5561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9" w:hRule="atLeast"/>
          <w:jc w:val="center"/>
        </w:trPr>
        <w:tc>
          <w:tcPr>
            <w:tcW w:w="1195" w:type="dxa"/>
            <w:vAlign w:val="center"/>
          </w:tcPr>
          <w:p w14:paraId="3934BE60">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单位名称</w:t>
            </w:r>
          </w:p>
        </w:tc>
        <w:tc>
          <w:tcPr>
            <w:tcW w:w="5143" w:type="dxa"/>
            <w:gridSpan w:val="4"/>
            <w:vAlign w:val="center"/>
          </w:tcPr>
          <w:p w14:paraId="1CF9C4E8">
            <w:pPr>
              <w:autoSpaceDE w:val="0"/>
              <w:snapToGrid w:val="0"/>
              <w:spacing w:line="360" w:lineRule="auto"/>
              <w:jc w:val="center"/>
              <w:rPr>
                <w:rFonts w:ascii="宋体" w:hAnsi="宋体" w:cs="宋体"/>
                <w:color w:val="auto"/>
                <w:sz w:val="24"/>
                <w:highlight w:val="none"/>
                <w:lang w:val="zh-CN"/>
              </w:rPr>
            </w:pPr>
          </w:p>
        </w:tc>
        <w:tc>
          <w:tcPr>
            <w:tcW w:w="1418" w:type="dxa"/>
            <w:vAlign w:val="center"/>
          </w:tcPr>
          <w:p w14:paraId="656FE6E7">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成立时间</w:t>
            </w:r>
          </w:p>
        </w:tc>
        <w:tc>
          <w:tcPr>
            <w:tcW w:w="1515" w:type="dxa"/>
            <w:vAlign w:val="center"/>
          </w:tcPr>
          <w:p w14:paraId="748BB070">
            <w:pPr>
              <w:autoSpaceDE w:val="0"/>
              <w:snapToGrid w:val="0"/>
              <w:spacing w:line="360" w:lineRule="auto"/>
              <w:jc w:val="center"/>
              <w:rPr>
                <w:rFonts w:ascii="宋体" w:hAnsi="宋体" w:cs="宋体"/>
                <w:color w:val="auto"/>
                <w:sz w:val="24"/>
                <w:highlight w:val="none"/>
                <w:lang w:val="zh-CN"/>
              </w:rPr>
            </w:pPr>
          </w:p>
        </w:tc>
      </w:tr>
      <w:tr w14:paraId="4BC0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1" w:hRule="atLeast"/>
          <w:jc w:val="center"/>
        </w:trPr>
        <w:tc>
          <w:tcPr>
            <w:tcW w:w="1195" w:type="dxa"/>
            <w:vAlign w:val="center"/>
          </w:tcPr>
          <w:p w14:paraId="7FEB1CFE">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资质等级</w:t>
            </w:r>
          </w:p>
        </w:tc>
        <w:tc>
          <w:tcPr>
            <w:tcW w:w="1600" w:type="dxa"/>
            <w:vAlign w:val="center"/>
          </w:tcPr>
          <w:p w14:paraId="6B8B53F3">
            <w:pPr>
              <w:autoSpaceDE w:val="0"/>
              <w:snapToGrid w:val="0"/>
              <w:spacing w:line="360" w:lineRule="auto"/>
              <w:jc w:val="center"/>
              <w:rPr>
                <w:rFonts w:ascii="宋体" w:hAnsi="宋体" w:cs="宋体"/>
                <w:color w:val="auto"/>
                <w:sz w:val="24"/>
                <w:highlight w:val="none"/>
                <w:lang w:val="zh-CN"/>
              </w:rPr>
            </w:pPr>
          </w:p>
        </w:tc>
        <w:tc>
          <w:tcPr>
            <w:tcW w:w="1134" w:type="dxa"/>
            <w:vAlign w:val="center"/>
          </w:tcPr>
          <w:p w14:paraId="7E1060CF">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经营方式</w:t>
            </w:r>
          </w:p>
        </w:tc>
        <w:tc>
          <w:tcPr>
            <w:tcW w:w="2409" w:type="dxa"/>
            <w:gridSpan w:val="2"/>
            <w:vAlign w:val="center"/>
          </w:tcPr>
          <w:p w14:paraId="62682830">
            <w:pPr>
              <w:autoSpaceDE w:val="0"/>
              <w:snapToGrid w:val="0"/>
              <w:jc w:val="left"/>
              <w:rPr>
                <w:rFonts w:ascii="宋体" w:hAnsi="宋体" w:cs="宋体"/>
                <w:color w:val="auto"/>
                <w:sz w:val="24"/>
                <w:highlight w:val="none"/>
                <w:lang w:val="zh-CN"/>
              </w:rPr>
            </w:pPr>
            <w:r>
              <w:rPr>
                <w:rFonts w:hint="eastAsia" w:ascii="宋体" w:hAnsi="宋体" w:cs="宋体"/>
                <w:color w:val="auto"/>
                <w:sz w:val="24"/>
                <w:highlight w:val="none"/>
                <w:lang w:val="zh-CN"/>
              </w:rPr>
              <w:t>□有限责任公司</w:t>
            </w:r>
          </w:p>
          <w:p w14:paraId="6BD2C0C1">
            <w:pPr>
              <w:autoSpaceDE w:val="0"/>
              <w:snapToGrid w:val="0"/>
              <w:jc w:val="left"/>
              <w:rPr>
                <w:rFonts w:ascii="宋体" w:hAnsi="宋体" w:cs="宋体"/>
                <w:color w:val="auto"/>
                <w:sz w:val="24"/>
                <w:highlight w:val="none"/>
                <w:lang w:val="zh-CN"/>
              </w:rPr>
            </w:pPr>
            <w:r>
              <w:rPr>
                <w:rFonts w:hint="eastAsia" w:ascii="宋体" w:hAnsi="宋体" w:cs="宋体"/>
                <w:color w:val="auto"/>
                <w:sz w:val="24"/>
                <w:highlight w:val="none"/>
                <w:lang w:val="zh-CN"/>
              </w:rPr>
              <w:t>□个人独立经营方式</w:t>
            </w:r>
          </w:p>
          <w:p w14:paraId="6F54B38C">
            <w:pPr>
              <w:autoSpaceDE w:val="0"/>
              <w:snapToGrid w:val="0"/>
              <w:jc w:val="left"/>
              <w:rPr>
                <w:rFonts w:ascii="宋体" w:hAnsi="宋体" w:cs="宋体"/>
                <w:color w:val="auto"/>
                <w:sz w:val="24"/>
                <w:highlight w:val="none"/>
                <w:lang w:val="zh-CN"/>
              </w:rPr>
            </w:pPr>
            <w:r>
              <w:rPr>
                <w:rFonts w:hint="eastAsia" w:ascii="宋体" w:hAnsi="宋体" w:cs="宋体"/>
                <w:color w:val="auto"/>
                <w:sz w:val="24"/>
                <w:highlight w:val="none"/>
                <w:lang w:val="zh-CN"/>
              </w:rPr>
              <w:t>□合伙经营方式</w:t>
            </w:r>
          </w:p>
          <w:p w14:paraId="6ED31BF9">
            <w:pPr>
              <w:autoSpaceDE w:val="0"/>
              <w:snapToGrid w:val="0"/>
              <w:jc w:val="left"/>
              <w:rPr>
                <w:rFonts w:ascii="宋体" w:hAnsi="宋体"/>
                <w:color w:val="auto"/>
                <w:highlight w:val="none"/>
                <w:lang w:val="zh-CN"/>
              </w:rPr>
            </w:pPr>
            <w:r>
              <w:rPr>
                <w:rFonts w:hint="eastAsia" w:ascii="宋体" w:hAnsi="宋体" w:cs="宋体"/>
                <w:color w:val="auto"/>
                <w:sz w:val="24"/>
                <w:highlight w:val="none"/>
                <w:lang w:val="zh-CN"/>
              </w:rPr>
              <w:t>□其他</w:t>
            </w:r>
          </w:p>
        </w:tc>
        <w:tc>
          <w:tcPr>
            <w:tcW w:w="1418" w:type="dxa"/>
            <w:vAlign w:val="center"/>
          </w:tcPr>
          <w:p w14:paraId="33CE4916">
            <w:pPr>
              <w:autoSpaceDE w:val="0"/>
              <w:snapToGrid w:val="0"/>
              <w:jc w:val="center"/>
              <w:rPr>
                <w:rFonts w:ascii="宋体" w:hAnsi="宋体"/>
                <w:color w:val="auto"/>
                <w:highlight w:val="none"/>
              </w:rPr>
            </w:pPr>
            <w:r>
              <w:rPr>
                <w:rFonts w:hint="eastAsia" w:ascii="宋体" w:hAnsi="宋体" w:cs="宋体"/>
                <w:color w:val="auto"/>
                <w:sz w:val="24"/>
                <w:highlight w:val="none"/>
                <w:lang w:val="zh-CN"/>
              </w:rPr>
              <w:t>企业性质</w:t>
            </w:r>
          </w:p>
        </w:tc>
        <w:tc>
          <w:tcPr>
            <w:tcW w:w="1515" w:type="dxa"/>
            <w:vAlign w:val="center"/>
          </w:tcPr>
          <w:p w14:paraId="023E2348">
            <w:pPr>
              <w:autoSpaceDE w:val="0"/>
              <w:snapToGrid w:val="0"/>
              <w:jc w:val="left"/>
              <w:rPr>
                <w:rFonts w:ascii="宋体" w:hAnsi="宋体" w:cs="宋体"/>
                <w:color w:val="auto"/>
                <w:sz w:val="24"/>
                <w:highlight w:val="none"/>
                <w:lang w:val="zh-CN"/>
              </w:rPr>
            </w:pPr>
            <w:r>
              <w:rPr>
                <w:rFonts w:hint="eastAsia" w:ascii="宋体" w:hAnsi="宋体" w:cs="宋体"/>
                <w:color w:val="auto"/>
                <w:sz w:val="24"/>
                <w:highlight w:val="none"/>
                <w:lang w:val="zh-CN"/>
              </w:rPr>
              <w:t>□事业单位</w:t>
            </w:r>
          </w:p>
          <w:p w14:paraId="2E95119B">
            <w:pPr>
              <w:autoSpaceDE w:val="0"/>
              <w:snapToGrid w:val="0"/>
              <w:jc w:val="left"/>
              <w:rPr>
                <w:rFonts w:ascii="宋体" w:hAnsi="宋体" w:cs="宋体"/>
                <w:color w:val="auto"/>
                <w:sz w:val="24"/>
                <w:highlight w:val="none"/>
                <w:lang w:val="zh-CN"/>
              </w:rPr>
            </w:pPr>
            <w:r>
              <w:rPr>
                <w:rFonts w:hint="eastAsia" w:ascii="宋体" w:hAnsi="宋体" w:cs="宋体"/>
                <w:color w:val="auto"/>
                <w:sz w:val="24"/>
                <w:highlight w:val="none"/>
                <w:lang w:val="zh-CN"/>
              </w:rPr>
              <w:t>□国企</w:t>
            </w:r>
          </w:p>
          <w:p w14:paraId="6AD7C58E">
            <w:pPr>
              <w:autoSpaceDE w:val="0"/>
              <w:snapToGrid w:val="0"/>
              <w:jc w:val="left"/>
              <w:rPr>
                <w:rFonts w:ascii="宋体" w:hAnsi="宋体" w:cs="宋体"/>
                <w:color w:val="auto"/>
                <w:sz w:val="24"/>
                <w:highlight w:val="none"/>
                <w:lang w:val="zh-CN"/>
              </w:rPr>
            </w:pPr>
            <w:r>
              <w:rPr>
                <w:rFonts w:hint="eastAsia" w:ascii="宋体" w:hAnsi="宋体" w:cs="宋体"/>
                <w:color w:val="auto"/>
                <w:sz w:val="24"/>
                <w:highlight w:val="none"/>
                <w:lang w:val="zh-CN"/>
              </w:rPr>
              <w:t>□民营</w:t>
            </w:r>
          </w:p>
          <w:p w14:paraId="17C97CD2">
            <w:pPr>
              <w:autoSpaceDE w:val="0"/>
              <w:snapToGrid w:val="0"/>
              <w:jc w:val="left"/>
              <w:rPr>
                <w:rFonts w:ascii="宋体" w:hAnsi="宋体" w:cs="宋体"/>
                <w:color w:val="auto"/>
                <w:sz w:val="24"/>
                <w:highlight w:val="none"/>
                <w:lang w:val="zh-CN"/>
              </w:rPr>
            </w:pPr>
            <w:r>
              <w:rPr>
                <w:rFonts w:hint="eastAsia" w:ascii="宋体" w:hAnsi="宋体" w:cs="宋体"/>
                <w:color w:val="auto"/>
                <w:sz w:val="24"/>
                <w:highlight w:val="none"/>
                <w:lang w:val="zh-CN"/>
              </w:rPr>
              <w:t>□个体经营者</w:t>
            </w:r>
          </w:p>
          <w:p w14:paraId="0648FF73">
            <w:pPr>
              <w:autoSpaceDE w:val="0"/>
              <w:snapToGrid w:val="0"/>
              <w:jc w:val="left"/>
              <w:rPr>
                <w:rFonts w:ascii="宋体" w:hAnsi="宋体" w:cs="宋体"/>
                <w:color w:val="auto"/>
                <w:sz w:val="24"/>
                <w:highlight w:val="none"/>
                <w:lang w:val="zh-CN"/>
              </w:rPr>
            </w:pPr>
            <w:r>
              <w:rPr>
                <w:rFonts w:hint="eastAsia" w:ascii="宋体" w:hAnsi="宋体" w:cs="宋体"/>
                <w:color w:val="auto"/>
                <w:sz w:val="24"/>
                <w:highlight w:val="none"/>
                <w:lang w:val="zh-CN"/>
              </w:rPr>
              <w:t>□自然人</w:t>
            </w:r>
          </w:p>
          <w:p w14:paraId="113223A5">
            <w:pPr>
              <w:autoSpaceDE w:val="0"/>
              <w:snapToGrid w:val="0"/>
              <w:jc w:val="left"/>
              <w:rPr>
                <w:rFonts w:ascii="宋体" w:hAnsi="宋体" w:cs="宋体"/>
                <w:color w:val="auto"/>
                <w:sz w:val="24"/>
                <w:highlight w:val="none"/>
                <w:lang w:val="zh-CN"/>
              </w:rPr>
            </w:pPr>
            <w:r>
              <w:rPr>
                <w:rFonts w:hint="eastAsia" w:ascii="宋体" w:hAnsi="宋体" w:cs="宋体"/>
                <w:color w:val="auto"/>
                <w:sz w:val="24"/>
                <w:highlight w:val="none"/>
                <w:lang w:val="zh-CN"/>
              </w:rPr>
              <w:t>□其他组织</w:t>
            </w:r>
          </w:p>
        </w:tc>
      </w:tr>
      <w:tr w14:paraId="00D0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5" w:hRule="atLeast"/>
          <w:jc w:val="center"/>
        </w:trPr>
        <w:tc>
          <w:tcPr>
            <w:tcW w:w="1195" w:type="dxa"/>
            <w:vAlign w:val="center"/>
          </w:tcPr>
          <w:p w14:paraId="21261BB6">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注册资金</w:t>
            </w:r>
          </w:p>
        </w:tc>
        <w:tc>
          <w:tcPr>
            <w:tcW w:w="1600" w:type="dxa"/>
            <w:vAlign w:val="center"/>
          </w:tcPr>
          <w:p w14:paraId="7FDF187B">
            <w:pPr>
              <w:autoSpaceDE w:val="0"/>
              <w:snapToGrid w:val="0"/>
              <w:spacing w:line="360" w:lineRule="auto"/>
              <w:jc w:val="center"/>
              <w:rPr>
                <w:rFonts w:ascii="宋体" w:hAnsi="宋体" w:cs="宋体"/>
                <w:color w:val="auto"/>
                <w:sz w:val="24"/>
                <w:highlight w:val="none"/>
                <w:lang w:val="zh-CN"/>
              </w:rPr>
            </w:pPr>
          </w:p>
        </w:tc>
        <w:tc>
          <w:tcPr>
            <w:tcW w:w="1134" w:type="dxa"/>
            <w:vAlign w:val="center"/>
          </w:tcPr>
          <w:p w14:paraId="01B15DBA">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地    址</w:t>
            </w:r>
          </w:p>
        </w:tc>
        <w:tc>
          <w:tcPr>
            <w:tcW w:w="5342" w:type="dxa"/>
            <w:gridSpan w:val="4"/>
            <w:vAlign w:val="center"/>
          </w:tcPr>
          <w:p w14:paraId="672C9C47">
            <w:pPr>
              <w:autoSpaceDE w:val="0"/>
              <w:snapToGrid w:val="0"/>
              <w:spacing w:line="360" w:lineRule="auto"/>
              <w:jc w:val="center"/>
              <w:rPr>
                <w:rFonts w:ascii="宋体" w:hAnsi="宋体" w:cs="宋体"/>
                <w:color w:val="auto"/>
                <w:sz w:val="24"/>
                <w:highlight w:val="none"/>
                <w:lang w:val="zh-CN"/>
              </w:rPr>
            </w:pPr>
          </w:p>
        </w:tc>
      </w:tr>
      <w:tr w14:paraId="06C8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8" w:hRule="atLeast"/>
          <w:jc w:val="center"/>
        </w:trPr>
        <w:tc>
          <w:tcPr>
            <w:tcW w:w="1195" w:type="dxa"/>
            <w:vAlign w:val="center"/>
          </w:tcPr>
          <w:p w14:paraId="58625730">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经营范围</w:t>
            </w:r>
          </w:p>
        </w:tc>
        <w:tc>
          <w:tcPr>
            <w:tcW w:w="8076" w:type="dxa"/>
            <w:gridSpan w:val="6"/>
            <w:vAlign w:val="center"/>
          </w:tcPr>
          <w:p w14:paraId="3C143642">
            <w:pPr>
              <w:autoSpaceDE w:val="0"/>
              <w:snapToGrid w:val="0"/>
              <w:spacing w:line="360" w:lineRule="auto"/>
              <w:rPr>
                <w:rFonts w:ascii="宋体" w:hAnsi="宋体" w:cs="宋体"/>
                <w:color w:val="auto"/>
                <w:sz w:val="24"/>
                <w:highlight w:val="none"/>
                <w:lang w:val="zh-CN"/>
              </w:rPr>
            </w:pPr>
          </w:p>
          <w:p w14:paraId="2B158ED7">
            <w:pPr>
              <w:autoSpaceDE w:val="0"/>
              <w:snapToGrid w:val="0"/>
              <w:spacing w:line="360" w:lineRule="auto"/>
              <w:rPr>
                <w:rFonts w:ascii="宋体" w:hAnsi="宋体" w:cs="宋体"/>
                <w:color w:val="auto"/>
                <w:sz w:val="24"/>
                <w:highlight w:val="none"/>
                <w:lang w:val="zh-CN"/>
              </w:rPr>
            </w:pPr>
          </w:p>
          <w:p w14:paraId="1AF57A24">
            <w:pPr>
              <w:autoSpaceDE w:val="0"/>
              <w:snapToGrid w:val="0"/>
              <w:spacing w:line="360" w:lineRule="auto"/>
              <w:rPr>
                <w:rFonts w:ascii="宋体" w:hAnsi="宋体" w:cs="宋体"/>
                <w:color w:val="auto"/>
                <w:sz w:val="24"/>
                <w:highlight w:val="none"/>
                <w:lang w:val="zh-CN"/>
              </w:rPr>
            </w:pPr>
          </w:p>
          <w:p w14:paraId="34DA7846">
            <w:pPr>
              <w:autoSpaceDE w:val="0"/>
              <w:snapToGrid w:val="0"/>
              <w:spacing w:line="360" w:lineRule="auto"/>
              <w:rPr>
                <w:rFonts w:ascii="宋体" w:hAnsi="宋体" w:cs="宋体"/>
                <w:color w:val="auto"/>
                <w:sz w:val="24"/>
                <w:highlight w:val="none"/>
                <w:lang w:val="zh-CN"/>
              </w:rPr>
            </w:pPr>
          </w:p>
        </w:tc>
      </w:tr>
      <w:tr w14:paraId="7C2A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195" w:type="dxa"/>
            <w:vMerge w:val="restart"/>
            <w:vAlign w:val="center"/>
          </w:tcPr>
          <w:p w14:paraId="4C8E7B80">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单位</w:t>
            </w:r>
          </w:p>
          <w:p w14:paraId="265CBAA6">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职工</w:t>
            </w:r>
          </w:p>
        </w:tc>
        <w:tc>
          <w:tcPr>
            <w:tcW w:w="4348" w:type="dxa"/>
            <w:gridSpan w:val="3"/>
            <w:vAlign w:val="center"/>
          </w:tcPr>
          <w:p w14:paraId="02B58F03">
            <w:pPr>
              <w:autoSpaceDE w:val="0"/>
              <w:snapToGrid w:val="0"/>
              <w:jc w:val="center"/>
              <w:rPr>
                <w:rFonts w:ascii="宋体" w:hAnsi="宋体"/>
                <w:color w:val="auto"/>
                <w:highlight w:val="none"/>
              </w:rPr>
            </w:pPr>
            <w:r>
              <w:rPr>
                <w:rFonts w:hint="eastAsia" w:ascii="宋体" w:hAnsi="宋体" w:cs="宋体"/>
                <w:color w:val="auto"/>
                <w:sz w:val="24"/>
                <w:highlight w:val="none"/>
                <w:lang w:val="zh-CN"/>
              </w:rPr>
              <w:t>人数</w:t>
            </w:r>
          </w:p>
        </w:tc>
        <w:tc>
          <w:tcPr>
            <w:tcW w:w="3728" w:type="dxa"/>
            <w:gridSpan w:val="3"/>
            <w:vAlign w:val="center"/>
          </w:tcPr>
          <w:p w14:paraId="69CDDBE0">
            <w:pPr>
              <w:autoSpaceDE w:val="0"/>
              <w:snapToGrid w:val="0"/>
              <w:jc w:val="center"/>
              <w:rPr>
                <w:rFonts w:ascii="宋体" w:hAnsi="宋体"/>
                <w:color w:val="auto"/>
                <w:highlight w:val="none"/>
              </w:rPr>
            </w:pPr>
            <w:r>
              <w:rPr>
                <w:rFonts w:hint="eastAsia" w:ascii="宋体" w:hAnsi="宋体" w:cs="宋体"/>
                <w:color w:val="auto"/>
                <w:sz w:val="24"/>
                <w:highlight w:val="none"/>
                <w:lang w:val="zh-CN"/>
              </w:rPr>
              <w:t>具有执业资格的管理人员人数</w:t>
            </w:r>
          </w:p>
        </w:tc>
      </w:tr>
      <w:tr w14:paraId="3C9F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jc w:val="center"/>
        </w:trPr>
        <w:tc>
          <w:tcPr>
            <w:tcW w:w="1195" w:type="dxa"/>
            <w:vMerge w:val="continue"/>
            <w:vAlign w:val="center"/>
          </w:tcPr>
          <w:p w14:paraId="4D6D087F">
            <w:pPr>
              <w:autoSpaceDE w:val="0"/>
              <w:snapToGrid w:val="0"/>
              <w:spacing w:line="360" w:lineRule="auto"/>
              <w:jc w:val="center"/>
              <w:rPr>
                <w:rFonts w:ascii="宋体" w:hAnsi="宋体" w:cs="宋体"/>
                <w:color w:val="auto"/>
                <w:sz w:val="24"/>
                <w:highlight w:val="none"/>
                <w:lang w:val="zh-CN"/>
              </w:rPr>
            </w:pPr>
          </w:p>
        </w:tc>
        <w:tc>
          <w:tcPr>
            <w:tcW w:w="4348" w:type="dxa"/>
            <w:gridSpan w:val="3"/>
            <w:vAlign w:val="center"/>
          </w:tcPr>
          <w:p w14:paraId="7FC1390C">
            <w:pPr>
              <w:autoSpaceDE w:val="0"/>
              <w:snapToGrid w:val="0"/>
              <w:spacing w:line="360" w:lineRule="auto"/>
              <w:jc w:val="center"/>
              <w:rPr>
                <w:rFonts w:ascii="宋体" w:hAnsi="宋体" w:cs="宋体"/>
                <w:color w:val="auto"/>
                <w:sz w:val="24"/>
                <w:highlight w:val="none"/>
                <w:lang w:val="zh-CN"/>
              </w:rPr>
            </w:pPr>
          </w:p>
        </w:tc>
        <w:tc>
          <w:tcPr>
            <w:tcW w:w="3728" w:type="dxa"/>
            <w:gridSpan w:val="3"/>
            <w:vAlign w:val="center"/>
          </w:tcPr>
          <w:p w14:paraId="6AD0F018">
            <w:pPr>
              <w:autoSpaceDE w:val="0"/>
              <w:snapToGrid w:val="0"/>
              <w:spacing w:line="360" w:lineRule="auto"/>
              <w:jc w:val="center"/>
              <w:rPr>
                <w:rFonts w:ascii="宋体" w:hAnsi="宋体" w:cs="宋体"/>
                <w:color w:val="auto"/>
                <w:sz w:val="24"/>
                <w:highlight w:val="none"/>
                <w:lang w:val="zh-CN"/>
              </w:rPr>
            </w:pPr>
          </w:p>
        </w:tc>
      </w:tr>
      <w:tr w14:paraId="237E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0" w:hRule="atLeast"/>
          <w:jc w:val="center"/>
        </w:trPr>
        <w:tc>
          <w:tcPr>
            <w:tcW w:w="1195" w:type="dxa"/>
            <w:vAlign w:val="center"/>
          </w:tcPr>
          <w:p w14:paraId="05CF0A05">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rPr>
              <w:t>获奖情况</w:t>
            </w:r>
          </w:p>
          <w:p w14:paraId="49640660">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rPr>
              <w:t>(荣誉)</w:t>
            </w:r>
          </w:p>
        </w:tc>
        <w:tc>
          <w:tcPr>
            <w:tcW w:w="8076" w:type="dxa"/>
            <w:gridSpan w:val="6"/>
            <w:vAlign w:val="center"/>
          </w:tcPr>
          <w:p w14:paraId="2E2F099F">
            <w:pPr>
              <w:autoSpaceDE w:val="0"/>
              <w:snapToGrid w:val="0"/>
              <w:spacing w:line="360" w:lineRule="auto"/>
              <w:jc w:val="center"/>
              <w:rPr>
                <w:rFonts w:ascii="宋体" w:hAnsi="宋体" w:cs="宋体"/>
                <w:color w:val="auto"/>
                <w:sz w:val="24"/>
                <w:highlight w:val="none"/>
                <w:lang w:val="zh-CN"/>
              </w:rPr>
            </w:pPr>
          </w:p>
        </w:tc>
      </w:tr>
      <w:tr w14:paraId="2D3A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0" w:hRule="atLeast"/>
          <w:jc w:val="center"/>
        </w:trPr>
        <w:tc>
          <w:tcPr>
            <w:tcW w:w="1195" w:type="dxa"/>
            <w:vAlign w:val="center"/>
          </w:tcPr>
          <w:p w14:paraId="413B0405">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单</w:t>
            </w:r>
          </w:p>
          <w:p w14:paraId="267051E4">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位</w:t>
            </w:r>
          </w:p>
          <w:p w14:paraId="573D1804">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简</w:t>
            </w:r>
          </w:p>
          <w:p w14:paraId="11F3F866">
            <w:pPr>
              <w:autoSpaceDE w:val="0"/>
              <w:snapToGrid w:val="0"/>
              <w:spacing w:line="360" w:lineRule="auto"/>
              <w:jc w:val="center"/>
              <w:rPr>
                <w:rFonts w:ascii="宋体" w:hAnsi="宋体"/>
                <w:color w:val="auto"/>
                <w:highlight w:val="none"/>
              </w:rPr>
            </w:pPr>
            <w:r>
              <w:rPr>
                <w:rFonts w:hint="eastAsia" w:ascii="宋体" w:hAnsi="宋体" w:cs="宋体"/>
                <w:color w:val="auto"/>
                <w:sz w:val="24"/>
                <w:highlight w:val="none"/>
                <w:lang w:val="zh-CN"/>
              </w:rPr>
              <w:t>历</w:t>
            </w:r>
          </w:p>
        </w:tc>
        <w:tc>
          <w:tcPr>
            <w:tcW w:w="8076" w:type="dxa"/>
            <w:gridSpan w:val="6"/>
          </w:tcPr>
          <w:p w14:paraId="0A08612C">
            <w:pPr>
              <w:autoSpaceDE w:val="0"/>
              <w:snapToGrid w:val="0"/>
              <w:spacing w:line="360" w:lineRule="auto"/>
              <w:jc w:val="center"/>
              <w:rPr>
                <w:rFonts w:ascii="宋体" w:hAnsi="宋体" w:cs="宋体"/>
                <w:color w:val="auto"/>
                <w:sz w:val="24"/>
                <w:highlight w:val="none"/>
                <w:lang w:val="zh-CN"/>
              </w:rPr>
            </w:pPr>
          </w:p>
        </w:tc>
      </w:tr>
    </w:tbl>
    <w:p w14:paraId="509F35EC">
      <w:pPr>
        <w:autoSpaceDE w:val="0"/>
        <w:snapToGrid w:val="0"/>
        <w:spacing w:line="360" w:lineRule="auto"/>
        <w:ind w:firstLine="840"/>
        <w:rPr>
          <w:rFonts w:ascii="宋体" w:hAnsi="宋体"/>
          <w:color w:val="auto"/>
          <w:highlight w:val="none"/>
        </w:rPr>
      </w:pPr>
      <w:r>
        <w:rPr>
          <w:rFonts w:hint="eastAsia" w:ascii="宋体" w:hAnsi="宋体" w:cs="宋体"/>
          <w:color w:val="auto"/>
          <w:sz w:val="24"/>
          <w:highlight w:val="none"/>
          <w:lang w:val="zh-CN"/>
        </w:rPr>
        <w:t>附企业、人员的相关证书复印件。如有其它补充材料，格式自拟。（文本中已提供的资料无需重复提供）</w:t>
      </w:r>
    </w:p>
    <w:p w14:paraId="566B4536">
      <w:pPr>
        <w:snapToGrid w:val="0"/>
        <w:spacing w:line="360" w:lineRule="auto"/>
        <w:ind w:firstLine="576"/>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 xml:space="preserve">                     </w:t>
      </w:r>
      <w:r>
        <w:rPr>
          <w:rFonts w:ascii="宋体" w:hAnsi="宋体" w:cs="仿宋_GB2312"/>
          <w:color w:val="auto"/>
          <w:sz w:val="24"/>
          <w:highlight w:val="none"/>
          <w:lang w:val="zh-CN"/>
        </w:rPr>
        <w:t xml:space="preserve">  </w:t>
      </w:r>
      <w:r>
        <w:rPr>
          <w:rFonts w:hint="eastAsia" w:ascii="宋体" w:hAnsi="宋体" w:cs="仿宋_GB2312"/>
          <w:color w:val="auto"/>
          <w:sz w:val="24"/>
          <w:highlight w:val="none"/>
          <w:lang w:val="zh-CN"/>
        </w:rPr>
        <w:t>投标</w:t>
      </w:r>
      <w:r>
        <w:rPr>
          <w:rFonts w:hint="eastAsia" w:ascii="宋体" w:hAnsi="宋体" w:cs="仿宋_GB2312"/>
          <w:color w:val="auto"/>
          <w:sz w:val="24"/>
          <w:highlight w:val="none"/>
        </w:rPr>
        <w:t>人</w:t>
      </w:r>
      <w:r>
        <w:rPr>
          <w:rFonts w:ascii="宋体" w:hAnsi="宋体" w:cs="仿宋_GB2312"/>
          <w:color w:val="auto"/>
          <w:sz w:val="24"/>
          <w:highlight w:val="none"/>
          <w:lang w:val="zh-CN"/>
        </w:rPr>
        <w:t xml:space="preserve">名称(电子签名)：                </w:t>
      </w:r>
    </w:p>
    <w:p w14:paraId="05B0A319">
      <w:pPr>
        <w:snapToGrid w:val="0"/>
        <w:spacing w:line="360" w:lineRule="auto"/>
        <w:ind w:firstLine="576"/>
        <w:jc w:val="center"/>
        <w:rPr>
          <w:rFonts w:ascii="宋体" w:hAnsi="宋体" w:cs="仿宋_GB2312"/>
          <w:b/>
          <w:color w:val="auto"/>
          <w:sz w:val="32"/>
          <w:szCs w:val="32"/>
          <w:highlight w:val="none"/>
        </w:rPr>
      </w:pPr>
      <w:r>
        <w:rPr>
          <w:rFonts w:ascii="宋体" w:hAnsi="宋体" w:cs="仿宋_GB2312"/>
          <w:color w:val="auto"/>
          <w:sz w:val="24"/>
          <w:highlight w:val="none"/>
          <w:lang w:val="zh-CN"/>
        </w:rPr>
        <w:t xml:space="preserve">                   日期：  年  月  日</w:t>
      </w:r>
    </w:p>
    <w:p w14:paraId="071F7491">
      <w:pPr>
        <w:rPr>
          <w:rFonts w:ascii="宋体" w:hAnsi="宋体" w:cs="仿宋_GB2312"/>
          <w:b/>
          <w:color w:val="auto"/>
          <w:sz w:val="30"/>
          <w:szCs w:val="30"/>
          <w:highlight w:val="none"/>
        </w:rPr>
      </w:pPr>
      <w:r>
        <w:rPr>
          <w:rFonts w:hint="eastAsia" w:ascii="宋体" w:hAnsi="宋体" w:cs="仿宋_GB2312"/>
          <w:b/>
          <w:color w:val="auto"/>
          <w:sz w:val="30"/>
          <w:szCs w:val="30"/>
          <w:highlight w:val="none"/>
        </w:rPr>
        <w:br w:type="page"/>
      </w:r>
    </w:p>
    <w:p w14:paraId="585A3672">
      <w:pPr>
        <w:jc w:val="left"/>
        <w:rPr>
          <w:rFonts w:ascii="宋体" w:hAnsi="宋体"/>
          <w:color w:val="auto"/>
          <w:highlight w:val="none"/>
        </w:rPr>
      </w:pPr>
      <w:r>
        <w:rPr>
          <w:rFonts w:hint="eastAsia" w:ascii="宋体" w:hAnsi="宋体" w:cs="仿宋_GB2312"/>
          <w:b/>
          <w:color w:val="auto"/>
          <w:sz w:val="30"/>
          <w:szCs w:val="30"/>
          <w:highlight w:val="none"/>
        </w:rPr>
        <w:t>参考格式2</w:t>
      </w:r>
    </w:p>
    <w:p w14:paraId="4D563372">
      <w:pPr>
        <w:autoSpaceDE w:val="0"/>
        <w:spacing w:line="360" w:lineRule="auto"/>
        <w:ind w:firstLine="120"/>
        <w:jc w:val="center"/>
        <w:rPr>
          <w:rFonts w:ascii="宋体" w:hAnsi="宋体"/>
          <w:color w:val="auto"/>
          <w:sz w:val="28"/>
          <w:szCs w:val="28"/>
          <w:highlight w:val="none"/>
        </w:rPr>
      </w:pPr>
      <w:r>
        <w:rPr>
          <w:rFonts w:hint="eastAsia" w:ascii="宋体" w:hAnsi="宋体" w:cs="宋体"/>
          <w:b/>
          <w:color w:val="auto"/>
          <w:sz w:val="28"/>
          <w:szCs w:val="28"/>
          <w:highlight w:val="none"/>
        </w:rPr>
        <w:t>20  年  月  日以</w:t>
      </w:r>
      <w:r>
        <w:rPr>
          <w:rFonts w:hint="eastAsia" w:ascii="宋体" w:hAnsi="宋体" w:cs="宋体"/>
          <w:b/>
          <w:color w:val="auto"/>
          <w:sz w:val="28"/>
          <w:szCs w:val="28"/>
          <w:highlight w:val="none"/>
          <w:lang w:val="zh-CN"/>
        </w:rPr>
        <w:t>来主要业绩证明</w:t>
      </w:r>
    </w:p>
    <w:p w14:paraId="56CE9BE1">
      <w:pPr>
        <w:autoSpaceDE w:val="0"/>
        <w:spacing w:line="360" w:lineRule="auto"/>
        <w:ind w:firstLine="120"/>
        <w:rPr>
          <w:rFonts w:ascii="宋体" w:hAnsi="宋体"/>
          <w:color w:val="auto"/>
          <w:sz w:val="24"/>
          <w:szCs w:val="22"/>
          <w:highlight w:val="none"/>
        </w:rPr>
      </w:pPr>
      <w:r>
        <w:rPr>
          <w:rFonts w:ascii="宋体" w:hAnsi="宋体"/>
          <w:color w:val="auto"/>
          <w:sz w:val="24"/>
          <w:szCs w:val="22"/>
          <w:highlight w:val="none"/>
        </w:rPr>
        <w:t>附表</w:t>
      </w:r>
      <w:r>
        <w:rPr>
          <w:rFonts w:hint="eastAsia" w:ascii="宋体" w:hAnsi="宋体"/>
          <w:color w:val="auto"/>
          <w:sz w:val="24"/>
          <w:szCs w:val="22"/>
          <w:highlight w:val="none"/>
        </w:rPr>
        <w:t>：</w:t>
      </w:r>
      <w:r>
        <w:rPr>
          <w:rFonts w:ascii="宋体" w:hAnsi="宋体"/>
          <w:color w:val="auto"/>
          <w:sz w:val="24"/>
          <w:szCs w:val="22"/>
          <w:highlight w:val="none"/>
        </w:rPr>
        <w:t>相关项目业绩一览表</w:t>
      </w:r>
    </w:p>
    <w:tbl>
      <w:tblPr>
        <w:tblStyle w:val="62"/>
        <w:tblW w:w="9588" w:type="dxa"/>
        <w:tblInd w:w="-7" w:type="dxa"/>
        <w:tblLayout w:type="fixed"/>
        <w:tblCellMar>
          <w:top w:w="0" w:type="dxa"/>
          <w:left w:w="108" w:type="dxa"/>
          <w:bottom w:w="0" w:type="dxa"/>
          <w:right w:w="108" w:type="dxa"/>
        </w:tblCellMar>
      </w:tblPr>
      <w:tblGrid>
        <w:gridCol w:w="1828"/>
        <w:gridCol w:w="966"/>
        <w:gridCol w:w="1380"/>
        <w:gridCol w:w="1450"/>
        <w:gridCol w:w="1174"/>
        <w:gridCol w:w="1540"/>
        <w:gridCol w:w="1250"/>
      </w:tblGrid>
      <w:tr w14:paraId="3B633CA4">
        <w:tblPrEx>
          <w:tblCellMar>
            <w:top w:w="0" w:type="dxa"/>
            <w:left w:w="108" w:type="dxa"/>
            <w:bottom w:w="0" w:type="dxa"/>
            <w:right w:w="108" w:type="dxa"/>
          </w:tblCellMar>
        </w:tblPrEx>
        <w:trPr>
          <w:trHeight w:val="1177" w:hRule="atLeast"/>
        </w:trPr>
        <w:tc>
          <w:tcPr>
            <w:tcW w:w="1828" w:type="dxa"/>
            <w:tcBorders>
              <w:top w:val="single" w:color="000000" w:sz="6" w:space="0"/>
              <w:left w:val="single" w:color="000000" w:sz="6" w:space="0"/>
              <w:bottom w:val="single" w:color="000000" w:sz="6" w:space="0"/>
              <w:right w:val="single" w:color="000000" w:sz="6" w:space="0"/>
            </w:tcBorders>
            <w:vAlign w:val="center"/>
          </w:tcPr>
          <w:p w14:paraId="26EA0199">
            <w:pPr>
              <w:autoSpaceDE w:val="0"/>
              <w:spacing w:line="276" w:lineRule="auto"/>
              <w:jc w:val="center"/>
              <w:rPr>
                <w:rFonts w:ascii="宋体" w:hAnsi="宋体"/>
                <w:color w:val="auto"/>
                <w:highlight w:val="none"/>
              </w:rPr>
            </w:pPr>
            <w:r>
              <w:rPr>
                <w:rFonts w:hint="eastAsia" w:ascii="宋体" w:hAnsi="宋体" w:cs="宋体"/>
                <w:color w:val="auto"/>
                <w:sz w:val="24"/>
                <w:highlight w:val="none"/>
              </w:rPr>
              <w:t>项目名称</w:t>
            </w:r>
          </w:p>
        </w:tc>
        <w:tc>
          <w:tcPr>
            <w:tcW w:w="966" w:type="dxa"/>
            <w:tcBorders>
              <w:top w:val="single" w:color="000000" w:sz="6" w:space="0"/>
              <w:left w:val="single" w:color="000000" w:sz="6" w:space="0"/>
              <w:bottom w:val="single" w:color="000000" w:sz="6" w:space="0"/>
              <w:right w:val="single" w:color="000000" w:sz="6" w:space="0"/>
            </w:tcBorders>
            <w:vAlign w:val="center"/>
          </w:tcPr>
          <w:p w14:paraId="10761BEB">
            <w:pPr>
              <w:autoSpaceDE w:val="0"/>
              <w:spacing w:line="276" w:lineRule="auto"/>
              <w:jc w:val="center"/>
              <w:rPr>
                <w:rFonts w:ascii="宋体" w:hAnsi="宋体"/>
                <w:color w:val="auto"/>
                <w:highlight w:val="none"/>
              </w:rPr>
            </w:pPr>
            <w:r>
              <w:rPr>
                <w:rFonts w:hint="eastAsia" w:ascii="宋体" w:hAnsi="宋体" w:cs="宋体"/>
                <w:color w:val="auto"/>
                <w:sz w:val="24"/>
                <w:highlight w:val="none"/>
              </w:rPr>
              <w:t>项目</w:t>
            </w:r>
          </w:p>
          <w:p w14:paraId="1B233557">
            <w:pPr>
              <w:autoSpaceDE w:val="0"/>
              <w:spacing w:line="276" w:lineRule="auto"/>
              <w:jc w:val="center"/>
              <w:rPr>
                <w:rFonts w:ascii="宋体" w:hAnsi="宋体"/>
                <w:color w:val="auto"/>
                <w:highlight w:val="none"/>
              </w:rPr>
            </w:pPr>
            <w:r>
              <w:rPr>
                <w:rFonts w:hint="eastAsia" w:ascii="宋体" w:hAnsi="宋体" w:cs="宋体"/>
                <w:color w:val="auto"/>
                <w:sz w:val="24"/>
                <w:highlight w:val="none"/>
              </w:rPr>
              <w:t>类型</w:t>
            </w:r>
          </w:p>
        </w:tc>
        <w:tc>
          <w:tcPr>
            <w:tcW w:w="1380" w:type="dxa"/>
            <w:tcBorders>
              <w:top w:val="single" w:color="000000" w:sz="6" w:space="0"/>
              <w:left w:val="single" w:color="000000" w:sz="6" w:space="0"/>
              <w:bottom w:val="single" w:color="000000" w:sz="6" w:space="0"/>
              <w:right w:val="single" w:color="000000" w:sz="6" w:space="0"/>
            </w:tcBorders>
            <w:vAlign w:val="center"/>
          </w:tcPr>
          <w:p w14:paraId="30F32755">
            <w:pPr>
              <w:autoSpaceDE w:val="0"/>
              <w:spacing w:line="276" w:lineRule="auto"/>
              <w:jc w:val="center"/>
              <w:rPr>
                <w:rFonts w:ascii="宋体" w:hAnsi="宋体"/>
                <w:color w:val="auto"/>
                <w:highlight w:val="none"/>
              </w:rPr>
            </w:pPr>
            <w:r>
              <w:rPr>
                <w:rFonts w:hint="eastAsia" w:ascii="宋体" w:hAnsi="宋体" w:cs="宋体"/>
                <w:color w:val="auto"/>
                <w:sz w:val="24"/>
                <w:highlight w:val="none"/>
              </w:rPr>
              <w:t>简要描述</w:t>
            </w:r>
          </w:p>
        </w:tc>
        <w:tc>
          <w:tcPr>
            <w:tcW w:w="1450" w:type="dxa"/>
            <w:tcBorders>
              <w:top w:val="single" w:color="000000" w:sz="6" w:space="0"/>
              <w:left w:val="single" w:color="000000" w:sz="6" w:space="0"/>
              <w:bottom w:val="single" w:color="000000" w:sz="6" w:space="0"/>
              <w:right w:val="single" w:color="000000" w:sz="6" w:space="0"/>
            </w:tcBorders>
            <w:vAlign w:val="center"/>
          </w:tcPr>
          <w:p w14:paraId="552CC785">
            <w:pPr>
              <w:autoSpaceDE w:val="0"/>
              <w:spacing w:line="276" w:lineRule="auto"/>
              <w:jc w:val="center"/>
              <w:rPr>
                <w:rFonts w:ascii="宋体" w:hAnsi="宋体" w:cs="宋体"/>
                <w:color w:val="auto"/>
                <w:sz w:val="24"/>
                <w:highlight w:val="none"/>
              </w:rPr>
            </w:pPr>
            <w:r>
              <w:rPr>
                <w:rFonts w:hint="eastAsia" w:ascii="宋体" w:hAnsi="宋体" w:cs="宋体"/>
                <w:color w:val="auto"/>
                <w:sz w:val="24"/>
                <w:highlight w:val="none"/>
              </w:rPr>
              <w:t>合同金额</w:t>
            </w:r>
          </w:p>
          <w:p w14:paraId="0D55B360">
            <w:pPr>
              <w:autoSpaceDE w:val="0"/>
              <w:spacing w:line="276" w:lineRule="auto"/>
              <w:jc w:val="center"/>
              <w:rPr>
                <w:rFonts w:ascii="宋体" w:hAnsi="宋体"/>
                <w:color w:val="auto"/>
                <w:highlight w:val="none"/>
              </w:rPr>
            </w:pPr>
            <w:r>
              <w:rPr>
                <w:rFonts w:hint="eastAsia" w:ascii="宋体" w:hAnsi="宋体" w:cs="宋体"/>
                <w:color w:val="auto"/>
                <w:sz w:val="24"/>
                <w:highlight w:val="none"/>
              </w:rPr>
              <w:t>（万元）</w:t>
            </w:r>
          </w:p>
        </w:tc>
        <w:tc>
          <w:tcPr>
            <w:tcW w:w="1174" w:type="dxa"/>
            <w:tcBorders>
              <w:top w:val="single" w:color="000000" w:sz="6" w:space="0"/>
              <w:left w:val="single" w:color="000000" w:sz="6" w:space="0"/>
              <w:bottom w:val="single" w:color="000000" w:sz="6" w:space="0"/>
              <w:right w:val="single" w:color="000000" w:sz="6" w:space="0"/>
            </w:tcBorders>
            <w:vAlign w:val="center"/>
          </w:tcPr>
          <w:p w14:paraId="1724C03B">
            <w:pPr>
              <w:autoSpaceDE w:val="0"/>
              <w:spacing w:line="276" w:lineRule="auto"/>
              <w:jc w:val="center"/>
              <w:rPr>
                <w:rFonts w:ascii="宋体" w:hAnsi="宋体"/>
                <w:color w:val="auto"/>
                <w:highlight w:val="none"/>
              </w:rPr>
            </w:pPr>
            <w:r>
              <w:rPr>
                <w:rFonts w:hint="eastAsia" w:ascii="宋体" w:hAnsi="宋体" w:cs="宋体"/>
                <w:color w:val="auto"/>
                <w:sz w:val="24"/>
                <w:highlight w:val="none"/>
              </w:rPr>
              <w:t>合同签订日期</w:t>
            </w:r>
          </w:p>
        </w:tc>
        <w:tc>
          <w:tcPr>
            <w:tcW w:w="1540" w:type="dxa"/>
            <w:tcBorders>
              <w:top w:val="single" w:color="000000" w:sz="6" w:space="0"/>
              <w:left w:val="single" w:color="000000" w:sz="6" w:space="0"/>
              <w:bottom w:val="single" w:color="000000" w:sz="6" w:space="0"/>
              <w:right w:val="single" w:color="000000" w:sz="6" w:space="0"/>
            </w:tcBorders>
            <w:vAlign w:val="center"/>
          </w:tcPr>
          <w:p w14:paraId="14E4A37D">
            <w:pPr>
              <w:autoSpaceDE w:val="0"/>
              <w:spacing w:line="276" w:lineRule="auto"/>
              <w:jc w:val="center"/>
              <w:rPr>
                <w:rFonts w:ascii="宋体" w:hAnsi="宋体"/>
                <w:color w:val="auto"/>
                <w:highlight w:val="none"/>
              </w:rPr>
            </w:pPr>
            <w:r>
              <w:rPr>
                <w:rFonts w:hint="eastAsia" w:ascii="宋体" w:hAnsi="宋体" w:cs="宋体"/>
                <w:color w:val="auto"/>
                <w:sz w:val="24"/>
                <w:highlight w:val="none"/>
              </w:rPr>
              <w:t>项目地址与采购单位联系电话</w:t>
            </w:r>
          </w:p>
        </w:tc>
        <w:tc>
          <w:tcPr>
            <w:tcW w:w="1250" w:type="dxa"/>
            <w:tcBorders>
              <w:top w:val="single" w:color="000000" w:sz="6" w:space="0"/>
              <w:left w:val="single" w:color="000000" w:sz="6" w:space="0"/>
              <w:bottom w:val="single" w:color="000000" w:sz="6" w:space="0"/>
              <w:right w:val="single" w:color="000000" w:sz="6" w:space="0"/>
            </w:tcBorders>
            <w:vAlign w:val="center"/>
          </w:tcPr>
          <w:p w14:paraId="713A3DA6">
            <w:pPr>
              <w:autoSpaceDE w:val="0"/>
              <w:spacing w:line="276" w:lineRule="auto"/>
              <w:jc w:val="center"/>
              <w:rPr>
                <w:rFonts w:ascii="宋体" w:hAnsi="宋体"/>
                <w:color w:val="auto"/>
                <w:highlight w:val="none"/>
              </w:rPr>
            </w:pPr>
            <w:r>
              <w:rPr>
                <w:rFonts w:hint="eastAsia" w:ascii="宋体" w:hAnsi="宋体" w:cs="宋体"/>
                <w:color w:val="auto"/>
                <w:sz w:val="24"/>
                <w:highlight w:val="none"/>
              </w:rPr>
              <w:t>所在页码</w:t>
            </w:r>
          </w:p>
        </w:tc>
      </w:tr>
      <w:tr w14:paraId="0633DFC8">
        <w:tblPrEx>
          <w:tblCellMar>
            <w:top w:w="0" w:type="dxa"/>
            <w:left w:w="108" w:type="dxa"/>
            <w:bottom w:w="0" w:type="dxa"/>
            <w:right w:w="108" w:type="dxa"/>
          </w:tblCellMar>
        </w:tblPrEx>
        <w:trPr>
          <w:trHeight w:val="894" w:hRule="atLeast"/>
        </w:trPr>
        <w:tc>
          <w:tcPr>
            <w:tcW w:w="1828" w:type="dxa"/>
            <w:tcBorders>
              <w:top w:val="single" w:color="000000" w:sz="6" w:space="0"/>
              <w:left w:val="single" w:color="000000" w:sz="6" w:space="0"/>
              <w:bottom w:val="single" w:color="000000" w:sz="6" w:space="0"/>
              <w:right w:val="single" w:color="000000" w:sz="6" w:space="0"/>
            </w:tcBorders>
          </w:tcPr>
          <w:p w14:paraId="316EE8B7">
            <w:pPr>
              <w:autoSpaceDE w:val="0"/>
              <w:snapToGrid w:val="0"/>
              <w:spacing w:line="360" w:lineRule="auto"/>
              <w:rPr>
                <w:rFonts w:ascii="宋体" w:hAnsi="宋体" w:cs="宋体"/>
                <w:color w:val="auto"/>
                <w:sz w:val="24"/>
                <w:highlight w:val="none"/>
              </w:rPr>
            </w:pPr>
          </w:p>
        </w:tc>
        <w:tc>
          <w:tcPr>
            <w:tcW w:w="966" w:type="dxa"/>
            <w:tcBorders>
              <w:top w:val="single" w:color="000000" w:sz="6" w:space="0"/>
              <w:left w:val="single" w:color="000000" w:sz="6" w:space="0"/>
              <w:bottom w:val="single" w:color="000000" w:sz="6" w:space="0"/>
              <w:right w:val="single" w:color="000000" w:sz="6" w:space="0"/>
            </w:tcBorders>
          </w:tcPr>
          <w:p w14:paraId="7EFCD679">
            <w:pPr>
              <w:autoSpaceDE w:val="0"/>
              <w:snapToGrid w:val="0"/>
              <w:spacing w:line="360" w:lineRule="auto"/>
              <w:rPr>
                <w:rFonts w:ascii="宋体" w:hAnsi="宋体" w:cs="宋体"/>
                <w:color w:val="auto"/>
                <w:sz w:val="24"/>
                <w:highlight w:val="none"/>
              </w:rPr>
            </w:pPr>
          </w:p>
        </w:tc>
        <w:tc>
          <w:tcPr>
            <w:tcW w:w="1380" w:type="dxa"/>
            <w:tcBorders>
              <w:top w:val="single" w:color="000000" w:sz="6" w:space="0"/>
              <w:left w:val="single" w:color="000000" w:sz="6" w:space="0"/>
              <w:bottom w:val="single" w:color="000000" w:sz="6" w:space="0"/>
              <w:right w:val="single" w:color="000000" w:sz="6" w:space="0"/>
            </w:tcBorders>
          </w:tcPr>
          <w:p w14:paraId="417C81E8">
            <w:pPr>
              <w:autoSpaceDE w:val="0"/>
              <w:snapToGrid w:val="0"/>
              <w:spacing w:line="360" w:lineRule="auto"/>
              <w:rPr>
                <w:rFonts w:ascii="宋体" w:hAnsi="宋体" w:cs="宋体"/>
                <w:color w:val="auto"/>
                <w:sz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159B9E27">
            <w:pPr>
              <w:autoSpaceDE w:val="0"/>
              <w:snapToGrid w:val="0"/>
              <w:spacing w:line="360" w:lineRule="auto"/>
              <w:rPr>
                <w:rFonts w:ascii="宋体" w:hAnsi="宋体" w:cs="宋体"/>
                <w:color w:val="auto"/>
                <w:sz w:val="24"/>
                <w:highlight w:val="none"/>
              </w:rPr>
            </w:pPr>
          </w:p>
        </w:tc>
        <w:tc>
          <w:tcPr>
            <w:tcW w:w="1174" w:type="dxa"/>
            <w:tcBorders>
              <w:top w:val="single" w:color="000000" w:sz="6" w:space="0"/>
              <w:left w:val="single" w:color="000000" w:sz="6" w:space="0"/>
              <w:bottom w:val="single" w:color="000000" w:sz="6" w:space="0"/>
              <w:right w:val="single" w:color="000000" w:sz="6" w:space="0"/>
            </w:tcBorders>
          </w:tcPr>
          <w:p w14:paraId="16D51B98">
            <w:pPr>
              <w:autoSpaceDE w:val="0"/>
              <w:snapToGrid w:val="0"/>
              <w:spacing w:line="360" w:lineRule="auto"/>
              <w:rPr>
                <w:rFonts w:ascii="宋体" w:hAnsi="宋体" w:cs="宋体"/>
                <w:color w:val="auto"/>
                <w:sz w:val="24"/>
                <w:highlight w:val="none"/>
              </w:rPr>
            </w:pPr>
          </w:p>
        </w:tc>
        <w:tc>
          <w:tcPr>
            <w:tcW w:w="1540" w:type="dxa"/>
            <w:tcBorders>
              <w:top w:val="single" w:color="000000" w:sz="6" w:space="0"/>
              <w:left w:val="single" w:color="000000" w:sz="6" w:space="0"/>
              <w:bottom w:val="single" w:color="000000" w:sz="6" w:space="0"/>
              <w:right w:val="single" w:color="000000" w:sz="6" w:space="0"/>
            </w:tcBorders>
          </w:tcPr>
          <w:p w14:paraId="2E82AD98">
            <w:pPr>
              <w:autoSpaceDE w:val="0"/>
              <w:snapToGrid w:val="0"/>
              <w:spacing w:line="360" w:lineRule="auto"/>
              <w:rPr>
                <w:rFonts w:ascii="宋体" w:hAnsi="宋体" w:cs="宋体"/>
                <w:color w:val="auto"/>
                <w:sz w:val="24"/>
                <w:highlight w:val="none"/>
              </w:rPr>
            </w:pPr>
          </w:p>
        </w:tc>
        <w:tc>
          <w:tcPr>
            <w:tcW w:w="1250" w:type="dxa"/>
            <w:tcBorders>
              <w:top w:val="single" w:color="000000" w:sz="6" w:space="0"/>
              <w:left w:val="single" w:color="000000" w:sz="6" w:space="0"/>
              <w:bottom w:val="single" w:color="000000" w:sz="6" w:space="0"/>
              <w:right w:val="single" w:color="000000" w:sz="6" w:space="0"/>
            </w:tcBorders>
          </w:tcPr>
          <w:p w14:paraId="29D5DEAF">
            <w:pPr>
              <w:autoSpaceDE w:val="0"/>
              <w:snapToGrid w:val="0"/>
              <w:spacing w:line="360" w:lineRule="auto"/>
              <w:rPr>
                <w:rFonts w:ascii="宋体" w:hAnsi="宋体" w:cs="宋体"/>
                <w:color w:val="auto"/>
                <w:sz w:val="24"/>
                <w:highlight w:val="none"/>
              </w:rPr>
            </w:pPr>
          </w:p>
        </w:tc>
      </w:tr>
      <w:tr w14:paraId="7CD4749B">
        <w:tblPrEx>
          <w:tblCellMar>
            <w:top w:w="0" w:type="dxa"/>
            <w:left w:w="108" w:type="dxa"/>
            <w:bottom w:w="0" w:type="dxa"/>
            <w:right w:w="108" w:type="dxa"/>
          </w:tblCellMar>
        </w:tblPrEx>
        <w:trPr>
          <w:trHeight w:val="920" w:hRule="atLeast"/>
        </w:trPr>
        <w:tc>
          <w:tcPr>
            <w:tcW w:w="1828" w:type="dxa"/>
            <w:tcBorders>
              <w:top w:val="single" w:color="000000" w:sz="6" w:space="0"/>
              <w:left w:val="single" w:color="000000" w:sz="6" w:space="0"/>
              <w:bottom w:val="single" w:color="000000" w:sz="6" w:space="0"/>
              <w:right w:val="single" w:color="000000" w:sz="6" w:space="0"/>
            </w:tcBorders>
          </w:tcPr>
          <w:p w14:paraId="2E2AD34D">
            <w:pPr>
              <w:autoSpaceDE w:val="0"/>
              <w:snapToGrid w:val="0"/>
              <w:spacing w:line="360" w:lineRule="auto"/>
              <w:rPr>
                <w:rFonts w:ascii="宋体" w:hAnsi="宋体" w:cs="宋体"/>
                <w:color w:val="auto"/>
                <w:sz w:val="24"/>
                <w:highlight w:val="none"/>
              </w:rPr>
            </w:pPr>
          </w:p>
        </w:tc>
        <w:tc>
          <w:tcPr>
            <w:tcW w:w="966" w:type="dxa"/>
            <w:tcBorders>
              <w:top w:val="single" w:color="000000" w:sz="6" w:space="0"/>
              <w:left w:val="single" w:color="000000" w:sz="6" w:space="0"/>
              <w:bottom w:val="single" w:color="000000" w:sz="6" w:space="0"/>
              <w:right w:val="single" w:color="000000" w:sz="6" w:space="0"/>
            </w:tcBorders>
          </w:tcPr>
          <w:p w14:paraId="07E6B349">
            <w:pPr>
              <w:autoSpaceDE w:val="0"/>
              <w:snapToGrid w:val="0"/>
              <w:spacing w:line="360" w:lineRule="auto"/>
              <w:rPr>
                <w:rFonts w:ascii="宋体" w:hAnsi="宋体" w:cs="宋体"/>
                <w:color w:val="auto"/>
                <w:sz w:val="24"/>
                <w:highlight w:val="none"/>
              </w:rPr>
            </w:pPr>
          </w:p>
        </w:tc>
        <w:tc>
          <w:tcPr>
            <w:tcW w:w="1380" w:type="dxa"/>
            <w:tcBorders>
              <w:top w:val="single" w:color="000000" w:sz="6" w:space="0"/>
              <w:left w:val="single" w:color="000000" w:sz="6" w:space="0"/>
              <w:bottom w:val="single" w:color="000000" w:sz="6" w:space="0"/>
              <w:right w:val="single" w:color="000000" w:sz="6" w:space="0"/>
            </w:tcBorders>
          </w:tcPr>
          <w:p w14:paraId="6B548460">
            <w:pPr>
              <w:autoSpaceDE w:val="0"/>
              <w:snapToGrid w:val="0"/>
              <w:spacing w:line="360" w:lineRule="auto"/>
              <w:rPr>
                <w:rFonts w:ascii="宋体" w:hAnsi="宋体" w:cs="宋体"/>
                <w:color w:val="auto"/>
                <w:sz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00804888">
            <w:pPr>
              <w:autoSpaceDE w:val="0"/>
              <w:snapToGrid w:val="0"/>
              <w:spacing w:line="360" w:lineRule="auto"/>
              <w:rPr>
                <w:rFonts w:ascii="宋体" w:hAnsi="宋体" w:cs="宋体"/>
                <w:color w:val="auto"/>
                <w:sz w:val="24"/>
                <w:highlight w:val="none"/>
              </w:rPr>
            </w:pPr>
          </w:p>
        </w:tc>
        <w:tc>
          <w:tcPr>
            <w:tcW w:w="1174" w:type="dxa"/>
            <w:tcBorders>
              <w:top w:val="single" w:color="000000" w:sz="6" w:space="0"/>
              <w:left w:val="single" w:color="000000" w:sz="6" w:space="0"/>
              <w:bottom w:val="single" w:color="000000" w:sz="6" w:space="0"/>
              <w:right w:val="single" w:color="000000" w:sz="6" w:space="0"/>
            </w:tcBorders>
          </w:tcPr>
          <w:p w14:paraId="121D50CF">
            <w:pPr>
              <w:autoSpaceDE w:val="0"/>
              <w:snapToGrid w:val="0"/>
              <w:spacing w:line="360" w:lineRule="auto"/>
              <w:rPr>
                <w:rFonts w:ascii="宋体" w:hAnsi="宋体" w:cs="宋体"/>
                <w:color w:val="auto"/>
                <w:sz w:val="24"/>
                <w:highlight w:val="none"/>
              </w:rPr>
            </w:pPr>
          </w:p>
        </w:tc>
        <w:tc>
          <w:tcPr>
            <w:tcW w:w="1540" w:type="dxa"/>
            <w:tcBorders>
              <w:top w:val="single" w:color="000000" w:sz="6" w:space="0"/>
              <w:left w:val="single" w:color="000000" w:sz="6" w:space="0"/>
              <w:bottom w:val="single" w:color="000000" w:sz="6" w:space="0"/>
              <w:right w:val="single" w:color="000000" w:sz="6" w:space="0"/>
            </w:tcBorders>
          </w:tcPr>
          <w:p w14:paraId="5863D33B">
            <w:pPr>
              <w:autoSpaceDE w:val="0"/>
              <w:snapToGrid w:val="0"/>
              <w:spacing w:line="360" w:lineRule="auto"/>
              <w:rPr>
                <w:rFonts w:ascii="宋体" w:hAnsi="宋体" w:cs="宋体"/>
                <w:color w:val="auto"/>
                <w:sz w:val="24"/>
                <w:highlight w:val="none"/>
              </w:rPr>
            </w:pPr>
          </w:p>
        </w:tc>
        <w:tc>
          <w:tcPr>
            <w:tcW w:w="1250" w:type="dxa"/>
            <w:tcBorders>
              <w:top w:val="single" w:color="000000" w:sz="6" w:space="0"/>
              <w:left w:val="single" w:color="000000" w:sz="6" w:space="0"/>
              <w:bottom w:val="single" w:color="000000" w:sz="6" w:space="0"/>
              <w:right w:val="single" w:color="000000" w:sz="6" w:space="0"/>
            </w:tcBorders>
          </w:tcPr>
          <w:p w14:paraId="6522E837">
            <w:pPr>
              <w:autoSpaceDE w:val="0"/>
              <w:snapToGrid w:val="0"/>
              <w:spacing w:line="360" w:lineRule="auto"/>
              <w:rPr>
                <w:rFonts w:ascii="宋体" w:hAnsi="宋体" w:cs="宋体"/>
                <w:color w:val="auto"/>
                <w:sz w:val="24"/>
                <w:highlight w:val="none"/>
              </w:rPr>
            </w:pPr>
          </w:p>
        </w:tc>
      </w:tr>
      <w:tr w14:paraId="01CEE893">
        <w:tblPrEx>
          <w:tblCellMar>
            <w:top w:w="0" w:type="dxa"/>
            <w:left w:w="108" w:type="dxa"/>
            <w:bottom w:w="0" w:type="dxa"/>
            <w:right w:w="108" w:type="dxa"/>
          </w:tblCellMar>
        </w:tblPrEx>
        <w:trPr>
          <w:trHeight w:val="920" w:hRule="atLeast"/>
        </w:trPr>
        <w:tc>
          <w:tcPr>
            <w:tcW w:w="1828" w:type="dxa"/>
            <w:tcBorders>
              <w:top w:val="single" w:color="000000" w:sz="6" w:space="0"/>
              <w:left w:val="single" w:color="000000" w:sz="6" w:space="0"/>
              <w:bottom w:val="single" w:color="000000" w:sz="6" w:space="0"/>
              <w:right w:val="single" w:color="000000" w:sz="6" w:space="0"/>
            </w:tcBorders>
          </w:tcPr>
          <w:p w14:paraId="2BF2F333">
            <w:pPr>
              <w:autoSpaceDE w:val="0"/>
              <w:snapToGrid w:val="0"/>
              <w:spacing w:line="360" w:lineRule="auto"/>
              <w:rPr>
                <w:rFonts w:ascii="宋体" w:hAnsi="宋体" w:cs="宋体"/>
                <w:color w:val="auto"/>
                <w:sz w:val="24"/>
                <w:highlight w:val="none"/>
              </w:rPr>
            </w:pPr>
          </w:p>
        </w:tc>
        <w:tc>
          <w:tcPr>
            <w:tcW w:w="966" w:type="dxa"/>
            <w:tcBorders>
              <w:top w:val="single" w:color="000000" w:sz="6" w:space="0"/>
              <w:left w:val="single" w:color="000000" w:sz="6" w:space="0"/>
              <w:bottom w:val="single" w:color="000000" w:sz="6" w:space="0"/>
              <w:right w:val="single" w:color="000000" w:sz="6" w:space="0"/>
            </w:tcBorders>
          </w:tcPr>
          <w:p w14:paraId="0D5823F6">
            <w:pPr>
              <w:autoSpaceDE w:val="0"/>
              <w:snapToGrid w:val="0"/>
              <w:spacing w:line="360" w:lineRule="auto"/>
              <w:rPr>
                <w:rFonts w:ascii="宋体" w:hAnsi="宋体" w:cs="宋体"/>
                <w:color w:val="auto"/>
                <w:sz w:val="24"/>
                <w:highlight w:val="none"/>
              </w:rPr>
            </w:pPr>
          </w:p>
        </w:tc>
        <w:tc>
          <w:tcPr>
            <w:tcW w:w="1380" w:type="dxa"/>
            <w:tcBorders>
              <w:top w:val="single" w:color="000000" w:sz="6" w:space="0"/>
              <w:left w:val="single" w:color="000000" w:sz="6" w:space="0"/>
              <w:bottom w:val="single" w:color="000000" w:sz="6" w:space="0"/>
              <w:right w:val="single" w:color="000000" w:sz="6" w:space="0"/>
            </w:tcBorders>
          </w:tcPr>
          <w:p w14:paraId="4BEFF230">
            <w:pPr>
              <w:autoSpaceDE w:val="0"/>
              <w:snapToGrid w:val="0"/>
              <w:spacing w:line="360" w:lineRule="auto"/>
              <w:rPr>
                <w:rFonts w:ascii="宋体" w:hAnsi="宋体" w:cs="宋体"/>
                <w:color w:val="auto"/>
                <w:sz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798F623A">
            <w:pPr>
              <w:autoSpaceDE w:val="0"/>
              <w:snapToGrid w:val="0"/>
              <w:spacing w:line="360" w:lineRule="auto"/>
              <w:rPr>
                <w:rFonts w:ascii="宋体" w:hAnsi="宋体" w:cs="宋体"/>
                <w:color w:val="auto"/>
                <w:sz w:val="24"/>
                <w:highlight w:val="none"/>
              </w:rPr>
            </w:pPr>
          </w:p>
        </w:tc>
        <w:tc>
          <w:tcPr>
            <w:tcW w:w="1174" w:type="dxa"/>
            <w:tcBorders>
              <w:top w:val="single" w:color="000000" w:sz="6" w:space="0"/>
              <w:left w:val="single" w:color="000000" w:sz="6" w:space="0"/>
              <w:bottom w:val="single" w:color="000000" w:sz="6" w:space="0"/>
              <w:right w:val="single" w:color="000000" w:sz="6" w:space="0"/>
            </w:tcBorders>
          </w:tcPr>
          <w:p w14:paraId="58618D99">
            <w:pPr>
              <w:autoSpaceDE w:val="0"/>
              <w:snapToGrid w:val="0"/>
              <w:spacing w:line="360" w:lineRule="auto"/>
              <w:rPr>
                <w:rFonts w:ascii="宋体" w:hAnsi="宋体" w:cs="宋体"/>
                <w:color w:val="auto"/>
                <w:sz w:val="24"/>
                <w:highlight w:val="none"/>
              </w:rPr>
            </w:pPr>
          </w:p>
        </w:tc>
        <w:tc>
          <w:tcPr>
            <w:tcW w:w="1540" w:type="dxa"/>
            <w:tcBorders>
              <w:top w:val="single" w:color="000000" w:sz="6" w:space="0"/>
              <w:left w:val="single" w:color="000000" w:sz="6" w:space="0"/>
              <w:bottom w:val="single" w:color="000000" w:sz="6" w:space="0"/>
              <w:right w:val="single" w:color="000000" w:sz="6" w:space="0"/>
            </w:tcBorders>
          </w:tcPr>
          <w:p w14:paraId="693C7CD3">
            <w:pPr>
              <w:autoSpaceDE w:val="0"/>
              <w:snapToGrid w:val="0"/>
              <w:spacing w:line="360" w:lineRule="auto"/>
              <w:rPr>
                <w:rFonts w:ascii="宋体" w:hAnsi="宋体" w:cs="宋体"/>
                <w:color w:val="auto"/>
                <w:sz w:val="24"/>
                <w:highlight w:val="none"/>
              </w:rPr>
            </w:pPr>
          </w:p>
        </w:tc>
        <w:tc>
          <w:tcPr>
            <w:tcW w:w="1250" w:type="dxa"/>
            <w:tcBorders>
              <w:top w:val="single" w:color="000000" w:sz="6" w:space="0"/>
              <w:left w:val="single" w:color="000000" w:sz="6" w:space="0"/>
              <w:bottom w:val="single" w:color="000000" w:sz="6" w:space="0"/>
              <w:right w:val="single" w:color="000000" w:sz="6" w:space="0"/>
            </w:tcBorders>
          </w:tcPr>
          <w:p w14:paraId="7FEF22C0">
            <w:pPr>
              <w:autoSpaceDE w:val="0"/>
              <w:snapToGrid w:val="0"/>
              <w:spacing w:line="360" w:lineRule="auto"/>
              <w:rPr>
                <w:rFonts w:ascii="宋体" w:hAnsi="宋体" w:cs="宋体"/>
                <w:color w:val="auto"/>
                <w:sz w:val="24"/>
                <w:highlight w:val="none"/>
              </w:rPr>
            </w:pPr>
          </w:p>
        </w:tc>
      </w:tr>
    </w:tbl>
    <w:p w14:paraId="44852ACB">
      <w:pPr>
        <w:autoSpaceDE w:val="0"/>
        <w:spacing w:line="360" w:lineRule="auto"/>
        <w:rPr>
          <w:rFonts w:ascii="宋体" w:hAnsi="宋体"/>
          <w:color w:val="auto"/>
          <w:highlight w:val="none"/>
        </w:rPr>
      </w:pPr>
      <w:r>
        <w:rPr>
          <w:rFonts w:hint="eastAsia" w:ascii="宋体" w:hAnsi="宋体" w:cs="宋体"/>
          <w:b/>
          <w:color w:val="auto"/>
          <w:sz w:val="24"/>
          <w:highlight w:val="none"/>
        </w:rPr>
        <w:t xml:space="preserve">  注：投标人可按上述的格式自行编制，须随表提交相应的业绩证明材料（详见评分要求）并注明所在投标商务文件页码。</w:t>
      </w:r>
    </w:p>
    <w:p w14:paraId="1F0D87EB">
      <w:pPr>
        <w:snapToGrid w:val="0"/>
        <w:spacing w:line="360" w:lineRule="auto"/>
        <w:ind w:firstLine="576"/>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 xml:space="preserve">                       投标</w:t>
      </w:r>
      <w:r>
        <w:rPr>
          <w:rFonts w:hint="eastAsia" w:ascii="宋体" w:hAnsi="宋体" w:cs="仿宋_GB2312"/>
          <w:color w:val="auto"/>
          <w:sz w:val="24"/>
          <w:highlight w:val="none"/>
        </w:rPr>
        <w:t>人</w:t>
      </w:r>
      <w:r>
        <w:rPr>
          <w:rFonts w:ascii="宋体" w:hAnsi="宋体" w:cs="仿宋_GB2312"/>
          <w:color w:val="auto"/>
          <w:sz w:val="24"/>
          <w:highlight w:val="none"/>
          <w:lang w:val="zh-CN"/>
        </w:rPr>
        <w:t xml:space="preserve">名称(电子签名)：                </w:t>
      </w:r>
    </w:p>
    <w:p w14:paraId="0948CE30">
      <w:pPr>
        <w:snapToGrid w:val="0"/>
        <w:spacing w:line="360" w:lineRule="auto"/>
        <w:ind w:firstLine="576"/>
        <w:jc w:val="center"/>
        <w:rPr>
          <w:rFonts w:ascii="宋体" w:hAnsi="宋体" w:cs="宋体"/>
          <w:b/>
          <w:color w:val="auto"/>
          <w:kern w:val="0"/>
          <w:sz w:val="32"/>
          <w:szCs w:val="32"/>
          <w:highlight w:val="none"/>
        </w:rPr>
      </w:pPr>
      <w:r>
        <w:rPr>
          <w:rFonts w:ascii="宋体" w:hAnsi="宋体" w:cs="仿宋_GB2312"/>
          <w:color w:val="auto"/>
          <w:sz w:val="24"/>
          <w:highlight w:val="none"/>
          <w:lang w:val="zh-CN"/>
        </w:rPr>
        <w:t xml:space="preserve">                   日期：  年  月  日</w:t>
      </w:r>
    </w:p>
    <w:p w14:paraId="22BB1225">
      <w:pPr>
        <w:rPr>
          <w:rFonts w:ascii="宋体" w:hAnsi="宋体"/>
          <w:b/>
          <w:color w:val="auto"/>
          <w:kern w:val="0"/>
          <w:sz w:val="30"/>
          <w:szCs w:val="30"/>
          <w:highlight w:val="none"/>
        </w:rPr>
      </w:pPr>
      <w:r>
        <w:rPr>
          <w:rFonts w:hint="eastAsia" w:ascii="宋体" w:hAnsi="宋体"/>
          <w:b/>
          <w:color w:val="auto"/>
          <w:kern w:val="0"/>
          <w:sz w:val="30"/>
          <w:szCs w:val="30"/>
          <w:highlight w:val="none"/>
        </w:rPr>
        <w:t>参考格式3</w:t>
      </w:r>
    </w:p>
    <w:p w14:paraId="0F0FDEA1">
      <w:pPr>
        <w:jc w:val="center"/>
        <w:rPr>
          <w:rFonts w:ascii="宋体" w:hAnsi="宋体"/>
          <w:b/>
          <w:color w:val="auto"/>
          <w:kern w:val="0"/>
          <w:sz w:val="28"/>
          <w:szCs w:val="28"/>
          <w:highlight w:val="none"/>
        </w:rPr>
      </w:pPr>
      <w:r>
        <w:rPr>
          <w:rFonts w:hint="eastAsia" w:ascii="宋体" w:hAnsi="宋体"/>
          <w:b/>
          <w:color w:val="auto"/>
          <w:kern w:val="0"/>
          <w:sz w:val="28"/>
          <w:szCs w:val="28"/>
          <w:highlight w:val="none"/>
        </w:rPr>
        <w:t>拟投入项目成员情况表</w:t>
      </w:r>
    </w:p>
    <w:tbl>
      <w:tblPr>
        <w:tblStyle w:val="62"/>
        <w:tblW w:w="4996" w:type="pct"/>
        <w:jc w:val="center"/>
        <w:tblLayout w:type="autofit"/>
        <w:tblCellMar>
          <w:top w:w="0" w:type="dxa"/>
          <w:left w:w="108" w:type="dxa"/>
          <w:bottom w:w="0" w:type="dxa"/>
          <w:right w:w="108" w:type="dxa"/>
        </w:tblCellMar>
      </w:tblPr>
      <w:tblGrid>
        <w:gridCol w:w="929"/>
        <w:gridCol w:w="929"/>
        <w:gridCol w:w="491"/>
        <w:gridCol w:w="693"/>
        <w:gridCol w:w="1258"/>
        <w:gridCol w:w="1091"/>
        <w:gridCol w:w="951"/>
        <w:gridCol w:w="1098"/>
        <w:gridCol w:w="700"/>
        <w:gridCol w:w="1141"/>
      </w:tblGrid>
      <w:tr w14:paraId="065C2174">
        <w:tblPrEx>
          <w:tblCellMar>
            <w:top w:w="0" w:type="dxa"/>
            <w:left w:w="108" w:type="dxa"/>
            <w:bottom w:w="0" w:type="dxa"/>
            <w:right w:w="108" w:type="dxa"/>
          </w:tblCellMar>
        </w:tblPrEx>
        <w:trPr>
          <w:trHeight w:val="510" w:hRule="atLeast"/>
          <w:jc w:val="center"/>
        </w:trPr>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4FE43D">
            <w:pPr>
              <w:autoSpaceDE w:val="0"/>
              <w:snapToGrid w:val="0"/>
              <w:jc w:val="center"/>
              <w:rPr>
                <w:rFonts w:ascii="宋体" w:hAnsi="宋体"/>
                <w:color w:val="auto"/>
                <w:sz w:val="24"/>
                <w:highlight w:val="none"/>
              </w:rPr>
            </w:pPr>
            <w:r>
              <w:rPr>
                <w:rFonts w:hint="eastAsia" w:ascii="宋体" w:hAnsi="宋体"/>
                <w:color w:val="auto"/>
                <w:sz w:val="24"/>
                <w:highlight w:val="none"/>
              </w:rPr>
              <w:t>团队</w:t>
            </w:r>
          </w:p>
          <w:p w14:paraId="647C28E3">
            <w:pPr>
              <w:autoSpaceDE w:val="0"/>
              <w:snapToGrid w:val="0"/>
              <w:jc w:val="center"/>
              <w:rPr>
                <w:rFonts w:ascii="宋体" w:hAnsi="宋体"/>
                <w:color w:val="auto"/>
                <w:sz w:val="24"/>
                <w:highlight w:val="none"/>
              </w:rPr>
            </w:pPr>
            <w:r>
              <w:rPr>
                <w:rFonts w:hint="eastAsia" w:ascii="宋体" w:hAnsi="宋体"/>
                <w:color w:val="auto"/>
                <w:sz w:val="24"/>
                <w:highlight w:val="none"/>
              </w:rPr>
              <w:t>职务</w:t>
            </w:r>
          </w:p>
        </w:tc>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2E6954">
            <w:pPr>
              <w:autoSpaceDE w:val="0"/>
              <w:snapToGrid w:val="0"/>
              <w:jc w:val="center"/>
              <w:rPr>
                <w:rFonts w:ascii="宋体" w:hAnsi="宋体"/>
                <w:color w:val="auto"/>
                <w:sz w:val="24"/>
                <w:highlight w:val="none"/>
              </w:rPr>
            </w:pPr>
            <w:r>
              <w:rPr>
                <w:rFonts w:hint="eastAsia" w:ascii="宋体" w:hAnsi="宋体"/>
                <w:color w:val="auto"/>
                <w:sz w:val="24"/>
                <w:highlight w:val="none"/>
              </w:rPr>
              <w:t>姓名</w:t>
            </w:r>
          </w:p>
        </w:tc>
        <w:tc>
          <w:tcPr>
            <w:tcW w:w="26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DBA73C">
            <w:pPr>
              <w:autoSpaceDE w:val="0"/>
              <w:snapToGrid w:val="0"/>
              <w:jc w:val="center"/>
              <w:rPr>
                <w:rFonts w:ascii="宋体" w:hAnsi="宋体"/>
                <w:color w:val="auto"/>
                <w:sz w:val="24"/>
                <w:highlight w:val="none"/>
              </w:rPr>
            </w:pPr>
            <w:r>
              <w:rPr>
                <w:rFonts w:hint="eastAsia" w:ascii="宋体" w:hAnsi="宋体"/>
                <w:color w:val="auto"/>
                <w:sz w:val="24"/>
                <w:highlight w:val="none"/>
              </w:rPr>
              <w:t>性别</w:t>
            </w:r>
          </w:p>
        </w:tc>
        <w:tc>
          <w:tcPr>
            <w:tcW w:w="37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ACD198">
            <w:pPr>
              <w:autoSpaceDE w:val="0"/>
              <w:snapToGrid w:val="0"/>
              <w:jc w:val="center"/>
              <w:rPr>
                <w:rFonts w:ascii="宋体" w:hAnsi="宋体"/>
                <w:color w:val="auto"/>
                <w:sz w:val="24"/>
                <w:highlight w:val="none"/>
              </w:rPr>
            </w:pPr>
            <w:r>
              <w:rPr>
                <w:rFonts w:hint="eastAsia" w:ascii="宋体" w:hAnsi="宋体"/>
                <w:color w:val="auto"/>
                <w:sz w:val="24"/>
                <w:highlight w:val="none"/>
              </w:rPr>
              <w:t>年龄</w:t>
            </w:r>
          </w:p>
        </w:tc>
        <w:tc>
          <w:tcPr>
            <w:tcW w:w="6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3C13F8">
            <w:pPr>
              <w:autoSpaceDE w:val="0"/>
              <w:snapToGrid w:val="0"/>
              <w:jc w:val="center"/>
              <w:rPr>
                <w:rFonts w:ascii="宋体" w:hAnsi="宋体"/>
                <w:color w:val="auto"/>
                <w:sz w:val="24"/>
                <w:highlight w:val="none"/>
              </w:rPr>
            </w:pPr>
            <w:r>
              <w:rPr>
                <w:rFonts w:hint="eastAsia" w:ascii="宋体" w:hAnsi="宋体"/>
                <w:color w:val="auto"/>
                <w:sz w:val="24"/>
                <w:highlight w:val="none"/>
              </w:rPr>
              <w:t>身份证号码</w:t>
            </w:r>
          </w:p>
        </w:tc>
        <w:tc>
          <w:tcPr>
            <w:tcW w:w="58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BFF175">
            <w:pPr>
              <w:autoSpaceDE w:val="0"/>
              <w:snapToGrid w:val="0"/>
              <w:jc w:val="center"/>
              <w:rPr>
                <w:rFonts w:ascii="宋体" w:hAnsi="宋体"/>
                <w:color w:val="auto"/>
                <w:sz w:val="24"/>
                <w:highlight w:val="none"/>
              </w:rPr>
            </w:pPr>
            <w:r>
              <w:rPr>
                <w:rFonts w:hint="eastAsia" w:ascii="宋体" w:hAnsi="宋体"/>
                <w:color w:val="auto"/>
                <w:sz w:val="24"/>
                <w:highlight w:val="none"/>
              </w:rPr>
              <w:t>学历/专业</w:t>
            </w:r>
          </w:p>
        </w:tc>
        <w:tc>
          <w:tcPr>
            <w:tcW w:w="512"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86A0DD">
            <w:pPr>
              <w:autoSpaceDE w:val="0"/>
              <w:snapToGrid w:val="0"/>
              <w:jc w:val="center"/>
              <w:rPr>
                <w:rFonts w:ascii="宋体" w:hAnsi="宋体"/>
                <w:color w:val="auto"/>
                <w:sz w:val="24"/>
                <w:highlight w:val="none"/>
              </w:rPr>
            </w:pPr>
            <w:r>
              <w:rPr>
                <w:rFonts w:hint="eastAsia" w:ascii="宋体" w:hAnsi="宋体"/>
                <w:color w:val="auto"/>
                <w:sz w:val="24"/>
                <w:highlight w:val="none"/>
              </w:rPr>
              <w:t>职称/执业资格</w:t>
            </w:r>
          </w:p>
        </w:tc>
        <w:tc>
          <w:tcPr>
            <w:tcW w:w="59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637E7C">
            <w:pPr>
              <w:autoSpaceDE w:val="0"/>
              <w:snapToGrid w:val="0"/>
              <w:jc w:val="center"/>
              <w:rPr>
                <w:rFonts w:ascii="宋体" w:hAnsi="宋体"/>
                <w:color w:val="auto"/>
                <w:sz w:val="24"/>
                <w:highlight w:val="none"/>
              </w:rPr>
            </w:pPr>
            <w:r>
              <w:rPr>
                <w:rFonts w:hint="eastAsia" w:ascii="宋体" w:hAnsi="宋体"/>
                <w:color w:val="auto"/>
                <w:sz w:val="24"/>
                <w:highlight w:val="none"/>
              </w:rPr>
              <w:t>证书号码</w:t>
            </w:r>
          </w:p>
        </w:tc>
        <w:tc>
          <w:tcPr>
            <w:tcW w:w="3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9509F8">
            <w:pPr>
              <w:autoSpaceDE w:val="0"/>
              <w:snapToGrid w:val="0"/>
              <w:jc w:val="center"/>
              <w:rPr>
                <w:rFonts w:ascii="宋体" w:hAnsi="宋体"/>
                <w:color w:val="auto"/>
                <w:sz w:val="24"/>
                <w:highlight w:val="none"/>
              </w:rPr>
            </w:pPr>
            <w:r>
              <w:rPr>
                <w:rFonts w:hint="eastAsia" w:ascii="宋体" w:hAnsi="宋体"/>
                <w:color w:val="auto"/>
                <w:sz w:val="24"/>
                <w:highlight w:val="none"/>
              </w:rPr>
              <w:t>对应页码</w:t>
            </w:r>
          </w:p>
        </w:tc>
        <w:tc>
          <w:tcPr>
            <w:tcW w:w="61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C72A4C">
            <w:pPr>
              <w:autoSpaceDE w:val="0"/>
              <w:snapToGrid w:val="0"/>
              <w:jc w:val="center"/>
              <w:rPr>
                <w:rFonts w:ascii="宋体" w:hAnsi="宋体"/>
                <w:color w:val="auto"/>
                <w:sz w:val="24"/>
                <w:highlight w:val="none"/>
              </w:rPr>
            </w:pPr>
            <w:r>
              <w:rPr>
                <w:rFonts w:hint="eastAsia" w:ascii="宋体" w:hAnsi="宋体"/>
                <w:color w:val="auto"/>
                <w:sz w:val="24"/>
                <w:highlight w:val="none"/>
              </w:rPr>
              <w:t>……</w:t>
            </w:r>
          </w:p>
          <w:p w14:paraId="6CBC70C4">
            <w:pPr>
              <w:autoSpaceDE w:val="0"/>
              <w:snapToGrid w:val="0"/>
              <w:jc w:val="center"/>
              <w:rPr>
                <w:rFonts w:ascii="宋体" w:hAnsi="宋体"/>
                <w:color w:val="auto"/>
                <w:sz w:val="24"/>
                <w:highlight w:val="none"/>
              </w:rPr>
            </w:pPr>
            <w:r>
              <w:rPr>
                <w:rFonts w:hint="eastAsia" w:ascii="宋体" w:hAnsi="宋体"/>
                <w:color w:val="auto"/>
                <w:sz w:val="24"/>
                <w:highlight w:val="none"/>
              </w:rPr>
              <w:t>自行补充</w:t>
            </w:r>
          </w:p>
        </w:tc>
      </w:tr>
      <w:tr w14:paraId="452CACC2">
        <w:tblPrEx>
          <w:tblCellMar>
            <w:top w:w="0" w:type="dxa"/>
            <w:left w:w="108" w:type="dxa"/>
            <w:bottom w:w="0" w:type="dxa"/>
            <w:right w:w="108" w:type="dxa"/>
          </w:tblCellMar>
        </w:tblPrEx>
        <w:trPr>
          <w:trHeight w:val="510" w:hRule="atLeast"/>
          <w:jc w:val="center"/>
        </w:trPr>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6920A2">
            <w:pPr>
              <w:autoSpaceDE w:val="0"/>
              <w:snapToGrid w:val="0"/>
              <w:rPr>
                <w:rFonts w:ascii="宋体" w:hAnsi="宋体"/>
                <w:color w:val="auto"/>
                <w:sz w:val="24"/>
                <w:highlight w:val="none"/>
              </w:rPr>
            </w:pPr>
            <w:r>
              <w:rPr>
                <w:rFonts w:hint="eastAsia" w:ascii="宋体" w:hAnsi="宋体"/>
                <w:color w:val="auto"/>
                <w:sz w:val="24"/>
                <w:highlight w:val="none"/>
              </w:rPr>
              <w:t>项目经理</w:t>
            </w:r>
          </w:p>
        </w:tc>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2E4DD2">
            <w:pPr>
              <w:autoSpaceDE w:val="0"/>
              <w:snapToGrid w:val="0"/>
              <w:rPr>
                <w:rFonts w:ascii="宋体" w:hAnsi="宋体"/>
                <w:color w:val="auto"/>
                <w:sz w:val="24"/>
                <w:highlight w:val="none"/>
              </w:rPr>
            </w:pPr>
          </w:p>
        </w:tc>
        <w:tc>
          <w:tcPr>
            <w:tcW w:w="26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935513">
            <w:pPr>
              <w:autoSpaceDE w:val="0"/>
              <w:snapToGrid w:val="0"/>
              <w:rPr>
                <w:rFonts w:ascii="宋体" w:hAnsi="宋体"/>
                <w:color w:val="auto"/>
                <w:sz w:val="24"/>
                <w:highlight w:val="none"/>
              </w:rPr>
            </w:pPr>
          </w:p>
        </w:tc>
        <w:tc>
          <w:tcPr>
            <w:tcW w:w="37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6D6382">
            <w:pPr>
              <w:autoSpaceDE w:val="0"/>
              <w:snapToGrid w:val="0"/>
              <w:rPr>
                <w:rFonts w:ascii="宋体" w:hAnsi="宋体"/>
                <w:color w:val="auto"/>
                <w:sz w:val="24"/>
                <w:highlight w:val="none"/>
              </w:rPr>
            </w:pPr>
          </w:p>
        </w:tc>
        <w:tc>
          <w:tcPr>
            <w:tcW w:w="6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38B457">
            <w:pPr>
              <w:autoSpaceDE w:val="0"/>
              <w:snapToGrid w:val="0"/>
              <w:rPr>
                <w:rFonts w:ascii="宋体" w:hAnsi="宋体"/>
                <w:color w:val="auto"/>
                <w:sz w:val="24"/>
                <w:highlight w:val="none"/>
              </w:rPr>
            </w:pPr>
          </w:p>
        </w:tc>
        <w:tc>
          <w:tcPr>
            <w:tcW w:w="58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6730E6">
            <w:pPr>
              <w:autoSpaceDE w:val="0"/>
              <w:snapToGrid w:val="0"/>
              <w:rPr>
                <w:rFonts w:ascii="宋体" w:hAnsi="宋体"/>
                <w:color w:val="auto"/>
                <w:sz w:val="24"/>
                <w:highlight w:val="none"/>
              </w:rPr>
            </w:pPr>
          </w:p>
        </w:tc>
        <w:tc>
          <w:tcPr>
            <w:tcW w:w="512"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B06BFF">
            <w:pPr>
              <w:autoSpaceDE w:val="0"/>
              <w:snapToGrid w:val="0"/>
              <w:rPr>
                <w:rFonts w:ascii="宋体" w:hAnsi="宋体"/>
                <w:color w:val="auto"/>
                <w:sz w:val="24"/>
                <w:highlight w:val="none"/>
              </w:rPr>
            </w:pPr>
          </w:p>
        </w:tc>
        <w:tc>
          <w:tcPr>
            <w:tcW w:w="59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DC528A">
            <w:pPr>
              <w:autoSpaceDE w:val="0"/>
              <w:snapToGrid w:val="0"/>
              <w:rPr>
                <w:rFonts w:ascii="宋体" w:hAnsi="宋体"/>
                <w:color w:val="auto"/>
                <w:sz w:val="24"/>
                <w:highlight w:val="none"/>
              </w:rPr>
            </w:pPr>
          </w:p>
        </w:tc>
        <w:tc>
          <w:tcPr>
            <w:tcW w:w="3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742A42">
            <w:pPr>
              <w:autoSpaceDE w:val="0"/>
              <w:snapToGrid w:val="0"/>
              <w:rPr>
                <w:rFonts w:ascii="宋体" w:hAnsi="宋体"/>
                <w:color w:val="auto"/>
                <w:sz w:val="24"/>
                <w:highlight w:val="none"/>
              </w:rPr>
            </w:pPr>
          </w:p>
        </w:tc>
        <w:tc>
          <w:tcPr>
            <w:tcW w:w="61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7EB0C6">
            <w:pPr>
              <w:autoSpaceDE w:val="0"/>
              <w:snapToGrid w:val="0"/>
              <w:rPr>
                <w:rFonts w:ascii="宋体" w:hAnsi="宋体"/>
                <w:color w:val="auto"/>
                <w:sz w:val="24"/>
                <w:highlight w:val="none"/>
              </w:rPr>
            </w:pPr>
          </w:p>
        </w:tc>
      </w:tr>
      <w:tr w14:paraId="645538C9">
        <w:trPr>
          <w:trHeight w:val="510" w:hRule="atLeast"/>
          <w:jc w:val="center"/>
        </w:trPr>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20F1C6">
            <w:pPr>
              <w:autoSpaceDE w:val="0"/>
              <w:snapToGrid w:val="0"/>
              <w:rPr>
                <w:rFonts w:ascii="宋体" w:hAnsi="宋体"/>
                <w:color w:val="auto"/>
                <w:sz w:val="24"/>
                <w:highlight w:val="none"/>
              </w:rPr>
            </w:pPr>
          </w:p>
        </w:tc>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147893">
            <w:pPr>
              <w:autoSpaceDE w:val="0"/>
              <w:snapToGrid w:val="0"/>
              <w:rPr>
                <w:rFonts w:ascii="宋体" w:hAnsi="宋体"/>
                <w:color w:val="auto"/>
                <w:sz w:val="24"/>
                <w:highlight w:val="none"/>
              </w:rPr>
            </w:pPr>
          </w:p>
        </w:tc>
        <w:tc>
          <w:tcPr>
            <w:tcW w:w="26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24C795">
            <w:pPr>
              <w:autoSpaceDE w:val="0"/>
              <w:snapToGrid w:val="0"/>
              <w:rPr>
                <w:rFonts w:ascii="宋体" w:hAnsi="宋体"/>
                <w:color w:val="auto"/>
                <w:sz w:val="24"/>
                <w:highlight w:val="none"/>
              </w:rPr>
            </w:pPr>
          </w:p>
        </w:tc>
        <w:tc>
          <w:tcPr>
            <w:tcW w:w="37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FBCCCC">
            <w:pPr>
              <w:autoSpaceDE w:val="0"/>
              <w:snapToGrid w:val="0"/>
              <w:rPr>
                <w:rFonts w:ascii="宋体" w:hAnsi="宋体"/>
                <w:color w:val="auto"/>
                <w:sz w:val="24"/>
                <w:highlight w:val="none"/>
              </w:rPr>
            </w:pPr>
          </w:p>
        </w:tc>
        <w:tc>
          <w:tcPr>
            <w:tcW w:w="6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B11021">
            <w:pPr>
              <w:autoSpaceDE w:val="0"/>
              <w:snapToGrid w:val="0"/>
              <w:rPr>
                <w:rFonts w:ascii="宋体" w:hAnsi="宋体"/>
                <w:color w:val="auto"/>
                <w:sz w:val="24"/>
                <w:highlight w:val="none"/>
              </w:rPr>
            </w:pPr>
          </w:p>
        </w:tc>
        <w:tc>
          <w:tcPr>
            <w:tcW w:w="58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78BDB7">
            <w:pPr>
              <w:autoSpaceDE w:val="0"/>
              <w:snapToGrid w:val="0"/>
              <w:rPr>
                <w:rFonts w:ascii="宋体" w:hAnsi="宋体"/>
                <w:color w:val="auto"/>
                <w:sz w:val="24"/>
                <w:highlight w:val="none"/>
              </w:rPr>
            </w:pPr>
          </w:p>
        </w:tc>
        <w:tc>
          <w:tcPr>
            <w:tcW w:w="512"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D710DD">
            <w:pPr>
              <w:autoSpaceDE w:val="0"/>
              <w:snapToGrid w:val="0"/>
              <w:rPr>
                <w:rFonts w:ascii="宋体" w:hAnsi="宋体"/>
                <w:color w:val="auto"/>
                <w:sz w:val="24"/>
                <w:highlight w:val="none"/>
              </w:rPr>
            </w:pPr>
          </w:p>
        </w:tc>
        <w:tc>
          <w:tcPr>
            <w:tcW w:w="59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271C44">
            <w:pPr>
              <w:autoSpaceDE w:val="0"/>
              <w:snapToGrid w:val="0"/>
              <w:rPr>
                <w:rFonts w:ascii="宋体" w:hAnsi="宋体"/>
                <w:color w:val="auto"/>
                <w:sz w:val="24"/>
                <w:highlight w:val="none"/>
              </w:rPr>
            </w:pPr>
          </w:p>
        </w:tc>
        <w:tc>
          <w:tcPr>
            <w:tcW w:w="3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B0CA76">
            <w:pPr>
              <w:autoSpaceDE w:val="0"/>
              <w:snapToGrid w:val="0"/>
              <w:rPr>
                <w:rFonts w:ascii="宋体" w:hAnsi="宋体"/>
                <w:color w:val="auto"/>
                <w:sz w:val="24"/>
                <w:highlight w:val="none"/>
              </w:rPr>
            </w:pPr>
          </w:p>
        </w:tc>
        <w:tc>
          <w:tcPr>
            <w:tcW w:w="61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BEA703">
            <w:pPr>
              <w:autoSpaceDE w:val="0"/>
              <w:snapToGrid w:val="0"/>
              <w:rPr>
                <w:rFonts w:ascii="宋体" w:hAnsi="宋体"/>
                <w:color w:val="auto"/>
                <w:sz w:val="24"/>
                <w:highlight w:val="none"/>
              </w:rPr>
            </w:pPr>
          </w:p>
        </w:tc>
      </w:tr>
      <w:tr w14:paraId="42F52790">
        <w:tblPrEx>
          <w:tblCellMar>
            <w:top w:w="0" w:type="dxa"/>
            <w:left w:w="108" w:type="dxa"/>
            <w:bottom w:w="0" w:type="dxa"/>
            <w:right w:w="108" w:type="dxa"/>
          </w:tblCellMar>
        </w:tblPrEx>
        <w:trPr>
          <w:trHeight w:val="510" w:hRule="atLeast"/>
          <w:jc w:val="center"/>
        </w:trPr>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9CD994">
            <w:pPr>
              <w:autoSpaceDE w:val="0"/>
              <w:snapToGrid w:val="0"/>
              <w:rPr>
                <w:rFonts w:ascii="宋体" w:hAnsi="宋体"/>
                <w:color w:val="auto"/>
                <w:sz w:val="24"/>
                <w:highlight w:val="none"/>
              </w:rPr>
            </w:pPr>
          </w:p>
        </w:tc>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06879A">
            <w:pPr>
              <w:autoSpaceDE w:val="0"/>
              <w:snapToGrid w:val="0"/>
              <w:rPr>
                <w:rFonts w:ascii="宋体" w:hAnsi="宋体"/>
                <w:color w:val="auto"/>
                <w:sz w:val="24"/>
                <w:highlight w:val="none"/>
              </w:rPr>
            </w:pPr>
          </w:p>
        </w:tc>
        <w:tc>
          <w:tcPr>
            <w:tcW w:w="26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442B95">
            <w:pPr>
              <w:autoSpaceDE w:val="0"/>
              <w:snapToGrid w:val="0"/>
              <w:rPr>
                <w:rFonts w:ascii="宋体" w:hAnsi="宋体"/>
                <w:color w:val="auto"/>
                <w:sz w:val="24"/>
                <w:highlight w:val="none"/>
              </w:rPr>
            </w:pPr>
          </w:p>
        </w:tc>
        <w:tc>
          <w:tcPr>
            <w:tcW w:w="37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7FE603">
            <w:pPr>
              <w:autoSpaceDE w:val="0"/>
              <w:snapToGrid w:val="0"/>
              <w:rPr>
                <w:rFonts w:ascii="宋体" w:hAnsi="宋体"/>
                <w:color w:val="auto"/>
                <w:sz w:val="24"/>
                <w:highlight w:val="none"/>
              </w:rPr>
            </w:pPr>
          </w:p>
        </w:tc>
        <w:tc>
          <w:tcPr>
            <w:tcW w:w="6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AA60DF">
            <w:pPr>
              <w:autoSpaceDE w:val="0"/>
              <w:snapToGrid w:val="0"/>
              <w:rPr>
                <w:rFonts w:ascii="宋体" w:hAnsi="宋体"/>
                <w:color w:val="auto"/>
                <w:sz w:val="24"/>
                <w:highlight w:val="none"/>
              </w:rPr>
            </w:pPr>
          </w:p>
        </w:tc>
        <w:tc>
          <w:tcPr>
            <w:tcW w:w="58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0A1926">
            <w:pPr>
              <w:autoSpaceDE w:val="0"/>
              <w:snapToGrid w:val="0"/>
              <w:rPr>
                <w:rFonts w:ascii="宋体" w:hAnsi="宋体"/>
                <w:color w:val="auto"/>
                <w:sz w:val="24"/>
                <w:highlight w:val="none"/>
              </w:rPr>
            </w:pPr>
          </w:p>
        </w:tc>
        <w:tc>
          <w:tcPr>
            <w:tcW w:w="512"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092CE7">
            <w:pPr>
              <w:autoSpaceDE w:val="0"/>
              <w:snapToGrid w:val="0"/>
              <w:rPr>
                <w:rFonts w:ascii="宋体" w:hAnsi="宋体"/>
                <w:color w:val="auto"/>
                <w:sz w:val="24"/>
                <w:highlight w:val="none"/>
              </w:rPr>
            </w:pPr>
          </w:p>
        </w:tc>
        <w:tc>
          <w:tcPr>
            <w:tcW w:w="59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17DECA">
            <w:pPr>
              <w:autoSpaceDE w:val="0"/>
              <w:snapToGrid w:val="0"/>
              <w:rPr>
                <w:rFonts w:ascii="宋体" w:hAnsi="宋体"/>
                <w:color w:val="auto"/>
                <w:sz w:val="24"/>
                <w:highlight w:val="none"/>
              </w:rPr>
            </w:pPr>
          </w:p>
        </w:tc>
        <w:tc>
          <w:tcPr>
            <w:tcW w:w="3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79AA17">
            <w:pPr>
              <w:autoSpaceDE w:val="0"/>
              <w:snapToGrid w:val="0"/>
              <w:rPr>
                <w:rFonts w:ascii="宋体" w:hAnsi="宋体"/>
                <w:color w:val="auto"/>
                <w:sz w:val="24"/>
                <w:highlight w:val="none"/>
              </w:rPr>
            </w:pPr>
          </w:p>
        </w:tc>
        <w:tc>
          <w:tcPr>
            <w:tcW w:w="61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678495">
            <w:pPr>
              <w:autoSpaceDE w:val="0"/>
              <w:snapToGrid w:val="0"/>
              <w:rPr>
                <w:rFonts w:ascii="宋体" w:hAnsi="宋体"/>
                <w:color w:val="auto"/>
                <w:sz w:val="24"/>
                <w:highlight w:val="none"/>
              </w:rPr>
            </w:pPr>
          </w:p>
        </w:tc>
      </w:tr>
      <w:tr w14:paraId="43158B6A">
        <w:tblPrEx>
          <w:tblCellMar>
            <w:top w:w="0" w:type="dxa"/>
            <w:left w:w="108" w:type="dxa"/>
            <w:bottom w:w="0" w:type="dxa"/>
            <w:right w:w="108" w:type="dxa"/>
          </w:tblCellMar>
        </w:tblPrEx>
        <w:trPr>
          <w:trHeight w:val="510" w:hRule="atLeast"/>
          <w:jc w:val="center"/>
        </w:trPr>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D7988E">
            <w:pPr>
              <w:autoSpaceDE w:val="0"/>
              <w:snapToGrid w:val="0"/>
              <w:rPr>
                <w:rFonts w:ascii="宋体" w:hAnsi="宋体"/>
                <w:color w:val="auto"/>
                <w:sz w:val="24"/>
                <w:highlight w:val="none"/>
              </w:rPr>
            </w:pPr>
          </w:p>
        </w:tc>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0E85DF">
            <w:pPr>
              <w:autoSpaceDE w:val="0"/>
              <w:snapToGrid w:val="0"/>
              <w:rPr>
                <w:rFonts w:ascii="宋体" w:hAnsi="宋体"/>
                <w:color w:val="auto"/>
                <w:sz w:val="24"/>
                <w:highlight w:val="none"/>
              </w:rPr>
            </w:pPr>
          </w:p>
        </w:tc>
        <w:tc>
          <w:tcPr>
            <w:tcW w:w="26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468432">
            <w:pPr>
              <w:autoSpaceDE w:val="0"/>
              <w:snapToGrid w:val="0"/>
              <w:rPr>
                <w:rFonts w:ascii="宋体" w:hAnsi="宋体"/>
                <w:color w:val="auto"/>
                <w:sz w:val="24"/>
                <w:highlight w:val="none"/>
              </w:rPr>
            </w:pPr>
          </w:p>
        </w:tc>
        <w:tc>
          <w:tcPr>
            <w:tcW w:w="37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2686CA">
            <w:pPr>
              <w:autoSpaceDE w:val="0"/>
              <w:snapToGrid w:val="0"/>
              <w:rPr>
                <w:rFonts w:ascii="宋体" w:hAnsi="宋体"/>
                <w:color w:val="auto"/>
                <w:sz w:val="24"/>
                <w:highlight w:val="none"/>
              </w:rPr>
            </w:pPr>
          </w:p>
        </w:tc>
        <w:tc>
          <w:tcPr>
            <w:tcW w:w="6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48575F">
            <w:pPr>
              <w:autoSpaceDE w:val="0"/>
              <w:snapToGrid w:val="0"/>
              <w:rPr>
                <w:rFonts w:ascii="宋体" w:hAnsi="宋体"/>
                <w:color w:val="auto"/>
                <w:sz w:val="24"/>
                <w:highlight w:val="none"/>
              </w:rPr>
            </w:pPr>
          </w:p>
        </w:tc>
        <w:tc>
          <w:tcPr>
            <w:tcW w:w="58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BDADED">
            <w:pPr>
              <w:autoSpaceDE w:val="0"/>
              <w:snapToGrid w:val="0"/>
              <w:rPr>
                <w:rFonts w:ascii="宋体" w:hAnsi="宋体"/>
                <w:color w:val="auto"/>
                <w:sz w:val="24"/>
                <w:highlight w:val="none"/>
              </w:rPr>
            </w:pPr>
          </w:p>
        </w:tc>
        <w:tc>
          <w:tcPr>
            <w:tcW w:w="512"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B3642E">
            <w:pPr>
              <w:autoSpaceDE w:val="0"/>
              <w:snapToGrid w:val="0"/>
              <w:rPr>
                <w:rFonts w:ascii="宋体" w:hAnsi="宋体"/>
                <w:color w:val="auto"/>
                <w:sz w:val="24"/>
                <w:highlight w:val="none"/>
              </w:rPr>
            </w:pPr>
          </w:p>
        </w:tc>
        <w:tc>
          <w:tcPr>
            <w:tcW w:w="59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9CF78F">
            <w:pPr>
              <w:autoSpaceDE w:val="0"/>
              <w:snapToGrid w:val="0"/>
              <w:rPr>
                <w:rFonts w:ascii="宋体" w:hAnsi="宋体"/>
                <w:color w:val="auto"/>
                <w:sz w:val="24"/>
                <w:highlight w:val="none"/>
              </w:rPr>
            </w:pPr>
          </w:p>
        </w:tc>
        <w:tc>
          <w:tcPr>
            <w:tcW w:w="3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CD6E6F">
            <w:pPr>
              <w:autoSpaceDE w:val="0"/>
              <w:snapToGrid w:val="0"/>
              <w:rPr>
                <w:rFonts w:ascii="宋体" w:hAnsi="宋体"/>
                <w:color w:val="auto"/>
                <w:sz w:val="24"/>
                <w:highlight w:val="none"/>
              </w:rPr>
            </w:pPr>
          </w:p>
        </w:tc>
        <w:tc>
          <w:tcPr>
            <w:tcW w:w="61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5E2D1B">
            <w:pPr>
              <w:autoSpaceDE w:val="0"/>
              <w:snapToGrid w:val="0"/>
              <w:rPr>
                <w:rFonts w:ascii="宋体" w:hAnsi="宋体"/>
                <w:color w:val="auto"/>
                <w:sz w:val="24"/>
                <w:highlight w:val="none"/>
              </w:rPr>
            </w:pPr>
          </w:p>
        </w:tc>
      </w:tr>
      <w:tr w14:paraId="737B741C">
        <w:tblPrEx>
          <w:tblCellMar>
            <w:top w:w="0" w:type="dxa"/>
            <w:left w:w="108" w:type="dxa"/>
            <w:bottom w:w="0" w:type="dxa"/>
            <w:right w:w="108" w:type="dxa"/>
          </w:tblCellMar>
        </w:tblPrEx>
        <w:trPr>
          <w:trHeight w:val="510" w:hRule="atLeast"/>
          <w:jc w:val="center"/>
        </w:trPr>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8142C8">
            <w:pPr>
              <w:autoSpaceDE w:val="0"/>
              <w:snapToGrid w:val="0"/>
              <w:rPr>
                <w:rFonts w:ascii="宋体" w:hAnsi="宋体"/>
                <w:color w:val="auto"/>
                <w:sz w:val="24"/>
                <w:highlight w:val="none"/>
              </w:rPr>
            </w:pPr>
          </w:p>
        </w:tc>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8D580E">
            <w:pPr>
              <w:autoSpaceDE w:val="0"/>
              <w:snapToGrid w:val="0"/>
              <w:rPr>
                <w:rFonts w:ascii="宋体" w:hAnsi="宋体"/>
                <w:color w:val="auto"/>
                <w:sz w:val="24"/>
                <w:highlight w:val="none"/>
              </w:rPr>
            </w:pPr>
          </w:p>
        </w:tc>
        <w:tc>
          <w:tcPr>
            <w:tcW w:w="26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035352">
            <w:pPr>
              <w:autoSpaceDE w:val="0"/>
              <w:snapToGrid w:val="0"/>
              <w:rPr>
                <w:rFonts w:ascii="宋体" w:hAnsi="宋体"/>
                <w:color w:val="auto"/>
                <w:sz w:val="24"/>
                <w:highlight w:val="none"/>
              </w:rPr>
            </w:pPr>
          </w:p>
        </w:tc>
        <w:tc>
          <w:tcPr>
            <w:tcW w:w="37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B55903">
            <w:pPr>
              <w:autoSpaceDE w:val="0"/>
              <w:snapToGrid w:val="0"/>
              <w:rPr>
                <w:rFonts w:ascii="宋体" w:hAnsi="宋体"/>
                <w:color w:val="auto"/>
                <w:sz w:val="24"/>
                <w:highlight w:val="none"/>
              </w:rPr>
            </w:pPr>
          </w:p>
        </w:tc>
        <w:tc>
          <w:tcPr>
            <w:tcW w:w="6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B73655">
            <w:pPr>
              <w:autoSpaceDE w:val="0"/>
              <w:snapToGrid w:val="0"/>
              <w:rPr>
                <w:rFonts w:ascii="宋体" w:hAnsi="宋体"/>
                <w:color w:val="auto"/>
                <w:sz w:val="24"/>
                <w:highlight w:val="none"/>
              </w:rPr>
            </w:pPr>
          </w:p>
        </w:tc>
        <w:tc>
          <w:tcPr>
            <w:tcW w:w="58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30EC5F">
            <w:pPr>
              <w:autoSpaceDE w:val="0"/>
              <w:snapToGrid w:val="0"/>
              <w:rPr>
                <w:rFonts w:ascii="宋体" w:hAnsi="宋体"/>
                <w:color w:val="auto"/>
                <w:sz w:val="24"/>
                <w:highlight w:val="none"/>
              </w:rPr>
            </w:pPr>
          </w:p>
        </w:tc>
        <w:tc>
          <w:tcPr>
            <w:tcW w:w="512"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37FE3F">
            <w:pPr>
              <w:autoSpaceDE w:val="0"/>
              <w:snapToGrid w:val="0"/>
              <w:rPr>
                <w:rFonts w:ascii="宋体" w:hAnsi="宋体"/>
                <w:color w:val="auto"/>
                <w:sz w:val="24"/>
                <w:highlight w:val="none"/>
              </w:rPr>
            </w:pPr>
          </w:p>
        </w:tc>
        <w:tc>
          <w:tcPr>
            <w:tcW w:w="59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984B49">
            <w:pPr>
              <w:autoSpaceDE w:val="0"/>
              <w:snapToGrid w:val="0"/>
              <w:rPr>
                <w:rFonts w:ascii="宋体" w:hAnsi="宋体"/>
                <w:color w:val="auto"/>
                <w:sz w:val="24"/>
                <w:highlight w:val="none"/>
              </w:rPr>
            </w:pPr>
          </w:p>
        </w:tc>
        <w:tc>
          <w:tcPr>
            <w:tcW w:w="3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ADE547">
            <w:pPr>
              <w:autoSpaceDE w:val="0"/>
              <w:snapToGrid w:val="0"/>
              <w:rPr>
                <w:rFonts w:ascii="宋体" w:hAnsi="宋体"/>
                <w:color w:val="auto"/>
                <w:sz w:val="24"/>
                <w:highlight w:val="none"/>
              </w:rPr>
            </w:pPr>
          </w:p>
        </w:tc>
        <w:tc>
          <w:tcPr>
            <w:tcW w:w="61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39D80B">
            <w:pPr>
              <w:autoSpaceDE w:val="0"/>
              <w:snapToGrid w:val="0"/>
              <w:rPr>
                <w:rFonts w:ascii="宋体" w:hAnsi="宋体"/>
                <w:color w:val="auto"/>
                <w:sz w:val="24"/>
                <w:highlight w:val="none"/>
              </w:rPr>
            </w:pPr>
          </w:p>
        </w:tc>
      </w:tr>
      <w:tr w14:paraId="1D59F902">
        <w:tblPrEx>
          <w:tblCellMar>
            <w:top w:w="0" w:type="dxa"/>
            <w:left w:w="108" w:type="dxa"/>
            <w:bottom w:w="0" w:type="dxa"/>
            <w:right w:w="108" w:type="dxa"/>
          </w:tblCellMar>
        </w:tblPrEx>
        <w:trPr>
          <w:trHeight w:val="510" w:hRule="atLeast"/>
          <w:jc w:val="center"/>
        </w:trPr>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A04C85">
            <w:pPr>
              <w:autoSpaceDE w:val="0"/>
              <w:snapToGrid w:val="0"/>
              <w:rPr>
                <w:rFonts w:ascii="宋体" w:hAnsi="宋体"/>
                <w:color w:val="auto"/>
                <w:sz w:val="24"/>
                <w:highlight w:val="none"/>
              </w:rPr>
            </w:pPr>
          </w:p>
        </w:tc>
        <w:tc>
          <w:tcPr>
            <w:tcW w:w="50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B0137A">
            <w:pPr>
              <w:autoSpaceDE w:val="0"/>
              <w:snapToGrid w:val="0"/>
              <w:rPr>
                <w:rFonts w:ascii="宋体" w:hAnsi="宋体"/>
                <w:color w:val="auto"/>
                <w:sz w:val="24"/>
                <w:highlight w:val="none"/>
              </w:rPr>
            </w:pPr>
          </w:p>
        </w:tc>
        <w:tc>
          <w:tcPr>
            <w:tcW w:w="26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BFD656">
            <w:pPr>
              <w:autoSpaceDE w:val="0"/>
              <w:snapToGrid w:val="0"/>
              <w:rPr>
                <w:rFonts w:ascii="宋体" w:hAnsi="宋体"/>
                <w:color w:val="auto"/>
                <w:sz w:val="24"/>
                <w:highlight w:val="none"/>
              </w:rPr>
            </w:pPr>
          </w:p>
        </w:tc>
        <w:tc>
          <w:tcPr>
            <w:tcW w:w="37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83A16F">
            <w:pPr>
              <w:autoSpaceDE w:val="0"/>
              <w:snapToGrid w:val="0"/>
              <w:rPr>
                <w:rFonts w:ascii="宋体" w:hAnsi="宋体"/>
                <w:color w:val="auto"/>
                <w:sz w:val="24"/>
                <w:highlight w:val="none"/>
              </w:rPr>
            </w:pPr>
          </w:p>
        </w:tc>
        <w:tc>
          <w:tcPr>
            <w:tcW w:w="6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E1312C">
            <w:pPr>
              <w:autoSpaceDE w:val="0"/>
              <w:snapToGrid w:val="0"/>
              <w:rPr>
                <w:rFonts w:ascii="宋体" w:hAnsi="宋体"/>
                <w:color w:val="auto"/>
                <w:sz w:val="24"/>
                <w:highlight w:val="none"/>
              </w:rPr>
            </w:pPr>
          </w:p>
        </w:tc>
        <w:tc>
          <w:tcPr>
            <w:tcW w:w="58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26883D">
            <w:pPr>
              <w:autoSpaceDE w:val="0"/>
              <w:snapToGrid w:val="0"/>
              <w:rPr>
                <w:rFonts w:ascii="宋体" w:hAnsi="宋体"/>
                <w:color w:val="auto"/>
                <w:sz w:val="24"/>
                <w:highlight w:val="none"/>
              </w:rPr>
            </w:pPr>
          </w:p>
        </w:tc>
        <w:tc>
          <w:tcPr>
            <w:tcW w:w="512"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D20CAA">
            <w:pPr>
              <w:autoSpaceDE w:val="0"/>
              <w:snapToGrid w:val="0"/>
              <w:rPr>
                <w:rFonts w:ascii="宋体" w:hAnsi="宋体"/>
                <w:color w:val="auto"/>
                <w:sz w:val="24"/>
                <w:highlight w:val="none"/>
              </w:rPr>
            </w:pPr>
          </w:p>
        </w:tc>
        <w:tc>
          <w:tcPr>
            <w:tcW w:w="591"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55E38D">
            <w:pPr>
              <w:autoSpaceDE w:val="0"/>
              <w:snapToGrid w:val="0"/>
              <w:rPr>
                <w:rFonts w:ascii="宋体" w:hAnsi="宋体"/>
                <w:color w:val="auto"/>
                <w:sz w:val="24"/>
                <w:highlight w:val="none"/>
              </w:rPr>
            </w:pPr>
          </w:p>
        </w:tc>
        <w:tc>
          <w:tcPr>
            <w:tcW w:w="37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881A44">
            <w:pPr>
              <w:autoSpaceDE w:val="0"/>
              <w:snapToGrid w:val="0"/>
              <w:rPr>
                <w:rFonts w:ascii="宋体" w:hAnsi="宋体"/>
                <w:color w:val="auto"/>
                <w:sz w:val="24"/>
                <w:highlight w:val="none"/>
              </w:rPr>
            </w:pPr>
          </w:p>
        </w:tc>
        <w:tc>
          <w:tcPr>
            <w:tcW w:w="614"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B875C4">
            <w:pPr>
              <w:autoSpaceDE w:val="0"/>
              <w:snapToGrid w:val="0"/>
              <w:rPr>
                <w:rFonts w:ascii="宋体" w:hAnsi="宋体"/>
                <w:color w:val="auto"/>
                <w:sz w:val="24"/>
                <w:highlight w:val="none"/>
              </w:rPr>
            </w:pPr>
          </w:p>
        </w:tc>
      </w:tr>
    </w:tbl>
    <w:p w14:paraId="75582122">
      <w:pPr>
        <w:snapToGrid w:val="0"/>
        <w:spacing w:line="360" w:lineRule="auto"/>
        <w:ind w:firstLine="576"/>
        <w:jc w:val="center"/>
        <w:rPr>
          <w:rFonts w:ascii="宋体" w:hAnsi="宋体" w:cs="仿宋_GB2312"/>
          <w:color w:val="auto"/>
          <w:sz w:val="24"/>
          <w:highlight w:val="none"/>
          <w:lang w:val="zh-CN"/>
        </w:rPr>
      </w:pPr>
      <w:r>
        <w:rPr>
          <w:rFonts w:ascii="宋体" w:hAnsi="宋体" w:cs="仿宋_GB2312"/>
          <w:color w:val="auto"/>
          <w:sz w:val="24"/>
          <w:highlight w:val="none"/>
          <w:lang w:val="zh-CN"/>
        </w:rPr>
        <w:t xml:space="preserve"> </w:t>
      </w:r>
      <w:r>
        <w:rPr>
          <w:rFonts w:hint="eastAsia" w:ascii="宋体" w:hAnsi="宋体" w:cs="仿宋_GB2312"/>
          <w:color w:val="auto"/>
          <w:sz w:val="24"/>
          <w:highlight w:val="none"/>
        </w:rPr>
        <w:t xml:space="preserve">                </w:t>
      </w:r>
      <w:r>
        <w:rPr>
          <w:rFonts w:hint="eastAsia" w:ascii="宋体" w:hAnsi="宋体" w:cs="仿宋_GB2312"/>
          <w:color w:val="auto"/>
          <w:sz w:val="24"/>
          <w:highlight w:val="none"/>
          <w:lang w:val="zh-CN"/>
        </w:rPr>
        <w:t>投标</w:t>
      </w:r>
      <w:r>
        <w:rPr>
          <w:rFonts w:hint="eastAsia" w:ascii="宋体" w:hAnsi="宋体" w:cs="仿宋_GB2312"/>
          <w:color w:val="auto"/>
          <w:sz w:val="24"/>
          <w:highlight w:val="none"/>
        </w:rPr>
        <w:t>人</w:t>
      </w:r>
      <w:r>
        <w:rPr>
          <w:rFonts w:ascii="宋体" w:hAnsi="宋体" w:cs="仿宋_GB2312"/>
          <w:color w:val="auto"/>
          <w:sz w:val="24"/>
          <w:highlight w:val="none"/>
          <w:lang w:val="zh-CN"/>
        </w:rPr>
        <w:t xml:space="preserve">名称(电子签名)：                </w:t>
      </w:r>
    </w:p>
    <w:p w14:paraId="2D970906">
      <w:pPr>
        <w:snapToGrid w:val="0"/>
        <w:spacing w:line="360" w:lineRule="auto"/>
        <w:ind w:firstLine="576"/>
        <w:jc w:val="center"/>
        <w:rPr>
          <w:rFonts w:ascii="宋体" w:hAnsi="宋体" w:cs="仿宋_GB2312"/>
          <w:b/>
          <w:color w:val="auto"/>
          <w:sz w:val="32"/>
          <w:szCs w:val="32"/>
          <w:highlight w:val="none"/>
        </w:rPr>
      </w:pPr>
      <w:r>
        <w:rPr>
          <w:rFonts w:ascii="宋体" w:hAnsi="宋体" w:cs="仿宋_GB2312"/>
          <w:color w:val="auto"/>
          <w:sz w:val="24"/>
          <w:highlight w:val="none"/>
          <w:lang w:val="zh-CN"/>
        </w:rPr>
        <w:t xml:space="preserve">                   日期：  年  月  日</w:t>
      </w:r>
    </w:p>
    <w:p w14:paraId="6EC2EE97">
      <w:pPr>
        <w:rPr>
          <w:rFonts w:ascii="宋体" w:hAnsi="宋体"/>
          <w:b/>
          <w:color w:val="auto"/>
          <w:kern w:val="0"/>
          <w:sz w:val="30"/>
          <w:szCs w:val="30"/>
          <w:highlight w:val="none"/>
        </w:rPr>
      </w:pPr>
      <w:r>
        <w:rPr>
          <w:rFonts w:hint="eastAsia" w:ascii="宋体" w:hAnsi="宋体"/>
          <w:b/>
          <w:color w:val="auto"/>
          <w:kern w:val="0"/>
          <w:sz w:val="30"/>
          <w:szCs w:val="30"/>
          <w:highlight w:val="none"/>
        </w:rPr>
        <w:t>参考格式4</w:t>
      </w:r>
    </w:p>
    <w:p w14:paraId="1EFE77EE">
      <w:pPr>
        <w:widowControl/>
        <w:jc w:val="center"/>
        <w:rPr>
          <w:rFonts w:ascii="宋体" w:hAnsi="宋体"/>
          <w:b/>
          <w:color w:val="auto"/>
          <w:kern w:val="0"/>
          <w:sz w:val="28"/>
          <w:szCs w:val="28"/>
          <w:highlight w:val="none"/>
        </w:rPr>
      </w:pPr>
      <w:r>
        <w:rPr>
          <w:rFonts w:hint="eastAsia" w:ascii="宋体" w:hAnsi="宋体"/>
          <w:b/>
          <w:color w:val="auto"/>
          <w:kern w:val="0"/>
          <w:sz w:val="28"/>
          <w:szCs w:val="28"/>
          <w:highlight w:val="none"/>
        </w:rPr>
        <w:t>拟投入本项目的主要团队成员情况表</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294"/>
        <w:gridCol w:w="1098"/>
        <w:gridCol w:w="747"/>
        <w:gridCol w:w="674"/>
        <w:gridCol w:w="1106"/>
        <w:gridCol w:w="314"/>
        <w:gridCol w:w="1439"/>
        <w:gridCol w:w="1807"/>
      </w:tblGrid>
      <w:tr w14:paraId="3EB88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4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358DD8F">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姓</w:t>
            </w:r>
            <w:r>
              <w:rPr>
                <w:rFonts w:hint="eastAsia" w:ascii="宋体" w:hAnsi="宋体"/>
                <w:color w:val="auto"/>
                <w:sz w:val="24"/>
                <w:highlight w:val="none"/>
              </w:rPr>
              <w:tab/>
            </w:r>
            <w:r>
              <w:rPr>
                <w:rFonts w:hint="eastAsia" w:ascii="宋体" w:hAnsi="宋体"/>
                <w:color w:val="auto"/>
                <w:sz w:val="24"/>
                <w:highlight w:val="none"/>
              </w:rPr>
              <w:t>名</w:t>
            </w:r>
          </w:p>
        </w:tc>
        <w:tc>
          <w:tcPr>
            <w:tcW w:w="139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F98509">
            <w:pPr>
              <w:pStyle w:val="956"/>
              <w:tabs>
                <w:tab w:val="left" w:pos="483"/>
              </w:tabs>
              <w:spacing w:before="104"/>
              <w:jc w:val="center"/>
              <w:rPr>
                <w:rFonts w:ascii="宋体" w:hAnsi="宋体"/>
                <w:color w:val="auto"/>
                <w:sz w:val="24"/>
                <w:highlight w:val="none"/>
              </w:rPr>
            </w:pPr>
          </w:p>
        </w:tc>
        <w:tc>
          <w:tcPr>
            <w:tcW w:w="1421"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08DFECE">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性</w:t>
            </w:r>
            <w:r>
              <w:rPr>
                <w:rFonts w:hint="eastAsia" w:ascii="宋体" w:hAnsi="宋体"/>
                <w:color w:val="auto"/>
                <w:sz w:val="24"/>
                <w:highlight w:val="none"/>
              </w:rPr>
              <w:tab/>
            </w:r>
            <w:r>
              <w:rPr>
                <w:rFonts w:hint="eastAsia" w:ascii="宋体" w:hAnsi="宋体"/>
                <w:color w:val="auto"/>
                <w:sz w:val="24"/>
                <w:highlight w:val="none"/>
              </w:rPr>
              <w:t>别</w:t>
            </w:r>
          </w:p>
        </w:tc>
        <w:tc>
          <w:tcPr>
            <w:tcW w:w="14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F8A7B8">
            <w:pPr>
              <w:pStyle w:val="956"/>
              <w:tabs>
                <w:tab w:val="left" w:pos="483"/>
              </w:tabs>
              <w:spacing w:before="104"/>
              <w:jc w:val="center"/>
              <w:rPr>
                <w:rFonts w:ascii="宋体" w:hAnsi="宋体"/>
                <w:color w:val="auto"/>
                <w:sz w:val="24"/>
                <w:highlight w:val="none"/>
              </w:rPr>
            </w:pPr>
          </w:p>
        </w:tc>
        <w:tc>
          <w:tcPr>
            <w:tcW w:w="14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9D7238C">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rPr>
              <w:tab/>
            </w:r>
            <w:r>
              <w:rPr>
                <w:rFonts w:hint="eastAsia" w:ascii="宋体" w:hAnsi="宋体"/>
                <w:color w:val="auto"/>
                <w:sz w:val="24"/>
                <w:highlight w:val="none"/>
              </w:rPr>
              <w:t>龄</w:t>
            </w: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F473A6">
            <w:pPr>
              <w:pStyle w:val="956"/>
              <w:tabs>
                <w:tab w:val="left" w:pos="483"/>
              </w:tabs>
              <w:spacing w:before="104"/>
              <w:jc w:val="center"/>
              <w:rPr>
                <w:rFonts w:ascii="宋体" w:hAnsi="宋体"/>
                <w:color w:val="auto"/>
                <w:sz w:val="24"/>
                <w:highlight w:val="none"/>
              </w:rPr>
            </w:pPr>
          </w:p>
        </w:tc>
      </w:tr>
      <w:tr w14:paraId="126F3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4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9DF885C">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身份证号码</w:t>
            </w:r>
          </w:p>
        </w:tc>
        <w:tc>
          <w:tcPr>
            <w:tcW w:w="4233"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FC56E47">
            <w:pPr>
              <w:pStyle w:val="956"/>
              <w:tabs>
                <w:tab w:val="left" w:pos="483"/>
              </w:tabs>
              <w:spacing w:before="104"/>
              <w:jc w:val="center"/>
              <w:rPr>
                <w:rFonts w:ascii="宋体" w:hAnsi="宋体"/>
                <w:color w:val="auto"/>
                <w:sz w:val="24"/>
                <w:highlight w:val="none"/>
              </w:rPr>
            </w:pPr>
          </w:p>
        </w:tc>
        <w:tc>
          <w:tcPr>
            <w:tcW w:w="14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BBC356">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学</w:t>
            </w:r>
            <w:r>
              <w:rPr>
                <w:rFonts w:hint="eastAsia" w:ascii="宋体" w:hAnsi="宋体"/>
                <w:color w:val="auto"/>
                <w:sz w:val="24"/>
                <w:highlight w:val="none"/>
              </w:rPr>
              <w:tab/>
            </w:r>
            <w:r>
              <w:rPr>
                <w:rFonts w:hint="eastAsia" w:ascii="宋体" w:hAnsi="宋体"/>
                <w:color w:val="auto"/>
                <w:sz w:val="24"/>
                <w:highlight w:val="none"/>
              </w:rPr>
              <w:t>历</w:t>
            </w: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9DF9E9">
            <w:pPr>
              <w:pStyle w:val="956"/>
              <w:tabs>
                <w:tab w:val="left" w:pos="483"/>
              </w:tabs>
              <w:spacing w:before="104"/>
              <w:jc w:val="center"/>
              <w:rPr>
                <w:rFonts w:ascii="宋体" w:hAnsi="宋体"/>
                <w:color w:val="auto"/>
                <w:sz w:val="24"/>
                <w:highlight w:val="none"/>
              </w:rPr>
            </w:pPr>
          </w:p>
        </w:tc>
      </w:tr>
      <w:tr w14:paraId="0D8B4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4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B30D9A">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拟任职务</w:t>
            </w:r>
          </w:p>
        </w:tc>
        <w:tc>
          <w:tcPr>
            <w:tcW w:w="139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E30D69B">
            <w:pPr>
              <w:pStyle w:val="956"/>
              <w:tabs>
                <w:tab w:val="left" w:pos="483"/>
              </w:tabs>
              <w:spacing w:before="104"/>
              <w:jc w:val="center"/>
              <w:rPr>
                <w:rFonts w:ascii="宋体" w:hAnsi="宋体"/>
                <w:color w:val="auto"/>
                <w:sz w:val="24"/>
                <w:highlight w:val="none"/>
              </w:rPr>
            </w:pPr>
          </w:p>
        </w:tc>
        <w:tc>
          <w:tcPr>
            <w:tcW w:w="1421"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2AA383">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职</w:t>
            </w:r>
            <w:r>
              <w:rPr>
                <w:rFonts w:hint="eastAsia" w:ascii="宋体" w:hAnsi="宋体"/>
                <w:color w:val="auto"/>
                <w:sz w:val="24"/>
                <w:highlight w:val="none"/>
              </w:rPr>
              <w:tab/>
            </w:r>
            <w:r>
              <w:rPr>
                <w:rFonts w:hint="eastAsia" w:ascii="宋体" w:hAnsi="宋体"/>
                <w:color w:val="auto"/>
                <w:sz w:val="24"/>
                <w:highlight w:val="none"/>
              </w:rPr>
              <w:t>称</w:t>
            </w:r>
          </w:p>
        </w:tc>
        <w:tc>
          <w:tcPr>
            <w:tcW w:w="14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80AB66">
            <w:pPr>
              <w:pStyle w:val="956"/>
              <w:tabs>
                <w:tab w:val="left" w:pos="483"/>
              </w:tabs>
              <w:spacing w:before="104"/>
              <w:jc w:val="center"/>
              <w:rPr>
                <w:rFonts w:ascii="宋体" w:hAnsi="宋体"/>
                <w:color w:val="auto"/>
                <w:sz w:val="24"/>
                <w:highlight w:val="none"/>
              </w:rPr>
            </w:pPr>
          </w:p>
        </w:tc>
        <w:tc>
          <w:tcPr>
            <w:tcW w:w="14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3C233D8">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证书编号</w:t>
            </w: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FAF235">
            <w:pPr>
              <w:pStyle w:val="956"/>
              <w:tabs>
                <w:tab w:val="left" w:pos="483"/>
              </w:tabs>
              <w:spacing w:before="104"/>
              <w:jc w:val="center"/>
              <w:rPr>
                <w:rFonts w:ascii="宋体" w:hAnsi="宋体"/>
                <w:color w:val="auto"/>
                <w:sz w:val="24"/>
                <w:highlight w:val="none"/>
              </w:rPr>
            </w:pPr>
          </w:p>
        </w:tc>
      </w:tr>
      <w:tr w14:paraId="3CB01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4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2BAF4A">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执业证书</w:t>
            </w:r>
          </w:p>
        </w:tc>
        <w:tc>
          <w:tcPr>
            <w:tcW w:w="139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CE81C9">
            <w:pPr>
              <w:pStyle w:val="956"/>
              <w:tabs>
                <w:tab w:val="left" w:pos="483"/>
              </w:tabs>
              <w:spacing w:before="104"/>
              <w:jc w:val="center"/>
              <w:rPr>
                <w:rFonts w:ascii="宋体" w:hAnsi="宋体"/>
                <w:color w:val="auto"/>
                <w:sz w:val="24"/>
                <w:highlight w:val="none"/>
              </w:rPr>
            </w:pPr>
          </w:p>
        </w:tc>
        <w:tc>
          <w:tcPr>
            <w:tcW w:w="1421"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1AD7A8A">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证书编号</w:t>
            </w:r>
          </w:p>
        </w:tc>
        <w:tc>
          <w:tcPr>
            <w:tcW w:w="14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72799C">
            <w:pPr>
              <w:pStyle w:val="956"/>
              <w:tabs>
                <w:tab w:val="left" w:pos="483"/>
              </w:tabs>
              <w:spacing w:before="104"/>
              <w:jc w:val="center"/>
              <w:rPr>
                <w:rFonts w:ascii="宋体" w:hAnsi="宋体"/>
                <w:color w:val="auto"/>
                <w:sz w:val="24"/>
                <w:highlight w:val="none"/>
              </w:rPr>
            </w:pPr>
          </w:p>
        </w:tc>
        <w:tc>
          <w:tcPr>
            <w:tcW w:w="14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EB05A22">
            <w:pPr>
              <w:pStyle w:val="956"/>
              <w:tabs>
                <w:tab w:val="left" w:pos="483"/>
              </w:tabs>
              <w:spacing w:before="104"/>
              <w:jc w:val="center"/>
              <w:rPr>
                <w:rFonts w:ascii="宋体" w:hAnsi="宋体"/>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202FBFC">
            <w:pPr>
              <w:pStyle w:val="956"/>
              <w:tabs>
                <w:tab w:val="left" w:pos="483"/>
              </w:tabs>
              <w:spacing w:before="104"/>
              <w:jc w:val="center"/>
              <w:rPr>
                <w:rFonts w:ascii="宋体" w:hAnsi="宋体"/>
                <w:color w:val="auto"/>
                <w:sz w:val="24"/>
                <w:highlight w:val="none"/>
              </w:rPr>
            </w:pPr>
          </w:p>
        </w:tc>
      </w:tr>
      <w:tr w14:paraId="393E8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8899"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999B563">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参加工作时间</w:t>
            </w:r>
          </w:p>
        </w:tc>
      </w:tr>
      <w:tr w14:paraId="0900D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BE9B15">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起止时间</w:t>
            </w:r>
          </w:p>
        </w:tc>
        <w:tc>
          <w:tcPr>
            <w:tcW w:w="251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3BD0170">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任职单位</w:t>
            </w:r>
          </w:p>
        </w:tc>
        <w:tc>
          <w:tcPr>
            <w:tcW w:w="285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3C5F11E">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职务</w:t>
            </w: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7FBB83B">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备注</w:t>
            </w:r>
          </w:p>
        </w:tc>
      </w:tr>
      <w:tr w14:paraId="00B3C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3A15D56">
            <w:pPr>
              <w:pStyle w:val="956"/>
              <w:tabs>
                <w:tab w:val="left" w:pos="483"/>
              </w:tabs>
              <w:spacing w:before="104"/>
              <w:jc w:val="center"/>
              <w:rPr>
                <w:rFonts w:ascii="宋体" w:hAnsi="宋体"/>
                <w:color w:val="auto"/>
                <w:sz w:val="24"/>
                <w:highlight w:val="none"/>
              </w:rPr>
            </w:pPr>
          </w:p>
        </w:tc>
        <w:tc>
          <w:tcPr>
            <w:tcW w:w="251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B0221B">
            <w:pPr>
              <w:pStyle w:val="956"/>
              <w:tabs>
                <w:tab w:val="left" w:pos="483"/>
              </w:tabs>
              <w:spacing w:before="104"/>
              <w:jc w:val="center"/>
              <w:rPr>
                <w:rFonts w:ascii="宋体" w:hAnsi="宋体"/>
                <w:color w:val="auto"/>
                <w:sz w:val="24"/>
                <w:highlight w:val="none"/>
              </w:rPr>
            </w:pPr>
          </w:p>
        </w:tc>
        <w:tc>
          <w:tcPr>
            <w:tcW w:w="285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0EF250">
            <w:pPr>
              <w:pStyle w:val="956"/>
              <w:tabs>
                <w:tab w:val="left" w:pos="483"/>
              </w:tabs>
              <w:spacing w:before="104"/>
              <w:jc w:val="center"/>
              <w:rPr>
                <w:rFonts w:ascii="宋体" w:hAnsi="宋体"/>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EF7B04">
            <w:pPr>
              <w:pStyle w:val="956"/>
              <w:tabs>
                <w:tab w:val="left" w:pos="483"/>
              </w:tabs>
              <w:spacing w:before="104"/>
              <w:jc w:val="center"/>
              <w:rPr>
                <w:rFonts w:ascii="宋体" w:hAnsi="宋体"/>
                <w:color w:val="auto"/>
                <w:sz w:val="24"/>
                <w:highlight w:val="none"/>
              </w:rPr>
            </w:pPr>
          </w:p>
        </w:tc>
      </w:tr>
      <w:tr w14:paraId="701F2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F93FDBD">
            <w:pPr>
              <w:pStyle w:val="956"/>
              <w:tabs>
                <w:tab w:val="left" w:pos="483"/>
              </w:tabs>
              <w:spacing w:before="104"/>
              <w:jc w:val="center"/>
              <w:rPr>
                <w:rFonts w:ascii="宋体" w:hAnsi="宋体"/>
                <w:color w:val="auto"/>
                <w:sz w:val="24"/>
                <w:highlight w:val="none"/>
              </w:rPr>
            </w:pPr>
          </w:p>
        </w:tc>
        <w:tc>
          <w:tcPr>
            <w:tcW w:w="251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2AA49BC">
            <w:pPr>
              <w:pStyle w:val="956"/>
              <w:tabs>
                <w:tab w:val="left" w:pos="483"/>
              </w:tabs>
              <w:spacing w:before="104"/>
              <w:jc w:val="center"/>
              <w:rPr>
                <w:rFonts w:ascii="宋体" w:hAnsi="宋体"/>
                <w:color w:val="auto"/>
                <w:sz w:val="24"/>
                <w:highlight w:val="none"/>
              </w:rPr>
            </w:pPr>
          </w:p>
        </w:tc>
        <w:tc>
          <w:tcPr>
            <w:tcW w:w="285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E3A813F">
            <w:pPr>
              <w:pStyle w:val="956"/>
              <w:tabs>
                <w:tab w:val="left" w:pos="483"/>
              </w:tabs>
              <w:spacing w:before="104"/>
              <w:jc w:val="center"/>
              <w:rPr>
                <w:rFonts w:ascii="宋体" w:hAnsi="宋体"/>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AE46C7E">
            <w:pPr>
              <w:pStyle w:val="956"/>
              <w:tabs>
                <w:tab w:val="left" w:pos="483"/>
              </w:tabs>
              <w:spacing w:before="104"/>
              <w:jc w:val="center"/>
              <w:rPr>
                <w:rFonts w:ascii="宋体" w:hAnsi="宋体"/>
                <w:color w:val="auto"/>
                <w:sz w:val="24"/>
                <w:highlight w:val="none"/>
              </w:rPr>
            </w:pPr>
          </w:p>
        </w:tc>
      </w:tr>
      <w:tr w14:paraId="1CCD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8899"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5668612">
            <w:pPr>
              <w:pStyle w:val="956"/>
              <w:tabs>
                <w:tab w:val="left" w:pos="483"/>
              </w:tabs>
              <w:spacing w:before="104"/>
              <w:jc w:val="center"/>
              <w:rPr>
                <w:rFonts w:ascii="宋体" w:hAnsi="宋体"/>
                <w:color w:val="auto"/>
                <w:sz w:val="24"/>
                <w:highlight w:val="none"/>
                <w:lang w:eastAsia="zh-CN"/>
              </w:rPr>
            </w:pPr>
            <w:r>
              <w:rPr>
                <w:rFonts w:hint="eastAsia" w:ascii="宋体" w:hAnsi="宋体"/>
                <w:color w:val="auto"/>
                <w:sz w:val="24"/>
                <w:highlight w:val="none"/>
                <w:lang w:eastAsia="zh-CN"/>
              </w:rPr>
              <w:t>已成功实施的类似项目情况</w:t>
            </w:r>
          </w:p>
        </w:tc>
      </w:tr>
      <w:tr w14:paraId="2068B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C6A3F34">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项目名称</w:t>
            </w: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7B3D724">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采购人</w:t>
            </w:r>
          </w:p>
        </w:tc>
        <w:tc>
          <w:tcPr>
            <w:tcW w:w="17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80CAC9C">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起止年月</w:t>
            </w:r>
          </w:p>
        </w:tc>
        <w:tc>
          <w:tcPr>
            <w:tcW w:w="17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CF28069">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该项目中任职</w:t>
            </w: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800E358">
            <w:pPr>
              <w:pStyle w:val="956"/>
              <w:tabs>
                <w:tab w:val="left" w:pos="483"/>
              </w:tabs>
              <w:spacing w:before="104"/>
              <w:jc w:val="center"/>
              <w:rPr>
                <w:rFonts w:ascii="宋体" w:hAnsi="宋体"/>
                <w:color w:val="auto"/>
                <w:sz w:val="24"/>
                <w:highlight w:val="none"/>
              </w:rPr>
            </w:pPr>
            <w:r>
              <w:rPr>
                <w:rFonts w:hint="eastAsia" w:ascii="宋体" w:hAnsi="宋体"/>
                <w:color w:val="auto"/>
                <w:sz w:val="24"/>
                <w:highlight w:val="none"/>
              </w:rPr>
              <w:t>项目类型</w:t>
            </w:r>
          </w:p>
        </w:tc>
      </w:tr>
      <w:tr w14:paraId="6AF95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91C52D">
            <w:pPr>
              <w:pStyle w:val="956"/>
              <w:tabs>
                <w:tab w:val="left" w:pos="483"/>
              </w:tabs>
              <w:spacing w:before="104"/>
              <w:jc w:val="center"/>
              <w:rPr>
                <w:rFonts w:ascii="宋体" w:hAnsi="宋体"/>
                <w:color w:val="auto"/>
                <w:sz w:val="24"/>
                <w:highlight w:val="none"/>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0B4C2BD">
            <w:pPr>
              <w:pStyle w:val="956"/>
              <w:tabs>
                <w:tab w:val="left" w:pos="483"/>
              </w:tabs>
              <w:spacing w:before="104"/>
              <w:jc w:val="center"/>
              <w:rPr>
                <w:rFonts w:ascii="宋体" w:hAnsi="宋体"/>
                <w:color w:val="auto"/>
                <w:sz w:val="24"/>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9FC137C">
            <w:pPr>
              <w:pStyle w:val="956"/>
              <w:tabs>
                <w:tab w:val="left" w:pos="483"/>
              </w:tabs>
              <w:spacing w:before="104"/>
              <w:jc w:val="center"/>
              <w:rPr>
                <w:rFonts w:ascii="宋体" w:hAnsi="宋体"/>
                <w:color w:val="auto"/>
                <w:sz w:val="24"/>
                <w:highlight w:val="none"/>
              </w:rPr>
            </w:pPr>
          </w:p>
        </w:tc>
        <w:tc>
          <w:tcPr>
            <w:tcW w:w="17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C4A2DC">
            <w:pPr>
              <w:pStyle w:val="956"/>
              <w:tabs>
                <w:tab w:val="left" w:pos="483"/>
              </w:tabs>
              <w:spacing w:before="104"/>
              <w:jc w:val="center"/>
              <w:rPr>
                <w:rFonts w:ascii="宋体" w:hAnsi="宋体"/>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A7ECFE">
            <w:pPr>
              <w:pStyle w:val="956"/>
              <w:tabs>
                <w:tab w:val="left" w:pos="483"/>
              </w:tabs>
              <w:spacing w:before="104"/>
              <w:jc w:val="center"/>
              <w:rPr>
                <w:rFonts w:ascii="宋体" w:hAnsi="宋体"/>
                <w:color w:val="auto"/>
                <w:sz w:val="24"/>
                <w:highlight w:val="none"/>
              </w:rPr>
            </w:pPr>
          </w:p>
        </w:tc>
      </w:tr>
      <w:tr w14:paraId="72F1F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756E471">
            <w:pPr>
              <w:pStyle w:val="956"/>
              <w:tabs>
                <w:tab w:val="left" w:pos="483"/>
              </w:tabs>
              <w:spacing w:before="104"/>
              <w:jc w:val="center"/>
              <w:rPr>
                <w:rFonts w:ascii="宋体" w:hAnsi="宋体"/>
                <w:color w:val="auto"/>
                <w:sz w:val="24"/>
                <w:highlight w:val="none"/>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2BCBEC2">
            <w:pPr>
              <w:pStyle w:val="956"/>
              <w:tabs>
                <w:tab w:val="left" w:pos="483"/>
              </w:tabs>
              <w:spacing w:before="104"/>
              <w:jc w:val="center"/>
              <w:rPr>
                <w:rFonts w:ascii="宋体" w:hAnsi="宋体"/>
                <w:color w:val="auto"/>
                <w:sz w:val="24"/>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1BB7244">
            <w:pPr>
              <w:pStyle w:val="956"/>
              <w:tabs>
                <w:tab w:val="left" w:pos="483"/>
              </w:tabs>
              <w:spacing w:before="104"/>
              <w:jc w:val="center"/>
              <w:rPr>
                <w:rFonts w:ascii="宋体" w:hAnsi="宋体"/>
                <w:color w:val="auto"/>
                <w:sz w:val="24"/>
                <w:highlight w:val="none"/>
              </w:rPr>
            </w:pPr>
          </w:p>
        </w:tc>
        <w:tc>
          <w:tcPr>
            <w:tcW w:w="17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9B73850">
            <w:pPr>
              <w:pStyle w:val="956"/>
              <w:tabs>
                <w:tab w:val="left" w:pos="483"/>
              </w:tabs>
              <w:spacing w:before="104"/>
              <w:jc w:val="center"/>
              <w:rPr>
                <w:rFonts w:ascii="宋体" w:hAnsi="宋体"/>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EA3B837">
            <w:pPr>
              <w:pStyle w:val="956"/>
              <w:tabs>
                <w:tab w:val="left" w:pos="483"/>
              </w:tabs>
              <w:spacing w:before="104"/>
              <w:jc w:val="center"/>
              <w:rPr>
                <w:rFonts w:ascii="宋体" w:hAnsi="宋体"/>
                <w:color w:val="auto"/>
                <w:sz w:val="24"/>
                <w:highlight w:val="none"/>
              </w:rPr>
            </w:pPr>
          </w:p>
        </w:tc>
      </w:tr>
      <w:tr w14:paraId="5EA4D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5965FF8">
            <w:pPr>
              <w:pStyle w:val="956"/>
              <w:tabs>
                <w:tab w:val="left" w:pos="483"/>
              </w:tabs>
              <w:spacing w:before="104"/>
              <w:jc w:val="center"/>
              <w:rPr>
                <w:rFonts w:ascii="宋体" w:hAnsi="宋体"/>
                <w:color w:val="auto"/>
                <w:sz w:val="24"/>
                <w:highlight w:val="none"/>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8DCA7E0">
            <w:pPr>
              <w:pStyle w:val="956"/>
              <w:tabs>
                <w:tab w:val="left" w:pos="483"/>
              </w:tabs>
              <w:spacing w:before="104"/>
              <w:jc w:val="center"/>
              <w:rPr>
                <w:rFonts w:ascii="宋体" w:hAnsi="宋体"/>
                <w:color w:val="auto"/>
                <w:sz w:val="24"/>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A4134B">
            <w:pPr>
              <w:pStyle w:val="956"/>
              <w:tabs>
                <w:tab w:val="left" w:pos="483"/>
              </w:tabs>
              <w:spacing w:before="104"/>
              <w:jc w:val="center"/>
              <w:rPr>
                <w:rFonts w:ascii="宋体" w:hAnsi="宋体"/>
                <w:color w:val="auto"/>
                <w:sz w:val="24"/>
                <w:highlight w:val="none"/>
              </w:rPr>
            </w:pPr>
          </w:p>
        </w:tc>
        <w:tc>
          <w:tcPr>
            <w:tcW w:w="17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FE11629">
            <w:pPr>
              <w:pStyle w:val="956"/>
              <w:tabs>
                <w:tab w:val="left" w:pos="483"/>
              </w:tabs>
              <w:spacing w:before="104"/>
              <w:jc w:val="center"/>
              <w:rPr>
                <w:rFonts w:ascii="宋体" w:hAnsi="宋体"/>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12F3A5">
            <w:pPr>
              <w:pStyle w:val="956"/>
              <w:tabs>
                <w:tab w:val="left" w:pos="483"/>
              </w:tabs>
              <w:spacing w:before="104"/>
              <w:jc w:val="center"/>
              <w:rPr>
                <w:rFonts w:ascii="宋体" w:hAnsi="宋体"/>
                <w:color w:val="auto"/>
                <w:sz w:val="24"/>
                <w:highlight w:val="none"/>
              </w:rPr>
            </w:pPr>
          </w:p>
        </w:tc>
      </w:tr>
      <w:tr w14:paraId="61C89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B434A5B">
            <w:pPr>
              <w:pStyle w:val="956"/>
              <w:tabs>
                <w:tab w:val="left" w:pos="483"/>
              </w:tabs>
              <w:spacing w:before="104"/>
              <w:jc w:val="center"/>
              <w:rPr>
                <w:rFonts w:ascii="宋体" w:hAnsi="宋体"/>
                <w:color w:val="auto"/>
                <w:sz w:val="24"/>
                <w:highlight w:val="none"/>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3ABB86">
            <w:pPr>
              <w:pStyle w:val="956"/>
              <w:tabs>
                <w:tab w:val="left" w:pos="483"/>
              </w:tabs>
              <w:spacing w:before="104"/>
              <w:jc w:val="center"/>
              <w:rPr>
                <w:rFonts w:ascii="宋体" w:hAnsi="宋体"/>
                <w:color w:val="auto"/>
                <w:sz w:val="24"/>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74357CB">
            <w:pPr>
              <w:pStyle w:val="956"/>
              <w:tabs>
                <w:tab w:val="left" w:pos="483"/>
              </w:tabs>
              <w:spacing w:before="104"/>
              <w:jc w:val="center"/>
              <w:rPr>
                <w:rFonts w:ascii="宋体" w:hAnsi="宋体"/>
                <w:color w:val="auto"/>
                <w:sz w:val="24"/>
                <w:highlight w:val="none"/>
              </w:rPr>
            </w:pPr>
          </w:p>
        </w:tc>
        <w:tc>
          <w:tcPr>
            <w:tcW w:w="17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CE0C44">
            <w:pPr>
              <w:pStyle w:val="956"/>
              <w:tabs>
                <w:tab w:val="left" w:pos="483"/>
              </w:tabs>
              <w:spacing w:before="104"/>
              <w:jc w:val="center"/>
              <w:rPr>
                <w:rFonts w:ascii="宋体" w:hAnsi="宋体"/>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529B2A">
            <w:pPr>
              <w:pStyle w:val="956"/>
              <w:tabs>
                <w:tab w:val="left" w:pos="483"/>
              </w:tabs>
              <w:spacing w:before="104"/>
              <w:jc w:val="center"/>
              <w:rPr>
                <w:rFonts w:ascii="宋体" w:hAnsi="宋体"/>
                <w:color w:val="auto"/>
                <w:sz w:val="24"/>
                <w:highlight w:val="none"/>
              </w:rPr>
            </w:pPr>
          </w:p>
        </w:tc>
      </w:tr>
      <w:tr w14:paraId="0ADE5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3B938B1">
            <w:pPr>
              <w:pStyle w:val="956"/>
              <w:tabs>
                <w:tab w:val="left" w:pos="483"/>
              </w:tabs>
              <w:spacing w:before="104"/>
              <w:jc w:val="center"/>
              <w:rPr>
                <w:rFonts w:ascii="宋体" w:hAnsi="宋体"/>
                <w:color w:val="auto"/>
                <w:sz w:val="24"/>
                <w:highlight w:val="none"/>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FB5190F">
            <w:pPr>
              <w:pStyle w:val="956"/>
              <w:tabs>
                <w:tab w:val="left" w:pos="483"/>
              </w:tabs>
              <w:spacing w:before="104"/>
              <w:jc w:val="center"/>
              <w:rPr>
                <w:rFonts w:ascii="宋体" w:hAnsi="宋体"/>
                <w:color w:val="auto"/>
                <w:sz w:val="24"/>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EC9481">
            <w:pPr>
              <w:pStyle w:val="956"/>
              <w:tabs>
                <w:tab w:val="left" w:pos="483"/>
              </w:tabs>
              <w:spacing w:before="104"/>
              <w:jc w:val="center"/>
              <w:rPr>
                <w:rFonts w:ascii="宋体" w:hAnsi="宋体"/>
                <w:color w:val="auto"/>
                <w:sz w:val="24"/>
                <w:highlight w:val="none"/>
              </w:rPr>
            </w:pPr>
          </w:p>
        </w:tc>
        <w:tc>
          <w:tcPr>
            <w:tcW w:w="17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F1D79F">
            <w:pPr>
              <w:pStyle w:val="956"/>
              <w:tabs>
                <w:tab w:val="left" w:pos="483"/>
              </w:tabs>
              <w:spacing w:before="104"/>
              <w:jc w:val="center"/>
              <w:rPr>
                <w:rFonts w:ascii="宋体" w:hAnsi="宋体"/>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8C8A5FD">
            <w:pPr>
              <w:pStyle w:val="956"/>
              <w:tabs>
                <w:tab w:val="left" w:pos="483"/>
              </w:tabs>
              <w:spacing w:before="104"/>
              <w:jc w:val="center"/>
              <w:rPr>
                <w:rFonts w:ascii="宋体" w:hAnsi="宋体"/>
                <w:color w:val="auto"/>
                <w:sz w:val="24"/>
                <w:highlight w:val="none"/>
              </w:rPr>
            </w:pPr>
          </w:p>
        </w:tc>
      </w:tr>
    </w:tbl>
    <w:p w14:paraId="18A13757">
      <w:pPr>
        <w:autoSpaceDE w:val="0"/>
        <w:autoSpaceDN w:val="0"/>
        <w:snapToGrid w:val="0"/>
        <w:spacing w:line="360" w:lineRule="auto"/>
        <w:rPr>
          <w:rFonts w:ascii="宋体" w:hAnsi="宋体"/>
          <w:b/>
          <w:color w:val="auto"/>
          <w:sz w:val="24"/>
          <w:highlight w:val="none"/>
        </w:rPr>
      </w:pPr>
      <w:r>
        <w:rPr>
          <w:rFonts w:hint="eastAsia" w:ascii="宋体" w:hAnsi="宋体"/>
          <w:b/>
          <w:color w:val="auto"/>
          <w:sz w:val="24"/>
          <w:highlight w:val="none"/>
        </w:rPr>
        <w:t>参考格式，可酌情调整补充</w:t>
      </w:r>
    </w:p>
    <w:p w14:paraId="11880CFA">
      <w:pPr>
        <w:rPr>
          <w:rFonts w:ascii="宋体" w:hAnsi="宋体"/>
          <w:b/>
          <w:color w:val="auto"/>
          <w:kern w:val="0"/>
          <w:sz w:val="32"/>
          <w:highlight w:val="none"/>
        </w:rPr>
      </w:pPr>
    </w:p>
    <w:p w14:paraId="1840A352">
      <w:pPr>
        <w:snapToGrid w:val="0"/>
        <w:spacing w:line="360" w:lineRule="auto"/>
        <w:ind w:firstLine="5040" w:firstLineChars="2100"/>
        <w:rPr>
          <w:rFonts w:ascii="宋体" w:hAnsi="宋体" w:cs="仿宋_GB2312"/>
          <w:color w:val="auto"/>
          <w:sz w:val="24"/>
          <w:highlight w:val="none"/>
          <w:lang w:val="zh-CN"/>
        </w:rPr>
      </w:pPr>
      <w:r>
        <w:rPr>
          <w:rFonts w:hint="eastAsia" w:ascii="宋体" w:hAnsi="宋体" w:cs="仿宋_GB2312"/>
          <w:color w:val="auto"/>
          <w:sz w:val="24"/>
          <w:highlight w:val="none"/>
          <w:lang w:val="zh-CN"/>
        </w:rPr>
        <w:t>投标</w:t>
      </w:r>
      <w:r>
        <w:rPr>
          <w:rFonts w:hint="eastAsia" w:ascii="宋体" w:hAnsi="宋体" w:cs="仿宋_GB2312"/>
          <w:color w:val="auto"/>
          <w:sz w:val="24"/>
          <w:highlight w:val="none"/>
        </w:rPr>
        <w:t>人</w:t>
      </w:r>
      <w:r>
        <w:rPr>
          <w:rFonts w:ascii="宋体" w:hAnsi="宋体" w:cs="仿宋_GB2312"/>
          <w:color w:val="auto"/>
          <w:sz w:val="24"/>
          <w:highlight w:val="none"/>
          <w:lang w:val="zh-CN"/>
        </w:rPr>
        <w:t xml:space="preserve">名称(电子签名)：                </w:t>
      </w:r>
    </w:p>
    <w:p w14:paraId="4C4EDD48">
      <w:pPr>
        <w:snapToGrid w:val="0"/>
        <w:spacing w:line="360" w:lineRule="auto"/>
        <w:ind w:firstLine="576"/>
        <w:jc w:val="center"/>
        <w:rPr>
          <w:rFonts w:ascii="宋体" w:hAnsi="宋体" w:cs="仿宋_GB2312"/>
          <w:b/>
          <w:color w:val="auto"/>
          <w:sz w:val="32"/>
          <w:szCs w:val="32"/>
          <w:highlight w:val="none"/>
        </w:rPr>
      </w:pPr>
      <w:r>
        <w:rPr>
          <w:rFonts w:ascii="宋体" w:hAnsi="宋体" w:cs="仿宋_GB2312"/>
          <w:color w:val="auto"/>
          <w:sz w:val="24"/>
          <w:highlight w:val="none"/>
          <w:lang w:val="zh-CN"/>
        </w:rPr>
        <w:t xml:space="preserve">                  </w:t>
      </w:r>
      <w:r>
        <w:rPr>
          <w:rFonts w:hint="eastAsia" w:ascii="宋体" w:hAnsi="宋体" w:cs="仿宋_GB2312"/>
          <w:color w:val="auto"/>
          <w:sz w:val="24"/>
          <w:highlight w:val="none"/>
        </w:rPr>
        <w:t xml:space="preserve">     </w:t>
      </w:r>
      <w:r>
        <w:rPr>
          <w:rFonts w:ascii="宋体" w:hAnsi="宋体" w:cs="仿宋_GB2312"/>
          <w:color w:val="auto"/>
          <w:sz w:val="24"/>
          <w:highlight w:val="none"/>
          <w:lang w:val="zh-CN"/>
        </w:rPr>
        <w:t xml:space="preserve"> 日期：  年  月  日</w:t>
      </w:r>
    </w:p>
    <w:p w14:paraId="1C8C8012">
      <w:pPr>
        <w:rPr>
          <w:rFonts w:ascii="宋体" w:hAnsi="宋体" w:cs="宋体"/>
          <w:b/>
          <w:color w:val="auto"/>
          <w:kern w:val="0"/>
          <w:sz w:val="32"/>
          <w:szCs w:val="32"/>
          <w:highlight w:val="none"/>
        </w:rPr>
      </w:pPr>
    </w:p>
    <w:p w14:paraId="0CBE92D2">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73BDE623">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13"/>
        <w:gridCol w:w="1150"/>
        <w:gridCol w:w="1301"/>
        <w:gridCol w:w="2865"/>
        <w:gridCol w:w="1727"/>
      </w:tblGrid>
      <w:tr w14:paraId="5288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57D9270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3" w:type="dxa"/>
            <w:tcBorders>
              <w:top w:val="single" w:color="auto" w:sz="4" w:space="0"/>
              <w:left w:val="single" w:color="auto" w:sz="4" w:space="0"/>
              <w:bottom w:val="single" w:color="auto" w:sz="4" w:space="0"/>
              <w:right w:val="single" w:color="auto" w:sz="4" w:space="0"/>
            </w:tcBorders>
            <w:vAlign w:val="center"/>
          </w:tcPr>
          <w:p w14:paraId="1774AE2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50" w:type="dxa"/>
            <w:tcBorders>
              <w:top w:val="single" w:color="auto" w:sz="4" w:space="0"/>
              <w:left w:val="single" w:color="auto" w:sz="4" w:space="0"/>
              <w:bottom w:val="single" w:color="auto" w:sz="4" w:space="0"/>
              <w:right w:val="single" w:color="auto" w:sz="4" w:space="0"/>
            </w:tcBorders>
          </w:tcPr>
          <w:p w14:paraId="4AC5E604">
            <w:pPr>
              <w:spacing w:line="360" w:lineRule="auto"/>
              <w:jc w:val="center"/>
              <w:rPr>
                <w:rFonts w:ascii="宋体" w:hAnsi="宋体" w:cs="宋体"/>
                <w:b/>
                <w:color w:val="auto"/>
                <w:sz w:val="24"/>
                <w:highlight w:val="none"/>
              </w:rPr>
            </w:pPr>
          </w:p>
          <w:p w14:paraId="720C9D3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301" w:type="dxa"/>
            <w:tcBorders>
              <w:top w:val="single" w:color="auto" w:sz="4" w:space="0"/>
              <w:left w:val="single" w:color="auto" w:sz="4" w:space="0"/>
              <w:bottom w:val="single" w:color="auto" w:sz="4" w:space="0"/>
              <w:right w:val="single" w:color="auto" w:sz="4" w:space="0"/>
            </w:tcBorders>
            <w:vAlign w:val="center"/>
          </w:tcPr>
          <w:p w14:paraId="12AEFC6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865" w:type="dxa"/>
            <w:tcBorders>
              <w:top w:val="single" w:color="auto" w:sz="4" w:space="0"/>
              <w:left w:val="single" w:color="auto" w:sz="4" w:space="0"/>
              <w:bottom w:val="single" w:color="auto" w:sz="4" w:space="0"/>
              <w:right w:val="single" w:color="auto" w:sz="4" w:space="0"/>
            </w:tcBorders>
            <w:vAlign w:val="center"/>
          </w:tcPr>
          <w:p w14:paraId="54A3EAD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727" w:type="dxa"/>
            <w:tcBorders>
              <w:top w:val="single" w:color="auto" w:sz="4" w:space="0"/>
              <w:left w:val="single" w:color="auto" w:sz="4" w:space="0"/>
              <w:bottom w:val="single" w:color="auto" w:sz="4" w:space="0"/>
              <w:right w:val="single" w:color="auto" w:sz="4" w:space="0"/>
            </w:tcBorders>
            <w:vAlign w:val="center"/>
          </w:tcPr>
          <w:p w14:paraId="5BB8BF5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5811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168C4FC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3" w:type="dxa"/>
            <w:tcBorders>
              <w:top w:val="single" w:color="auto" w:sz="4" w:space="0"/>
              <w:left w:val="single" w:color="auto" w:sz="4" w:space="0"/>
              <w:bottom w:val="single" w:color="auto" w:sz="4" w:space="0"/>
              <w:right w:val="single" w:color="auto" w:sz="4" w:space="0"/>
            </w:tcBorders>
            <w:vAlign w:val="center"/>
          </w:tcPr>
          <w:p w14:paraId="3F7D7C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XXX（预先填写）</w:t>
            </w:r>
          </w:p>
        </w:tc>
        <w:tc>
          <w:tcPr>
            <w:tcW w:w="1150" w:type="dxa"/>
            <w:tcBorders>
              <w:top w:val="single" w:color="auto" w:sz="4" w:space="0"/>
              <w:left w:val="single" w:color="auto" w:sz="4" w:space="0"/>
              <w:bottom w:val="single" w:color="auto" w:sz="4" w:space="0"/>
              <w:right w:val="single" w:color="auto" w:sz="4" w:space="0"/>
            </w:tcBorders>
            <w:vAlign w:val="center"/>
          </w:tcPr>
          <w:p w14:paraId="148E5BF7">
            <w:pPr>
              <w:snapToGrid w:val="0"/>
              <w:spacing w:line="360" w:lineRule="auto"/>
              <w:jc w:val="center"/>
              <w:rPr>
                <w:rFonts w:ascii="宋体" w:hAnsi="宋体" w:cs="宋体"/>
                <w:color w:val="auto"/>
                <w:sz w:val="24"/>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08B27E19">
            <w:pPr>
              <w:snapToGrid w:val="0"/>
              <w:spacing w:line="360" w:lineRule="auto"/>
              <w:jc w:val="center"/>
              <w:rPr>
                <w:rFonts w:ascii="宋体" w:hAnsi="宋体" w:cs="宋体"/>
                <w:color w:val="auto"/>
                <w:sz w:val="24"/>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43E68E89">
            <w:pPr>
              <w:spacing w:line="360" w:lineRule="auto"/>
              <w:jc w:val="center"/>
              <w:rPr>
                <w:rFonts w:ascii="宋体" w:hAnsi="宋体" w:cs="宋体"/>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11D42494">
            <w:pPr>
              <w:spacing w:line="360" w:lineRule="auto"/>
              <w:jc w:val="center"/>
              <w:rPr>
                <w:rFonts w:ascii="宋体" w:hAnsi="宋体" w:cs="宋体"/>
                <w:color w:val="auto"/>
                <w:sz w:val="24"/>
                <w:highlight w:val="none"/>
              </w:rPr>
            </w:pPr>
          </w:p>
        </w:tc>
      </w:tr>
      <w:tr w14:paraId="239C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28C12EA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3" w:type="dxa"/>
            <w:tcBorders>
              <w:top w:val="single" w:color="auto" w:sz="4" w:space="0"/>
              <w:left w:val="single" w:color="auto" w:sz="4" w:space="0"/>
              <w:bottom w:val="single" w:color="auto" w:sz="4" w:space="0"/>
              <w:right w:val="single" w:color="auto" w:sz="4" w:space="0"/>
            </w:tcBorders>
            <w:vAlign w:val="center"/>
          </w:tcPr>
          <w:p w14:paraId="7B80B94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XXX</w:t>
            </w:r>
          </w:p>
        </w:tc>
        <w:tc>
          <w:tcPr>
            <w:tcW w:w="1150" w:type="dxa"/>
            <w:tcBorders>
              <w:top w:val="single" w:color="auto" w:sz="4" w:space="0"/>
              <w:left w:val="single" w:color="auto" w:sz="4" w:space="0"/>
              <w:bottom w:val="single" w:color="auto" w:sz="4" w:space="0"/>
              <w:right w:val="single" w:color="auto" w:sz="4" w:space="0"/>
            </w:tcBorders>
            <w:vAlign w:val="center"/>
          </w:tcPr>
          <w:p w14:paraId="0D779943">
            <w:pPr>
              <w:snapToGrid w:val="0"/>
              <w:spacing w:line="360" w:lineRule="auto"/>
              <w:jc w:val="center"/>
              <w:rPr>
                <w:rFonts w:ascii="宋体" w:hAnsi="宋体" w:cs="宋体"/>
                <w:color w:val="auto"/>
                <w:sz w:val="24"/>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4B53F262">
            <w:pPr>
              <w:snapToGrid w:val="0"/>
              <w:spacing w:line="360" w:lineRule="auto"/>
              <w:jc w:val="center"/>
              <w:rPr>
                <w:rFonts w:ascii="宋体" w:hAnsi="宋体" w:cs="宋体"/>
                <w:color w:val="auto"/>
                <w:sz w:val="24"/>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11AFF4F">
            <w:pPr>
              <w:spacing w:line="360" w:lineRule="auto"/>
              <w:jc w:val="center"/>
              <w:rPr>
                <w:rFonts w:ascii="宋体" w:hAnsi="宋体" w:cs="宋体"/>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02B7A51C">
            <w:pPr>
              <w:spacing w:line="360" w:lineRule="auto"/>
              <w:jc w:val="center"/>
              <w:rPr>
                <w:rFonts w:ascii="宋体" w:hAnsi="宋体" w:cs="宋体"/>
                <w:color w:val="auto"/>
                <w:sz w:val="24"/>
                <w:highlight w:val="none"/>
              </w:rPr>
            </w:pPr>
          </w:p>
        </w:tc>
      </w:tr>
      <w:tr w14:paraId="4571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26064EE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3" w:type="dxa"/>
            <w:tcBorders>
              <w:top w:val="single" w:color="auto" w:sz="4" w:space="0"/>
              <w:left w:val="single" w:color="auto" w:sz="4" w:space="0"/>
              <w:bottom w:val="single" w:color="auto" w:sz="4" w:space="0"/>
              <w:right w:val="single" w:color="auto" w:sz="4" w:space="0"/>
            </w:tcBorders>
            <w:vAlign w:val="center"/>
          </w:tcPr>
          <w:p w14:paraId="64816BB3">
            <w:pPr>
              <w:snapToGrid w:val="0"/>
              <w:spacing w:line="360" w:lineRule="auto"/>
              <w:jc w:val="center"/>
              <w:rPr>
                <w:rFonts w:ascii="宋体" w:hAnsi="宋体" w:cs="宋体"/>
                <w:color w:val="auto"/>
                <w:sz w:val="24"/>
                <w:highlight w:val="none"/>
              </w:rPr>
            </w:pPr>
          </w:p>
        </w:tc>
        <w:tc>
          <w:tcPr>
            <w:tcW w:w="1150" w:type="dxa"/>
            <w:tcBorders>
              <w:top w:val="single" w:color="auto" w:sz="4" w:space="0"/>
              <w:left w:val="single" w:color="auto" w:sz="4" w:space="0"/>
              <w:bottom w:val="single" w:color="auto" w:sz="4" w:space="0"/>
              <w:right w:val="single" w:color="auto" w:sz="4" w:space="0"/>
            </w:tcBorders>
            <w:vAlign w:val="center"/>
          </w:tcPr>
          <w:p w14:paraId="3D75678A">
            <w:pPr>
              <w:snapToGrid w:val="0"/>
              <w:spacing w:line="360" w:lineRule="auto"/>
              <w:jc w:val="center"/>
              <w:rPr>
                <w:rFonts w:ascii="宋体" w:hAnsi="宋体" w:cs="宋体"/>
                <w:color w:val="auto"/>
                <w:sz w:val="24"/>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52406E12">
            <w:pPr>
              <w:snapToGrid w:val="0"/>
              <w:spacing w:line="360" w:lineRule="auto"/>
              <w:jc w:val="center"/>
              <w:rPr>
                <w:rFonts w:ascii="宋体" w:hAnsi="宋体" w:cs="宋体"/>
                <w:color w:val="auto"/>
                <w:sz w:val="24"/>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0C4B5DA0">
            <w:pPr>
              <w:spacing w:line="360" w:lineRule="auto"/>
              <w:jc w:val="center"/>
              <w:rPr>
                <w:rFonts w:ascii="宋体" w:hAnsi="宋体" w:cs="宋体"/>
                <w:color w:val="auto"/>
                <w:sz w:val="24"/>
                <w:highlight w:val="none"/>
              </w:rPr>
            </w:pPr>
          </w:p>
        </w:tc>
        <w:tc>
          <w:tcPr>
            <w:tcW w:w="1727" w:type="dxa"/>
            <w:tcBorders>
              <w:top w:val="single" w:color="auto" w:sz="4" w:space="0"/>
              <w:left w:val="single" w:color="auto" w:sz="4" w:space="0"/>
              <w:bottom w:val="single" w:color="auto" w:sz="4" w:space="0"/>
              <w:right w:val="single" w:color="auto" w:sz="4" w:space="0"/>
            </w:tcBorders>
            <w:vAlign w:val="center"/>
          </w:tcPr>
          <w:p w14:paraId="7AE938E7">
            <w:pPr>
              <w:spacing w:line="360" w:lineRule="auto"/>
              <w:jc w:val="center"/>
              <w:rPr>
                <w:rFonts w:ascii="宋体" w:hAnsi="宋体" w:cs="宋体"/>
                <w:color w:val="auto"/>
                <w:sz w:val="24"/>
                <w:highlight w:val="none"/>
              </w:rPr>
            </w:pPr>
          </w:p>
        </w:tc>
      </w:tr>
    </w:tbl>
    <w:p w14:paraId="35D667D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w:t>
      </w:r>
    </w:p>
    <w:p w14:paraId="4D860847">
      <w:pPr>
        <w:spacing w:line="360" w:lineRule="auto"/>
        <w:ind w:right="420"/>
        <w:rPr>
          <w:color w:val="auto"/>
          <w:highlight w:val="none"/>
        </w:rPr>
      </w:pPr>
      <w:r>
        <w:rPr>
          <w:rFonts w:hint="eastAsia" w:ascii="宋体" w:hAnsi="宋体" w:cs="宋体"/>
          <w:color w:val="auto"/>
          <w:sz w:val="24"/>
          <w:highlight w:val="none"/>
        </w:rPr>
        <w:t>1、按本格式和要求提供。</w:t>
      </w:r>
    </w:p>
    <w:p w14:paraId="64CCAAE4">
      <w:pPr>
        <w:jc w:val="center"/>
        <w:rPr>
          <w:rFonts w:ascii="宋体" w:hAnsi="宋体" w:cs="宋体"/>
          <w:b/>
          <w:color w:val="auto"/>
          <w:kern w:val="0"/>
          <w:sz w:val="32"/>
          <w:szCs w:val="32"/>
          <w:highlight w:val="none"/>
        </w:rPr>
      </w:pPr>
    </w:p>
    <w:p w14:paraId="4CC826D2">
      <w:pPr>
        <w:jc w:val="center"/>
        <w:rPr>
          <w:rFonts w:ascii="宋体" w:hAnsi="宋体" w:cs="宋体"/>
          <w:b/>
          <w:color w:val="auto"/>
          <w:kern w:val="0"/>
          <w:sz w:val="32"/>
          <w:szCs w:val="32"/>
          <w:highlight w:val="none"/>
        </w:rPr>
      </w:pPr>
    </w:p>
    <w:p w14:paraId="098891CC">
      <w:pPr>
        <w:jc w:val="center"/>
        <w:rPr>
          <w:rFonts w:ascii="宋体" w:hAnsi="宋体" w:cs="宋体"/>
          <w:b/>
          <w:color w:val="auto"/>
          <w:kern w:val="0"/>
          <w:sz w:val="32"/>
          <w:szCs w:val="32"/>
          <w:highlight w:val="none"/>
        </w:rPr>
      </w:pPr>
    </w:p>
    <w:p w14:paraId="3F853E0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537"/>
        <w:gridCol w:w="3062"/>
        <w:gridCol w:w="1366"/>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27" w:type="dxa"/>
            <w:vAlign w:val="center"/>
          </w:tcPr>
          <w:p w14:paraId="0982FA8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537" w:type="dxa"/>
            <w:vAlign w:val="center"/>
          </w:tcPr>
          <w:p w14:paraId="3B42634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vAlign w:val="center"/>
          </w:tcPr>
          <w:p w14:paraId="0FA2146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366" w:type="dxa"/>
            <w:vAlign w:val="center"/>
          </w:tcPr>
          <w:p w14:paraId="6EABD2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14:paraId="41B2B90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537" w:type="dxa"/>
            <w:vAlign w:val="center"/>
          </w:tcPr>
          <w:p w14:paraId="6B6935F5">
            <w:pPr>
              <w:jc w:val="center"/>
              <w:rPr>
                <w:rFonts w:ascii="宋体" w:hAnsi="宋体" w:cs="宋体"/>
                <w:b/>
                <w:color w:val="auto"/>
                <w:kern w:val="0"/>
                <w:sz w:val="32"/>
                <w:szCs w:val="32"/>
                <w:highlight w:val="none"/>
              </w:rPr>
            </w:pPr>
          </w:p>
        </w:tc>
        <w:tc>
          <w:tcPr>
            <w:tcW w:w="3062" w:type="dxa"/>
            <w:vAlign w:val="center"/>
          </w:tcPr>
          <w:p w14:paraId="5FF76456">
            <w:pPr>
              <w:jc w:val="center"/>
              <w:rPr>
                <w:rFonts w:ascii="宋体" w:hAnsi="宋体" w:cs="宋体"/>
                <w:b/>
                <w:color w:val="auto"/>
                <w:kern w:val="0"/>
                <w:sz w:val="32"/>
                <w:szCs w:val="32"/>
                <w:highlight w:val="none"/>
              </w:rPr>
            </w:pPr>
          </w:p>
        </w:tc>
        <w:tc>
          <w:tcPr>
            <w:tcW w:w="1366" w:type="dxa"/>
            <w:vAlign w:val="center"/>
          </w:tcPr>
          <w:p w14:paraId="277CD6D7">
            <w:pPr>
              <w:jc w:val="center"/>
              <w:rPr>
                <w:rFonts w:ascii="宋体" w:hAnsi="宋体" w:cs="宋体"/>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14:paraId="7FA2FFE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537" w:type="dxa"/>
            <w:vAlign w:val="center"/>
          </w:tcPr>
          <w:p w14:paraId="3D96D204">
            <w:pPr>
              <w:jc w:val="center"/>
              <w:rPr>
                <w:rFonts w:ascii="宋体" w:hAnsi="宋体" w:cs="宋体"/>
                <w:b/>
                <w:color w:val="auto"/>
                <w:kern w:val="0"/>
                <w:sz w:val="32"/>
                <w:szCs w:val="32"/>
                <w:highlight w:val="none"/>
              </w:rPr>
            </w:pPr>
          </w:p>
        </w:tc>
        <w:tc>
          <w:tcPr>
            <w:tcW w:w="3062" w:type="dxa"/>
            <w:vAlign w:val="center"/>
          </w:tcPr>
          <w:p w14:paraId="0A81AFEB">
            <w:pPr>
              <w:jc w:val="center"/>
              <w:rPr>
                <w:rFonts w:ascii="宋体" w:hAnsi="宋体" w:cs="宋体"/>
                <w:b/>
                <w:color w:val="auto"/>
                <w:kern w:val="0"/>
                <w:sz w:val="32"/>
                <w:szCs w:val="32"/>
                <w:highlight w:val="none"/>
              </w:rPr>
            </w:pPr>
          </w:p>
        </w:tc>
        <w:tc>
          <w:tcPr>
            <w:tcW w:w="1366" w:type="dxa"/>
            <w:vAlign w:val="center"/>
          </w:tcPr>
          <w:p w14:paraId="167149FF">
            <w:pPr>
              <w:jc w:val="center"/>
              <w:rPr>
                <w:rFonts w:ascii="宋体" w:hAnsi="宋体" w:cs="宋体"/>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14:paraId="6A5BFD28">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537" w:type="dxa"/>
            <w:vAlign w:val="center"/>
          </w:tcPr>
          <w:p w14:paraId="0A4801BD">
            <w:pPr>
              <w:jc w:val="center"/>
              <w:rPr>
                <w:rFonts w:ascii="宋体" w:hAnsi="宋体" w:cs="宋体"/>
                <w:b/>
                <w:color w:val="auto"/>
                <w:kern w:val="0"/>
                <w:sz w:val="32"/>
                <w:szCs w:val="32"/>
                <w:highlight w:val="none"/>
              </w:rPr>
            </w:pPr>
          </w:p>
        </w:tc>
        <w:tc>
          <w:tcPr>
            <w:tcW w:w="3062" w:type="dxa"/>
            <w:vAlign w:val="center"/>
          </w:tcPr>
          <w:p w14:paraId="25AE5A44">
            <w:pPr>
              <w:jc w:val="center"/>
              <w:rPr>
                <w:rFonts w:ascii="宋体" w:hAnsi="宋体" w:cs="宋体"/>
                <w:b/>
                <w:color w:val="auto"/>
                <w:kern w:val="0"/>
                <w:sz w:val="32"/>
                <w:szCs w:val="32"/>
                <w:highlight w:val="none"/>
              </w:rPr>
            </w:pPr>
          </w:p>
        </w:tc>
        <w:tc>
          <w:tcPr>
            <w:tcW w:w="1366" w:type="dxa"/>
            <w:vAlign w:val="center"/>
          </w:tcPr>
          <w:p w14:paraId="62B49A7F">
            <w:pPr>
              <w:jc w:val="center"/>
              <w:rPr>
                <w:rFonts w:ascii="宋体" w:hAnsi="宋体" w:cs="宋体"/>
                <w:b/>
                <w:color w:val="auto"/>
                <w:kern w:val="0"/>
                <w:sz w:val="32"/>
                <w:szCs w:val="32"/>
                <w:highlight w:val="none"/>
              </w:rPr>
            </w:pPr>
          </w:p>
        </w:tc>
      </w:tr>
    </w:tbl>
    <w:p w14:paraId="64B7359B">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0B2AAAA">
      <w:pPr>
        <w:jc w:val="center"/>
        <w:rPr>
          <w:rFonts w:ascii="宋体" w:hAnsi="宋体" w:cs="宋体"/>
          <w:b/>
          <w:color w:val="auto"/>
          <w:kern w:val="0"/>
          <w:sz w:val="32"/>
          <w:szCs w:val="32"/>
          <w:highlight w:val="none"/>
        </w:rPr>
      </w:pPr>
    </w:p>
    <w:p w14:paraId="710C0A5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2728D80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14:paraId="1F7CA53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3.投标人须保证：除商务技术偏离表列出的偏离外，投标人响应招标文件的全部非实质性要求。</w:t>
      </w:r>
    </w:p>
    <w:p w14:paraId="0D72EF04">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277A5A6F">
      <w:pPr>
        <w:spacing w:line="360" w:lineRule="auto"/>
        <w:jc w:val="center"/>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282E1E92">
      <w:pPr>
        <w:adjustRightInd/>
        <w:snapToGrid w:val="0"/>
        <w:spacing w:line="360" w:lineRule="auto"/>
        <w:rPr>
          <w:rFonts w:ascii="宋体" w:hAnsi="宋体" w:cs="仿宋_GB2312"/>
          <w:snapToGrid w:val="0"/>
          <w:color w:val="auto"/>
          <w:kern w:val="0"/>
          <w:sz w:val="24"/>
          <w:szCs w:val="20"/>
          <w:highlight w:val="none"/>
        </w:rPr>
      </w:pPr>
      <w:r>
        <w:rPr>
          <w:rFonts w:hint="eastAsia" w:ascii="宋体" w:hAnsi="宋体" w:cs="仿宋_GB2312"/>
          <w:snapToGrid w:val="0"/>
          <w:color w:val="auto"/>
          <w:kern w:val="0"/>
          <w:sz w:val="24"/>
          <w:szCs w:val="20"/>
          <w:highlight w:val="none"/>
        </w:rPr>
        <w:t>浙江省杭州第四中学、浙江省建设工程设备招标有限公司：</w:t>
      </w:r>
    </w:p>
    <w:p w14:paraId="43E6521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0581437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9B1169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C1D483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2EFFE03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1085796">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7BB058A8">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E2407ED">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5EDD992B">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8F31BF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DCFB858">
      <w:pPr>
        <w:autoSpaceDE w:val="0"/>
        <w:autoSpaceDN w:val="0"/>
        <w:spacing w:line="360" w:lineRule="auto"/>
        <w:ind w:left="2"/>
        <w:jc w:val="left"/>
        <w:rPr>
          <w:rFonts w:ascii="宋体" w:hAnsi="宋体" w:cs="宋体"/>
          <w:color w:val="auto"/>
          <w:kern w:val="0"/>
          <w:sz w:val="24"/>
          <w:highlight w:val="none"/>
          <w:lang w:val="zh-CN"/>
        </w:rPr>
      </w:pPr>
    </w:p>
    <w:p w14:paraId="73F1A69E">
      <w:pPr>
        <w:autoSpaceDE w:val="0"/>
        <w:autoSpaceDN w:val="0"/>
        <w:spacing w:line="360" w:lineRule="auto"/>
        <w:ind w:left="2"/>
        <w:jc w:val="left"/>
        <w:rPr>
          <w:rFonts w:ascii="宋体" w:hAnsi="宋体" w:cs="宋体"/>
          <w:color w:val="auto"/>
          <w:kern w:val="0"/>
          <w:sz w:val="24"/>
          <w:highlight w:val="none"/>
          <w:lang w:val="zh-CN"/>
        </w:rPr>
      </w:pPr>
    </w:p>
    <w:p w14:paraId="73AFB02F">
      <w:pPr>
        <w:autoSpaceDE w:val="0"/>
        <w:autoSpaceDN w:val="0"/>
        <w:spacing w:line="360" w:lineRule="auto"/>
        <w:ind w:left="2"/>
        <w:jc w:val="left"/>
        <w:rPr>
          <w:rFonts w:ascii="宋体" w:hAnsi="宋体" w:cs="宋体"/>
          <w:color w:val="auto"/>
          <w:kern w:val="0"/>
          <w:sz w:val="24"/>
          <w:highlight w:val="none"/>
          <w:lang w:val="zh-CN"/>
        </w:rPr>
      </w:pPr>
    </w:p>
    <w:p w14:paraId="126ECA1A">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326E63A">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D656AB8">
      <w:pPr>
        <w:spacing w:line="360" w:lineRule="auto"/>
        <w:jc w:val="center"/>
        <w:rPr>
          <w:rFonts w:ascii="宋体" w:hAnsi="宋体" w:cs="宋体"/>
          <w:b/>
          <w:bCs/>
          <w:color w:val="auto"/>
          <w:sz w:val="24"/>
          <w:highlight w:val="none"/>
        </w:rPr>
      </w:pPr>
    </w:p>
    <w:p w14:paraId="68DB89C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6E90028">
      <w:pPr>
        <w:spacing w:line="360" w:lineRule="auto"/>
        <w:jc w:val="center"/>
        <w:rPr>
          <w:rFonts w:ascii="宋体" w:hAnsi="宋体" w:cs="宋体"/>
          <w:b/>
          <w:bCs/>
          <w:color w:val="auto"/>
          <w:sz w:val="24"/>
          <w:highlight w:val="none"/>
        </w:rPr>
        <w:sectPr>
          <w:headerReference r:id="rId12" w:type="first"/>
          <w:footerReference r:id="rId14" w:type="first"/>
          <w:headerReference r:id="rId11" w:type="default"/>
          <w:footerReference r:id="rId13" w:type="default"/>
          <w:pgSz w:w="11906" w:h="16838"/>
          <w:pgMar w:top="1417" w:right="1417" w:bottom="1417" w:left="1417" w:header="851" w:footer="992" w:gutter="0"/>
          <w:cols w:space="0" w:num="1"/>
          <w:docGrid w:type="lines" w:linePitch="312" w:charSpace="0"/>
        </w:sectPr>
      </w:pPr>
    </w:p>
    <w:p w14:paraId="35EF2F6A">
      <w:pPr>
        <w:spacing w:line="360" w:lineRule="auto"/>
        <w:jc w:val="center"/>
        <w:outlineLvl w:val="0"/>
        <w:rPr>
          <w:rFonts w:ascii="宋体" w:hAnsi="宋体" w:cs="宋体"/>
          <w:b/>
          <w:color w:val="auto"/>
          <w:kern w:val="0"/>
          <w:sz w:val="36"/>
          <w:szCs w:val="36"/>
          <w:highlight w:val="none"/>
        </w:rPr>
      </w:pPr>
    </w:p>
    <w:p w14:paraId="75EA4BA4">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5458996">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6EFE786">
      <w:pPr>
        <w:spacing w:line="360" w:lineRule="auto"/>
        <w:jc w:val="center"/>
        <w:outlineLvl w:val="0"/>
        <w:rPr>
          <w:rFonts w:ascii="宋体" w:hAnsi="宋体" w:cs="宋体"/>
          <w:b/>
          <w:color w:val="auto"/>
          <w:kern w:val="0"/>
          <w:sz w:val="36"/>
          <w:szCs w:val="36"/>
          <w:highlight w:val="none"/>
        </w:rPr>
      </w:pPr>
    </w:p>
    <w:p w14:paraId="4080C69D">
      <w:pPr>
        <w:numPr>
          <w:ilvl w:val="0"/>
          <w:numId w:val="1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开标一览表（报价表）………………………………………………………（页码）</w:t>
      </w:r>
    </w:p>
    <w:p w14:paraId="19A0B299">
      <w:pPr>
        <w:numPr>
          <w:ilvl w:val="0"/>
          <w:numId w:val="1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中小企业声明函………………………………………………………………（页码）</w:t>
      </w:r>
    </w:p>
    <w:p w14:paraId="22F2E53B">
      <w:pPr>
        <w:numPr>
          <w:ilvl w:val="0"/>
          <w:numId w:val="1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关于符合本国产品标准的声明函……………………………………………（页码）</w:t>
      </w:r>
    </w:p>
    <w:p w14:paraId="4804F484">
      <w:pPr>
        <w:snapToGrid w:val="0"/>
        <w:spacing w:line="360" w:lineRule="auto"/>
        <w:ind w:right="480"/>
        <w:jc w:val="center"/>
        <w:rPr>
          <w:rFonts w:ascii="宋体" w:hAnsi="宋体" w:cs="宋体"/>
          <w:b/>
          <w:color w:val="auto"/>
          <w:kern w:val="0"/>
          <w:sz w:val="32"/>
          <w:szCs w:val="32"/>
          <w:highlight w:val="none"/>
        </w:rPr>
      </w:pPr>
    </w:p>
    <w:p w14:paraId="0B7B42BF">
      <w:pPr>
        <w:snapToGrid w:val="0"/>
        <w:spacing w:line="360" w:lineRule="auto"/>
        <w:ind w:right="480"/>
        <w:jc w:val="center"/>
        <w:rPr>
          <w:rFonts w:ascii="宋体" w:hAnsi="宋体" w:cs="宋体"/>
          <w:b/>
          <w:color w:val="auto"/>
          <w:kern w:val="0"/>
          <w:sz w:val="32"/>
          <w:szCs w:val="32"/>
          <w:highlight w:val="none"/>
        </w:rPr>
      </w:pPr>
    </w:p>
    <w:p w14:paraId="77FE8A61">
      <w:pPr>
        <w:snapToGrid w:val="0"/>
        <w:spacing w:line="360" w:lineRule="auto"/>
        <w:ind w:right="480"/>
        <w:jc w:val="center"/>
        <w:rPr>
          <w:rFonts w:ascii="宋体" w:hAnsi="宋体" w:cs="宋体"/>
          <w:b/>
          <w:color w:val="auto"/>
          <w:kern w:val="0"/>
          <w:sz w:val="32"/>
          <w:szCs w:val="32"/>
          <w:highlight w:val="none"/>
        </w:rPr>
      </w:pPr>
    </w:p>
    <w:p w14:paraId="69B9B66C">
      <w:pPr>
        <w:snapToGrid w:val="0"/>
        <w:spacing w:line="360" w:lineRule="auto"/>
        <w:ind w:right="480"/>
        <w:jc w:val="center"/>
        <w:rPr>
          <w:rFonts w:ascii="宋体" w:hAnsi="宋体" w:cs="宋体"/>
          <w:b/>
          <w:color w:val="auto"/>
          <w:kern w:val="0"/>
          <w:sz w:val="32"/>
          <w:szCs w:val="32"/>
          <w:highlight w:val="none"/>
        </w:rPr>
      </w:pPr>
    </w:p>
    <w:p w14:paraId="40DD14D1">
      <w:pPr>
        <w:snapToGrid w:val="0"/>
        <w:spacing w:line="360" w:lineRule="auto"/>
        <w:ind w:right="480"/>
        <w:jc w:val="center"/>
        <w:rPr>
          <w:rFonts w:ascii="宋体" w:hAnsi="宋体" w:cs="宋体"/>
          <w:b/>
          <w:color w:val="auto"/>
          <w:kern w:val="0"/>
          <w:sz w:val="32"/>
          <w:szCs w:val="32"/>
          <w:highlight w:val="none"/>
        </w:rPr>
      </w:pPr>
    </w:p>
    <w:p w14:paraId="070B3E1F">
      <w:pPr>
        <w:snapToGrid w:val="0"/>
        <w:spacing w:line="360" w:lineRule="auto"/>
        <w:ind w:right="480"/>
        <w:jc w:val="center"/>
        <w:rPr>
          <w:rFonts w:ascii="宋体" w:hAnsi="宋体" w:cs="宋体"/>
          <w:b/>
          <w:color w:val="auto"/>
          <w:kern w:val="0"/>
          <w:sz w:val="32"/>
          <w:szCs w:val="32"/>
          <w:highlight w:val="none"/>
        </w:rPr>
      </w:pPr>
    </w:p>
    <w:p w14:paraId="434FF8B1">
      <w:pPr>
        <w:snapToGrid w:val="0"/>
        <w:spacing w:line="360" w:lineRule="auto"/>
        <w:ind w:right="480"/>
        <w:jc w:val="center"/>
        <w:rPr>
          <w:rFonts w:ascii="宋体" w:hAnsi="宋体" w:cs="宋体"/>
          <w:b/>
          <w:color w:val="auto"/>
          <w:kern w:val="0"/>
          <w:sz w:val="32"/>
          <w:szCs w:val="32"/>
          <w:highlight w:val="none"/>
        </w:rPr>
      </w:pPr>
    </w:p>
    <w:p w14:paraId="5BBE6320">
      <w:pPr>
        <w:snapToGrid w:val="0"/>
        <w:spacing w:line="360" w:lineRule="auto"/>
        <w:ind w:right="480"/>
        <w:jc w:val="center"/>
        <w:rPr>
          <w:rFonts w:ascii="宋体" w:hAnsi="宋体" w:cs="宋体"/>
          <w:b/>
          <w:color w:val="auto"/>
          <w:kern w:val="0"/>
          <w:sz w:val="32"/>
          <w:szCs w:val="32"/>
          <w:highlight w:val="none"/>
        </w:rPr>
      </w:pPr>
    </w:p>
    <w:p w14:paraId="62E17194">
      <w:pPr>
        <w:snapToGrid w:val="0"/>
        <w:spacing w:line="360" w:lineRule="auto"/>
        <w:ind w:right="480"/>
        <w:jc w:val="center"/>
        <w:rPr>
          <w:rFonts w:ascii="宋体" w:hAnsi="宋体" w:cs="宋体"/>
          <w:b/>
          <w:color w:val="auto"/>
          <w:kern w:val="0"/>
          <w:sz w:val="32"/>
          <w:szCs w:val="32"/>
          <w:highlight w:val="none"/>
        </w:rPr>
      </w:pPr>
    </w:p>
    <w:p w14:paraId="1D3C5C8C">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5" w:type="default"/>
          <w:footerReference r:id="rId16" w:type="default"/>
          <w:pgSz w:w="11906" w:h="16838"/>
          <w:pgMar w:top="1417" w:right="1417" w:bottom="1417" w:left="1417" w:header="851" w:footer="992" w:gutter="0"/>
          <w:cols w:space="0" w:num="1"/>
          <w:docGrid w:type="lines" w:linePitch="312" w:charSpace="0"/>
        </w:sectPr>
      </w:pPr>
    </w:p>
    <w:p w14:paraId="313D24E6">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150CB206">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浙江省杭州第四中学、浙江省建设工程设备招标有限公司</w:t>
      </w:r>
      <w:r>
        <w:rPr>
          <w:rFonts w:hint="eastAsia" w:ascii="宋体" w:hAnsi="宋体" w:cs="宋体"/>
          <w:color w:val="auto"/>
          <w:kern w:val="0"/>
          <w:sz w:val="24"/>
          <w:highlight w:val="none"/>
          <w:lang w:val="zh-CN"/>
        </w:rPr>
        <w:t>：</w:t>
      </w:r>
    </w:p>
    <w:p w14:paraId="555CDEB5">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 xml:space="preserve">杭州第四中学下沙校区国际交流中心改造项目竣工配套家具  </w:t>
      </w:r>
      <w:r>
        <w:rPr>
          <w:rFonts w:hint="eastAsia" w:ascii="宋体" w:hAnsi="宋体" w:cs="宋体"/>
          <w:color w:val="auto"/>
          <w:kern w:val="0"/>
          <w:sz w:val="24"/>
          <w:highlight w:val="none"/>
          <w:lang w:val="zh-CN"/>
        </w:rPr>
        <w:t>【项目编号：</w:t>
      </w:r>
      <w:r>
        <w:rPr>
          <w:rFonts w:hint="eastAsia" w:ascii="宋体" w:hAnsi="宋体" w:cs="宋体"/>
          <w:color w:val="auto"/>
          <w:sz w:val="24"/>
          <w:highlight w:val="none"/>
        </w:rPr>
        <w:t xml:space="preserve"> 330100261010160000016-ZJZBC-26-GK-9031】的实施</w:t>
      </w:r>
      <w:r>
        <w:rPr>
          <w:rFonts w:hint="eastAsia" w:ascii="宋体" w:hAnsi="宋体" w:cs="宋体"/>
          <w:color w:val="auto"/>
          <w:kern w:val="0"/>
          <w:sz w:val="24"/>
          <w:highlight w:val="none"/>
          <w:lang w:val="zh-CN"/>
        </w:rPr>
        <w:t>。</w:t>
      </w:r>
    </w:p>
    <w:p w14:paraId="48F8C4E5">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796"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17"/>
        <w:gridCol w:w="1842"/>
        <w:gridCol w:w="3117"/>
        <w:gridCol w:w="993"/>
        <w:gridCol w:w="1558"/>
        <w:gridCol w:w="1988"/>
        <w:gridCol w:w="3118"/>
      </w:tblGrid>
      <w:tr w14:paraId="3E0C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3" w:type="dxa"/>
            <w:vAlign w:val="center"/>
          </w:tcPr>
          <w:p w14:paraId="7D48556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4A8FB2B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2" w:type="dxa"/>
          </w:tcPr>
          <w:p w14:paraId="72E0AA7C">
            <w:pPr>
              <w:spacing w:line="360" w:lineRule="auto"/>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7" w:type="dxa"/>
            <w:vAlign w:val="center"/>
          </w:tcPr>
          <w:p w14:paraId="50B3EBD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1E89390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8" w:type="dxa"/>
            <w:vAlign w:val="center"/>
          </w:tcPr>
          <w:p w14:paraId="6E42D22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8" w:type="dxa"/>
            <w:vAlign w:val="center"/>
          </w:tcPr>
          <w:p w14:paraId="34C6778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8" w:type="dxa"/>
            <w:vAlign w:val="center"/>
          </w:tcPr>
          <w:p w14:paraId="36224B1C">
            <w:pPr>
              <w:spacing w:line="360" w:lineRule="auto"/>
              <w:jc w:val="center"/>
              <w:rPr>
                <w:rFonts w:ascii="宋体" w:hAnsi="宋体" w:cs="宋体"/>
                <w:b/>
                <w:color w:val="auto"/>
                <w:sz w:val="24"/>
                <w:highlight w:val="none"/>
              </w:rPr>
            </w:pPr>
            <w:r>
              <w:rPr>
                <w:rFonts w:hint="eastAsia" w:ascii="宋体" w:hAnsi="宋体" w:cs="宋体"/>
                <w:b/>
                <w:bCs/>
                <w:color w:val="auto"/>
                <w:sz w:val="24"/>
                <w:highlight w:val="none"/>
              </w:rPr>
              <w:t>项目负责人</w:t>
            </w:r>
          </w:p>
        </w:tc>
      </w:tr>
      <w:tr w14:paraId="5C7E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3" w:type="dxa"/>
            <w:vAlign w:val="center"/>
          </w:tcPr>
          <w:p w14:paraId="16EE1D7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442F085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2" w:type="dxa"/>
            <w:vAlign w:val="center"/>
          </w:tcPr>
          <w:p w14:paraId="62A97067">
            <w:pPr>
              <w:snapToGrid w:val="0"/>
              <w:spacing w:line="360" w:lineRule="auto"/>
              <w:jc w:val="center"/>
              <w:rPr>
                <w:rFonts w:ascii="宋体" w:hAnsi="宋体" w:cs="宋体"/>
                <w:color w:val="auto"/>
                <w:sz w:val="24"/>
                <w:highlight w:val="none"/>
              </w:rPr>
            </w:pPr>
          </w:p>
        </w:tc>
        <w:tc>
          <w:tcPr>
            <w:tcW w:w="3117" w:type="dxa"/>
            <w:vAlign w:val="center"/>
          </w:tcPr>
          <w:p w14:paraId="0EABEC48">
            <w:pPr>
              <w:snapToGrid w:val="0"/>
              <w:spacing w:line="360" w:lineRule="auto"/>
              <w:jc w:val="center"/>
              <w:rPr>
                <w:rFonts w:ascii="宋体" w:hAnsi="宋体" w:cs="宋体"/>
                <w:color w:val="auto"/>
                <w:sz w:val="24"/>
                <w:highlight w:val="none"/>
              </w:rPr>
            </w:pPr>
          </w:p>
        </w:tc>
        <w:tc>
          <w:tcPr>
            <w:tcW w:w="993" w:type="dxa"/>
            <w:vAlign w:val="center"/>
          </w:tcPr>
          <w:p w14:paraId="1C35D343">
            <w:pPr>
              <w:snapToGrid w:val="0"/>
              <w:spacing w:line="360" w:lineRule="auto"/>
              <w:jc w:val="center"/>
              <w:rPr>
                <w:rFonts w:ascii="宋体" w:hAnsi="宋体" w:cs="宋体"/>
                <w:color w:val="auto"/>
                <w:sz w:val="24"/>
                <w:highlight w:val="none"/>
              </w:rPr>
            </w:pPr>
          </w:p>
        </w:tc>
        <w:tc>
          <w:tcPr>
            <w:tcW w:w="1558" w:type="dxa"/>
            <w:vAlign w:val="center"/>
          </w:tcPr>
          <w:p w14:paraId="62D31961">
            <w:pPr>
              <w:spacing w:line="360" w:lineRule="auto"/>
              <w:jc w:val="center"/>
              <w:rPr>
                <w:rFonts w:ascii="宋体" w:hAnsi="宋体" w:cs="宋体"/>
                <w:color w:val="auto"/>
                <w:sz w:val="24"/>
                <w:highlight w:val="none"/>
              </w:rPr>
            </w:pPr>
          </w:p>
        </w:tc>
        <w:tc>
          <w:tcPr>
            <w:tcW w:w="1988" w:type="dxa"/>
            <w:vAlign w:val="center"/>
          </w:tcPr>
          <w:p w14:paraId="746A1B23">
            <w:pPr>
              <w:spacing w:line="360" w:lineRule="auto"/>
              <w:jc w:val="center"/>
              <w:rPr>
                <w:rFonts w:ascii="宋体" w:hAnsi="宋体" w:cs="宋体"/>
                <w:color w:val="auto"/>
                <w:sz w:val="24"/>
                <w:highlight w:val="none"/>
              </w:rPr>
            </w:pPr>
          </w:p>
        </w:tc>
        <w:tc>
          <w:tcPr>
            <w:tcW w:w="3118" w:type="dxa"/>
            <w:vAlign w:val="center"/>
          </w:tcPr>
          <w:p w14:paraId="419D5FD1">
            <w:pPr>
              <w:spacing w:line="360" w:lineRule="auto"/>
              <w:jc w:val="center"/>
              <w:rPr>
                <w:rFonts w:ascii="宋体" w:hAnsi="宋体" w:cs="宋体"/>
                <w:color w:val="auto"/>
                <w:sz w:val="24"/>
                <w:highlight w:val="none"/>
              </w:rPr>
            </w:pPr>
          </w:p>
        </w:tc>
      </w:tr>
      <w:tr w14:paraId="7AA9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63" w:type="dxa"/>
            <w:vAlign w:val="center"/>
          </w:tcPr>
          <w:p w14:paraId="1F0D6C0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6A0638A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2" w:type="dxa"/>
            <w:vAlign w:val="center"/>
          </w:tcPr>
          <w:p w14:paraId="7EEDB2D6">
            <w:pPr>
              <w:snapToGrid w:val="0"/>
              <w:spacing w:line="360" w:lineRule="auto"/>
              <w:jc w:val="center"/>
              <w:rPr>
                <w:rFonts w:ascii="宋体" w:hAnsi="宋体" w:cs="宋体"/>
                <w:color w:val="auto"/>
                <w:sz w:val="24"/>
                <w:highlight w:val="none"/>
              </w:rPr>
            </w:pPr>
          </w:p>
        </w:tc>
        <w:tc>
          <w:tcPr>
            <w:tcW w:w="3117" w:type="dxa"/>
            <w:vAlign w:val="center"/>
          </w:tcPr>
          <w:p w14:paraId="341A1A8B">
            <w:pPr>
              <w:snapToGrid w:val="0"/>
              <w:spacing w:line="360" w:lineRule="auto"/>
              <w:jc w:val="center"/>
              <w:rPr>
                <w:rFonts w:ascii="宋体" w:hAnsi="宋体" w:cs="宋体"/>
                <w:color w:val="auto"/>
                <w:sz w:val="24"/>
                <w:highlight w:val="none"/>
              </w:rPr>
            </w:pPr>
          </w:p>
        </w:tc>
        <w:tc>
          <w:tcPr>
            <w:tcW w:w="993" w:type="dxa"/>
            <w:vAlign w:val="center"/>
          </w:tcPr>
          <w:p w14:paraId="23BBC4F1">
            <w:pPr>
              <w:snapToGrid w:val="0"/>
              <w:spacing w:line="360" w:lineRule="auto"/>
              <w:jc w:val="center"/>
              <w:rPr>
                <w:rFonts w:ascii="宋体" w:hAnsi="宋体" w:cs="宋体"/>
                <w:color w:val="auto"/>
                <w:sz w:val="24"/>
                <w:highlight w:val="none"/>
              </w:rPr>
            </w:pPr>
          </w:p>
        </w:tc>
        <w:tc>
          <w:tcPr>
            <w:tcW w:w="1558" w:type="dxa"/>
            <w:vAlign w:val="center"/>
          </w:tcPr>
          <w:p w14:paraId="0F858415">
            <w:pPr>
              <w:spacing w:line="360" w:lineRule="auto"/>
              <w:jc w:val="center"/>
              <w:rPr>
                <w:rFonts w:ascii="宋体" w:hAnsi="宋体" w:cs="宋体"/>
                <w:color w:val="auto"/>
                <w:sz w:val="24"/>
                <w:highlight w:val="none"/>
              </w:rPr>
            </w:pPr>
          </w:p>
        </w:tc>
        <w:tc>
          <w:tcPr>
            <w:tcW w:w="1988" w:type="dxa"/>
            <w:vAlign w:val="center"/>
          </w:tcPr>
          <w:p w14:paraId="0696E487">
            <w:pPr>
              <w:spacing w:line="360" w:lineRule="auto"/>
              <w:jc w:val="center"/>
              <w:rPr>
                <w:rFonts w:ascii="宋体" w:hAnsi="宋体" w:cs="宋体"/>
                <w:color w:val="auto"/>
                <w:sz w:val="24"/>
                <w:highlight w:val="none"/>
              </w:rPr>
            </w:pPr>
          </w:p>
        </w:tc>
        <w:tc>
          <w:tcPr>
            <w:tcW w:w="3118" w:type="dxa"/>
            <w:vAlign w:val="center"/>
          </w:tcPr>
          <w:p w14:paraId="75ADC885">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质量标准</w:t>
            </w:r>
          </w:p>
        </w:tc>
      </w:tr>
      <w:tr w14:paraId="73AF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63" w:type="dxa"/>
            <w:vAlign w:val="center"/>
          </w:tcPr>
          <w:p w14:paraId="33F237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46D4FBB7">
            <w:pPr>
              <w:snapToGrid w:val="0"/>
              <w:spacing w:line="360" w:lineRule="auto"/>
              <w:jc w:val="center"/>
              <w:rPr>
                <w:rFonts w:ascii="宋体" w:hAnsi="宋体" w:cs="宋体"/>
                <w:color w:val="auto"/>
                <w:sz w:val="24"/>
                <w:highlight w:val="none"/>
              </w:rPr>
            </w:pPr>
          </w:p>
        </w:tc>
        <w:tc>
          <w:tcPr>
            <w:tcW w:w="1842" w:type="dxa"/>
            <w:vAlign w:val="center"/>
          </w:tcPr>
          <w:p w14:paraId="39E3F298">
            <w:pPr>
              <w:snapToGrid w:val="0"/>
              <w:spacing w:line="360" w:lineRule="auto"/>
              <w:jc w:val="center"/>
              <w:rPr>
                <w:rFonts w:ascii="宋体" w:hAnsi="宋体" w:cs="宋体"/>
                <w:color w:val="auto"/>
                <w:sz w:val="24"/>
                <w:highlight w:val="none"/>
              </w:rPr>
            </w:pPr>
          </w:p>
        </w:tc>
        <w:tc>
          <w:tcPr>
            <w:tcW w:w="3117" w:type="dxa"/>
            <w:vAlign w:val="center"/>
          </w:tcPr>
          <w:p w14:paraId="1AAD2E1F">
            <w:pPr>
              <w:snapToGrid w:val="0"/>
              <w:spacing w:line="360" w:lineRule="auto"/>
              <w:jc w:val="center"/>
              <w:rPr>
                <w:rFonts w:ascii="宋体" w:hAnsi="宋体" w:cs="宋体"/>
                <w:color w:val="auto"/>
                <w:sz w:val="24"/>
                <w:highlight w:val="none"/>
              </w:rPr>
            </w:pPr>
          </w:p>
        </w:tc>
        <w:tc>
          <w:tcPr>
            <w:tcW w:w="993" w:type="dxa"/>
            <w:vAlign w:val="center"/>
          </w:tcPr>
          <w:p w14:paraId="31D3A89C">
            <w:pPr>
              <w:snapToGrid w:val="0"/>
              <w:spacing w:line="360" w:lineRule="auto"/>
              <w:jc w:val="center"/>
              <w:rPr>
                <w:rFonts w:ascii="宋体" w:hAnsi="宋体" w:cs="宋体"/>
                <w:color w:val="auto"/>
                <w:sz w:val="24"/>
                <w:highlight w:val="none"/>
              </w:rPr>
            </w:pPr>
          </w:p>
        </w:tc>
        <w:tc>
          <w:tcPr>
            <w:tcW w:w="1558" w:type="dxa"/>
            <w:vAlign w:val="center"/>
          </w:tcPr>
          <w:p w14:paraId="21A170A3">
            <w:pPr>
              <w:spacing w:line="360" w:lineRule="auto"/>
              <w:jc w:val="center"/>
              <w:rPr>
                <w:rFonts w:ascii="宋体" w:hAnsi="宋体" w:cs="宋体"/>
                <w:color w:val="auto"/>
                <w:sz w:val="24"/>
                <w:highlight w:val="none"/>
              </w:rPr>
            </w:pPr>
          </w:p>
        </w:tc>
        <w:tc>
          <w:tcPr>
            <w:tcW w:w="1988" w:type="dxa"/>
            <w:vAlign w:val="center"/>
          </w:tcPr>
          <w:p w14:paraId="27050E67">
            <w:pPr>
              <w:spacing w:line="360" w:lineRule="auto"/>
              <w:jc w:val="center"/>
              <w:rPr>
                <w:rFonts w:ascii="宋体" w:hAnsi="宋体" w:cs="宋体"/>
                <w:color w:val="auto"/>
                <w:sz w:val="24"/>
                <w:highlight w:val="none"/>
              </w:rPr>
            </w:pPr>
          </w:p>
        </w:tc>
        <w:tc>
          <w:tcPr>
            <w:tcW w:w="3118" w:type="dxa"/>
            <w:vAlign w:val="center"/>
          </w:tcPr>
          <w:p w14:paraId="6AB854CC">
            <w:pPr>
              <w:spacing w:line="360" w:lineRule="auto"/>
              <w:jc w:val="center"/>
              <w:rPr>
                <w:rFonts w:ascii="宋体" w:hAnsi="宋体" w:cs="宋体"/>
                <w:color w:val="auto"/>
                <w:sz w:val="24"/>
                <w:highlight w:val="none"/>
              </w:rPr>
            </w:pPr>
          </w:p>
        </w:tc>
      </w:tr>
      <w:tr w14:paraId="5211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63" w:type="dxa"/>
            <w:vAlign w:val="center"/>
          </w:tcPr>
          <w:p w14:paraId="154C046B">
            <w:pPr>
              <w:spacing w:line="360" w:lineRule="auto"/>
              <w:jc w:val="center"/>
              <w:rPr>
                <w:rFonts w:ascii="宋体" w:hAnsi="宋体" w:cs="宋体"/>
                <w:color w:val="auto"/>
                <w:sz w:val="24"/>
                <w:highlight w:val="none"/>
              </w:rPr>
            </w:pPr>
          </w:p>
        </w:tc>
        <w:tc>
          <w:tcPr>
            <w:tcW w:w="1417" w:type="dxa"/>
            <w:vAlign w:val="center"/>
          </w:tcPr>
          <w:p w14:paraId="79E117BE">
            <w:pPr>
              <w:snapToGrid w:val="0"/>
              <w:spacing w:line="360" w:lineRule="auto"/>
              <w:jc w:val="center"/>
              <w:rPr>
                <w:rFonts w:ascii="宋体" w:hAnsi="宋体" w:cs="宋体"/>
                <w:color w:val="auto"/>
                <w:sz w:val="24"/>
                <w:highlight w:val="none"/>
              </w:rPr>
            </w:pPr>
          </w:p>
        </w:tc>
        <w:tc>
          <w:tcPr>
            <w:tcW w:w="1842" w:type="dxa"/>
            <w:vAlign w:val="center"/>
          </w:tcPr>
          <w:p w14:paraId="726AB4D1">
            <w:pPr>
              <w:snapToGrid w:val="0"/>
              <w:spacing w:line="360" w:lineRule="auto"/>
              <w:jc w:val="center"/>
              <w:rPr>
                <w:rFonts w:ascii="宋体" w:hAnsi="宋体" w:cs="宋体"/>
                <w:color w:val="auto"/>
                <w:sz w:val="24"/>
                <w:highlight w:val="none"/>
              </w:rPr>
            </w:pPr>
          </w:p>
        </w:tc>
        <w:tc>
          <w:tcPr>
            <w:tcW w:w="3117" w:type="dxa"/>
            <w:vAlign w:val="center"/>
          </w:tcPr>
          <w:p w14:paraId="3A642EDE">
            <w:pPr>
              <w:snapToGrid w:val="0"/>
              <w:spacing w:line="360" w:lineRule="auto"/>
              <w:jc w:val="center"/>
              <w:rPr>
                <w:rFonts w:ascii="宋体" w:hAnsi="宋体" w:cs="宋体"/>
                <w:color w:val="auto"/>
                <w:sz w:val="24"/>
                <w:highlight w:val="none"/>
              </w:rPr>
            </w:pPr>
          </w:p>
        </w:tc>
        <w:tc>
          <w:tcPr>
            <w:tcW w:w="993" w:type="dxa"/>
            <w:vAlign w:val="center"/>
          </w:tcPr>
          <w:p w14:paraId="580DFB68">
            <w:pPr>
              <w:snapToGrid w:val="0"/>
              <w:spacing w:line="360" w:lineRule="auto"/>
              <w:jc w:val="center"/>
              <w:rPr>
                <w:rFonts w:ascii="宋体" w:hAnsi="宋体" w:cs="宋体"/>
                <w:color w:val="auto"/>
                <w:sz w:val="24"/>
                <w:highlight w:val="none"/>
              </w:rPr>
            </w:pPr>
          </w:p>
        </w:tc>
        <w:tc>
          <w:tcPr>
            <w:tcW w:w="1558" w:type="dxa"/>
            <w:vAlign w:val="center"/>
          </w:tcPr>
          <w:p w14:paraId="2407144A">
            <w:pPr>
              <w:spacing w:line="360" w:lineRule="auto"/>
              <w:jc w:val="center"/>
              <w:rPr>
                <w:rFonts w:ascii="宋体" w:hAnsi="宋体" w:cs="宋体"/>
                <w:color w:val="auto"/>
                <w:sz w:val="24"/>
                <w:highlight w:val="none"/>
              </w:rPr>
            </w:pPr>
          </w:p>
        </w:tc>
        <w:tc>
          <w:tcPr>
            <w:tcW w:w="1988" w:type="dxa"/>
            <w:vAlign w:val="center"/>
          </w:tcPr>
          <w:p w14:paraId="1967F01A">
            <w:pPr>
              <w:spacing w:line="360" w:lineRule="auto"/>
              <w:jc w:val="center"/>
              <w:rPr>
                <w:rFonts w:ascii="宋体" w:hAnsi="宋体" w:cs="宋体"/>
                <w:color w:val="auto"/>
                <w:sz w:val="24"/>
                <w:highlight w:val="none"/>
              </w:rPr>
            </w:pPr>
          </w:p>
        </w:tc>
        <w:tc>
          <w:tcPr>
            <w:tcW w:w="3118" w:type="dxa"/>
            <w:vAlign w:val="center"/>
          </w:tcPr>
          <w:p w14:paraId="067F2135">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实施期</w:t>
            </w:r>
          </w:p>
        </w:tc>
      </w:tr>
      <w:tr w14:paraId="068A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63" w:type="dxa"/>
            <w:vAlign w:val="center"/>
          </w:tcPr>
          <w:p w14:paraId="42044633">
            <w:pPr>
              <w:spacing w:line="360" w:lineRule="auto"/>
              <w:jc w:val="center"/>
              <w:rPr>
                <w:rFonts w:ascii="宋体" w:hAnsi="宋体" w:cs="宋体"/>
                <w:color w:val="auto"/>
                <w:sz w:val="24"/>
                <w:highlight w:val="none"/>
              </w:rPr>
            </w:pPr>
          </w:p>
        </w:tc>
        <w:tc>
          <w:tcPr>
            <w:tcW w:w="1417" w:type="dxa"/>
            <w:vAlign w:val="center"/>
          </w:tcPr>
          <w:p w14:paraId="1B186837">
            <w:pPr>
              <w:snapToGrid w:val="0"/>
              <w:spacing w:line="360" w:lineRule="auto"/>
              <w:jc w:val="center"/>
              <w:rPr>
                <w:rFonts w:ascii="宋体" w:hAnsi="宋体" w:cs="宋体"/>
                <w:color w:val="auto"/>
                <w:sz w:val="24"/>
                <w:highlight w:val="none"/>
              </w:rPr>
            </w:pPr>
          </w:p>
        </w:tc>
        <w:tc>
          <w:tcPr>
            <w:tcW w:w="1842" w:type="dxa"/>
            <w:vAlign w:val="center"/>
          </w:tcPr>
          <w:p w14:paraId="6F4C7A7B">
            <w:pPr>
              <w:snapToGrid w:val="0"/>
              <w:spacing w:line="360" w:lineRule="auto"/>
              <w:jc w:val="center"/>
              <w:rPr>
                <w:rFonts w:ascii="宋体" w:hAnsi="宋体" w:cs="宋体"/>
                <w:color w:val="auto"/>
                <w:sz w:val="24"/>
                <w:highlight w:val="none"/>
              </w:rPr>
            </w:pPr>
          </w:p>
        </w:tc>
        <w:tc>
          <w:tcPr>
            <w:tcW w:w="3117" w:type="dxa"/>
            <w:vAlign w:val="center"/>
          </w:tcPr>
          <w:p w14:paraId="68E15493">
            <w:pPr>
              <w:snapToGrid w:val="0"/>
              <w:spacing w:line="360" w:lineRule="auto"/>
              <w:jc w:val="center"/>
              <w:rPr>
                <w:rFonts w:ascii="宋体" w:hAnsi="宋体" w:cs="宋体"/>
                <w:color w:val="auto"/>
                <w:sz w:val="24"/>
                <w:highlight w:val="none"/>
              </w:rPr>
            </w:pPr>
          </w:p>
        </w:tc>
        <w:tc>
          <w:tcPr>
            <w:tcW w:w="993" w:type="dxa"/>
            <w:vAlign w:val="center"/>
          </w:tcPr>
          <w:p w14:paraId="23CFCC7D">
            <w:pPr>
              <w:snapToGrid w:val="0"/>
              <w:spacing w:line="360" w:lineRule="auto"/>
              <w:jc w:val="center"/>
              <w:rPr>
                <w:rFonts w:ascii="宋体" w:hAnsi="宋体" w:cs="宋体"/>
                <w:color w:val="auto"/>
                <w:sz w:val="24"/>
                <w:highlight w:val="none"/>
              </w:rPr>
            </w:pPr>
          </w:p>
        </w:tc>
        <w:tc>
          <w:tcPr>
            <w:tcW w:w="1558" w:type="dxa"/>
            <w:vAlign w:val="center"/>
          </w:tcPr>
          <w:p w14:paraId="55B882E9">
            <w:pPr>
              <w:spacing w:line="360" w:lineRule="auto"/>
              <w:jc w:val="center"/>
              <w:rPr>
                <w:rFonts w:ascii="宋体" w:hAnsi="宋体" w:cs="宋体"/>
                <w:color w:val="auto"/>
                <w:sz w:val="24"/>
                <w:highlight w:val="none"/>
              </w:rPr>
            </w:pPr>
          </w:p>
        </w:tc>
        <w:tc>
          <w:tcPr>
            <w:tcW w:w="1988" w:type="dxa"/>
            <w:vAlign w:val="center"/>
          </w:tcPr>
          <w:p w14:paraId="3CE123D4">
            <w:pPr>
              <w:spacing w:line="360" w:lineRule="auto"/>
              <w:jc w:val="center"/>
              <w:rPr>
                <w:rFonts w:ascii="宋体" w:hAnsi="宋体" w:cs="宋体"/>
                <w:color w:val="auto"/>
                <w:sz w:val="24"/>
                <w:highlight w:val="none"/>
              </w:rPr>
            </w:pPr>
          </w:p>
        </w:tc>
        <w:tc>
          <w:tcPr>
            <w:tcW w:w="3118" w:type="dxa"/>
            <w:vAlign w:val="center"/>
          </w:tcPr>
          <w:p w14:paraId="5253DB41">
            <w:pPr>
              <w:spacing w:line="360" w:lineRule="auto"/>
              <w:jc w:val="center"/>
              <w:rPr>
                <w:rFonts w:ascii="宋体" w:hAnsi="宋体" w:cs="宋体"/>
                <w:color w:val="auto"/>
                <w:sz w:val="24"/>
                <w:highlight w:val="none"/>
              </w:rPr>
            </w:pPr>
          </w:p>
        </w:tc>
      </w:tr>
      <w:tr w14:paraId="5E64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022" w:type="dxa"/>
            <w:gridSpan w:val="3"/>
            <w:vAlign w:val="center"/>
          </w:tcPr>
          <w:p w14:paraId="482531C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10774" w:type="dxa"/>
            <w:gridSpan w:val="5"/>
            <w:vAlign w:val="center"/>
          </w:tcPr>
          <w:p w14:paraId="47A1753C">
            <w:pPr>
              <w:spacing w:line="360" w:lineRule="auto"/>
              <w:jc w:val="center"/>
              <w:rPr>
                <w:rFonts w:ascii="宋体" w:hAnsi="宋体" w:cs="宋体"/>
                <w:color w:val="auto"/>
                <w:sz w:val="24"/>
                <w:highlight w:val="none"/>
              </w:rPr>
            </w:pPr>
          </w:p>
        </w:tc>
      </w:tr>
      <w:tr w14:paraId="2AE3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022" w:type="dxa"/>
            <w:gridSpan w:val="3"/>
            <w:vAlign w:val="center"/>
          </w:tcPr>
          <w:p w14:paraId="6120367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10774" w:type="dxa"/>
            <w:gridSpan w:val="5"/>
            <w:vAlign w:val="center"/>
          </w:tcPr>
          <w:p w14:paraId="167901FC">
            <w:pPr>
              <w:spacing w:line="360" w:lineRule="auto"/>
              <w:jc w:val="center"/>
              <w:rPr>
                <w:rFonts w:ascii="宋体" w:hAnsi="宋体" w:cs="宋体"/>
                <w:color w:val="auto"/>
                <w:sz w:val="24"/>
                <w:highlight w:val="none"/>
              </w:rPr>
            </w:pPr>
          </w:p>
        </w:tc>
      </w:tr>
    </w:tbl>
    <w:p w14:paraId="11527176">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02EE88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rPr>
        <w:t>若上述表格不足以说明报价情况，可附报价明细表做进一步补充说明。</w:t>
      </w:r>
    </w:p>
    <w:p w14:paraId="4098AC0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24733E71">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56A07F84">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F435E1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rPr>
        <w:t>5、项目负责人应与商务技术文件中项目负责人一致</w:t>
      </w:r>
      <w:r>
        <w:rPr>
          <w:rFonts w:hint="eastAsia" w:ascii="宋体" w:hAnsi="宋体" w:cs="宋体"/>
          <w:color w:val="auto"/>
          <w:kern w:val="0"/>
          <w:sz w:val="24"/>
          <w:highlight w:val="none"/>
          <w:lang w:val="zh-CN"/>
        </w:rPr>
        <w:t>。</w:t>
      </w:r>
    </w:p>
    <w:p w14:paraId="142781C9">
      <w:pPr>
        <w:snapToGrid w:val="0"/>
        <w:spacing w:line="360" w:lineRule="auto"/>
        <w:ind w:firstLine="480" w:firstLineChars="200"/>
        <w:jc w:val="left"/>
        <w:rPr>
          <w:rFonts w:ascii="宋体" w:hAnsi="宋体" w:cs="宋体"/>
          <w:color w:val="auto"/>
          <w:kern w:val="0"/>
          <w:sz w:val="24"/>
          <w:highlight w:val="none"/>
          <w:lang w:val="zh-CN"/>
        </w:rPr>
      </w:pPr>
    </w:p>
    <w:p w14:paraId="130F06A6">
      <w:pPr>
        <w:pStyle w:val="2"/>
        <w:rPr>
          <w:color w:val="auto"/>
          <w:highlight w:val="none"/>
          <w:lang w:val="zh-CN"/>
        </w:rPr>
      </w:pPr>
    </w:p>
    <w:p w14:paraId="66E9D0EE">
      <w:pPr>
        <w:spacing w:line="360" w:lineRule="auto"/>
        <w:ind w:firstLine="482" w:firstLineChars="200"/>
        <w:rPr>
          <w:rFonts w:ascii="宋体" w:hAnsi="宋体" w:cs="宋体"/>
          <w:b/>
          <w:color w:val="auto"/>
          <w:kern w:val="0"/>
          <w:sz w:val="24"/>
          <w:highlight w:val="none"/>
        </w:rPr>
      </w:pPr>
    </w:p>
    <w:p w14:paraId="2D274C69">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7" w:right="1417" w:bottom="1417" w:left="1417" w:header="851" w:footer="992" w:gutter="0"/>
          <w:cols w:space="0" w:num="1"/>
          <w:docGrid w:type="lines" w:linePitch="312" w:charSpace="0"/>
        </w:sectPr>
      </w:pPr>
    </w:p>
    <w:p w14:paraId="69117520">
      <w:pPr>
        <w:pStyle w:val="692"/>
        <w:keepNext w:val="0"/>
        <w:pageBreakBefore w:val="0"/>
        <w:tabs>
          <w:tab w:val="clear" w:pos="720"/>
        </w:tabs>
        <w:snapToGrid w:val="0"/>
        <w:spacing w:before="120" w:after="120"/>
        <w:jc w:val="both"/>
        <w:outlineLvl w:val="9"/>
        <w:rPr>
          <w:rFonts w:ascii="宋体" w:hAnsi="宋体" w:eastAsia="宋体" w:cs="宋体"/>
          <w:color w:val="auto"/>
          <w:kern w:val="2"/>
          <w:sz w:val="32"/>
          <w:szCs w:val="32"/>
          <w:highlight w:val="none"/>
        </w:rPr>
      </w:pPr>
    </w:p>
    <w:p w14:paraId="7E0B1849">
      <w:pPr>
        <w:pStyle w:val="692"/>
        <w:keepNext w:val="0"/>
        <w:pageBreakBefore w:val="0"/>
        <w:tabs>
          <w:tab w:val="clear" w:pos="720"/>
        </w:tabs>
        <w:snapToGrid w:val="0"/>
        <w:spacing w:before="120" w:after="120"/>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二、中小企业声明函（如果有）</w:t>
      </w:r>
    </w:p>
    <w:p w14:paraId="0E0B53C9">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2BF7D100">
      <w:pPr>
        <w:spacing w:line="360" w:lineRule="auto"/>
        <w:ind w:right="420" w:firstLine="3614" w:firstLineChars="1000"/>
        <w:rPr>
          <w:rFonts w:ascii="宋体" w:hAnsi="宋体" w:cs="宋体"/>
          <w:b/>
          <w:color w:val="auto"/>
          <w:kern w:val="0"/>
          <w:sz w:val="36"/>
          <w:szCs w:val="36"/>
          <w:highlight w:val="none"/>
        </w:rPr>
      </w:pPr>
    </w:p>
    <w:p w14:paraId="5CA6CB63">
      <w:pPr>
        <w:spacing w:line="360" w:lineRule="auto"/>
        <w:ind w:right="420" w:firstLine="421" w:firstLineChars="131"/>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三、关于符合本国产品标准的声明函（如果有）</w:t>
      </w:r>
    </w:p>
    <w:p w14:paraId="512945C4">
      <w:pPr>
        <w:pStyle w:val="692"/>
        <w:keepNext w:val="0"/>
        <w:pageBreakBefore w:val="0"/>
        <w:tabs>
          <w:tab w:val="clear" w:pos="720"/>
        </w:tabs>
        <w:snapToGrid w:val="0"/>
        <w:spacing w:before="120" w:after="120"/>
        <w:jc w:val="both"/>
        <w:outlineLvl w:val="9"/>
        <w:rPr>
          <w:rFonts w:ascii="宋体" w:hAnsi="宋体" w:eastAsia="宋体" w:cs="宋体"/>
          <w:color w:val="auto"/>
          <w:kern w:val="2"/>
          <w:sz w:val="24"/>
          <w:szCs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eastAsia="宋体" w:cs="宋体"/>
          <w:color w:val="auto"/>
          <w:kern w:val="2"/>
          <w:sz w:val="24"/>
          <w:szCs w:val="24"/>
          <w:highlight w:val="none"/>
        </w:rPr>
        <w:t>符合《</w:t>
      </w:r>
      <w:r>
        <w:rPr>
          <w:color w:val="auto"/>
          <w:highlight w:val="none"/>
        </w:rPr>
        <w:fldChar w:fldCharType="begin"/>
      </w:r>
      <w:r>
        <w:rPr>
          <w:color w:val="auto"/>
          <w:highlight w:val="none"/>
        </w:rPr>
        <w:instrText xml:space="preserve"> HYPERLINK "http://www.cmsta.org/page461?article_id=3014" </w:instrText>
      </w:r>
      <w:r>
        <w:rPr>
          <w:color w:val="auto"/>
          <w:highlight w:val="none"/>
        </w:rPr>
        <w:fldChar w:fldCharType="separate"/>
      </w:r>
      <w:r>
        <w:rPr>
          <w:rFonts w:hint="eastAsia" w:ascii="宋体" w:hAnsi="宋体" w:eastAsia="宋体" w:cs="宋体"/>
          <w:color w:val="auto"/>
          <w:kern w:val="2"/>
          <w:sz w:val="24"/>
          <w:szCs w:val="24"/>
          <w:highlight w:val="none"/>
        </w:rPr>
        <w:t>国务院办公厅关于在政府采购中实施本国产品标准及相关政策的通知</w: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》规定的本国产品标准拟享受</w:t>
      </w:r>
      <w:r>
        <w:rPr>
          <w:rFonts w:hint="eastAsia" w:asciiTheme="minorEastAsia" w:hAnsiTheme="minorEastAsia" w:eastAsiaTheme="minorEastAsia" w:cstheme="minorEastAsia"/>
          <w:color w:val="auto"/>
          <w:sz w:val="24"/>
          <w:highlight w:val="none"/>
        </w:rPr>
        <w:t>拟享受价格扣除政策的（</w:t>
      </w:r>
      <w:r>
        <w:rPr>
          <w:rFonts w:hint="eastAsia" w:ascii="宋体" w:hAnsi="宋体" w:eastAsia="宋体" w:cs="宋体"/>
          <w:color w:val="auto"/>
          <w:kern w:val="2"/>
          <w:sz w:val="24"/>
          <w:szCs w:val="24"/>
          <w:highlight w:val="none"/>
        </w:rPr>
        <w:t>当采购项目或者采购包中含有多种产品，供应商提供符合本国产品标准的产品成本之和占该供应商提供的全部产品成本之和的比例达到80%以上</w:t>
      </w:r>
      <w:r>
        <w:rPr>
          <w:rFonts w:hint="eastAsia" w:asciiTheme="minorEastAsia" w:hAnsiTheme="minorEastAsia" w:eastAsiaTheme="minorEastAsia" w:cstheme="minorEastAsia"/>
          <w:color w:val="auto"/>
          <w:sz w:val="24"/>
          <w:highlight w:val="none"/>
        </w:rPr>
        <w:t>），</w:t>
      </w:r>
      <w:r>
        <w:rPr>
          <w:rFonts w:hint="eastAsia" w:ascii="宋体" w:hAnsi="宋体" w:eastAsia="宋体" w:cs="宋体"/>
          <w:color w:val="auto"/>
          <w:kern w:val="2"/>
          <w:sz w:val="24"/>
          <w:szCs w:val="24"/>
          <w:highlight w:val="none"/>
        </w:rPr>
        <w:t>需提供关于符合本国产品标准的声明函（附件8）。]</w:t>
      </w:r>
    </w:p>
    <w:p w14:paraId="43A8462F">
      <w:pPr>
        <w:spacing w:line="360" w:lineRule="auto"/>
        <w:ind w:right="420" w:firstLine="3614" w:firstLineChars="1000"/>
        <w:rPr>
          <w:rFonts w:ascii="宋体" w:hAnsi="宋体" w:cs="宋体"/>
          <w:b/>
          <w:color w:val="auto"/>
          <w:kern w:val="0"/>
          <w:sz w:val="36"/>
          <w:szCs w:val="36"/>
          <w:highlight w:val="none"/>
        </w:rPr>
      </w:pPr>
    </w:p>
    <w:p w14:paraId="14B84B2B">
      <w:pPr>
        <w:spacing w:line="360" w:lineRule="auto"/>
        <w:ind w:right="420" w:firstLine="3614" w:firstLineChars="1000"/>
        <w:rPr>
          <w:rFonts w:ascii="宋体" w:hAnsi="宋体" w:cs="宋体"/>
          <w:b/>
          <w:color w:val="auto"/>
          <w:kern w:val="0"/>
          <w:sz w:val="36"/>
          <w:szCs w:val="36"/>
          <w:highlight w:val="none"/>
        </w:rPr>
      </w:pPr>
    </w:p>
    <w:p w14:paraId="5FE69BD9">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3A10D9A9">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5" w:name="_Toc465665161"/>
      <w:r>
        <w:rPr>
          <w:rFonts w:hint="eastAsia" w:ascii="宋体" w:hAnsi="宋体" w:cs="宋体"/>
          <w:color w:val="auto"/>
          <w:highlight w:val="none"/>
        </w:rPr>
        <w:t>附件</w:t>
      </w:r>
      <w:bookmarkEnd w:id="405"/>
    </w:p>
    <w:p w14:paraId="1DDEB457">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5D32C0C7">
      <w:pPr>
        <w:spacing w:line="360" w:lineRule="auto"/>
        <w:jc w:val="center"/>
        <w:rPr>
          <w:rFonts w:ascii="宋体" w:hAnsi="宋体" w:cs="宋体"/>
          <w:b/>
          <w:color w:val="auto"/>
          <w:spacing w:val="6"/>
          <w:sz w:val="32"/>
          <w:szCs w:val="32"/>
          <w:highlight w:val="none"/>
        </w:rPr>
      </w:pPr>
      <w:bookmarkStart w:id="406" w:name="OLE_LINK13"/>
      <w:bookmarkStart w:id="407" w:name="OLE_LINK14"/>
      <w:r>
        <w:rPr>
          <w:rFonts w:hint="eastAsia" w:ascii="宋体" w:hAnsi="宋体" w:cs="宋体"/>
          <w:b/>
          <w:color w:val="auto"/>
          <w:spacing w:val="6"/>
          <w:sz w:val="32"/>
          <w:szCs w:val="32"/>
          <w:highlight w:val="none"/>
        </w:rPr>
        <w:t>残疾人福利性单位声明函</w:t>
      </w:r>
    </w:p>
    <w:bookmarkEnd w:id="406"/>
    <w:bookmarkEnd w:id="407"/>
    <w:p w14:paraId="2D438F29">
      <w:pPr>
        <w:spacing w:line="360" w:lineRule="auto"/>
        <w:rPr>
          <w:rFonts w:ascii="宋体" w:hAnsi="宋体" w:cs="宋体"/>
          <w:b/>
          <w:color w:val="auto"/>
          <w:spacing w:val="6"/>
          <w:sz w:val="30"/>
          <w:szCs w:val="30"/>
          <w:highlight w:val="none"/>
        </w:rPr>
      </w:pPr>
    </w:p>
    <w:p w14:paraId="176CD2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59307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F034538">
      <w:pPr>
        <w:spacing w:line="360" w:lineRule="auto"/>
        <w:ind w:firstLine="480" w:firstLineChars="200"/>
        <w:rPr>
          <w:rFonts w:ascii="宋体" w:hAnsi="宋体" w:cs="宋体"/>
          <w:color w:val="auto"/>
          <w:sz w:val="24"/>
          <w:highlight w:val="none"/>
        </w:rPr>
      </w:pPr>
    </w:p>
    <w:p w14:paraId="1708D961">
      <w:pPr>
        <w:spacing w:line="360" w:lineRule="auto"/>
        <w:ind w:firstLine="480" w:firstLineChars="200"/>
        <w:rPr>
          <w:rFonts w:ascii="宋体" w:hAnsi="宋体" w:cs="宋体"/>
          <w:color w:val="auto"/>
          <w:sz w:val="24"/>
          <w:highlight w:val="none"/>
        </w:rPr>
      </w:pPr>
    </w:p>
    <w:p w14:paraId="7A68913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14BC8A01">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2AC35D2D">
      <w:pPr>
        <w:spacing w:line="360" w:lineRule="auto"/>
        <w:ind w:firstLine="480" w:firstLineChars="200"/>
        <w:rPr>
          <w:rFonts w:ascii="宋体" w:hAnsi="宋体" w:cs="宋体"/>
          <w:color w:val="auto"/>
          <w:sz w:val="24"/>
          <w:highlight w:val="none"/>
        </w:rPr>
      </w:pPr>
    </w:p>
    <w:p w14:paraId="7ED7AA5C">
      <w:pPr>
        <w:spacing w:line="360" w:lineRule="auto"/>
        <w:ind w:firstLine="420" w:firstLineChars="200"/>
        <w:rPr>
          <w:rFonts w:ascii="宋体" w:hAnsi="宋体" w:cs="宋体"/>
          <w:color w:val="auto"/>
          <w:highlight w:val="none"/>
        </w:rPr>
      </w:pPr>
    </w:p>
    <w:p w14:paraId="068DC70A">
      <w:pPr>
        <w:spacing w:line="360" w:lineRule="auto"/>
        <w:ind w:firstLine="420" w:firstLineChars="200"/>
        <w:rPr>
          <w:rFonts w:ascii="宋体" w:hAnsi="宋体" w:cs="宋体"/>
          <w:color w:val="auto"/>
          <w:highlight w:val="none"/>
        </w:rPr>
      </w:pPr>
    </w:p>
    <w:p w14:paraId="08E9577A">
      <w:pPr>
        <w:spacing w:line="360" w:lineRule="auto"/>
        <w:ind w:firstLine="420" w:firstLineChars="200"/>
        <w:rPr>
          <w:rFonts w:ascii="宋体" w:hAnsi="宋体" w:cs="宋体"/>
          <w:color w:val="auto"/>
          <w:highlight w:val="none"/>
        </w:rPr>
      </w:pPr>
    </w:p>
    <w:p w14:paraId="3F18EDD3">
      <w:pPr>
        <w:spacing w:line="360" w:lineRule="auto"/>
        <w:ind w:firstLine="420" w:firstLineChars="200"/>
        <w:rPr>
          <w:rFonts w:ascii="宋体" w:hAnsi="宋体" w:cs="宋体"/>
          <w:color w:val="auto"/>
          <w:highlight w:val="none"/>
        </w:rPr>
      </w:pPr>
    </w:p>
    <w:p w14:paraId="5CE9E157">
      <w:pPr>
        <w:spacing w:line="360" w:lineRule="auto"/>
        <w:rPr>
          <w:rFonts w:ascii="宋体" w:hAnsi="宋体" w:cs="宋体"/>
          <w:b/>
          <w:color w:val="auto"/>
          <w:sz w:val="24"/>
          <w:highlight w:val="none"/>
        </w:rPr>
      </w:pPr>
    </w:p>
    <w:p w14:paraId="4845C988">
      <w:pPr>
        <w:spacing w:line="360" w:lineRule="auto"/>
        <w:rPr>
          <w:rFonts w:ascii="宋体" w:hAnsi="宋体" w:cs="宋体"/>
          <w:b/>
          <w:color w:val="auto"/>
          <w:sz w:val="24"/>
          <w:highlight w:val="none"/>
        </w:rPr>
      </w:pPr>
    </w:p>
    <w:p w14:paraId="55142FFE">
      <w:pPr>
        <w:spacing w:line="360" w:lineRule="auto"/>
        <w:rPr>
          <w:rFonts w:ascii="宋体" w:hAnsi="宋体" w:cs="宋体"/>
          <w:b/>
          <w:color w:val="auto"/>
          <w:sz w:val="24"/>
          <w:highlight w:val="none"/>
        </w:rPr>
      </w:pPr>
    </w:p>
    <w:p w14:paraId="138489A5">
      <w:pPr>
        <w:spacing w:line="360" w:lineRule="auto"/>
        <w:rPr>
          <w:rFonts w:ascii="宋体" w:hAnsi="宋体" w:cs="宋体"/>
          <w:b/>
          <w:color w:val="auto"/>
          <w:sz w:val="24"/>
          <w:highlight w:val="none"/>
        </w:rPr>
      </w:pPr>
    </w:p>
    <w:p w14:paraId="6D4643F9">
      <w:pPr>
        <w:spacing w:line="360" w:lineRule="auto"/>
        <w:rPr>
          <w:rFonts w:ascii="宋体" w:hAnsi="宋体" w:cs="宋体"/>
          <w:b/>
          <w:color w:val="auto"/>
          <w:sz w:val="24"/>
          <w:highlight w:val="none"/>
        </w:rPr>
      </w:pPr>
    </w:p>
    <w:p w14:paraId="489E19B2">
      <w:pPr>
        <w:spacing w:line="360" w:lineRule="auto"/>
        <w:rPr>
          <w:rFonts w:ascii="宋体" w:hAnsi="宋体" w:cs="宋体"/>
          <w:b/>
          <w:color w:val="auto"/>
          <w:sz w:val="24"/>
          <w:highlight w:val="none"/>
        </w:rPr>
      </w:pPr>
    </w:p>
    <w:p w14:paraId="2EB34D5A">
      <w:pPr>
        <w:spacing w:line="360" w:lineRule="auto"/>
        <w:rPr>
          <w:rFonts w:ascii="宋体" w:hAnsi="宋体" w:cs="宋体"/>
          <w:b/>
          <w:color w:val="auto"/>
          <w:sz w:val="24"/>
          <w:highlight w:val="none"/>
        </w:rPr>
      </w:pPr>
    </w:p>
    <w:p w14:paraId="7EC6C996">
      <w:pPr>
        <w:rPr>
          <w:rFonts w:ascii="宋体" w:hAnsi="宋体" w:cs="宋体"/>
          <w:b/>
          <w:color w:val="auto"/>
          <w:spacing w:val="6"/>
          <w:sz w:val="32"/>
          <w:szCs w:val="32"/>
          <w:highlight w:val="none"/>
        </w:rPr>
      </w:pPr>
    </w:p>
    <w:p w14:paraId="685913B4">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05E4833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62898DC4">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16D1C0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4D00003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4FD06A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49B338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5B5E27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25017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3ADBFD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D440BC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829EB3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2CFFAE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794380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6C44A3A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09184C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6C04078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2E6C42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80A0C9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CCBECD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2D6D2C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D3F470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D0EEFE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38A7753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41FE735">
      <w:pPr>
        <w:spacing w:line="360" w:lineRule="auto"/>
        <w:jc w:val="center"/>
        <w:rPr>
          <w:rFonts w:ascii="宋体" w:hAnsi="宋体" w:cs="宋体"/>
          <w:b/>
          <w:bCs/>
          <w:color w:val="auto"/>
          <w:sz w:val="24"/>
          <w:highlight w:val="none"/>
        </w:rPr>
      </w:pPr>
    </w:p>
    <w:p w14:paraId="20091E67">
      <w:pPr>
        <w:spacing w:line="360" w:lineRule="auto"/>
        <w:rPr>
          <w:rFonts w:ascii="宋体" w:hAnsi="宋体" w:cs="宋体"/>
          <w:b/>
          <w:color w:val="auto"/>
          <w:sz w:val="24"/>
          <w:highlight w:val="none"/>
        </w:rPr>
      </w:pPr>
    </w:p>
    <w:p w14:paraId="0F0EB79E">
      <w:pPr>
        <w:spacing w:line="360" w:lineRule="auto"/>
        <w:rPr>
          <w:rFonts w:ascii="宋体" w:hAnsi="宋体" w:cs="宋体"/>
          <w:b/>
          <w:color w:val="auto"/>
          <w:sz w:val="24"/>
          <w:highlight w:val="none"/>
        </w:rPr>
      </w:pPr>
    </w:p>
    <w:p w14:paraId="35E520A2">
      <w:pPr>
        <w:rPr>
          <w:rFonts w:ascii="宋体" w:hAnsi="宋体" w:cs="宋体"/>
          <w:b/>
          <w:color w:val="auto"/>
          <w:sz w:val="24"/>
          <w:highlight w:val="none"/>
        </w:rPr>
      </w:pPr>
    </w:p>
    <w:p w14:paraId="0B7ACD95">
      <w:pPr>
        <w:rPr>
          <w:rFonts w:ascii="宋体" w:hAnsi="宋体" w:cs="宋体"/>
          <w:b/>
          <w:color w:val="auto"/>
          <w:sz w:val="24"/>
          <w:highlight w:val="none"/>
        </w:rPr>
      </w:pPr>
      <w:r>
        <w:rPr>
          <w:rFonts w:hint="eastAsia" w:ascii="宋体" w:hAnsi="宋体" w:cs="宋体"/>
          <w:b/>
          <w:color w:val="auto"/>
          <w:sz w:val="24"/>
          <w:highlight w:val="none"/>
        </w:rPr>
        <w:br w:type="page"/>
      </w:r>
    </w:p>
    <w:p w14:paraId="232B81B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A59518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56F1F8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8FD70B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9E916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37B576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D789A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85B7F11">
      <w:pPr>
        <w:widowControl/>
        <w:spacing w:line="360" w:lineRule="auto"/>
        <w:ind w:firstLine="600" w:firstLineChars="200"/>
        <w:jc w:val="left"/>
        <w:rPr>
          <w:rFonts w:ascii="宋体" w:hAnsi="宋体" w:cs="宋体"/>
          <w:color w:val="auto"/>
          <w:sz w:val="30"/>
          <w:szCs w:val="30"/>
          <w:highlight w:val="none"/>
        </w:rPr>
      </w:pPr>
    </w:p>
    <w:p w14:paraId="638D97ED">
      <w:pPr>
        <w:spacing w:line="360" w:lineRule="auto"/>
        <w:jc w:val="center"/>
        <w:rPr>
          <w:rFonts w:ascii="宋体" w:hAnsi="宋体" w:cs="宋体"/>
          <w:b/>
          <w:color w:val="auto"/>
          <w:spacing w:val="6"/>
          <w:sz w:val="32"/>
          <w:szCs w:val="32"/>
          <w:highlight w:val="none"/>
        </w:rPr>
      </w:pPr>
    </w:p>
    <w:p w14:paraId="00905EFA">
      <w:pPr>
        <w:spacing w:line="360" w:lineRule="auto"/>
        <w:jc w:val="center"/>
        <w:rPr>
          <w:rFonts w:ascii="宋体" w:hAnsi="宋体" w:cs="宋体"/>
          <w:b/>
          <w:color w:val="auto"/>
          <w:spacing w:val="6"/>
          <w:sz w:val="32"/>
          <w:szCs w:val="32"/>
          <w:highlight w:val="none"/>
        </w:rPr>
      </w:pPr>
    </w:p>
    <w:p w14:paraId="72C8D8EC">
      <w:pPr>
        <w:spacing w:line="360" w:lineRule="auto"/>
        <w:jc w:val="center"/>
        <w:rPr>
          <w:rFonts w:ascii="宋体" w:hAnsi="宋体" w:cs="宋体"/>
          <w:b/>
          <w:color w:val="auto"/>
          <w:spacing w:val="6"/>
          <w:sz w:val="32"/>
          <w:szCs w:val="32"/>
          <w:highlight w:val="none"/>
        </w:rPr>
      </w:pPr>
    </w:p>
    <w:p w14:paraId="4B1C7F9B">
      <w:pPr>
        <w:spacing w:line="360" w:lineRule="auto"/>
        <w:jc w:val="center"/>
        <w:rPr>
          <w:rFonts w:ascii="宋体" w:hAnsi="宋体" w:cs="宋体"/>
          <w:b/>
          <w:color w:val="auto"/>
          <w:spacing w:val="6"/>
          <w:sz w:val="32"/>
          <w:szCs w:val="32"/>
          <w:highlight w:val="none"/>
        </w:rPr>
      </w:pPr>
    </w:p>
    <w:p w14:paraId="3ADAA222">
      <w:pPr>
        <w:spacing w:line="360" w:lineRule="auto"/>
        <w:jc w:val="center"/>
        <w:rPr>
          <w:rFonts w:ascii="宋体" w:hAnsi="宋体" w:cs="宋体"/>
          <w:b/>
          <w:color w:val="auto"/>
          <w:spacing w:val="6"/>
          <w:sz w:val="32"/>
          <w:szCs w:val="32"/>
          <w:highlight w:val="none"/>
        </w:rPr>
      </w:pPr>
    </w:p>
    <w:p w14:paraId="4AFD6C44">
      <w:pPr>
        <w:spacing w:line="360" w:lineRule="auto"/>
        <w:jc w:val="center"/>
        <w:rPr>
          <w:rFonts w:ascii="宋体" w:hAnsi="宋体" w:cs="宋体"/>
          <w:b/>
          <w:color w:val="auto"/>
          <w:spacing w:val="6"/>
          <w:sz w:val="32"/>
          <w:szCs w:val="32"/>
          <w:highlight w:val="none"/>
        </w:rPr>
      </w:pPr>
    </w:p>
    <w:p w14:paraId="4313E3B6">
      <w:pPr>
        <w:spacing w:line="360" w:lineRule="auto"/>
        <w:jc w:val="center"/>
        <w:rPr>
          <w:rFonts w:ascii="宋体" w:hAnsi="宋体" w:cs="宋体"/>
          <w:b/>
          <w:color w:val="auto"/>
          <w:spacing w:val="6"/>
          <w:sz w:val="32"/>
          <w:szCs w:val="32"/>
          <w:highlight w:val="none"/>
        </w:rPr>
      </w:pPr>
    </w:p>
    <w:p w14:paraId="0F03218A">
      <w:pPr>
        <w:spacing w:line="360" w:lineRule="auto"/>
        <w:jc w:val="center"/>
        <w:rPr>
          <w:rFonts w:ascii="宋体" w:hAnsi="宋体" w:cs="宋体"/>
          <w:b/>
          <w:color w:val="auto"/>
          <w:spacing w:val="6"/>
          <w:sz w:val="32"/>
          <w:szCs w:val="32"/>
          <w:highlight w:val="none"/>
        </w:rPr>
      </w:pPr>
    </w:p>
    <w:p w14:paraId="118DDF69">
      <w:pPr>
        <w:spacing w:line="360" w:lineRule="auto"/>
        <w:jc w:val="center"/>
        <w:rPr>
          <w:rFonts w:ascii="宋体" w:hAnsi="宋体" w:cs="宋体"/>
          <w:b/>
          <w:color w:val="auto"/>
          <w:spacing w:val="6"/>
          <w:sz w:val="32"/>
          <w:szCs w:val="32"/>
          <w:highlight w:val="none"/>
        </w:rPr>
      </w:pPr>
    </w:p>
    <w:p w14:paraId="7B94E3BA">
      <w:pPr>
        <w:spacing w:line="360" w:lineRule="auto"/>
        <w:jc w:val="center"/>
        <w:rPr>
          <w:rFonts w:ascii="宋体" w:hAnsi="宋体" w:cs="宋体"/>
          <w:b/>
          <w:color w:val="auto"/>
          <w:spacing w:val="6"/>
          <w:sz w:val="32"/>
          <w:szCs w:val="32"/>
          <w:highlight w:val="none"/>
        </w:rPr>
      </w:pPr>
    </w:p>
    <w:p w14:paraId="7420B1CC">
      <w:pPr>
        <w:spacing w:line="360" w:lineRule="auto"/>
        <w:jc w:val="center"/>
        <w:rPr>
          <w:rFonts w:ascii="宋体" w:hAnsi="宋体" w:cs="宋体"/>
          <w:b/>
          <w:color w:val="auto"/>
          <w:spacing w:val="6"/>
          <w:sz w:val="32"/>
          <w:szCs w:val="32"/>
          <w:highlight w:val="none"/>
        </w:rPr>
      </w:pPr>
    </w:p>
    <w:p w14:paraId="1A1252D4">
      <w:pPr>
        <w:spacing w:line="360" w:lineRule="auto"/>
        <w:jc w:val="center"/>
        <w:rPr>
          <w:rFonts w:ascii="宋体" w:hAnsi="宋体" w:cs="宋体"/>
          <w:b/>
          <w:color w:val="auto"/>
          <w:spacing w:val="6"/>
          <w:sz w:val="32"/>
          <w:szCs w:val="32"/>
          <w:highlight w:val="none"/>
        </w:rPr>
      </w:pPr>
    </w:p>
    <w:p w14:paraId="672F5A97">
      <w:pPr>
        <w:spacing w:line="360" w:lineRule="auto"/>
        <w:jc w:val="left"/>
        <w:rPr>
          <w:rFonts w:ascii="宋体" w:hAnsi="宋体" w:cs="宋体"/>
          <w:b/>
          <w:color w:val="auto"/>
          <w:spacing w:val="6"/>
          <w:sz w:val="32"/>
          <w:szCs w:val="32"/>
          <w:highlight w:val="none"/>
        </w:rPr>
      </w:pPr>
    </w:p>
    <w:p w14:paraId="43717F30">
      <w:pPr>
        <w:spacing w:line="360" w:lineRule="auto"/>
        <w:jc w:val="left"/>
        <w:rPr>
          <w:rFonts w:ascii="宋体" w:hAnsi="宋体" w:cs="宋体"/>
          <w:b/>
          <w:color w:val="auto"/>
          <w:spacing w:val="6"/>
          <w:sz w:val="32"/>
          <w:szCs w:val="32"/>
          <w:highlight w:val="none"/>
        </w:rPr>
      </w:pPr>
    </w:p>
    <w:p w14:paraId="77410F8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3B1FEB1">
      <w:pPr>
        <w:spacing w:line="360" w:lineRule="auto"/>
        <w:jc w:val="center"/>
        <w:rPr>
          <w:rFonts w:ascii="宋体" w:hAnsi="宋体" w:cs="宋体"/>
          <w:b/>
          <w:color w:val="auto"/>
          <w:sz w:val="24"/>
          <w:highlight w:val="none"/>
        </w:rPr>
      </w:pPr>
    </w:p>
    <w:p w14:paraId="48E4EC4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1D441E8">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7BC49471">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5E68603">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0167705">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AFE7CBE">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14A3440">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E531A30">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0FAC3CA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p>
    <w:p w14:paraId="7DF7AF65">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E4FD6E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98D3C44">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25D73ABC">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76B4123">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p>
    <w:p w14:paraId="25A3104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AA8EF6E">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25CBEE8">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31FCDDFC">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4434BEF1">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F627DF6">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EF17FD4">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0C1FDEE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4C24C88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4D12EA56">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4EA97642">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407C4141">
      <w:pPr>
        <w:spacing w:line="360" w:lineRule="auto"/>
        <w:rPr>
          <w:rFonts w:ascii="宋体" w:hAnsi="宋体" w:cs="宋体"/>
          <w:color w:val="auto"/>
          <w:sz w:val="24"/>
          <w:highlight w:val="none"/>
        </w:rPr>
      </w:pPr>
      <w:r>
        <w:rPr>
          <w:rFonts w:hint="eastAsia" w:ascii="宋体" w:hAnsi="宋体" w:cs="宋体"/>
          <w:color w:val="auto"/>
          <w:sz w:val="24"/>
          <w:highlight w:val="none"/>
        </w:rPr>
        <w:t>采购人/代理机构于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55D0239A">
      <w:pPr>
        <w:spacing w:line="360" w:lineRule="auto"/>
        <w:rPr>
          <w:rFonts w:ascii="宋体" w:hAnsi="宋体" w:cs="宋体"/>
          <w:color w:val="auto"/>
          <w:sz w:val="24"/>
          <w:highlight w:val="none"/>
        </w:rPr>
      </w:pPr>
    </w:p>
    <w:p w14:paraId="61DD77F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13A3EF0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53526C61">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B700E89">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7EF4FC8">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0FB4BA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9E75B19">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0DD2511E">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5F6AAB6">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015565D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F9EE20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6822E3C">
      <w:pPr>
        <w:spacing w:line="360" w:lineRule="auto"/>
        <w:rPr>
          <w:rFonts w:ascii="宋体" w:hAnsi="宋体" w:cs="宋体"/>
          <w:b/>
          <w:color w:val="auto"/>
          <w:sz w:val="24"/>
          <w:highlight w:val="none"/>
        </w:rPr>
      </w:pPr>
    </w:p>
    <w:p w14:paraId="4FAD7A40">
      <w:pPr>
        <w:spacing w:line="360" w:lineRule="auto"/>
        <w:rPr>
          <w:rFonts w:ascii="宋体" w:hAnsi="宋体" w:cs="宋体"/>
          <w:b/>
          <w:color w:val="auto"/>
          <w:sz w:val="24"/>
          <w:highlight w:val="none"/>
        </w:rPr>
      </w:pPr>
    </w:p>
    <w:p w14:paraId="50EACD4E">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D3D07C2">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84C2A4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3B5D12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78A7563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DA3D05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151C89B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C34396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68DC4B74">
      <w:pPr>
        <w:autoSpaceDE w:val="0"/>
        <w:autoSpaceDN w:val="0"/>
        <w:rPr>
          <w:rFonts w:ascii="宋体" w:hAnsi="宋体" w:cs="宋体"/>
          <w:b/>
          <w:color w:val="auto"/>
          <w:spacing w:val="6"/>
          <w:sz w:val="32"/>
          <w:szCs w:val="32"/>
          <w:highlight w:val="none"/>
        </w:rPr>
      </w:pPr>
    </w:p>
    <w:p w14:paraId="6EFF5708">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0E7DC40D">
      <w:pPr>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EBFE396">
      <w:pPr>
        <w:spacing w:line="360" w:lineRule="auto"/>
        <w:rPr>
          <w:rFonts w:ascii="宋体" w:hAnsi="宋体" w:cs="宋体"/>
          <w:color w:val="auto"/>
          <w:sz w:val="24"/>
          <w:highlight w:val="none"/>
          <w:u w:val="single"/>
        </w:rPr>
      </w:pPr>
    </w:p>
    <w:p w14:paraId="0102F92F">
      <w:pPr>
        <w:spacing w:line="360" w:lineRule="auto"/>
        <w:rPr>
          <w:rFonts w:ascii="宋体" w:hAnsi="宋体" w:cs="宋体"/>
          <w:color w:val="auto"/>
          <w:sz w:val="24"/>
          <w:highlight w:val="none"/>
        </w:rPr>
      </w:pPr>
      <w:r>
        <w:rPr>
          <w:rFonts w:hint="eastAsia" w:ascii="宋体" w:hAnsi="宋体" w:cs="宋体"/>
          <w:color w:val="auto"/>
          <w:sz w:val="24"/>
          <w:highlight w:val="none"/>
        </w:rPr>
        <w:t>浙江省杭州第四中学、浙江省建设工程设备招标有限公司</w:t>
      </w:r>
    </w:p>
    <w:p w14:paraId="11F220C7">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你方组织的杭州第四中学下沙校区国际交流中心改造项目竣工配套家具  【项目编号： 330100261010160000016-ZJZBC-26-GK-9031】</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DF018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1CFC496D">
      <w:pPr>
        <w:spacing w:line="360" w:lineRule="auto"/>
        <w:ind w:firstLine="494"/>
        <w:rPr>
          <w:rFonts w:ascii="宋体" w:hAnsi="宋体" w:cs="宋体"/>
          <w:color w:val="auto"/>
          <w:sz w:val="24"/>
          <w:highlight w:val="none"/>
        </w:rPr>
      </w:pPr>
    </w:p>
    <w:p w14:paraId="78A35AD7">
      <w:pPr>
        <w:spacing w:line="360" w:lineRule="auto"/>
        <w:ind w:firstLine="494"/>
        <w:rPr>
          <w:rFonts w:ascii="宋体" w:hAnsi="宋体" w:cs="宋体"/>
          <w:color w:val="auto"/>
          <w:sz w:val="24"/>
          <w:highlight w:val="none"/>
        </w:rPr>
      </w:pPr>
    </w:p>
    <w:p w14:paraId="71E9225C">
      <w:pPr>
        <w:spacing w:line="360" w:lineRule="auto"/>
        <w:ind w:firstLine="494"/>
        <w:rPr>
          <w:rFonts w:ascii="宋体" w:hAnsi="宋体" w:cs="宋体"/>
          <w:color w:val="auto"/>
          <w:sz w:val="24"/>
          <w:highlight w:val="none"/>
        </w:rPr>
      </w:pPr>
    </w:p>
    <w:p w14:paraId="12B51F95">
      <w:pPr>
        <w:spacing w:line="360" w:lineRule="auto"/>
        <w:ind w:firstLine="494"/>
        <w:rPr>
          <w:rFonts w:ascii="宋体" w:hAnsi="宋体" w:cs="宋体"/>
          <w:color w:val="auto"/>
          <w:sz w:val="24"/>
          <w:highlight w:val="none"/>
        </w:rPr>
      </w:pPr>
    </w:p>
    <w:p w14:paraId="009DFD5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0708596A">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8C31777">
      <w:pPr>
        <w:rPr>
          <w:rFonts w:ascii="宋体" w:hAnsi="宋体" w:cs="宋体"/>
          <w:color w:val="auto"/>
          <w:sz w:val="24"/>
          <w:highlight w:val="none"/>
        </w:rPr>
      </w:pPr>
      <w:r>
        <w:rPr>
          <w:rFonts w:hint="eastAsia" w:ascii="宋体" w:hAnsi="宋体" w:cs="宋体"/>
          <w:b/>
          <w:bCs/>
          <w:color w:val="auto"/>
          <w:sz w:val="24"/>
          <w:highlight w:val="none"/>
        </w:rPr>
        <w:t>附：</w:t>
      </w:r>
    </w:p>
    <w:p w14:paraId="0A5670A3">
      <w:pPr>
        <w:spacing w:line="360" w:lineRule="auto"/>
        <w:rPr>
          <w:rFonts w:ascii="宋体" w:hAnsi="宋体" w:cs="宋体"/>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1045"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ln>
                        <a:effectLst/>
                      </wps:spPr>
                      <wps:bodyPr/>
                    </wps:wsp>
                  </a:graphicData>
                </a:graphic>
              </wp:anchor>
            </w:drawing>
          </mc:Choice>
          <mc:Fallback>
            <w:pict>
              <v:rect id="Rectangle 17" o:spid="_x0000_s1026" o:spt="1" style="position:absolute;left:0pt;margin-left:238.9pt;margin-top:28.05pt;height:177.45pt;width:212.95pt;z-index:-251654144;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c/4wdgAAAAKAQAADwAAAAAAAAABACAAAAAi&#10;AAAAZHJzL2Rvd25yZXYueG1sUEsBAhQAFAAAAAgAh07iQFNvpMXRAQAA1AMAAA4AAAAAAAAAAQAg&#10;AAAAJwEAAGRycy9lMm9Eb2MueG1sUEsFBgAAAAAGAAYAWQEAAGoFAAAAAA==&#10;">
                <v:fill on="t" focussize="0,0"/>
                <v:stroke color="#000000" joinstyle="miter"/>
                <v:imagedata o:title=""/>
                <o:lock v:ext="edit" aspectratio="f"/>
              </v:rect>
            </w:pict>
          </mc:Fallback>
        </mc:AlternateContent>
      </w:r>
      <w:r>
        <w:rPr>
          <w:rFonts w:ascii="宋体" w:hAnsi="宋体" w:cs="宋体"/>
          <w:b/>
          <w:bCs/>
          <w:color w:val="auto"/>
          <w:sz w:val="24"/>
          <w:highlight w:val="none"/>
        </w:rPr>
        <mc:AlternateContent>
          <mc:Choice Requires="wps">
            <w:drawing>
              <wp:anchor distT="0" distB="0" distL="114300" distR="114300" simplePos="0" relativeHeight="251663360"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1046"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ln>
                        <a:effectLst/>
                      </wps:spPr>
                      <wps:bodyPr/>
                    </wps:wsp>
                  </a:graphicData>
                </a:graphic>
              </wp:anchor>
            </w:drawing>
          </mc:Choice>
          <mc:Fallback>
            <w:pict>
              <v:rect id="Rectangle 16" o:spid="_x0000_s1026" o:spt="1" style="position:absolute;left:0pt;margin-left:-7.2pt;margin-top:30.3pt;height:177.45pt;width:208.5pt;z-index:-251653120;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3TsFjYAAAACgEAAA8AAAAAAAAAAQAgAAAA&#10;IgAAAGRycy9kb3ducmV2LnhtbFBLAQIUABQAAAAIAIdO4kDRTDI40gEAANQDAAAOAAAAAAAAAAEA&#10;IAAAACcBAABkcnMvZTJvRG9jLnhtbFBLBQYAAAAABgAGAFkBAABrBQAAAAA=&#10;">
                <v:fill on="t" focussize="0,0"/>
                <v:stroke color="#000000"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053646D5">
      <w:pPr>
        <w:autoSpaceDE w:val="0"/>
        <w:autoSpaceDN w:val="0"/>
        <w:jc w:val="center"/>
        <w:rPr>
          <w:rFonts w:ascii="宋体" w:hAnsi="宋体" w:cs="宋体"/>
          <w:b/>
          <w:color w:val="auto"/>
          <w:spacing w:val="6"/>
          <w:sz w:val="32"/>
          <w:szCs w:val="32"/>
          <w:highlight w:val="none"/>
        </w:rPr>
      </w:pPr>
    </w:p>
    <w:p w14:paraId="24BCF850">
      <w:pPr>
        <w:autoSpaceDE w:val="0"/>
        <w:autoSpaceDN w:val="0"/>
        <w:jc w:val="center"/>
        <w:rPr>
          <w:rFonts w:ascii="宋体" w:hAnsi="宋体" w:cs="宋体"/>
          <w:b/>
          <w:color w:val="auto"/>
          <w:spacing w:val="6"/>
          <w:sz w:val="32"/>
          <w:szCs w:val="32"/>
          <w:highlight w:val="none"/>
        </w:rPr>
      </w:pPr>
    </w:p>
    <w:p w14:paraId="1A259B88">
      <w:pPr>
        <w:autoSpaceDE w:val="0"/>
        <w:autoSpaceDN w:val="0"/>
        <w:jc w:val="center"/>
        <w:rPr>
          <w:rFonts w:ascii="宋体" w:hAnsi="宋体" w:cs="宋体"/>
          <w:b/>
          <w:color w:val="auto"/>
          <w:spacing w:val="6"/>
          <w:sz w:val="32"/>
          <w:szCs w:val="32"/>
          <w:highlight w:val="none"/>
        </w:rPr>
      </w:pPr>
    </w:p>
    <w:p w14:paraId="4D4C1B6A">
      <w:pPr>
        <w:autoSpaceDE w:val="0"/>
        <w:autoSpaceDN w:val="0"/>
        <w:jc w:val="center"/>
        <w:rPr>
          <w:rFonts w:ascii="宋体" w:hAnsi="宋体" w:cs="宋体"/>
          <w:b/>
          <w:color w:val="auto"/>
          <w:spacing w:val="6"/>
          <w:sz w:val="32"/>
          <w:szCs w:val="32"/>
          <w:highlight w:val="none"/>
        </w:rPr>
      </w:pPr>
    </w:p>
    <w:p w14:paraId="3EFE62EA">
      <w:pPr>
        <w:autoSpaceDE w:val="0"/>
        <w:autoSpaceDN w:val="0"/>
        <w:jc w:val="center"/>
        <w:rPr>
          <w:rFonts w:ascii="宋体" w:hAnsi="宋体" w:cs="宋体"/>
          <w:b/>
          <w:color w:val="auto"/>
          <w:spacing w:val="6"/>
          <w:sz w:val="32"/>
          <w:szCs w:val="32"/>
          <w:highlight w:val="none"/>
        </w:rPr>
      </w:pPr>
    </w:p>
    <w:p w14:paraId="16CC7C90">
      <w:pPr>
        <w:autoSpaceDE w:val="0"/>
        <w:autoSpaceDN w:val="0"/>
        <w:jc w:val="center"/>
        <w:rPr>
          <w:rFonts w:ascii="宋体" w:hAnsi="宋体" w:cs="宋体"/>
          <w:b/>
          <w:color w:val="auto"/>
          <w:spacing w:val="6"/>
          <w:sz w:val="32"/>
          <w:szCs w:val="32"/>
          <w:highlight w:val="none"/>
        </w:rPr>
      </w:pPr>
    </w:p>
    <w:p w14:paraId="4A03D474">
      <w:pPr>
        <w:autoSpaceDE w:val="0"/>
        <w:autoSpaceDN w:val="0"/>
        <w:jc w:val="center"/>
        <w:rPr>
          <w:rFonts w:ascii="宋体" w:hAnsi="宋体" w:cs="宋体"/>
          <w:b/>
          <w:color w:val="auto"/>
          <w:spacing w:val="6"/>
          <w:sz w:val="32"/>
          <w:szCs w:val="32"/>
          <w:highlight w:val="none"/>
        </w:rPr>
      </w:pPr>
    </w:p>
    <w:p w14:paraId="3AFF13BB">
      <w:pPr>
        <w:widowControl/>
        <w:adjustRightInd/>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8F99343">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566A8AA9">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439E90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杭州第四中学下沙校区国际交流中心改造项目竣工配套家具 【项目编号：330100261010160000016-ZJZBC-26-GK-9031】</w:t>
      </w:r>
      <w:r>
        <w:rPr>
          <w:rFonts w:hint="eastAsia" w:ascii="宋体" w:hAnsi="宋体" w:cs="宋体"/>
          <w:color w:val="auto"/>
          <w:kern w:val="0"/>
          <w:sz w:val="24"/>
          <w:highlight w:val="none"/>
          <w:lang w:val="zh-CN"/>
        </w:rPr>
        <w:t xml:space="preserve">投标。 </w:t>
      </w:r>
    </w:p>
    <w:p w14:paraId="5206F93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0EA123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25AF7D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452110DF">
      <w:pPr>
        <w:snapToGrid w:val="0"/>
        <w:spacing w:line="360" w:lineRule="auto"/>
        <w:ind w:firstLine="576"/>
        <w:rPr>
          <w:rFonts w:ascii="宋体" w:hAnsi="宋体" w:cs="宋体"/>
          <w:color w:val="auto"/>
          <w:kern w:val="0"/>
          <w:sz w:val="24"/>
          <w:highlight w:val="none"/>
          <w:lang w:val="zh-CN"/>
        </w:rPr>
      </w:pPr>
      <w:bookmarkStart w:id="408"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FC7BF9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6C24BE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8"/>
    <w:p w14:paraId="2AF48F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F6ACECC">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3F25A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0A314F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7876E6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1DC3B2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45DEB31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5D5DA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02A8084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F59678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2767371">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55FA96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DE4AC0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65B9D01">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7F857B9">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2D7ADE6A">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2550CE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杭州第四中学下沙校区国际交流中心改造项目竣工配套家具 【项目编号：330100261010160000016-ZJZBC-26-GK-9031】</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080914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0768EEF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51D95AF">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717CBC1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0F2241F4">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2F2E090">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0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09"/>
    </w:p>
    <w:p w14:paraId="60A8F06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2931749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245798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17ABFA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27A0C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3CF006F">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1C083B3">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C07CBF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82E078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334CB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445150B">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54668FAC">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428FEB93">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A58D591">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825BF3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0D1B179">
      <w:pPr>
        <w:autoSpaceDE w:val="0"/>
        <w:autoSpaceDN w:val="0"/>
        <w:jc w:val="center"/>
        <w:rPr>
          <w:rFonts w:ascii="宋体" w:hAnsi="宋体" w:cs="宋体"/>
          <w:b/>
          <w:color w:val="auto"/>
          <w:spacing w:val="6"/>
          <w:sz w:val="32"/>
          <w:szCs w:val="32"/>
          <w:highlight w:val="none"/>
        </w:rPr>
        <w:sectPr>
          <w:headerReference r:id="rId17" w:type="default"/>
          <w:footerReference r:id="rId18" w:type="default"/>
          <w:pgSz w:w="11906" w:h="16838"/>
          <w:pgMar w:top="1417" w:right="1417" w:bottom="1417" w:left="1417" w:header="851" w:footer="992" w:gutter="0"/>
          <w:cols w:space="0" w:num="1"/>
          <w:docGrid w:type="lines" w:linePitch="312" w:charSpace="0"/>
        </w:sectPr>
      </w:pPr>
    </w:p>
    <w:p w14:paraId="22F6D7ED">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7</w:t>
      </w:r>
      <w:r>
        <w:rPr>
          <w:rFonts w:hint="eastAsia" w:ascii="宋体" w:hAnsi="宋体" w:cs="宋体"/>
          <w:b/>
          <w:color w:val="auto"/>
          <w:spacing w:val="6"/>
          <w:sz w:val="32"/>
          <w:szCs w:val="32"/>
          <w:highlight w:val="none"/>
        </w:rPr>
        <w:t>：</w:t>
      </w:r>
      <w:r>
        <w:rPr>
          <w:rFonts w:hint="eastAsia" w:ascii="宋体" w:hAnsi="宋体" w:cs="宋体"/>
          <w:b/>
          <w:color w:val="auto"/>
          <w:sz w:val="32"/>
          <w:szCs w:val="32"/>
          <w:highlight w:val="none"/>
        </w:rPr>
        <w:t>中小企业声明函</w:t>
      </w:r>
    </w:p>
    <w:p w14:paraId="007FE65A">
      <w:pPr>
        <w:spacing w:line="360" w:lineRule="auto"/>
        <w:jc w:val="center"/>
        <w:rPr>
          <w:rFonts w:ascii="宋体" w:hAnsi="宋体"/>
          <w:b/>
          <w:color w:val="auto"/>
          <w:sz w:val="32"/>
          <w:highlight w:val="none"/>
        </w:rPr>
      </w:pPr>
      <w:r>
        <w:rPr>
          <w:rFonts w:hint="eastAsia" w:ascii="宋体" w:hAnsi="宋体"/>
          <w:b/>
          <w:color w:val="auto"/>
          <w:sz w:val="32"/>
          <w:highlight w:val="none"/>
        </w:rPr>
        <w:t>中小企业声明函（货物）</w:t>
      </w:r>
    </w:p>
    <w:p w14:paraId="63E7ABE8">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 xml:space="preserve">本公司（联合体）郑重声明，根据《政府采购促进中小企业发展管理办法》（财库﹝2020﹞46 号）的规定，本公司（联合体）参加 </w:t>
      </w:r>
      <w:r>
        <w:rPr>
          <w:rFonts w:hint="eastAsia" w:ascii="宋体" w:hAnsi="宋体"/>
          <w:color w:val="auto"/>
          <w:sz w:val="24"/>
          <w:highlight w:val="none"/>
          <w:u w:val="single"/>
        </w:rPr>
        <w:t>浙江省杭州第四中学</w:t>
      </w:r>
      <w:r>
        <w:rPr>
          <w:rFonts w:hint="eastAsia" w:ascii="宋体" w:hAnsi="宋体"/>
          <w:color w:val="auto"/>
          <w:sz w:val="24"/>
          <w:highlight w:val="none"/>
        </w:rPr>
        <w:t>的</w:t>
      </w:r>
      <w:r>
        <w:rPr>
          <w:rFonts w:hint="eastAsia" w:ascii="宋体" w:hAnsi="宋体"/>
          <w:color w:val="auto"/>
          <w:sz w:val="24"/>
          <w:highlight w:val="none"/>
          <w:u w:val="single"/>
        </w:rPr>
        <w:t xml:space="preserve">杭州第四中学下沙校区国际交流中心改造项目竣工配套家具 </w:t>
      </w:r>
      <w:r>
        <w:rPr>
          <w:rFonts w:hint="eastAsia" w:ascii="宋体" w:hAnsi="宋体"/>
          <w:color w:val="auto"/>
          <w:sz w:val="24"/>
          <w:highlight w:val="none"/>
        </w:rPr>
        <w:t>采购活动，提供的货物全部由符合政策要求的中小企业制造。相关企业（含联合体中的中小企业、签订分包意向协议的中小企业）的具体情况如下：</w:t>
      </w:r>
    </w:p>
    <w:tbl>
      <w:tblPr>
        <w:tblStyle w:val="62"/>
        <w:tblW w:w="14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452"/>
        <w:gridCol w:w="907"/>
        <w:gridCol w:w="3536"/>
        <w:gridCol w:w="1389"/>
        <w:gridCol w:w="1312"/>
        <w:gridCol w:w="1409"/>
        <w:gridCol w:w="2451"/>
      </w:tblGrid>
      <w:tr w14:paraId="0B58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vAlign w:val="center"/>
          </w:tcPr>
          <w:p w14:paraId="2104BDF5">
            <w:pPr>
              <w:widowControl/>
              <w:snapToGrid w:val="0"/>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序号</w:t>
            </w:r>
          </w:p>
        </w:tc>
        <w:tc>
          <w:tcPr>
            <w:tcW w:w="2452" w:type="dxa"/>
            <w:vAlign w:val="center"/>
          </w:tcPr>
          <w:p w14:paraId="6784FD4F">
            <w:pPr>
              <w:widowControl/>
              <w:snapToGrid w:val="0"/>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标的（货物）名称</w:t>
            </w:r>
          </w:p>
        </w:tc>
        <w:tc>
          <w:tcPr>
            <w:tcW w:w="907" w:type="dxa"/>
            <w:vAlign w:val="center"/>
          </w:tcPr>
          <w:p w14:paraId="2CDDD5AA">
            <w:pPr>
              <w:widowControl/>
              <w:snapToGrid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属于行业</w:t>
            </w:r>
          </w:p>
        </w:tc>
        <w:tc>
          <w:tcPr>
            <w:tcW w:w="3536" w:type="dxa"/>
            <w:vAlign w:val="center"/>
          </w:tcPr>
          <w:p w14:paraId="5B121F0D">
            <w:pPr>
              <w:widowControl/>
              <w:snapToGrid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制造商名称</w:t>
            </w:r>
          </w:p>
        </w:tc>
        <w:tc>
          <w:tcPr>
            <w:tcW w:w="1389" w:type="dxa"/>
            <w:vAlign w:val="center"/>
          </w:tcPr>
          <w:p w14:paraId="36A09E7F">
            <w:pPr>
              <w:widowControl/>
              <w:snapToGrid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从业人员（人数）</w:t>
            </w:r>
          </w:p>
        </w:tc>
        <w:tc>
          <w:tcPr>
            <w:tcW w:w="1312" w:type="dxa"/>
            <w:vAlign w:val="center"/>
          </w:tcPr>
          <w:p w14:paraId="373229D2">
            <w:pPr>
              <w:widowControl/>
              <w:snapToGrid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营业收入（万元）</w:t>
            </w:r>
          </w:p>
        </w:tc>
        <w:tc>
          <w:tcPr>
            <w:tcW w:w="1409" w:type="dxa"/>
            <w:vAlign w:val="center"/>
          </w:tcPr>
          <w:p w14:paraId="58D1A187">
            <w:pPr>
              <w:widowControl/>
              <w:snapToGrid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资产总额（万元）</w:t>
            </w:r>
          </w:p>
        </w:tc>
        <w:tc>
          <w:tcPr>
            <w:tcW w:w="2451" w:type="dxa"/>
            <w:vAlign w:val="center"/>
          </w:tcPr>
          <w:p w14:paraId="2B572DDD">
            <w:pPr>
              <w:widowControl/>
              <w:snapToGrid w:val="0"/>
              <w:jc w:val="center"/>
              <w:textAlignment w:val="center"/>
              <w:rPr>
                <w:rFonts w:ascii="宋体" w:hAnsi="宋体" w:cs="宋体"/>
                <w:b/>
                <w:bCs/>
                <w:color w:val="auto"/>
                <w:kern w:val="0"/>
                <w:sz w:val="24"/>
                <w:highlight w:val="none"/>
              </w:rPr>
            </w:pPr>
            <w:r>
              <w:rPr>
                <w:rFonts w:hint="eastAsia" w:ascii="宋体" w:hAnsi="宋体" w:cs="宋体"/>
                <w:b/>
                <w:bCs/>
                <w:color w:val="auto"/>
                <w:sz w:val="24"/>
                <w:highlight w:val="none"/>
              </w:rPr>
              <w:t>属于</w:t>
            </w:r>
            <w:r>
              <w:rPr>
                <w:rFonts w:hint="eastAsia" w:ascii="宋体" w:hAnsi="宋体" w:cs="宋体"/>
                <w:b/>
                <w:bCs/>
                <w:color w:val="auto"/>
                <w:sz w:val="24"/>
                <w:highlight w:val="none"/>
                <w:u w:val="single"/>
              </w:rPr>
              <w:t>（中型企业、小型企业、微型企业）</w:t>
            </w:r>
          </w:p>
        </w:tc>
      </w:tr>
      <w:tr w14:paraId="1109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shd w:val="clear" w:color="auto" w:fill="auto"/>
            <w:vAlign w:val="center"/>
          </w:tcPr>
          <w:p w14:paraId="31945B66">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lang w:bidi="ar"/>
              </w:rPr>
              <w:t>1</w:t>
            </w:r>
          </w:p>
        </w:tc>
        <w:tc>
          <w:tcPr>
            <w:tcW w:w="2452" w:type="dxa"/>
            <w:shd w:val="clear" w:color="auto" w:fill="auto"/>
            <w:vAlign w:val="center"/>
          </w:tcPr>
          <w:p w14:paraId="2B508CDD">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宿舍组合公寓床（二连4人位侧梯双层钢架床）</w:t>
            </w:r>
          </w:p>
        </w:tc>
        <w:tc>
          <w:tcPr>
            <w:tcW w:w="907" w:type="dxa"/>
            <w:shd w:val="clear" w:color="auto" w:fill="auto"/>
            <w:vAlign w:val="center"/>
          </w:tcPr>
          <w:p w14:paraId="051D4913">
            <w:pPr>
              <w:widowControl/>
              <w:snapToGrid w:val="0"/>
              <w:jc w:val="center"/>
              <w:textAlignment w:val="center"/>
              <w:rPr>
                <w:rFonts w:ascii="宋体" w:hAnsi="宋体" w:cs="宋体"/>
                <w:color w:val="auto"/>
                <w:sz w:val="24"/>
                <w:highlight w:val="none"/>
              </w:rPr>
            </w:pPr>
            <w:r>
              <w:rPr>
                <w:rFonts w:hint="eastAsia" w:ascii="宋体" w:hAnsi="宋体" w:cs="宋体"/>
                <w:color w:val="auto"/>
                <w:sz w:val="24"/>
                <w:highlight w:val="none"/>
              </w:rPr>
              <w:t>工业</w:t>
            </w:r>
          </w:p>
        </w:tc>
        <w:tc>
          <w:tcPr>
            <w:tcW w:w="3536" w:type="dxa"/>
            <w:shd w:val="clear" w:color="auto" w:fill="auto"/>
            <w:vAlign w:val="center"/>
          </w:tcPr>
          <w:p w14:paraId="37688E80">
            <w:pPr>
              <w:widowControl/>
              <w:snapToGrid w:val="0"/>
              <w:jc w:val="center"/>
              <w:textAlignment w:val="center"/>
              <w:rPr>
                <w:rFonts w:ascii="宋体" w:hAnsi="宋体" w:cs="宋体"/>
                <w:color w:val="auto"/>
                <w:sz w:val="24"/>
                <w:highlight w:val="none"/>
              </w:rPr>
            </w:pPr>
          </w:p>
        </w:tc>
        <w:tc>
          <w:tcPr>
            <w:tcW w:w="1389" w:type="dxa"/>
            <w:shd w:val="clear" w:color="auto" w:fill="auto"/>
            <w:vAlign w:val="center"/>
          </w:tcPr>
          <w:p w14:paraId="0BAA628C">
            <w:pPr>
              <w:widowControl/>
              <w:snapToGrid w:val="0"/>
              <w:jc w:val="center"/>
              <w:textAlignment w:val="center"/>
              <w:rPr>
                <w:rFonts w:ascii="宋体" w:hAnsi="宋体" w:cs="宋体"/>
                <w:color w:val="auto"/>
                <w:sz w:val="24"/>
                <w:highlight w:val="none"/>
              </w:rPr>
            </w:pPr>
          </w:p>
        </w:tc>
        <w:tc>
          <w:tcPr>
            <w:tcW w:w="1312" w:type="dxa"/>
            <w:shd w:val="clear" w:color="auto" w:fill="auto"/>
            <w:vAlign w:val="center"/>
          </w:tcPr>
          <w:p w14:paraId="619C2C42">
            <w:pPr>
              <w:snapToGrid w:val="0"/>
              <w:jc w:val="center"/>
              <w:rPr>
                <w:rFonts w:ascii="宋体" w:hAnsi="宋体" w:cs="宋体"/>
                <w:color w:val="auto"/>
                <w:sz w:val="24"/>
                <w:highlight w:val="none"/>
              </w:rPr>
            </w:pPr>
          </w:p>
        </w:tc>
        <w:tc>
          <w:tcPr>
            <w:tcW w:w="1409" w:type="dxa"/>
            <w:shd w:val="clear" w:color="auto" w:fill="auto"/>
            <w:vAlign w:val="center"/>
          </w:tcPr>
          <w:p w14:paraId="3A1E2D86">
            <w:pPr>
              <w:snapToGrid w:val="0"/>
              <w:jc w:val="center"/>
              <w:rPr>
                <w:rFonts w:ascii="宋体" w:hAnsi="宋体" w:cs="宋体"/>
                <w:color w:val="auto"/>
                <w:sz w:val="24"/>
                <w:highlight w:val="none"/>
              </w:rPr>
            </w:pPr>
          </w:p>
        </w:tc>
        <w:tc>
          <w:tcPr>
            <w:tcW w:w="2451" w:type="dxa"/>
            <w:shd w:val="clear" w:color="auto" w:fill="auto"/>
            <w:vAlign w:val="center"/>
          </w:tcPr>
          <w:p w14:paraId="0159DB0B">
            <w:pPr>
              <w:snapToGrid w:val="0"/>
              <w:jc w:val="center"/>
              <w:rPr>
                <w:rFonts w:ascii="宋体" w:hAnsi="宋体" w:cs="宋体"/>
                <w:color w:val="auto"/>
                <w:sz w:val="24"/>
                <w:highlight w:val="none"/>
              </w:rPr>
            </w:pPr>
          </w:p>
        </w:tc>
      </w:tr>
      <w:tr w14:paraId="6854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shd w:val="clear" w:color="auto" w:fill="auto"/>
            <w:vAlign w:val="center"/>
          </w:tcPr>
          <w:p w14:paraId="1AE5ECD7">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lang w:bidi="ar"/>
              </w:rPr>
              <w:t>2</w:t>
            </w:r>
          </w:p>
        </w:tc>
        <w:tc>
          <w:tcPr>
            <w:tcW w:w="2452" w:type="dxa"/>
            <w:shd w:val="clear" w:color="auto" w:fill="auto"/>
            <w:vAlign w:val="center"/>
          </w:tcPr>
          <w:p w14:paraId="6D4299EE">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宿舍组合公寓床（二连4人位侧梯双层钢架床-加长）</w:t>
            </w:r>
          </w:p>
        </w:tc>
        <w:tc>
          <w:tcPr>
            <w:tcW w:w="907" w:type="dxa"/>
            <w:shd w:val="clear" w:color="auto" w:fill="auto"/>
            <w:vAlign w:val="center"/>
          </w:tcPr>
          <w:p w14:paraId="1F966BD2">
            <w:pPr>
              <w:widowControl/>
              <w:snapToGrid w:val="0"/>
              <w:jc w:val="center"/>
              <w:textAlignment w:val="center"/>
              <w:rPr>
                <w:rFonts w:ascii="宋体" w:hAnsi="宋体" w:cs="宋体"/>
                <w:color w:val="auto"/>
                <w:sz w:val="24"/>
                <w:highlight w:val="none"/>
              </w:rPr>
            </w:pPr>
            <w:r>
              <w:rPr>
                <w:rFonts w:hint="eastAsia" w:ascii="宋体" w:hAnsi="宋体" w:cs="宋体"/>
                <w:color w:val="auto"/>
                <w:sz w:val="24"/>
                <w:highlight w:val="none"/>
              </w:rPr>
              <w:t>工业</w:t>
            </w:r>
          </w:p>
        </w:tc>
        <w:tc>
          <w:tcPr>
            <w:tcW w:w="3536" w:type="dxa"/>
            <w:shd w:val="clear" w:color="auto" w:fill="auto"/>
            <w:vAlign w:val="center"/>
          </w:tcPr>
          <w:p w14:paraId="2CD9B7CB">
            <w:pPr>
              <w:widowControl/>
              <w:snapToGrid w:val="0"/>
              <w:jc w:val="center"/>
              <w:textAlignment w:val="center"/>
              <w:rPr>
                <w:rFonts w:ascii="宋体" w:hAnsi="宋体" w:cs="宋体"/>
                <w:color w:val="auto"/>
                <w:sz w:val="24"/>
                <w:highlight w:val="none"/>
              </w:rPr>
            </w:pPr>
          </w:p>
        </w:tc>
        <w:tc>
          <w:tcPr>
            <w:tcW w:w="1389" w:type="dxa"/>
            <w:shd w:val="clear" w:color="auto" w:fill="auto"/>
            <w:vAlign w:val="center"/>
          </w:tcPr>
          <w:p w14:paraId="36DB6185">
            <w:pPr>
              <w:widowControl/>
              <w:snapToGrid w:val="0"/>
              <w:jc w:val="center"/>
              <w:textAlignment w:val="center"/>
              <w:rPr>
                <w:rFonts w:ascii="宋体" w:hAnsi="宋体" w:cs="宋体"/>
                <w:color w:val="auto"/>
                <w:sz w:val="24"/>
                <w:highlight w:val="none"/>
              </w:rPr>
            </w:pPr>
          </w:p>
        </w:tc>
        <w:tc>
          <w:tcPr>
            <w:tcW w:w="1312" w:type="dxa"/>
            <w:shd w:val="clear" w:color="auto" w:fill="auto"/>
            <w:vAlign w:val="center"/>
          </w:tcPr>
          <w:p w14:paraId="7B2CAC2A">
            <w:pPr>
              <w:snapToGrid w:val="0"/>
              <w:jc w:val="center"/>
              <w:rPr>
                <w:rFonts w:ascii="宋体" w:hAnsi="宋体" w:cs="宋体"/>
                <w:color w:val="auto"/>
                <w:sz w:val="24"/>
                <w:highlight w:val="none"/>
              </w:rPr>
            </w:pPr>
          </w:p>
        </w:tc>
        <w:tc>
          <w:tcPr>
            <w:tcW w:w="1409" w:type="dxa"/>
            <w:shd w:val="clear" w:color="auto" w:fill="auto"/>
            <w:vAlign w:val="center"/>
          </w:tcPr>
          <w:p w14:paraId="432BC331">
            <w:pPr>
              <w:snapToGrid w:val="0"/>
              <w:jc w:val="center"/>
              <w:rPr>
                <w:rFonts w:ascii="宋体" w:hAnsi="宋体" w:cs="宋体"/>
                <w:color w:val="auto"/>
                <w:sz w:val="24"/>
                <w:highlight w:val="none"/>
              </w:rPr>
            </w:pPr>
          </w:p>
        </w:tc>
        <w:tc>
          <w:tcPr>
            <w:tcW w:w="2451" w:type="dxa"/>
            <w:shd w:val="clear" w:color="auto" w:fill="auto"/>
            <w:vAlign w:val="center"/>
          </w:tcPr>
          <w:p w14:paraId="201496BB">
            <w:pPr>
              <w:snapToGrid w:val="0"/>
              <w:jc w:val="center"/>
              <w:rPr>
                <w:rFonts w:ascii="宋体" w:hAnsi="宋体" w:cs="宋体"/>
                <w:color w:val="auto"/>
                <w:sz w:val="24"/>
                <w:highlight w:val="none"/>
              </w:rPr>
            </w:pPr>
          </w:p>
        </w:tc>
      </w:tr>
      <w:tr w14:paraId="3754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shd w:val="clear" w:color="auto" w:fill="auto"/>
            <w:vAlign w:val="center"/>
          </w:tcPr>
          <w:p w14:paraId="0A71399C">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lang w:bidi="ar"/>
              </w:rPr>
              <w:t>3</w:t>
            </w:r>
          </w:p>
        </w:tc>
        <w:tc>
          <w:tcPr>
            <w:tcW w:w="2452" w:type="dxa"/>
            <w:shd w:val="clear" w:color="auto" w:fill="auto"/>
            <w:vAlign w:val="center"/>
          </w:tcPr>
          <w:p w14:paraId="22FA1266">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学习桌</w:t>
            </w:r>
          </w:p>
        </w:tc>
        <w:tc>
          <w:tcPr>
            <w:tcW w:w="907" w:type="dxa"/>
            <w:shd w:val="clear" w:color="auto" w:fill="auto"/>
            <w:vAlign w:val="center"/>
          </w:tcPr>
          <w:p w14:paraId="0F27F326">
            <w:pPr>
              <w:widowControl/>
              <w:snapToGrid w:val="0"/>
              <w:jc w:val="center"/>
              <w:textAlignment w:val="center"/>
              <w:rPr>
                <w:rFonts w:ascii="宋体" w:hAnsi="宋体" w:cs="宋体"/>
                <w:color w:val="auto"/>
                <w:sz w:val="24"/>
                <w:highlight w:val="none"/>
              </w:rPr>
            </w:pPr>
            <w:r>
              <w:rPr>
                <w:rFonts w:hint="eastAsia" w:ascii="宋体" w:hAnsi="宋体" w:cs="宋体"/>
                <w:color w:val="auto"/>
                <w:sz w:val="24"/>
                <w:highlight w:val="none"/>
              </w:rPr>
              <w:t>工业</w:t>
            </w:r>
          </w:p>
        </w:tc>
        <w:tc>
          <w:tcPr>
            <w:tcW w:w="3536" w:type="dxa"/>
            <w:shd w:val="clear" w:color="auto" w:fill="auto"/>
            <w:vAlign w:val="center"/>
          </w:tcPr>
          <w:p w14:paraId="732FE0D1">
            <w:pPr>
              <w:widowControl/>
              <w:snapToGrid w:val="0"/>
              <w:jc w:val="center"/>
              <w:textAlignment w:val="center"/>
              <w:rPr>
                <w:rFonts w:ascii="宋体" w:hAnsi="宋体" w:cs="宋体"/>
                <w:color w:val="auto"/>
                <w:sz w:val="24"/>
                <w:highlight w:val="none"/>
              </w:rPr>
            </w:pPr>
          </w:p>
        </w:tc>
        <w:tc>
          <w:tcPr>
            <w:tcW w:w="1389" w:type="dxa"/>
            <w:shd w:val="clear" w:color="auto" w:fill="auto"/>
            <w:vAlign w:val="center"/>
          </w:tcPr>
          <w:p w14:paraId="4C262658">
            <w:pPr>
              <w:widowControl/>
              <w:snapToGrid w:val="0"/>
              <w:jc w:val="center"/>
              <w:textAlignment w:val="center"/>
              <w:rPr>
                <w:rFonts w:ascii="宋体" w:hAnsi="宋体" w:cs="宋体"/>
                <w:color w:val="auto"/>
                <w:sz w:val="24"/>
                <w:highlight w:val="none"/>
              </w:rPr>
            </w:pPr>
          </w:p>
        </w:tc>
        <w:tc>
          <w:tcPr>
            <w:tcW w:w="1312" w:type="dxa"/>
            <w:shd w:val="clear" w:color="auto" w:fill="auto"/>
            <w:vAlign w:val="center"/>
          </w:tcPr>
          <w:p w14:paraId="4589D593">
            <w:pPr>
              <w:snapToGrid w:val="0"/>
              <w:jc w:val="center"/>
              <w:rPr>
                <w:rFonts w:ascii="宋体" w:hAnsi="宋体" w:cs="宋体"/>
                <w:color w:val="auto"/>
                <w:sz w:val="24"/>
                <w:highlight w:val="none"/>
              </w:rPr>
            </w:pPr>
          </w:p>
        </w:tc>
        <w:tc>
          <w:tcPr>
            <w:tcW w:w="1409" w:type="dxa"/>
            <w:shd w:val="clear" w:color="auto" w:fill="auto"/>
            <w:vAlign w:val="center"/>
          </w:tcPr>
          <w:p w14:paraId="586637D2">
            <w:pPr>
              <w:snapToGrid w:val="0"/>
              <w:jc w:val="center"/>
              <w:rPr>
                <w:rFonts w:ascii="宋体" w:hAnsi="宋体" w:cs="宋体"/>
                <w:color w:val="auto"/>
                <w:sz w:val="24"/>
                <w:highlight w:val="none"/>
              </w:rPr>
            </w:pPr>
          </w:p>
        </w:tc>
        <w:tc>
          <w:tcPr>
            <w:tcW w:w="2451" w:type="dxa"/>
            <w:shd w:val="clear" w:color="auto" w:fill="auto"/>
            <w:vAlign w:val="center"/>
          </w:tcPr>
          <w:p w14:paraId="79CA6F1A">
            <w:pPr>
              <w:snapToGrid w:val="0"/>
              <w:jc w:val="center"/>
              <w:rPr>
                <w:rFonts w:ascii="宋体" w:hAnsi="宋体" w:cs="宋体"/>
                <w:color w:val="auto"/>
                <w:sz w:val="24"/>
                <w:highlight w:val="none"/>
              </w:rPr>
            </w:pPr>
          </w:p>
        </w:tc>
      </w:tr>
      <w:tr w14:paraId="2ACA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shd w:val="clear" w:color="auto" w:fill="auto"/>
            <w:vAlign w:val="center"/>
          </w:tcPr>
          <w:p w14:paraId="57CA8469">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lang w:bidi="ar"/>
              </w:rPr>
              <w:t>4</w:t>
            </w:r>
          </w:p>
        </w:tc>
        <w:tc>
          <w:tcPr>
            <w:tcW w:w="2452" w:type="dxa"/>
            <w:shd w:val="clear" w:color="auto" w:fill="auto"/>
            <w:vAlign w:val="center"/>
          </w:tcPr>
          <w:p w14:paraId="0BD8781B">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衣柜</w:t>
            </w:r>
          </w:p>
        </w:tc>
        <w:tc>
          <w:tcPr>
            <w:tcW w:w="907" w:type="dxa"/>
            <w:shd w:val="clear" w:color="auto" w:fill="auto"/>
            <w:vAlign w:val="center"/>
          </w:tcPr>
          <w:p w14:paraId="11E0B8AC">
            <w:pPr>
              <w:widowControl/>
              <w:snapToGrid w:val="0"/>
              <w:jc w:val="center"/>
              <w:textAlignment w:val="center"/>
              <w:rPr>
                <w:rFonts w:ascii="宋体" w:hAnsi="宋体" w:cs="宋体"/>
                <w:color w:val="auto"/>
                <w:sz w:val="24"/>
                <w:highlight w:val="none"/>
              </w:rPr>
            </w:pPr>
            <w:r>
              <w:rPr>
                <w:rFonts w:hint="eastAsia" w:ascii="宋体" w:hAnsi="宋体" w:cs="宋体"/>
                <w:color w:val="auto"/>
                <w:sz w:val="24"/>
                <w:highlight w:val="none"/>
              </w:rPr>
              <w:t>工业</w:t>
            </w:r>
          </w:p>
        </w:tc>
        <w:tc>
          <w:tcPr>
            <w:tcW w:w="3536" w:type="dxa"/>
            <w:shd w:val="clear" w:color="auto" w:fill="auto"/>
            <w:vAlign w:val="center"/>
          </w:tcPr>
          <w:p w14:paraId="52994005">
            <w:pPr>
              <w:widowControl/>
              <w:snapToGrid w:val="0"/>
              <w:jc w:val="center"/>
              <w:textAlignment w:val="center"/>
              <w:rPr>
                <w:rFonts w:ascii="宋体" w:hAnsi="宋体" w:cs="宋体"/>
                <w:color w:val="auto"/>
                <w:sz w:val="24"/>
                <w:highlight w:val="none"/>
              </w:rPr>
            </w:pPr>
          </w:p>
        </w:tc>
        <w:tc>
          <w:tcPr>
            <w:tcW w:w="1389" w:type="dxa"/>
            <w:shd w:val="clear" w:color="auto" w:fill="auto"/>
            <w:vAlign w:val="center"/>
          </w:tcPr>
          <w:p w14:paraId="75C3CA93">
            <w:pPr>
              <w:widowControl/>
              <w:snapToGrid w:val="0"/>
              <w:jc w:val="center"/>
              <w:textAlignment w:val="center"/>
              <w:rPr>
                <w:rFonts w:ascii="宋体" w:hAnsi="宋体" w:cs="宋体"/>
                <w:color w:val="auto"/>
                <w:sz w:val="24"/>
                <w:highlight w:val="none"/>
              </w:rPr>
            </w:pPr>
          </w:p>
        </w:tc>
        <w:tc>
          <w:tcPr>
            <w:tcW w:w="1312" w:type="dxa"/>
            <w:shd w:val="clear" w:color="auto" w:fill="auto"/>
            <w:vAlign w:val="center"/>
          </w:tcPr>
          <w:p w14:paraId="39E20EE2">
            <w:pPr>
              <w:snapToGrid w:val="0"/>
              <w:jc w:val="center"/>
              <w:rPr>
                <w:rFonts w:ascii="宋体" w:hAnsi="宋体" w:cs="宋体"/>
                <w:color w:val="auto"/>
                <w:sz w:val="24"/>
                <w:highlight w:val="none"/>
              </w:rPr>
            </w:pPr>
          </w:p>
        </w:tc>
        <w:tc>
          <w:tcPr>
            <w:tcW w:w="1409" w:type="dxa"/>
            <w:shd w:val="clear" w:color="auto" w:fill="auto"/>
            <w:vAlign w:val="center"/>
          </w:tcPr>
          <w:p w14:paraId="0BD2677B">
            <w:pPr>
              <w:snapToGrid w:val="0"/>
              <w:jc w:val="center"/>
              <w:rPr>
                <w:rFonts w:ascii="宋体" w:hAnsi="宋体" w:cs="宋体"/>
                <w:color w:val="auto"/>
                <w:sz w:val="24"/>
                <w:highlight w:val="none"/>
              </w:rPr>
            </w:pPr>
          </w:p>
        </w:tc>
        <w:tc>
          <w:tcPr>
            <w:tcW w:w="2451" w:type="dxa"/>
            <w:shd w:val="clear" w:color="auto" w:fill="auto"/>
            <w:vAlign w:val="center"/>
          </w:tcPr>
          <w:p w14:paraId="1A817F49">
            <w:pPr>
              <w:snapToGrid w:val="0"/>
              <w:jc w:val="center"/>
              <w:rPr>
                <w:rFonts w:ascii="宋体" w:hAnsi="宋体" w:cs="宋体"/>
                <w:color w:val="auto"/>
                <w:sz w:val="24"/>
                <w:highlight w:val="none"/>
              </w:rPr>
            </w:pPr>
          </w:p>
        </w:tc>
      </w:tr>
      <w:tr w14:paraId="66F2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shd w:val="clear" w:color="auto" w:fill="auto"/>
            <w:vAlign w:val="center"/>
          </w:tcPr>
          <w:p w14:paraId="4BAD6F58">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lang w:bidi="ar"/>
              </w:rPr>
              <w:t>5</w:t>
            </w:r>
          </w:p>
        </w:tc>
        <w:tc>
          <w:tcPr>
            <w:tcW w:w="2452" w:type="dxa"/>
            <w:shd w:val="clear" w:color="auto" w:fill="auto"/>
            <w:vAlign w:val="center"/>
          </w:tcPr>
          <w:p w14:paraId="606FF0C7">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镜柜、地柜</w:t>
            </w:r>
          </w:p>
        </w:tc>
        <w:tc>
          <w:tcPr>
            <w:tcW w:w="907" w:type="dxa"/>
            <w:shd w:val="clear" w:color="auto" w:fill="auto"/>
            <w:vAlign w:val="center"/>
          </w:tcPr>
          <w:p w14:paraId="1D25531F">
            <w:pPr>
              <w:widowControl/>
              <w:snapToGrid w:val="0"/>
              <w:jc w:val="center"/>
              <w:textAlignment w:val="center"/>
              <w:rPr>
                <w:rFonts w:ascii="宋体" w:hAnsi="宋体" w:cs="宋体"/>
                <w:color w:val="auto"/>
                <w:sz w:val="24"/>
                <w:highlight w:val="none"/>
              </w:rPr>
            </w:pPr>
            <w:r>
              <w:rPr>
                <w:rFonts w:hint="eastAsia" w:ascii="宋体" w:hAnsi="宋体" w:cs="宋体"/>
                <w:color w:val="auto"/>
                <w:sz w:val="24"/>
                <w:highlight w:val="none"/>
              </w:rPr>
              <w:t>工业</w:t>
            </w:r>
          </w:p>
        </w:tc>
        <w:tc>
          <w:tcPr>
            <w:tcW w:w="3536" w:type="dxa"/>
            <w:shd w:val="clear" w:color="auto" w:fill="auto"/>
            <w:vAlign w:val="center"/>
          </w:tcPr>
          <w:p w14:paraId="440B5EC7">
            <w:pPr>
              <w:widowControl/>
              <w:snapToGrid w:val="0"/>
              <w:jc w:val="center"/>
              <w:textAlignment w:val="center"/>
              <w:rPr>
                <w:rFonts w:ascii="宋体" w:hAnsi="宋体" w:cs="宋体"/>
                <w:color w:val="auto"/>
                <w:sz w:val="24"/>
                <w:highlight w:val="none"/>
              </w:rPr>
            </w:pPr>
          </w:p>
        </w:tc>
        <w:tc>
          <w:tcPr>
            <w:tcW w:w="1389" w:type="dxa"/>
            <w:shd w:val="clear" w:color="auto" w:fill="auto"/>
            <w:vAlign w:val="center"/>
          </w:tcPr>
          <w:p w14:paraId="1AE51282">
            <w:pPr>
              <w:widowControl/>
              <w:snapToGrid w:val="0"/>
              <w:jc w:val="center"/>
              <w:textAlignment w:val="center"/>
              <w:rPr>
                <w:rFonts w:ascii="宋体" w:hAnsi="宋体" w:cs="宋体"/>
                <w:color w:val="auto"/>
                <w:sz w:val="24"/>
                <w:highlight w:val="none"/>
              </w:rPr>
            </w:pPr>
          </w:p>
        </w:tc>
        <w:tc>
          <w:tcPr>
            <w:tcW w:w="1312" w:type="dxa"/>
            <w:shd w:val="clear" w:color="auto" w:fill="auto"/>
            <w:vAlign w:val="center"/>
          </w:tcPr>
          <w:p w14:paraId="1F25CFC0">
            <w:pPr>
              <w:snapToGrid w:val="0"/>
              <w:jc w:val="center"/>
              <w:rPr>
                <w:rFonts w:ascii="宋体" w:hAnsi="宋体" w:cs="宋体"/>
                <w:color w:val="auto"/>
                <w:sz w:val="24"/>
                <w:highlight w:val="none"/>
              </w:rPr>
            </w:pPr>
          </w:p>
        </w:tc>
        <w:tc>
          <w:tcPr>
            <w:tcW w:w="1409" w:type="dxa"/>
            <w:shd w:val="clear" w:color="auto" w:fill="auto"/>
            <w:vAlign w:val="center"/>
          </w:tcPr>
          <w:p w14:paraId="7CFA2104">
            <w:pPr>
              <w:snapToGrid w:val="0"/>
              <w:jc w:val="center"/>
              <w:rPr>
                <w:rFonts w:ascii="宋体" w:hAnsi="宋体" w:cs="宋体"/>
                <w:color w:val="auto"/>
                <w:sz w:val="24"/>
                <w:highlight w:val="none"/>
              </w:rPr>
            </w:pPr>
          </w:p>
        </w:tc>
        <w:tc>
          <w:tcPr>
            <w:tcW w:w="2451" w:type="dxa"/>
            <w:shd w:val="clear" w:color="auto" w:fill="auto"/>
            <w:vAlign w:val="center"/>
          </w:tcPr>
          <w:p w14:paraId="28C0DF9D">
            <w:pPr>
              <w:snapToGrid w:val="0"/>
              <w:jc w:val="center"/>
              <w:rPr>
                <w:rFonts w:ascii="宋体" w:hAnsi="宋体" w:cs="宋体"/>
                <w:color w:val="auto"/>
                <w:sz w:val="24"/>
                <w:highlight w:val="none"/>
              </w:rPr>
            </w:pPr>
          </w:p>
        </w:tc>
      </w:tr>
      <w:tr w14:paraId="6D04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shd w:val="clear" w:color="auto" w:fill="auto"/>
            <w:vAlign w:val="center"/>
          </w:tcPr>
          <w:p w14:paraId="46C45C41">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lang w:bidi="ar"/>
              </w:rPr>
              <w:t>6</w:t>
            </w:r>
          </w:p>
        </w:tc>
        <w:tc>
          <w:tcPr>
            <w:tcW w:w="2452" w:type="dxa"/>
            <w:shd w:val="clear" w:color="auto" w:fill="auto"/>
            <w:vAlign w:val="center"/>
          </w:tcPr>
          <w:p w14:paraId="0D6D792D">
            <w:pPr>
              <w:widowControl/>
              <w:jc w:val="center"/>
              <w:textAlignment w:val="center"/>
              <w:rPr>
                <w:rFonts w:ascii="宋体" w:hAnsi="宋体" w:cs="宋体"/>
                <w:color w:val="auto"/>
                <w:kern w:val="0"/>
                <w:sz w:val="24"/>
                <w:highlight w:val="none"/>
                <w:lang w:bidi="ar"/>
              </w:rPr>
            </w:pPr>
            <w:r>
              <w:rPr>
                <w:rFonts w:hint="eastAsia" w:ascii="宋体" w:hAnsi="宋体" w:cs="宋体"/>
                <w:color w:val="auto"/>
                <w:sz w:val="24"/>
                <w:highlight w:val="none"/>
              </w:rPr>
              <w:t>书架</w:t>
            </w:r>
          </w:p>
        </w:tc>
        <w:tc>
          <w:tcPr>
            <w:tcW w:w="907" w:type="dxa"/>
            <w:shd w:val="clear" w:color="auto" w:fill="auto"/>
            <w:vAlign w:val="center"/>
          </w:tcPr>
          <w:p w14:paraId="74598BDB">
            <w:pPr>
              <w:widowControl/>
              <w:snapToGrid w:val="0"/>
              <w:jc w:val="center"/>
              <w:textAlignment w:val="center"/>
              <w:rPr>
                <w:rFonts w:ascii="宋体" w:hAnsi="宋体" w:cs="宋体"/>
                <w:color w:val="auto"/>
                <w:sz w:val="24"/>
                <w:highlight w:val="none"/>
              </w:rPr>
            </w:pPr>
            <w:r>
              <w:rPr>
                <w:rFonts w:hint="eastAsia" w:ascii="宋体" w:hAnsi="宋体" w:cs="宋体"/>
                <w:color w:val="auto"/>
                <w:sz w:val="24"/>
                <w:highlight w:val="none"/>
              </w:rPr>
              <w:t>工业</w:t>
            </w:r>
          </w:p>
        </w:tc>
        <w:tc>
          <w:tcPr>
            <w:tcW w:w="3536" w:type="dxa"/>
            <w:shd w:val="clear" w:color="auto" w:fill="auto"/>
            <w:vAlign w:val="center"/>
          </w:tcPr>
          <w:p w14:paraId="2F5E7550">
            <w:pPr>
              <w:widowControl/>
              <w:snapToGrid w:val="0"/>
              <w:jc w:val="center"/>
              <w:textAlignment w:val="center"/>
              <w:rPr>
                <w:rFonts w:ascii="宋体" w:hAnsi="宋体" w:cs="宋体"/>
                <w:color w:val="auto"/>
                <w:sz w:val="24"/>
                <w:highlight w:val="none"/>
              </w:rPr>
            </w:pPr>
          </w:p>
        </w:tc>
        <w:tc>
          <w:tcPr>
            <w:tcW w:w="1389" w:type="dxa"/>
            <w:shd w:val="clear" w:color="auto" w:fill="auto"/>
            <w:vAlign w:val="center"/>
          </w:tcPr>
          <w:p w14:paraId="0E5BEB94">
            <w:pPr>
              <w:widowControl/>
              <w:snapToGrid w:val="0"/>
              <w:jc w:val="center"/>
              <w:textAlignment w:val="center"/>
              <w:rPr>
                <w:rFonts w:ascii="宋体" w:hAnsi="宋体" w:cs="宋体"/>
                <w:color w:val="auto"/>
                <w:sz w:val="24"/>
                <w:highlight w:val="none"/>
              </w:rPr>
            </w:pPr>
          </w:p>
        </w:tc>
        <w:tc>
          <w:tcPr>
            <w:tcW w:w="1312" w:type="dxa"/>
            <w:shd w:val="clear" w:color="auto" w:fill="auto"/>
            <w:vAlign w:val="center"/>
          </w:tcPr>
          <w:p w14:paraId="2C15D738">
            <w:pPr>
              <w:snapToGrid w:val="0"/>
              <w:jc w:val="center"/>
              <w:rPr>
                <w:rFonts w:ascii="宋体" w:hAnsi="宋体" w:cs="宋体"/>
                <w:color w:val="auto"/>
                <w:sz w:val="24"/>
                <w:highlight w:val="none"/>
              </w:rPr>
            </w:pPr>
          </w:p>
        </w:tc>
        <w:tc>
          <w:tcPr>
            <w:tcW w:w="1409" w:type="dxa"/>
            <w:shd w:val="clear" w:color="auto" w:fill="auto"/>
            <w:vAlign w:val="center"/>
          </w:tcPr>
          <w:p w14:paraId="5740FDCA">
            <w:pPr>
              <w:snapToGrid w:val="0"/>
              <w:jc w:val="center"/>
              <w:rPr>
                <w:rFonts w:ascii="宋体" w:hAnsi="宋体" w:cs="宋体"/>
                <w:color w:val="auto"/>
                <w:sz w:val="24"/>
                <w:highlight w:val="none"/>
              </w:rPr>
            </w:pPr>
          </w:p>
        </w:tc>
        <w:tc>
          <w:tcPr>
            <w:tcW w:w="2451" w:type="dxa"/>
            <w:shd w:val="clear" w:color="auto" w:fill="auto"/>
            <w:vAlign w:val="center"/>
          </w:tcPr>
          <w:p w14:paraId="0FEDE4E0">
            <w:pPr>
              <w:snapToGrid w:val="0"/>
              <w:jc w:val="center"/>
              <w:rPr>
                <w:rFonts w:ascii="宋体" w:hAnsi="宋体" w:cs="宋体"/>
                <w:color w:val="auto"/>
                <w:sz w:val="24"/>
                <w:highlight w:val="none"/>
              </w:rPr>
            </w:pPr>
          </w:p>
        </w:tc>
      </w:tr>
      <w:tr w14:paraId="7A96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0" w:type="dxa"/>
            <w:shd w:val="clear" w:color="auto" w:fill="auto"/>
            <w:vAlign w:val="center"/>
          </w:tcPr>
          <w:p w14:paraId="4224EB6C">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w:t>
            </w:r>
          </w:p>
        </w:tc>
        <w:tc>
          <w:tcPr>
            <w:tcW w:w="2452" w:type="dxa"/>
            <w:shd w:val="clear" w:color="auto" w:fill="auto"/>
            <w:vAlign w:val="center"/>
          </w:tcPr>
          <w:p w14:paraId="5B5C38FE">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学生公寓椅</w:t>
            </w:r>
          </w:p>
        </w:tc>
        <w:tc>
          <w:tcPr>
            <w:tcW w:w="907" w:type="dxa"/>
            <w:shd w:val="clear" w:color="auto" w:fill="auto"/>
            <w:vAlign w:val="center"/>
          </w:tcPr>
          <w:p w14:paraId="7D58384E">
            <w:pPr>
              <w:widowControl/>
              <w:snapToGrid w:val="0"/>
              <w:jc w:val="center"/>
              <w:textAlignment w:val="center"/>
              <w:rPr>
                <w:rFonts w:ascii="宋体" w:hAnsi="宋体" w:cs="宋体"/>
                <w:color w:val="auto"/>
                <w:sz w:val="24"/>
                <w:highlight w:val="none"/>
              </w:rPr>
            </w:pPr>
            <w:r>
              <w:rPr>
                <w:rFonts w:hint="eastAsia" w:ascii="宋体" w:hAnsi="宋体" w:cs="宋体"/>
                <w:color w:val="auto"/>
                <w:sz w:val="24"/>
                <w:highlight w:val="none"/>
              </w:rPr>
              <w:t>工业</w:t>
            </w:r>
          </w:p>
        </w:tc>
        <w:tc>
          <w:tcPr>
            <w:tcW w:w="3536" w:type="dxa"/>
            <w:shd w:val="clear" w:color="auto" w:fill="auto"/>
            <w:vAlign w:val="center"/>
          </w:tcPr>
          <w:p w14:paraId="38B97E16">
            <w:pPr>
              <w:widowControl/>
              <w:snapToGrid w:val="0"/>
              <w:jc w:val="center"/>
              <w:textAlignment w:val="center"/>
              <w:rPr>
                <w:rFonts w:ascii="宋体" w:hAnsi="宋体" w:cs="宋体"/>
                <w:color w:val="auto"/>
                <w:sz w:val="24"/>
                <w:highlight w:val="none"/>
              </w:rPr>
            </w:pPr>
          </w:p>
        </w:tc>
        <w:tc>
          <w:tcPr>
            <w:tcW w:w="1389" w:type="dxa"/>
            <w:shd w:val="clear" w:color="auto" w:fill="auto"/>
            <w:vAlign w:val="center"/>
          </w:tcPr>
          <w:p w14:paraId="6B5B2C0D">
            <w:pPr>
              <w:widowControl/>
              <w:snapToGrid w:val="0"/>
              <w:jc w:val="center"/>
              <w:textAlignment w:val="center"/>
              <w:rPr>
                <w:rFonts w:ascii="宋体" w:hAnsi="宋体" w:cs="宋体"/>
                <w:color w:val="auto"/>
                <w:sz w:val="24"/>
                <w:highlight w:val="none"/>
              </w:rPr>
            </w:pPr>
          </w:p>
        </w:tc>
        <w:tc>
          <w:tcPr>
            <w:tcW w:w="1312" w:type="dxa"/>
            <w:shd w:val="clear" w:color="auto" w:fill="auto"/>
            <w:vAlign w:val="center"/>
          </w:tcPr>
          <w:p w14:paraId="2B9F18A9">
            <w:pPr>
              <w:snapToGrid w:val="0"/>
              <w:jc w:val="center"/>
              <w:rPr>
                <w:rFonts w:ascii="宋体" w:hAnsi="宋体" w:cs="宋体"/>
                <w:color w:val="auto"/>
                <w:sz w:val="24"/>
                <w:highlight w:val="none"/>
              </w:rPr>
            </w:pPr>
          </w:p>
        </w:tc>
        <w:tc>
          <w:tcPr>
            <w:tcW w:w="1409" w:type="dxa"/>
            <w:shd w:val="clear" w:color="auto" w:fill="auto"/>
            <w:vAlign w:val="center"/>
          </w:tcPr>
          <w:p w14:paraId="21813907">
            <w:pPr>
              <w:snapToGrid w:val="0"/>
              <w:jc w:val="center"/>
              <w:rPr>
                <w:rFonts w:ascii="宋体" w:hAnsi="宋体" w:cs="宋体"/>
                <w:color w:val="auto"/>
                <w:sz w:val="24"/>
                <w:highlight w:val="none"/>
              </w:rPr>
            </w:pPr>
          </w:p>
        </w:tc>
        <w:tc>
          <w:tcPr>
            <w:tcW w:w="2451" w:type="dxa"/>
            <w:shd w:val="clear" w:color="auto" w:fill="auto"/>
            <w:vAlign w:val="center"/>
          </w:tcPr>
          <w:p w14:paraId="5F7D10CD">
            <w:pPr>
              <w:snapToGrid w:val="0"/>
              <w:jc w:val="center"/>
              <w:rPr>
                <w:rFonts w:ascii="宋体" w:hAnsi="宋体" w:cs="宋体"/>
                <w:color w:val="auto"/>
                <w:sz w:val="24"/>
                <w:highlight w:val="none"/>
              </w:rPr>
            </w:pPr>
          </w:p>
        </w:tc>
      </w:tr>
    </w:tbl>
    <w:p w14:paraId="1BD0F80C">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0433305D">
      <w:pPr>
        <w:spacing w:line="336" w:lineRule="auto"/>
        <w:ind w:firstLine="480" w:firstLineChars="200"/>
        <w:rPr>
          <w:rFonts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p>
    <w:p w14:paraId="665BEF7D">
      <w:pPr>
        <w:snapToGrid w:val="0"/>
        <w:spacing w:line="336" w:lineRule="auto"/>
        <w:jc w:val="center"/>
        <w:rPr>
          <w:rFonts w:ascii="宋体" w:hAnsi="宋体"/>
          <w:color w:val="auto"/>
          <w:kern w:val="0"/>
          <w:sz w:val="24"/>
          <w:highlight w:val="none"/>
        </w:rPr>
      </w:pPr>
      <w:r>
        <w:rPr>
          <w:rFonts w:hint="eastAsia" w:ascii="宋体" w:hAnsi="宋体"/>
          <w:color w:val="auto"/>
          <w:kern w:val="0"/>
          <w:sz w:val="24"/>
          <w:highlight w:val="none"/>
        </w:rPr>
        <w:t xml:space="preserve">                                                                                 投标人名称(电子签名)：</w:t>
      </w:r>
    </w:p>
    <w:p w14:paraId="681AA012">
      <w:pPr>
        <w:snapToGrid w:val="0"/>
        <w:spacing w:line="336" w:lineRule="auto"/>
        <w:ind w:firstLine="8618" w:firstLineChars="3591"/>
        <w:rPr>
          <w:rFonts w:ascii="宋体" w:hAnsi="宋体"/>
          <w:color w:val="auto"/>
          <w:kern w:val="0"/>
          <w:sz w:val="24"/>
          <w:highlight w:val="none"/>
        </w:rPr>
      </w:pPr>
      <w:r>
        <w:rPr>
          <w:rFonts w:hint="eastAsia" w:ascii="宋体" w:hAnsi="宋体"/>
          <w:color w:val="auto"/>
          <w:kern w:val="0"/>
          <w:sz w:val="24"/>
          <w:highlight w:val="none"/>
        </w:rPr>
        <w:t xml:space="preserve">                   日期：  年  月   日</w:t>
      </w:r>
    </w:p>
    <w:p w14:paraId="3FEBBB7E">
      <w:pPr>
        <w:spacing w:line="336" w:lineRule="auto"/>
        <w:ind w:right="420" w:firstLine="480" w:firstLineChars="200"/>
        <w:rPr>
          <w:rFonts w:ascii="宋体" w:hAnsi="宋体" w:cs="宋体"/>
          <w:color w:val="auto"/>
          <w:sz w:val="24"/>
          <w:highlight w:val="none"/>
        </w:rPr>
        <w:sectPr>
          <w:pgSz w:w="16838" w:h="11906" w:orient="landscape"/>
          <w:pgMar w:top="1417" w:right="1417" w:bottom="1417" w:left="1417" w:header="851" w:footer="992" w:gutter="0"/>
          <w:cols w:space="0" w:num="1"/>
          <w:docGrid w:type="lines" w:linePitch="312" w:charSpace="0"/>
        </w:sectPr>
      </w:pPr>
      <w:r>
        <w:rPr>
          <w:rFonts w:hint="eastAsia" w:ascii="宋体" w:hAnsi="宋体"/>
          <w:color w:val="auto"/>
          <w:sz w:val="24"/>
          <w:highlight w:val="none"/>
        </w:rPr>
        <w:t>注：</w:t>
      </w:r>
      <w:r>
        <w:rPr>
          <w:rFonts w:hint="eastAsia" w:ascii="宋体" w:hAnsi="宋体" w:cs="宋体"/>
          <w:color w:val="auto"/>
          <w:sz w:val="24"/>
          <w:highlight w:val="none"/>
        </w:rPr>
        <w:t>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51F140B7">
      <w:pPr>
        <w:pStyle w:val="3"/>
        <w:jc w:val="center"/>
        <w:rPr>
          <w:rFonts w:ascii="宋体" w:hAnsi="宋体" w:eastAsia="宋体" w:cs="宋体"/>
          <w:color w:val="auto"/>
          <w:highlight w:val="none"/>
        </w:rPr>
      </w:pPr>
      <w:r>
        <w:rPr>
          <w:rFonts w:hint="eastAsia" w:ascii="宋体" w:hAnsi="宋体" w:eastAsia="宋体" w:cs="宋体"/>
          <w:color w:val="auto"/>
          <w:highlight w:val="none"/>
          <w:lang w:val="en-US"/>
        </w:rPr>
        <w:t>附件8：</w:t>
      </w:r>
      <w:r>
        <w:rPr>
          <w:rFonts w:hint="eastAsia" w:ascii="宋体" w:hAnsi="宋体" w:eastAsia="宋体" w:cs="宋体"/>
          <w:color w:val="auto"/>
          <w:highlight w:val="none"/>
        </w:rPr>
        <w:t>关于符合本国产品标准的声明函</w:t>
      </w:r>
    </w:p>
    <w:p w14:paraId="1D0DE5E5">
      <w:pPr>
        <w:spacing w:line="360" w:lineRule="auto"/>
        <w:jc w:val="center"/>
        <w:rPr>
          <w:rFonts w:asciiTheme="minorEastAsia" w:hAnsiTheme="minorEastAsia" w:eastAsiaTheme="minorEastAsia" w:cstheme="minorEastAsia"/>
          <w:b/>
          <w:color w:val="auto"/>
          <w:sz w:val="32"/>
          <w:szCs w:val="32"/>
          <w:highlight w:val="none"/>
        </w:rPr>
      </w:pPr>
    </w:p>
    <w:p w14:paraId="5DDDD9EC">
      <w:pPr>
        <w:pStyle w:val="58"/>
        <w:shd w:val="clear" w:color="auto" w:fill="FFFFFF"/>
        <w:spacing w:before="30" w:beforeAutospacing="0" w:after="30" w:afterAutospacing="0" w:line="480" w:lineRule="atLeast"/>
        <w:ind w:firstLine="420"/>
        <w:rPr>
          <w:rFonts w:cs="宋体"/>
          <w:color w:val="auto"/>
          <w:highlight w:val="none"/>
        </w:rPr>
      </w:pPr>
      <w:r>
        <w:rPr>
          <w:rFonts w:hint="eastAsia" w:cs="宋体"/>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64C04F7">
      <w:pPr>
        <w:spacing w:line="360" w:lineRule="auto"/>
        <w:ind w:right="420" w:firstLine="480" w:firstLineChars="200"/>
        <w:rPr>
          <w:rFonts w:ascii="宋体" w:hAnsi="宋体" w:cs="宋体"/>
          <w:color w:val="auto"/>
          <w:sz w:val="24"/>
          <w:highlight w:val="none"/>
        </w:rPr>
      </w:pPr>
    </w:p>
    <w:p w14:paraId="5CF04AFF">
      <w:pPr>
        <w:pStyle w:val="58"/>
        <w:shd w:val="clear" w:color="auto" w:fill="FFFFFF"/>
        <w:spacing w:before="30" w:beforeAutospacing="0" w:after="30" w:afterAutospacing="0" w:line="480" w:lineRule="atLeast"/>
        <w:ind w:firstLine="420"/>
        <w:rPr>
          <w:rFonts w:cs="宋体"/>
          <w:color w:val="auto"/>
          <w:highlight w:val="none"/>
        </w:rPr>
      </w:pPr>
      <w:r>
        <w:rPr>
          <w:rFonts w:hint="eastAsia" w:cs="宋体"/>
          <w:color w:val="auto"/>
          <w:highlight w:val="none"/>
          <w:shd w:val="clear" w:color="auto" w:fill="FFFFFF"/>
        </w:rPr>
        <w:t>1.</w:t>
      </w:r>
      <w:r>
        <w:rPr>
          <w:rFonts w:hint="eastAsia" w:cs="宋体"/>
          <w:color w:val="auto"/>
          <w:highlight w:val="none"/>
          <w:u w:val="single"/>
          <w:shd w:val="clear" w:color="auto" w:fill="FFFFFF"/>
        </w:rPr>
        <w:t>（产品名称1）</w:t>
      </w:r>
      <w:r>
        <w:rPr>
          <w:rFonts w:hint="eastAsia" w:cs="宋体"/>
          <w:color w:val="auto"/>
          <w:sz w:val="18"/>
          <w:szCs w:val="18"/>
          <w:highlight w:val="none"/>
          <w:shd w:val="clear" w:color="auto" w:fill="FFFFFF"/>
        </w:rPr>
        <w:t>1</w:t>
      </w:r>
      <w:r>
        <w:rPr>
          <w:rFonts w:hint="eastAsia" w:cs="宋体"/>
          <w:color w:val="auto"/>
          <w:highlight w:val="none"/>
          <w:shd w:val="clear" w:color="auto" w:fill="FFFFFF"/>
        </w:rPr>
        <w:t>，生产厂为</w:t>
      </w:r>
      <w:r>
        <w:rPr>
          <w:rFonts w:hint="eastAsia" w:cs="宋体"/>
          <w:color w:val="auto"/>
          <w:highlight w:val="none"/>
          <w:u w:val="single"/>
          <w:shd w:val="clear" w:color="auto" w:fill="FFFFFF"/>
        </w:rPr>
        <w:t>（厂名）</w:t>
      </w:r>
      <w:r>
        <w:rPr>
          <w:rFonts w:hint="eastAsia" w:cs="宋体"/>
          <w:color w:val="auto"/>
          <w:sz w:val="18"/>
          <w:szCs w:val="18"/>
          <w:highlight w:val="none"/>
          <w:shd w:val="clear" w:color="auto" w:fill="FFFFFF"/>
        </w:rPr>
        <w:t>2</w:t>
      </w:r>
      <w:r>
        <w:rPr>
          <w:rFonts w:hint="eastAsia" w:cs="宋体"/>
          <w:color w:val="auto"/>
          <w:highlight w:val="none"/>
          <w:shd w:val="clear" w:color="auto" w:fill="FFFFFF"/>
        </w:rPr>
        <w:t>，厂址为</w:t>
      </w:r>
      <w:r>
        <w:rPr>
          <w:rFonts w:hint="eastAsia" w:cs="宋体"/>
          <w:color w:val="auto"/>
          <w:highlight w:val="none"/>
          <w:u w:val="single"/>
          <w:shd w:val="clear" w:color="auto" w:fill="FFFFFF"/>
        </w:rPr>
        <w:t>（生产厂址）</w:t>
      </w:r>
      <w:r>
        <w:rPr>
          <w:rFonts w:hint="eastAsia" w:cs="宋体"/>
          <w:color w:val="auto"/>
          <w:highlight w:val="none"/>
          <w:shd w:val="clear" w:color="auto" w:fill="FFFFFF"/>
        </w:rPr>
        <w:t>。</w:t>
      </w:r>
      <w:r>
        <w:rPr>
          <w:rFonts w:hint="eastAsia" w:cs="宋体"/>
          <w:color w:val="auto"/>
          <w:highlight w:val="none"/>
          <w:u w:val="single"/>
          <w:shd w:val="clear" w:color="auto" w:fill="FFFFFF"/>
        </w:rPr>
        <w:t>（产品名称1）</w:t>
      </w:r>
      <w:r>
        <w:rPr>
          <w:rFonts w:hint="eastAsia" w:cs="宋体"/>
          <w:color w:val="auto"/>
          <w:highlight w:val="none"/>
          <w:shd w:val="clear" w:color="auto" w:fill="FFFFFF"/>
        </w:rPr>
        <w:t>的中国境内生产的组件成本占比≥</w:t>
      </w:r>
      <w:r>
        <w:rPr>
          <w:rFonts w:hint="eastAsia" w:cs="宋体"/>
          <w:color w:val="auto"/>
          <w:highlight w:val="none"/>
          <w:u w:val="single"/>
          <w:shd w:val="clear" w:color="auto" w:fill="FFFFFF"/>
        </w:rPr>
        <w:t>（规定比例）</w:t>
      </w:r>
      <w:r>
        <w:rPr>
          <w:rFonts w:hint="eastAsia" w:cs="宋体"/>
          <w:color w:val="auto"/>
          <w:sz w:val="18"/>
          <w:szCs w:val="18"/>
          <w:highlight w:val="none"/>
          <w:shd w:val="clear" w:color="auto" w:fill="FFFFFF"/>
        </w:rPr>
        <w:t>3</w:t>
      </w:r>
      <w:r>
        <w:rPr>
          <w:rFonts w:hint="eastAsia" w:cs="宋体"/>
          <w:color w:val="auto"/>
          <w:highlight w:val="none"/>
          <w:shd w:val="clear" w:color="auto" w:fill="FFFFFF"/>
        </w:rPr>
        <w:t>。</w:t>
      </w:r>
      <w:r>
        <w:rPr>
          <w:rFonts w:hint="eastAsia" w:cs="宋体"/>
          <w:color w:val="auto"/>
          <w:highlight w:val="none"/>
          <w:u w:val="single"/>
          <w:shd w:val="clear" w:color="auto" w:fill="FFFFFF"/>
        </w:rPr>
        <w:t>（产品名称1）</w:t>
      </w:r>
      <w:r>
        <w:rPr>
          <w:rFonts w:hint="eastAsia" w:cs="宋体"/>
          <w:color w:val="auto"/>
          <w:highlight w:val="none"/>
          <w:shd w:val="clear" w:color="auto" w:fill="FFFFFF"/>
        </w:rPr>
        <w:t>的</w:t>
      </w:r>
      <w:r>
        <w:rPr>
          <w:rFonts w:hint="eastAsia" w:cs="宋体"/>
          <w:color w:val="auto"/>
          <w:highlight w:val="none"/>
          <w:u w:val="single"/>
          <w:shd w:val="clear" w:color="auto" w:fill="FFFFFF"/>
        </w:rPr>
        <w:t>（关键组件）</w:t>
      </w:r>
      <w:r>
        <w:rPr>
          <w:rFonts w:hint="eastAsia" w:cs="宋体"/>
          <w:color w:val="auto"/>
          <w:sz w:val="18"/>
          <w:szCs w:val="18"/>
          <w:highlight w:val="none"/>
          <w:shd w:val="clear" w:color="auto" w:fill="FFFFFF"/>
        </w:rPr>
        <w:t>4</w:t>
      </w:r>
      <w:r>
        <w:rPr>
          <w:rFonts w:hint="eastAsia" w:cs="宋体"/>
          <w:color w:val="auto"/>
          <w:highlight w:val="none"/>
          <w:shd w:val="clear" w:color="auto" w:fill="FFFFFF"/>
        </w:rPr>
        <w:t>在中国境内生产。</w:t>
      </w:r>
      <w:r>
        <w:rPr>
          <w:rFonts w:hint="eastAsia" w:cs="宋体"/>
          <w:color w:val="auto"/>
          <w:highlight w:val="none"/>
          <w:u w:val="single"/>
          <w:shd w:val="clear" w:color="auto" w:fill="FFFFFF"/>
        </w:rPr>
        <w:t>（产品名称1）</w:t>
      </w:r>
      <w:r>
        <w:rPr>
          <w:rFonts w:hint="eastAsia" w:cs="宋体"/>
          <w:color w:val="auto"/>
          <w:highlight w:val="none"/>
          <w:shd w:val="clear" w:color="auto" w:fill="FFFFFF"/>
        </w:rPr>
        <w:t>的</w:t>
      </w:r>
      <w:r>
        <w:rPr>
          <w:rFonts w:hint="eastAsia" w:cs="宋体"/>
          <w:color w:val="auto"/>
          <w:highlight w:val="none"/>
          <w:u w:val="single"/>
          <w:shd w:val="clear" w:color="auto" w:fill="FFFFFF"/>
        </w:rPr>
        <w:t>（关键工序）</w:t>
      </w:r>
      <w:r>
        <w:rPr>
          <w:rFonts w:hint="eastAsia" w:cs="宋体"/>
          <w:color w:val="auto"/>
          <w:sz w:val="18"/>
          <w:szCs w:val="18"/>
          <w:highlight w:val="none"/>
          <w:shd w:val="clear" w:color="auto" w:fill="FFFFFF"/>
        </w:rPr>
        <w:t>5</w:t>
      </w:r>
      <w:r>
        <w:rPr>
          <w:rFonts w:hint="eastAsia" w:cs="宋体"/>
          <w:color w:val="auto"/>
          <w:highlight w:val="none"/>
          <w:shd w:val="clear" w:color="auto" w:fill="FFFFFF"/>
        </w:rPr>
        <w:t>在中国境内完成。</w:t>
      </w:r>
    </w:p>
    <w:p w14:paraId="7A3761C5">
      <w:pPr>
        <w:pStyle w:val="58"/>
        <w:shd w:val="clear" w:color="auto" w:fill="FFFFFF"/>
        <w:spacing w:before="30" w:beforeAutospacing="0" w:after="30" w:afterAutospacing="0" w:line="480" w:lineRule="atLeast"/>
        <w:ind w:firstLine="420"/>
        <w:rPr>
          <w:rFonts w:cs="宋体"/>
          <w:color w:val="auto"/>
          <w:highlight w:val="none"/>
        </w:rPr>
      </w:pPr>
      <w:r>
        <w:rPr>
          <w:rFonts w:hint="eastAsia" w:cs="宋体"/>
          <w:color w:val="auto"/>
          <w:highlight w:val="none"/>
          <w:shd w:val="clear" w:color="auto" w:fill="FFFFFF"/>
        </w:rPr>
        <w:t>2.</w:t>
      </w:r>
      <w:r>
        <w:rPr>
          <w:rFonts w:hint="eastAsia" w:cs="宋体"/>
          <w:color w:val="auto"/>
          <w:highlight w:val="none"/>
          <w:u w:val="single"/>
          <w:shd w:val="clear" w:color="auto" w:fill="FFFFFF"/>
        </w:rPr>
        <w:t>（产品名称2）</w:t>
      </w:r>
      <w:r>
        <w:rPr>
          <w:rFonts w:hint="eastAsia" w:cs="宋体"/>
          <w:color w:val="auto"/>
          <w:highlight w:val="none"/>
          <w:shd w:val="clear" w:color="auto" w:fill="FFFFFF"/>
        </w:rPr>
        <w:t>，生产厂为</w:t>
      </w:r>
      <w:r>
        <w:rPr>
          <w:rFonts w:hint="eastAsia" w:cs="宋体"/>
          <w:color w:val="auto"/>
          <w:highlight w:val="none"/>
          <w:u w:val="single"/>
          <w:shd w:val="clear" w:color="auto" w:fill="FFFFFF"/>
        </w:rPr>
        <w:t>（厂名）</w:t>
      </w:r>
      <w:r>
        <w:rPr>
          <w:rFonts w:hint="eastAsia" w:cs="宋体"/>
          <w:color w:val="auto"/>
          <w:highlight w:val="none"/>
          <w:shd w:val="clear" w:color="auto" w:fill="FFFFFF"/>
        </w:rPr>
        <w:t>，厂址为</w:t>
      </w:r>
      <w:r>
        <w:rPr>
          <w:rFonts w:hint="eastAsia" w:cs="宋体"/>
          <w:color w:val="auto"/>
          <w:highlight w:val="none"/>
          <w:u w:val="single"/>
          <w:shd w:val="clear" w:color="auto" w:fill="FFFFFF"/>
        </w:rPr>
        <w:t>（生产厂址）</w:t>
      </w:r>
      <w:r>
        <w:rPr>
          <w:rFonts w:hint="eastAsia" w:cs="宋体"/>
          <w:color w:val="auto"/>
          <w:highlight w:val="none"/>
          <w:shd w:val="clear" w:color="auto" w:fill="FFFFFF"/>
        </w:rPr>
        <w:t>。</w:t>
      </w:r>
      <w:r>
        <w:rPr>
          <w:rFonts w:hint="eastAsia" w:cs="宋体"/>
          <w:color w:val="auto"/>
          <w:highlight w:val="none"/>
          <w:u w:val="single"/>
          <w:shd w:val="clear" w:color="auto" w:fill="FFFFFF"/>
        </w:rPr>
        <w:t>（产品名称2）</w:t>
      </w:r>
      <w:r>
        <w:rPr>
          <w:rFonts w:hint="eastAsia" w:cs="宋体"/>
          <w:color w:val="auto"/>
          <w:highlight w:val="none"/>
          <w:shd w:val="clear" w:color="auto" w:fill="FFFFFF"/>
        </w:rPr>
        <w:t>的中国境内生产的组件成本占比≥</w:t>
      </w:r>
      <w:r>
        <w:rPr>
          <w:rFonts w:hint="eastAsia" w:cs="宋体"/>
          <w:color w:val="auto"/>
          <w:highlight w:val="none"/>
          <w:u w:val="single"/>
          <w:shd w:val="clear" w:color="auto" w:fill="FFFFFF"/>
        </w:rPr>
        <w:t>（规定比例）</w:t>
      </w:r>
      <w:r>
        <w:rPr>
          <w:rFonts w:hint="eastAsia" w:cs="宋体"/>
          <w:color w:val="auto"/>
          <w:highlight w:val="none"/>
          <w:shd w:val="clear" w:color="auto" w:fill="FFFFFF"/>
        </w:rPr>
        <w:t>。</w:t>
      </w:r>
      <w:r>
        <w:rPr>
          <w:rFonts w:hint="eastAsia" w:cs="宋体"/>
          <w:color w:val="auto"/>
          <w:highlight w:val="none"/>
          <w:u w:val="single"/>
          <w:shd w:val="clear" w:color="auto" w:fill="FFFFFF"/>
        </w:rPr>
        <w:t>（产品名称2）</w:t>
      </w:r>
      <w:r>
        <w:rPr>
          <w:rFonts w:hint="eastAsia" w:cs="宋体"/>
          <w:color w:val="auto"/>
          <w:highlight w:val="none"/>
          <w:shd w:val="clear" w:color="auto" w:fill="FFFFFF"/>
        </w:rPr>
        <w:t>的</w:t>
      </w:r>
      <w:r>
        <w:rPr>
          <w:rFonts w:hint="eastAsia" w:cs="宋体"/>
          <w:color w:val="auto"/>
          <w:highlight w:val="none"/>
          <w:u w:val="single"/>
          <w:shd w:val="clear" w:color="auto" w:fill="FFFFFF"/>
        </w:rPr>
        <w:t>（关键组件）</w:t>
      </w:r>
      <w:r>
        <w:rPr>
          <w:rFonts w:hint="eastAsia" w:cs="宋体"/>
          <w:color w:val="auto"/>
          <w:highlight w:val="none"/>
          <w:shd w:val="clear" w:color="auto" w:fill="FFFFFF"/>
        </w:rPr>
        <w:t>在中国境内生产。</w:t>
      </w:r>
      <w:r>
        <w:rPr>
          <w:rFonts w:hint="eastAsia" w:cs="宋体"/>
          <w:color w:val="auto"/>
          <w:highlight w:val="none"/>
          <w:u w:val="single"/>
          <w:shd w:val="clear" w:color="auto" w:fill="FFFFFF"/>
        </w:rPr>
        <w:t>（产品名称2）</w:t>
      </w:r>
      <w:r>
        <w:rPr>
          <w:rFonts w:hint="eastAsia" w:cs="宋体"/>
          <w:color w:val="auto"/>
          <w:highlight w:val="none"/>
          <w:shd w:val="clear" w:color="auto" w:fill="FFFFFF"/>
        </w:rPr>
        <w:t>的</w:t>
      </w:r>
      <w:r>
        <w:rPr>
          <w:rFonts w:hint="eastAsia" w:cs="宋体"/>
          <w:color w:val="auto"/>
          <w:highlight w:val="none"/>
          <w:u w:val="single"/>
          <w:shd w:val="clear" w:color="auto" w:fill="FFFFFF"/>
        </w:rPr>
        <w:t>（关键工序）</w:t>
      </w:r>
      <w:r>
        <w:rPr>
          <w:rFonts w:hint="eastAsia" w:cs="宋体"/>
          <w:color w:val="auto"/>
          <w:highlight w:val="none"/>
          <w:shd w:val="clear" w:color="auto" w:fill="FFFFFF"/>
        </w:rPr>
        <w:t>在中国境内完成。</w:t>
      </w:r>
    </w:p>
    <w:p w14:paraId="3DFB884E">
      <w:pPr>
        <w:pStyle w:val="58"/>
        <w:shd w:val="clear" w:color="auto" w:fill="FFFFFF"/>
        <w:spacing w:before="30" w:beforeAutospacing="0" w:after="30" w:afterAutospacing="0" w:line="480" w:lineRule="atLeast"/>
        <w:ind w:firstLine="420"/>
        <w:rPr>
          <w:rFonts w:cs="宋体"/>
          <w:color w:val="auto"/>
          <w:highlight w:val="none"/>
        </w:rPr>
      </w:pPr>
      <w:r>
        <w:rPr>
          <w:rFonts w:hint="eastAsia" w:cs="宋体"/>
          <w:color w:val="auto"/>
          <w:highlight w:val="none"/>
          <w:shd w:val="clear" w:color="auto" w:fill="FFFFFF"/>
        </w:rPr>
        <w:t>……</w:t>
      </w:r>
    </w:p>
    <w:p w14:paraId="299BF2F7">
      <w:pPr>
        <w:pStyle w:val="58"/>
        <w:shd w:val="clear" w:color="auto" w:fill="FFFFFF"/>
        <w:spacing w:before="30" w:beforeAutospacing="0" w:after="30" w:afterAutospacing="0" w:line="480" w:lineRule="atLeast"/>
        <w:ind w:firstLine="420"/>
        <w:rPr>
          <w:rFonts w:cs="宋体"/>
          <w:color w:val="auto"/>
          <w:highlight w:val="none"/>
        </w:rPr>
      </w:pPr>
      <w:r>
        <w:rPr>
          <w:rFonts w:hint="eastAsia" w:cs="宋体"/>
          <w:color w:val="auto"/>
          <w:highlight w:val="none"/>
          <w:shd w:val="clear" w:color="auto" w:fill="FFFFFF"/>
        </w:rPr>
        <w:t>本公司（单位）对上述声明内容的真实性负责。如有虚假，愿承担相应法律责任。</w:t>
      </w:r>
    </w:p>
    <w:p w14:paraId="6AFF2F79">
      <w:pPr>
        <w:pStyle w:val="58"/>
        <w:shd w:val="clear" w:color="auto" w:fill="FFFFFF"/>
        <w:spacing w:before="30" w:beforeAutospacing="0" w:after="30" w:afterAutospacing="0" w:line="480" w:lineRule="atLeast"/>
        <w:rPr>
          <w:rFonts w:cs="宋体"/>
          <w:color w:val="auto"/>
          <w:highlight w:val="none"/>
        </w:rPr>
      </w:pPr>
    </w:p>
    <w:p w14:paraId="76FA5E7E">
      <w:pPr>
        <w:pStyle w:val="58"/>
        <w:shd w:val="clear" w:color="auto" w:fill="FFFFFF"/>
        <w:spacing w:before="30" w:beforeAutospacing="0" w:after="30" w:afterAutospacing="0" w:line="360" w:lineRule="auto"/>
        <w:jc w:val="right"/>
        <w:rPr>
          <w:rFonts w:cs="宋体"/>
          <w:color w:val="auto"/>
          <w:highlight w:val="none"/>
        </w:rPr>
      </w:pPr>
      <w:r>
        <w:rPr>
          <w:rFonts w:hint="eastAsia" w:asciiTheme="minorEastAsia" w:hAnsiTheme="minorEastAsia" w:eastAsiaTheme="minorEastAsia" w:cstheme="minorEastAsia"/>
          <w:color w:val="auto"/>
          <w:highlight w:val="none"/>
        </w:rPr>
        <w:t>投标人名称（电子签名）</w:t>
      </w:r>
      <w:r>
        <w:rPr>
          <w:rFonts w:hint="eastAsia" w:cs="宋体"/>
          <w:color w:val="auto"/>
          <w:highlight w:val="none"/>
          <w:shd w:val="clear" w:color="auto" w:fill="FFFFFF"/>
        </w:rPr>
        <w:t>：　        </w:t>
      </w:r>
    </w:p>
    <w:p w14:paraId="208F04CB">
      <w:pPr>
        <w:spacing w:line="360" w:lineRule="auto"/>
        <w:ind w:right="1120" w:firstLine="5160" w:firstLineChars="2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7ACA8DC9">
      <w:pPr>
        <w:pStyle w:val="58"/>
        <w:shd w:val="clear" w:color="auto" w:fill="FFFFFF"/>
        <w:spacing w:before="30" w:beforeAutospacing="0" w:after="30" w:afterAutospacing="0" w:line="480" w:lineRule="atLeast"/>
        <w:jc w:val="right"/>
        <w:rPr>
          <w:rFonts w:cs="宋体"/>
          <w:color w:val="auto"/>
          <w:highlight w:val="none"/>
        </w:rPr>
      </w:pPr>
      <w:r>
        <w:rPr>
          <w:rFonts w:hint="eastAsia" w:cs="宋体"/>
          <w:color w:val="auto"/>
          <w:highlight w:val="none"/>
          <w:shd w:val="clear" w:color="auto" w:fill="FFFFFF"/>
        </w:rPr>
        <w:t>        </w:t>
      </w:r>
    </w:p>
    <w:p w14:paraId="76D97E40">
      <w:pPr>
        <w:pStyle w:val="58"/>
        <w:shd w:val="clear" w:color="auto" w:fill="FFFFFF"/>
        <w:spacing w:before="30" w:beforeAutospacing="0" w:after="30" w:afterAutospacing="0" w:line="480" w:lineRule="atLeast"/>
        <w:ind w:firstLine="420"/>
        <w:rPr>
          <w:rFonts w:cs="宋体"/>
          <w:color w:val="auto"/>
          <w:sz w:val="21"/>
          <w:szCs w:val="21"/>
          <w:highlight w:val="none"/>
        </w:rPr>
      </w:pPr>
      <w:r>
        <w:rPr>
          <w:rFonts w:hint="eastAsia" w:cs="宋体"/>
          <w:color w:val="auto"/>
          <w:sz w:val="21"/>
          <w:szCs w:val="21"/>
          <w:highlight w:val="none"/>
          <w:shd w:val="clear" w:color="auto" w:fill="FFFFFF"/>
        </w:rPr>
        <w:t>1.产品如有型号，请在“产品名称”栏一并填写。</w:t>
      </w:r>
    </w:p>
    <w:p w14:paraId="7D7F6C68">
      <w:pPr>
        <w:pStyle w:val="58"/>
        <w:shd w:val="clear" w:color="auto" w:fill="FFFFFF"/>
        <w:spacing w:before="30" w:beforeAutospacing="0" w:after="30" w:afterAutospacing="0" w:line="480" w:lineRule="atLeast"/>
        <w:ind w:firstLine="420"/>
        <w:rPr>
          <w:rFonts w:cs="宋体"/>
          <w:color w:val="auto"/>
          <w:sz w:val="21"/>
          <w:szCs w:val="21"/>
          <w:highlight w:val="none"/>
        </w:rPr>
      </w:pPr>
      <w:r>
        <w:rPr>
          <w:rFonts w:hint="eastAsia" w:cs="宋体"/>
          <w:color w:val="auto"/>
          <w:sz w:val="21"/>
          <w:szCs w:val="21"/>
          <w:highlight w:val="none"/>
          <w:shd w:val="clear" w:color="auto" w:fill="FFFFFF"/>
        </w:rPr>
        <w:t>2.生产厂名与厂址应与生产厂营业执照载明的相关信息保持一致。</w:t>
      </w:r>
    </w:p>
    <w:p w14:paraId="0288BDA7">
      <w:pPr>
        <w:pStyle w:val="58"/>
        <w:shd w:val="clear" w:color="auto" w:fill="FFFFFF"/>
        <w:spacing w:before="30" w:beforeAutospacing="0" w:after="30" w:afterAutospacing="0" w:line="480" w:lineRule="atLeast"/>
        <w:ind w:firstLine="420"/>
        <w:rPr>
          <w:rFonts w:cs="宋体"/>
          <w:color w:val="auto"/>
          <w:sz w:val="21"/>
          <w:szCs w:val="21"/>
          <w:highlight w:val="none"/>
        </w:rPr>
      </w:pPr>
      <w:r>
        <w:rPr>
          <w:rFonts w:hint="eastAsia" w:cs="宋体"/>
          <w:color w:val="auto"/>
          <w:sz w:val="21"/>
          <w:szCs w:val="21"/>
          <w:highlight w:val="none"/>
          <w:shd w:val="clear" w:color="auto" w:fill="FFFFFF"/>
        </w:rPr>
        <w:t>3.该产品的中国境内生产的组件成本占比相关要求实施前，“规定比例”栏可不填，下同。</w:t>
      </w:r>
    </w:p>
    <w:p w14:paraId="15E8DE41">
      <w:pPr>
        <w:pStyle w:val="58"/>
        <w:shd w:val="clear" w:color="auto" w:fill="FFFFFF"/>
        <w:spacing w:before="30" w:beforeAutospacing="0" w:after="30" w:afterAutospacing="0" w:line="480" w:lineRule="atLeast"/>
        <w:ind w:firstLine="420"/>
        <w:rPr>
          <w:rFonts w:cs="宋体"/>
          <w:color w:val="auto"/>
          <w:sz w:val="21"/>
          <w:szCs w:val="21"/>
          <w:highlight w:val="none"/>
        </w:rPr>
      </w:pPr>
      <w:r>
        <w:rPr>
          <w:rFonts w:hint="eastAsia" w:cs="宋体"/>
          <w:color w:val="auto"/>
          <w:sz w:val="21"/>
          <w:szCs w:val="21"/>
          <w:highlight w:val="none"/>
          <w:shd w:val="clear" w:color="auto" w:fill="FFFFFF"/>
        </w:rPr>
        <w:t>4.该产品的关键组件要求实施前，“关键组件”栏可不填，下同。</w:t>
      </w:r>
    </w:p>
    <w:p w14:paraId="7C8FB35C">
      <w:pPr>
        <w:pStyle w:val="58"/>
        <w:shd w:val="clear" w:color="auto" w:fill="FFFFFF"/>
        <w:spacing w:before="30" w:beforeAutospacing="0" w:after="30" w:afterAutospacing="0" w:line="480" w:lineRule="atLeast"/>
        <w:ind w:firstLine="420"/>
        <w:rPr>
          <w:rFonts w:cs="宋体"/>
          <w:color w:val="auto"/>
          <w:sz w:val="21"/>
          <w:szCs w:val="21"/>
          <w:highlight w:val="none"/>
          <w:shd w:val="clear" w:color="auto" w:fill="FFFFFF"/>
        </w:rPr>
      </w:pPr>
      <w:r>
        <w:rPr>
          <w:rFonts w:hint="eastAsia" w:cs="宋体"/>
          <w:color w:val="auto"/>
          <w:sz w:val="21"/>
          <w:szCs w:val="21"/>
          <w:highlight w:val="none"/>
          <w:shd w:val="clear" w:color="auto" w:fill="FFFFFF"/>
        </w:rPr>
        <w:t>5.该产品的关键工序要求实施前，“关键工序”栏可不填，下同。</w:t>
      </w:r>
    </w:p>
    <w:p w14:paraId="1AE3577C">
      <w:pPr>
        <w:pStyle w:val="3"/>
        <w:jc w:val="center"/>
        <w:rPr>
          <w:rFonts w:ascii="宋体" w:hAnsi="宋体" w:eastAsia="宋体" w:cs="宋体"/>
          <w:color w:val="auto"/>
          <w:highlight w:val="none"/>
          <w:lang w:val="en-US"/>
        </w:rPr>
      </w:pPr>
    </w:p>
    <w:p w14:paraId="3E81EEDB">
      <w:pPr>
        <w:rPr>
          <w:rFonts w:ascii="宋体" w:hAnsi="宋体" w:cs="宋体"/>
          <w:color w:val="auto"/>
          <w:highlight w:val="none"/>
        </w:rPr>
      </w:pPr>
      <w:r>
        <w:rPr>
          <w:rFonts w:hint="eastAsia" w:ascii="宋体" w:hAnsi="宋体" w:cs="宋体"/>
          <w:color w:val="auto"/>
          <w:highlight w:val="none"/>
        </w:rPr>
        <w:br w:type="page"/>
      </w:r>
    </w:p>
    <w:p w14:paraId="70B2E880">
      <w:pPr>
        <w:pStyle w:val="3"/>
        <w:jc w:val="center"/>
        <w:rPr>
          <w:rFonts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rPr>
        <w:t>9：</w:t>
      </w:r>
      <w:r>
        <w:rPr>
          <w:rFonts w:hint="eastAsia" w:ascii="宋体" w:hAnsi="宋体" w:eastAsia="宋体" w:cs="宋体"/>
          <w:color w:val="auto"/>
          <w:highlight w:val="none"/>
        </w:rPr>
        <w:t>节能环保产品政策</w:t>
      </w:r>
    </w:p>
    <w:p w14:paraId="1A8E59C8">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关于调整优化节能产品、环境标志产品政府采购执行机制的通知</w:t>
      </w:r>
    </w:p>
    <w:p w14:paraId="62171B0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财库〔2019〕9号</w:t>
      </w:r>
    </w:p>
    <w:p w14:paraId="2B75DA47">
      <w:pPr>
        <w:spacing w:line="360" w:lineRule="auto"/>
        <w:rPr>
          <w:rFonts w:ascii="宋体" w:hAnsi="宋体" w:cs="宋体"/>
          <w:color w:val="auto"/>
          <w:sz w:val="24"/>
          <w:highlight w:val="none"/>
        </w:rPr>
      </w:pPr>
      <w:r>
        <w:rPr>
          <w:rFonts w:hint="eastAsia" w:ascii="宋体" w:hAnsi="宋体" w:cs="宋体"/>
          <w:color w:val="auto"/>
          <w:sz w:val="24"/>
          <w:highlight w:val="none"/>
        </w:rPr>
        <w:t>有关中央预算单位，各省、自治区、直辖市、计划单列市财政厅（局）、发展改革委（经信委、工信委、工信厅、经信局）、环境保护厅（局）、市场监管部门，新疆生产建设兵团财政局、发展改革委、工信委、环保局、市场监管局：</w:t>
      </w:r>
    </w:p>
    <w:p w14:paraId="6343A8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35AD37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5133FF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2CF67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逐步扩大节能产品、环境标志产品认证机构范围。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79B37A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发布认证机构和获证产品信息。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755C7A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加大政府绿色采购力度。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77D7C1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六、本通知自2019年4月1日起执行。《财政部 生态环境部关于调整公布第二十二期环境标志产品政府采购清单的通知》（财库〔2018〕70号）和《财政部 国家发展改革委关于调整公布第二十四期节能产品政府采购清单的通知》（财库〔2018〕73号）同时停止执行。</w:t>
      </w:r>
    </w:p>
    <w:p w14:paraId="2B142E96">
      <w:pPr>
        <w:spacing w:line="360" w:lineRule="auto"/>
        <w:jc w:val="right"/>
        <w:rPr>
          <w:rFonts w:ascii="宋体" w:hAnsi="宋体" w:cs="宋体"/>
          <w:color w:val="auto"/>
          <w:sz w:val="24"/>
          <w:highlight w:val="none"/>
        </w:rPr>
      </w:pPr>
      <w:r>
        <w:rPr>
          <w:rFonts w:hint="eastAsia" w:ascii="宋体" w:hAnsi="宋体" w:cs="宋体"/>
          <w:color w:val="auto"/>
          <w:sz w:val="24"/>
          <w:highlight w:val="none"/>
        </w:rPr>
        <w:t>财政部 发展改革委 生态环境部 市场监管总局</w:t>
      </w:r>
    </w:p>
    <w:p w14:paraId="404C07A2">
      <w:pPr>
        <w:spacing w:line="360" w:lineRule="auto"/>
        <w:jc w:val="right"/>
        <w:rPr>
          <w:rFonts w:ascii="宋体" w:hAnsi="宋体" w:cs="宋体"/>
          <w:color w:val="auto"/>
          <w:sz w:val="24"/>
          <w:highlight w:val="none"/>
        </w:rPr>
      </w:pPr>
      <w:r>
        <w:rPr>
          <w:rFonts w:hint="eastAsia" w:ascii="宋体" w:hAnsi="宋体" w:cs="宋体"/>
          <w:color w:val="auto"/>
          <w:sz w:val="24"/>
          <w:highlight w:val="none"/>
        </w:rPr>
        <w:t>2019年2月1日</w:t>
      </w:r>
    </w:p>
    <w:p w14:paraId="3FCDB535">
      <w:pPr>
        <w:jc w:val="center"/>
        <w:rPr>
          <w:rFonts w:ascii="宋体" w:hAnsi="宋体" w:cs="宋体"/>
          <w:color w:val="auto"/>
          <w:sz w:val="24"/>
          <w:highlight w:val="none"/>
        </w:rPr>
      </w:pPr>
    </w:p>
    <w:p w14:paraId="51AD868C">
      <w:pPr>
        <w:rPr>
          <w:rFonts w:ascii="宋体" w:hAnsi="宋体" w:cs="宋体"/>
          <w:color w:val="auto"/>
          <w:sz w:val="24"/>
          <w:highlight w:val="none"/>
        </w:rPr>
      </w:pPr>
      <w:r>
        <w:rPr>
          <w:rFonts w:hint="eastAsia" w:ascii="宋体" w:hAnsi="宋体" w:cs="宋体"/>
          <w:color w:val="auto"/>
          <w:sz w:val="24"/>
          <w:highlight w:val="none"/>
        </w:rPr>
        <w:br w:type="page"/>
      </w:r>
    </w:p>
    <w:p w14:paraId="090F8FF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关于印发节能产品政府采购品目清单的通知</w:t>
      </w:r>
    </w:p>
    <w:p w14:paraId="3512A7C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财库〔2019〕19号</w:t>
      </w:r>
    </w:p>
    <w:p w14:paraId="27BC8911">
      <w:pPr>
        <w:spacing w:line="360" w:lineRule="auto"/>
        <w:rPr>
          <w:rFonts w:ascii="宋体" w:hAnsi="宋体" w:cs="宋体"/>
          <w:color w:val="auto"/>
          <w:sz w:val="24"/>
          <w:highlight w:val="none"/>
        </w:rPr>
      </w:pPr>
      <w:r>
        <w:rPr>
          <w:rFonts w:hint="eastAsia" w:ascii="宋体" w:hAnsi="宋体" w:cs="宋体"/>
          <w:color w:val="auto"/>
          <w:sz w:val="24"/>
          <w:highlight w:val="none"/>
        </w:rPr>
        <w:t>有关中央预算单位，各省、自治区、直辖市、计划单列市财政厅（局）、发展改革委（经信委、工信委、工信厅、经信局），新疆生产建设兵团财政局、发展改革委：</w:t>
      </w:r>
    </w:p>
    <w:p w14:paraId="06E314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根据《财政部 发展改革委 生态环境部 市场监管总局关于调整优化节能产品 环境标志产品政府采购执行机制的通知》（财库〔2019〕9号），我们研究制定节能产品政府采购品目清单，现印发给你们，请遵照执行。</w:t>
      </w:r>
    </w:p>
    <w:p w14:paraId="50A8F0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附件：节能产品政府采购品目清单 </w:t>
      </w:r>
    </w:p>
    <w:p w14:paraId="7C11AB28">
      <w:pPr>
        <w:spacing w:line="360" w:lineRule="auto"/>
        <w:jc w:val="right"/>
        <w:rPr>
          <w:rFonts w:ascii="宋体" w:hAnsi="宋体" w:cs="宋体"/>
          <w:color w:val="auto"/>
          <w:sz w:val="24"/>
          <w:highlight w:val="none"/>
        </w:rPr>
      </w:pPr>
      <w:r>
        <w:rPr>
          <w:rFonts w:hint="eastAsia" w:ascii="宋体" w:hAnsi="宋体" w:cs="宋体"/>
          <w:color w:val="auto"/>
          <w:sz w:val="24"/>
          <w:highlight w:val="none"/>
        </w:rPr>
        <w:t>财政部  发展改革委</w:t>
      </w:r>
    </w:p>
    <w:p w14:paraId="4CE01711">
      <w:pPr>
        <w:spacing w:line="360" w:lineRule="auto"/>
        <w:jc w:val="right"/>
        <w:rPr>
          <w:rFonts w:ascii="宋体" w:hAnsi="宋体" w:cs="宋体"/>
          <w:color w:val="auto"/>
          <w:sz w:val="24"/>
          <w:highlight w:val="none"/>
        </w:rPr>
      </w:pPr>
      <w:r>
        <w:rPr>
          <w:rFonts w:hint="eastAsia" w:ascii="宋体" w:hAnsi="宋体" w:cs="宋体"/>
          <w:color w:val="auto"/>
          <w:sz w:val="24"/>
          <w:highlight w:val="none"/>
        </w:rPr>
        <w:t>2019年4月2日</w:t>
      </w:r>
    </w:p>
    <w:p w14:paraId="4BE1B2A1">
      <w:pPr>
        <w:rPr>
          <w:rFonts w:ascii="宋体" w:hAnsi="宋体" w:cs="宋体"/>
          <w:color w:val="auto"/>
          <w:sz w:val="24"/>
          <w:highlight w:val="none"/>
        </w:rPr>
      </w:pPr>
      <w:r>
        <w:rPr>
          <w:rFonts w:hint="eastAsia" w:ascii="宋体" w:hAnsi="宋体" w:cs="宋体"/>
          <w:color w:val="auto"/>
          <w:sz w:val="24"/>
          <w:highlight w:val="none"/>
        </w:rPr>
        <w:t>附件：</w:t>
      </w:r>
    </w:p>
    <w:p w14:paraId="2C8EA0F5">
      <w:pPr>
        <w:jc w:val="center"/>
        <w:rPr>
          <w:rFonts w:ascii="宋体" w:hAnsi="宋体" w:cs="宋体"/>
          <w:b/>
          <w:bCs/>
          <w:color w:val="auto"/>
          <w:sz w:val="24"/>
          <w:highlight w:val="none"/>
        </w:rPr>
      </w:pPr>
      <w:r>
        <w:rPr>
          <w:rFonts w:hint="eastAsia" w:ascii="宋体" w:hAnsi="宋体" w:cs="宋体"/>
          <w:b/>
          <w:bCs/>
          <w:color w:val="auto"/>
          <w:sz w:val="24"/>
          <w:highlight w:val="none"/>
        </w:rPr>
        <w:t>节能产品政府采购品目清单</w:t>
      </w:r>
    </w:p>
    <w:tbl>
      <w:tblPr>
        <w:tblStyle w:val="980"/>
        <w:tblW w:w="5001"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632"/>
        <w:gridCol w:w="1272"/>
        <w:gridCol w:w="1962"/>
        <w:gridCol w:w="2087"/>
        <w:gridCol w:w="3235"/>
      </w:tblGrid>
      <w:tr w14:paraId="4F206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76C1A201">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品目序号</w:t>
            </w:r>
          </w:p>
        </w:tc>
        <w:tc>
          <w:tcPr>
            <w:tcW w:w="5385" w:type="dxa"/>
            <w:gridSpan w:val="3"/>
            <w:tcMar>
              <w:top w:w="57" w:type="dxa"/>
              <w:left w:w="57" w:type="dxa"/>
              <w:bottom w:w="57" w:type="dxa"/>
              <w:right w:w="57" w:type="dxa"/>
            </w:tcMar>
            <w:vAlign w:val="center"/>
          </w:tcPr>
          <w:p w14:paraId="7D70F9B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名称</w:t>
            </w:r>
          </w:p>
        </w:tc>
        <w:tc>
          <w:tcPr>
            <w:tcW w:w="3278" w:type="dxa"/>
            <w:tcMar>
              <w:top w:w="57" w:type="dxa"/>
              <w:left w:w="57" w:type="dxa"/>
              <w:bottom w:w="57" w:type="dxa"/>
              <w:right w:w="57" w:type="dxa"/>
            </w:tcMar>
            <w:vAlign w:val="center"/>
          </w:tcPr>
          <w:p w14:paraId="7229F81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依据的标准</w:t>
            </w:r>
          </w:p>
        </w:tc>
      </w:tr>
      <w:tr w14:paraId="0674C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Borders>
              <w:bottom w:val="nil"/>
            </w:tcBorders>
            <w:tcMar>
              <w:top w:w="57" w:type="dxa"/>
              <w:left w:w="57" w:type="dxa"/>
              <w:bottom w:w="57" w:type="dxa"/>
              <w:right w:w="57" w:type="dxa"/>
            </w:tcMar>
            <w:vAlign w:val="center"/>
          </w:tcPr>
          <w:p w14:paraId="2938E3E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1</w:t>
            </w:r>
          </w:p>
        </w:tc>
        <w:tc>
          <w:tcPr>
            <w:tcW w:w="1286" w:type="dxa"/>
            <w:vMerge w:val="restart"/>
            <w:tcBorders>
              <w:bottom w:val="nil"/>
            </w:tcBorders>
            <w:tcMar>
              <w:top w:w="57" w:type="dxa"/>
              <w:left w:w="57" w:type="dxa"/>
              <w:bottom w:w="57" w:type="dxa"/>
              <w:right w:w="57" w:type="dxa"/>
            </w:tcMar>
            <w:vAlign w:val="center"/>
          </w:tcPr>
          <w:p w14:paraId="068CD743">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A020101计算机设备</w:t>
            </w:r>
          </w:p>
        </w:tc>
        <w:tc>
          <w:tcPr>
            <w:tcW w:w="1986" w:type="dxa"/>
            <w:tcMar>
              <w:top w:w="57" w:type="dxa"/>
              <w:left w:w="57" w:type="dxa"/>
              <w:bottom w:w="57" w:type="dxa"/>
              <w:right w:w="57" w:type="dxa"/>
            </w:tcMar>
            <w:vAlign w:val="center"/>
          </w:tcPr>
          <w:p w14:paraId="642AE8D9">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★A02010104台式计算机</w:t>
            </w:r>
          </w:p>
        </w:tc>
        <w:tc>
          <w:tcPr>
            <w:tcW w:w="2113" w:type="dxa"/>
            <w:tcMar>
              <w:top w:w="57" w:type="dxa"/>
              <w:left w:w="57" w:type="dxa"/>
              <w:bottom w:w="57" w:type="dxa"/>
              <w:right w:w="57" w:type="dxa"/>
            </w:tcMar>
            <w:vAlign w:val="center"/>
          </w:tcPr>
          <w:p w14:paraId="5D33BFEC">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25569A93">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《微型计算机能效限定值及能效等级》（GB28380）</w:t>
            </w:r>
          </w:p>
        </w:tc>
      </w:tr>
      <w:tr w14:paraId="783E3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bottom w:val="nil"/>
            </w:tcBorders>
            <w:tcMar>
              <w:top w:w="57" w:type="dxa"/>
              <w:left w:w="57" w:type="dxa"/>
              <w:bottom w:w="57" w:type="dxa"/>
              <w:right w:w="57" w:type="dxa"/>
            </w:tcMar>
            <w:vAlign w:val="center"/>
          </w:tcPr>
          <w:p w14:paraId="499F714B">
            <w:pPr>
              <w:autoSpaceDE w:val="0"/>
              <w:autoSpaceDN w:val="0"/>
              <w:rPr>
                <w:rFonts w:ascii="宋体" w:hAnsi="宋体" w:cs="宋体"/>
                <w:color w:val="auto"/>
                <w:szCs w:val="21"/>
                <w:highlight w:val="none"/>
                <w:lang w:eastAsia="en-US"/>
              </w:rPr>
            </w:pPr>
          </w:p>
        </w:tc>
        <w:tc>
          <w:tcPr>
            <w:tcW w:w="1286" w:type="dxa"/>
            <w:vMerge w:val="continue"/>
            <w:tcBorders>
              <w:top w:val="nil"/>
              <w:bottom w:val="nil"/>
            </w:tcBorders>
            <w:tcMar>
              <w:top w:w="57" w:type="dxa"/>
              <w:left w:w="57" w:type="dxa"/>
              <w:bottom w:w="57" w:type="dxa"/>
              <w:right w:w="57" w:type="dxa"/>
            </w:tcMar>
            <w:vAlign w:val="center"/>
          </w:tcPr>
          <w:p w14:paraId="04CA187A">
            <w:pPr>
              <w:autoSpaceDE w:val="0"/>
              <w:autoSpaceDN w:val="0"/>
              <w:rPr>
                <w:rFonts w:ascii="宋体" w:hAnsi="宋体" w:cs="宋体"/>
                <w:color w:val="auto"/>
                <w:szCs w:val="21"/>
                <w:highlight w:val="none"/>
                <w:lang w:eastAsia="en-US"/>
              </w:rPr>
            </w:pPr>
          </w:p>
        </w:tc>
        <w:tc>
          <w:tcPr>
            <w:tcW w:w="1986" w:type="dxa"/>
            <w:tcMar>
              <w:top w:w="57" w:type="dxa"/>
              <w:left w:w="57" w:type="dxa"/>
              <w:bottom w:w="57" w:type="dxa"/>
              <w:right w:w="57" w:type="dxa"/>
            </w:tcMar>
            <w:vAlign w:val="center"/>
          </w:tcPr>
          <w:p w14:paraId="5819A5B5">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★A02010105便携式计算机</w:t>
            </w:r>
          </w:p>
        </w:tc>
        <w:tc>
          <w:tcPr>
            <w:tcW w:w="2113" w:type="dxa"/>
            <w:tcMar>
              <w:top w:w="57" w:type="dxa"/>
              <w:left w:w="57" w:type="dxa"/>
              <w:bottom w:w="57" w:type="dxa"/>
              <w:right w:w="57" w:type="dxa"/>
            </w:tcMar>
            <w:vAlign w:val="center"/>
          </w:tcPr>
          <w:p w14:paraId="6AF70318">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213E909A">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《微型计算机能效限定值及能效等级》（GB28380）</w:t>
            </w:r>
          </w:p>
        </w:tc>
      </w:tr>
      <w:tr w14:paraId="19DAD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tcBorders>
            <w:tcMar>
              <w:top w:w="57" w:type="dxa"/>
              <w:left w:w="57" w:type="dxa"/>
              <w:bottom w:w="57" w:type="dxa"/>
              <w:right w:w="57" w:type="dxa"/>
            </w:tcMar>
            <w:vAlign w:val="center"/>
          </w:tcPr>
          <w:p w14:paraId="060BE2BF">
            <w:pPr>
              <w:autoSpaceDE w:val="0"/>
              <w:autoSpaceDN w:val="0"/>
              <w:rPr>
                <w:rFonts w:ascii="宋体" w:hAnsi="宋体" w:cs="宋体"/>
                <w:color w:val="auto"/>
                <w:szCs w:val="21"/>
                <w:highlight w:val="none"/>
                <w:lang w:eastAsia="en-US"/>
              </w:rPr>
            </w:pPr>
          </w:p>
        </w:tc>
        <w:tc>
          <w:tcPr>
            <w:tcW w:w="1286" w:type="dxa"/>
            <w:vMerge w:val="continue"/>
            <w:tcBorders>
              <w:top w:val="nil"/>
            </w:tcBorders>
            <w:tcMar>
              <w:top w:w="57" w:type="dxa"/>
              <w:left w:w="57" w:type="dxa"/>
              <w:bottom w:w="57" w:type="dxa"/>
              <w:right w:w="57" w:type="dxa"/>
            </w:tcMar>
            <w:vAlign w:val="center"/>
          </w:tcPr>
          <w:p w14:paraId="11068059">
            <w:pPr>
              <w:autoSpaceDE w:val="0"/>
              <w:autoSpaceDN w:val="0"/>
              <w:rPr>
                <w:rFonts w:ascii="宋体" w:hAnsi="宋体" w:cs="宋体"/>
                <w:color w:val="auto"/>
                <w:szCs w:val="21"/>
                <w:highlight w:val="none"/>
                <w:lang w:eastAsia="en-US"/>
              </w:rPr>
            </w:pPr>
          </w:p>
        </w:tc>
        <w:tc>
          <w:tcPr>
            <w:tcW w:w="1986" w:type="dxa"/>
            <w:tcMar>
              <w:top w:w="57" w:type="dxa"/>
              <w:left w:w="57" w:type="dxa"/>
              <w:bottom w:w="57" w:type="dxa"/>
              <w:right w:w="57" w:type="dxa"/>
            </w:tcMar>
            <w:vAlign w:val="center"/>
          </w:tcPr>
          <w:p w14:paraId="41768A55">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★A02010107平板式微型计算机</w:t>
            </w:r>
          </w:p>
        </w:tc>
        <w:tc>
          <w:tcPr>
            <w:tcW w:w="2113" w:type="dxa"/>
            <w:tcMar>
              <w:top w:w="57" w:type="dxa"/>
              <w:left w:w="57" w:type="dxa"/>
              <w:bottom w:w="57" w:type="dxa"/>
              <w:right w:w="57" w:type="dxa"/>
            </w:tcMar>
            <w:vAlign w:val="center"/>
          </w:tcPr>
          <w:p w14:paraId="7BA5BAF6">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200278A3">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《微型计算机能效限定值及能效等级》（GB28380）</w:t>
            </w:r>
          </w:p>
        </w:tc>
      </w:tr>
      <w:tr w14:paraId="63466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Borders>
              <w:bottom w:val="nil"/>
            </w:tcBorders>
            <w:tcMar>
              <w:top w:w="57" w:type="dxa"/>
              <w:left w:w="57" w:type="dxa"/>
              <w:bottom w:w="57" w:type="dxa"/>
              <w:right w:w="57" w:type="dxa"/>
            </w:tcMar>
            <w:vAlign w:val="center"/>
          </w:tcPr>
          <w:p w14:paraId="7B52FD46">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2</w:t>
            </w:r>
          </w:p>
        </w:tc>
        <w:tc>
          <w:tcPr>
            <w:tcW w:w="1286" w:type="dxa"/>
            <w:vMerge w:val="restart"/>
            <w:tcBorders>
              <w:bottom w:val="nil"/>
            </w:tcBorders>
            <w:tcMar>
              <w:top w:w="57" w:type="dxa"/>
              <w:left w:w="57" w:type="dxa"/>
              <w:bottom w:w="57" w:type="dxa"/>
              <w:right w:w="57" w:type="dxa"/>
            </w:tcMar>
            <w:vAlign w:val="center"/>
          </w:tcPr>
          <w:p w14:paraId="39CB61F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A020106输入输出设备</w:t>
            </w:r>
          </w:p>
        </w:tc>
        <w:tc>
          <w:tcPr>
            <w:tcW w:w="1986" w:type="dxa"/>
            <w:vMerge w:val="restart"/>
            <w:tcBorders>
              <w:bottom w:val="nil"/>
            </w:tcBorders>
            <w:tcMar>
              <w:top w:w="57" w:type="dxa"/>
              <w:left w:w="57" w:type="dxa"/>
              <w:bottom w:w="57" w:type="dxa"/>
              <w:right w:w="57" w:type="dxa"/>
            </w:tcMar>
            <w:vAlign w:val="center"/>
          </w:tcPr>
          <w:p w14:paraId="4A7AEE9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A02010601打印设备</w:t>
            </w:r>
          </w:p>
        </w:tc>
        <w:tc>
          <w:tcPr>
            <w:tcW w:w="2113" w:type="dxa"/>
            <w:tcMar>
              <w:top w:w="57" w:type="dxa"/>
              <w:left w:w="57" w:type="dxa"/>
              <w:bottom w:w="57" w:type="dxa"/>
              <w:right w:w="57" w:type="dxa"/>
            </w:tcMar>
            <w:vAlign w:val="center"/>
          </w:tcPr>
          <w:p w14:paraId="6920F6B7">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A0201060101喷墨打印机</w:t>
            </w:r>
          </w:p>
        </w:tc>
        <w:tc>
          <w:tcPr>
            <w:tcW w:w="3278" w:type="dxa"/>
            <w:tcMar>
              <w:top w:w="57" w:type="dxa"/>
              <w:left w:w="57" w:type="dxa"/>
              <w:bottom w:w="57" w:type="dxa"/>
              <w:right w:w="57" w:type="dxa"/>
            </w:tcMar>
            <w:vAlign w:val="center"/>
          </w:tcPr>
          <w:p w14:paraId="30A5CA16">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《复印机、打印机和传真机能效限定值及能效等级》（GB21521）</w:t>
            </w:r>
          </w:p>
        </w:tc>
      </w:tr>
      <w:tr w14:paraId="7561B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bottom w:val="nil"/>
            </w:tcBorders>
            <w:tcMar>
              <w:top w:w="57" w:type="dxa"/>
              <w:left w:w="57" w:type="dxa"/>
              <w:bottom w:w="57" w:type="dxa"/>
              <w:right w:w="57" w:type="dxa"/>
            </w:tcMar>
            <w:vAlign w:val="center"/>
          </w:tcPr>
          <w:p w14:paraId="20019427">
            <w:pPr>
              <w:autoSpaceDE w:val="0"/>
              <w:autoSpaceDN w:val="0"/>
              <w:rPr>
                <w:rFonts w:ascii="宋体" w:hAnsi="宋体" w:cs="宋体"/>
                <w:color w:val="auto"/>
                <w:szCs w:val="21"/>
                <w:highlight w:val="none"/>
                <w:lang w:eastAsia="en-US"/>
              </w:rPr>
            </w:pPr>
          </w:p>
        </w:tc>
        <w:tc>
          <w:tcPr>
            <w:tcW w:w="1286" w:type="dxa"/>
            <w:vMerge w:val="continue"/>
            <w:tcBorders>
              <w:top w:val="nil"/>
              <w:bottom w:val="nil"/>
            </w:tcBorders>
            <w:tcMar>
              <w:top w:w="57" w:type="dxa"/>
              <w:left w:w="57" w:type="dxa"/>
              <w:bottom w:w="57" w:type="dxa"/>
              <w:right w:w="57" w:type="dxa"/>
            </w:tcMar>
            <w:vAlign w:val="center"/>
          </w:tcPr>
          <w:p w14:paraId="779D6765">
            <w:pPr>
              <w:autoSpaceDE w:val="0"/>
              <w:autoSpaceDN w:val="0"/>
              <w:rPr>
                <w:rFonts w:ascii="宋体" w:hAnsi="宋体" w:cs="宋体"/>
                <w:color w:val="auto"/>
                <w:szCs w:val="21"/>
                <w:highlight w:val="none"/>
                <w:lang w:eastAsia="en-US"/>
              </w:rPr>
            </w:pPr>
          </w:p>
        </w:tc>
        <w:tc>
          <w:tcPr>
            <w:tcW w:w="1986" w:type="dxa"/>
            <w:vMerge w:val="continue"/>
            <w:tcBorders>
              <w:top w:val="nil"/>
              <w:bottom w:val="nil"/>
            </w:tcBorders>
            <w:tcMar>
              <w:top w:w="57" w:type="dxa"/>
              <w:left w:w="57" w:type="dxa"/>
              <w:bottom w:w="57" w:type="dxa"/>
              <w:right w:w="57" w:type="dxa"/>
            </w:tcMar>
            <w:vAlign w:val="center"/>
          </w:tcPr>
          <w:p w14:paraId="6C94759D">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167105D8">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★A0201060102激光打印机</w:t>
            </w:r>
          </w:p>
        </w:tc>
        <w:tc>
          <w:tcPr>
            <w:tcW w:w="3278" w:type="dxa"/>
            <w:tcMar>
              <w:top w:w="57" w:type="dxa"/>
              <w:left w:w="57" w:type="dxa"/>
              <w:bottom w:w="57" w:type="dxa"/>
              <w:right w:w="57" w:type="dxa"/>
            </w:tcMar>
            <w:vAlign w:val="center"/>
          </w:tcPr>
          <w:p w14:paraId="08F9E20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《复印机、打印机和传真机能效限定值及能效等级》（GB21521）</w:t>
            </w:r>
          </w:p>
        </w:tc>
      </w:tr>
      <w:tr w14:paraId="705D3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bottom w:val="nil"/>
            </w:tcBorders>
            <w:tcMar>
              <w:top w:w="57" w:type="dxa"/>
              <w:left w:w="57" w:type="dxa"/>
              <w:bottom w:w="57" w:type="dxa"/>
              <w:right w:w="57" w:type="dxa"/>
            </w:tcMar>
            <w:vAlign w:val="center"/>
          </w:tcPr>
          <w:p w14:paraId="3FD57032">
            <w:pPr>
              <w:autoSpaceDE w:val="0"/>
              <w:autoSpaceDN w:val="0"/>
              <w:rPr>
                <w:rFonts w:ascii="宋体" w:hAnsi="宋体" w:cs="宋体"/>
                <w:color w:val="auto"/>
                <w:szCs w:val="21"/>
                <w:highlight w:val="none"/>
                <w:lang w:eastAsia="en-US"/>
              </w:rPr>
            </w:pPr>
          </w:p>
        </w:tc>
        <w:tc>
          <w:tcPr>
            <w:tcW w:w="1286" w:type="dxa"/>
            <w:vMerge w:val="continue"/>
            <w:tcBorders>
              <w:top w:val="nil"/>
              <w:bottom w:val="nil"/>
            </w:tcBorders>
            <w:tcMar>
              <w:top w:w="57" w:type="dxa"/>
              <w:left w:w="57" w:type="dxa"/>
              <w:bottom w:w="57" w:type="dxa"/>
              <w:right w:w="57" w:type="dxa"/>
            </w:tcMar>
            <w:vAlign w:val="center"/>
          </w:tcPr>
          <w:p w14:paraId="7A3DF7F7">
            <w:pPr>
              <w:autoSpaceDE w:val="0"/>
              <w:autoSpaceDN w:val="0"/>
              <w:rPr>
                <w:rFonts w:ascii="宋体" w:hAnsi="宋体" w:cs="宋体"/>
                <w:color w:val="auto"/>
                <w:szCs w:val="21"/>
                <w:highlight w:val="none"/>
                <w:lang w:eastAsia="en-US"/>
              </w:rPr>
            </w:pPr>
          </w:p>
        </w:tc>
        <w:tc>
          <w:tcPr>
            <w:tcW w:w="1986" w:type="dxa"/>
            <w:vMerge w:val="continue"/>
            <w:tcBorders>
              <w:top w:val="nil"/>
            </w:tcBorders>
            <w:tcMar>
              <w:top w:w="57" w:type="dxa"/>
              <w:left w:w="57" w:type="dxa"/>
              <w:bottom w:w="57" w:type="dxa"/>
              <w:right w:w="57" w:type="dxa"/>
            </w:tcMar>
            <w:vAlign w:val="center"/>
          </w:tcPr>
          <w:p w14:paraId="365EBBB6">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6B540E0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★A0201060104针式打印机</w:t>
            </w:r>
          </w:p>
        </w:tc>
        <w:tc>
          <w:tcPr>
            <w:tcW w:w="3278" w:type="dxa"/>
            <w:tcMar>
              <w:top w:w="57" w:type="dxa"/>
              <w:left w:w="57" w:type="dxa"/>
              <w:bottom w:w="57" w:type="dxa"/>
              <w:right w:w="57" w:type="dxa"/>
            </w:tcMar>
            <w:vAlign w:val="center"/>
          </w:tcPr>
          <w:p w14:paraId="12AC203B">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《复印机、打印机和传真机能效限定值及能效等级》（GB21521）</w:t>
            </w:r>
          </w:p>
        </w:tc>
      </w:tr>
      <w:tr w14:paraId="74540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bottom w:val="nil"/>
            </w:tcBorders>
            <w:tcMar>
              <w:top w:w="57" w:type="dxa"/>
              <w:left w:w="57" w:type="dxa"/>
              <w:bottom w:w="57" w:type="dxa"/>
              <w:right w:w="57" w:type="dxa"/>
            </w:tcMar>
            <w:vAlign w:val="center"/>
          </w:tcPr>
          <w:p w14:paraId="42E1EBB2">
            <w:pPr>
              <w:autoSpaceDE w:val="0"/>
              <w:autoSpaceDN w:val="0"/>
              <w:rPr>
                <w:rFonts w:ascii="宋体" w:hAnsi="宋体" w:cs="宋体"/>
                <w:color w:val="auto"/>
                <w:szCs w:val="21"/>
                <w:highlight w:val="none"/>
                <w:lang w:eastAsia="en-US"/>
              </w:rPr>
            </w:pPr>
          </w:p>
        </w:tc>
        <w:tc>
          <w:tcPr>
            <w:tcW w:w="1286" w:type="dxa"/>
            <w:vMerge w:val="continue"/>
            <w:tcBorders>
              <w:top w:val="nil"/>
              <w:bottom w:val="nil"/>
            </w:tcBorders>
            <w:tcMar>
              <w:top w:w="57" w:type="dxa"/>
              <w:left w:w="57" w:type="dxa"/>
              <w:bottom w:w="57" w:type="dxa"/>
              <w:right w:w="57" w:type="dxa"/>
            </w:tcMar>
            <w:vAlign w:val="center"/>
          </w:tcPr>
          <w:p w14:paraId="701BD338">
            <w:pPr>
              <w:autoSpaceDE w:val="0"/>
              <w:autoSpaceDN w:val="0"/>
              <w:rPr>
                <w:rFonts w:ascii="宋体" w:hAnsi="宋体" w:cs="宋体"/>
                <w:color w:val="auto"/>
                <w:szCs w:val="21"/>
                <w:highlight w:val="none"/>
                <w:lang w:eastAsia="en-US"/>
              </w:rPr>
            </w:pPr>
          </w:p>
        </w:tc>
        <w:tc>
          <w:tcPr>
            <w:tcW w:w="1986" w:type="dxa"/>
            <w:tcMar>
              <w:top w:w="57" w:type="dxa"/>
              <w:left w:w="57" w:type="dxa"/>
              <w:bottom w:w="57" w:type="dxa"/>
              <w:right w:w="57" w:type="dxa"/>
            </w:tcMar>
            <w:vAlign w:val="center"/>
          </w:tcPr>
          <w:p w14:paraId="7682F716">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A02010604显示设备</w:t>
            </w:r>
          </w:p>
        </w:tc>
        <w:tc>
          <w:tcPr>
            <w:tcW w:w="2113" w:type="dxa"/>
            <w:tcMar>
              <w:top w:w="57" w:type="dxa"/>
              <w:left w:w="57" w:type="dxa"/>
              <w:bottom w:w="57" w:type="dxa"/>
              <w:right w:w="57" w:type="dxa"/>
            </w:tcMar>
            <w:vAlign w:val="center"/>
          </w:tcPr>
          <w:p w14:paraId="194E0EF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★A0201060401液晶显示器</w:t>
            </w:r>
          </w:p>
        </w:tc>
        <w:tc>
          <w:tcPr>
            <w:tcW w:w="3278" w:type="dxa"/>
            <w:tcMar>
              <w:top w:w="57" w:type="dxa"/>
              <w:left w:w="57" w:type="dxa"/>
              <w:bottom w:w="57" w:type="dxa"/>
              <w:right w:w="57" w:type="dxa"/>
            </w:tcMar>
            <w:vAlign w:val="center"/>
          </w:tcPr>
          <w:p w14:paraId="62A1CD76">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《计算机显示器能效限定值及能效等级》（GB21520）</w:t>
            </w:r>
          </w:p>
        </w:tc>
      </w:tr>
      <w:tr w14:paraId="73FF5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tcBorders>
            <w:tcMar>
              <w:top w:w="57" w:type="dxa"/>
              <w:left w:w="57" w:type="dxa"/>
              <w:bottom w:w="57" w:type="dxa"/>
              <w:right w:w="57" w:type="dxa"/>
            </w:tcMar>
            <w:vAlign w:val="center"/>
          </w:tcPr>
          <w:p w14:paraId="55CF6E8E">
            <w:pPr>
              <w:autoSpaceDE w:val="0"/>
              <w:autoSpaceDN w:val="0"/>
              <w:rPr>
                <w:rFonts w:ascii="宋体" w:hAnsi="宋体" w:cs="宋体"/>
                <w:color w:val="auto"/>
                <w:szCs w:val="21"/>
                <w:highlight w:val="none"/>
                <w:lang w:eastAsia="en-US"/>
              </w:rPr>
            </w:pPr>
          </w:p>
        </w:tc>
        <w:tc>
          <w:tcPr>
            <w:tcW w:w="1286" w:type="dxa"/>
            <w:vMerge w:val="continue"/>
            <w:tcBorders>
              <w:top w:val="nil"/>
            </w:tcBorders>
            <w:tcMar>
              <w:top w:w="57" w:type="dxa"/>
              <w:left w:w="57" w:type="dxa"/>
              <w:bottom w:w="57" w:type="dxa"/>
              <w:right w:w="57" w:type="dxa"/>
            </w:tcMar>
            <w:vAlign w:val="center"/>
          </w:tcPr>
          <w:p w14:paraId="11D11B2D">
            <w:pPr>
              <w:autoSpaceDE w:val="0"/>
              <w:autoSpaceDN w:val="0"/>
              <w:rPr>
                <w:rFonts w:ascii="宋体" w:hAnsi="宋体" w:cs="宋体"/>
                <w:color w:val="auto"/>
                <w:szCs w:val="21"/>
                <w:highlight w:val="none"/>
                <w:lang w:eastAsia="en-US"/>
              </w:rPr>
            </w:pPr>
          </w:p>
        </w:tc>
        <w:tc>
          <w:tcPr>
            <w:tcW w:w="1986" w:type="dxa"/>
            <w:tcMar>
              <w:top w:w="57" w:type="dxa"/>
              <w:left w:w="57" w:type="dxa"/>
              <w:bottom w:w="57" w:type="dxa"/>
              <w:right w:w="57" w:type="dxa"/>
            </w:tcMar>
            <w:vAlign w:val="center"/>
          </w:tcPr>
          <w:p w14:paraId="1E0C3BC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A02010609图形图像输入设备</w:t>
            </w:r>
          </w:p>
        </w:tc>
        <w:tc>
          <w:tcPr>
            <w:tcW w:w="2113" w:type="dxa"/>
            <w:tcMar>
              <w:top w:w="57" w:type="dxa"/>
              <w:left w:w="57" w:type="dxa"/>
              <w:bottom w:w="57" w:type="dxa"/>
              <w:right w:w="57" w:type="dxa"/>
            </w:tcMar>
            <w:vAlign w:val="center"/>
          </w:tcPr>
          <w:p w14:paraId="565F18F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A0201060901扫描仪</w:t>
            </w:r>
          </w:p>
        </w:tc>
        <w:tc>
          <w:tcPr>
            <w:tcW w:w="3278" w:type="dxa"/>
            <w:tcMar>
              <w:top w:w="57" w:type="dxa"/>
              <w:left w:w="57" w:type="dxa"/>
              <w:bottom w:w="57" w:type="dxa"/>
              <w:right w:w="57" w:type="dxa"/>
            </w:tcMar>
            <w:vAlign w:val="center"/>
          </w:tcPr>
          <w:p w14:paraId="194E82DF">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参照《复印机、打印机和传真机能效限定值及能效等级》（GB21521）中打印速度为15页/分的针式打印机相关要求</w:t>
            </w:r>
          </w:p>
        </w:tc>
      </w:tr>
      <w:tr w14:paraId="2061B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2631C23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3</w:t>
            </w:r>
          </w:p>
        </w:tc>
        <w:tc>
          <w:tcPr>
            <w:tcW w:w="1286" w:type="dxa"/>
            <w:tcMar>
              <w:top w:w="57" w:type="dxa"/>
              <w:left w:w="57" w:type="dxa"/>
              <w:bottom w:w="57" w:type="dxa"/>
              <w:right w:w="57" w:type="dxa"/>
            </w:tcMar>
            <w:vAlign w:val="center"/>
          </w:tcPr>
          <w:p w14:paraId="5DF5699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A020202投影仪</w:t>
            </w:r>
          </w:p>
        </w:tc>
        <w:tc>
          <w:tcPr>
            <w:tcW w:w="1986" w:type="dxa"/>
            <w:tcMar>
              <w:top w:w="57" w:type="dxa"/>
              <w:left w:w="57" w:type="dxa"/>
              <w:bottom w:w="57" w:type="dxa"/>
              <w:right w:w="57" w:type="dxa"/>
            </w:tcMar>
            <w:vAlign w:val="center"/>
          </w:tcPr>
          <w:p w14:paraId="2AE18281">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285859DE">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607C6CAB">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《投影机能效限定值及能效等级》（GB32028）</w:t>
            </w:r>
          </w:p>
        </w:tc>
      </w:tr>
      <w:tr w14:paraId="40B6C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6109DEF7">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4</w:t>
            </w:r>
          </w:p>
        </w:tc>
        <w:tc>
          <w:tcPr>
            <w:tcW w:w="1286" w:type="dxa"/>
            <w:tcMar>
              <w:top w:w="57" w:type="dxa"/>
              <w:left w:w="57" w:type="dxa"/>
              <w:bottom w:w="57" w:type="dxa"/>
              <w:right w:w="57" w:type="dxa"/>
            </w:tcMar>
            <w:vAlign w:val="center"/>
          </w:tcPr>
          <w:p w14:paraId="52BBA297">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A020204多功能一体机</w:t>
            </w:r>
          </w:p>
        </w:tc>
        <w:tc>
          <w:tcPr>
            <w:tcW w:w="1986" w:type="dxa"/>
            <w:tcMar>
              <w:top w:w="57" w:type="dxa"/>
              <w:left w:w="57" w:type="dxa"/>
              <w:bottom w:w="57" w:type="dxa"/>
              <w:right w:w="57" w:type="dxa"/>
            </w:tcMar>
            <w:vAlign w:val="center"/>
          </w:tcPr>
          <w:p w14:paraId="0359542D">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14FEE33E">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11609166">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《复印机、打印机和传真机能效限定值及能效等级》（GB21521）</w:t>
            </w:r>
          </w:p>
        </w:tc>
      </w:tr>
      <w:tr w14:paraId="2B29C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3E302E70">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5</w:t>
            </w:r>
          </w:p>
        </w:tc>
        <w:tc>
          <w:tcPr>
            <w:tcW w:w="1286" w:type="dxa"/>
            <w:tcMar>
              <w:top w:w="57" w:type="dxa"/>
              <w:left w:w="57" w:type="dxa"/>
              <w:bottom w:w="57" w:type="dxa"/>
              <w:right w:w="57" w:type="dxa"/>
            </w:tcMar>
            <w:vAlign w:val="center"/>
          </w:tcPr>
          <w:p w14:paraId="59724173">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A020519泵</w:t>
            </w:r>
          </w:p>
        </w:tc>
        <w:tc>
          <w:tcPr>
            <w:tcW w:w="1986" w:type="dxa"/>
            <w:tcMar>
              <w:top w:w="57" w:type="dxa"/>
              <w:left w:w="57" w:type="dxa"/>
              <w:bottom w:w="57" w:type="dxa"/>
              <w:right w:w="57" w:type="dxa"/>
            </w:tcMar>
            <w:vAlign w:val="center"/>
          </w:tcPr>
          <w:p w14:paraId="0F45AC8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A02051901离心泵</w:t>
            </w:r>
          </w:p>
        </w:tc>
        <w:tc>
          <w:tcPr>
            <w:tcW w:w="2113" w:type="dxa"/>
            <w:tcMar>
              <w:top w:w="57" w:type="dxa"/>
              <w:left w:w="57" w:type="dxa"/>
              <w:bottom w:w="57" w:type="dxa"/>
              <w:right w:w="57" w:type="dxa"/>
            </w:tcMar>
            <w:vAlign w:val="center"/>
          </w:tcPr>
          <w:p w14:paraId="7EF9538B">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3E06EFC9">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《清水离心泵能效限定值及节能评价值》（GB19762）</w:t>
            </w:r>
          </w:p>
        </w:tc>
      </w:tr>
      <w:tr w14:paraId="013EF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Mar>
              <w:top w:w="57" w:type="dxa"/>
              <w:left w:w="57" w:type="dxa"/>
              <w:bottom w:w="57" w:type="dxa"/>
              <w:right w:w="57" w:type="dxa"/>
            </w:tcMar>
            <w:vAlign w:val="center"/>
          </w:tcPr>
          <w:p w14:paraId="7CF48ECC">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6</w:t>
            </w:r>
          </w:p>
        </w:tc>
        <w:tc>
          <w:tcPr>
            <w:tcW w:w="1286" w:type="dxa"/>
            <w:vMerge w:val="restart"/>
            <w:tcMar>
              <w:top w:w="57" w:type="dxa"/>
              <w:left w:w="57" w:type="dxa"/>
              <w:bottom w:w="57" w:type="dxa"/>
              <w:right w:w="57" w:type="dxa"/>
            </w:tcMar>
            <w:vAlign w:val="center"/>
          </w:tcPr>
          <w:p w14:paraId="4D172DDB">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A020523制冷空调设备</w:t>
            </w:r>
          </w:p>
        </w:tc>
        <w:tc>
          <w:tcPr>
            <w:tcW w:w="1986" w:type="dxa"/>
            <w:vMerge w:val="restart"/>
            <w:tcMar>
              <w:top w:w="57" w:type="dxa"/>
              <w:left w:w="57" w:type="dxa"/>
              <w:bottom w:w="57" w:type="dxa"/>
              <w:right w:w="57" w:type="dxa"/>
            </w:tcMar>
            <w:vAlign w:val="center"/>
          </w:tcPr>
          <w:p w14:paraId="0D470D3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★A02052301制冷压缩机</w:t>
            </w:r>
          </w:p>
        </w:tc>
        <w:tc>
          <w:tcPr>
            <w:tcW w:w="2113" w:type="dxa"/>
            <w:tcMar>
              <w:top w:w="57" w:type="dxa"/>
              <w:left w:w="57" w:type="dxa"/>
              <w:bottom w:w="57" w:type="dxa"/>
              <w:right w:w="57" w:type="dxa"/>
            </w:tcMar>
            <w:vAlign w:val="center"/>
          </w:tcPr>
          <w:p w14:paraId="79D3BF76">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冷水机组</w:t>
            </w:r>
          </w:p>
        </w:tc>
        <w:tc>
          <w:tcPr>
            <w:tcW w:w="3278" w:type="dxa"/>
            <w:tcMar>
              <w:top w:w="57" w:type="dxa"/>
              <w:left w:w="57" w:type="dxa"/>
              <w:bottom w:w="57" w:type="dxa"/>
              <w:right w:w="57" w:type="dxa"/>
            </w:tcMar>
            <w:vAlign w:val="center"/>
          </w:tcPr>
          <w:p w14:paraId="4B651E0F">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《冷水机组能效限定值及能效等级》（GB19577），《低环境温度空气源热泵（冷水）机组能效限定值及能效等级》（GB37480）</w:t>
            </w:r>
          </w:p>
        </w:tc>
      </w:tr>
      <w:tr w14:paraId="045BE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67FA1562">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0013304A">
            <w:pPr>
              <w:autoSpaceDE w:val="0"/>
              <w:autoSpaceDN w:val="0"/>
              <w:rPr>
                <w:rFonts w:ascii="宋体" w:hAnsi="宋体" w:cs="宋体"/>
                <w:color w:val="auto"/>
                <w:szCs w:val="21"/>
                <w:highlight w:val="none"/>
                <w:lang w:eastAsia="en-US"/>
              </w:rPr>
            </w:pPr>
          </w:p>
        </w:tc>
        <w:tc>
          <w:tcPr>
            <w:tcW w:w="1986" w:type="dxa"/>
            <w:vMerge w:val="continue"/>
            <w:tcMar>
              <w:top w:w="57" w:type="dxa"/>
              <w:left w:w="57" w:type="dxa"/>
              <w:bottom w:w="57" w:type="dxa"/>
              <w:right w:w="57" w:type="dxa"/>
            </w:tcMar>
            <w:vAlign w:val="center"/>
          </w:tcPr>
          <w:p w14:paraId="7B304419">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05B15C49">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水源热泵机组</w:t>
            </w:r>
          </w:p>
        </w:tc>
        <w:tc>
          <w:tcPr>
            <w:tcW w:w="3278" w:type="dxa"/>
            <w:tcMar>
              <w:top w:w="57" w:type="dxa"/>
              <w:left w:w="57" w:type="dxa"/>
              <w:bottom w:w="57" w:type="dxa"/>
              <w:right w:w="57" w:type="dxa"/>
            </w:tcMar>
            <w:vAlign w:val="center"/>
          </w:tcPr>
          <w:p w14:paraId="002E1EAF">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《水（地）源热泵机组能效限定值及能效等级》（GB30721）</w:t>
            </w:r>
          </w:p>
        </w:tc>
      </w:tr>
      <w:tr w14:paraId="00892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53F871A9">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7D2D39B1">
            <w:pPr>
              <w:autoSpaceDE w:val="0"/>
              <w:autoSpaceDN w:val="0"/>
              <w:rPr>
                <w:rFonts w:ascii="宋体" w:hAnsi="宋体" w:cs="宋体"/>
                <w:color w:val="auto"/>
                <w:szCs w:val="21"/>
                <w:highlight w:val="none"/>
                <w:lang w:eastAsia="en-US"/>
              </w:rPr>
            </w:pPr>
          </w:p>
        </w:tc>
        <w:tc>
          <w:tcPr>
            <w:tcW w:w="1986" w:type="dxa"/>
            <w:vMerge w:val="continue"/>
            <w:tcMar>
              <w:top w:w="57" w:type="dxa"/>
              <w:left w:w="57" w:type="dxa"/>
              <w:bottom w:w="57" w:type="dxa"/>
              <w:right w:w="57" w:type="dxa"/>
            </w:tcMar>
            <w:vAlign w:val="center"/>
          </w:tcPr>
          <w:p w14:paraId="4B0B386E">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0880BAF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溴化锂吸收式冷水机组</w:t>
            </w:r>
          </w:p>
        </w:tc>
        <w:tc>
          <w:tcPr>
            <w:tcW w:w="3278" w:type="dxa"/>
            <w:tcMar>
              <w:top w:w="57" w:type="dxa"/>
              <w:left w:w="57" w:type="dxa"/>
              <w:bottom w:w="57" w:type="dxa"/>
              <w:right w:w="57" w:type="dxa"/>
            </w:tcMar>
            <w:vAlign w:val="center"/>
          </w:tcPr>
          <w:p w14:paraId="4D924C62">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《溴化锂吸收式冷水机组能效限定值及能效等级》（GB29540）</w:t>
            </w:r>
          </w:p>
        </w:tc>
      </w:tr>
      <w:tr w14:paraId="5BDEE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28E6EC4B">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3E03BF02">
            <w:pPr>
              <w:autoSpaceDE w:val="0"/>
              <w:autoSpaceDN w:val="0"/>
              <w:rPr>
                <w:rFonts w:ascii="宋体" w:hAnsi="宋体" w:cs="宋体"/>
                <w:color w:val="auto"/>
                <w:szCs w:val="21"/>
                <w:highlight w:val="none"/>
                <w:lang w:eastAsia="en-US"/>
              </w:rPr>
            </w:pPr>
          </w:p>
        </w:tc>
        <w:tc>
          <w:tcPr>
            <w:tcW w:w="1986" w:type="dxa"/>
            <w:vMerge w:val="restart"/>
            <w:tcMar>
              <w:top w:w="57" w:type="dxa"/>
              <w:left w:w="57" w:type="dxa"/>
              <w:bottom w:w="57" w:type="dxa"/>
              <w:right w:w="57" w:type="dxa"/>
            </w:tcMar>
            <w:vAlign w:val="center"/>
          </w:tcPr>
          <w:p w14:paraId="30C372D3">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★A02052305空调机组</w:t>
            </w:r>
          </w:p>
        </w:tc>
        <w:tc>
          <w:tcPr>
            <w:tcW w:w="2113" w:type="dxa"/>
            <w:tcMar>
              <w:top w:w="57" w:type="dxa"/>
              <w:left w:w="57" w:type="dxa"/>
              <w:bottom w:w="57" w:type="dxa"/>
              <w:right w:w="57" w:type="dxa"/>
            </w:tcMar>
            <w:vAlign w:val="center"/>
          </w:tcPr>
          <w:p w14:paraId="5518E88F">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多联式空调（热泵）机组（制冷量&gt;14000W）</w:t>
            </w:r>
          </w:p>
        </w:tc>
        <w:tc>
          <w:tcPr>
            <w:tcW w:w="3278" w:type="dxa"/>
            <w:tcMar>
              <w:top w:w="57" w:type="dxa"/>
              <w:left w:w="57" w:type="dxa"/>
              <w:bottom w:w="57" w:type="dxa"/>
              <w:right w:w="57" w:type="dxa"/>
            </w:tcMar>
            <w:vAlign w:val="center"/>
          </w:tcPr>
          <w:p w14:paraId="379EA2F9">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《多联式空调（热泵）机组能效限定值及能源效率等级》（GB21454）</w:t>
            </w:r>
          </w:p>
        </w:tc>
      </w:tr>
      <w:tr w14:paraId="26FE3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119B787D">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146A0E75">
            <w:pPr>
              <w:autoSpaceDE w:val="0"/>
              <w:autoSpaceDN w:val="0"/>
              <w:rPr>
                <w:rFonts w:ascii="宋体" w:hAnsi="宋体" w:cs="宋体"/>
                <w:color w:val="auto"/>
                <w:szCs w:val="21"/>
                <w:highlight w:val="none"/>
                <w:lang w:eastAsia="en-US"/>
              </w:rPr>
            </w:pPr>
          </w:p>
        </w:tc>
        <w:tc>
          <w:tcPr>
            <w:tcW w:w="1986" w:type="dxa"/>
            <w:vMerge w:val="continue"/>
            <w:tcMar>
              <w:top w:w="57" w:type="dxa"/>
              <w:left w:w="57" w:type="dxa"/>
              <w:bottom w:w="57" w:type="dxa"/>
              <w:right w:w="57" w:type="dxa"/>
            </w:tcMar>
            <w:vAlign w:val="center"/>
          </w:tcPr>
          <w:p w14:paraId="43B95713">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384E5310">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单元式空气调节机（制冷量&gt;14000W）</w:t>
            </w:r>
          </w:p>
        </w:tc>
        <w:tc>
          <w:tcPr>
            <w:tcW w:w="3278" w:type="dxa"/>
            <w:tcMar>
              <w:top w:w="57" w:type="dxa"/>
              <w:left w:w="57" w:type="dxa"/>
              <w:bottom w:w="57" w:type="dxa"/>
              <w:right w:w="57" w:type="dxa"/>
            </w:tcMar>
            <w:vAlign w:val="center"/>
          </w:tcPr>
          <w:p w14:paraId="2FD55A84">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《单元式空气调节机能效限定值及能效等级》（GB19576）《风管送风式空调机组能效限定值及能效等级》（GB37479）</w:t>
            </w:r>
          </w:p>
        </w:tc>
      </w:tr>
      <w:tr w14:paraId="7224B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02356EB6">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56E4F403">
            <w:pPr>
              <w:autoSpaceDE w:val="0"/>
              <w:autoSpaceDN w:val="0"/>
              <w:rPr>
                <w:rFonts w:ascii="宋体" w:hAnsi="宋体" w:cs="宋体"/>
                <w:color w:val="auto"/>
                <w:szCs w:val="21"/>
                <w:highlight w:val="none"/>
                <w:lang w:eastAsia="en-US"/>
              </w:rPr>
            </w:pPr>
          </w:p>
        </w:tc>
        <w:tc>
          <w:tcPr>
            <w:tcW w:w="1986" w:type="dxa"/>
            <w:tcMar>
              <w:top w:w="57" w:type="dxa"/>
              <w:left w:w="57" w:type="dxa"/>
              <w:bottom w:w="57" w:type="dxa"/>
              <w:right w:w="57" w:type="dxa"/>
            </w:tcMar>
            <w:vAlign w:val="center"/>
          </w:tcPr>
          <w:p w14:paraId="28720444">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★A02052309专用制冷、空调设备</w:t>
            </w:r>
          </w:p>
        </w:tc>
        <w:tc>
          <w:tcPr>
            <w:tcW w:w="2113" w:type="dxa"/>
            <w:tcMar>
              <w:top w:w="57" w:type="dxa"/>
              <w:left w:w="57" w:type="dxa"/>
              <w:bottom w:w="57" w:type="dxa"/>
              <w:right w:w="57" w:type="dxa"/>
            </w:tcMar>
            <w:vAlign w:val="center"/>
          </w:tcPr>
          <w:p w14:paraId="391A61C5">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机房空调</w:t>
            </w:r>
          </w:p>
        </w:tc>
        <w:tc>
          <w:tcPr>
            <w:tcW w:w="3278" w:type="dxa"/>
            <w:tcMar>
              <w:top w:w="57" w:type="dxa"/>
              <w:left w:w="57" w:type="dxa"/>
              <w:bottom w:w="57" w:type="dxa"/>
              <w:right w:w="57" w:type="dxa"/>
            </w:tcMar>
            <w:vAlign w:val="center"/>
          </w:tcPr>
          <w:p w14:paraId="44259DD4">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《单元式空气调节机能效限定值及能效等级》（GB19576）</w:t>
            </w:r>
          </w:p>
        </w:tc>
      </w:tr>
      <w:tr w14:paraId="7A73E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04A6FE75">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157C7D7D">
            <w:pPr>
              <w:autoSpaceDE w:val="0"/>
              <w:autoSpaceDN w:val="0"/>
              <w:rPr>
                <w:rFonts w:ascii="宋体" w:hAnsi="宋体" w:cs="宋体"/>
                <w:color w:val="auto"/>
                <w:szCs w:val="21"/>
                <w:highlight w:val="none"/>
                <w:lang w:eastAsia="en-US"/>
              </w:rPr>
            </w:pPr>
          </w:p>
        </w:tc>
        <w:tc>
          <w:tcPr>
            <w:tcW w:w="1986" w:type="dxa"/>
            <w:tcMar>
              <w:top w:w="57" w:type="dxa"/>
              <w:left w:w="57" w:type="dxa"/>
              <w:bottom w:w="57" w:type="dxa"/>
              <w:right w:w="57" w:type="dxa"/>
            </w:tcMar>
            <w:vAlign w:val="center"/>
          </w:tcPr>
          <w:p w14:paraId="63E6D39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A02052399其他制冷空调设备</w:t>
            </w:r>
          </w:p>
        </w:tc>
        <w:tc>
          <w:tcPr>
            <w:tcW w:w="2113" w:type="dxa"/>
            <w:tcMar>
              <w:top w:w="57" w:type="dxa"/>
              <w:left w:w="57" w:type="dxa"/>
              <w:bottom w:w="57" w:type="dxa"/>
              <w:right w:w="57" w:type="dxa"/>
            </w:tcMar>
            <w:vAlign w:val="center"/>
          </w:tcPr>
          <w:p w14:paraId="29511883">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冷却塔</w:t>
            </w:r>
          </w:p>
        </w:tc>
        <w:tc>
          <w:tcPr>
            <w:tcW w:w="3278" w:type="dxa"/>
            <w:tcMar>
              <w:top w:w="57" w:type="dxa"/>
              <w:left w:w="57" w:type="dxa"/>
              <w:bottom w:w="57" w:type="dxa"/>
              <w:right w:w="57" w:type="dxa"/>
            </w:tcMar>
            <w:vAlign w:val="center"/>
          </w:tcPr>
          <w:p w14:paraId="27261157">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《机械通风冷却塔第1部分：中小型开式冷却塔》（GB/T7190.1）；《机械通风冷却塔第2部分：大型开式冷却塔》（GB/T7190.2）</w:t>
            </w:r>
          </w:p>
        </w:tc>
      </w:tr>
      <w:tr w14:paraId="5356A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4CB6EFF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7</w:t>
            </w:r>
          </w:p>
        </w:tc>
        <w:tc>
          <w:tcPr>
            <w:tcW w:w="1286" w:type="dxa"/>
            <w:tcMar>
              <w:top w:w="57" w:type="dxa"/>
              <w:left w:w="57" w:type="dxa"/>
              <w:bottom w:w="57" w:type="dxa"/>
              <w:right w:w="57" w:type="dxa"/>
            </w:tcMar>
            <w:vAlign w:val="center"/>
          </w:tcPr>
          <w:p w14:paraId="2121A0A4">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A020601电机</w:t>
            </w:r>
          </w:p>
        </w:tc>
        <w:tc>
          <w:tcPr>
            <w:tcW w:w="1986" w:type="dxa"/>
            <w:tcMar>
              <w:top w:w="57" w:type="dxa"/>
              <w:left w:w="57" w:type="dxa"/>
              <w:bottom w:w="57" w:type="dxa"/>
              <w:right w:w="57" w:type="dxa"/>
            </w:tcMar>
            <w:vAlign w:val="center"/>
          </w:tcPr>
          <w:p w14:paraId="221C845A">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3B0E4331">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2D34881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《中小型三相异步电动机能效限定值及能效等级》（GB18613）</w:t>
            </w:r>
          </w:p>
        </w:tc>
      </w:tr>
      <w:tr w14:paraId="4DFC4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3F640468">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8</w:t>
            </w:r>
          </w:p>
        </w:tc>
        <w:tc>
          <w:tcPr>
            <w:tcW w:w="1286" w:type="dxa"/>
            <w:tcMar>
              <w:top w:w="57" w:type="dxa"/>
              <w:left w:w="57" w:type="dxa"/>
              <w:bottom w:w="57" w:type="dxa"/>
              <w:right w:w="57" w:type="dxa"/>
            </w:tcMar>
            <w:vAlign w:val="center"/>
          </w:tcPr>
          <w:p w14:paraId="7B09D561">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A020602变压器</w:t>
            </w:r>
          </w:p>
        </w:tc>
        <w:tc>
          <w:tcPr>
            <w:tcW w:w="1986" w:type="dxa"/>
            <w:tcMar>
              <w:top w:w="57" w:type="dxa"/>
              <w:left w:w="57" w:type="dxa"/>
              <w:bottom w:w="57" w:type="dxa"/>
              <w:right w:w="57" w:type="dxa"/>
            </w:tcMar>
            <w:vAlign w:val="center"/>
          </w:tcPr>
          <w:p w14:paraId="434BF501">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配电变压器</w:t>
            </w:r>
          </w:p>
        </w:tc>
        <w:tc>
          <w:tcPr>
            <w:tcW w:w="2113" w:type="dxa"/>
            <w:tcMar>
              <w:top w:w="57" w:type="dxa"/>
              <w:left w:w="57" w:type="dxa"/>
              <w:bottom w:w="57" w:type="dxa"/>
              <w:right w:w="57" w:type="dxa"/>
            </w:tcMar>
            <w:vAlign w:val="center"/>
          </w:tcPr>
          <w:p w14:paraId="5403107D">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149C5F2F">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《三相配电变压器能效限定值及能效等级》（GB20052）</w:t>
            </w:r>
          </w:p>
        </w:tc>
      </w:tr>
      <w:tr w14:paraId="6E0D8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61D8CAFA">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9</w:t>
            </w:r>
          </w:p>
        </w:tc>
        <w:tc>
          <w:tcPr>
            <w:tcW w:w="1286" w:type="dxa"/>
            <w:tcMar>
              <w:top w:w="57" w:type="dxa"/>
              <w:left w:w="57" w:type="dxa"/>
              <w:bottom w:w="57" w:type="dxa"/>
              <w:right w:w="57" w:type="dxa"/>
            </w:tcMar>
            <w:vAlign w:val="center"/>
          </w:tcPr>
          <w:p w14:paraId="54EFD56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★A020609镇流器</w:t>
            </w:r>
          </w:p>
        </w:tc>
        <w:tc>
          <w:tcPr>
            <w:tcW w:w="1986" w:type="dxa"/>
            <w:tcMar>
              <w:top w:w="57" w:type="dxa"/>
              <w:left w:w="57" w:type="dxa"/>
              <w:bottom w:w="57" w:type="dxa"/>
              <w:right w:w="57" w:type="dxa"/>
            </w:tcMar>
            <w:vAlign w:val="center"/>
          </w:tcPr>
          <w:p w14:paraId="0FDB9310">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管型荧光灯镇流器</w:t>
            </w:r>
          </w:p>
        </w:tc>
        <w:tc>
          <w:tcPr>
            <w:tcW w:w="2113" w:type="dxa"/>
            <w:tcMar>
              <w:top w:w="57" w:type="dxa"/>
              <w:left w:w="57" w:type="dxa"/>
              <w:bottom w:w="57" w:type="dxa"/>
              <w:right w:w="57" w:type="dxa"/>
            </w:tcMar>
            <w:vAlign w:val="center"/>
          </w:tcPr>
          <w:p w14:paraId="75A585D4">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6A0C1EFB">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《管形荧光灯镇流器能效限定值及能效等级》（GB17896）</w:t>
            </w:r>
          </w:p>
        </w:tc>
      </w:tr>
      <w:tr w14:paraId="3734F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Mar>
              <w:top w:w="57" w:type="dxa"/>
              <w:left w:w="57" w:type="dxa"/>
              <w:bottom w:w="57" w:type="dxa"/>
              <w:right w:w="57" w:type="dxa"/>
            </w:tcMar>
            <w:vAlign w:val="center"/>
          </w:tcPr>
          <w:p w14:paraId="17AFBC0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10</w:t>
            </w:r>
          </w:p>
        </w:tc>
        <w:tc>
          <w:tcPr>
            <w:tcW w:w="1286" w:type="dxa"/>
            <w:vMerge w:val="restart"/>
            <w:tcMar>
              <w:top w:w="57" w:type="dxa"/>
              <w:left w:w="57" w:type="dxa"/>
              <w:bottom w:w="57" w:type="dxa"/>
              <w:right w:w="57" w:type="dxa"/>
            </w:tcMar>
            <w:vAlign w:val="center"/>
          </w:tcPr>
          <w:p w14:paraId="4BCE1291">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A020618生活用电器</w:t>
            </w:r>
          </w:p>
        </w:tc>
        <w:tc>
          <w:tcPr>
            <w:tcW w:w="1986" w:type="dxa"/>
            <w:tcMar>
              <w:top w:w="57" w:type="dxa"/>
              <w:left w:w="57" w:type="dxa"/>
              <w:bottom w:w="57" w:type="dxa"/>
              <w:right w:w="57" w:type="dxa"/>
            </w:tcMar>
            <w:vAlign w:val="center"/>
          </w:tcPr>
          <w:p w14:paraId="3BAB2855">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A0206180101电冰箱</w:t>
            </w:r>
          </w:p>
        </w:tc>
        <w:tc>
          <w:tcPr>
            <w:tcW w:w="2113" w:type="dxa"/>
            <w:tcMar>
              <w:top w:w="57" w:type="dxa"/>
              <w:left w:w="57" w:type="dxa"/>
              <w:bottom w:w="57" w:type="dxa"/>
              <w:right w:w="57" w:type="dxa"/>
            </w:tcMar>
            <w:vAlign w:val="center"/>
          </w:tcPr>
          <w:p w14:paraId="30370EAF">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4B3B2631">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《家用电冰箱耗电量限定值及能效等级》（GB12021.2）</w:t>
            </w:r>
          </w:p>
        </w:tc>
      </w:tr>
      <w:tr w14:paraId="5AF03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071D89CE">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133C61F4">
            <w:pPr>
              <w:autoSpaceDE w:val="0"/>
              <w:autoSpaceDN w:val="0"/>
              <w:rPr>
                <w:rFonts w:ascii="宋体" w:hAnsi="宋体" w:cs="宋体"/>
                <w:color w:val="auto"/>
                <w:szCs w:val="21"/>
                <w:highlight w:val="none"/>
                <w:lang w:eastAsia="en-US"/>
              </w:rPr>
            </w:pPr>
          </w:p>
        </w:tc>
        <w:tc>
          <w:tcPr>
            <w:tcW w:w="1986" w:type="dxa"/>
            <w:vMerge w:val="restart"/>
            <w:tcMar>
              <w:top w:w="57" w:type="dxa"/>
              <w:left w:w="57" w:type="dxa"/>
              <w:bottom w:w="57" w:type="dxa"/>
              <w:right w:w="57" w:type="dxa"/>
            </w:tcMar>
            <w:vAlign w:val="center"/>
          </w:tcPr>
          <w:p w14:paraId="0E869760">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★A0206180203空调机</w:t>
            </w:r>
          </w:p>
        </w:tc>
        <w:tc>
          <w:tcPr>
            <w:tcW w:w="2113" w:type="dxa"/>
            <w:tcMar>
              <w:top w:w="57" w:type="dxa"/>
              <w:left w:w="57" w:type="dxa"/>
              <w:bottom w:w="57" w:type="dxa"/>
              <w:right w:w="57" w:type="dxa"/>
            </w:tcMar>
            <w:vAlign w:val="center"/>
          </w:tcPr>
          <w:p w14:paraId="5C69E729">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房间空气调节器</w:t>
            </w:r>
          </w:p>
        </w:tc>
        <w:tc>
          <w:tcPr>
            <w:tcW w:w="3278" w:type="dxa"/>
            <w:tcMar>
              <w:top w:w="57" w:type="dxa"/>
              <w:left w:w="57" w:type="dxa"/>
              <w:bottom w:w="57" w:type="dxa"/>
              <w:right w:w="57" w:type="dxa"/>
            </w:tcMar>
            <w:vAlign w:val="center"/>
          </w:tcPr>
          <w:p w14:paraId="65D5ECF4">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《转速可控型房间空气调节器能效限定值及能效等级》（GB21455-2013），待2019年修订发布后，按《房间空气调节器能效限定值及能效等级》（GB21455-2019）实施。</w:t>
            </w:r>
          </w:p>
        </w:tc>
      </w:tr>
      <w:tr w14:paraId="29CC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4D70A6C8">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75BB24FD">
            <w:pPr>
              <w:autoSpaceDE w:val="0"/>
              <w:autoSpaceDN w:val="0"/>
              <w:rPr>
                <w:rFonts w:ascii="宋体" w:hAnsi="宋体" w:cs="宋体"/>
                <w:color w:val="auto"/>
                <w:szCs w:val="21"/>
                <w:highlight w:val="none"/>
                <w:lang w:eastAsia="en-US"/>
              </w:rPr>
            </w:pPr>
          </w:p>
        </w:tc>
        <w:tc>
          <w:tcPr>
            <w:tcW w:w="1986" w:type="dxa"/>
            <w:vMerge w:val="continue"/>
            <w:tcMar>
              <w:top w:w="57" w:type="dxa"/>
              <w:left w:w="57" w:type="dxa"/>
              <w:bottom w:w="57" w:type="dxa"/>
              <w:right w:w="57" w:type="dxa"/>
            </w:tcMar>
            <w:vAlign w:val="center"/>
          </w:tcPr>
          <w:p w14:paraId="2786F20D">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7F00A52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多联式空调（热泵）机组（制冷量≤14000W）</w:t>
            </w:r>
          </w:p>
        </w:tc>
        <w:tc>
          <w:tcPr>
            <w:tcW w:w="3278" w:type="dxa"/>
            <w:tcMar>
              <w:top w:w="57" w:type="dxa"/>
              <w:left w:w="57" w:type="dxa"/>
              <w:bottom w:w="57" w:type="dxa"/>
              <w:right w:w="57" w:type="dxa"/>
            </w:tcMar>
            <w:vAlign w:val="center"/>
          </w:tcPr>
          <w:p w14:paraId="56CDA1F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《多联式空调（热泵）机组能效限定值及能源效率等级》（GB21454）</w:t>
            </w:r>
          </w:p>
        </w:tc>
      </w:tr>
      <w:tr w14:paraId="31905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1B5E5D1D">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0E26F070">
            <w:pPr>
              <w:autoSpaceDE w:val="0"/>
              <w:autoSpaceDN w:val="0"/>
              <w:rPr>
                <w:rFonts w:ascii="宋体" w:hAnsi="宋体" w:cs="宋体"/>
                <w:color w:val="auto"/>
                <w:szCs w:val="21"/>
                <w:highlight w:val="none"/>
                <w:lang w:eastAsia="en-US"/>
              </w:rPr>
            </w:pPr>
          </w:p>
        </w:tc>
        <w:tc>
          <w:tcPr>
            <w:tcW w:w="1986" w:type="dxa"/>
            <w:vMerge w:val="continue"/>
            <w:tcMar>
              <w:top w:w="57" w:type="dxa"/>
              <w:left w:w="57" w:type="dxa"/>
              <w:bottom w:w="57" w:type="dxa"/>
              <w:right w:w="57" w:type="dxa"/>
            </w:tcMar>
            <w:vAlign w:val="center"/>
          </w:tcPr>
          <w:p w14:paraId="06E2B66F">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427D6736">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单元式空气调节机（制冷量≤14000W）</w:t>
            </w:r>
          </w:p>
        </w:tc>
        <w:tc>
          <w:tcPr>
            <w:tcW w:w="3278" w:type="dxa"/>
            <w:tcMar>
              <w:top w:w="57" w:type="dxa"/>
              <w:left w:w="57" w:type="dxa"/>
              <w:bottom w:w="57" w:type="dxa"/>
              <w:right w:w="57" w:type="dxa"/>
            </w:tcMar>
            <w:vAlign w:val="center"/>
          </w:tcPr>
          <w:p w14:paraId="5FED66DF">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《单元式空气调节机能效限定值及能源效率等级》（GB19576）《风管送风式空调机组能效限定值及能效等级》（GB37479）</w:t>
            </w:r>
          </w:p>
        </w:tc>
      </w:tr>
      <w:tr w14:paraId="30F3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08FB048B">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20E9FE12">
            <w:pPr>
              <w:autoSpaceDE w:val="0"/>
              <w:autoSpaceDN w:val="0"/>
              <w:rPr>
                <w:rFonts w:ascii="宋体" w:hAnsi="宋体" w:cs="宋体"/>
                <w:color w:val="auto"/>
                <w:szCs w:val="21"/>
                <w:highlight w:val="none"/>
                <w:lang w:eastAsia="en-US"/>
              </w:rPr>
            </w:pPr>
          </w:p>
        </w:tc>
        <w:tc>
          <w:tcPr>
            <w:tcW w:w="1986" w:type="dxa"/>
            <w:tcMar>
              <w:top w:w="57" w:type="dxa"/>
              <w:left w:w="57" w:type="dxa"/>
              <w:bottom w:w="57" w:type="dxa"/>
              <w:right w:w="57" w:type="dxa"/>
            </w:tcMar>
            <w:vAlign w:val="center"/>
          </w:tcPr>
          <w:p w14:paraId="4BC4CD82">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A0206180301洗衣机</w:t>
            </w:r>
          </w:p>
        </w:tc>
        <w:tc>
          <w:tcPr>
            <w:tcW w:w="2113" w:type="dxa"/>
            <w:tcMar>
              <w:top w:w="57" w:type="dxa"/>
              <w:left w:w="57" w:type="dxa"/>
              <w:bottom w:w="57" w:type="dxa"/>
              <w:right w:w="57" w:type="dxa"/>
            </w:tcMar>
            <w:vAlign w:val="center"/>
          </w:tcPr>
          <w:p w14:paraId="580CCD51">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7E2D7523">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《电动洗衣机能效水效限定值及等级》（GB12021.4）</w:t>
            </w:r>
          </w:p>
        </w:tc>
      </w:tr>
      <w:tr w14:paraId="23A4F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127267FC">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4A0BD7C2">
            <w:pPr>
              <w:autoSpaceDE w:val="0"/>
              <w:autoSpaceDN w:val="0"/>
              <w:rPr>
                <w:rFonts w:ascii="宋体" w:hAnsi="宋体" w:cs="宋体"/>
                <w:color w:val="auto"/>
                <w:szCs w:val="21"/>
                <w:highlight w:val="none"/>
                <w:lang w:eastAsia="en-US"/>
              </w:rPr>
            </w:pPr>
          </w:p>
        </w:tc>
        <w:tc>
          <w:tcPr>
            <w:tcW w:w="1986" w:type="dxa"/>
            <w:vMerge w:val="restart"/>
            <w:tcMar>
              <w:top w:w="57" w:type="dxa"/>
              <w:left w:w="57" w:type="dxa"/>
              <w:bottom w:w="57" w:type="dxa"/>
              <w:right w:w="57" w:type="dxa"/>
            </w:tcMar>
            <w:vAlign w:val="center"/>
          </w:tcPr>
          <w:p w14:paraId="43610392">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A02061808热水器</w:t>
            </w:r>
          </w:p>
        </w:tc>
        <w:tc>
          <w:tcPr>
            <w:tcW w:w="2113" w:type="dxa"/>
            <w:tcMar>
              <w:top w:w="57" w:type="dxa"/>
              <w:left w:w="57" w:type="dxa"/>
              <w:bottom w:w="57" w:type="dxa"/>
              <w:right w:w="57" w:type="dxa"/>
            </w:tcMar>
            <w:vAlign w:val="center"/>
          </w:tcPr>
          <w:p w14:paraId="7BD2C690">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★电热水器</w:t>
            </w:r>
          </w:p>
        </w:tc>
        <w:tc>
          <w:tcPr>
            <w:tcW w:w="3278" w:type="dxa"/>
            <w:tcMar>
              <w:top w:w="57" w:type="dxa"/>
              <w:left w:w="57" w:type="dxa"/>
              <w:bottom w:w="57" w:type="dxa"/>
              <w:right w:w="57" w:type="dxa"/>
            </w:tcMar>
            <w:vAlign w:val="center"/>
          </w:tcPr>
          <w:p w14:paraId="601869F0">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《储水式电热水器能效限定值及能效等级》（GB21519）</w:t>
            </w:r>
          </w:p>
        </w:tc>
      </w:tr>
      <w:tr w14:paraId="0138C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0BB5AE40">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53EA8F90">
            <w:pPr>
              <w:autoSpaceDE w:val="0"/>
              <w:autoSpaceDN w:val="0"/>
              <w:rPr>
                <w:rFonts w:ascii="宋体" w:hAnsi="宋体" w:cs="宋体"/>
                <w:color w:val="auto"/>
                <w:szCs w:val="21"/>
                <w:highlight w:val="none"/>
                <w:lang w:eastAsia="en-US"/>
              </w:rPr>
            </w:pPr>
          </w:p>
        </w:tc>
        <w:tc>
          <w:tcPr>
            <w:tcW w:w="1986" w:type="dxa"/>
            <w:vMerge w:val="continue"/>
            <w:tcMar>
              <w:top w:w="57" w:type="dxa"/>
              <w:left w:w="57" w:type="dxa"/>
              <w:bottom w:w="57" w:type="dxa"/>
              <w:right w:w="57" w:type="dxa"/>
            </w:tcMar>
            <w:vAlign w:val="center"/>
          </w:tcPr>
          <w:p w14:paraId="689257A2">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5138D743">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燃气热水器</w:t>
            </w:r>
          </w:p>
        </w:tc>
        <w:tc>
          <w:tcPr>
            <w:tcW w:w="3278" w:type="dxa"/>
            <w:tcMar>
              <w:top w:w="57" w:type="dxa"/>
              <w:left w:w="57" w:type="dxa"/>
              <w:bottom w:w="57" w:type="dxa"/>
              <w:right w:w="57" w:type="dxa"/>
            </w:tcMar>
            <w:vAlign w:val="center"/>
          </w:tcPr>
          <w:p w14:paraId="0CA71762">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《家用燃气快速热水器和燃气采暖热水炉能效限定值及能效等级》（GB20665）</w:t>
            </w:r>
          </w:p>
        </w:tc>
      </w:tr>
      <w:tr w14:paraId="155E0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7B8178AC">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30FF58FF">
            <w:pPr>
              <w:autoSpaceDE w:val="0"/>
              <w:autoSpaceDN w:val="0"/>
              <w:rPr>
                <w:rFonts w:ascii="宋体" w:hAnsi="宋体" w:cs="宋体"/>
                <w:color w:val="auto"/>
                <w:szCs w:val="21"/>
                <w:highlight w:val="none"/>
                <w:lang w:eastAsia="en-US"/>
              </w:rPr>
            </w:pPr>
          </w:p>
        </w:tc>
        <w:tc>
          <w:tcPr>
            <w:tcW w:w="1986" w:type="dxa"/>
            <w:vMerge w:val="continue"/>
            <w:tcMar>
              <w:top w:w="57" w:type="dxa"/>
              <w:left w:w="57" w:type="dxa"/>
              <w:bottom w:w="57" w:type="dxa"/>
              <w:right w:w="57" w:type="dxa"/>
            </w:tcMar>
            <w:vAlign w:val="center"/>
          </w:tcPr>
          <w:p w14:paraId="4F05ED0D">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3163F154">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热泵热水器</w:t>
            </w:r>
          </w:p>
        </w:tc>
        <w:tc>
          <w:tcPr>
            <w:tcW w:w="3278" w:type="dxa"/>
            <w:tcMar>
              <w:top w:w="57" w:type="dxa"/>
              <w:left w:w="57" w:type="dxa"/>
              <w:bottom w:w="57" w:type="dxa"/>
              <w:right w:w="57" w:type="dxa"/>
            </w:tcMar>
            <w:vAlign w:val="center"/>
          </w:tcPr>
          <w:p w14:paraId="622DE2A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《热泵热水机（器）能效限定值及能效等级》（GB29541）</w:t>
            </w:r>
          </w:p>
        </w:tc>
      </w:tr>
      <w:tr w14:paraId="779E5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53F6673F">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2EE3BE32">
            <w:pPr>
              <w:autoSpaceDE w:val="0"/>
              <w:autoSpaceDN w:val="0"/>
              <w:rPr>
                <w:rFonts w:ascii="宋体" w:hAnsi="宋体" w:cs="宋体"/>
                <w:color w:val="auto"/>
                <w:szCs w:val="21"/>
                <w:highlight w:val="none"/>
                <w:lang w:eastAsia="en-US"/>
              </w:rPr>
            </w:pPr>
          </w:p>
        </w:tc>
        <w:tc>
          <w:tcPr>
            <w:tcW w:w="1986" w:type="dxa"/>
            <w:vMerge w:val="continue"/>
            <w:tcMar>
              <w:top w:w="57" w:type="dxa"/>
              <w:left w:w="57" w:type="dxa"/>
              <w:bottom w:w="57" w:type="dxa"/>
              <w:right w:w="57" w:type="dxa"/>
            </w:tcMar>
            <w:vAlign w:val="center"/>
          </w:tcPr>
          <w:p w14:paraId="720443A0">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28A34B8F">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太阳能热水系统</w:t>
            </w:r>
          </w:p>
        </w:tc>
        <w:tc>
          <w:tcPr>
            <w:tcW w:w="3278" w:type="dxa"/>
            <w:tcMar>
              <w:top w:w="57" w:type="dxa"/>
              <w:left w:w="57" w:type="dxa"/>
              <w:bottom w:w="57" w:type="dxa"/>
              <w:right w:w="57" w:type="dxa"/>
            </w:tcMar>
            <w:vAlign w:val="center"/>
          </w:tcPr>
          <w:p w14:paraId="1B967F4C">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《家用太阳能热水系统能效限定值及能效等级》（GB26969）</w:t>
            </w:r>
          </w:p>
        </w:tc>
      </w:tr>
      <w:tr w14:paraId="0462D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Mar>
              <w:top w:w="57" w:type="dxa"/>
              <w:left w:w="57" w:type="dxa"/>
              <w:bottom w:w="57" w:type="dxa"/>
              <w:right w:w="57" w:type="dxa"/>
            </w:tcMar>
            <w:vAlign w:val="center"/>
          </w:tcPr>
          <w:p w14:paraId="0FBC266A">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11</w:t>
            </w:r>
          </w:p>
        </w:tc>
        <w:tc>
          <w:tcPr>
            <w:tcW w:w="1286" w:type="dxa"/>
            <w:vMerge w:val="restart"/>
            <w:tcMar>
              <w:top w:w="57" w:type="dxa"/>
              <w:left w:w="57" w:type="dxa"/>
              <w:bottom w:w="57" w:type="dxa"/>
              <w:right w:w="57" w:type="dxa"/>
            </w:tcMar>
            <w:vAlign w:val="center"/>
          </w:tcPr>
          <w:p w14:paraId="401A5958">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A020619照明设备</w:t>
            </w:r>
          </w:p>
        </w:tc>
        <w:tc>
          <w:tcPr>
            <w:tcW w:w="1986" w:type="dxa"/>
            <w:tcMar>
              <w:top w:w="57" w:type="dxa"/>
              <w:left w:w="57" w:type="dxa"/>
              <w:bottom w:w="57" w:type="dxa"/>
              <w:right w:w="57" w:type="dxa"/>
            </w:tcMar>
            <w:vAlign w:val="center"/>
          </w:tcPr>
          <w:p w14:paraId="4DE25E95">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★普通照明用双端荧光灯</w:t>
            </w:r>
          </w:p>
        </w:tc>
        <w:tc>
          <w:tcPr>
            <w:tcW w:w="2113" w:type="dxa"/>
            <w:tcMar>
              <w:top w:w="57" w:type="dxa"/>
              <w:left w:w="57" w:type="dxa"/>
              <w:bottom w:w="57" w:type="dxa"/>
              <w:right w:w="57" w:type="dxa"/>
            </w:tcMar>
            <w:vAlign w:val="center"/>
          </w:tcPr>
          <w:p w14:paraId="00535D43">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192D92BB">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《普通照明用双端荧光灯能效限定值及能效等级》（GB19043）</w:t>
            </w:r>
          </w:p>
        </w:tc>
      </w:tr>
      <w:tr w14:paraId="12EED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5FC686F4">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5E34251F">
            <w:pPr>
              <w:autoSpaceDE w:val="0"/>
              <w:autoSpaceDN w:val="0"/>
              <w:rPr>
                <w:rFonts w:ascii="宋体" w:hAnsi="宋体" w:cs="宋体"/>
                <w:color w:val="auto"/>
                <w:szCs w:val="21"/>
                <w:highlight w:val="none"/>
                <w:lang w:eastAsia="en-US"/>
              </w:rPr>
            </w:pPr>
          </w:p>
        </w:tc>
        <w:tc>
          <w:tcPr>
            <w:tcW w:w="1986" w:type="dxa"/>
            <w:tcMar>
              <w:top w:w="57" w:type="dxa"/>
              <w:left w:w="57" w:type="dxa"/>
              <w:bottom w:w="57" w:type="dxa"/>
              <w:right w:w="57" w:type="dxa"/>
            </w:tcMar>
            <w:vAlign w:val="center"/>
          </w:tcPr>
          <w:p w14:paraId="11810A8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LED道路/隧道照明产品</w:t>
            </w:r>
          </w:p>
        </w:tc>
        <w:tc>
          <w:tcPr>
            <w:tcW w:w="2113" w:type="dxa"/>
            <w:tcMar>
              <w:top w:w="57" w:type="dxa"/>
              <w:left w:w="57" w:type="dxa"/>
              <w:bottom w:w="57" w:type="dxa"/>
              <w:right w:w="57" w:type="dxa"/>
            </w:tcMar>
            <w:vAlign w:val="center"/>
          </w:tcPr>
          <w:p w14:paraId="1E7E9978">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79D246B0">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《道路和隧道照明用LED灯具能效限定值及能效等级》（GB37478）</w:t>
            </w:r>
          </w:p>
        </w:tc>
      </w:tr>
      <w:tr w14:paraId="31BC3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6F3BC341">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62BE76EB">
            <w:pPr>
              <w:autoSpaceDE w:val="0"/>
              <w:autoSpaceDN w:val="0"/>
              <w:rPr>
                <w:rFonts w:ascii="宋体" w:hAnsi="宋体" w:cs="宋体"/>
                <w:color w:val="auto"/>
                <w:szCs w:val="21"/>
                <w:highlight w:val="none"/>
                <w:lang w:eastAsia="en-US"/>
              </w:rPr>
            </w:pPr>
          </w:p>
        </w:tc>
        <w:tc>
          <w:tcPr>
            <w:tcW w:w="1986" w:type="dxa"/>
            <w:tcMar>
              <w:top w:w="57" w:type="dxa"/>
              <w:left w:w="57" w:type="dxa"/>
              <w:bottom w:w="57" w:type="dxa"/>
              <w:right w:w="57" w:type="dxa"/>
            </w:tcMar>
            <w:vAlign w:val="center"/>
          </w:tcPr>
          <w:p w14:paraId="3FE4FB33">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LED筒灯</w:t>
            </w:r>
          </w:p>
        </w:tc>
        <w:tc>
          <w:tcPr>
            <w:tcW w:w="2113" w:type="dxa"/>
            <w:tcMar>
              <w:top w:w="57" w:type="dxa"/>
              <w:left w:w="57" w:type="dxa"/>
              <w:bottom w:w="57" w:type="dxa"/>
              <w:right w:w="57" w:type="dxa"/>
            </w:tcMar>
            <w:vAlign w:val="center"/>
          </w:tcPr>
          <w:p w14:paraId="4E85A799">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787B6AC6">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《室内照明用LED产品能效限定值及能效等级》（GB30255）</w:t>
            </w:r>
          </w:p>
        </w:tc>
      </w:tr>
      <w:tr w14:paraId="6E20F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1CC0EED3">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3096E307">
            <w:pPr>
              <w:autoSpaceDE w:val="0"/>
              <w:autoSpaceDN w:val="0"/>
              <w:rPr>
                <w:rFonts w:ascii="宋体" w:hAnsi="宋体" w:cs="宋体"/>
                <w:color w:val="auto"/>
                <w:szCs w:val="21"/>
                <w:highlight w:val="none"/>
                <w:lang w:eastAsia="en-US"/>
              </w:rPr>
            </w:pPr>
          </w:p>
        </w:tc>
        <w:tc>
          <w:tcPr>
            <w:tcW w:w="1986" w:type="dxa"/>
            <w:tcMar>
              <w:top w:w="57" w:type="dxa"/>
              <w:left w:w="57" w:type="dxa"/>
              <w:bottom w:w="57" w:type="dxa"/>
              <w:right w:w="57" w:type="dxa"/>
            </w:tcMar>
            <w:vAlign w:val="center"/>
          </w:tcPr>
          <w:p w14:paraId="27905D3C">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普通照明用非定向自镇流LED灯</w:t>
            </w:r>
          </w:p>
        </w:tc>
        <w:tc>
          <w:tcPr>
            <w:tcW w:w="2113" w:type="dxa"/>
            <w:tcMar>
              <w:top w:w="57" w:type="dxa"/>
              <w:left w:w="57" w:type="dxa"/>
              <w:bottom w:w="57" w:type="dxa"/>
              <w:right w:w="57" w:type="dxa"/>
            </w:tcMar>
            <w:vAlign w:val="center"/>
          </w:tcPr>
          <w:p w14:paraId="68558A88">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34B0650A">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《室内照明用LED产品能效限定值及能效等级》（GB30255）</w:t>
            </w:r>
          </w:p>
        </w:tc>
      </w:tr>
      <w:tr w14:paraId="13241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02C14AF9">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12</w:t>
            </w:r>
          </w:p>
        </w:tc>
        <w:tc>
          <w:tcPr>
            <w:tcW w:w="1286" w:type="dxa"/>
            <w:tcMar>
              <w:top w:w="57" w:type="dxa"/>
              <w:left w:w="57" w:type="dxa"/>
              <w:bottom w:w="57" w:type="dxa"/>
              <w:right w:w="57" w:type="dxa"/>
            </w:tcMar>
            <w:vAlign w:val="center"/>
          </w:tcPr>
          <w:p w14:paraId="4C65DAF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★A020910电视设备</w:t>
            </w:r>
          </w:p>
        </w:tc>
        <w:tc>
          <w:tcPr>
            <w:tcW w:w="1986" w:type="dxa"/>
            <w:tcMar>
              <w:top w:w="57" w:type="dxa"/>
              <w:left w:w="57" w:type="dxa"/>
              <w:bottom w:w="57" w:type="dxa"/>
              <w:right w:w="57" w:type="dxa"/>
            </w:tcMar>
            <w:vAlign w:val="center"/>
          </w:tcPr>
          <w:p w14:paraId="7A8F2660">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A02091001普通电视设备（电视机）</w:t>
            </w:r>
          </w:p>
        </w:tc>
        <w:tc>
          <w:tcPr>
            <w:tcW w:w="2113" w:type="dxa"/>
            <w:tcMar>
              <w:top w:w="57" w:type="dxa"/>
              <w:left w:w="57" w:type="dxa"/>
              <w:bottom w:w="57" w:type="dxa"/>
              <w:right w:w="57" w:type="dxa"/>
            </w:tcMar>
            <w:vAlign w:val="center"/>
          </w:tcPr>
          <w:p w14:paraId="60C03B7E">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49B72C1C">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《平板电视能效限定值及能效等级》（GB24850）</w:t>
            </w:r>
          </w:p>
        </w:tc>
      </w:tr>
      <w:tr w14:paraId="3CD6A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6ABE30F4">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13</w:t>
            </w:r>
          </w:p>
        </w:tc>
        <w:tc>
          <w:tcPr>
            <w:tcW w:w="1286" w:type="dxa"/>
            <w:tcMar>
              <w:top w:w="57" w:type="dxa"/>
              <w:left w:w="57" w:type="dxa"/>
              <w:bottom w:w="57" w:type="dxa"/>
              <w:right w:w="57" w:type="dxa"/>
            </w:tcMar>
            <w:vAlign w:val="center"/>
          </w:tcPr>
          <w:p w14:paraId="1D68FCB9">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★A020911视频设备</w:t>
            </w:r>
          </w:p>
        </w:tc>
        <w:tc>
          <w:tcPr>
            <w:tcW w:w="1986" w:type="dxa"/>
            <w:tcMar>
              <w:top w:w="57" w:type="dxa"/>
              <w:left w:w="57" w:type="dxa"/>
              <w:bottom w:w="57" w:type="dxa"/>
              <w:right w:w="57" w:type="dxa"/>
            </w:tcMar>
            <w:vAlign w:val="center"/>
          </w:tcPr>
          <w:p w14:paraId="5FB41740">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A02091107视频监控设备</w:t>
            </w:r>
          </w:p>
        </w:tc>
        <w:tc>
          <w:tcPr>
            <w:tcW w:w="2113" w:type="dxa"/>
            <w:tcMar>
              <w:top w:w="57" w:type="dxa"/>
              <w:left w:w="57" w:type="dxa"/>
              <w:bottom w:w="57" w:type="dxa"/>
              <w:right w:w="57" w:type="dxa"/>
            </w:tcMar>
            <w:vAlign w:val="center"/>
          </w:tcPr>
          <w:p w14:paraId="1AECEE7C">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监视器</w:t>
            </w:r>
          </w:p>
        </w:tc>
        <w:tc>
          <w:tcPr>
            <w:tcW w:w="3278" w:type="dxa"/>
            <w:tcMar>
              <w:top w:w="57" w:type="dxa"/>
              <w:left w:w="57" w:type="dxa"/>
              <w:bottom w:w="57" w:type="dxa"/>
              <w:right w:w="57" w:type="dxa"/>
            </w:tcMar>
            <w:vAlign w:val="center"/>
          </w:tcPr>
          <w:p w14:paraId="0E85C4AC">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以射频信号为主要信号输入的监视器应符合《平板电视能效限定值及能效等级》（GB24850），以数字信号为主要信号输入的监视器应符合《计算机显示器能效限定值及能效等级》（GB21520）</w:t>
            </w:r>
          </w:p>
        </w:tc>
      </w:tr>
      <w:tr w14:paraId="02FFF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1107FD1F">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14</w:t>
            </w:r>
          </w:p>
        </w:tc>
        <w:tc>
          <w:tcPr>
            <w:tcW w:w="1286" w:type="dxa"/>
            <w:tcMar>
              <w:top w:w="57" w:type="dxa"/>
              <w:left w:w="57" w:type="dxa"/>
              <w:bottom w:w="57" w:type="dxa"/>
              <w:right w:w="57" w:type="dxa"/>
            </w:tcMar>
            <w:vAlign w:val="center"/>
          </w:tcPr>
          <w:p w14:paraId="7A8654D7">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A031210饮食炊事机械</w:t>
            </w:r>
          </w:p>
        </w:tc>
        <w:tc>
          <w:tcPr>
            <w:tcW w:w="1986" w:type="dxa"/>
            <w:tcMar>
              <w:top w:w="57" w:type="dxa"/>
              <w:left w:w="57" w:type="dxa"/>
              <w:bottom w:w="57" w:type="dxa"/>
              <w:right w:w="57" w:type="dxa"/>
            </w:tcMar>
            <w:vAlign w:val="center"/>
          </w:tcPr>
          <w:p w14:paraId="0E71C05B">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商用燃气灶具</w:t>
            </w:r>
          </w:p>
        </w:tc>
        <w:tc>
          <w:tcPr>
            <w:tcW w:w="2113" w:type="dxa"/>
            <w:tcMar>
              <w:top w:w="57" w:type="dxa"/>
              <w:left w:w="57" w:type="dxa"/>
              <w:bottom w:w="57" w:type="dxa"/>
              <w:right w:w="57" w:type="dxa"/>
            </w:tcMar>
            <w:vAlign w:val="center"/>
          </w:tcPr>
          <w:p w14:paraId="3CED2D77">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71F5EFDD">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《商用燃气灶具能效限定值及能效等级》（GB30531）</w:t>
            </w:r>
          </w:p>
        </w:tc>
      </w:tr>
      <w:tr w14:paraId="12C28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Mar>
              <w:top w:w="57" w:type="dxa"/>
              <w:left w:w="57" w:type="dxa"/>
              <w:bottom w:w="57" w:type="dxa"/>
              <w:right w:w="57" w:type="dxa"/>
            </w:tcMar>
            <w:vAlign w:val="center"/>
          </w:tcPr>
          <w:p w14:paraId="308C9266">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15</w:t>
            </w:r>
          </w:p>
        </w:tc>
        <w:tc>
          <w:tcPr>
            <w:tcW w:w="1286" w:type="dxa"/>
            <w:vMerge w:val="restart"/>
            <w:tcMar>
              <w:top w:w="57" w:type="dxa"/>
              <w:left w:w="57" w:type="dxa"/>
              <w:bottom w:w="57" w:type="dxa"/>
              <w:right w:w="57" w:type="dxa"/>
            </w:tcMar>
            <w:vAlign w:val="center"/>
          </w:tcPr>
          <w:p w14:paraId="1BD92255">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★A060805便器</w:t>
            </w:r>
          </w:p>
        </w:tc>
        <w:tc>
          <w:tcPr>
            <w:tcW w:w="1986" w:type="dxa"/>
            <w:tcMar>
              <w:top w:w="57" w:type="dxa"/>
              <w:left w:w="57" w:type="dxa"/>
              <w:bottom w:w="57" w:type="dxa"/>
              <w:right w:w="57" w:type="dxa"/>
            </w:tcMar>
            <w:vAlign w:val="center"/>
          </w:tcPr>
          <w:p w14:paraId="7406E819">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坐便器</w:t>
            </w:r>
          </w:p>
        </w:tc>
        <w:tc>
          <w:tcPr>
            <w:tcW w:w="2113" w:type="dxa"/>
            <w:tcMar>
              <w:top w:w="57" w:type="dxa"/>
              <w:left w:w="57" w:type="dxa"/>
              <w:bottom w:w="57" w:type="dxa"/>
              <w:right w:w="57" w:type="dxa"/>
            </w:tcMar>
            <w:vAlign w:val="center"/>
          </w:tcPr>
          <w:p w14:paraId="48030363">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36A5D3FE">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《坐便器水效限定值及水效等级》（GB25502）</w:t>
            </w:r>
          </w:p>
        </w:tc>
      </w:tr>
      <w:tr w14:paraId="7DA9F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4BDE875F">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32FC3150">
            <w:pPr>
              <w:autoSpaceDE w:val="0"/>
              <w:autoSpaceDN w:val="0"/>
              <w:rPr>
                <w:rFonts w:ascii="宋体" w:hAnsi="宋体" w:cs="宋体"/>
                <w:color w:val="auto"/>
                <w:szCs w:val="21"/>
                <w:highlight w:val="none"/>
                <w:lang w:eastAsia="en-US"/>
              </w:rPr>
            </w:pPr>
          </w:p>
        </w:tc>
        <w:tc>
          <w:tcPr>
            <w:tcW w:w="1986" w:type="dxa"/>
            <w:tcMar>
              <w:top w:w="57" w:type="dxa"/>
              <w:left w:w="57" w:type="dxa"/>
              <w:bottom w:w="57" w:type="dxa"/>
              <w:right w:w="57" w:type="dxa"/>
            </w:tcMar>
            <w:vAlign w:val="center"/>
          </w:tcPr>
          <w:p w14:paraId="0FFC8FD3">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蹲便器</w:t>
            </w:r>
          </w:p>
        </w:tc>
        <w:tc>
          <w:tcPr>
            <w:tcW w:w="2113" w:type="dxa"/>
            <w:tcMar>
              <w:top w:w="57" w:type="dxa"/>
              <w:left w:w="57" w:type="dxa"/>
              <w:bottom w:w="57" w:type="dxa"/>
              <w:right w:w="57" w:type="dxa"/>
            </w:tcMar>
            <w:vAlign w:val="center"/>
          </w:tcPr>
          <w:p w14:paraId="6726493F">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42D4ED8C">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《蹲便器用水效率限定值及用水效率等级》（GB30717）</w:t>
            </w:r>
          </w:p>
        </w:tc>
      </w:tr>
      <w:tr w14:paraId="53120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7B869865">
            <w:pPr>
              <w:autoSpaceDE w:val="0"/>
              <w:autoSpaceDN w:val="0"/>
              <w:rPr>
                <w:rFonts w:ascii="宋体" w:hAnsi="宋体" w:cs="宋体"/>
                <w:color w:val="auto"/>
                <w:szCs w:val="21"/>
                <w:highlight w:val="none"/>
                <w:lang w:eastAsia="en-US"/>
              </w:rPr>
            </w:pPr>
          </w:p>
        </w:tc>
        <w:tc>
          <w:tcPr>
            <w:tcW w:w="1286" w:type="dxa"/>
            <w:vMerge w:val="continue"/>
            <w:tcMar>
              <w:top w:w="57" w:type="dxa"/>
              <w:left w:w="57" w:type="dxa"/>
              <w:bottom w:w="57" w:type="dxa"/>
              <w:right w:w="57" w:type="dxa"/>
            </w:tcMar>
            <w:vAlign w:val="center"/>
          </w:tcPr>
          <w:p w14:paraId="75914B02">
            <w:pPr>
              <w:autoSpaceDE w:val="0"/>
              <w:autoSpaceDN w:val="0"/>
              <w:rPr>
                <w:rFonts w:ascii="宋体" w:hAnsi="宋体" w:cs="宋体"/>
                <w:color w:val="auto"/>
                <w:szCs w:val="21"/>
                <w:highlight w:val="none"/>
                <w:lang w:eastAsia="en-US"/>
              </w:rPr>
            </w:pPr>
          </w:p>
        </w:tc>
        <w:tc>
          <w:tcPr>
            <w:tcW w:w="1986" w:type="dxa"/>
            <w:tcMar>
              <w:top w:w="57" w:type="dxa"/>
              <w:left w:w="57" w:type="dxa"/>
              <w:bottom w:w="57" w:type="dxa"/>
              <w:right w:w="57" w:type="dxa"/>
            </w:tcMar>
            <w:vAlign w:val="center"/>
          </w:tcPr>
          <w:p w14:paraId="61F7705B">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小便器</w:t>
            </w:r>
          </w:p>
        </w:tc>
        <w:tc>
          <w:tcPr>
            <w:tcW w:w="2113" w:type="dxa"/>
            <w:tcMar>
              <w:top w:w="57" w:type="dxa"/>
              <w:left w:w="57" w:type="dxa"/>
              <w:bottom w:w="57" w:type="dxa"/>
              <w:right w:w="57" w:type="dxa"/>
            </w:tcMar>
            <w:vAlign w:val="center"/>
          </w:tcPr>
          <w:p w14:paraId="6C9E2ACC">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0ADCC8DA">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《小便器用水效率限定值及用水效率等级》（GB28377）</w:t>
            </w:r>
          </w:p>
        </w:tc>
      </w:tr>
      <w:tr w14:paraId="78A9B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7596C627">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16</w:t>
            </w:r>
          </w:p>
        </w:tc>
        <w:tc>
          <w:tcPr>
            <w:tcW w:w="1286" w:type="dxa"/>
            <w:tcMar>
              <w:top w:w="57" w:type="dxa"/>
              <w:left w:w="57" w:type="dxa"/>
              <w:bottom w:w="57" w:type="dxa"/>
              <w:right w:w="57" w:type="dxa"/>
            </w:tcMar>
            <w:vAlign w:val="center"/>
          </w:tcPr>
          <w:p w14:paraId="343CC5EC">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★A060806水嘴</w:t>
            </w:r>
          </w:p>
        </w:tc>
        <w:tc>
          <w:tcPr>
            <w:tcW w:w="1986" w:type="dxa"/>
            <w:tcMar>
              <w:top w:w="57" w:type="dxa"/>
              <w:left w:w="57" w:type="dxa"/>
              <w:bottom w:w="57" w:type="dxa"/>
              <w:right w:w="57" w:type="dxa"/>
            </w:tcMar>
            <w:vAlign w:val="center"/>
          </w:tcPr>
          <w:p w14:paraId="1A81BD09">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7E3DD4FD">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2520DC22">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《水嘴用水效率限定值及用水效率等级》（GB25501）</w:t>
            </w:r>
          </w:p>
        </w:tc>
      </w:tr>
      <w:tr w14:paraId="6C42F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231D84C2">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17</w:t>
            </w:r>
          </w:p>
        </w:tc>
        <w:tc>
          <w:tcPr>
            <w:tcW w:w="1286" w:type="dxa"/>
            <w:tcMar>
              <w:top w:w="57" w:type="dxa"/>
              <w:left w:w="57" w:type="dxa"/>
              <w:bottom w:w="57" w:type="dxa"/>
              <w:right w:w="57" w:type="dxa"/>
            </w:tcMar>
            <w:vAlign w:val="center"/>
          </w:tcPr>
          <w:p w14:paraId="3E7AC38B">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A060807便器冲洗阀</w:t>
            </w:r>
          </w:p>
        </w:tc>
        <w:tc>
          <w:tcPr>
            <w:tcW w:w="1986" w:type="dxa"/>
            <w:tcMar>
              <w:top w:w="57" w:type="dxa"/>
              <w:left w:w="57" w:type="dxa"/>
              <w:bottom w:w="57" w:type="dxa"/>
              <w:right w:w="57" w:type="dxa"/>
            </w:tcMar>
            <w:vAlign w:val="center"/>
          </w:tcPr>
          <w:p w14:paraId="06AC86C3">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23BAA375">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4A1D9752">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《便器冲洗阀用水效率限定值及用水效率等级》（GB28379）</w:t>
            </w:r>
          </w:p>
        </w:tc>
      </w:tr>
      <w:tr w14:paraId="774D3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6082BFEB">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18</w:t>
            </w:r>
          </w:p>
        </w:tc>
        <w:tc>
          <w:tcPr>
            <w:tcW w:w="1286" w:type="dxa"/>
            <w:tcMar>
              <w:top w:w="57" w:type="dxa"/>
              <w:left w:w="57" w:type="dxa"/>
              <w:bottom w:w="57" w:type="dxa"/>
              <w:right w:w="57" w:type="dxa"/>
            </w:tcMar>
            <w:vAlign w:val="center"/>
          </w:tcPr>
          <w:p w14:paraId="130984FF">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A060810淋浴器</w:t>
            </w:r>
          </w:p>
        </w:tc>
        <w:tc>
          <w:tcPr>
            <w:tcW w:w="1986" w:type="dxa"/>
            <w:tcMar>
              <w:top w:w="57" w:type="dxa"/>
              <w:left w:w="57" w:type="dxa"/>
              <w:bottom w:w="57" w:type="dxa"/>
              <w:right w:w="57" w:type="dxa"/>
            </w:tcMar>
            <w:vAlign w:val="center"/>
          </w:tcPr>
          <w:p w14:paraId="6F3FF051">
            <w:pPr>
              <w:autoSpaceDE w:val="0"/>
              <w:autoSpaceDN w:val="0"/>
              <w:rPr>
                <w:rFonts w:ascii="宋体" w:hAnsi="宋体" w:cs="宋体"/>
                <w:color w:val="auto"/>
                <w:szCs w:val="21"/>
                <w:highlight w:val="none"/>
                <w:lang w:eastAsia="en-US"/>
              </w:rPr>
            </w:pPr>
          </w:p>
        </w:tc>
        <w:tc>
          <w:tcPr>
            <w:tcW w:w="2113" w:type="dxa"/>
            <w:tcMar>
              <w:top w:w="57" w:type="dxa"/>
              <w:left w:w="57" w:type="dxa"/>
              <w:bottom w:w="57" w:type="dxa"/>
              <w:right w:w="57" w:type="dxa"/>
            </w:tcMar>
            <w:vAlign w:val="center"/>
          </w:tcPr>
          <w:p w14:paraId="02F350C9">
            <w:pPr>
              <w:autoSpaceDE w:val="0"/>
              <w:autoSpaceDN w:val="0"/>
              <w:rPr>
                <w:rFonts w:ascii="宋体" w:hAnsi="宋体" w:cs="宋体"/>
                <w:color w:val="auto"/>
                <w:szCs w:val="21"/>
                <w:highlight w:val="none"/>
                <w:lang w:eastAsia="en-US"/>
              </w:rPr>
            </w:pPr>
          </w:p>
        </w:tc>
        <w:tc>
          <w:tcPr>
            <w:tcW w:w="3278" w:type="dxa"/>
            <w:tcMar>
              <w:top w:w="57" w:type="dxa"/>
              <w:left w:w="57" w:type="dxa"/>
              <w:bottom w:w="57" w:type="dxa"/>
              <w:right w:w="57" w:type="dxa"/>
            </w:tcMar>
            <w:vAlign w:val="center"/>
          </w:tcPr>
          <w:p w14:paraId="4B6EDE26">
            <w:pPr>
              <w:autoSpaceDE w:val="0"/>
              <w:autoSpaceDN w:val="0"/>
              <w:rPr>
                <w:rFonts w:ascii="宋体" w:hAnsi="宋体" w:cs="宋体"/>
                <w:color w:val="auto"/>
                <w:szCs w:val="21"/>
                <w:highlight w:val="none"/>
                <w:lang w:eastAsia="en-US"/>
              </w:rPr>
            </w:pPr>
            <w:r>
              <w:rPr>
                <w:rFonts w:hint="eastAsia" w:ascii="宋体" w:hAnsi="宋体" w:cs="宋体"/>
                <w:color w:val="auto"/>
                <w:szCs w:val="21"/>
                <w:highlight w:val="none"/>
                <w:lang w:eastAsia="en-US"/>
              </w:rPr>
              <w:t>《淋浴器用水效率限定值及用水效率等级》（GB28378）</w:t>
            </w:r>
          </w:p>
        </w:tc>
      </w:tr>
    </w:tbl>
    <w:p w14:paraId="68E93E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57202C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1.节能产品认证应依据相关国家标准的最新版本，依据国家标准中二级能效（水效）指标。</w:t>
      </w:r>
    </w:p>
    <w:p w14:paraId="086242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2.上述产品中认证标准发生变更的，依据原认证标准获得的、仍在有效期内的认证证书可使用至2019年6月1日。</w:t>
      </w:r>
    </w:p>
    <w:p w14:paraId="3C90C2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3.以“★”标注的为政府强制采购产品。</w:t>
      </w:r>
    </w:p>
    <w:p w14:paraId="1870B461">
      <w:pPr>
        <w:rPr>
          <w:rFonts w:ascii="宋体" w:hAnsi="宋体" w:cs="宋体"/>
          <w:color w:val="auto"/>
          <w:sz w:val="24"/>
          <w:highlight w:val="none"/>
        </w:rPr>
      </w:pPr>
      <w:r>
        <w:rPr>
          <w:rFonts w:hint="eastAsia" w:ascii="宋体" w:hAnsi="宋体" w:cs="宋体"/>
          <w:color w:val="auto"/>
          <w:sz w:val="24"/>
          <w:highlight w:val="none"/>
        </w:rPr>
        <w:br w:type="page"/>
      </w:r>
    </w:p>
    <w:p w14:paraId="36C4B04D">
      <w:pPr>
        <w:spacing w:line="360" w:lineRule="auto"/>
        <w:jc w:val="center"/>
        <w:rPr>
          <w:rFonts w:ascii="宋体" w:hAnsi="宋体" w:cs="宋体"/>
          <w:bCs/>
          <w:color w:val="auto"/>
          <w:spacing w:val="6"/>
          <w:sz w:val="24"/>
          <w:highlight w:val="none"/>
        </w:rPr>
      </w:pPr>
      <w:r>
        <w:rPr>
          <w:rFonts w:hint="eastAsia" w:ascii="宋体" w:hAnsi="宋体" w:cs="宋体"/>
          <w:bCs/>
          <w:color w:val="auto"/>
          <w:spacing w:val="6"/>
          <w:sz w:val="24"/>
          <w:highlight w:val="none"/>
        </w:rPr>
        <w:t>关于印发环境标志产品政府采购品目清单的通知</w:t>
      </w:r>
    </w:p>
    <w:p w14:paraId="32AC434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财库〔2019〕18号</w:t>
      </w:r>
    </w:p>
    <w:p w14:paraId="159CE0D1">
      <w:pPr>
        <w:spacing w:line="360" w:lineRule="auto"/>
        <w:rPr>
          <w:rFonts w:ascii="宋体" w:hAnsi="宋体" w:cs="宋体"/>
          <w:color w:val="auto"/>
          <w:sz w:val="24"/>
          <w:highlight w:val="none"/>
        </w:rPr>
      </w:pPr>
      <w:r>
        <w:rPr>
          <w:rFonts w:hint="eastAsia" w:ascii="宋体" w:hAnsi="宋体" w:cs="宋体"/>
          <w:color w:val="auto"/>
          <w:sz w:val="24"/>
          <w:highlight w:val="none"/>
        </w:rPr>
        <w:t>有关中央预算单位，各省、自治区、直辖市、计划单列市财政厅（局）、生态环境厅（局），新疆生产建设兵团财政局、环境保护局：</w:t>
      </w:r>
    </w:p>
    <w:p w14:paraId="3E6981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财政部发展改革委生态环境部市场监管总局关于调整优化节能产品环境标志产品政府采购执行机制的通知》（财库〔2019〕9号），我们研究制定了环境标志产品政府采购品目清单，现印发给你们，请遵照执行。</w:t>
      </w:r>
    </w:p>
    <w:p w14:paraId="709421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附件：环境标志产品政府采购品目清单</w:t>
      </w:r>
    </w:p>
    <w:p w14:paraId="1B8A8A65">
      <w:pPr>
        <w:spacing w:line="360" w:lineRule="auto"/>
        <w:rPr>
          <w:rFonts w:ascii="宋体" w:hAnsi="宋体" w:cs="宋体"/>
          <w:color w:val="auto"/>
          <w:sz w:val="24"/>
          <w:highlight w:val="none"/>
        </w:rPr>
      </w:pPr>
    </w:p>
    <w:p w14:paraId="2CEC153E">
      <w:pPr>
        <w:spacing w:line="360" w:lineRule="auto"/>
        <w:jc w:val="right"/>
        <w:rPr>
          <w:rFonts w:ascii="宋体" w:hAnsi="宋体" w:cs="宋体"/>
          <w:color w:val="auto"/>
          <w:sz w:val="24"/>
          <w:highlight w:val="none"/>
        </w:rPr>
      </w:pPr>
      <w:r>
        <w:rPr>
          <w:rFonts w:hint="eastAsia" w:ascii="宋体" w:hAnsi="宋体" w:cs="宋体"/>
          <w:color w:val="auto"/>
          <w:sz w:val="24"/>
          <w:highlight w:val="none"/>
        </w:rPr>
        <w:t>财政部生态环境部</w:t>
      </w:r>
    </w:p>
    <w:p w14:paraId="77F7A91D">
      <w:pPr>
        <w:spacing w:line="360" w:lineRule="auto"/>
        <w:jc w:val="right"/>
        <w:rPr>
          <w:rFonts w:ascii="宋体" w:hAnsi="宋体" w:cs="宋体"/>
          <w:color w:val="auto"/>
          <w:sz w:val="24"/>
          <w:highlight w:val="none"/>
        </w:rPr>
      </w:pPr>
      <w:r>
        <w:rPr>
          <w:rFonts w:hint="eastAsia" w:ascii="宋体" w:hAnsi="宋体" w:cs="宋体"/>
          <w:color w:val="auto"/>
          <w:sz w:val="24"/>
          <w:highlight w:val="none"/>
        </w:rPr>
        <w:t>2019年3月29日</w:t>
      </w:r>
    </w:p>
    <w:p w14:paraId="731FA336">
      <w:pPr>
        <w:rPr>
          <w:rFonts w:ascii="宋体" w:hAnsi="宋体" w:cs="宋体"/>
          <w:color w:val="auto"/>
          <w:sz w:val="24"/>
          <w:highlight w:val="none"/>
        </w:rPr>
      </w:pPr>
      <w:r>
        <w:rPr>
          <w:rFonts w:hint="eastAsia" w:ascii="宋体" w:hAnsi="宋体" w:cs="宋体"/>
          <w:color w:val="auto"/>
          <w:sz w:val="24"/>
          <w:highlight w:val="none"/>
        </w:rPr>
        <w:t>附件</w:t>
      </w:r>
    </w:p>
    <w:p w14:paraId="1FC53B31">
      <w:pPr>
        <w:jc w:val="center"/>
        <w:rPr>
          <w:rFonts w:ascii="宋体" w:hAnsi="宋体" w:cs="宋体"/>
          <w:color w:val="auto"/>
          <w:sz w:val="24"/>
          <w:highlight w:val="none"/>
        </w:rPr>
      </w:pPr>
      <w:r>
        <w:rPr>
          <w:rFonts w:hint="eastAsia" w:ascii="宋体" w:hAnsi="宋体" w:cs="宋体"/>
          <w:color w:val="auto"/>
          <w:sz w:val="24"/>
          <w:highlight w:val="none"/>
        </w:rPr>
        <w:t>环境标志产品政府采购品目清单</w:t>
      </w:r>
    </w:p>
    <w:tbl>
      <w:tblPr>
        <w:tblStyle w:val="980"/>
        <w:tblW w:w="4995"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3"/>
        <w:gridCol w:w="1460"/>
        <w:gridCol w:w="2129"/>
        <w:gridCol w:w="1946"/>
        <w:gridCol w:w="3069"/>
      </w:tblGrid>
      <w:tr w14:paraId="2110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6C7C81EB">
            <w:pPr>
              <w:autoSpaceDE/>
              <w:autoSpaceDN/>
              <w:jc w:val="left"/>
              <w:rPr>
                <w:rFonts w:ascii="宋体" w:hAnsi="宋体" w:cs="宋体"/>
                <w:color w:val="auto"/>
                <w:szCs w:val="21"/>
                <w:highlight w:val="none"/>
                <w:lang w:eastAsia="en-US"/>
              </w:rPr>
            </w:pPr>
            <w:r>
              <w:rPr>
                <w:rFonts w:hint="eastAsia" w:ascii="宋体" w:hAnsi="宋体" w:cs="宋体"/>
                <w:color w:val="auto"/>
                <w:szCs w:val="21"/>
                <w:highlight w:val="none"/>
                <w:lang w:eastAsia="en-US"/>
              </w:rPr>
              <w:t>品目序号</w:t>
            </w:r>
          </w:p>
        </w:tc>
        <w:tc>
          <w:tcPr>
            <w:tcW w:w="5466" w:type="dxa"/>
            <w:gridSpan w:val="3"/>
            <w:tcMar>
              <w:top w:w="0" w:type="dxa"/>
              <w:left w:w="57" w:type="dxa"/>
              <w:bottom w:w="0" w:type="dxa"/>
              <w:right w:w="57" w:type="dxa"/>
            </w:tcMar>
            <w:vAlign w:val="center"/>
          </w:tcPr>
          <w:p w14:paraId="7F90FA45">
            <w:pPr>
              <w:autoSpaceDE/>
              <w:autoSpaceDN/>
              <w:jc w:val="left"/>
              <w:rPr>
                <w:rFonts w:ascii="宋体" w:hAnsi="宋体" w:cs="宋体"/>
                <w:color w:val="auto"/>
                <w:szCs w:val="21"/>
                <w:highlight w:val="none"/>
                <w:lang w:eastAsia="en-US"/>
              </w:rPr>
            </w:pPr>
            <w:r>
              <w:rPr>
                <w:rFonts w:hint="eastAsia" w:ascii="宋体" w:hAnsi="宋体" w:cs="宋体"/>
                <w:color w:val="auto"/>
                <w:szCs w:val="21"/>
                <w:highlight w:val="none"/>
                <w:lang w:eastAsia="en-US"/>
              </w:rPr>
              <w:t>名称</w:t>
            </w:r>
          </w:p>
        </w:tc>
        <w:tc>
          <w:tcPr>
            <w:tcW w:w="3031" w:type="dxa"/>
            <w:tcMar>
              <w:top w:w="0" w:type="dxa"/>
              <w:left w:w="57" w:type="dxa"/>
              <w:bottom w:w="0" w:type="dxa"/>
              <w:right w:w="57" w:type="dxa"/>
            </w:tcMar>
            <w:vAlign w:val="center"/>
          </w:tcPr>
          <w:p w14:paraId="77DE2A77">
            <w:pPr>
              <w:autoSpaceDE/>
              <w:autoSpaceDN/>
              <w:jc w:val="left"/>
              <w:rPr>
                <w:rFonts w:ascii="宋体" w:hAnsi="宋体" w:cs="宋体"/>
                <w:color w:val="auto"/>
                <w:szCs w:val="21"/>
                <w:highlight w:val="none"/>
                <w:lang w:eastAsia="en-US"/>
              </w:rPr>
            </w:pPr>
            <w:r>
              <w:rPr>
                <w:rFonts w:hint="eastAsia" w:ascii="宋体" w:hAnsi="宋体" w:cs="宋体"/>
                <w:color w:val="auto"/>
                <w:szCs w:val="21"/>
                <w:highlight w:val="none"/>
                <w:lang w:eastAsia="en-US"/>
              </w:rPr>
              <w:t>依据的标准</w:t>
            </w:r>
          </w:p>
        </w:tc>
      </w:tr>
      <w:tr w14:paraId="687A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tcMar>
              <w:top w:w="0" w:type="dxa"/>
              <w:left w:w="57" w:type="dxa"/>
              <w:bottom w:w="0" w:type="dxa"/>
              <w:right w:w="57" w:type="dxa"/>
            </w:tcMar>
            <w:vAlign w:val="center"/>
          </w:tcPr>
          <w:p w14:paraId="7F9F633E">
            <w:pPr>
              <w:autoSpaceDE/>
              <w:autoSpaceDN/>
              <w:ind w:left="128"/>
              <w:rPr>
                <w:rFonts w:ascii="宋体" w:hAnsi="宋体" w:cs="宋体"/>
                <w:color w:val="auto"/>
                <w:szCs w:val="21"/>
                <w:highlight w:val="none"/>
                <w:lang w:eastAsia="en-US"/>
              </w:rPr>
            </w:pPr>
            <w:r>
              <w:rPr>
                <w:rFonts w:hint="eastAsia" w:ascii="宋体" w:hAnsi="宋体" w:cs="宋体"/>
                <w:color w:val="auto"/>
                <w:szCs w:val="21"/>
                <w:highlight w:val="none"/>
                <w:lang w:eastAsia="en-US"/>
              </w:rPr>
              <w:t>1</w:t>
            </w:r>
          </w:p>
        </w:tc>
        <w:tc>
          <w:tcPr>
            <w:tcW w:w="1442" w:type="dxa"/>
            <w:vMerge w:val="restart"/>
            <w:tcMar>
              <w:top w:w="0" w:type="dxa"/>
              <w:left w:w="57" w:type="dxa"/>
              <w:bottom w:w="0" w:type="dxa"/>
              <w:right w:w="57" w:type="dxa"/>
            </w:tcMar>
            <w:vAlign w:val="center"/>
          </w:tcPr>
          <w:p w14:paraId="20AF3EF5">
            <w:pPr>
              <w:autoSpaceDE/>
              <w:autoSpaceDN/>
              <w:ind w:left="110" w:right="108" w:hanging="8"/>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1"/>
                <w:szCs w:val="21"/>
                <w:highlight w:val="none"/>
                <w:lang w:eastAsia="en-US"/>
              </w:rPr>
              <w:t>0</w:t>
            </w:r>
            <w:r>
              <w:rPr>
                <w:rFonts w:hint="eastAsia" w:ascii="宋体" w:hAnsi="宋体" w:cs="宋体"/>
                <w:color w:val="auto"/>
                <w:spacing w:val="6"/>
                <w:szCs w:val="21"/>
                <w:highlight w:val="none"/>
                <w:lang w:eastAsia="en-US"/>
              </w:rPr>
              <w:t>20101计算机</w:t>
            </w:r>
            <w:r>
              <w:rPr>
                <w:rFonts w:hint="eastAsia" w:ascii="宋体" w:hAnsi="宋体" w:cs="宋体"/>
                <w:color w:val="auto"/>
                <w:spacing w:val="-3"/>
                <w:szCs w:val="21"/>
                <w:highlight w:val="none"/>
                <w:lang w:eastAsia="en-US"/>
              </w:rPr>
              <w:t>设</w:t>
            </w:r>
            <w:r>
              <w:rPr>
                <w:rFonts w:hint="eastAsia" w:ascii="宋体" w:hAnsi="宋体" w:cs="宋体"/>
                <w:color w:val="auto"/>
                <w:spacing w:val="-2"/>
                <w:szCs w:val="21"/>
                <w:highlight w:val="none"/>
                <w:lang w:eastAsia="en-US"/>
              </w:rPr>
              <w:t>备</w:t>
            </w:r>
          </w:p>
        </w:tc>
        <w:tc>
          <w:tcPr>
            <w:tcW w:w="2102" w:type="dxa"/>
            <w:tcMar>
              <w:top w:w="0" w:type="dxa"/>
              <w:left w:w="57" w:type="dxa"/>
              <w:bottom w:w="0" w:type="dxa"/>
              <w:right w:w="57" w:type="dxa"/>
            </w:tcMar>
            <w:vAlign w:val="center"/>
          </w:tcPr>
          <w:p w14:paraId="7E0EF32C">
            <w:pPr>
              <w:autoSpaceDE/>
              <w:autoSpaceDN/>
              <w:ind w:left="103"/>
              <w:rPr>
                <w:rFonts w:ascii="宋体" w:hAnsi="宋体" w:cs="宋体"/>
                <w:color w:val="auto"/>
                <w:szCs w:val="21"/>
                <w:highlight w:val="none"/>
                <w:lang w:eastAsia="en-US"/>
              </w:rPr>
            </w:pPr>
            <w:r>
              <w:rPr>
                <w:rFonts w:hint="eastAsia" w:ascii="宋体" w:hAnsi="宋体" w:cs="宋体"/>
                <w:color w:val="auto"/>
                <w:spacing w:val="-3"/>
                <w:szCs w:val="21"/>
                <w:highlight w:val="none"/>
                <w:lang w:eastAsia="en-US"/>
              </w:rPr>
              <w:t>A</w:t>
            </w:r>
            <w:r>
              <w:rPr>
                <w:rFonts w:hint="eastAsia" w:ascii="宋体" w:hAnsi="宋体" w:cs="宋体"/>
                <w:color w:val="auto"/>
                <w:spacing w:val="-6"/>
                <w:szCs w:val="21"/>
                <w:highlight w:val="none"/>
                <w:lang w:eastAsia="en-US"/>
              </w:rPr>
              <w:t>0</w:t>
            </w:r>
            <w:r>
              <w:rPr>
                <w:rFonts w:hint="eastAsia" w:ascii="宋体" w:hAnsi="宋体" w:cs="宋体"/>
                <w:color w:val="auto"/>
                <w:spacing w:val="-4"/>
                <w:szCs w:val="21"/>
                <w:highlight w:val="none"/>
                <w:lang w:eastAsia="en-US"/>
              </w:rPr>
              <w:t>2</w:t>
            </w:r>
            <w:r>
              <w:rPr>
                <w:rFonts w:hint="eastAsia" w:ascii="宋体" w:hAnsi="宋体" w:cs="宋体"/>
                <w:color w:val="auto"/>
                <w:spacing w:val="-3"/>
                <w:szCs w:val="21"/>
                <w:highlight w:val="none"/>
                <w:lang w:eastAsia="en-US"/>
              </w:rPr>
              <w:t>010103服务器</w:t>
            </w:r>
          </w:p>
        </w:tc>
        <w:tc>
          <w:tcPr>
            <w:tcW w:w="1922" w:type="dxa"/>
            <w:tcMar>
              <w:top w:w="0" w:type="dxa"/>
              <w:left w:w="57" w:type="dxa"/>
              <w:bottom w:w="0" w:type="dxa"/>
              <w:right w:w="57" w:type="dxa"/>
            </w:tcMar>
            <w:vAlign w:val="center"/>
          </w:tcPr>
          <w:p w14:paraId="1E93EBB4">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2BC610AA">
            <w:pPr>
              <w:autoSpaceDE/>
              <w:autoSpaceDN/>
              <w:ind w:left="109"/>
              <w:rPr>
                <w:rFonts w:ascii="宋体" w:hAnsi="宋体" w:cs="宋体"/>
                <w:color w:val="auto"/>
                <w:szCs w:val="21"/>
                <w:highlight w:val="none"/>
                <w:lang w:eastAsia="en-US"/>
              </w:rPr>
            </w:pPr>
            <w:r>
              <w:rPr>
                <w:rFonts w:hint="eastAsia" w:ascii="宋体" w:hAnsi="宋体" w:cs="宋体"/>
                <w:color w:val="auto"/>
                <w:spacing w:val="-3"/>
                <w:szCs w:val="21"/>
                <w:highlight w:val="none"/>
                <w:lang w:eastAsia="en-US"/>
              </w:rPr>
              <w:t>HJ</w:t>
            </w:r>
            <w:r>
              <w:rPr>
                <w:rFonts w:hint="eastAsia" w:ascii="宋体" w:hAnsi="宋体" w:cs="宋体"/>
                <w:color w:val="auto"/>
                <w:spacing w:val="-6"/>
                <w:szCs w:val="21"/>
                <w:highlight w:val="none"/>
                <w:lang w:eastAsia="en-US"/>
              </w:rPr>
              <w:t>2</w:t>
            </w:r>
            <w:r>
              <w:rPr>
                <w:rFonts w:hint="eastAsia" w:ascii="宋体" w:hAnsi="宋体" w:cs="宋体"/>
                <w:color w:val="auto"/>
                <w:spacing w:val="-5"/>
                <w:szCs w:val="21"/>
                <w:highlight w:val="none"/>
                <w:lang w:eastAsia="en-US"/>
              </w:rPr>
              <w:t>5</w:t>
            </w:r>
            <w:r>
              <w:rPr>
                <w:rFonts w:hint="eastAsia" w:ascii="宋体" w:hAnsi="宋体" w:cs="宋体"/>
                <w:color w:val="auto"/>
                <w:spacing w:val="-3"/>
                <w:szCs w:val="21"/>
                <w:highlight w:val="none"/>
                <w:lang w:eastAsia="en-US"/>
              </w:rPr>
              <w:t>07网络服务器</w:t>
            </w:r>
          </w:p>
        </w:tc>
      </w:tr>
      <w:tr w14:paraId="3E0D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2D533D2F">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6D5EF3E9">
            <w:pPr>
              <w:autoSpaceDE/>
              <w:autoSpaceDN/>
              <w:rPr>
                <w:rFonts w:ascii="宋体" w:hAnsi="宋体" w:cs="宋体"/>
                <w:color w:val="auto"/>
                <w:szCs w:val="21"/>
                <w:highlight w:val="none"/>
                <w:lang w:eastAsia="en-US"/>
              </w:rPr>
            </w:pPr>
          </w:p>
        </w:tc>
        <w:tc>
          <w:tcPr>
            <w:tcW w:w="2102" w:type="dxa"/>
            <w:tcMar>
              <w:top w:w="0" w:type="dxa"/>
              <w:left w:w="57" w:type="dxa"/>
              <w:bottom w:w="0" w:type="dxa"/>
              <w:right w:w="57" w:type="dxa"/>
            </w:tcMar>
            <w:vAlign w:val="center"/>
          </w:tcPr>
          <w:p w14:paraId="6EC0288E">
            <w:pPr>
              <w:autoSpaceDE/>
              <w:autoSpaceDN/>
              <w:ind w:left="103"/>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A</w:t>
            </w:r>
            <w:r>
              <w:rPr>
                <w:rFonts w:hint="eastAsia" w:ascii="宋体" w:hAnsi="宋体" w:cs="宋体"/>
                <w:color w:val="auto"/>
                <w:spacing w:val="-4"/>
                <w:szCs w:val="21"/>
                <w:highlight w:val="none"/>
                <w:lang w:eastAsia="en-US"/>
              </w:rPr>
              <w:t>02010</w:t>
            </w:r>
            <w:r>
              <w:rPr>
                <w:rFonts w:hint="eastAsia" w:ascii="宋体" w:hAnsi="宋体" w:cs="宋体"/>
                <w:color w:val="auto"/>
                <w:spacing w:val="-3"/>
                <w:szCs w:val="21"/>
                <w:highlight w:val="none"/>
                <w:lang w:eastAsia="en-US"/>
              </w:rPr>
              <w:t>1</w:t>
            </w:r>
            <w:r>
              <w:rPr>
                <w:rFonts w:hint="eastAsia" w:ascii="宋体" w:hAnsi="宋体" w:cs="宋体"/>
                <w:color w:val="auto"/>
                <w:spacing w:val="-2"/>
                <w:szCs w:val="21"/>
                <w:highlight w:val="none"/>
                <w:lang w:eastAsia="en-US"/>
              </w:rPr>
              <w:t>04台式计算机</w:t>
            </w:r>
          </w:p>
        </w:tc>
        <w:tc>
          <w:tcPr>
            <w:tcW w:w="1922" w:type="dxa"/>
            <w:tcMar>
              <w:top w:w="0" w:type="dxa"/>
              <w:left w:w="57" w:type="dxa"/>
              <w:bottom w:w="0" w:type="dxa"/>
              <w:right w:w="57" w:type="dxa"/>
            </w:tcMar>
            <w:vAlign w:val="center"/>
          </w:tcPr>
          <w:p w14:paraId="5CE0B39D">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33577AC2">
            <w:pPr>
              <w:autoSpaceDE/>
              <w:autoSpaceDN/>
              <w:ind w:left="109"/>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HJ</w:t>
            </w:r>
            <w:r>
              <w:rPr>
                <w:rFonts w:hint="eastAsia" w:ascii="宋体" w:hAnsi="宋体" w:cs="宋体"/>
                <w:color w:val="auto"/>
                <w:spacing w:val="-4"/>
                <w:szCs w:val="21"/>
                <w:highlight w:val="none"/>
                <w:lang w:eastAsia="en-US"/>
              </w:rPr>
              <w:t>2536</w:t>
            </w:r>
            <w:r>
              <w:rPr>
                <w:rFonts w:hint="eastAsia" w:ascii="宋体" w:hAnsi="宋体" w:cs="宋体"/>
                <w:color w:val="auto"/>
                <w:spacing w:val="-2"/>
                <w:szCs w:val="21"/>
                <w:highlight w:val="none"/>
                <w:lang w:eastAsia="en-US"/>
              </w:rPr>
              <w:t>微型计算机、显示器</w:t>
            </w:r>
          </w:p>
        </w:tc>
      </w:tr>
      <w:tr w14:paraId="2ADE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1A95B833">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7CC83612">
            <w:pPr>
              <w:autoSpaceDE/>
              <w:autoSpaceDN/>
              <w:rPr>
                <w:rFonts w:ascii="宋体" w:hAnsi="宋体" w:cs="宋体"/>
                <w:color w:val="auto"/>
                <w:szCs w:val="21"/>
                <w:highlight w:val="none"/>
                <w:lang w:eastAsia="en-US"/>
              </w:rPr>
            </w:pPr>
          </w:p>
        </w:tc>
        <w:tc>
          <w:tcPr>
            <w:tcW w:w="2102" w:type="dxa"/>
            <w:tcMar>
              <w:top w:w="0" w:type="dxa"/>
              <w:left w:w="57" w:type="dxa"/>
              <w:bottom w:w="0" w:type="dxa"/>
              <w:right w:w="57" w:type="dxa"/>
            </w:tcMar>
            <w:vAlign w:val="center"/>
          </w:tcPr>
          <w:p w14:paraId="27CF3D90">
            <w:pPr>
              <w:autoSpaceDE/>
              <w:autoSpaceDN/>
              <w:ind w:left="103"/>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A</w:t>
            </w:r>
            <w:r>
              <w:rPr>
                <w:rFonts w:hint="eastAsia" w:ascii="宋体" w:hAnsi="宋体" w:cs="宋体"/>
                <w:color w:val="auto"/>
                <w:spacing w:val="-4"/>
                <w:szCs w:val="21"/>
                <w:highlight w:val="none"/>
                <w:lang w:eastAsia="en-US"/>
              </w:rPr>
              <w:t>020101</w:t>
            </w:r>
            <w:r>
              <w:rPr>
                <w:rFonts w:hint="eastAsia" w:ascii="宋体" w:hAnsi="宋体" w:cs="宋体"/>
                <w:color w:val="auto"/>
                <w:spacing w:val="-2"/>
                <w:szCs w:val="21"/>
                <w:highlight w:val="none"/>
                <w:lang w:eastAsia="en-US"/>
              </w:rPr>
              <w:t>05便携式计算机</w:t>
            </w:r>
          </w:p>
        </w:tc>
        <w:tc>
          <w:tcPr>
            <w:tcW w:w="1922" w:type="dxa"/>
            <w:tcMar>
              <w:top w:w="0" w:type="dxa"/>
              <w:left w:w="57" w:type="dxa"/>
              <w:bottom w:w="0" w:type="dxa"/>
              <w:right w:w="57" w:type="dxa"/>
            </w:tcMar>
            <w:vAlign w:val="center"/>
          </w:tcPr>
          <w:p w14:paraId="54797BE0">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539233EA">
            <w:pPr>
              <w:autoSpaceDE/>
              <w:autoSpaceDN/>
              <w:ind w:left="109"/>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HJ</w:t>
            </w:r>
            <w:r>
              <w:rPr>
                <w:rFonts w:hint="eastAsia" w:ascii="宋体" w:hAnsi="宋体" w:cs="宋体"/>
                <w:color w:val="auto"/>
                <w:spacing w:val="-4"/>
                <w:szCs w:val="21"/>
                <w:highlight w:val="none"/>
                <w:lang w:eastAsia="en-US"/>
              </w:rPr>
              <w:t>2536</w:t>
            </w:r>
            <w:r>
              <w:rPr>
                <w:rFonts w:hint="eastAsia" w:ascii="宋体" w:hAnsi="宋体" w:cs="宋体"/>
                <w:color w:val="auto"/>
                <w:spacing w:val="-2"/>
                <w:szCs w:val="21"/>
                <w:highlight w:val="none"/>
                <w:lang w:eastAsia="en-US"/>
              </w:rPr>
              <w:t>微型计算机、显示器</w:t>
            </w:r>
          </w:p>
        </w:tc>
      </w:tr>
      <w:tr w14:paraId="478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33469D8E">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37172C39">
            <w:pPr>
              <w:autoSpaceDE/>
              <w:autoSpaceDN/>
              <w:rPr>
                <w:rFonts w:ascii="宋体" w:hAnsi="宋体" w:cs="宋体"/>
                <w:color w:val="auto"/>
                <w:szCs w:val="21"/>
                <w:highlight w:val="none"/>
                <w:lang w:eastAsia="en-US"/>
              </w:rPr>
            </w:pPr>
          </w:p>
        </w:tc>
        <w:tc>
          <w:tcPr>
            <w:tcW w:w="2102" w:type="dxa"/>
            <w:tcMar>
              <w:top w:w="0" w:type="dxa"/>
              <w:left w:w="57" w:type="dxa"/>
              <w:bottom w:w="0" w:type="dxa"/>
              <w:right w:w="57" w:type="dxa"/>
            </w:tcMar>
            <w:vAlign w:val="center"/>
          </w:tcPr>
          <w:p w14:paraId="0F08662B">
            <w:pPr>
              <w:autoSpaceDE/>
              <w:autoSpaceDN/>
              <w:ind w:left="103"/>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A</w:t>
            </w:r>
            <w:r>
              <w:rPr>
                <w:rFonts w:hint="eastAsia" w:ascii="宋体" w:hAnsi="宋体" w:cs="宋体"/>
                <w:color w:val="auto"/>
                <w:spacing w:val="-4"/>
                <w:szCs w:val="21"/>
                <w:highlight w:val="none"/>
                <w:lang w:eastAsia="en-US"/>
              </w:rPr>
              <w:t>0201</w:t>
            </w:r>
            <w:r>
              <w:rPr>
                <w:rFonts w:hint="eastAsia" w:ascii="宋体" w:hAnsi="宋体" w:cs="宋体"/>
                <w:color w:val="auto"/>
                <w:spacing w:val="-2"/>
                <w:szCs w:val="21"/>
                <w:highlight w:val="none"/>
                <w:lang w:eastAsia="en-US"/>
              </w:rPr>
              <w:t>0107平板式微型计算机</w:t>
            </w:r>
          </w:p>
        </w:tc>
        <w:tc>
          <w:tcPr>
            <w:tcW w:w="1922" w:type="dxa"/>
            <w:tcMar>
              <w:top w:w="0" w:type="dxa"/>
              <w:left w:w="57" w:type="dxa"/>
              <w:bottom w:w="0" w:type="dxa"/>
              <w:right w:w="57" w:type="dxa"/>
            </w:tcMar>
            <w:vAlign w:val="center"/>
          </w:tcPr>
          <w:p w14:paraId="504442D5">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65C4BC98">
            <w:pPr>
              <w:autoSpaceDE/>
              <w:autoSpaceDN/>
              <w:ind w:left="109"/>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HJ</w:t>
            </w:r>
            <w:r>
              <w:rPr>
                <w:rFonts w:hint="eastAsia" w:ascii="宋体" w:hAnsi="宋体" w:cs="宋体"/>
                <w:color w:val="auto"/>
                <w:spacing w:val="-4"/>
                <w:szCs w:val="21"/>
                <w:highlight w:val="none"/>
                <w:lang w:eastAsia="en-US"/>
              </w:rPr>
              <w:t>2536</w:t>
            </w:r>
            <w:r>
              <w:rPr>
                <w:rFonts w:hint="eastAsia" w:ascii="宋体" w:hAnsi="宋体" w:cs="宋体"/>
                <w:color w:val="auto"/>
                <w:spacing w:val="-2"/>
                <w:szCs w:val="21"/>
                <w:highlight w:val="none"/>
                <w:lang w:eastAsia="en-US"/>
              </w:rPr>
              <w:t>微型计算机、显示器</w:t>
            </w:r>
          </w:p>
        </w:tc>
      </w:tr>
      <w:tr w14:paraId="3AF1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2DA28DAC">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5021C099">
            <w:pPr>
              <w:autoSpaceDE/>
              <w:autoSpaceDN/>
              <w:rPr>
                <w:rFonts w:ascii="宋体" w:hAnsi="宋体" w:cs="宋体"/>
                <w:color w:val="auto"/>
                <w:szCs w:val="21"/>
                <w:highlight w:val="none"/>
                <w:lang w:eastAsia="en-US"/>
              </w:rPr>
            </w:pPr>
          </w:p>
        </w:tc>
        <w:tc>
          <w:tcPr>
            <w:tcW w:w="2102" w:type="dxa"/>
            <w:tcMar>
              <w:top w:w="0" w:type="dxa"/>
              <w:left w:w="57" w:type="dxa"/>
              <w:bottom w:w="0" w:type="dxa"/>
              <w:right w:w="57" w:type="dxa"/>
            </w:tcMar>
            <w:vAlign w:val="center"/>
          </w:tcPr>
          <w:p w14:paraId="39E68181">
            <w:pPr>
              <w:autoSpaceDE/>
              <w:autoSpaceDN/>
              <w:ind w:left="103"/>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
                <w:szCs w:val="21"/>
                <w:highlight w:val="none"/>
                <w:lang w:eastAsia="en-US"/>
              </w:rPr>
              <w:t>02010</w:t>
            </w:r>
            <w:r>
              <w:rPr>
                <w:rFonts w:hint="eastAsia" w:ascii="宋体" w:hAnsi="宋体" w:cs="宋体"/>
                <w:color w:val="auto"/>
                <w:szCs w:val="21"/>
                <w:highlight w:val="none"/>
                <w:lang w:eastAsia="en-US"/>
              </w:rPr>
              <w:t>108网络计算机</w:t>
            </w:r>
          </w:p>
        </w:tc>
        <w:tc>
          <w:tcPr>
            <w:tcW w:w="1922" w:type="dxa"/>
            <w:tcMar>
              <w:top w:w="0" w:type="dxa"/>
              <w:left w:w="57" w:type="dxa"/>
              <w:bottom w:w="0" w:type="dxa"/>
              <w:right w:w="57" w:type="dxa"/>
            </w:tcMar>
            <w:vAlign w:val="center"/>
          </w:tcPr>
          <w:p w14:paraId="5B02F61F">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1BA8EF50">
            <w:pPr>
              <w:autoSpaceDE/>
              <w:autoSpaceDN/>
              <w:ind w:left="109"/>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HJ</w:t>
            </w:r>
            <w:r>
              <w:rPr>
                <w:rFonts w:hint="eastAsia" w:ascii="宋体" w:hAnsi="宋体" w:cs="宋体"/>
                <w:color w:val="auto"/>
                <w:spacing w:val="-4"/>
                <w:szCs w:val="21"/>
                <w:highlight w:val="none"/>
                <w:lang w:eastAsia="en-US"/>
              </w:rPr>
              <w:t>2536</w:t>
            </w:r>
            <w:r>
              <w:rPr>
                <w:rFonts w:hint="eastAsia" w:ascii="宋体" w:hAnsi="宋体" w:cs="宋体"/>
                <w:color w:val="auto"/>
                <w:spacing w:val="-2"/>
                <w:szCs w:val="21"/>
                <w:highlight w:val="none"/>
                <w:lang w:eastAsia="en-US"/>
              </w:rPr>
              <w:t>微型计算机、显示器</w:t>
            </w:r>
          </w:p>
        </w:tc>
      </w:tr>
      <w:tr w14:paraId="31E6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5DE2DBB8">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6313FE61">
            <w:pPr>
              <w:autoSpaceDE/>
              <w:autoSpaceDN/>
              <w:rPr>
                <w:rFonts w:ascii="宋体" w:hAnsi="宋体" w:cs="宋体"/>
                <w:color w:val="auto"/>
                <w:szCs w:val="21"/>
                <w:highlight w:val="none"/>
                <w:lang w:eastAsia="en-US"/>
              </w:rPr>
            </w:pPr>
          </w:p>
        </w:tc>
        <w:tc>
          <w:tcPr>
            <w:tcW w:w="2102" w:type="dxa"/>
            <w:tcMar>
              <w:top w:w="0" w:type="dxa"/>
              <w:left w:w="57" w:type="dxa"/>
              <w:bottom w:w="0" w:type="dxa"/>
              <w:right w:w="57" w:type="dxa"/>
            </w:tcMar>
            <w:vAlign w:val="center"/>
          </w:tcPr>
          <w:p w14:paraId="1112B598">
            <w:pPr>
              <w:autoSpaceDE/>
              <w:autoSpaceDN/>
              <w:ind w:left="103"/>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
                <w:szCs w:val="21"/>
                <w:highlight w:val="none"/>
                <w:lang w:eastAsia="en-US"/>
              </w:rPr>
              <w:t>02</w:t>
            </w:r>
            <w:r>
              <w:rPr>
                <w:rFonts w:hint="eastAsia" w:ascii="宋体" w:hAnsi="宋体" w:cs="宋体"/>
                <w:color w:val="auto"/>
                <w:szCs w:val="21"/>
                <w:highlight w:val="none"/>
                <w:lang w:eastAsia="en-US"/>
              </w:rPr>
              <w:t>010109计算机工作站</w:t>
            </w:r>
          </w:p>
        </w:tc>
        <w:tc>
          <w:tcPr>
            <w:tcW w:w="1922" w:type="dxa"/>
            <w:tcMar>
              <w:top w:w="0" w:type="dxa"/>
              <w:left w:w="57" w:type="dxa"/>
              <w:bottom w:w="0" w:type="dxa"/>
              <w:right w:w="57" w:type="dxa"/>
            </w:tcMar>
            <w:vAlign w:val="center"/>
          </w:tcPr>
          <w:p w14:paraId="15CD4058">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7E2A2550">
            <w:pPr>
              <w:autoSpaceDE/>
              <w:autoSpaceDN/>
              <w:ind w:left="109"/>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HJ</w:t>
            </w:r>
            <w:r>
              <w:rPr>
                <w:rFonts w:hint="eastAsia" w:ascii="宋体" w:hAnsi="宋体" w:cs="宋体"/>
                <w:color w:val="auto"/>
                <w:spacing w:val="-4"/>
                <w:szCs w:val="21"/>
                <w:highlight w:val="none"/>
                <w:lang w:eastAsia="en-US"/>
              </w:rPr>
              <w:t>2536</w:t>
            </w:r>
            <w:r>
              <w:rPr>
                <w:rFonts w:hint="eastAsia" w:ascii="宋体" w:hAnsi="宋体" w:cs="宋体"/>
                <w:color w:val="auto"/>
                <w:spacing w:val="-2"/>
                <w:szCs w:val="21"/>
                <w:highlight w:val="none"/>
                <w:lang w:eastAsia="en-US"/>
              </w:rPr>
              <w:t>微型计算机、显示器</w:t>
            </w:r>
          </w:p>
        </w:tc>
      </w:tr>
      <w:tr w14:paraId="52DC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7203E2B8">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1A1DB1C5">
            <w:pPr>
              <w:autoSpaceDE/>
              <w:autoSpaceDN/>
              <w:rPr>
                <w:rFonts w:ascii="宋体" w:hAnsi="宋体" w:cs="宋体"/>
                <w:color w:val="auto"/>
                <w:szCs w:val="21"/>
                <w:highlight w:val="none"/>
                <w:lang w:eastAsia="en-US"/>
              </w:rPr>
            </w:pPr>
          </w:p>
        </w:tc>
        <w:tc>
          <w:tcPr>
            <w:tcW w:w="2102" w:type="dxa"/>
            <w:tcMar>
              <w:top w:w="0" w:type="dxa"/>
              <w:left w:w="57" w:type="dxa"/>
              <w:bottom w:w="0" w:type="dxa"/>
              <w:right w:w="57" w:type="dxa"/>
            </w:tcMar>
            <w:vAlign w:val="center"/>
          </w:tcPr>
          <w:p w14:paraId="00398F0A">
            <w:pPr>
              <w:autoSpaceDE/>
              <w:autoSpaceDN/>
              <w:ind w:left="103"/>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A</w:t>
            </w:r>
            <w:r>
              <w:rPr>
                <w:rFonts w:hint="eastAsia" w:ascii="宋体" w:hAnsi="宋体" w:cs="宋体"/>
                <w:color w:val="auto"/>
                <w:spacing w:val="-4"/>
                <w:szCs w:val="21"/>
                <w:highlight w:val="none"/>
                <w:lang w:eastAsia="en-US"/>
              </w:rPr>
              <w:t>02010</w:t>
            </w:r>
            <w:r>
              <w:rPr>
                <w:rFonts w:hint="eastAsia" w:ascii="宋体" w:hAnsi="宋体" w:cs="宋体"/>
                <w:color w:val="auto"/>
                <w:spacing w:val="-2"/>
                <w:szCs w:val="21"/>
                <w:highlight w:val="none"/>
                <w:lang w:eastAsia="en-US"/>
              </w:rPr>
              <w:t>199其他计算机设备</w:t>
            </w:r>
          </w:p>
        </w:tc>
        <w:tc>
          <w:tcPr>
            <w:tcW w:w="1922" w:type="dxa"/>
            <w:tcMar>
              <w:top w:w="0" w:type="dxa"/>
              <w:left w:w="57" w:type="dxa"/>
              <w:bottom w:w="0" w:type="dxa"/>
              <w:right w:w="57" w:type="dxa"/>
            </w:tcMar>
            <w:vAlign w:val="center"/>
          </w:tcPr>
          <w:p w14:paraId="3B311626">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652B8D64">
            <w:pPr>
              <w:autoSpaceDE/>
              <w:autoSpaceDN/>
              <w:ind w:left="109"/>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HJ</w:t>
            </w:r>
            <w:r>
              <w:rPr>
                <w:rFonts w:hint="eastAsia" w:ascii="宋体" w:hAnsi="宋体" w:cs="宋体"/>
                <w:color w:val="auto"/>
                <w:spacing w:val="-4"/>
                <w:szCs w:val="21"/>
                <w:highlight w:val="none"/>
                <w:lang w:eastAsia="en-US"/>
              </w:rPr>
              <w:t>2536</w:t>
            </w:r>
            <w:r>
              <w:rPr>
                <w:rFonts w:hint="eastAsia" w:ascii="宋体" w:hAnsi="宋体" w:cs="宋体"/>
                <w:color w:val="auto"/>
                <w:spacing w:val="-2"/>
                <w:szCs w:val="21"/>
                <w:highlight w:val="none"/>
                <w:lang w:eastAsia="en-US"/>
              </w:rPr>
              <w:t>微型计算机、显示器</w:t>
            </w:r>
          </w:p>
        </w:tc>
      </w:tr>
      <w:tr w14:paraId="4E1C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tcMar>
              <w:top w:w="0" w:type="dxa"/>
              <w:left w:w="57" w:type="dxa"/>
              <w:bottom w:w="0" w:type="dxa"/>
              <w:right w:w="57" w:type="dxa"/>
            </w:tcMar>
            <w:vAlign w:val="center"/>
          </w:tcPr>
          <w:p w14:paraId="60A60620">
            <w:pPr>
              <w:autoSpaceDE/>
              <w:autoSpaceDN/>
              <w:ind w:left="116"/>
              <w:rPr>
                <w:rFonts w:ascii="宋体" w:hAnsi="宋体" w:cs="宋体"/>
                <w:color w:val="auto"/>
                <w:szCs w:val="21"/>
                <w:highlight w:val="none"/>
                <w:lang w:eastAsia="en-US"/>
              </w:rPr>
            </w:pPr>
            <w:r>
              <w:rPr>
                <w:rFonts w:hint="eastAsia" w:ascii="宋体" w:hAnsi="宋体" w:cs="宋体"/>
                <w:color w:val="auto"/>
                <w:szCs w:val="21"/>
                <w:highlight w:val="none"/>
                <w:lang w:eastAsia="en-US"/>
              </w:rPr>
              <w:t>2</w:t>
            </w:r>
          </w:p>
        </w:tc>
        <w:tc>
          <w:tcPr>
            <w:tcW w:w="1442" w:type="dxa"/>
            <w:vMerge w:val="restart"/>
            <w:tcMar>
              <w:top w:w="0" w:type="dxa"/>
              <w:left w:w="57" w:type="dxa"/>
              <w:bottom w:w="0" w:type="dxa"/>
              <w:right w:w="57" w:type="dxa"/>
            </w:tcMar>
            <w:vAlign w:val="center"/>
          </w:tcPr>
          <w:p w14:paraId="5C45E8F8">
            <w:pPr>
              <w:autoSpaceDE/>
              <w:autoSpaceDN/>
              <w:ind w:left="123" w:right="108" w:hanging="21"/>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1"/>
                <w:szCs w:val="21"/>
                <w:highlight w:val="none"/>
                <w:lang w:eastAsia="en-US"/>
              </w:rPr>
              <w:t>0</w:t>
            </w:r>
            <w:r>
              <w:rPr>
                <w:rFonts w:hint="eastAsia" w:ascii="宋体" w:hAnsi="宋体" w:cs="宋体"/>
                <w:color w:val="auto"/>
                <w:spacing w:val="6"/>
                <w:szCs w:val="21"/>
                <w:highlight w:val="none"/>
                <w:lang w:eastAsia="en-US"/>
              </w:rPr>
              <w:t>20106输入输</w:t>
            </w:r>
            <w:r>
              <w:rPr>
                <w:rFonts w:hint="eastAsia" w:ascii="宋体" w:hAnsi="宋体" w:cs="宋体"/>
                <w:color w:val="auto"/>
                <w:spacing w:val="-5"/>
                <w:szCs w:val="21"/>
                <w:highlight w:val="none"/>
                <w:lang w:eastAsia="en-US"/>
              </w:rPr>
              <w:t>出设备</w:t>
            </w:r>
          </w:p>
        </w:tc>
        <w:tc>
          <w:tcPr>
            <w:tcW w:w="2102" w:type="dxa"/>
            <w:vMerge w:val="restart"/>
            <w:tcMar>
              <w:top w:w="0" w:type="dxa"/>
              <w:left w:w="57" w:type="dxa"/>
              <w:bottom w:w="0" w:type="dxa"/>
              <w:right w:w="57" w:type="dxa"/>
            </w:tcMar>
            <w:vAlign w:val="center"/>
          </w:tcPr>
          <w:p w14:paraId="010748CA">
            <w:pPr>
              <w:autoSpaceDE/>
              <w:autoSpaceDN/>
              <w:ind w:left="103"/>
              <w:rPr>
                <w:rFonts w:ascii="宋体" w:hAnsi="宋体" w:cs="宋体"/>
                <w:color w:val="auto"/>
                <w:szCs w:val="21"/>
                <w:highlight w:val="none"/>
                <w:lang w:eastAsia="en-US"/>
              </w:rPr>
            </w:pPr>
            <w:r>
              <w:rPr>
                <w:rFonts w:hint="eastAsia" w:ascii="宋体" w:hAnsi="宋体" w:cs="宋体"/>
                <w:color w:val="auto"/>
                <w:spacing w:val="-3"/>
                <w:szCs w:val="21"/>
                <w:highlight w:val="none"/>
                <w:lang w:eastAsia="en-US"/>
              </w:rPr>
              <w:t>A</w:t>
            </w:r>
            <w:r>
              <w:rPr>
                <w:rFonts w:hint="eastAsia" w:ascii="宋体" w:hAnsi="宋体" w:cs="宋体"/>
                <w:color w:val="auto"/>
                <w:spacing w:val="-4"/>
                <w:szCs w:val="21"/>
                <w:highlight w:val="none"/>
                <w:lang w:eastAsia="en-US"/>
              </w:rPr>
              <w:t>0</w:t>
            </w:r>
            <w:r>
              <w:rPr>
                <w:rFonts w:hint="eastAsia" w:ascii="宋体" w:hAnsi="宋体" w:cs="宋体"/>
                <w:color w:val="auto"/>
                <w:spacing w:val="-3"/>
                <w:szCs w:val="21"/>
                <w:highlight w:val="none"/>
                <w:lang w:eastAsia="en-US"/>
              </w:rPr>
              <w:t>2010601打印设备</w:t>
            </w:r>
          </w:p>
        </w:tc>
        <w:tc>
          <w:tcPr>
            <w:tcW w:w="1922" w:type="dxa"/>
            <w:tcMar>
              <w:top w:w="0" w:type="dxa"/>
              <w:left w:w="57" w:type="dxa"/>
              <w:bottom w:w="0" w:type="dxa"/>
              <w:right w:w="57" w:type="dxa"/>
            </w:tcMar>
            <w:vAlign w:val="center"/>
          </w:tcPr>
          <w:p w14:paraId="0F8026EE">
            <w:pPr>
              <w:autoSpaceDE/>
              <w:autoSpaceDN/>
              <w:ind w:left="105"/>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
                <w:szCs w:val="21"/>
                <w:highlight w:val="none"/>
                <w:lang w:eastAsia="en-US"/>
              </w:rPr>
              <w:t>020</w:t>
            </w:r>
            <w:r>
              <w:rPr>
                <w:rFonts w:hint="eastAsia" w:ascii="宋体" w:hAnsi="宋体" w:cs="宋体"/>
                <w:color w:val="auto"/>
                <w:szCs w:val="21"/>
                <w:highlight w:val="none"/>
                <w:lang w:eastAsia="en-US"/>
              </w:rPr>
              <w:t>1060101喷墨打印机</w:t>
            </w:r>
          </w:p>
        </w:tc>
        <w:tc>
          <w:tcPr>
            <w:tcW w:w="3031" w:type="dxa"/>
            <w:tcMar>
              <w:top w:w="0" w:type="dxa"/>
              <w:left w:w="57" w:type="dxa"/>
              <w:bottom w:w="0" w:type="dxa"/>
              <w:right w:w="57" w:type="dxa"/>
            </w:tcMar>
            <w:vAlign w:val="center"/>
          </w:tcPr>
          <w:p w14:paraId="42623F1F">
            <w:pPr>
              <w:autoSpaceDE/>
              <w:autoSpaceDN/>
              <w:ind w:left="109"/>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HJ</w:t>
            </w:r>
            <w:r>
              <w:rPr>
                <w:rFonts w:hint="eastAsia" w:ascii="宋体" w:hAnsi="宋体" w:cs="宋体"/>
                <w:color w:val="auto"/>
                <w:spacing w:val="-4"/>
                <w:szCs w:val="21"/>
                <w:highlight w:val="none"/>
                <w:lang w:eastAsia="en-US"/>
              </w:rPr>
              <w:t>25</w:t>
            </w:r>
            <w:r>
              <w:rPr>
                <w:rFonts w:hint="eastAsia" w:ascii="宋体" w:hAnsi="宋体" w:cs="宋体"/>
                <w:color w:val="auto"/>
                <w:spacing w:val="-3"/>
                <w:szCs w:val="21"/>
                <w:highlight w:val="none"/>
                <w:lang w:eastAsia="en-US"/>
              </w:rPr>
              <w:t>1</w:t>
            </w:r>
            <w:r>
              <w:rPr>
                <w:rFonts w:hint="eastAsia" w:ascii="宋体" w:hAnsi="宋体" w:cs="宋体"/>
                <w:color w:val="auto"/>
                <w:spacing w:val="-2"/>
                <w:szCs w:val="21"/>
                <w:highlight w:val="none"/>
                <w:lang w:eastAsia="en-US"/>
              </w:rPr>
              <w:t>2打印机、传真机及多功能一体机</w:t>
            </w:r>
          </w:p>
        </w:tc>
      </w:tr>
      <w:tr w14:paraId="37FA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2F8C5C6F">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36C2D97A">
            <w:pPr>
              <w:autoSpaceDE/>
              <w:autoSpaceDN/>
              <w:rPr>
                <w:rFonts w:ascii="宋体" w:hAnsi="宋体" w:cs="宋体"/>
                <w:color w:val="auto"/>
                <w:szCs w:val="21"/>
                <w:highlight w:val="none"/>
                <w:lang w:eastAsia="en-US"/>
              </w:rPr>
            </w:pPr>
          </w:p>
        </w:tc>
        <w:tc>
          <w:tcPr>
            <w:tcW w:w="2102" w:type="dxa"/>
            <w:vMerge w:val="continue"/>
            <w:tcMar>
              <w:top w:w="0" w:type="dxa"/>
              <w:left w:w="57" w:type="dxa"/>
              <w:bottom w:w="0" w:type="dxa"/>
              <w:right w:w="57" w:type="dxa"/>
            </w:tcMar>
            <w:vAlign w:val="center"/>
          </w:tcPr>
          <w:p w14:paraId="6C1DFE46">
            <w:pPr>
              <w:autoSpaceDE/>
              <w:autoSpaceDN/>
              <w:rPr>
                <w:rFonts w:ascii="宋体" w:hAnsi="宋体" w:cs="宋体"/>
                <w:color w:val="auto"/>
                <w:szCs w:val="21"/>
                <w:highlight w:val="none"/>
                <w:lang w:eastAsia="en-US"/>
              </w:rPr>
            </w:pPr>
          </w:p>
        </w:tc>
        <w:tc>
          <w:tcPr>
            <w:tcW w:w="1922" w:type="dxa"/>
            <w:tcMar>
              <w:top w:w="0" w:type="dxa"/>
              <w:left w:w="57" w:type="dxa"/>
              <w:bottom w:w="0" w:type="dxa"/>
              <w:right w:w="57" w:type="dxa"/>
            </w:tcMar>
            <w:vAlign w:val="center"/>
          </w:tcPr>
          <w:p w14:paraId="55B0C548">
            <w:pPr>
              <w:autoSpaceDE/>
              <w:autoSpaceDN/>
              <w:ind w:left="105"/>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
                <w:szCs w:val="21"/>
                <w:highlight w:val="none"/>
                <w:lang w:eastAsia="en-US"/>
              </w:rPr>
              <w:t>02</w:t>
            </w:r>
            <w:r>
              <w:rPr>
                <w:rFonts w:hint="eastAsia" w:ascii="宋体" w:hAnsi="宋体" w:cs="宋体"/>
                <w:color w:val="auto"/>
                <w:szCs w:val="21"/>
                <w:highlight w:val="none"/>
                <w:lang w:eastAsia="en-US"/>
              </w:rPr>
              <w:t>01060102激光打印机</w:t>
            </w:r>
          </w:p>
        </w:tc>
        <w:tc>
          <w:tcPr>
            <w:tcW w:w="3031" w:type="dxa"/>
            <w:tcMar>
              <w:top w:w="0" w:type="dxa"/>
              <w:left w:w="57" w:type="dxa"/>
              <w:bottom w:w="0" w:type="dxa"/>
              <w:right w:w="57" w:type="dxa"/>
            </w:tcMar>
            <w:vAlign w:val="center"/>
          </w:tcPr>
          <w:p w14:paraId="798D2CC0">
            <w:pPr>
              <w:autoSpaceDE/>
              <w:autoSpaceDN/>
              <w:ind w:left="109"/>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HJ</w:t>
            </w:r>
            <w:r>
              <w:rPr>
                <w:rFonts w:hint="eastAsia" w:ascii="宋体" w:hAnsi="宋体" w:cs="宋体"/>
                <w:color w:val="auto"/>
                <w:spacing w:val="-4"/>
                <w:szCs w:val="21"/>
                <w:highlight w:val="none"/>
                <w:lang w:eastAsia="en-US"/>
              </w:rPr>
              <w:t>25</w:t>
            </w:r>
            <w:r>
              <w:rPr>
                <w:rFonts w:hint="eastAsia" w:ascii="宋体" w:hAnsi="宋体" w:cs="宋体"/>
                <w:color w:val="auto"/>
                <w:spacing w:val="-3"/>
                <w:szCs w:val="21"/>
                <w:highlight w:val="none"/>
                <w:lang w:eastAsia="en-US"/>
              </w:rPr>
              <w:t>1</w:t>
            </w:r>
            <w:r>
              <w:rPr>
                <w:rFonts w:hint="eastAsia" w:ascii="宋体" w:hAnsi="宋体" w:cs="宋体"/>
                <w:color w:val="auto"/>
                <w:spacing w:val="-2"/>
                <w:szCs w:val="21"/>
                <w:highlight w:val="none"/>
                <w:lang w:eastAsia="en-US"/>
              </w:rPr>
              <w:t>2打印机、传真机及多功能一体机</w:t>
            </w:r>
          </w:p>
        </w:tc>
      </w:tr>
      <w:tr w14:paraId="7BA3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28D2EC1E">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3EB90647">
            <w:pPr>
              <w:autoSpaceDE/>
              <w:autoSpaceDN/>
              <w:rPr>
                <w:rFonts w:ascii="宋体" w:hAnsi="宋体" w:cs="宋体"/>
                <w:color w:val="auto"/>
                <w:szCs w:val="21"/>
                <w:highlight w:val="none"/>
                <w:lang w:eastAsia="en-US"/>
              </w:rPr>
            </w:pPr>
          </w:p>
        </w:tc>
        <w:tc>
          <w:tcPr>
            <w:tcW w:w="2102" w:type="dxa"/>
            <w:vMerge w:val="continue"/>
            <w:tcMar>
              <w:top w:w="0" w:type="dxa"/>
              <w:left w:w="57" w:type="dxa"/>
              <w:bottom w:w="0" w:type="dxa"/>
              <w:right w:w="57" w:type="dxa"/>
            </w:tcMar>
            <w:vAlign w:val="center"/>
          </w:tcPr>
          <w:p w14:paraId="5B32A14A">
            <w:pPr>
              <w:autoSpaceDE/>
              <w:autoSpaceDN/>
              <w:rPr>
                <w:rFonts w:ascii="宋体" w:hAnsi="宋体" w:cs="宋体"/>
                <w:color w:val="auto"/>
                <w:szCs w:val="21"/>
                <w:highlight w:val="none"/>
                <w:lang w:eastAsia="en-US"/>
              </w:rPr>
            </w:pPr>
          </w:p>
        </w:tc>
        <w:tc>
          <w:tcPr>
            <w:tcW w:w="1922" w:type="dxa"/>
            <w:tcMar>
              <w:top w:w="0" w:type="dxa"/>
              <w:left w:w="57" w:type="dxa"/>
              <w:bottom w:w="0" w:type="dxa"/>
              <w:right w:w="57" w:type="dxa"/>
            </w:tcMar>
            <w:vAlign w:val="center"/>
          </w:tcPr>
          <w:p w14:paraId="4062895F">
            <w:pPr>
              <w:autoSpaceDE/>
              <w:autoSpaceDN/>
              <w:ind w:left="105"/>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
                <w:szCs w:val="21"/>
                <w:highlight w:val="none"/>
                <w:lang w:eastAsia="en-US"/>
              </w:rPr>
              <w:t>020</w:t>
            </w:r>
            <w:r>
              <w:rPr>
                <w:rFonts w:hint="eastAsia" w:ascii="宋体" w:hAnsi="宋体" w:cs="宋体"/>
                <w:color w:val="auto"/>
                <w:szCs w:val="21"/>
                <w:highlight w:val="none"/>
                <w:lang w:eastAsia="en-US"/>
              </w:rPr>
              <w:t>1060103热式打印机</w:t>
            </w:r>
          </w:p>
        </w:tc>
        <w:tc>
          <w:tcPr>
            <w:tcW w:w="3031" w:type="dxa"/>
            <w:tcMar>
              <w:top w:w="0" w:type="dxa"/>
              <w:left w:w="57" w:type="dxa"/>
              <w:bottom w:w="0" w:type="dxa"/>
              <w:right w:w="57" w:type="dxa"/>
            </w:tcMar>
            <w:vAlign w:val="center"/>
          </w:tcPr>
          <w:p w14:paraId="1F3CD429">
            <w:pPr>
              <w:autoSpaceDE/>
              <w:autoSpaceDN/>
              <w:ind w:left="109"/>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HJ</w:t>
            </w:r>
            <w:r>
              <w:rPr>
                <w:rFonts w:hint="eastAsia" w:ascii="宋体" w:hAnsi="宋体" w:cs="宋体"/>
                <w:color w:val="auto"/>
                <w:spacing w:val="-4"/>
                <w:szCs w:val="21"/>
                <w:highlight w:val="none"/>
                <w:lang w:eastAsia="en-US"/>
              </w:rPr>
              <w:t>25</w:t>
            </w:r>
            <w:r>
              <w:rPr>
                <w:rFonts w:hint="eastAsia" w:ascii="宋体" w:hAnsi="宋体" w:cs="宋体"/>
                <w:color w:val="auto"/>
                <w:spacing w:val="-3"/>
                <w:szCs w:val="21"/>
                <w:highlight w:val="none"/>
                <w:lang w:eastAsia="en-US"/>
              </w:rPr>
              <w:t>1</w:t>
            </w:r>
            <w:r>
              <w:rPr>
                <w:rFonts w:hint="eastAsia" w:ascii="宋体" w:hAnsi="宋体" w:cs="宋体"/>
                <w:color w:val="auto"/>
                <w:spacing w:val="-2"/>
                <w:szCs w:val="21"/>
                <w:highlight w:val="none"/>
                <w:lang w:eastAsia="en-US"/>
              </w:rPr>
              <w:t>2打印机、传真机及多功能一体机</w:t>
            </w:r>
          </w:p>
        </w:tc>
      </w:tr>
      <w:tr w14:paraId="295E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5A4C8308">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444BC0F8">
            <w:pPr>
              <w:autoSpaceDE/>
              <w:autoSpaceDN/>
              <w:rPr>
                <w:rFonts w:ascii="宋体" w:hAnsi="宋体" w:cs="宋体"/>
                <w:color w:val="auto"/>
                <w:szCs w:val="21"/>
                <w:highlight w:val="none"/>
                <w:lang w:eastAsia="en-US"/>
              </w:rPr>
            </w:pPr>
          </w:p>
        </w:tc>
        <w:tc>
          <w:tcPr>
            <w:tcW w:w="2102" w:type="dxa"/>
            <w:vMerge w:val="continue"/>
            <w:tcMar>
              <w:top w:w="0" w:type="dxa"/>
              <w:left w:w="57" w:type="dxa"/>
              <w:bottom w:w="0" w:type="dxa"/>
              <w:right w:w="57" w:type="dxa"/>
            </w:tcMar>
            <w:vAlign w:val="center"/>
          </w:tcPr>
          <w:p w14:paraId="2936B5A0">
            <w:pPr>
              <w:autoSpaceDE/>
              <w:autoSpaceDN/>
              <w:rPr>
                <w:rFonts w:ascii="宋体" w:hAnsi="宋体" w:cs="宋体"/>
                <w:color w:val="auto"/>
                <w:szCs w:val="21"/>
                <w:highlight w:val="none"/>
                <w:lang w:eastAsia="en-US"/>
              </w:rPr>
            </w:pPr>
          </w:p>
        </w:tc>
        <w:tc>
          <w:tcPr>
            <w:tcW w:w="1922" w:type="dxa"/>
            <w:tcMar>
              <w:top w:w="0" w:type="dxa"/>
              <w:left w:w="57" w:type="dxa"/>
              <w:bottom w:w="0" w:type="dxa"/>
              <w:right w:w="57" w:type="dxa"/>
            </w:tcMar>
            <w:vAlign w:val="center"/>
          </w:tcPr>
          <w:p w14:paraId="32E27233">
            <w:pPr>
              <w:autoSpaceDE/>
              <w:autoSpaceDN/>
              <w:ind w:left="105"/>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
                <w:szCs w:val="21"/>
                <w:highlight w:val="none"/>
                <w:lang w:eastAsia="en-US"/>
              </w:rPr>
              <w:t>02</w:t>
            </w:r>
            <w:r>
              <w:rPr>
                <w:rFonts w:hint="eastAsia" w:ascii="宋体" w:hAnsi="宋体" w:cs="宋体"/>
                <w:color w:val="auto"/>
                <w:szCs w:val="21"/>
                <w:highlight w:val="none"/>
                <w:lang w:eastAsia="en-US"/>
              </w:rPr>
              <w:t>01060104针式打印机</w:t>
            </w:r>
          </w:p>
        </w:tc>
        <w:tc>
          <w:tcPr>
            <w:tcW w:w="3031" w:type="dxa"/>
            <w:tcMar>
              <w:top w:w="0" w:type="dxa"/>
              <w:left w:w="57" w:type="dxa"/>
              <w:bottom w:w="0" w:type="dxa"/>
              <w:right w:w="57" w:type="dxa"/>
            </w:tcMar>
            <w:vAlign w:val="center"/>
          </w:tcPr>
          <w:p w14:paraId="3443D569">
            <w:pPr>
              <w:autoSpaceDE/>
              <w:autoSpaceDN/>
              <w:ind w:left="109"/>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HJ</w:t>
            </w:r>
            <w:r>
              <w:rPr>
                <w:rFonts w:hint="eastAsia" w:ascii="宋体" w:hAnsi="宋体" w:cs="宋体"/>
                <w:color w:val="auto"/>
                <w:spacing w:val="-4"/>
                <w:szCs w:val="21"/>
                <w:highlight w:val="none"/>
                <w:lang w:eastAsia="en-US"/>
              </w:rPr>
              <w:t>25</w:t>
            </w:r>
            <w:r>
              <w:rPr>
                <w:rFonts w:hint="eastAsia" w:ascii="宋体" w:hAnsi="宋体" w:cs="宋体"/>
                <w:color w:val="auto"/>
                <w:spacing w:val="-3"/>
                <w:szCs w:val="21"/>
                <w:highlight w:val="none"/>
                <w:lang w:eastAsia="en-US"/>
              </w:rPr>
              <w:t>1</w:t>
            </w:r>
            <w:r>
              <w:rPr>
                <w:rFonts w:hint="eastAsia" w:ascii="宋体" w:hAnsi="宋体" w:cs="宋体"/>
                <w:color w:val="auto"/>
                <w:spacing w:val="-2"/>
                <w:szCs w:val="21"/>
                <w:highlight w:val="none"/>
                <w:lang w:eastAsia="en-US"/>
              </w:rPr>
              <w:t>2打印机、传真机及多功能一体机</w:t>
            </w:r>
          </w:p>
        </w:tc>
      </w:tr>
      <w:tr w14:paraId="26B9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3A3EBE57">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1418F224">
            <w:pPr>
              <w:autoSpaceDE/>
              <w:autoSpaceDN/>
              <w:rPr>
                <w:rFonts w:ascii="宋体" w:hAnsi="宋体" w:cs="宋体"/>
                <w:color w:val="auto"/>
                <w:szCs w:val="21"/>
                <w:highlight w:val="none"/>
                <w:lang w:eastAsia="en-US"/>
              </w:rPr>
            </w:pPr>
          </w:p>
        </w:tc>
        <w:tc>
          <w:tcPr>
            <w:tcW w:w="2102" w:type="dxa"/>
            <w:vMerge w:val="restart"/>
            <w:tcMar>
              <w:top w:w="0" w:type="dxa"/>
              <w:left w:w="57" w:type="dxa"/>
              <w:bottom w:w="0" w:type="dxa"/>
              <w:right w:w="57" w:type="dxa"/>
            </w:tcMar>
            <w:vAlign w:val="center"/>
          </w:tcPr>
          <w:p w14:paraId="1C0DFD16">
            <w:pPr>
              <w:autoSpaceDE/>
              <w:autoSpaceDN/>
              <w:ind w:left="103"/>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
                <w:szCs w:val="21"/>
                <w:highlight w:val="none"/>
                <w:lang w:eastAsia="en-US"/>
              </w:rPr>
              <w:t>020</w:t>
            </w:r>
            <w:r>
              <w:rPr>
                <w:rFonts w:hint="eastAsia" w:ascii="宋体" w:hAnsi="宋体" w:cs="宋体"/>
                <w:color w:val="auto"/>
                <w:szCs w:val="21"/>
                <w:highlight w:val="none"/>
                <w:lang w:eastAsia="en-US"/>
              </w:rPr>
              <w:t>10604显示设备</w:t>
            </w:r>
          </w:p>
        </w:tc>
        <w:tc>
          <w:tcPr>
            <w:tcW w:w="1922" w:type="dxa"/>
            <w:tcMar>
              <w:top w:w="0" w:type="dxa"/>
              <w:left w:w="57" w:type="dxa"/>
              <w:bottom w:w="0" w:type="dxa"/>
              <w:right w:w="57" w:type="dxa"/>
            </w:tcMar>
            <w:vAlign w:val="center"/>
          </w:tcPr>
          <w:p w14:paraId="5FB2FCB2">
            <w:pPr>
              <w:autoSpaceDE/>
              <w:autoSpaceDN/>
              <w:ind w:left="105"/>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
                <w:szCs w:val="21"/>
                <w:highlight w:val="none"/>
                <w:lang w:eastAsia="en-US"/>
              </w:rPr>
              <w:t>02</w:t>
            </w:r>
            <w:r>
              <w:rPr>
                <w:rFonts w:hint="eastAsia" w:ascii="宋体" w:hAnsi="宋体" w:cs="宋体"/>
                <w:color w:val="auto"/>
                <w:szCs w:val="21"/>
                <w:highlight w:val="none"/>
                <w:lang w:eastAsia="en-US"/>
              </w:rPr>
              <w:t>01060401液晶显示器</w:t>
            </w:r>
          </w:p>
        </w:tc>
        <w:tc>
          <w:tcPr>
            <w:tcW w:w="3031" w:type="dxa"/>
            <w:tcMar>
              <w:top w:w="0" w:type="dxa"/>
              <w:left w:w="57" w:type="dxa"/>
              <w:bottom w:w="0" w:type="dxa"/>
              <w:right w:w="57" w:type="dxa"/>
            </w:tcMar>
            <w:vAlign w:val="center"/>
          </w:tcPr>
          <w:p w14:paraId="70953258">
            <w:pPr>
              <w:autoSpaceDE/>
              <w:autoSpaceDN/>
              <w:ind w:left="109"/>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HJ</w:t>
            </w:r>
            <w:r>
              <w:rPr>
                <w:rFonts w:hint="eastAsia" w:ascii="宋体" w:hAnsi="宋体" w:cs="宋体"/>
                <w:color w:val="auto"/>
                <w:spacing w:val="-4"/>
                <w:szCs w:val="21"/>
                <w:highlight w:val="none"/>
                <w:lang w:eastAsia="en-US"/>
              </w:rPr>
              <w:t>2536</w:t>
            </w:r>
            <w:r>
              <w:rPr>
                <w:rFonts w:hint="eastAsia" w:ascii="宋体" w:hAnsi="宋体" w:cs="宋体"/>
                <w:color w:val="auto"/>
                <w:spacing w:val="-2"/>
                <w:szCs w:val="21"/>
                <w:highlight w:val="none"/>
                <w:lang w:eastAsia="en-US"/>
              </w:rPr>
              <w:t>微型计算机、显示器</w:t>
            </w:r>
          </w:p>
        </w:tc>
      </w:tr>
      <w:tr w14:paraId="65CC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2FAE1CC4">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4592662B">
            <w:pPr>
              <w:autoSpaceDE/>
              <w:autoSpaceDN/>
              <w:rPr>
                <w:rFonts w:ascii="宋体" w:hAnsi="宋体" w:cs="宋体"/>
                <w:color w:val="auto"/>
                <w:szCs w:val="21"/>
                <w:highlight w:val="none"/>
                <w:lang w:eastAsia="en-US"/>
              </w:rPr>
            </w:pPr>
          </w:p>
        </w:tc>
        <w:tc>
          <w:tcPr>
            <w:tcW w:w="2102" w:type="dxa"/>
            <w:vMerge w:val="continue"/>
            <w:tcMar>
              <w:top w:w="0" w:type="dxa"/>
              <w:left w:w="57" w:type="dxa"/>
              <w:bottom w:w="0" w:type="dxa"/>
              <w:right w:w="57" w:type="dxa"/>
            </w:tcMar>
            <w:vAlign w:val="center"/>
          </w:tcPr>
          <w:p w14:paraId="1C6646BB">
            <w:pPr>
              <w:autoSpaceDE/>
              <w:autoSpaceDN/>
              <w:rPr>
                <w:rFonts w:ascii="宋体" w:hAnsi="宋体" w:cs="宋体"/>
                <w:color w:val="auto"/>
                <w:szCs w:val="21"/>
                <w:highlight w:val="none"/>
                <w:lang w:eastAsia="en-US"/>
              </w:rPr>
            </w:pPr>
          </w:p>
        </w:tc>
        <w:tc>
          <w:tcPr>
            <w:tcW w:w="1922" w:type="dxa"/>
            <w:tcMar>
              <w:top w:w="0" w:type="dxa"/>
              <w:left w:w="57" w:type="dxa"/>
              <w:bottom w:w="0" w:type="dxa"/>
              <w:right w:w="57" w:type="dxa"/>
            </w:tcMar>
            <w:vAlign w:val="center"/>
          </w:tcPr>
          <w:p w14:paraId="1AB435E0">
            <w:pPr>
              <w:autoSpaceDE/>
              <w:autoSpaceDN/>
              <w:ind w:left="105"/>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
                <w:szCs w:val="21"/>
                <w:highlight w:val="none"/>
                <w:lang w:eastAsia="en-US"/>
              </w:rPr>
              <w:t>02</w:t>
            </w:r>
            <w:r>
              <w:rPr>
                <w:rFonts w:hint="eastAsia" w:ascii="宋体" w:hAnsi="宋体" w:cs="宋体"/>
                <w:color w:val="auto"/>
                <w:szCs w:val="21"/>
                <w:highlight w:val="none"/>
                <w:lang w:eastAsia="en-US"/>
              </w:rPr>
              <w:t>01060499其他显示器</w:t>
            </w:r>
          </w:p>
        </w:tc>
        <w:tc>
          <w:tcPr>
            <w:tcW w:w="3031" w:type="dxa"/>
            <w:tcMar>
              <w:top w:w="0" w:type="dxa"/>
              <w:left w:w="57" w:type="dxa"/>
              <w:bottom w:w="0" w:type="dxa"/>
              <w:right w:w="57" w:type="dxa"/>
            </w:tcMar>
            <w:vAlign w:val="center"/>
          </w:tcPr>
          <w:p w14:paraId="0E837FDC">
            <w:pPr>
              <w:autoSpaceDE/>
              <w:autoSpaceDN/>
              <w:ind w:left="109"/>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HJ</w:t>
            </w:r>
            <w:r>
              <w:rPr>
                <w:rFonts w:hint="eastAsia" w:ascii="宋体" w:hAnsi="宋体" w:cs="宋体"/>
                <w:color w:val="auto"/>
                <w:spacing w:val="-4"/>
                <w:szCs w:val="21"/>
                <w:highlight w:val="none"/>
                <w:lang w:eastAsia="en-US"/>
              </w:rPr>
              <w:t>2536</w:t>
            </w:r>
            <w:r>
              <w:rPr>
                <w:rFonts w:hint="eastAsia" w:ascii="宋体" w:hAnsi="宋体" w:cs="宋体"/>
                <w:color w:val="auto"/>
                <w:spacing w:val="-2"/>
                <w:szCs w:val="21"/>
                <w:highlight w:val="none"/>
                <w:lang w:eastAsia="en-US"/>
              </w:rPr>
              <w:t>微型计算机、显示器</w:t>
            </w:r>
          </w:p>
        </w:tc>
      </w:tr>
      <w:tr w14:paraId="0322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7E8F7FC8">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622618A3">
            <w:pPr>
              <w:autoSpaceDE/>
              <w:autoSpaceDN/>
              <w:rPr>
                <w:rFonts w:ascii="宋体" w:hAnsi="宋体" w:cs="宋体"/>
                <w:color w:val="auto"/>
                <w:szCs w:val="21"/>
                <w:highlight w:val="none"/>
                <w:lang w:eastAsia="en-US"/>
              </w:rPr>
            </w:pPr>
          </w:p>
        </w:tc>
        <w:tc>
          <w:tcPr>
            <w:tcW w:w="2102" w:type="dxa"/>
            <w:tcMar>
              <w:top w:w="0" w:type="dxa"/>
              <w:left w:w="57" w:type="dxa"/>
              <w:bottom w:w="0" w:type="dxa"/>
              <w:right w:w="57" w:type="dxa"/>
            </w:tcMar>
            <w:vAlign w:val="center"/>
          </w:tcPr>
          <w:p w14:paraId="6A8BFE27">
            <w:pPr>
              <w:autoSpaceDE/>
              <w:autoSpaceDN/>
              <w:ind w:left="103"/>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A</w:t>
            </w:r>
            <w:r>
              <w:rPr>
                <w:rFonts w:hint="eastAsia" w:ascii="宋体" w:hAnsi="宋体" w:cs="宋体"/>
                <w:color w:val="auto"/>
                <w:spacing w:val="-4"/>
                <w:szCs w:val="21"/>
                <w:highlight w:val="none"/>
                <w:lang w:eastAsia="en-US"/>
              </w:rPr>
              <w:t>020</w:t>
            </w:r>
            <w:r>
              <w:rPr>
                <w:rFonts w:hint="eastAsia" w:ascii="宋体" w:hAnsi="宋体" w:cs="宋体"/>
                <w:color w:val="auto"/>
                <w:spacing w:val="-2"/>
                <w:szCs w:val="21"/>
                <w:highlight w:val="none"/>
                <w:lang w:eastAsia="en-US"/>
              </w:rPr>
              <w:t>10609图形图像输入设备</w:t>
            </w:r>
          </w:p>
        </w:tc>
        <w:tc>
          <w:tcPr>
            <w:tcW w:w="1922" w:type="dxa"/>
            <w:tcMar>
              <w:top w:w="0" w:type="dxa"/>
              <w:left w:w="57" w:type="dxa"/>
              <w:bottom w:w="0" w:type="dxa"/>
              <w:right w:w="57" w:type="dxa"/>
            </w:tcMar>
            <w:vAlign w:val="center"/>
          </w:tcPr>
          <w:p w14:paraId="17A20F50">
            <w:pPr>
              <w:autoSpaceDE/>
              <w:autoSpaceDN/>
              <w:ind w:left="105"/>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
                <w:szCs w:val="21"/>
                <w:highlight w:val="none"/>
                <w:lang w:eastAsia="en-US"/>
              </w:rPr>
              <w:t>020</w:t>
            </w:r>
            <w:r>
              <w:rPr>
                <w:rFonts w:hint="eastAsia" w:ascii="宋体" w:hAnsi="宋体" w:cs="宋体"/>
                <w:color w:val="auto"/>
                <w:szCs w:val="21"/>
                <w:highlight w:val="none"/>
                <w:lang w:eastAsia="en-US"/>
              </w:rPr>
              <w:t>1060901扫描仪</w:t>
            </w:r>
          </w:p>
        </w:tc>
        <w:tc>
          <w:tcPr>
            <w:tcW w:w="3031" w:type="dxa"/>
            <w:tcMar>
              <w:top w:w="0" w:type="dxa"/>
              <w:left w:w="57" w:type="dxa"/>
              <w:bottom w:w="0" w:type="dxa"/>
              <w:right w:w="57" w:type="dxa"/>
            </w:tcMar>
            <w:vAlign w:val="center"/>
          </w:tcPr>
          <w:p w14:paraId="3F322E2E">
            <w:pPr>
              <w:autoSpaceDE/>
              <w:autoSpaceDN/>
              <w:ind w:left="109"/>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HJ</w:t>
            </w:r>
            <w:r>
              <w:rPr>
                <w:rFonts w:hint="eastAsia" w:ascii="宋体" w:hAnsi="宋体" w:cs="宋体"/>
                <w:color w:val="auto"/>
                <w:spacing w:val="-6"/>
                <w:szCs w:val="21"/>
                <w:highlight w:val="none"/>
                <w:lang w:eastAsia="en-US"/>
              </w:rPr>
              <w:t>2</w:t>
            </w:r>
            <w:r>
              <w:rPr>
                <w:rFonts w:hint="eastAsia" w:ascii="宋体" w:hAnsi="宋体" w:cs="宋体"/>
                <w:color w:val="auto"/>
                <w:spacing w:val="-4"/>
                <w:szCs w:val="21"/>
                <w:highlight w:val="none"/>
                <w:lang w:eastAsia="en-US"/>
              </w:rPr>
              <w:t>517扫描仪</w:t>
            </w:r>
          </w:p>
        </w:tc>
      </w:tr>
      <w:tr w14:paraId="783A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597412B3">
            <w:pPr>
              <w:autoSpaceDE/>
              <w:autoSpaceDN/>
              <w:ind w:left="118"/>
              <w:rPr>
                <w:rFonts w:ascii="宋体" w:hAnsi="宋体" w:cs="宋体"/>
                <w:color w:val="auto"/>
                <w:szCs w:val="21"/>
                <w:highlight w:val="none"/>
                <w:lang w:eastAsia="en-US"/>
              </w:rPr>
            </w:pPr>
            <w:r>
              <w:rPr>
                <w:rFonts w:hint="eastAsia" w:ascii="宋体" w:hAnsi="宋体" w:cs="宋体"/>
                <w:color w:val="auto"/>
                <w:szCs w:val="21"/>
                <w:highlight w:val="none"/>
                <w:lang w:eastAsia="en-US"/>
              </w:rPr>
              <w:t>3</w:t>
            </w:r>
          </w:p>
        </w:tc>
        <w:tc>
          <w:tcPr>
            <w:tcW w:w="1442" w:type="dxa"/>
            <w:tcMar>
              <w:top w:w="0" w:type="dxa"/>
              <w:left w:w="57" w:type="dxa"/>
              <w:bottom w:w="0" w:type="dxa"/>
              <w:right w:w="57" w:type="dxa"/>
            </w:tcMar>
            <w:vAlign w:val="center"/>
          </w:tcPr>
          <w:p w14:paraId="54FE3A17">
            <w:pPr>
              <w:autoSpaceDE/>
              <w:autoSpaceDN/>
              <w:ind w:left="102"/>
              <w:rPr>
                <w:rFonts w:ascii="宋体" w:hAnsi="宋体" w:cs="宋体"/>
                <w:color w:val="auto"/>
                <w:szCs w:val="21"/>
                <w:highlight w:val="none"/>
                <w:lang w:eastAsia="en-US"/>
              </w:rPr>
            </w:pPr>
            <w:r>
              <w:rPr>
                <w:rFonts w:hint="eastAsia" w:ascii="宋体" w:hAnsi="宋体" w:cs="宋体"/>
                <w:color w:val="auto"/>
                <w:spacing w:val="-3"/>
                <w:szCs w:val="21"/>
                <w:highlight w:val="none"/>
                <w:lang w:eastAsia="en-US"/>
              </w:rPr>
              <w:t>A</w:t>
            </w:r>
            <w:r>
              <w:rPr>
                <w:rFonts w:hint="eastAsia" w:ascii="宋体" w:hAnsi="宋体" w:cs="宋体"/>
                <w:color w:val="auto"/>
                <w:spacing w:val="-6"/>
                <w:szCs w:val="21"/>
                <w:highlight w:val="none"/>
                <w:lang w:eastAsia="en-US"/>
              </w:rPr>
              <w:t>020</w:t>
            </w:r>
            <w:r>
              <w:rPr>
                <w:rFonts w:hint="eastAsia" w:ascii="宋体" w:hAnsi="宋体" w:cs="宋体"/>
                <w:color w:val="auto"/>
                <w:spacing w:val="-3"/>
                <w:szCs w:val="21"/>
                <w:highlight w:val="none"/>
                <w:lang w:eastAsia="en-US"/>
              </w:rPr>
              <w:t>202投影仪</w:t>
            </w:r>
          </w:p>
        </w:tc>
        <w:tc>
          <w:tcPr>
            <w:tcW w:w="2102" w:type="dxa"/>
            <w:tcMar>
              <w:top w:w="0" w:type="dxa"/>
              <w:left w:w="57" w:type="dxa"/>
              <w:bottom w:w="0" w:type="dxa"/>
              <w:right w:w="57" w:type="dxa"/>
            </w:tcMar>
            <w:vAlign w:val="center"/>
          </w:tcPr>
          <w:p w14:paraId="380765C3">
            <w:pPr>
              <w:autoSpaceDE/>
              <w:autoSpaceDN/>
              <w:rPr>
                <w:rFonts w:ascii="宋体" w:hAnsi="宋体" w:cs="宋体"/>
                <w:color w:val="auto"/>
                <w:szCs w:val="21"/>
                <w:highlight w:val="none"/>
                <w:lang w:eastAsia="en-US"/>
              </w:rPr>
            </w:pPr>
          </w:p>
        </w:tc>
        <w:tc>
          <w:tcPr>
            <w:tcW w:w="1922" w:type="dxa"/>
            <w:tcMar>
              <w:top w:w="0" w:type="dxa"/>
              <w:left w:w="57" w:type="dxa"/>
              <w:bottom w:w="0" w:type="dxa"/>
              <w:right w:w="57" w:type="dxa"/>
            </w:tcMar>
            <w:vAlign w:val="center"/>
          </w:tcPr>
          <w:p w14:paraId="0ED7C8C7">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073E3318">
            <w:pPr>
              <w:autoSpaceDE/>
              <w:autoSpaceDN/>
              <w:ind w:left="109"/>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HJ</w:t>
            </w:r>
            <w:r>
              <w:rPr>
                <w:rFonts w:hint="eastAsia" w:ascii="宋体" w:hAnsi="宋体" w:cs="宋体"/>
                <w:color w:val="auto"/>
                <w:spacing w:val="-6"/>
                <w:szCs w:val="21"/>
                <w:highlight w:val="none"/>
                <w:lang w:eastAsia="en-US"/>
              </w:rPr>
              <w:t>2</w:t>
            </w:r>
            <w:r>
              <w:rPr>
                <w:rFonts w:hint="eastAsia" w:ascii="宋体" w:hAnsi="宋体" w:cs="宋体"/>
                <w:color w:val="auto"/>
                <w:spacing w:val="-4"/>
                <w:szCs w:val="21"/>
                <w:highlight w:val="none"/>
                <w:lang w:eastAsia="en-US"/>
              </w:rPr>
              <w:t>516投影仪</w:t>
            </w:r>
          </w:p>
        </w:tc>
      </w:tr>
      <w:tr w14:paraId="0FBC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01F34BCA">
            <w:pPr>
              <w:autoSpaceDE/>
              <w:autoSpaceDN/>
              <w:ind w:left="114"/>
              <w:rPr>
                <w:rFonts w:ascii="宋体" w:hAnsi="宋体" w:cs="宋体"/>
                <w:color w:val="auto"/>
                <w:szCs w:val="21"/>
                <w:highlight w:val="none"/>
                <w:lang w:eastAsia="en-US"/>
              </w:rPr>
            </w:pPr>
            <w:r>
              <w:rPr>
                <w:rFonts w:hint="eastAsia" w:ascii="宋体" w:hAnsi="宋体" w:cs="宋体"/>
                <w:color w:val="auto"/>
                <w:szCs w:val="21"/>
                <w:highlight w:val="none"/>
                <w:lang w:eastAsia="en-US"/>
              </w:rPr>
              <w:t>4</w:t>
            </w:r>
          </w:p>
        </w:tc>
        <w:tc>
          <w:tcPr>
            <w:tcW w:w="1442" w:type="dxa"/>
            <w:tcMar>
              <w:top w:w="0" w:type="dxa"/>
              <w:left w:w="57" w:type="dxa"/>
              <w:bottom w:w="0" w:type="dxa"/>
              <w:right w:w="57" w:type="dxa"/>
            </w:tcMar>
            <w:vAlign w:val="center"/>
          </w:tcPr>
          <w:p w14:paraId="6DAF46D7">
            <w:pPr>
              <w:autoSpaceDE/>
              <w:autoSpaceDN/>
              <w:ind w:left="102"/>
              <w:rPr>
                <w:rFonts w:ascii="宋体" w:hAnsi="宋体" w:cs="宋体"/>
                <w:color w:val="auto"/>
                <w:szCs w:val="21"/>
                <w:highlight w:val="none"/>
                <w:lang w:eastAsia="en-US"/>
              </w:rPr>
            </w:pPr>
            <w:r>
              <w:rPr>
                <w:rFonts w:hint="eastAsia" w:ascii="宋体" w:hAnsi="宋体" w:cs="宋体"/>
                <w:color w:val="auto"/>
                <w:spacing w:val="-3"/>
                <w:szCs w:val="21"/>
                <w:highlight w:val="none"/>
                <w:lang w:eastAsia="en-US"/>
              </w:rPr>
              <w:t>A</w:t>
            </w:r>
            <w:r>
              <w:rPr>
                <w:rFonts w:hint="eastAsia" w:ascii="宋体" w:hAnsi="宋体" w:cs="宋体"/>
                <w:color w:val="auto"/>
                <w:spacing w:val="-6"/>
                <w:szCs w:val="21"/>
                <w:highlight w:val="none"/>
                <w:lang w:eastAsia="en-US"/>
              </w:rPr>
              <w:t>02</w:t>
            </w:r>
            <w:r>
              <w:rPr>
                <w:rFonts w:hint="eastAsia" w:ascii="宋体" w:hAnsi="宋体" w:cs="宋体"/>
                <w:color w:val="auto"/>
                <w:spacing w:val="-5"/>
                <w:szCs w:val="21"/>
                <w:highlight w:val="none"/>
                <w:lang w:eastAsia="en-US"/>
              </w:rPr>
              <w:t>0</w:t>
            </w:r>
            <w:r>
              <w:rPr>
                <w:rFonts w:hint="eastAsia" w:ascii="宋体" w:hAnsi="宋体" w:cs="宋体"/>
                <w:color w:val="auto"/>
                <w:spacing w:val="-3"/>
                <w:szCs w:val="21"/>
                <w:highlight w:val="none"/>
                <w:lang w:eastAsia="en-US"/>
              </w:rPr>
              <w:t>201复印机</w:t>
            </w:r>
          </w:p>
        </w:tc>
        <w:tc>
          <w:tcPr>
            <w:tcW w:w="2102" w:type="dxa"/>
            <w:tcMar>
              <w:top w:w="0" w:type="dxa"/>
              <w:left w:w="57" w:type="dxa"/>
              <w:bottom w:w="0" w:type="dxa"/>
              <w:right w:w="57" w:type="dxa"/>
            </w:tcMar>
            <w:vAlign w:val="center"/>
          </w:tcPr>
          <w:p w14:paraId="783DAABA">
            <w:pPr>
              <w:autoSpaceDE/>
              <w:autoSpaceDN/>
              <w:rPr>
                <w:rFonts w:ascii="宋体" w:hAnsi="宋体" w:cs="宋体"/>
                <w:color w:val="auto"/>
                <w:szCs w:val="21"/>
                <w:highlight w:val="none"/>
                <w:lang w:eastAsia="en-US"/>
              </w:rPr>
            </w:pPr>
          </w:p>
        </w:tc>
        <w:tc>
          <w:tcPr>
            <w:tcW w:w="1922" w:type="dxa"/>
            <w:tcMar>
              <w:top w:w="0" w:type="dxa"/>
              <w:left w:w="57" w:type="dxa"/>
              <w:bottom w:w="0" w:type="dxa"/>
              <w:right w:w="57" w:type="dxa"/>
            </w:tcMar>
            <w:vAlign w:val="center"/>
          </w:tcPr>
          <w:p w14:paraId="70CBA5D1">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4FA533B1">
            <w:pPr>
              <w:autoSpaceDE/>
              <w:autoSpaceDN/>
              <w:ind w:left="109"/>
              <w:rPr>
                <w:rFonts w:ascii="宋体" w:hAnsi="宋体" w:cs="宋体"/>
                <w:color w:val="auto"/>
                <w:szCs w:val="21"/>
                <w:highlight w:val="none"/>
                <w:lang w:eastAsia="en-US"/>
              </w:rPr>
            </w:pPr>
            <w:r>
              <w:rPr>
                <w:rFonts w:hint="eastAsia" w:ascii="宋体" w:hAnsi="宋体" w:cs="宋体"/>
                <w:color w:val="auto"/>
                <w:szCs w:val="21"/>
                <w:highlight w:val="none"/>
                <w:lang w:eastAsia="en-US"/>
              </w:rPr>
              <w:t>HJ</w:t>
            </w:r>
            <w:r>
              <w:rPr>
                <w:rFonts w:hint="eastAsia" w:ascii="宋体" w:hAnsi="宋体" w:cs="宋体"/>
                <w:color w:val="auto"/>
                <w:spacing w:val="1"/>
                <w:szCs w:val="21"/>
                <w:highlight w:val="none"/>
                <w:lang w:eastAsia="en-US"/>
              </w:rPr>
              <w:t>42</w:t>
            </w:r>
            <w:r>
              <w:rPr>
                <w:rFonts w:hint="eastAsia" w:ascii="宋体" w:hAnsi="宋体" w:cs="宋体"/>
                <w:color w:val="auto"/>
                <w:szCs w:val="21"/>
                <w:highlight w:val="none"/>
                <w:lang w:eastAsia="en-US"/>
              </w:rPr>
              <w:t>4数字式复印（包括多功能）设备</w:t>
            </w:r>
          </w:p>
        </w:tc>
      </w:tr>
      <w:tr w14:paraId="502D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5F1E492D">
            <w:pPr>
              <w:autoSpaceDE/>
              <w:autoSpaceDN/>
              <w:ind w:left="118"/>
              <w:rPr>
                <w:rFonts w:ascii="宋体" w:hAnsi="宋体" w:cs="宋体"/>
                <w:color w:val="auto"/>
                <w:szCs w:val="21"/>
                <w:highlight w:val="none"/>
                <w:lang w:eastAsia="en-US"/>
              </w:rPr>
            </w:pPr>
            <w:r>
              <w:rPr>
                <w:rFonts w:hint="eastAsia" w:ascii="宋体" w:hAnsi="宋体" w:cs="宋体"/>
                <w:color w:val="auto"/>
                <w:szCs w:val="21"/>
                <w:highlight w:val="none"/>
                <w:lang w:eastAsia="en-US"/>
              </w:rPr>
              <w:t>5</w:t>
            </w:r>
          </w:p>
        </w:tc>
        <w:tc>
          <w:tcPr>
            <w:tcW w:w="1442" w:type="dxa"/>
            <w:tcMar>
              <w:top w:w="0" w:type="dxa"/>
              <w:left w:w="57" w:type="dxa"/>
              <w:bottom w:w="0" w:type="dxa"/>
              <w:right w:w="57" w:type="dxa"/>
            </w:tcMar>
            <w:vAlign w:val="center"/>
          </w:tcPr>
          <w:p w14:paraId="27EA335E">
            <w:pPr>
              <w:autoSpaceDE/>
              <w:autoSpaceDN/>
              <w:ind w:left="110" w:right="108" w:hanging="8"/>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1"/>
                <w:szCs w:val="21"/>
                <w:highlight w:val="none"/>
                <w:lang w:eastAsia="en-US"/>
              </w:rPr>
              <w:t>0</w:t>
            </w:r>
            <w:r>
              <w:rPr>
                <w:rFonts w:hint="eastAsia" w:ascii="宋体" w:hAnsi="宋体" w:cs="宋体"/>
                <w:color w:val="auto"/>
                <w:spacing w:val="6"/>
                <w:szCs w:val="21"/>
                <w:highlight w:val="none"/>
                <w:lang w:eastAsia="en-US"/>
              </w:rPr>
              <w:t>20204多功能</w:t>
            </w:r>
            <w:r>
              <w:rPr>
                <w:rFonts w:hint="eastAsia" w:ascii="宋体" w:hAnsi="宋体" w:cs="宋体"/>
                <w:color w:val="auto"/>
                <w:spacing w:val="-3"/>
                <w:szCs w:val="21"/>
                <w:highlight w:val="none"/>
                <w:lang w:eastAsia="en-US"/>
              </w:rPr>
              <w:t>一</w:t>
            </w:r>
            <w:r>
              <w:rPr>
                <w:rFonts w:hint="eastAsia" w:ascii="宋体" w:hAnsi="宋体" w:cs="宋体"/>
                <w:color w:val="auto"/>
                <w:spacing w:val="-2"/>
                <w:szCs w:val="21"/>
                <w:highlight w:val="none"/>
                <w:lang w:eastAsia="en-US"/>
              </w:rPr>
              <w:t>体机</w:t>
            </w:r>
          </w:p>
        </w:tc>
        <w:tc>
          <w:tcPr>
            <w:tcW w:w="2102" w:type="dxa"/>
            <w:tcMar>
              <w:top w:w="0" w:type="dxa"/>
              <w:left w:w="57" w:type="dxa"/>
              <w:bottom w:w="0" w:type="dxa"/>
              <w:right w:w="57" w:type="dxa"/>
            </w:tcMar>
            <w:vAlign w:val="center"/>
          </w:tcPr>
          <w:p w14:paraId="5EC165D4">
            <w:pPr>
              <w:autoSpaceDE/>
              <w:autoSpaceDN/>
              <w:rPr>
                <w:rFonts w:ascii="宋体" w:hAnsi="宋体" w:cs="宋体"/>
                <w:color w:val="auto"/>
                <w:szCs w:val="21"/>
                <w:highlight w:val="none"/>
                <w:lang w:eastAsia="en-US"/>
              </w:rPr>
            </w:pPr>
          </w:p>
        </w:tc>
        <w:tc>
          <w:tcPr>
            <w:tcW w:w="1922" w:type="dxa"/>
            <w:tcMar>
              <w:top w:w="0" w:type="dxa"/>
              <w:left w:w="57" w:type="dxa"/>
              <w:bottom w:w="0" w:type="dxa"/>
              <w:right w:w="57" w:type="dxa"/>
            </w:tcMar>
            <w:vAlign w:val="center"/>
          </w:tcPr>
          <w:p w14:paraId="3C6C5733">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235A098F">
            <w:pPr>
              <w:autoSpaceDE/>
              <w:autoSpaceDN/>
              <w:ind w:left="109"/>
              <w:rPr>
                <w:rFonts w:ascii="宋体" w:hAnsi="宋体" w:cs="宋体"/>
                <w:color w:val="auto"/>
                <w:szCs w:val="21"/>
                <w:highlight w:val="none"/>
                <w:lang w:eastAsia="en-US"/>
              </w:rPr>
            </w:pPr>
            <w:r>
              <w:rPr>
                <w:rFonts w:hint="eastAsia" w:ascii="宋体" w:hAnsi="宋体" w:cs="宋体"/>
                <w:color w:val="auto"/>
                <w:szCs w:val="21"/>
                <w:highlight w:val="none"/>
                <w:lang w:eastAsia="en-US"/>
              </w:rPr>
              <w:t>HJ</w:t>
            </w:r>
            <w:r>
              <w:rPr>
                <w:rFonts w:hint="eastAsia" w:ascii="宋体" w:hAnsi="宋体" w:cs="宋体"/>
                <w:color w:val="auto"/>
                <w:spacing w:val="1"/>
                <w:szCs w:val="21"/>
                <w:highlight w:val="none"/>
                <w:lang w:eastAsia="en-US"/>
              </w:rPr>
              <w:t>42</w:t>
            </w:r>
            <w:r>
              <w:rPr>
                <w:rFonts w:hint="eastAsia" w:ascii="宋体" w:hAnsi="宋体" w:cs="宋体"/>
                <w:color w:val="auto"/>
                <w:szCs w:val="21"/>
                <w:highlight w:val="none"/>
                <w:lang w:eastAsia="en-US"/>
              </w:rPr>
              <w:t>4数字式复印（包括多功能）设备</w:t>
            </w:r>
          </w:p>
        </w:tc>
      </w:tr>
      <w:tr w14:paraId="73FE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7B6596BF">
            <w:pPr>
              <w:autoSpaceDE/>
              <w:autoSpaceDN/>
              <w:ind w:left="116"/>
              <w:rPr>
                <w:rFonts w:ascii="宋体" w:hAnsi="宋体" w:cs="宋体"/>
                <w:color w:val="auto"/>
                <w:szCs w:val="21"/>
                <w:highlight w:val="none"/>
                <w:lang w:eastAsia="en-US"/>
              </w:rPr>
            </w:pPr>
            <w:r>
              <w:rPr>
                <w:rFonts w:hint="eastAsia" w:ascii="宋体" w:hAnsi="宋体" w:cs="宋体"/>
                <w:color w:val="auto"/>
                <w:szCs w:val="21"/>
                <w:highlight w:val="none"/>
                <w:lang w:eastAsia="en-US"/>
              </w:rPr>
              <w:t>6</w:t>
            </w:r>
          </w:p>
        </w:tc>
        <w:tc>
          <w:tcPr>
            <w:tcW w:w="1442" w:type="dxa"/>
            <w:tcMar>
              <w:top w:w="0" w:type="dxa"/>
              <w:left w:w="57" w:type="dxa"/>
              <w:bottom w:w="0" w:type="dxa"/>
              <w:right w:w="57" w:type="dxa"/>
            </w:tcMar>
            <w:vAlign w:val="center"/>
          </w:tcPr>
          <w:p w14:paraId="03550FA8">
            <w:pPr>
              <w:autoSpaceDE/>
              <w:autoSpaceDN/>
              <w:ind w:left="109" w:right="108" w:hanging="7"/>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A</w:t>
            </w:r>
            <w:r>
              <w:rPr>
                <w:rFonts w:hint="eastAsia" w:ascii="宋体" w:hAnsi="宋体" w:cs="宋体"/>
                <w:color w:val="auto"/>
                <w:spacing w:val="-3"/>
                <w:szCs w:val="21"/>
                <w:highlight w:val="none"/>
                <w:lang w:eastAsia="en-US"/>
              </w:rPr>
              <w:t>0</w:t>
            </w:r>
            <w:r>
              <w:rPr>
                <w:rFonts w:hint="eastAsia" w:ascii="宋体" w:hAnsi="宋体" w:cs="宋体"/>
                <w:color w:val="auto"/>
                <w:spacing w:val="-2"/>
                <w:szCs w:val="21"/>
                <w:highlight w:val="none"/>
                <w:lang w:eastAsia="en-US"/>
              </w:rPr>
              <w:t>20210文印设</w:t>
            </w:r>
            <w:r>
              <w:rPr>
                <w:rFonts w:hint="eastAsia" w:ascii="宋体" w:hAnsi="宋体" w:cs="宋体"/>
                <w:color w:val="auto"/>
                <w:szCs w:val="21"/>
                <w:highlight w:val="none"/>
                <w:lang w:eastAsia="en-US"/>
              </w:rPr>
              <w:t>备</w:t>
            </w:r>
          </w:p>
        </w:tc>
        <w:tc>
          <w:tcPr>
            <w:tcW w:w="2102" w:type="dxa"/>
            <w:tcMar>
              <w:top w:w="0" w:type="dxa"/>
              <w:left w:w="57" w:type="dxa"/>
              <w:bottom w:w="0" w:type="dxa"/>
              <w:right w:w="57" w:type="dxa"/>
            </w:tcMar>
            <w:vAlign w:val="center"/>
          </w:tcPr>
          <w:p w14:paraId="714653A7">
            <w:pPr>
              <w:autoSpaceDE/>
              <w:autoSpaceDN/>
              <w:ind w:left="103"/>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
                <w:szCs w:val="21"/>
                <w:highlight w:val="none"/>
                <w:lang w:eastAsia="en-US"/>
              </w:rPr>
              <w:t>02</w:t>
            </w:r>
            <w:r>
              <w:rPr>
                <w:rFonts w:hint="eastAsia" w:ascii="宋体" w:hAnsi="宋体" w:cs="宋体"/>
                <w:color w:val="auto"/>
                <w:szCs w:val="21"/>
                <w:highlight w:val="none"/>
                <w:lang w:eastAsia="en-US"/>
              </w:rPr>
              <w:t>021001速印机</w:t>
            </w:r>
          </w:p>
        </w:tc>
        <w:tc>
          <w:tcPr>
            <w:tcW w:w="1922" w:type="dxa"/>
            <w:tcMar>
              <w:top w:w="0" w:type="dxa"/>
              <w:left w:w="57" w:type="dxa"/>
              <w:bottom w:w="0" w:type="dxa"/>
              <w:right w:w="57" w:type="dxa"/>
            </w:tcMar>
            <w:vAlign w:val="center"/>
          </w:tcPr>
          <w:p w14:paraId="320433A5">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663E02CD">
            <w:pPr>
              <w:autoSpaceDE/>
              <w:autoSpaceDN/>
              <w:ind w:left="109"/>
              <w:rPr>
                <w:rFonts w:ascii="宋体" w:hAnsi="宋体" w:cs="宋体"/>
                <w:color w:val="auto"/>
                <w:szCs w:val="21"/>
                <w:highlight w:val="none"/>
                <w:lang w:eastAsia="en-US"/>
              </w:rPr>
            </w:pPr>
            <w:r>
              <w:rPr>
                <w:rFonts w:hint="eastAsia" w:ascii="宋体" w:hAnsi="宋体" w:cs="宋体"/>
                <w:color w:val="auto"/>
                <w:szCs w:val="21"/>
                <w:highlight w:val="none"/>
                <w:lang w:eastAsia="en-US"/>
              </w:rPr>
              <w:t>HJ472数字式一体化速印机</w:t>
            </w:r>
          </w:p>
        </w:tc>
      </w:tr>
      <w:tr w14:paraId="258E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0190DEE6">
            <w:pPr>
              <w:autoSpaceDE/>
              <w:autoSpaceDN/>
              <w:ind w:left="119"/>
              <w:rPr>
                <w:rFonts w:ascii="宋体" w:hAnsi="宋体" w:cs="宋体"/>
                <w:color w:val="auto"/>
                <w:szCs w:val="21"/>
                <w:highlight w:val="none"/>
                <w:lang w:eastAsia="en-US"/>
              </w:rPr>
            </w:pPr>
            <w:r>
              <w:rPr>
                <w:rFonts w:hint="eastAsia" w:ascii="宋体" w:hAnsi="宋体" w:cs="宋体"/>
                <w:color w:val="auto"/>
                <w:szCs w:val="21"/>
                <w:highlight w:val="none"/>
                <w:lang w:eastAsia="en-US"/>
              </w:rPr>
              <w:t>7</w:t>
            </w:r>
          </w:p>
        </w:tc>
        <w:tc>
          <w:tcPr>
            <w:tcW w:w="1442" w:type="dxa"/>
            <w:tcMar>
              <w:top w:w="0" w:type="dxa"/>
              <w:left w:w="57" w:type="dxa"/>
              <w:bottom w:w="0" w:type="dxa"/>
              <w:right w:w="57" w:type="dxa"/>
            </w:tcMar>
            <w:vAlign w:val="center"/>
          </w:tcPr>
          <w:p w14:paraId="2DC3C0B3">
            <w:pPr>
              <w:autoSpaceDE/>
              <w:autoSpaceDN/>
              <w:ind w:left="109" w:right="32" w:hanging="7"/>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1"/>
                <w:szCs w:val="21"/>
                <w:highlight w:val="none"/>
                <w:lang w:eastAsia="en-US"/>
              </w:rPr>
              <w:t>0</w:t>
            </w:r>
            <w:r>
              <w:rPr>
                <w:rFonts w:hint="eastAsia" w:ascii="宋体" w:hAnsi="宋体" w:cs="宋体"/>
                <w:color w:val="auto"/>
                <w:spacing w:val="6"/>
                <w:szCs w:val="21"/>
                <w:highlight w:val="none"/>
                <w:lang w:eastAsia="en-US"/>
              </w:rPr>
              <w:t>20301载货汽</w:t>
            </w:r>
            <w:r>
              <w:rPr>
                <w:rFonts w:hint="eastAsia" w:ascii="宋体" w:hAnsi="宋体" w:cs="宋体"/>
                <w:color w:val="auto"/>
                <w:spacing w:val="-5"/>
                <w:szCs w:val="21"/>
                <w:highlight w:val="none"/>
                <w:lang w:eastAsia="en-US"/>
              </w:rPr>
              <w:t>车（含自卸汽车）</w:t>
            </w:r>
          </w:p>
        </w:tc>
        <w:tc>
          <w:tcPr>
            <w:tcW w:w="2102" w:type="dxa"/>
            <w:tcMar>
              <w:top w:w="0" w:type="dxa"/>
              <w:left w:w="57" w:type="dxa"/>
              <w:bottom w:w="0" w:type="dxa"/>
              <w:right w:w="57" w:type="dxa"/>
            </w:tcMar>
            <w:vAlign w:val="center"/>
          </w:tcPr>
          <w:p w14:paraId="49C44DC6">
            <w:pPr>
              <w:autoSpaceDE/>
              <w:autoSpaceDN/>
              <w:rPr>
                <w:rFonts w:ascii="宋体" w:hAnsi="宋体" w:cs="宋体"/>
                <w:color w:val="auto"/>
                <w:szCs w:val="21"/>
                <w:highlight w:val="none"/>
                <w:lang w:eastAsia="en-US"/>
              </w:rPr>
            </w:pPr>
          </w:p>
        </w:tc>
        <w:tc>
          <w:tcPr>
            <w:tcW w:w="1922" w:type="dxa"/>
            <w:tcMar>
              <w:top w:w="0" w:type="dxa"/>
              <w:left w:w="57" w:type="dxa"/>
              <w:bottom w:w="0" w:type="dxa"/>
              <w:right w:w="57" w:type="dxa"/>
            </w:tcMar>
            <w:vAlign w:val="center"/>
          </w:tcPr>
          <w:p w14:paraId="0AE8737F">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12A380BE">
            <w:pPr>
              <w:autoSpaceDE/>
              <w:autoSpaceDN/>
              <w:ind w:left="109"/>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HJ2532轻型汽车</w:t>
            </w:r>
          </w:p>
        </w:tc>
      </w:tr>
      <w:tr w14:paraId="78EC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tcMar>
              <w:top w:w="0" w:type="dxa"/>
              <w:left w:w="57" w:type="dxa"/>
              <w:bottom w:w="0" w:type="dxa"/>
              <w:right w:w="57" w:type="dxa"/>
            </w:tcMar>
            <w:vAlign w:val="center"/>
          </w:tcPr>
          <w:p w14:paraId="6EE6ABE0">
            <w:pPr>
              <w:autoSpaceDE/>
              <w:autoSpaceDN/>
              <w:ind w:left="115"/>
              <w:rPr>
                <w:rFonts w:ascii="宋体" w:hAnsi="宋体" w:cs="宋体"/>
                <w:color w:val="auto"/>
                <w:szCs w:val="21"/>
                <w:highlight w:val="none"/>
                <w:lang w:eastAsia="en-US"/>
              </w:rPr>
            </w:pPr>
            <w:r>
              <w:rPr>
                <w:rFonts w:hint="eastAsia" w:ascii="宋体" w:hAnsi="宋体" w:cs="宋体"/>
                <w:color w:val="auto"/>
                <w:szCs w:val="21"/>
                <w:highlight w:val="none"/>
                <w:lang w:eastAsia="en-US"/>
              </w:rPr>
              <w:t>8</w:t>
            </w:r>
          </w:p>
        </w:tc>
        <w:tc>
          <w:tcPr>
            <w:tcW w:w="1442" w:type="dxa"/>
            <w:vMerge w:val="restart"/>
            <w:tcMar>
              <w:top w:w="0" w:type="dxa"/>
              <w:left w:w="57" w:type="dxa"/>
              <w:bottom w:w="0" w:type="dxa"/>
              <w:right w:w="57" w:type="dxa"/>
            </w:tcMar>
            <w:vAlign w:val="center"/>
          </w:tcPr>
          <w:p w14:paraId="225C9B99">
            <w:pPr>
              <w:autoSpaceDE/>
              <w:autoSpaceDN/>
              <w:ind w:left="112" w:right="108" w:hanging="10"/>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1"/>
                <w:szCs w:val="21"/>
                <w:highlight w:val="none"/>
                <w:lang w:eastAsia="en-US"/>
              </w:rPr>
              <w:t>0</w:t>
            </w:r>
            <w:r>
              <w:rPr>
                <w:rFonts w:hint="eastAsia" w:ascii="宋体" w:hAnsi="宋体" w:cs="宋体"/>
                <w:color w:val="auto"/>
                <w:spacing w:val="6"/>
                <w:szCs w:val="21"/>
                <w:highlight w:val="none"/>
                <w:lang w:eastAsia="en-US"/>
              </w:rPr>
              <w:t>20305乘用车（</w:t>
            </w:r>
            <w:r>
              <w:rPr>
                <w:rFonts w:hint="eastAsia" w:ascii="宋体" w:hAnsi="宋体" w:cs="宋体"/>
                <w:color w:val="auto"/>
                <w:spacing w:val="19"/>
                <w:szCs w:val="21"/>
                <w:highlight w:val="none"/>
                <w:lang w:eastAsia="en-US"/>
              </w:rPr>
              <w:t>轿车）</w:t>
            </w:r>
          </w:p>
        </w:tc>
        <w:tc>
          <w:tcPr>
            <w:tcW w:w="2102" w:type="dxa"/>
            <w:tcMar>
              <w:top w:w="0" w:type="dxa"/>
              <w:left w:w="57" w:type="dxa"/>
              <w:bottom w:w="0" w:type="dxa"/>
              <w:right w:w="57" w:type="dxa"/>
            </w:tcMar>
            <w:vAlign w:val="center"/>
          </w:tcPr>
          <w:p w14:paraId="55CA13B9">
            <w:pPr>
              <w:autoSpaceDE/>
              <w:autoSpaceDN/>
              <w:ind w:left="103"/>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
                <w:szCs w:val="21"/>
                <w:highlight w:val="none"/>
                <w:lang w:eastAsia="en-US"/>
              </w:rPr>
              <w:t>0203</w:t>
            </w:r>
            <w:r>
              <w:rPr>
                <w:rFonts w:hint="eastAsia" w:ascii="宋体" w:hAnsi="宋体" w:cs="宋体"/>
                <w:color w:val="auto"/>
                <w:szCs w:val="21"/>
                <w:highlight w:val="none"/>
                <w:lang w:eastAsia="en-US"/>
              </w:rPr>
              <w:t>0501轿车</w:t>
            </w:r>
          </w:p>
        </w:tc>
        <w:tc>
          <w:tcPr>
            <w:tcW w:w="1922" w:type="dxa"/>
            <w:tcMar>
              <w:top w:w="0" w:type="dxa"/>
              <w:left w:w="57" w:type="dxa"/>
              <w:bottom w:w="0" w:type="dxa"/>
              <w:right w:w="57" w:type="dxa"/>
            </w:tcMar>
            <w:vAlign w:val="center"/>
          </w:tcPr>
          <w:p w14:paraId="44638390">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38BAFF9C">
            <w:pPr>
              <w:autoSpaceDE/>
              <w:autoSpaceDN/>
              <w:ind w:left="109"/>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HJ2532轻型汽车</w:t>
            </w:r>
          </w:p>
        </w:tc>
      </w:tr>
      <w:tr w14:paraId="5E77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2E37C796">
            <w:pPr>
              <w:autoSpaceDE/>
              <w:autoSpaceDN/>
              <w:rPr>
                <w:rFonts w:ascii="宋体" w:hAnsi="宋体" w:cs="宋体"/>
                <w:color w:val="auto"/>
                <w:szCs w:val="21"/>
                <w:highlight w:val="none"/>
                <w:lang w:eastAsia="en-US"/>
              </w:rPr>
            </w:pPr>
          </w:p>
        </w:tc>
        <w:tc>
          <w:tcPr>
            <w:tcW w:w="1442" w:type="dxa"/>
            <w:vMerge w:val="continue"/>
            <w:tcMar>
              <w:top w:w="0" w:type="dxa"/>
              <w:left w:w="57" w:type="dxa"/>
              <w:bottom w:w="0" w:type="dxa"/>
              <w:right w:w="57" w:type="dxa"/>
            </w:tcMar>
            <w:vAlign w:val="center"/>
          </w:tcPr>
          <w:p w14:paraId="2CF09E6F">
            <w:pPr>
              <w:autoSpaceDE/>
              <w:autoSpaceDN/>
              <w:rPr>
                <w:rFonts w:ascii="宋体" w:hAnsi="宋体" w:cs="宋体"/>
                <w:color w:val="auto"/>
                <w:szCs w:val="21"/>
                <w:highlight w:val="none"/>
                <w:lang w:eastAsia="en-US"/>
              </w:rPr>
            </w:pPr>
          </w:p>
        </w:tc>
        <w:tc>
          <w:tcPr>
            <w:tcW w:w="2102" w:type="dxa"/>
            <w:tcMar>
              <w:top w:w="0" w:type="dxa"/>
              <w:left w:w="57" w:type="dxa"/>
              <w:bottom w:w="0" w:type="dxa"/>
              <w:right w:w="57" w:type="dxa"/>
            </w:tcMar>
            <w:vAlign w:val="center"/>
          </w:tcPr>
          <w:p w14:paraId="25FAD31B">
            <w:pPr>
              <w:autoSpaceDE/>
              <w:autoSpaceDN/>
              <w:ind w:left="103"/>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A</w:t>
            </w:r>
            <w:r>
              <w:rPr>
                <w:rFonts w:hint="eastAsia" w:ascii="宋体" w:hAnsi="宋体" w:cs="宋体"/>
                <w:color w:val="auto"/>
                <w:spacing w:val="-4"/>
                <w:szCs w:val="21"/>
                <w:highlight w:val="none"/>
                <w:lang w:eastAsia="en-US"/>
              </w:rPr>
              <w:t>02</w:t>
            </w:r>
            <w:r>
              <w:rPr>
                <w:rFonts w:hint="eastAsia" w:ascii="宋体" w:hAnsi="宋体" w:cs="宋体"/>
                <w:color w:val="auto"/>
                <w:spacing w:val="-3"/>
                <w:szCs w:val="21"/>
                <w:highlight w:val="none"/>
                <w:lang w:eastAsia="en-US"/>
              </w:rPr>
              <w:t>0</w:t>
            </w:r>
            <w:r>
              <w:rPr>
                <w:rFonts w:hint="eastAsia" w:ascii="宋体" w:hAnsi="宋体" w:cs="宋体"/>
                <w:color w:val="auto"/>
                <w:spacing w:val="-2"/>
                <w:szCs w:val="21"/>
                <w:highlight w:val="none"/>
                <w:lang w:eastAsia="en-US"/>
              </w:rPr>
              <w:t>30599其他乘用车（轿车）</w:t>
            </w:r>
          </w:p>
        </w:tc>
        <w:tc>
          <w:tcPr>
            <w:tcW w:w="1922" w:type="dxa"/>
            <w:tcMar>
              <w:top w:w="0" w:type="dxa"/>
              <w:left w:w="57" w:type="dxa"/>
              <w:bottom w:w="0" w:type="dxa"/>
              <w:right w:w="57" w:type="dxa"/>
            </w:tcMar>
            <w:vAlign w:val="center"/>
          </w:tcPr>
          <w:p w14:paraId="228170ED">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5AD5FDD3">
            <w:pPr>
              <w:autoSpaceDE/>
              <w:autoSpaceDN/>
              <w:ind w:left="109"/>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HJ2532轻型汽车</w:t>
            </w:r>
          </w:p>
        </w:tc>
      </w:tr>
      <w:tr w14:paraId="39A2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291CBFD2">
            <w:pPr>
              <w:autoSpaceDE/>
              <w:autoSpaceDN/>
              <w:ind w:left="115"/>
              <w:rPr>
                <w:rFonts w:ascii="宋体" w:hAnsi="宋体" w:cs="宋体"/>
                <w:color w:val="auto"/>
                <w:szCs w:val="21"/>
                <w:highlight w:val="none"/>
                <w:lang w:eastAsia="en-US"/>
              </w:rPr>
            </w:pPr>
            <w:r>
              <w:rPr>
                <w:rFonts w:hint="eastAsia" w:ascii="宋体" w:hAnsi="宋体" w:cs="宋体"/>
                <w:color w:val="auto"/>
                <w:szCs w:val="21"/>
                <w:highlight w:val="none"/>
                <w:lang w:eastAsia="en-US"/>
              </w:rPr>
              <w:t>9</w:t>
            </w:r>
          </w:p>
        </w:tc>
        <w:tc>
          <w:tcPr>
            <w:tcW w:w="1442" w:type="dxa"/>
            <w:tcMar>
              <w:top w:w="0" w:type="dxa"/>
              <w:left w:w="57" w:type="dxa"/>
              <w:bottom w:w="0" w:type="dxa"/>
              <w:right w:w="57" w:type="dxa"/>
            </w:tcMar>
            <w:vAlign w:val="center"/>
          </w:tcPr>
          <w:p w14:paraId="4EF7A5B1">
            <w:pPr>
              <w:autoSpaceDE/>
              <w:autoSpaceDN/>
              <w:ind w:left="102"/>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A</w:t>
            </w:r>
            <w:r>
              <w:rPr>
                <w:rFonts w:hint="eastAsia" w:ascii="宋体" w:hAnsi="宋体" w:cs="宋体"/>
                <w:color w:val="auto"/>
                <w:spacing w:val="-5"/>
                <w:szCs w:val="21"/>
                <w:highlight w:val="none"/>
                <w:lang w:eastAsia="en-US"/>
              </w:rPr>
              <w:t>0</w:t>
            </w:r>
            <w:r>
              <w:rPr>
                <w:rFonts w:hint="eastAsia" w:ascii="宋体" w:hAnsi="宋体" w:cs="宋体"/>
                <w:color w:val="auto"/>
                <w:spacing w:val="-4"/>
                <w:szCs w:val="21"/>
                <w:highlight w:val="none"/>
                <w:lang w:eastAsia="en-US"/>
              </w:rPr>
              <w:t>20306客车</w:t>
            </w:r>
          </w:p>
        </w:tc>
        <w:tc>
          <w:tcPr>
            <w:tcW w:w="2102" w:type="dxa"/>
            <w:tcMar>
              <w:top w:w="0" w:type="dxa"/>
              <w:left w:w="57" w:type="dxa"/>
              <w:bottom w:w="0" w:type="dxa"/>
              <w:right w:w="57" w:type="dxa"/>
            </w:tcMar>
            <w:vAlign w:val="center"/>
          </w:tcPr>
          <w:p w14:paraId="0D9C5F4E">
            <w:pPr>
              <w:autoSpaceDE/>
              <w:autoSpaceDN/>
              <w:ind w:left="103"/>
              <w:rPr>
                <w:rFonts w:ascii="宋体" w:hAnsi="宋体" w:cs="宋体"/>
                <w:color w:val="auto"/>
                <w:szCs w:val="21"/>
                <w:highlight w:val="none"/>
                <w:lang w:eastAsia="en-US"/>
              </w:rPr>
            </w:pPr>
            <w:r>
              <w:rPr>
                <w:rFonts w:hint="eastAsia" w:ascii="宋体" w:hAnsi="宋体" w:cs="宋体"/>
                <w:color w:val="auto"/>
                <w:spacing w:val="-3"/>
                <w:szCs w:val="21"/>
                <w:highlight w:val="none"/>
                <w:lang w:eastAsia="en-US"/>
              </w:rPr>
              <w:t>A02030601小型客车</w:t>
            </w:r>
          </w:p>
        </w:tc>
        <w:tc>
          <w:tcPr>
            <w:tcW w:w="1922" w:type="dxa"/>
            <w:tcMar>
              <w:top w:w="0" w:type="dxa"/>
              <w:left w:w="57" w:type="dxa"/>
              <w:bottom w:w="0" w:type="dxa"/>
              <w:right w:w="57" w:type="dxa"/>
            </w:tcMar>
            <w:vAlign w:val="center"/>
          </w:tcPr>
          <w:p w14:paraId="4300EB4F">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1550037A">
            <w:pPr>
              <w:autoSpaceDE/>
              <w:autoSpaceDN/>
              <w:ind w:left="109"/>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HJ2532轻型汽车</w:t>
            </w:r>
          </w:p>
        </w:tc>
      </w:tr>
      <w:tr w14:paraId="7A29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1CD709D5">
            <w:pPr>
              <w:autoSpaceDE/>
              <w:autoSpaceDN/>
              <w:ind w:left="128"/>
              <w:rPr>
                <w:rFonts w:ascii="宋体" w:hAnsi="宋体" w:cs="宋体"/>
                <w:color w:val="auto"/>
                <w:szCs w:val="21"/>
                <w:highlight w:val="none"/>
                <w:lang w:eastAsia="en-US"/>
              </w:rPr>
            </w:pPr>
            <w:r>
              <w:rPr>
                <w:rFonts w:hint="eastAsia" w:ascii="宋体" w:hAnsi="宋体" w:cs="宋体"/>
                <w:color w:val="auto"/>
                <w:spacing w:val="-11"/>
                <w:szCs w:val="21"/>
                <w:highlight w:val="none"/>
                <w:lang w:eastAsia="en-US"/>
              </w:rPr>
              <w:t>1</w:t>
            </w:r>
            <w:r>
              <w:rPr>
                <w:rFonts w:hint="eastAsia" w:ascii="宋体" w:hAnsi="宋体" w:cs="宋体"/>
                <w:color w:val="auto"/>
                <w:spacing w:val="-9"/>
                <w:szCs w:val="21"/>
                <w:highlight w:val="none"/>
                <w:lang w:eastAsia="en-US"/>
              </w:rPr>
              <w:t>0</w:t>
            </w:r>
          </w:p>
        </w:tc>
        <w:tc>
          <w:tcPr>
            <w:tcW w:w="1442" w:type="dxa"/>
            <w:tcMar>
              <w:top w:w="0" w:type="dxa"/>
              <w:left w:w="57" w:type="dxa"/>
              <w:bottom w:w="0" w:type="dxa"/>
              <w:right w:w="57" w:type="dxa"/>
            </w:tcMar>
            <w:vAlign w:val="center"/>
          </w:tcPr>
          <w:p w14:paraId="00A0E8A7">
            <w:pPr>
              <w:autoSpaceDE/>
              <w:autoSpaceDN/>
              <w:ind w:left="106" w:right="108" w:hanging="4"/>
              <w:rPr>
                <w:rFonts w:ascii="宋体" w:hAnsi="宋体" w:cs="宋体"/>
                <w:color w:val="auto"/>
                <w:szCs w:val="21"/>
                <w:highlight w:val="none"/>
                <w:lang w:eastAsia="en-US"/>
              </w:rPr>
            </w:pPr>
            <w:r>
              <w:rPr>
                <w:rFonts w:hint="eastAsia" w:ascii="宋体" w:hAnsi="宋体" w:cs="宋体"/>
                <w:color w:val="auto"/>
                <w:szCs w:val="21"/>
                <w:highlight w:val="none"/>
                <w:lang w:eastAsia="en-US"/>
              </w:rPr>
              <w:t>A</w:t>
            </w:r>
            <w:r>
              <w:rPr>
                <w:rFonts w:hint="eastAsia" w:ascii="宋体" w:hAnsi="宋体" w:cs="宋体"/>
                <w:color w:val="auto"/>
                <w:spacing w:val="11"/>
                <w:szCs w:val="21"/>
                <w:highlight w:val="none"/>
                <w:lang w:eastAsia="en-US"/>
              </w:rPr>
              <w:t>0</w:t>
            </w:r>
            <w:r>
              <w:rPr>
                <w:rFonts w:hint="eastAsia" w:ascii="宋体" w:hAnsi="宋体" w:cs="宋体"/>
                <w:color w:val="auto"/>
                <w:spacing w:val="6"/>
                <w:szCs w:val="21"/>
                <w:highlight w:val="none"/>
                <w:lang w:eastAsia="en-US"/>
              </w:rPr>
              <w:t>20307专用车</w:t>
            </w:r>
            <w:r>
              <w:rPr>
                <w:rFonts w:hint="eastAsia" w:ascii="宋体" w:hAnsi="宋体" w:cs="宋体"/>
                <w:color w:val="auto"/>
                <w:szCs w:val="21"/>
                <w:highlight w:val="none"/>
                <w:lang w:eastAsia="en-US"/>
              </w:rPr>
              <w:t>辆</w:t>
            </w:r>
          </w:p>
        </w:tc>
        <w:tc>
          <w:tcPr>
            <w:tcW w:w="2102" w:type="dxa"/>
            <w:tcMar>
              <w:top w:w="0" w:type="dxa"/>
              <w:left w:w="57" w:type="dxa"/>
              <w:bottom w:w="0" w:type="dxa"/>
              <w:right w:w="57" w:type="dxa"/>
            </w:tcMar>
            <w:vAlign w:val="center"/>
          </w:tcPr>
          <w:p w14:paraId="380A11F4">
            <w:pPr>
              <w:autoSpaceDE/>
              <w:autoSpaceDN/>
              <w:ind w:left="103"/>
              <w:rPr>
                <w:rFonts w:ascii="宋体" w:hAnsi="宋体" w:cs="宋体"/>
                <w:color w:val="auto"/>
                <w:szCs w:val="21"/>
                <w:highlight w:val="none"/>
                <w:lang w:eastAsia="en-US"/>
              </w:rPr>
            </w:pPr>
            <w:r>
              <w:rPr>
                <w:rFonts w:hint="eastAsia" w:ascii="宋体" w:hAnsi="宋体" w:cs="宋体"/>
                <w:color w:val="auto"/>
                <w:spacing w:val="-2"/>
                <w:szCs w:val="21"/>
                <w:highlight w:val="none"/>
                <w:lang w:eastAsia="en-US"/>
              </w:rPr>
              <w:t>A</w:t>
            </w:r>
            <w:r>
              <w:rPr>
                <w:rFonts w:hint="eastAsia" w:ascii="宋体" w:hAnsi="宋体" w:cs="宋体"/>
                <w:color w:val="auto"/>
                <w:spacing w:val="-4"/>
                <w:szCs w:val="21"/>
                <w:highlight w:val="none"/>
                <w:lang w:eastAsia="en-US"/>
              </w:rPr>
              <w:t>020307</w:t>
            </w:r>
            <w:r>
              <w:rPr>
                <w:rFonts w:hint="eastAsia" w:ascii="宋体" w:hAnsi="宋体" w:cs="宋体"/>
                <w:color w:val="auto"/>
                <w:spacing w:val="-2"/>
                <w:szCs w:val="21"/>
                <w:highlight w:val="none"/>
                <w:lang w:eastAsia="en-US"/>
              </w:rPr>
              <w:t>99其他专用汽车</w:t>
            </w:r>
          </w:p>
        </w:tc>
        <w:tc>
          <w:tcPr>
            <w:tcW w:w="1922" w:type="dxa"/>
            <w:tcMar>
              <w:top w:w="0" w:type="dxa"/>
              <w:left w:w="57" w:type="dxa"/>
              <w:bottom w:w="0" w:type="dxa"/>
              <w:right w:w="57" w:type="dxa"/>
            </w:tcMar>
            <w:vAlign w:val="center"/>
          </w:tcPr>
          <w:p w14:paraId="755F9BD3">
            <w:pPr>
              <w:autoSpaceDE/>
              <w:autoSpaceDN/>
              <w:rPr>
                <w:rFonts w:ascii="宋体" w:hAnsi="宋体" w:cs="宋体"/>
                <w:color w:val="auto"/>
                <w:szCs w:val="21"/>
                <w:highlight w:val="none"/>
                <w:lang w:eastAsia="en-US"/>
              </w:rPr>
            </w:pPr>
          </w:p>
        </w:tc>
        <w:tc>
          <w:tcPr>
            <w:tcW w:w="3031" w:type="dxa"/>
            <w:tcMar>
              <w:top w:w="0" w:type="dxa"/>
              <w:left w:w="57" w:type="dxa"/>
              <w:bottom w:w="0" w:type="dxa"/>
              <w:right w:w="57" w:type="dxa"/>
            </w:tcMar>
            <w:vAlign w:val="center"/>
          </w:tcPr>
          <w:p w14:paraId="6FE9DF51">
            <w:pPr>
              <w:autoSpaceDE/>
              <w:autoSpaceDN/>
              <w:ind w:left="109"/>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HJ2532轻型汽车</w:t>
            </w:r>
          </w:p>
        </w:tc>
      </w:tr>
      <w:tr w14:paraId="2142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tcMar>
              <w:top w:w="0" w:type="dxa"/>
              <w:left w:w="57" w:type="dxa"/>
              <w:bottom w:w="0" w:type="dxa"/>
              <w:right w:w="57" w:type="dxa"/>
            </w:tcMar>
            <w:vAlign w:val="center"/>
          </w:tcPr>
          <w:p w14:paraId="15269DF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11</w:t>
            </w:r>
          </w:p>
        </w:tc>
        <w:tc>
          <w:tcPr>
            <w:tcW w:w="1442" w:type="dxa"/>
            <w:vMerge w:val="restart"/>
            <w:tcMar>
              <w:top w:w="0" w:type="dxa"/>
              <w:left w:w="57" w:type="dxa"/>
              <w:bottom w:w="0" w:type="dxa"/>
              <w:right w:w="57" w:type="dxa"/>
            </w:tcMar>
            <w:vAlign w:val="center"/>
          </w:tcPr>
          <w:p w14:paraId="05877B6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A020523制冷空调设备</w:t>
            </w:r>
          </w:p>
        </w:tc>
        <w:tc>
          <w:tcPr>
            <w:tcW w:w="2102" w:type="dxa"/>
            <w:tcMar>
              <w:top w:w="0" w:type="dxa"/>
              <w:left w:w="57" w:type="dxa"/>
              <w:bottom w:w="0" w:type="dxa"/>
              <w:right w:w="57" w:type="dxa"/>
            </w:tcMar>
            <w:vAlign w:val="center"/>
          </w:tcPr>
          <w:p w14:paraId="3994FFDF">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A02052301制冷压缩机</w:t>
            </w:r>
          </w:p>
        </w:tc>
        <w:tc>
          <w:tcPr>
            <w:tcW w:w="1922" w:type="dxa"/>
            <w:tcMar>
              <w:top w:w="0" w:type="dxa"/>
              <w:left w:w="57" w:type="dxa"/>
              <w:bottom w:w="0" w:type="dxa"/>
              <w:right w:w="57" w:type="dxa"/>
            </w:tcMar>
            <w:vAlign w:val="center"/>
          </w:tcPr>
          <w:p w14:paraId="2428DA5E">
            <w:pPr>
              <w:autoSpaceDE/>
              <w:autoSpaceDN/>
              <w:ind w:left="128" w:right="108" w:hanging="26"/>
              <w:rPr>
                <w:rFonts w:ascii="宋体" w:hAnsi="宋体" w:cs="宋体"/>
                <w:color w:val="auto"/>
                <w:spacing w:val="6"/>
                <w:szCs w:val="21"/>
                <w:highlight w:val="none"/>
                <w:lang w:eastAsia="en-US"/>
              </w:rPr>
            </w:pPr>
          </w:p>
        </w:tc>
        <w:tc>
          <w:tcPr>
            <w:tcW w:w="3031" w:type="dxa"/>
            <w:tcMar>
              <w:top w:w="0" w:type="dxa"/>
              <w:left w:w="57" w:type="dxa"/>
              <w:bottom w:w="0" w:type="dxa"/>
              <w:right w:w="57" w:type="dxa"/>
            </w:tcMar>
            <w:vAlign w:val="center"/>
          </w:tcPr>
          <w:p w14:paraId="4E4DFF25">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HJ2531工商用制冷设备</w:t>
            </w:r>
          </w:p>
        </w:tc>
      </w:tr>
      <w:tr w14:paraId="1229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7F21AE5B">
            <w:pPr>
              <w:autoSpaceDE/>
              <w:autoSpaceDN/>
              <w:ind w:left="128" w:right="108" w:hanging="26"/>
              <w:rPr>
                <w:rFonts w:ascii="宋体" w:hAnsi="宋体" w:cs="宋体"/>
                <w:color w:val="auto"/>
                <w:spacing w:val="6"/>
                <w:szCs w:val="21"/>
                <w:highlight w:val="none"/>
                <w:lang w:eastAsia="en-US"/>
              </w:rPr>
            </w:pPr>
          </w:p>
        </w:tc>
        <w:tc>
          <w:tcPr>
            <w:tcW w:w="1442" w:type="dxa"/>
            <w:vMerge w:val="continue"/>
            <w:tcMar>
              <w:top w:w="0" w:type="dxa"/>
              <w:left w:w="57" w:type="dxa"/>
              <w:bottom w:w="0" w:type="dxa"/>
              <w:right w:w="57" w:type="dxa"/>
            </w:tcMar>
            <w:vAlign w:val="center"/>
          </w:tcPr>
          <w:p w14:paraId="4A2ADF41">
            <w:pPr>
              <w:autoSpaceDE/>
              <w:autoSpaceDN/>
              <w:ind w:left="128" w:right="108" w:hanging="26"/>
              <w:rPr>
                <w:rFonts w:ascii="宋体" w:hAnsi="宋体" w:cs="宋体"/>
                <w:color w:val="auto"/>
                <w:spacing w:val="6"/>
                <w:szCs w:val="21"/>
                <w:highlight w:val="none"/>
                <w:lang w:eastAsia="en-US"/>
              </w:rPr>
            </w:pPr>
          </w:p>
        </w:tc>
        <w:tc>
          <w:tcPr>
            <w:tcW w:w="2102" w:type="dxa"/>
            <w:tcMar>
              <w:top w:w="0" w:type="dxa"/>
              <w:left w:w="57" w:type="dxa"/>
              <w:bottom w:w="0" w:type="dxa"/>
              <w:right w:w="57" w:type="dxa"/>
            </w:tcMar>
            <w:vAlign w:val="center"/>
          </w:tcPr>
          <w:p w14:paraId="69C3A6B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A02052305空调机组</w:t>
            </w:r>
          </w:p>
        </w:tc>
        <w:tc>
          <w:tcPr>
            <w:tcW w:w="1922" w:type="dxa"/>
            <w:tcMar>
              <w:top w:w="0" w:type="dxa"/>
              <w:left w:w="57" w:type="dxa"/>
              <w:bottom w:w="0" w:type="dxa"/>
              <w:right w:w="57" w:type="dxa"/>
            </w:tcMar>
            <w:vAlign w:val="center"/>
          </w:tcPr>
          <w:p w14:paraId="11E0909B">
            <w:pPr>
              <w:autoSpaceDE/>
              <w:autoSpaceDN/>
              <w:ind w:left="128" w:right="108" w:hanging="26"/>
              <w:rPr>
                <w:rFonts w:ascii="宋体" w:hAnsi="宋体" w:cs="宋体"/>
                <w:color w:val="auto"/>
                <w:spacing w:val="6"/>
                <w:szCs w:val="21"/>
                <w:highlight w:val="none"/>
                <w:lang w:eastAsia="en-US"/>
              </w:rPr>
            </w:pPr>
          </w:p>
        </w:tc>
        <w:tc>
          <w:tcPr>
            <w:tcW w:w="3031" w:type="dxa"/>
            <w:tcMar>
              <w:top w:w="0" w:type="dxa"/>
              <w:left w:w="57" w:type="dxa"/>
              <w:bottom w:w="0" w:type="dxa"/>
              <w:right w:w="57" w:type="dxa"/>
            </w:tcMar>
            <w:vAlign w:val="center"/>
          </w:tcPr>
          <w:p w14:paraId="6F184C05">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HJ2531工商用制冷设备</w:t>
            </w:r>
          </w:p>
        </w:tc>
      </w:tr>
      <w:tr w14:paraId="3D20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53B40BEA">
            <w:pPr>
              <w:autoSpaceDE/>
              <w:autoSpaceDN/>
              <w:ind w:left="128" w:right="108" w:hanging="26"/>
              <w:rPr>
                <w:rFonts w:ascii="宋体" w:hAnsi="宋体" w:cs="宋体"/>
                <w:color w:val="auto"/>
                <w:spacing w:val="6"/>
                <w:szCs w:val="21"/>
                <w:highlight w:val="none"/>
                <w:lang w:eastAsia="en-US"/>
              </w:rPr>
            </w:pPr>
          </w:p>
        </w:tc>
        <w:tc>
          <w:tcPr>
            <w:tcW w:w="1442" w:type="dxa"/>
            <w:vMerge w:val="continue"/>
            <w:tcMar>
              <w:top w:w="0" w:type="dxa"/>
              <w:left w:w="57" w:type="dxa"/>
              <w:bottom w:w="0" w:type="dxa"/>
              <w:right w:w="57" w:type="dxa"/>
            </w:tcMar>
            <w:vAlign w:val="center"/>
          </w:tcPr>
          <w:p w14:paraId="3D39FF0D">
            <w:pPr>
              <w:autoSpaceDE/>
              <w:autoSpaceDN/>
              <w:ind w:left="128" w:right="108" w:hanging="26"/>
              <w:rPr>
                <w:rFonts w:ascii="宋体" w:hAnsi="宋体" w:cs="宋体"/>
                <w:color w:val="auto"/>
                <w:spacing w:val="6"/>
                <w:szCs w:val="21"/>
                <w:highlight w:val="none"/>
                <w:lang w:eastAsia="en-US"/>
              </w:rPr>
            </w:pPr>
          </w:p>
        </w:tc>
        <w:tc>
          <w:tcPr>
            <w:tcW w:w="2102" w:type="dxa"/>
            <w:tcMar>
              <w:top w:w="0" w:type="dxa"/>
              <w:left w:w="57" w:type="dxa"/>
              <w:bottom w:w="0" w:type="dxa"/>
              <w:right w:w="57" w:type="dxa"/>
            </w:tcMar>
            <w:vAlign w:val="center"/>
          </w:tcPr>
          <w:p w14:paraId="74FA76E7">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A02052309专用制冷、空调设备</w:t>
            </w:r>
          </w:p>
        </w:tc>
        <w:tc>
          <w:tcPr>
            <w:tcW w:w="1922" w:type="dxa"/>
            <w:tcMar>
              <w:top w:w="0" w:type="dxa"/>
              <w:left w:w="57" w:type="dxa"/>
              <w:bottom w:w="0" w:type="dxa"/>
              <w:right w:w="57" w:type="dxa"/>
            </w:tcMar>
            <w:vAlign w:val="center"/>
          </w:tcPr>
          <w:p w14:paraId="47B06C4F">
            <w:pPr>
              <w:autoSpaceDE/>
              <w:autoSpaceDN/>
              <w:ind w:left="128" w:right="108" w:hanging="26"/>
              <w:rPr>
                <w:rFonts w:ascii="宋体" w:hAnsi="宋体" w:cs="宋体"/>
                <w:color w:val="auto"/>
                <w:spacing w:val="6"/>
                <w:szCs w:val="21"/>
                <w:highlight w:val="none"/>
                <w:lang w:eastAsia="en-US"/>
              </w:rPr>
            </w:pPr>
          </w:p>
        </w:tc>
        <w:tc>
          <w:tcPr>
            <w:tcW w:w="3031" w:type="dxa"/>
            <w:tcMar>
              <w:top w:w="0" w:type="dxa"/>
              <w:left w:w="57" w:type="dxa"/>
              <w:bottom w:w="0" w:type="dxa"/>
              <w:right w:w="57" w:type="dxa"/>
            </w:tcMar>
            <w:vAlign w:val="center"/>
          </w:tcPr>
          <w:p w14:paraId="5637FE38">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HJ2531工商用制冷设备</w:t>
            </w:r>
          </w:p>
        </w:tc>
      </w:tr>
      <w:tr w14:paraId="3FF8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tcMar>
              <w:top w:w="0" w:type="dxa"/>
              <w:left w:w="57" w:type="dxa"/>
              <w:bottom w:w="0" w:type="dxa"/>
              <w:right w:w="57" w:type="dxa"/>
            </w:tcMar>
            <w:vAlign w:val="center"/>
          </w:tcPr>
          <w:p w14:paraId="273EC56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12</w:t>
            </w:r>
          </w:p>
        </w:tc>
        <w:tc>
          <w:tcPr>
            <w:tcW w:w="1442" w:type="dxa"/>
            <w:vMerge w:val="restart"/>
            <w:tcMar>
              <w:top w:w="0" w:type="dxa"/>
              <w:left w:w="57" w:type="dxa"/>
              <w:bottom w:w="0" w:type="dxa"/>
              <w:right w:w="57" w:type="dxa"/>
            </w:tcMar>
            <w:vAlign w:val="center"/>
          </w:tcPr>
          <w:p w14:paraId="2E289A26">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A020618生活用电器</w:t>
            </w:r>
          </w:p>
        </w:tc>
        <w:tc>
          <w:tcPr>
            <w:tcW w:w="2102" w:type="dxa"/>
            <w:tcMar>
              <w:top w:w="0" w:type="dxa"/>
              <w:left w:w="57" w:type="dxa"/>
              <w:bottom w:w="0" w:type="dxa"/>
              <w:right w:w="57" w:type="dxa"/>
            </w:tcMar>
            <w:vAlign w:val="center"/>
          </w:tcPr>
          <w:p w14:paraId="66AE7C7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A02061802空气调节电器</w:t>
            </w:r>
          </w:p>
        </w:tc>
        <w:tc>
          <w:tcPr>
            <w:tcW w:w="1922" w:type="dxa"/>
            <w:tcMar>
              <w:top w:w="0" w:type="dxa"/>
              <w:left w:w="57" w:type="dxa"/>
              <w:bottom w:w="0" w:type="dxa"/>
              <w:right w:w="57" w:type="dxa"/>
            </w:tcMar>
            <w:vAlign w:val="center"/>
          </w:tcPr>
          <w:p w14:paraId="4EE8F6AF">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A0206180203空调机</w:t>
            </w:r>
          </w:p>
        </w:tc>
        <w:tc>
          <w:tcPr>
            <w:tcW w:w="3031" w:type="dxa"/>
            <w:tcMar>
              <w:top w:w="0" w:type="dxa"/>
              <w:left w:w="57" w:type="dxa"/>
              <w:bottom w:w="0" w:type="dxa"/>
              <w:right w:w="57" w:type="dxa"/>
            </w:tcMar>
            <w:vAlign w:val="center"/>
          </w:tcPr>
          <w:p w14:paraId="5A4C662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HJ2535房间空气调节器</w:t>
            </w:r>
          </w:p>
        </w:tc>
      </w:tr>
      <w:tr w14:paraId="0D05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3E68CF80">
            <w:pPr>
              <w:autoSpaceDE/>
              <w:autoSpaceDN/>
              <w:ind w:left="128" w:right="108" w:hanging="26"/>
              <w:rPr>
                <w:rFonts w:ascii="宋体" w:hAnsi="宋体" w:cs="宋体"/>
                <w:color w:val="auto"/>
                <w:spacing w:val="6"/>
                <w:szCs w:val="21"/>
                <w:highlight w:val="none"/>
                <w:lang w:eastAsia="en-US"/>
              </w:rPr>
            </w:pPr>
          </w:p>
        </w:tc>
        <w:tc>
          <w:tcPr>
            <w:tcW w:w="1442" w:type="dxa"/>
            <w:vMerge w:val="continue"/>
            <w:tcMar>
              <w:top w:w="0" w:type="dxa"/>
              <w:left w:w="57" w:type="dxa"/>
              <w:bottom w:w="0" w:type="dxa"/>
              <w:right w:w="57" w:type="dxa"/>
            </w:tcMar>
            <w:vAlign w:val="center"/>
          </w:tcPr>
          <w:p w14:paraId="55ED4441">
            <w:pPr>
              <w:autoSpaceDE/>
              <w:autoSpaceDN/>
              <w:ind w:left="128" w:right="108" w:hanging="26"/>
              <w:rPr>
                <w:rFonts w:ascii="宋体" w:hAnsi="宋体" w:cs="宋体"/>
                <w:color w:val="auto"/>
                <w:spacing w:val="6"/>
                <w:szCs w:val="21"/>
                <w:highlight w:val="none"/>
                <w:lang w:eastAsia="en-US"/>
              </w:rPr>
            </w:pPr>
          </w:p>
        </w:tc>
        <w:tc>
          <w:tcPr>
            <w:tcW w:w="2102" w:type="dxa"/>
            <w:tcMar>
              <w:top w:w="0" w:type="dxa"/>
              <w:left w:w="57" w:type="dxa"/>
              <w:bottom w:w="0" w:type="dxa"/>
              <w:right w:w="57" w:type="dxa"/>
            </w:tcMar>
            <w:vAlign w:val="center"/>
          </w:tcPr>
          <w:p w14:paraId="0A605AE4">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A02061808热水器</w:t>
            </w:r>
          </w:p>
        </w:tc>
        <w:tc>
          <w:tcPr>
            <w:tcW w:w="1922" w:type="dxa"/>
            <w:tcMar>
              <w:top w:w="0" w:type="dxa"/>
              <w:left w:w="57" w:type="dxa"/>
              <w:bottom w:w="0" w:type="dxa"/>
              <w:right w:w="57" w:type="dxa"/>
            </w:tcMar>
            <w:vAlign w:val="center"/>
          </w:tcPr>
          <w:p w14:paraId="2D8B982C">
            <w:pPr>
              <w:autoSpaceDE/>
              <w:autoSpaceDN/>
              <w:ind w:left="128" w:right="108" w:hanging="26"/>
              <w:rPr>
                <w:rFonts w:ascii="宋体" w:hAnsi="宋体" w:cs="宋体"/>
                <w:color w:val="auto"/>
                <w:spacing w:val="6"/>
                <w:szCs w:val="21"/>
                <w:highlight w:val="none"/>
                <w:lang w:eastAsia="en-US"/>
              </w:rPr>
            </w:pPr>
          </w:p>
        </w:tc>
        <w:tc>
          <w:tcPr>
            <w:tcW w:w="3031" w:type="dxa"/>
            <w:tcMar>
              <w:top w:w="0" w:type="dxa"/>
              <w:left w:w="57" w:type="dxa"/>
              <w:bottom w:w="0" w:type="dxa"/>
              <w:right w:w="57" w:type="dxa"/>
            </w:tcMar>
            <w:vAlign w:val="center"/>
          </w:tcPr>
          <w:p w14:paraId="5F59A46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HJ/T362太阳能集热器</w:t>
            </w:r>
          </w:p>
        </w:tc>
      </w:tr>
      <w:tr w14:paraId="6FCA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353AE26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13</w:t>
            </w:r>
          </w:p>
        </w:tc>
        <w:tc>
          <w:tcPr>
            <w:tcW w:w="1442" w:type="dxa"/>
            <w:tcMar>
              <w:top w:w="0" w:type="dxa"/>
              <w:left w:w="57" w:type="dxa"/>
              <w:bottom w:w="0" w:type="dxa"/>
              <w:right w:w="57" w:type="dxa"/>
            </w:tcMar>
            <w:vAlign w:val="center"/>
          </w:tcPr>
          <w:p w14:paraId="2F0CD620">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A020619照明设备</w:t>
            </w:r>
          </w:p>
        </w:tc>
        <w:tc>
          <w:tcPr>
            <w:tcW w:w="2102" w:type="dxa"/>
            <w:tcMar>
              <w:top w:w="0" w:type="dxa"/>
              <w:left w:w="57" w:type="dxa"/>
              <w:bottom w:w="0" w:type="dxa"/>
              <w:right w:w="57" w:type="dxa"/>
            </w:tcMar>
            <w:vAlign w:val="center"/>
          </w:tcPr>
          <w:p w14:paraId="1A7F4665">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A02061908室内照明灯具</w:t>
            </w:r>
          </w:p>
        </w:tc>
        <w:tc>
          <w:tcPr>
            <w:tcW w:w="1922" w:type="dxa"/>
            <w:tcMar>
              <w:top w:w="0" w:type="dxa"/>
              <w:left w:w="57" w:type="dxa"/>
              <w:bottom w:w="0" w:type="dxa"/>
              <w:right w:w="57" w:type="dxa"/>
            </w:tcMar>
            <w:vAlign w:val="center"/>
          </w:tcPr>
          <w:p w14:paraId="1FBC5015">
            <w:pPr>
              <w:autoSpaceDE/>
              <w:autoSpaceDN/>
              <w:ind w:left="128" w:right="108" w:hanging="26"/>
              <w:rPr>
                <w:rFonts w:ascii="宋体" w:hAnsi="宋体" w:cs="宋体"/>
                <w:color w:val="auto"/>
                <w:spacing w:val="6"/>
                <w:szCs w:val="21"/>
                <w:highlight w:val="none"/>
                <w:lang w:eastAsia="en-US"/>
              </w:rPr>
            </w:pPr>
          </w:p>
        </w:tc>
        <w:tc>
          <w:tcPr>
            <w:tcW w:w="3031" w:type="dxa"/>
            <w:tcMar>
              <w:top w:w="0" w:type="dxa"/>
              <w:left w:w="57" w:type="dxa"/>
              <w:bottom w:w="0" w:type="dxa"/>
              <w:right w:w="57" w:type="dxa"/>
            </w:tcMar>
            <w:vAlign w:val="center"/>
          </w:tcPr>
          <w:p w14:paraId="165902B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HJ2518照明光源</w:t>
            </w:r>
          </w:p>
        </w:tc>
      </w:tr>
      <w:tr w14:paraId="4D3C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49F2F8AE">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14</w:t>
            </w:r>
          </w:p>
        </w:tc>
        <w:tc>
          <w:tcPr>
            <w:tcW w:w="1442" w:type="dxa"/>
            <w:tcMar>
              <w:top w:w="0" w:type="dxa"/>
              <w:left w:w="57" w:type="dxa"/>
              <w:bottom w:w="0" w:type="dxa"/>
              <w:right w:w="57" w:type="dxa"/>
            </w:tcMar>
            <w:vAlign w:val="center"/>
          </w:tcPr>
          <w:p w14:paraId="093B068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A020810传真及数据数字通信设备</w:t>
            </w:r>
          </w:p>
        </w:tc>
        <w:tc>
          <w:tcPr>
            <w:tcW w:w="2102" w:type="dxa"/>
            <w:tcMar>
              <w:top w:w="0" w:type="dxa"/>
              <w:left w:w="57" w:type="dxa"/>
              <w:bottom w:w="0" w:type="dxa"/>
              <w:right w:w="57" w:type="dxa"/>
            </w:tcMar>
            <w:vAlign w:val="center"/>
          </w:tcPr>
          <w:p w14:paraId="387712CF">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A02081001传真通信设备</w:t>
            </w:r>
          </w:p>
        </w:tc>
        <w:tc>
          <w:tcPr>
            <w:tcW w:w="1922" w:type="dxa"/>
            <w:tcMar>
              <w:top w:w="0" w:type="dxa"/>
              <w:left w:w="57" w:type="dxa"/>
              <w:bottom w:w="0" w:type="dxa"/>
              <w:right w:w="57" w:type="dxa"/>
            </w:tcMar>
            <w:vAlign w:val="center"/>
          </w:tcPr>
          <w:p w14:paraId="4B1962E5">
            <w:pPr>
              <w:autoSpaceDE/>
              <w:autoSpaceDN/>
              <w:ind w:left="128" w:right="108" w:hanging="26"/>
              <w:rPr>
                <w:rFonts w:ascii="宋体" w:hAnsi="宋体" w:cs="宋体"/>
                <w:color w:val="auto"/>
                <w:spacing w:val="6"/>
                <w:szCs w:val="21"/>
                <w:highlight w:val="none"/>
                <w:lang w:eastAsia="en-US"/>
              </w:rPr>
            </w:pPr>
          </w:p>
        </w:tc>
        <w:tc>
          <w:tcPr>
            <w:tcW w:w="3031" w:type="dxa"/>
            <w:tcMar>
              <w:top w:w="0" w:type="dxa"/>
              <w:left w:w="57" w:type="dxa"/>
              <w:bottom w:w="0" w:type="dxa"/>
              <w:right w:w="57" w:type="dxa"/>
            </w:tcMar>
            <w:vAlign w:val="center"/>
          </w:tcPr>
          <w:p w14:paraId="27F3C0E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HJ2512打印机、传真机及多功能一体机</w:t>
            </w:r>
          </w:p>
        </w:tc>
      </w:tr>
      <w:tr w14:paraId="065E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tcMar>
              <w:top w:w="0" w:type="dxa"/>
              <w:left w:w="57" w:type="dxa"/>
              <w:bottom w:w="0" w:type="dxa"/>
              <w:right w:w="57" w:type="dxa"/>
            </w:tcMar>
            <w:vAlign w:val="center"/>
          </w:tcPr>
          <w:p w14:paraId="2488682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15</w:t>
            </w:r>
          </w:p>
        </w:tc>
        <w:tc>
          <w:tcPr>
            <w:tcW w:w="1442" w:type="dxa"/>
            <w:vMerge w:val="restart"/>
            <w:tcMar>
              <w:top w:w="0" w:type="dxa"/>
              <w:left w:w="57" w:type="dxa"/>
              <w:bottom w:w="0" w:type="dxa"/>
              <w:right w:w="57" w:type="dxa"/>
            </w:tcMar>
            <w:vAlign w:val="center"/>
          </w:tcPr>
          <w:p w14:paraId="2011199B">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A020910电视设备</w:t>
            </w:r>
          </w:p>
        </w:tc>
        <w:tc>
          <w:tcPr>
            <w:tcW w:w="2102" w:type="dxa"/>
            <w:tcMar>
              <w:top w:w="0" w:type="dxa"/>
              <w:left w:w="57" w:type="dxa"/>
              <w:bottom w:w="0" w:type="dxa"/>
              <w:right w:w="57" w:type="dxa"/>
            </w:tcMar>
            <w:vAlign w:val="center"/>
          </w:tcPr>
          <w:p w14:paraId="4B101CEF">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A02091001普通电视设备（电视机）</w:t>
            </w:r>
          </w:p>
        </w:tc>
        <w:tc>
          <w:tcPr>
            <w:tcW w:w="1922" w:type="dxa"/>
            <w:tcMar>
              <w:top w:w="0" w:type="dxa"/>
              <w:left w:w="57" w:type="dxa"/>
              <w:bottom w:w="0" w:type="dxa"/>
              <w:right w:w="57" w:type="dxa"/>
            </w:tcMar>
            <w:vAlign w:val="center"/>
          </w:tcPr>
          <w:p w14:paraId="4432DD8F">
            <w:pPr>
              <w:autoSpaceDE/>
              <w:autoSpaceDN/>
              <w:ind w:left="128" w:right="108" w:hanging="26"/>
              <w:rPr>
                <w:rFonts w:ascii="宋体" w:hAnsi="宋体" w:cs="宋体"/>
                <w:color w:val="auto"/>
                <w:spacing w:val="6"/>
                <w:szCs w:val="21"/>
                <w:highlight w:val="none"/>
                <w:lang w:eastAsia="en-US"/>
              </w:rPr>
            </w:pPr>
          </w:p>
        </w:tc>
        <w:tc>
          <w:tcPr>
            <w:tcW w:w="3031" w:type="dxa"/>
            <w:tcMar>
              <w:top w:w="0" w:type="dxa"/>
              <w:left w:w="57" w:type="dxa"/>
              <w:bottom w:w="0" w:type="dxa"/>
              <w:right w:w="57" w:type="dxa"/>
            </w:tcMar>
            <w:vAlign w:val="center"/>
          </w:tcPr>
          <w:p w14:paraId="6E6A7D87">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HJ2506彩色电视广播接收机</w:t>
            </w:r>
          </w:p>
        </w:tc>
      </w:tr>
      <w:tr w14:paraId="7806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786B0FA6">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3E443B4E">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5AA3FDAB">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A02091003特殊功能应用电视设备</w:t>
            </w:r>
          </w:p>
        </w:tc>
        <w:tc>
          <w:tcPr>
            <w:tcW w:w="1922" w:type="dxa"/>
            <w:vAlign w:val="center"/>
          </w:tcPr>
          <w:p w14:paraId="60477D42">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319D3BA6">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HJ2506彩色电视广播接收机</w:t>
            </w:r>
          </w:p>
        </w:tc>
      </w:tr>
      <w:tr w14:paraId="3282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1B465194">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16</w:t>
            </w:r>
          </w:p>
        </w:tc>
        <w:tc>
          <w:tcPr>
            <w:tcW w:w="1442" w:type="dxa"/>
            <w:vMerge w:val="restart"/>
            <w:vAlign w:val="center"/>
          </w:tcPr>
          <w:p w14:paraId="73B45E20">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A0601床类</w:t>
            </w:r>
          </w:p>
        </w:tc>
        <w:tc>
          <w:tcPr>
            <w:tcW w:w="2102" w:type="dxa"/>
            <w:vAlign w:val="center"/>
          </w:tcPr>
          <w:p w14:paraId="698BD6C7">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A060101钢木床类</w:t>
            </w:r>
          </w:p>
        </w:tc>
        <w:tc>
          <w:tcPr>
            <w:tcW w:w="1922" w:type="dxa"/>
            <w:vAlign w:val="center"/>
          </w:tcPr>
          <w:p w14:paraId="34BB7286">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16255D8B">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67A3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4C29F4F9">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00A7DBCA">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42A7740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A060104木制床类</w:t>
            </w:r>
          </w:p>
        </w:tc>
        <w:tc>
          <w:tcPr>
            <w:tcW w:w="1922" w:type="dxa"/>
            <w:vAlign w:val="center"/>
          </w:tcPr>
          <w:p w14:paraId="2D1A16DE">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5CEC130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27E1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07DA15CC">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5482F87E">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3F83DB4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A060199其他床类</w:t>
            </w:r>
          </w:p>
        </w:tc>
        <w:tc>
          <w:tcPr>
            <w:tcW w:w="1922" w:type="dxa"/>
            <w:vAlign w:val="center"/>
          </w:tcPr>
          <w:p w14:paraId="407F3284">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AC1CCF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0334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234E0C83">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17</w:t>
            </w:r>
          </w:p>
        </w:tc>
        <w:tc>
          <w:tcPr>
            <w:tcW w:w="1442" w:type="dxa"/>
            <w:vMerge w:val="restart"/>
            <w:vAlign w:val="center"/>
          </w:tcPr>
          <w:p w14:paraId="0442D1D0">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A0602台、桌类</w:t>
            </w:r>
          </w:p>
        </w:tc>
        <w:tc>
          <w:tcPr>
            <w:tcW w:w="2102" w:type="dxa"/>
            <w:vAlign w:val="center"/>
          </w:tcPr>
          <w:p w14:paraId="1277D256">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A060201钢木台、桌类</w:t>
            </w:r>
          </w:p>
        </w:tc>
        <w:tc>
          <w:tcPr>
            <w:tcW w:w="1922" w:type="dxa"/>
            <w:vAlign w:val="center"/>
          </w:tcPr>
          <w:p w14:paraId="19CCE272">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417E18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1890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66" w:type="dxa"/>
            <w:vMerge w:val="continue"/>
            <w:vAlign w:val="center"/>
          </w:tcPr>
          <w:p w14:paraId="0A4093DC">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6A752667">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2B4F393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A060205木制台、桌类</w:t>
            </w:r>
          </w:p>
        </w:tc>
        <w:tc>
          <w:tcPr>
            <w:tcW w:w="1922" w:type="dxa"/>
            <w:vAlign w:val="center"/>
          </w:tcPr>
          <w:p w14:paraId="1951DA0E">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742708F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39E1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700E3AD0">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6CF32077">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46316C7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A060299其他台、桌类</w:t>
            </w:r>
          </w:p>
        </w:tc>
        <w:tc>
          <w:tcPr>
            <w:tcW w:w="1922" w:type="dxa"/>
            <w:vAlign w:val="center"/>
          </w:tcPr>
          <w:p w14:paraId="711A0496">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0E2EF105">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6782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0A41F2F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18</w:t>
            </w:r>
          </w:p>
        </w:tc>
        <w:tc>
          <w:tcPr>
            <w:tcW w:w="1442" w:type="dxa"/>
            <w:vMerge w:val="restart"/>
            <w:vAlign w:val="center"/>
          </w:tcPr>
          <w:p w14:paraId="1F137F25">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A0603椅凳类</w:t>
            </w:r>
          </w:p>
        </w:tc>
        <w:tc>
          <w:tcPr>
            <w:tcW w:w="2102" w:type="dxa"/>
            <w:vAlign w:val="center"/>
          </w:tcPr>
          <w:p w14:paraId="4A0180D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A060301金属骨架为主的椅凳类</w:t>
            </w:r>
          </w:p>
        </w:tc>
        <w:tc>
          <w:tcPr>
            <w:tcW w:w="1922" w:type="dxa"/>
            <w:vAlign w:val="center"/>
          </w:tcPr>
          <w:p w14:paraId="36B970A2">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0322C23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67C2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06363FF4">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6A4036ED">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3C880048">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A060302木骨架为主的椅凳类</w:t>
            </w:r>
          </w:p>
        </w:tc>
        <w:tc>
          <w:tcPr>
            <w:tcW w:w="1922" w:type="dxa"/>
            <w:vAlign w:val="center"/>
          </w:tcPr>
          <w:p w14:paraId="487FB05C">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59D89F8">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5137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3827590A">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588F9AC4">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18312BA5">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A060399其他椅凳类</w:t>
            </w:r>
          </w:p>
        </w:tc>
        <w:tc>
          <w:tcPr>
            <w:tcW w:w="1922" w:type="dxa"/>
            <w:vAlign w:val="center"/>
          </w:tcPr>
          <w:p w14:paraId="316415A2">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79EC6A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6346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4CB09AA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19</w:t>
            </w:r>
          </w:p>
        </w:tc>
        <w:tc>
          <w:tcPr>
            <w:tcW w:w="1442" w:type="dxa"/>
            <w:vAlign w:val="center"/>
          </w:tcPr>
          <w:p w14:paraId="2E28F97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A0604沙发类</w:t>
            </w:r>
          </w:p>
        </w:tc>
        <w:tc>
          <w:tcPr>
            <w:tcW w:w="2102" w:type="dxa"/>
            <w:vAlign w:val="center"/>
          </w:tcPr>
          <w:p w14:paraId="74F62D8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A060499其他沙发类</w:t>
            </w:r>
          </w:p>
        </w:tc>
        <w:tc>
          <w:tcPr>
            <w:tcW w:w="1922" w:type="dxa"/>
            <w:vAlign w:val="center"/>
          </w:tcPr>
          <w:p w14:paraId="233E81B2">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30024CB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4DB9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19CC2B66">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20</w:t>
            </w:r>
          </w:p>
        </w:tc>
        <w:tc>
          <w:tcPr>
            <w:tcW w:w="1442" w:type="dxa"/>
            <w:vMerge w:val="restart"/>
            <w:vAlign w:val="center"/>
          </w:tcPr>
          <w:p w14:paraId="48A9B77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A0605柜类</w:t>
            </w:r>
          </w:p>
        </w:tc>
        <w:tc>
          <w:tcPr>
            <w:tcW w:w="2102" w:type="dxa"/>
            <w:vAlign w:val="center"/>
          </w:tcPr>
          <w:p w14:paraId="31F0B1D7">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A060501木质柜类</w:t>
            </w:r>
          </w:p>
        </w:tc>
        <w:tc>
          <w:tcPr>
            <w:tcW w:w="1922" w:type="dxa"/>
            <w:vAlign w:val="center"/>
          </w:tcPr>
          <w:p w14:paraId="79E35BDF">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224860E4">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55C7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6C0B2DE2">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03EC1C09">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13FC2C2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A060503金属质柜类</w:t>
            </w:r>
          </w:p>
        </w:tc>
        <w:tc>
          <w:tcPr>
            <w:tcW w:w="1922" w:type="dxa"/>
            <w:vAlign w:val="center"/>
          </w:tcPr>
          <w:p w14:paraId="4C36DEC9">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700DA034">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36CC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71E625A3">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253ED98C">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772CA91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A060599其他柜类</w:t>
            </w:r>
          </w:p>
        </w:tc>
        <w:tc>
          <w:tcPr>
            <w:tcW w:w="1922" w:type="dxa"/>
            <w:vAlign w:val="center"/>
          </w:tcPr>
          <w:p w14:paraId="07600ABD">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0A88A27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46E1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6377F7A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21</w:t>
            </w:r>
          </w:p>
        </w:tc>
        <w:tc>
          <w:tcPr>
            <w:tcW w:w="1442" w:type="dxa"/>
            <w:vMerge w:val="restart"/>
            <w:vAlign w:val="center"/>
          </w:tcPr>
          <w:p w14:paraId="0C650CE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A0606架类</w:t>
            </w:r>
          </w:p>
        </w:tc>
        <w:tc>
          <w:tcPr>
            <w:tcW w:w="2102" w:type="dxa"/>
            <w:vAlign w:val="center"/>
          </w:tcPr>
          <w:p w14:paraId="1BABB83B">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A060601木质架类</w:t>
            </w:r>
          </w:p>
        </w:tc>
        <w:tc>
          <w:tcPr>
            <w:tcW w:w="1922" w:type="dxa"/>
            <w:vAlign w:val="center"/>
          </w:tcPr>
          <w:p w14:paraId="25C77485">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FCDD7E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5172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5170D1CD">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702D81A2">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1CD30DB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A060602金属质架类</w:t>
            </w:r>
          </w:p>
        </w:tc>
        <w:tc>
          <w:tcPr>
            <w:tcW w:w="1922" w:type="dxa"/>
            <w:vAlign w:val="center"/>
          </w:tcPr>
          <w:p w14:paraId="67C2655F">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27B7CE5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2E3C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4107FC5F">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22</w:t>
            </w:r>
          </w:p>
        </w:tc>
        <w:tc>
          <w:tcPr>
            <w:tcW w:w="1442" w:type="dxa"/>
            <w:vMerge w:val="restart"/>
            <w:vAlign w:val="center"/>
          </w:tcPr>
          <w:p w14:paraId="6A699337">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A0607屏风类</w:t>
            </w:r>
          </w:p>
        </w:tc>
        <w:tc>
          <w:tcPr>
            <w:tcW w:w="2102" w:type="dxa"/>
            <w:vAlign w:val="center"/>
          </w:tcPr>
          <w:p w14:paraId="6F41827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A060701木质屏风类</w:t>
            </w:r>
          </w:p>
        </w:tc>
        <w:tc>
          <w:tcPr>
            <w:tcW w:w="1922" w:type="dxa"/>
            <w:vAlign w:val="center"/>
          </w:tcPr>
          <w:p w14:paraId="3F37E9A0">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5F0A6E7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5F0D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7522F91D">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59BBB409">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10F6A9B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A060702金属质屏风类</w:t>
            </w:r>
          </w:p>
        </w:tc>
        <w:tc>
          <w:tcPr>
            <w:tcW w:w="1922" w:type="dxa"/>
            <w:vAlign w:val="center"/>
          </w:tcPr>
          <w:p w14:paraId="61D8BEC5">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531B72BE">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2C60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2DC2941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23</w:t>
            </w:r>
          </w:p>
        </w:tc>
        <w:tc>
          <w:tcPr>
            <w:tcW w:w="1442" w:type="dxa"/>
            <w:vAlign w:val="center"/>
          </w:tcPr>
          <w:p w14:paraId="1CB73AB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A060804水池</w:t>
            </w:r>
          </w:p>
        </w:tc>
        <w:tc>
          <w:tcPr>
            <w:tcW w:w="2102" w:type="dxa"/>
            <w:vAlign w:val="center"/>
          </w:tcPr>
          <w:p w14:paraId="3C54B049">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17FBBBA3">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2F5A0AE6">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HJ/T296卫生陶瓷</w:t>
            </w:r>
          </w:p>
        </w:tc>
      </w:tr>
      <w:tr w14:paraId="74BF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199512D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24</w:t>
            </w:r>
          </w:p>
        </w:tc>
        <w:tc>
          <w:tcPr>
            <w:tcW w:w="1442" w:type="dxa"/>
            <w:vAlign w:val="center"/>
          </w:tcPr>
          <w:p w14:paraId="0700C515">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A060805便器</w:t>
            </w:r>
          </w:p>
        </w:tc>
        <w:tc>
          <w:tcPr>
            <w:tcW w:w="2102" w:type="dxa"/>
            <w:vAlign w:val="center"/>
          </w:tcPr>
          <w:p w14:paraId="43957D96">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58FFBDDB">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62356A5">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HJ/T296卫生陶瓷</w:t>
            </w:r>
          </w:p>
        </w:tc>
      </w:tr>
      <w:tr w14:paraId="00A4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7F3B87A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25</w:t>
            </w:r>
          </w:p>
        </w:tc>
        <w:tc>
          <w:tcPr>
            <w:tcW w:w="1442" w:type="dxa"/>
            <w:vAlign w:val="center"/>
          </w:tcPr>
          <w:p w14:paraId="29D0F7C0">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A060806水嘴</w:t>
            </w:r>
          </w:p>
        </w:tc>
        <w:tc>
          <w:tcPr>
            <w:tcW w:w="2102" w:type="dxa"/>
            <w:vAlign w:val="center"/>
          </w:tcPr>
          <w:p w14:paraId="50BD5CFC">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0BA52064">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58D864EF">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HJ/T411水嘴</w:t>
            </w:r>
          </w:p>
        </w:tc>
      </w:tr>
      <w:tr w14:paraId="712F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54D8F0C8">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26</w:t>
            </w:r>
          </w:p>
        </w:tc>
        <w:tc>
          <w:tcPr>
            <w:tcW w:w="1442" w:type="dxa"/>
            <w:vAlign w:val="center"/>
          </w:tcPr>
          <w:p w14:paraId="219A13CF">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A0609组合家具</w:t>
            </w:r>
          </w:p>
        </w:tc>
        <w:tc>
          <w:tcPr>
            <w:tcW w:w="2102" w:type="dxa"/>
            <w:vAlign w:val="center"/>
          </w:tcPr>
          <w:p w14:paraId="2EF6A166">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469A9E8C">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34C1283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7489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4E7E9F6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27</w:t>
            </w:r>
          </w:p>
        </w:tc>
        <w:tc>
          <w:tcPr>
            <w:tcW w:w="1442" w:type="dxa"/>
            <w:vAlign w:val="center"/>
          </w:tcPr>
          <w:p w14:paraId="6AB6D72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A0610家用家具零配件</w:t>
            </w:r>
          </w:p>
        </w:tc>
        <w:tc>
          <w:tcPr>
            <w:tcW w:w="2102" w:type="dxa"/>
            <w:vAlign w:val="center"/>
          </w:tcPr>
          <w:p w14:paraId="03693370">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75E7069B">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3AF56DFB">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791B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497D84BF">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28</w:t>
            </w:r>
          </w:p>
        </w:tc>
        <w:tc>
          <w:tcPr>
            <w:tcW w:w="1442" w:type="dxa"/>
            <w:vAlign w:val="center"/>
          </w:tcPr>
          <w:p w14:paraId="6F5A7D1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A0699其他家具用具</w:t>
            </w:r>
          </w:p>
        </w:tc>
        <w:tc>
          <w:tcPr>
            <w:tcW w:w="2102" w:type="dxa"/>
            <w:vAlign w:val="center"/>
          </w:tcPr>
          <w:p w14:paraId="7D7E8052">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790DD261">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224CD88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HJ2547家具/HJ2540木塑制品</w:t>
            </w:r>
          </w:p>
        </w:tc>
      </w:tr>
      <w:tr w14:paraId="297D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3D46FE08">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29</w:t>
            </w:r>
          </w:p>
        </w:tc>
        <w:tc>
          <w:tcPr>
            <w:tcW w:w="1442" w:type="dxa"/>
            <w:vAlign w:val="center"/>
          </w:tcPr>
          <w:p w14:paraId="678C5CA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A070101棉、化纤纺织及印染原料</w:t>
            </w:r>
          </w:p>
        </w:tc>
        <w:tc>
          <w:tcPr>
            <w:tcW w:w="2102" w:type="dxa"/>
            <w:vAlign w:val="center"/>
          </w:tcPr>
          <w:p w14:paraId="0ECAA9FE">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0FE82169">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57566C18">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HJ2546纺织产品</w:t>
            </w:r>
          </w:p>
        </w:tc>
      </w:tr>
      <w:tr w14:paraId="689E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5895537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30</w:t>
            </w:r>
          </w:p>
        </w:tc>
        <w:tc>
          <w:tcPr>
            <w:tcW w:w="1442" w:type="dxa"/>
            <w:vAlign w:val="center"/>
          </w:tcPr>
          <w:p w14:paraId="73B0614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A090101复印纸（包括再生复印纸）</w:t>
            </w:r>
          </w:p>
        </w:tc>
        <w:tc>
          <w:tcPr>
            <w:tcW w:w="2102" w:type="dxa"/>
            <w:vAlign w:val="center"/>
          </w:tcPr>
          <w:p w14:paraId="509111EC">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686973DB">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308E92B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HJ410文化用纸</w:t>
            </w:r>
          </w:p>
        </w:tc>
      </w:tr>
      <w:tr w14:paraId="3351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20C7F3D6">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31</w:t>
            </w:r>
          </w:p>
        </w:tc>
        <w:tc>
          <w:tcPr>
            <w:tcW w:w="1442" w:type="dxa"/>
            <w:vAlign w:val="center"/>
          </w:tcPr>
          <w:p w14:paraId="31E22EF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A090201鼓粉盒（包括再生鼓粉盒）</w:t>
            </w:r>
          </w:p>
        </w:tc>
        <w:tc>
          <w:tcPr>
            <w:tcW w:w="2102" w:type="dxa"/>
            <w:vAlign w:val="center"/>
          </w:tcPr>
          <w:p w14:paraId="4D315602">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78BD6A1B">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159C96C8">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HJ/T413再生鼓粉盒</w:t>
            </w:r>
          </w:p>
        </w:tc>
      </w:tr>
      <w:tr w14:paraId="3A44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4C03A970">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32</w:t>
            </w:r>
          </w:p>
        </w:tc>
        <w:tc>
          <w:tcPr>
            <w:tcW w:w="1442" w:type="dxa"/>
            <w:vMerge w:val="restart"/>
            <w:vAlign w:val="center"/>
          </w:tcPr>
          <w:p w14:paraId="4388016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A100203人造板</w:t>
            </w:r>
          </w:p>
        </w:tc>
        <w:tc>
          <w:tcPr>
            <w:tcW w:w="2102" w:type="dxa"/>
            <w:vAlign w:val="center"/>
          </w:tcPr>
          <w:p w14:paraId="53A9E25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A10020301胶合板</w:t>
            </w:r>
          </w:p>
        </w:tc>
        <w:tc>
          <w:tcPr>
            <w:tcW w:w="1922" w:type="dxa"/>
            <w:vAlign w:val="center"/>
          </w:tcPr>
          <w:p w14:paraId="375C35D6">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78A289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HJ571人造板及其制品</w:t>
            </w:r>
          </w:p>
        </w:tc>
      </w:tr>
      <w:tr w14:paraId="1C95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7BD2A2A7">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5AB6E7C3">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35E610D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A10020302纤维板</w:t>
            </w:r>
          </w:p>
        </w:tc>
        <w:tc>
          <w:tcPr>
            <w:tcW w:w="1922" w:type="dxa"/>
            <w:vAlign w:val="center"/>
          </w:tcPr>
          <w:p w14:paraId="5621ACC6">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4EE1480">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HJ571人造板及其制品</w:t>
            </w:r>
          </w:p>
        </w:tc>
      </w:tr>
      <w:tr w14:paraId="50D0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27C0CA38">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2A1A7F24">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558C55C7">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A10020303刨花板</w:t>
            </w:r>
          </w:p>
        </w:tc>
        <w:tc>
          <w:tcPr>
            <w:tcW w:w="1922" w:type="dxa"/>
            <w:vAlign w:val="center"/>
          </w:tcPr>
          <w:p w14:paraId="03C39AFF">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021DEB1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HJ571人造板及其制品</w:t>
            </w:r>
          </w:p>
        </w:tc>
      </w:tr>
      <w:tr w14:paraId="0B3D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7C6D82C6">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103EEFBA">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597F678B">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A10020304细木工板</w:t>
            </w:r>
          </w:p>
        </w:tc>
        <w:tc>
          <w:tcPr>
            <w:tcW w:w="1922" w:type="dxa"/>
            <w:vAlign w:val="center"/>
          </w:tcPr>
          <w:p w14:paraId="07B42973">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25A6CE1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HJ571人造板及其制品</w:t>
            </w:r>
          </w:p>
        </w:tc>
      </w:tr>
      <w:tr w14:paraId="6A9A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5F7645DF">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5763783E">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1E08C28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A10020399其他人造板</w:t>
            </w:r>
          </w:p>
        </w:tc>
        <w:tc>
          <w:tcPr>
            <w:tcW w:w="1922" w:type="dxa"/>
            <w:vAlign w:val="center"/>
          </w:tcPr>
          <w:p w14:paraId="511AC2DA">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0AB205EE">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HJ571人造板及其制品</w:t>
            </w:r>
          </w:p>
        </w:tc>
      </w:tr>
      <w:tr w14:paraId="1760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3AE47DE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33</w:t>
            </w:r>
          </w:p>
        </w:tc>
        <w:tc>
          <w:tcPr>
            <w:tcW w:w="1442" w:type="dxa"/>
            <w:vMerge w:val="restart"/>
            <w:vAlign w:val="center"/>
          </w:tcPr>
          <w:p w14:paraId="6ABE116E">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A100204二次加工材，相关板材</w:t>
            </w:r>
          </w:p>
        </w:tc>
        <w:tc>
          <w:tcPr>
            <w:tcW w:w="2102" w:type="dxa"/>
            <w:vAlign w:val="center"/>
          </w:tcPr>
          <w:p w14:paraId="18AF89FF">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A10020404人造板表面装饰板</w:t>
            </w:r>
          </w:p>
        </w:tc>
        <w:tc>
          <w:tcPr>
            <w:tcW w:w="1922" w:type="dxa"/>
            <w:vAlign w:val="center"/>
          </w:tcPr>
          <w:p w14:paraId="214DB7BB">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3D8E4E56">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HJ571人造板及其制品/HJ2540木塑制品</w:t>
            </w:r>
          </w:p>
        </w:tc>
      </w:tr>
      <w:tr w14:paraId="4176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59AF567C">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3695AFCF">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27866D18">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A10020404人造板表面装饰板（地板）</w:t>
            </w:r>
          </w:p>
        </w:tc>
        <w:tc>
          <w:tcPr>
            <w:tcW w:w="1922" w:type="dxa"/>
            <w:vAlign w:val="center"/>
          </w:tcPr>
          <w:p w14:paraId="6B1403D6">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79E42BF0">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HJ571人造板及其制品/HJ2540木塑制品</w:t>
            </w:r>
          </w:p>
        </w:tc>
      </w:tr>
      <w:tr w14:paraId="038A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7DC4C873">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34</w:t>
            </w:r>
          </w:p>
        </w:tc>
        <w:tc>
          <w:tcPr>
            <w:tcW w:w="1442" w:type="dxa"/>
            <w:vAlign w:val="center"/>
          </w:tcPr>
          <w:p w14:paraId="014AEA34">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A100301水泥熟料及水泥</w:t>
            </w:r>
          </w:p>
        </w:tc>
        <w:tc>
          <w:tcPr>
            <w:tcW w:w="2102" w:type="dxa"/>
            <w:vAlign w:val="center"/>
          </w:tcPr>
          <w:p w14:paraId="32077B46">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A10030102水泥</w:t>
            </w:r>
          </w:p>
        </w:tc>
        <w:tc>
          <w:tcPr>
            <w:tcW w:w="1922" w:type="dxa"/>
            <w:vAlign w:val="center"/>
          </w:tcPr>
          <w:p w14:paraId="6410F09D">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78EBA79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HJ2519水泥</w:t>
            </w:r>
          </w:p>
        </w:tc>
      </w:tr>
      <w:tr w14:paraId="4198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645AA680">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35</w:t>
            </w:r>
          </w:p>
        </w:tc>
        <w:tc>
          <w:tcPr>
            <w:tcW w:w="1442" w:type="dxa"/>
            <w:vAlign w:val="center"/>
          </w:tcPr>
          <w:p w14:paraId="04B25A77">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A100303水泥混凝土制品</w:t>
            </w:r>
          </w:p>
        </w:tc>
        <w:tc>
          <w:tcPr>
            <w:tcW w:w="2102" w:type="dxa"/>
            <w:vAlign w:val="center"/>
          </w:tcPr>
          <w:p w14:paraId="4945322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A10030301商品混凝土</w:t>
            </w:r>
          </w:p>
        </w:tc>
        <w:tc>
          <w:tcPr>
            <w:tcW w:w="1922" w:type="dxa"/>
            <w:vAlign w:val="center"/>
          </w:tcPr>
          <w:p w14:paraId="7EA2522A">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34371E74">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HJ/T412预拌混凝土</w:t>
            </w:r>
          </w:p>
        </w:tc>
      </w:tr>
      <w:tr w14:paraId="2BF3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01FB0747">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36</w:t>
            </w:r>
          </w:p>
        </w:tc>
        <w:tc>
          <w:tcPr>
            <w:tcW w:w="1442" w:type="dxa"/>
            <w:vMerge w:val="restart"/>
            <w:vAlign w:val="center"/>
          </w:tcPr>
          <w:p w14:paraId="1652D92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A100304纤维增强水泥制品</w:t>
            </w:r>
          </w:p>
        </w:tc>
        <w:tc>
          <w:tcPr>
            <w:tcW w:w="2102" w:type="dxa"/>
            <w:vAlign w:val="center"/>
          </w:tcPr>
          <w:p w14:paraId="03609286">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A10030402纤维增强硅酸钙板</w:t>
            </w:r>
          </w:p>
        </w:tc>
        <w:tc>
          <w:tcPr>
            <w:tcW w:w="1922" w:type="dxa"/>
            <w:vAlign w:val="center"/>
          </w:tcPr>
          <w:p w14:paraId="2AE1C665">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3284CE8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HJ/T223轻质墙体板材</w:t>
            </w:r>
          </w:p>
        </w:tc>
      </w:tr>
      <w:tr w14:paraId="6650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29F0668C">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069AE46D">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7F39DBB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A10030403无石棉纤维水泥制品</w:t>
            </w:r>
          </w:p>
        </w:tc>
        <w:tc>
          <w:tcPr>
            <w:tcW w:w="1922" w:type="dxa"/>
            <w:vAlign w:val="center"/>
          </w:tcPr>
          <w:p w14:paraId="69AF35E6">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01B3B5C4">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HJ/T223轻质墙体板材</w:t>
            </w:r>
          </w:p>
        </w:tc>
      </w:tr>
      <w:tr w14:paraId="1F24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43154B9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37</w:t>
            </w:r>
          </w:p>
        </w:tc>
        <w:tc>
          <w:tcPr>
            <w:tcW w:w="1442" w:type="dxa"/>
            <w:vMerge w:val="restart"/>
            <w:vAlign w:val="center"/>
          </w:tcPr>
          <w:p w14:paraId="2300F64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A100305轻质建筑材料及制品</w:t>
            </w:r>
          </w:p>
        </w:tc>
        <w:tc>
          <w:tcPr>
            <w:tcW w:w="2102" w:type="dxa"/>
            <w:vAlign w:val="center"/>
          </w:tcPr>
          <w:p w14:paraId="76F5049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A10030501石膏板</w:t>
            </w:r>
          </w:p>
        </w:tc>
        <w:tc>
          <w:tcPr>
            <w:tcW w:w="1922" w:type="dxa"/>
            <w:vAlign w:val="center"/>
          </w:tcPr>
          <w:p w14:paraId="30BF00C9">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2A8DDB57">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HJ/T223轻质墙体板材</w:t>
            </w:r>
          </w:p>
        </w:tc>
      </w:tr>
      <w:tr w14:paraId="398A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4FCC64B0">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6F3F8801">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735186E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A10030503轻质隔墙条板</w:t>
            </w:r>
          </w:p>
        </w:tc>
        <w:tc>
          <w:tcPr>
            <w:tcW w:w="1922" w:type="dxa"/>
            <w:vAlign w:val="center"/>
          </w:tcPr>
          <w:p w14:paraId="19B1EF9E">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5A4238D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HJ/T223轻质墙体板材</w:t>
            </w:r>
          </w:p>
        </w:tc>
      </w:tr>
      <w:tr w14:paraId="47B1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1662F48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38</w:t>
            </w:r>
          </w:p>
        </w:tc>
        <w:tc>
          <w:tcPr>
            <w:tcW w:w="1442" w:type="dxa"/>
            <w:vMerge w:val="restart"/>
            <w:vAlign w:val="center"/>
          </w:tcPr>
          <w:p w14:paraId="6D4BEC5B">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A100307建筑陶瓷制品</w:t>
            </w:r>
          </w:p>
        </w:tc>
        <w:tc>
          <w:tcPr>
            <w:tcW w:w="2102" w:type="dxa"/>
            <w:vAlign w:val="center"/>
          </w:tcPr>
          <w:p w14:paraId="14B74EEE">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A10030701瓷质砖</w:t>
            </w:r>
          </w:p>
        </w:tc>
        <w:tc>
          <w:tcPr>
            <w:tcW w:w="1922" w:type="dxa"/>
            <w:vAlign w:val="center"/>
          </w:tcPr>
          <w:p w14:paraId="575BBB47">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752C832F">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HJ/T297陶瓷砖</w:t>
            </w:r>
          </w:p>
        </w:tc>
      </w:tr>
      <w:tr w14:paraId="6107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0191F33D">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572D17AB">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77F1D0E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A10030704炻质砖</w:t>
            </w:r>
          </w:p>
        </w:tc>
        <w:tc>
          <w:tcPr>
            <w:tcW w:w="1922" w:type="dxa"/>
            <w:vAlign w:val="center"/>
          </w:tcPr>
          <w:p w14:paraId="12E8857D">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7D55D636">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HJ/T297陶瓷砖</w:t>
            </w:r>
          </w:p>
        </w:tc>
      </w:tr>
      <w:tr w14:paraId="44EF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04271087">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69B1AF75">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60A4FFFB">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A10030705陶质砖</w:t>
            </w:r>
          </w:p>
        </w:tc>
        <w:tc>
          <w:tcPr>
            <w:tcW w:w="1922" w:type="dxa"/>
            <w:vAlign w:val="center"/>
          </w:tcPr>
          <w:p w14:paraId="34FD3047">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7031E370">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HJ/T297陶瓷砖</w:t>
            </w:r>
          </w:p>
        </w:tc>
      </w:tr>
      <w:tr w14:paraId="69D6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29EE7A17">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3CCE93EE">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5C0DE78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A10030799其他建筑陶瓷制品</w:t>
            </w:r>
          </w:p>
        </w:tc>
        <w:tc>
          <w:tcPr>
            <w:tcW w:w="1922" w:type="dxa"/>
            <w:vAlign w:val="center"/>
          </w:tcPr>
          <w:p w14:paraId="1C79011D">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92C76C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HJ/T297陶瓷砖</w:t>
            </w:r>
          </w:p>
        </w:tc>
      </w:tr>
      <w:tr w14:paraId="1EC1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5E13531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39</w:t>
            </w:r>
          </w:p>
        </w:tc>
        <w:tc>
          <w:tcPr>
            <w:tcW w:w="1442" w:type="dxa"/>
            <w:vMerge w:val="restart"/>
            <w:vAlign w:val="center"/>
          </w:tcPr>
          <w:p w14:paraId="266845F8">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A100309建筑防水卷材及制品</w:t>
            </w:r>
          </w:p>
        </w:tc>
        <w:tc>
          <w:tcPr>
            <w:tcW w:w="2102" w:type="dxa"/>
            <w:vAlign w:val="center"/>
          </w:tcPr>
          <w:p w14:paraId="09510B0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A10030901沥青和改性沥青防水卷材</w:t>
            </w:r>
          </w:p>
        </w:tc>
        <w:tc>
          <w:tcPr>
            <w:tcW w:w="1922" w:type="dxa"/>
            <w:vAlign w:val="center"/>
          </w:tcPr>
          <w:p w14:paraId="05217792">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FF4D5F5">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HJ455防水卷材</w:t>
            </w:r>
          </w:p>
        </w:tc>
      </w:tr>
      <w:tr w14:paraId="38EB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6D63821C">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1D835A9E">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53382F5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A10030903自粘防水卷材</w:t>
            </w:r>
          </w:p>
        </w:tc>
        <w:tc>
          <w:tcPr>
            <w:tcW w:w="1922" w:type="dxa"/>
            <w:vAlign w:val="center"/>
          </w:tcPr>
          <w:p w14:paraId="2D7D3BE8">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386FED34">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HJ455防水卷材</w:t>
            </w:r>
          </w:p>
        </w:tc>
      </w:tr>
      <w:tr w14:paraId="2D98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437387CB">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422D3ED4">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5CD01AD0">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A10030906高分子防水卷（片）材</w:t>
            </w:r>
          </w:p>
        </w:tc>
        <w:tc>
          <w:tcPr>
            <w:tcW w:w="1922" w:type="dxa"/>
            <w:vAlign w:val="center"/>
          </w:tcPr>
          <w:p w14:paraId="36A18890">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E00BE7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HJ455防水卷材</w:t>
            </w:r>
          </w:p>
        </w:tc>
      </w:tr>
      <w:tr w14:paraId="5E0A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3DC5C73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40</w:t>
            </w:r>
          </w:p>
        </w:tc>
        <w:tc>
          <w:tcPr>
            <w:tcW w:w="1442" w:type="dxa"/>
            <w:vMerge w:val="restart"/>
            <w:vAlign w:val="center"/>
          </w:tcPr>
          <w:p w14:paraId="6777A207">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A100310隔热、隔音人造矿物材料及其制品</w:t>
            </w:r>
          </w:p>
        </w:tc>
        <w:tc>
          <w:tcPr>
            <w:tcW w:w="2102" w:type="dxa"/>
            <w:vAlign w:val="center"/>
          </w:tcPr>
          <w:p w14:paraId="738FD0B7">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A10031001矿物绝热和吸声材料</w:t>
            </w:r>
          </w:p>
        </w:tc>
        <w:tc>
          <w:tcPr>
            <w:tcW w:w="1922" w:type="dxa"/>
            <w:vAlign w:val="center"/>
          </w:tcPr>
          <w:p w14:paraId="6F46E514">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0DCF1FF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HJ/T223轻质墙体板材</w:t>
            </w:r>
          </w:p>
        </w:tc>
      </w:tr>
      <w:tr w14:paraId="5980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61521304">
            <w:pPr>
              <w:autoSpaceDE/>
              <w:autoSpaceDN/>
              <w:ind w:left="128" w:right="108" w:hanging="26"/>
              <w:rPr>
                <w:rFonts w:ascii="宋体" w:hAnsi="宋体" w:cs="宋体"/>
                <w:color w:val="auto"/>
                <w:spacing w:val="6"/>
                <w:szCs w:val="21"/>
                <w:highlight w:val="none"/>
                <w:lang w:eastAsia="en-US"/>
              </w:rPr>
            </w:pPr>
          </w:p>
        </w:tc>
        <w:tc>
          <w:tcPr>
            <w:tcW w:w="1442" w:type="dxa"/>
            <w:vMerge w:val="continue"/>
            <w:vAlign w:val="center"/>
          </w:tcPr>
          <w:p w14:paraId="24B06B3A">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1F0E63B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A10031002矿物材料制品</w:t>
            </w:r>
          </w:p>
        </w:tc>
        <w:tc>
          <w:tcPr>
            <w:tcW w:w="1922" w:type="dxa"/>
            <w:vAlign w:val="center"/>
          </w:tcPr>
          <w:p w14:paraId="06134C0E">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2D5964E4">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HJ/T223轻质墙体板材</w:t>
            </w:r>
          </w:p>
        </w:tc>
      </w:tr>
      <w:tr w14:paraId="238A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2B2FB14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41</w:t>
            </w:r>
          </w:p>
        </w:tc>
        <w:tc>
          <w:tcPr>
            <w:tcW w:w="1442" w:type="dxa"/>
            <w:vAlign w:val="center"/>
          </w:tcPr>
          <w:p w14:paraId="5FB16C7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A100601功能性建筑涂料</w:t>
            </w:r>
          </w:p>
        </w:tc>
        <w:tc>
          <w:tcPr>
            <w:tcW w:w="2102" w:type="dxa"/>
            <w:vAlign w:val="center"/>
          </w:tcPr>
          <w:p w14:paraId="349B632E">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4838B3E7">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425A76B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HJ2537水性涂料</w:t>
            </w:r>
          </w:p>
        </w:tc>
      </w:tr>
      <w:tr w14:paraId="4BED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03C70AE6">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42</w:t>
            </w:r>
          </w:p>
        </w:tc>
        <w:tc>
          <w:tcPr>
            <w:tcW w:w="1442" w:type="dxa"/>
            <w:vAlign w:val="center"/>
          </w:tcPr>
          <w:p w14:paraId="05F9BFB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A100399其他非金属矿物制品</w:t>
            </w:r>
          </w:p>
        </w:tc>
        <w:tc>
          <w:tcPr>
            <w:tcW w:w="2102" w:type="dxa"/>
            <w:vAlign w:val="center"/>
          </w:tcPr>
          <w:p w14:paraId="593BD49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A10039901其他非金属建筑材料</w:t>
            </w:r>
          </w:p>
        </w:tc>
        <w:tc>
          <w:tcPr>
            <w:tcW w:w="1922" w:type="dxa"/>
            <w:vAlign w:val="center"/>
          </w:tcPr>
          <w:p w14:paraId="6757CF9D">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2EC4B8A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HJ456刚性防水材料</w:t>
            </w:r>
          </w:p>
        </w:tc>
      </w:tr>
      <w:tr w14:paraId="20C3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64862010">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43</w:t>
            </w:r>
          </w:p>
        </w:tc>
        <w:tc>
          <w:tcPr>
            <w:tcW w:w="1442" w:type="dxa"/>
            <w:vMerge w:val="restart"/>
            <w:vAlign w:val="center"/>
          </w:tcPr>
          <w:p w14:paraId="0888F28A">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A100602墙面涂料</w:t>
            </w:r>
          </w:p>
        </w:tc>
        <w:tc>
          <w:tcPr>
            <w:tcW w:w="2102" w:type="dxa"/>
            <w:vAlign w:val="center"/>
          </w:tcPr>
          <w:p w14:paraId="08CD3AC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A10060202合成树脂乳液内墙涂料</w:t>
            </w:r>
          </w:p>
        </w:tc>
        <w:tc>
          <w:tcPr>
            <w:tcW w:w="1922" w:type="dxa"/>
            <w:vAlign w:val="center"/>
          </w:tcPr>
          <w:p w14:paraId="4453AE71">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595804F5">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HJ2537水性涂料</w:t>
            </w:r>
          </w:p>
        </w:tc>
      </w:tr>
      <w:tr w14:paraId="0F12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Pr>
          <w:p w14:paraId="777D8308">
            <w:pPr>
              <w:autoSpaceDE/>
              <w:autoSpaceDN/>
              <w:ind w:left="114"/>
              <w:rPr>
                <w:rFonts w:ascii="宋体" w:hAnsi="宋体" w:cs="宋体"/>
                <w:color w:val="auto"/>
                <w:spacing w:val="-4"/>
                <w:szCs w:val="21"/>
                <w:highlight w:val="none"/>
                <w:lang w:eastAsia="en-US"/>
              </w:rPr>
            </w:pPr>
          </w:p>
        </w:tc>
        <w:tc>
          <w:tcPr>
            <w:tcW w:w="1442" w:type="dxa"/>
            <w:vMerge w:val="continue"/>
          </w:tcPr>
          <w:p w14:paraId="2518B67B">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401D47C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A10060203合成树脂乳液外墙涂料</w:t>
            </w:r>
          </w:p>
        </w:tc>
        <w:tc>
          <w:tcPr>
            <w:tcW w:w="1922" w:type="dxa"/>
            <w:vAlign w:val="center"/>
          </w:tcPr>
          <w:p w14:paraId="3E586960">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0CF62E9">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HJ2537水性涂料</w:t>
            </w:r>
          </w:p>
        </w:tc>
      </w:tr>
      <w:tr w14:paraId="2595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Pr>
          <w:p w14:paraId="52BBFECF">
            <w:pPr>
              <w:autoSpaceDE/>
              <w:autoSpaceDN/>
              <w:ind w:left="114"/>
              <w:rPr>
                <w:rFonts w:ascii="宋体" w:hAnsi="宋体" w:cs="宋体"/>
                <w:color w:val="auto"/>
                <w:spacing w:val="-4"/>
                <w:szCs w:val="21"/>
                <w:highlight w:val="none"/>
                <w:lang w:eastAsia="en-US"/>
              </w:rPr>
            </w:pPr>
          </w:p>
        </w:tc>
        <w:tc>
          <w:tcPr>
            <w:tcW w:w="1442" w:type="dxa"/>
            <w:vMerge w:val="continue"/>
          </w:tcPr>
          <w:p w14:paraId="112B1F6C">
            <w:pPr>
              <w:autoSpaceDE/>
              <w:autoSpaceDN/>
              <w:ind w:left="128" w:right="108" w:hanging="26"/>
              <w:rPr>
                <w:rFonts w:ascii="宋体" w:hAnsi="宋体" w:cs="宋体"/>
                <w:color w:val="auto"/>
                <w:spacing w:val="6"/>
                <w:szCs w:val="21"/>
                <w:highlight w:val="none"/>
                <w:lang w:eastAsia="en-US"/>
              </w:rPr>
            </w:pPr>
          </w:p>
        </w:tc>
        <w:tc>
          <w:tcPr>
            <w:tcW w:w="2102" w:type="dxa"/>
            <w:vAlign w:val="center"/>
          </w:tcPr>
          <w:p w14:paraId="3E612C0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A10060299其他墙面涂料</w:t>
            </w:r>
          </w:p>
        </w:tc>
        <w:tc>
          <w:tcPr>
            <w:tcW w:w="1922" w:type="dxa"/>
            <w:vAlign w:val="center"/>
          </w:tcPr>
          <w:p w14:paraId="30E1FDED">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8D74596">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HJ2537水性涂料</w:t>
            </w:r>
          </w:p>
        </w:tc>
      </w:tr>
      <w:tr w14:paraId="09FB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7256FD47">
            <w:pPr>
              <w:autoSpaceDE/>
              <w:autoSpaceDN/>
              <w:ind w:left="114"/>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4</w:t>
            </w:r>
            <w:r>
              <w:rPr>
                <w:rFonts w:hint="eastAsia" w:ascii="宋体" w:hAnsi="宋体" w:cs="宋体"/>
                <w:color w:val="auto"/>
                <w:spacing w:val="-2"/>
                <w:szCs w:val="21"/>
                <w:highlight w:val="none"/>
                <w:lang w:eastAsia="en-US"/>
              </w:rPr>
              <w:t>4</w:t>
            </w:r>
          </w:p>
        </w:tc>
        <w:tc>
          <w:tcPr>
            <w:tcW w:w="1442" w:type="dxa"/>
            <w:vAlign w:val="center"/>
          </w:tcPr>
          <w:p w14:paraId="0E3F7AA4">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A100604防水涂料</w:t>
            </w:r>
          </w:p>
        </w:tc>
        <w:tc>
          <w:tcPr>
            <w:tcW w:w="2102" w:type="dxa"/>
            <w:vAlign w:val="center"/>
          </w:tcPr>
          <w:p w14:paraId="3450A425">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A10060499其他防水涂料</w:t>
            </w:r>
          </w:p>
        </w:tc>
        <w:tc>
          <w:tcPr>
            <w:tcW w:w="1922" w:type="dxa"/>
            <w:vAlign w:val="center"/>
          </w:tcPr>
          <w:p w14:paraId="14B5EC9F">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224346B0">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HJ2537水性涂料</w:t>
            </w:r>
          </w:p>
        </w:tc>
      </w:tr>
      <w:tr w14:paraId="39CC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117267BE">
            <w:pPr>
              <w:autoSpaceDE/>
              <w:autoSpaceDN/>
              <w:ind w:left="114"/>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4</w:t>
            </w:r>
            <w:r>
              <w:rPr>
                <w:rFonts w:hint="eastAsia" w:ascii="宋体" w:hAnsi="宋体" w:cs="宋体"/>
                <w:color w:val="auto"/>
                <w:spacing w:val="-2"/>
                <w:szCs w:val="21"/>
                <w:highlight w:val="none"/>
                <w:lang w:eastAsia="en-US"/>
              </w:rPr>
              <w:t>5</w:t>
            </w:r>
          </w:p>
        </w:tc>
        <w:tc>
          <w:tcPr>
            <w:tcW w:w="1442" w:type="dxa"/>
            <w:vAlign w:val="center"/>
          </w:tcPr>
          <w:p w14:paraId="6D029D1E">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A100699其他建筑涂料</w:t>
            </w:r>
          </w:p>
        </w:tc>
        <w:tc>
          <w:tcPr>
            <w:tcW w:w="2102" w:type="dxa"/>
            <w:vAlign w:val="center"/>
          </w:tcPr>
          <w:p w14:paraId="1852717A">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2DD80640">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5374902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HJ2537水性涂料</w:t>
            </w:r>
          </w:p>
        </w:tc>
      </w:tr>
      <w:tr w14:paraId="10E9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624620B0">
            <w:pPr>
              <w:autoSpaceDE/>
              <w:autoSpaceDN/>
              <w:ind w:left="114"/>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4</w:t>
            </w:r>
            <w:r>
              <w:rPr>
                <w:rFonts w:hint="eastAsia" w:ascii="宋体" w:hAnsi="宋体" w:cs="宋体"/>
                <w:color w:val="auto"/>
                <w:spacing w:val="-2"/>
                <w:szCs w:val="21"/>
                <w:highlight w:val="none"/>
                <w:lang w:eastAsia="en-US"/>
              </w:rPr>
              <w:t>6</w:t>
            </w:r>
          </w:p>
        </w:tc>
        <w:tc>
          <w:tcPr>
            <w:tcW w:w="1442" w:type="dxa"/>
            <w:vAlign w:val="center"/>
          </w:tcPr>
          <w:p w14:paraId="3760F6B3">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A100701门、门槛</w:t>
            </w:r>
          </w:p>
        </w:tc>
        <w:tc>
          <w:tcPr>
            <w:tcW w:w="2102" w:type="dxa"/>
            <w:vAlign w:val="center"/>
          </w:tcPr>
          <w:p w14:paraId="1DE5070C">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764C1EEA">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14AE2C1">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HJ/T237塑料门窗/HJ459木质门和钢质门</w:t>
            </w:r>
          </w:p>
        </w:tc>
      </w:tr>
      <w:tr w14:paraId="1464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786C57DC">
            <w:pPr>
              <w:autoSpaceDE/>
              <w:autoSpaceDN/>
              <w:ind w:left="114"/>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4</w:t>
            </w:r>
            <w:r>
              <w:rPr>
                <w:rFonts w:hint="eastAsia" w:ascii="宋体" w:hAnsi="宋体" w:cs="宋体"/>
                <w:color w:val="auto"/>
                <w:spacing w:val="-2"/>
                <w:szCs w:val="21"/>
                <w:highlight w:val="none"/>
                <w:lang w:eastAsia="en-US"/>
              </w:rPr>
              <w:t>7</w:t>
            </w:r>
          </w:p>
        </w:tc>
        <w:tc>
          <w:tcPr>
            <w:tcW w:w="1442" w:type="dxa"/>
            <w:vAlign w:val="center"/>
          </w:tcPr>
          <w:p w14:paraId="6F738C14">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A100702窗</w:t>
            </w:r>
          </w:p>
        </w:tc>
        <w:tc>
          <w:tcPr>
            <w:tcW w:w="2102" w:type="dxa"/>
            <w:vAlign w:val="center"/>
          </w:tcPr>
          <w:p w14:paraId="3ED1D087">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1239AF3A">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4A03F1E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HJ/T237塑料门窗</w:t>
            </w:r>
          </w:p>
        </w:tc>
      </w:tr>
      <w:tr w14:paraId="60CE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7F873FFE">
            <w:pPr>
              <w:autoSpaceDE/>
              <w:autoSpaceDN/>
              <w:ind w:left="114"/>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4</w:t>
            </w:r>
            <w:r>
              <w:rPr>
                <w:rFonts w:hint="eastAsia" w:ascii="宋体" w:hAnsi="宋体" w:cs="宋体"/>
                <w:color w:val="auto"/>
                <w:spacing w:val="-2"/>
                <w:szCs w:val="21"/>
                <w:highlight w:val="none"/>
                <w:lang w:eastAsia="en-US"/>
              </w:rPr>
              <w:t>8</w:t>
            </w:r>
          </w:p>
        </w:tc>
        <w:tc>
          <w:tcPr>
            <w:tcW w:w="1442" w:type="dxa"/>
            <w:vAlign w:val="center"/>
          </w:tcPr>
          <w:p w14:paraId="02AEF22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A170108涂料（建筑涂料除外）</w:t>
            </w:r>
          </w:p>
        </w:tc>
        <w:tc>
          <w:tcPr>
            <w:tcW w:w="2102" w:type="dxa"/>
            <w:vAlign w:val="center"/>
          </w:tcPr>
          <w:p w14:paraId="0C8BA366">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64083781">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2A462A38">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HJ2537水性涂料</w:t>
            </w:r>
          </w:p>
        </w:tc>
      </w:tr>
      <w:tr w14:paraId="4FC0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6B24333F">
            <w:pPr>
              <w:autoSpaceDE/>
              <w:autoSpaceDN/>
              <w:ind w:left="114"/>
              <w:rPr>
                <w:rFonts w:ascii="宋体" w:hAnsi="宋体" w:cs="宋体"/>
                <w:color w:val="auto"/>
                <w:szCs w:val="21"/>
                <w:highlight w:val="none"/>
                <w:lang w:eastAsia="en-US"/>
              </w:rPr>
            </w:pPr>
            <w:r>
              <w:rPr>
                <w:rFonts w:hint="eastAsia" w:ascii="宋体" w:hAnsi="宋体" w:cs="宋体"/>
                <w:color w:val="auto"/>
                <w:spacing w:val="-4"/>
                <w:szCs w:val="21"/>
                <w:highlight w:val="none"/>
                <w:lang w:eastAsia="en-US"/>
              </w:rPr>
              <w:t>4</w:t>
            </w:r>
            <w:r>
              <w:rPr>
                <w:rFonts w:hint="eastAsia" w:ascii="宋体" w:hAnsi="宋体" w:cs="宋体"/>
                <w:color w:val="auto"/>
                <w:spacing w:val="-2"/>
                <w:szCs w:val="21"/>
                <w:highlight w:val="none"/>
                <w:lang w:eastAsia="en-US"/>
              </w:rPr>
              <w:t>9</w:t>
            </w:r>
          </w:p>
        </w:tc>
        <w:tc>
          <w:tcPr>
            <w:tcW w:w="1442" w:type="dxa"/>
            <w:vAlign w:val="center"/>
          </w:tcPr>
          <w:p w14:paraId="66CEEBCC">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A170112密封用填料及类似品</w:t>
            </w:r>
          </w:p>
        </w:tc>
        <w:tc>
          <w:tcPr>
            <w:tcW w:w="2102" w:type="dxa"/>
            <w:vAlign w:val="center"/>
          </w:tcPr>
          <w:p w14:paraId="2B38F150">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428E5BBC">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6A6214AF">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HJ2541胶粘剂</w:t>
            </w:r>
          </w:p>
        </w:tc>
      </w:tr>
      <w:tr w14:paraId="42A3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24E88103">
            <w:pPr>
              <w:autoSpaceDE/>
              <w:autoSpaceDN/>
              <w:ind w:left="118"/>
              <w:rPr>
                <w:rFonts w:ascii="宋体" w:hAnsi="宋体" w:cs="宋体"/>
                <w:color w:val="auto"/>
                <w:szCs w:val="21"/>
                <w:highlight w:val="none"/>
                <w:lang w:eastAsia="en-US"/>
              </w:rPr>
            </w:pPr>
            <w:r>
              <w:rPr>
                <w:rFonts w:hint="eastAsia" w:ascii="宋体" w:hAnsi="宋体" w:cs="宋体"/>
                <w:color w:val="auto"/>
                <w:spacing w:val="-6"/>
                <w:szCs w:val="21"/>
                <w:highlight w:val="none"/>
                <w:lang w:eastAsia="en-US"/>
              </w:rPr>
              <w:t>5</w:t>
            </w:r>
            <w:r>
              <w:rPr>
                <w:rFonts w:hint="eastAsia" w:ascii="宋体" w:hAnsi="宋体" w:cs="宋体"/>
                <w:color w:val="auto"/>
                <w:spacing w:val="-4"/>
                <w:szCs w:val="21"/>
                <w:highlight w:val="none"/>
                <w:lang w:eastAsia="en-US"/>
              </w:rPr>
              <w:t>0</w:t>
            </w:r>
          </w:p>
        </w:tc>
        <w:tc>
          <w:tcPr>
            <w:tcW w:w="1442" w:type="dxa"/>
            <w:vAlign w:val="center"/>
          </w:tcPr>
          <w:p w14:paraId="06AA1C12">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A180201塑料制品</w:t>
            </w:r>
          </w:p>
        </w:tc>
        <w:tc>
          <w:tcPr>
            <w:tcW w:w="2102" w:type="dxa"/>
            <w:vAlign w:val="center"/>
          </w:tcPr>
          <w:p w14:paraId="4703990F">
            <w:pPr>
              <w:autoSpaceDE/>
              <w:autoSpaceDN/>
              <w:ind w:left="128" w:right="108" w:hanging="26"/>
              <w:rPr>
                <w:rFonts w:ascii="宋体" w:hAnsi="宋体" w:cs="宋体"/>
                <w:color w:val="auto"/>
                <w:spacing w:val="6"/>
                <w:szCs w:val="21"/>
                <w:highlight w:val="none"/>
                <w:lang w:eastAsia="en-US"/>
              </w:rPr>
            </w:pPr>
          </w:p>
        </w:tc>
        <w:tc>
          <w:tcPr>
            <w:tcW w:w="1922" w:type="dxa"/>
            <w:vAlign w:val="center"/>
          </w:tcPr>
          <w:p w14:paraId="7013A8F7">
            <w:pPr>
              <w:autoSpaceDE/>
              <w:autoSpaceDN/>
              <w:ind w:left="128" w:right="108" w:hanging="26"/>
              <w:rPr>
                <w:rFonts w:ascii="宋体" w:hAnsi="宋体" w:cs="宋体"/>
                <w:color w:val="auto"/>
                <w:spacing w:val="6"/>
                <w:szCs w:val="21"/>
                <w:highlight w:val="none"/>
                <w:lang w:eastAsia="en-US"/>
              </w:rPr>
            </w:pPr>
          </w:p>
        </w:tc>
        <w:tc>
          <w:tcPr>
            <w:tcW w:w="3031" w:type="dxa"/>
            <w:vAlign w:val="center"/>
          </w:tcPr>
          <w:p w14:paraId="3D4607BD">
            <w:pPr>
              <w:autoSpaceDE/>
              <w:autoSpaceDN/>
              <w:ind w:left="128" w:right="108" w:hanging="26"/>
              <w:rPr>
                <w:rFonts w:ascii="宋体" w:hAnsi="宋体" w:cs="宋体"/>
                <w:color w:val="auto"/>
                <w:spacing w:val="6"/>
                <w:szCs w:val="21"/>
                <w:highlight w:val="none"/>
                <w:lang w:eastAsia="en-US"/>
              </w:rPr>
            </w:pPr>
            <w:r>
              <w:rPr>
                <w:rFonts w:hint="eastAsia" w:ascii="宋体" w:hAnsi="宋体" w:cs="宋体"/>
                <w:color w:val="auto"/>
                <w:spacing w:val="6"/>
                <w:szCs w:val="21"/>
                <w:highlight w:val="none"/>
                <w:lang w:eastAsia="en-US"/>
              </w:rPr>
              <w:t>HJ/T226建筑用塑料管材/HJ/T231再生塑料制品</w:t>
            </w:r>
          </w:p>
        </w:tc>
      </w:tr>
    </w:tbl>
    <w:p w14:paraId="1B901486">
      <w:pPr>
        <w:rPr>
          <w:rFonts w:ascii="宋体" w:hAnsi="宋体" w:cs="宋体"/>
          <w:color w:val="auto"/>
          <w:sz w:val="24"/>
          <w:highlight w:val="none"/>
        </w:rPr>
      </w:pPr>
    </w:p>
    <w:p w14:paraId="01700DCF">
      <w:pPr>
        <w:ind w:firstLine="480" w:firstLineChars="200"/>
        <w:rPr>
          <w:color w:val="auto"/>
          <w:highlight w:val="none"/>
        </w:rPr>
      </w:pPr>
      <w:r>
        <w:rPr>
          <w:rFonts w:hint="eastAsia" w:ascii="宋体" w:hAnsi="宋体" w:cs="宋体"/>
          <w:color w:val="auto"/>
          <w:sz w:val="24"/>
          <w:highlight w:val="none"/>
        </w:rPr>
        <w:t>注：环境标志产品认证应依据相关标准的最新版本</w:t>
      </w:r>
    </w:p>
    <w:p w14:paraId="1D884891">
      <w:pPr>
        <w:spacing w:line="336" w:lineRule="auto"/>
        <w:ind w:right="420" w:firstLine="480" w:firstLineChars="200"/>
        <w:rPr>
          <w:rFonts w:ascii="宋体" w:hAnsi="宋体" w:cs="宋体"/>
          <w:color w:val="auto"/>
          <w:sz w:val="24"/>
          <w:highlight w:val="none"/>
        </w:rPr>
      </w:pPr>
    </w:p>
    <w:p w14:paraId="3B8E4FFF">
      <w:pPr>
        <w:rPr>
          <w:color w:val="auto"/>
          <w:highlight w:val="none"/>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modern"/>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微软雅黑"/>
    <w:panose1 w:val="00000000000000000000"/>
    <w:charset w:val="00"/>
    <w:family w:val="modern"/>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decorative"/>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modern"/>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roma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modern"/>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decorative"/>
    <w:pitch w:val="default"/>
    <w:sig w:usb0="00000000" w:usb1="00000000" w:usb2="00000000" w:usb3="00000000" w:csb0="00000011" w:csb1="00000000"/>
  </w:font>
  <w:font w:name=".PingFang SC">
    <w:altName w:val="宋体"/>
    <w:panose1 w:val="00000000000000000000"/>
    <w:charset w:val="86"/>
    <w:family w:val="roman"/>
    <w:pitch w:val="default"/>
    <w:sig w:usb0="00000000" w:usb1="00000000" w:usb2="00000001" w:usb3="00000000" w:csb0="400001BF" w:csb1="DFF7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汉仪书宋二S">
    <w:altName w:val="宋体"/>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FB748">
    <w:pPr>
      <w:pStyle w:val="4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F222F">
                          <w:pPr>
                            <w:pStyle w:val="40"/>
                          </w:pPr>
                          <w:r>
                            <w:fldChar w:fldCharType="begin"/>
                          </w:r>
                          <w:r>
                            <w:instrText xml:space="preserve"> PAGE  \* MERGEFORMAT </w:instrText>
                          </w:r>
                          <w:r>
                            <w:fldChar w:fldCharType="separate"/>
                          </w:r>
                          <w:r>
                            <w:t>32</w:t>
                          </w:r>
                          <w:r>
                            <w:fldChar w:fldCharType="end"/>
                          </w:r>
                          <w:r>
                            <w:t xml:space="preserve"> / </w:t>
                          </w:r>
                          <w:r>
                            <w:fldChar w:fldCharType="begin"/>
                          </w:r>
                          <w:r>
                            <w:instrText xml:space="preserve"> NUMPAGES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0F222F">
                    <w:pPr>
                      <w:pStyle w:val="40"/>
                    </w:pPr>
                    <w:r>
                      <w:fldChar w:fldCharType="begin"/>
                    </w:r>
                    <w:r>
                      <w:instrText xml:space="preserve"> PAGE  \* MERGEFORMAT </w:instrText>
                    </w:r>
                    <w:r>
                      <w:fldChar w:fldCharType="separate"/>
                    </w:r>
                    <w:r>
                      <w:t>32</w:t>
                    </w:r>
                    <w:r>
                      <w:fldChar w:fldCharType="end"/>
                    </w:r>
                    <w:r>
                      <w:t xml:space="preserve"> / </w:t>
                    </w:r>
                    <w:r>
                      <w:fldChar w:fldCharType="begin"/>
                    </w:r>
                    <w:r>
                      <w:instrText xml:space="preserve"> NUMPAGES  \* MERGEFORMAT </w:instrText>
                    </w:r>
                    <w:r>
                      <w:fldChar w:fldCharType="separate"/>
                    </w:r>
                    <w:r>
                      <w:t>110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9020">
    <w:pPr>
      <w:pStyle w:val="4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A6825">
                          <w:pPr>
                            <w:pStyle w:val="40"/>
                          </w:pPr>
                          <w:r>
                            <w:fldChar w:fldCharType="begin"/>
                          </w:r>
                          <w:r>
                            <w:instrText xml:space="preserve"> PAGE  \* MERGEFORMAT </w:instrText>
                          </w:r>
                          <w:r>
                            <w:fldChar w:fldCharType="separate"/>
                          </w:r>
                          <w:r>
                            <w:t>49</w:t>
                          </w:r>
                          <w:r>
                            <w:fldChar w:fldCharType="end"/>
                          </w:r>
                          <w:r>
                            <w:t xml:space="preserve"> / </w:t>
                          </w:r>
                          <w:r>
                            <w:fldChar w:fldCharType="begin"/>
                          </w:r>
                          <w:r>
                            <w:instrText xml:space="preserve"> NUMPAGES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97A6825">
                    <w:pPr>
                      <w:pStyle w:val="40"/>
                    </w:pPr>
                    <w:r>
                      <w:fldChar w:fldCharType="begin"/>
                    </w:r>
                    <w:r>
                      <w:instrText xml:space="preserve"> PAGE  \* MERGEFORMAT </w:instrText>
                    </w:r>
                    <w:r>
                      <w:fldChar w:fldCharType="separate"/>
                    </w:r>
                    <w:r>
                      <w:t>49</w:t>
                    </w:r>
                    <w:r>
                      <w:fldChar w:fldCharType="end"/>
                    </w:r>
                    <w:r>
                      <w:t xml:space="preserve"> / </w:t>
                    </w:r>
                    <w:r>
                      <w:fldChar w:fldCharType="begin"/>
                    </w:r>
                    <w:r>
                      <w:instrText xml:space="preserve"> NUMPAGES  \* MERGEFORMAT </w:instrText>
                    </w:r>
                    <w:r>
                      <w:fldChar w:fldCharType="separate"/>
                    </w:r>
                    <w:r>
                      <w:t>110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CF4C">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40CD4">
                          <w:pPr>
                            <w:pStyle w:val="40"/>
                          </w:pPr>
                          <w:r>
                            <w:fldChar w:fldCharType="begin"/>
                          </w:r>
                          <w:r>
                            <w:instrText xml:space="preserve"> PAGE  \* MERGEFORMAT </w:instrText>
                          </w:r>
                          <w:r>
                            <w:fldChar w:fldCharType="separate"/>
                          </w:r>
                          <w:r>
                            <w:t>73</w:t>
                          </w:r>
                          <w:r>
                            <w:fldChar w:fldCharType="end"/>
                          </w:r>
                          <w:r>
                            <w:t xml:space="preserve"> / </w:t>
                          </w:r>
                          <w:r>
                            <w:fldChar w:fldCharType="begin"/>
                          </w:r>
                          <w:r>
                            <w:instrText xml:space="preserve"> NUMPAGES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F540CD4">
                    <w:pPr>
                      <w:pStyle w:val="40"/>
                    </w:pPr>
                    <w:r>
                      <w:fldChar w:fldCharType="begin"/>
                    </w:r>
                    <w:r>
                      <w:instrText xml:space="preserve"> PAGE  \* MERGEFORMAT </w:instrText>
                    </w:r>
                    <w:r>
                      <w:fldChar w:fldCharType="separate"/>
                    </w:r>
                    <w:r>
                      <w:t>73</w:t>
                    </w:r>
                    <w:r>
                      <w:fldChar w:fldCharType="end"/>
                    </w:r>
                    <w:r>
                      <w:t xml:space="preserve"> / </w:t>
                    </w:r>
                    <w:r>
                      <w:fldChar w:fldCharType="begin"/>
                    </w:r>
                    <w:r>
                      <w:instrText xml:space="preserve"> NUMPAGES  \* MERGEFORMAT </w:instrText>
                    </w:r>
                    <w:r>
                      <w:fldChar w:fldCharType="separate"/>
                    </w:r>
                    <w:r>
                      <w:t>110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A34FB">
    <w:pP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31750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89C75">
                          <w:pPr>
                            <w:pStyle w:val="40"/>
                          </w:pPr>
                          <w:r>
                            <w:fldChar w:fldCharType="begin"/>
                          </w:r>
                          <w:r>
                            <w:instrText xml:space="preserve"> PAGE  \* MERGEFORMAT </w:instrText>
                          </w:r>
                          <w:r>
                            <w:fldChar w:fldCharType="separate"/>
                          </w:r>
                          <w:r>
                            <w:t>59</w:t>
                          </w:r>
                          <w:r>
                            <w:fldChar w:fldCharType="end"/>
                          </w:r>
                          <w:r>
                            <w:t xml:space="preserve"> / </w:t>
                          </w:r>
                          <w:r>
                            <w:fldChar w:fldCharType="begin"/>
                          </w:r>
                          <w:r>
                            <w:instrText xml:space="preserve"> NUMPAGES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5pt;height:144pt;width:144pt;mso-position-horizontal:center;mso-position-horizontal-relative:margin;mso-wrap-style:none;z-index:251659264;mso-width-relative:page;mso-height-relative:page;" filled="f" stroked="f" coordsize="21600,21600" o:gfxdata="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yvBv0wAAAAYBAAAPAAAAAAAAAAEAIAAAACIAAABkcnMvZG93bnJldi54bWxQSwECFAAUAAAA&#10;CACHTuJAnroL+ywCAABVBAAADgAAAAAAAAABACAAAAAiAQAAZHJzL2Uyb0RvYy54bWxQSwUGAAAA&#10;AAYABgBZAQAAwAUAAAAA&#10;">
              <v:fill on="f" focussize="0,0"/>
              <v:stroke on="f" weight="0.5pt"/>
              <v:imagedata o:title=""/>
              <o:lock v:ext="edit" aspectratio="f"/>
              <v:textbox inset="0mm,0mm,0mm,0mm" style="mso-fit-shape-to-text:t;">
                <w:txbxContent>
                  <w:p w14:paraId="4A289C75">
                    <w:pPr>
                      <w:pStyle w:val="40"/>
                    </w:pPr>
                    <w:r>
                      <w:fldChar w:fldCharType="begin"/>
                    </w:r>
                    <w:r>
                      <w:instrText xml:space="preserve"> PAGE  \* MERGEFORMAT </w:instrText>
                    </w:r>
                    <w:r>
                      <w:fldChar w:fldCharType="separate"/>
                    </w:r>
                    <w:r>
                      <w:t>59</w:t>
                    </w:r>
                    <w:r>
                      <w:fldChar w:fldCharType="end"/>
                    </w:r>
                    <w:r>
                      <w:t xml:space="preserve"> / </w:t>
                    </w:r>
                    <w:r>
                      <w:fldChar w:fldCharType="begin"/>
                    </w:r>
                    <w:r>
                      <w:instrText xml:space="preserve"> NUMPAGES  \* MERGEFORMAT </w:instrText>
                    </w:r>
                    <w:r>
                      <w:fldChar w:fldCharType="separate"/>
                    </w:r>
                    <w:r>
                      <w:t>107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7A7B8">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6E748">
                          <w:pPr>
                            <w:pStyle w:val="40"/>
                          </w:pPr>
                          <w:r>
                            <w:fldChar w:fldCharType="begin"/>
                          </w:r>
                          <w:r>
                            <w:instrText xml:space="preserve"> PAGE  \* MERGEFORMAT </w:instrText>
                          </w:r>
                          <w:r>
                            <w:fldChar w:fldCharType="separate"/>
                          </w:r>
                          <w:r>
                            <w:t>81</w:t>
                          </w:r>
                          <w:r>
                            <w:fldChar w:fldCharType="end"/>
                          </w:r>
                          <w:r>
                            <w:t xml:space="preserve"> / </w:t>
                          </w:r>
                          <w:r>
                            <w:fldChar w:fldCharType="begin"/>
                          </w:r>
                          <w:r>
                            <w:instrText xml:space="preserve"> NUMPAGES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AE6E748">
                    <w:pPr>
                      <w:pStyle w:val="40"/>
                    </w:pPr>
                    <w:r>
                      <w:fldChar w:fldCharType="begin"/>
                    </w:r>
                    <w:r>
                      <w:instrText xml:space="preserve"> PAGE  \* MERGEFORMAT </w:instrText>
                    </w:r>
                    <w:r>
                      <w:fldChar w:fldCharType="separate"/>
                    </w:r>
                    <w:r>
                      <w:t>81</w:t>
                    </w:r>
                    <w:r>
                      <w:fldChar w:fldCharType="end"/>
                    </w:r>
                    <w:r>
                      <w:t xml:space="preserve"> / </w:t>
                    </w:r>
                    <w:r>
                      <w:fldChar w:fldCharType="begin"/>
                    </w:r>
                    <w:r>
                      <w:instrText xml:space="preserve"> NUMPAGES  \* MERGEFORMAT </w:instrText>
                    </w:r>
                    <w:r>
                      <w:fldChar w:fldCharType="separate"/>
                    </w:r>
                    <w:r>
                      <w:t>110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4B68">
    <w:pP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31750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6FD53">
                          <w:pPr>
                            <w:pStyle w:val="40"/>
                          </w:pPr>
                          <w:r>
                            <w:fldChar w:fldCharType="begin"/>
                          </w:r>
                          <w:r>
                            <w:instrText xml:space="preserve"> PAGE  \* MERGEFORMAT </w:instrText>
                          </w:r>
                          <w:r>
                            <w:fldChar w:fldCharType="separate"/>
                          </w:r>
                          <w:r>
                            <w:t>83</w:t>
                          </w:r>
                          <w:r>
                            <w:fldChar w:fldCharType="end"/>
                          </w:r>
                          <w:r>
                            <w:t xml:space="preserve"> / </w:t>
                          </w:r>
                          <w:r>
                            <w:fldChar w:fldCharType="begin"/>
                          </w:r>
                          <w:r>
                            <w:instrText xml:space="preserve"> NUMPAGES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5pt;height:144pt;width:144pt;mso-position-horizontal:center;mso-position-horizontal-relative:margin;mso-wrap-style:none;z-index:251660288;mso-width-relative:page;mso-height-relative:page;" filled="f" stroked="f" coordsize="21600,21600" o:gfxdata="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yvBv0wAAAAYBAAAPAAAAAAAAAAEAIAAAACIAAABkcnMvZG93bnJldi54bWxQSwECFAAUAAAA&#10;CACHTuJAyr+j5SwCAABVBAAADgAAAAAAAAABACAAAAAiAQAAZHJzL2Uyb0RvYy54bWxQSwUGAAAA&#10;AAYABgBZAQAAwAUAAAAA&#10;">
              <v:fill on="f" focussize="0,0"/>
              <v:stroke on="f" weight="0.5pt"/>
              <v:imagedata o:title=""/>
              <o:lock v:ext="edit" aspectratio="f"/>
              <v:textbox inset="0mm,0mm,0mm,0mm" style="mso-fit-shape-to-text:t;">
                <w:txbxContent>
                  <w:p w14:paraId="07A6FD53">
                    <w:pPr>
                      <w:pStyle w:val="40"/>
                    </w:pPr>
                    <w:r>
                      <w:fldChar w:fldCharType="begin"/>
                    </w:r>
                    <w:r>
                      <w:instrText xml:space="preserve"> PAGE  \* MERGEFORMAT </w:instrText>
                    </w:r>
                    <w:r>
                      <w:fldChar w:fldCharType="separate"/>
                    </w:r>
                    <w:r>
                      <w:t>83</w:t>
                    </w:r>
                    <w:r>
                      <w:fldChar w:fldCharType="end"/>
                    </w:r>
                    <w:r>
                      <w:t xml:space="preserve"> / </w:t>
                    </w:r>
                    <w:r>
                      <w:fldChar w:fldCharType="begin"/>
                    </w:r>
                    <w:r>
                      <w:instrText xml:space="preserve"> NUMPAGES  \* MERGEFORMAT </w:instrText>
                    </w:r>
                    <w:r>
                      <w:fldChar w:fldCharType="separate"/>
                    </w:r>
                    <w:r>
                      <w:t>107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08097">
    <w:pP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FB274">
                          <w:pPr>
                            <w:pStyle w:val="40"/>
                          </w:pPr>
                          <w:r>
                            <w:fldChar w:fldCharType="begin"/>
                          </w:r>
                          <w:r>
                            <w:instrText xml:space="preserve"> PAGE  \* MERGEFORMAT </w:instrText>
                          </w:r>
                          <w:r>
                            <w:fldChar w:fldCharType="separate"/>
                          </w:r>
                          <w:r>
                            <w:t>84</w:t>
                          </w:r>
                          <w:r>
                            <w:fldChar w:fldCharType="end"/>
                          </w:r>
                          <w:r>
                            <w:t xml:space="preserve"> / </w:t>
                          </w:r>
                          <w:r>
                            <w:fldChar w:fldCharType="begin"/>
                          </w:r>
                          <w:r>
                            <w:instrText xml:space="preserve"> NUMPAGES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DFB274">
                    <w:pPr>
                      <w:pStyle w:val="40"/>
                    </w:pPr>
                    <w:r>
                      <w:fldChar w:fldCharType="begin"/>
                    </w:r>
                    <w:r>
                      <w:instrText xml:space="preserve"> PAGE  \* MERGEFORMAT </w:instrText>
                    </w:r>
                    <w:r>
                      <w:fldChar w:fldCharType="separate"/>
                    </w:r>
                    <w:r>
                      <w:t>84</w:t>
                    </w:r>
                    <w:r>
                      <w:fldChar w:fldCharType="end"/>
                    </w:r>
                    <w:r>
                      <w:t xml:space="preserve"> / </w:t>
                    </w:r>
                    <w:r>
                      <w:fldChar w:fldCharType="begin"/>
                    </w:r>
                    <w:r>
                      <w:instrText xml:space="preserve"> NUMPAGES  \* MERGEFORMAT </w:instrText>
                    </w:r>
                    <w:r>
                      <w:fldChar w:fldCharType="separate"/>
                    </w:r>
                    <w:r>
                      <w:t>110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614A6">
    <w:pPr>
      <w:pStyle w:val="40"/>
      <w:rPr>
        <w:rFonts w:ascii="仿宋_GB2312" w:eastAsia="仿宋_GB2312"/>
        <w:szCs w:val="24"/>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E07D9">
                          <w:pPr>
                            <w:pStyle w:val="40"/>
                          </w:pPr>
                          <w:r>
                            <w:fldChar w:fldCharType="begin"/>
                          </w:r>
                          <w:r>
                            <w:instrText xml:space="preserve"> PAGE  \* MERGEFORMAT </w:instrText>
                          </w:r>
                          <w:r>
                            <w:fldChar w:fldCharType="separate"/>
                          </w:r>
                          <w:r>
                            <w:t>110</w:t>
                          </w:r>
                          <w:r>
                            <w:fldChar w:fldCharType="end"/>
                          </w:r>
                          <w:r>
                            <w:t xml:space="preserve"> / </w:t>
                          </w:r>
                          <w:r>
                            <w:fldChar w:fldCharType="begin"/>
                          </w:r>
                          <w:r>
                            <w:instrText xml:space="preserve"> NUMPAGES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73E07D9">
                    <w:pPr>
                      <w:pStyle w:val="40"/>
                    </w:pPr>
                    <w:r>
                      <w:fldChar w:fldCharType="begin"/>
                    </w:r>
                    <w:r>
                      <w:instrText xml:space="preserve"> PAGE  \* MERGEFORMAT </w:instrText>
                    </w:r>
                    <w:r>
                      <w:fldChar w:fldCharType="separate"/>
                    </w:r>
                    <w:r>
                      <w:t>110</w:t>
                    </w:r>
                    <w:r>
                      <w:fldChar w:fldCharType="end"/>
                    </w:r>
                    <w:r>
                      <w:t xml:space="preserve"> / </w:t>
                    </w:r>
                    <w:r>
                      <w:fldChar w:fldCharType="begin"/>
                    </w:r>
                    <w:r>
                      <w:instrText xml:space="preserve"> NUMPAGES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A537E">
    <w:pPr>
      <w:pStyle w:val="41"/>
      <w:pBdr>
        <w:bottom w:val="single" w:color="auto" w:sz="4" w:space="1"/>
      </w:pBdr>
      <w:jc w:val="right"/>
    </w:pP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299B">
    <w:pPr>
      <w:pStyle w:val="4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CA8A9">
    <w:pPr>
      <w:pStyle w:val="41"/>
      <w:rPr>
        <w:rFonts w:ascii="仿宋_GB2312" w:eastAsia="仿宋_GB2312"/>
        <w:b/>
        <w:i/>
        <w:u w:val="single"/>
      </w:rPr>
    </w:pPr>
    <w:r>
      <w:t></w:t>
    </w:r>
    <w:r>
      <w:rPr>
        <w:rFonts w:hint="eastAsia"/>
      </w:rPr>
      <w:t xml:space="preserve">                                                  </w:t>
    </w:r>
    <w:r>
      <w:t xml:space="preserve">                  杭州市政府采购公开招标文件</w:t>
    </w:r>
  </w:p>
  <w:p w14:paraId="31C35F42">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6896">
    <w:pPr>
      <w:pStyle w:val="41"/>
    </w:pPr>
    <w:r>
      <w:t></w:t>
    </w:r>
    <w:r>
      <w:rPr>
        <w:rFonts w:hint="eastAsia"/>
      </w:rPr>
      <w:t xml:space="preserve">         </w:t>
    </w:r>
  </w:p>
  <w:p w14:paraId="2E4E1C00">
    <w:pPr>
      <w:pStyle w:val="41"/>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90114">
    <w:pPr>
      <w:pStyle w:val="41"/>
      <w:rPr>
        <w:rFonts w:ascii="仿宋_GB2312" w:eastAsia="仿宋_GB2312"/>
        <w:b/>
        <w:i/>
        <w:u w:val="single"/>
      </w:rPr>
    </w:pPr>
    <w:r>
      <w:t></w:t>
    </w:r>
    <w:r>
      <w:rPr>
        <w:rFonts w:hint="eastAsia"/>
      </w:rPr>
      <w:t xml:space="preserve">                                                  </w:t>
    </w:r>
    <w:r>
      <w:t>杭州市政府采购公开招标文件</w:t>
    </w:r>
  </w:p>
  <w:p w14:paraId="10B3D769">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3FB89">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0EDE">
    <w:pPr>
      <w:pStyle w:val="41"/>
      <w:jc w:val="right"/>
      <w:rPr>
        <w:rFonts w:ascii="仿宋_GB2312" w:eastAsia="仿宋_GB2312"/>
        <w:b/>
        <w:i/>
        <w:u w:val="single"/>
      </w:rPr>
    </w:pPr>
    <w:r>
      <w:rPr>
        <w:rFonts w:hint="eastAsia"/>
      </w:rPr>
      <w:t xml:space="preserve">                                  </w:t>
    </w:r>
    <w:r>
      <w:t>杭州市政府采购公开招标文件</w:t>
    </w:r>
  </w:p>
  <w:p w14:paraId="5AD5AAFF">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59AB">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1188A"/>
    <w:multiLevelType w:val="singleLevel"/>
    <w:tmpl w:val="9C71188A"/>
    <w:lvl w:ilvl="0" w:tentative="0">
      <w:start w:val="3"/>
      <w:numFmt w:val="chineseCounting"/>
      <w:suff w:val="nothing"/>
      <w:lvlText w:val="%1、"/>
      <w:lvlJc w:val="left"/>
      <w:rPr>
        <w:rFonts w:hint="eastAsia"/>
      </w:rPr>
    </w:lvl>
  </w:abstractNum>
  <w:abstractNum w:abstractNumId="1">
    <w:nsid w:val="B28EDA39"/>
    <w:multiLevelType w:val="singleLevel"/>
    <w:tmpl w:val="B28EDA39"/>
    <w:lvl w:ilvl="0" w:tentative="0">
      <w:start w:val="3"/>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7A7974C"/>
    <w:multiLevelType w:val="singleLevel"/>
    <w:tmpl w:val="C7A7974C"/>
    <w:lvl w:ilvl="0" w:tentative="0">
      <w:start w:val="1"/>
      <w:numFmt w:val="decimal"/>
      <w:suff w:val="nothing"/>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C7156AC"/>
    <w:multiLevelType w:val="singleLevel"/>
    <w:tmpl w:val="0C7156AC"/>
    <w:lvl w:ilvl="0" w:tentative="0">
      <w:start w:val="1"/>
      <w:numFmt w:val="decimal"/>
      <w:suff w:val="nothing"/>
      <w:lvlText w:val="（%1）"/>
      <w:lvlJc w:val="left"/>
    </w:lvl>
  </w:abstractNum>
  <w:abstractNum w:abstractNumId="10">
    <w:nsid w:val="17E52794"/>
    <w:multiLevelType w:val="singleLevel"/>
    <w:tmpl w:val="17E52794"/>
    <w:lvl w:ilvl="0" w:tentative="0">
      <w:start w:val="1"/>
      <w:numFmt w:val="decimal"/>
      <w:suff w:val="nothing"/>
      <w:lvlText w:val="（%1）"/>
      <w:lvlJc w:val="left"/>
    </w:lvl>
  </w:abstractNum>
  <w:abstractNum w:abstractNumId="11">
    <w:nsid w:val="1E85981C"/>
    <w:multiLevelType w:val="singleLevel"/>
    <w:tmpl w:val="1E85981C"/>
    <w:lvl w:ilvl="0" w:tentative="0">
      <w:start w:val="1"/>
      <w:numFmt w:val="chineseCounting"/>
      <w:suff w:val="nothing"/>
      <w:lvlText w:val="%1、"/>
      <w:lvlJc w:val="left"/>
      <w:pPr>
        <w:ind w:left="0" w:firstLine="420"/>
      </w:pPr>
      <w:rPr>
        <w:rFonts w:hint="eastAsia"/>
      </w:rPr>
    </w:lvl>
  </w:abstractNum>
  <w:abstractNum w:abstractNumId="12">
    <w:nsid w:val="206E497A"/>
    <w:multiLevelType w:val="singleLevel"/>
    <w:tmpl w:val="206E497A"/>
    <w:lvl w:ilvl="0" w:tentative="0">
      <w:start w:val="2"/>
      <w:numFmt w:val="decimal"/>
      <w:suff w:val="nothing"/>
      <w:lvlText w:val="（%1）"/>
      <w:lvlJc w:val="left"/>
    </w:lvl>
  </w:abstractNum>
  <w:abstractNum w:abstractNumId="13">
    <w:nsid w:val="2928FAFF"/>
    <w:multiLevelType w:val="singleLevel"/>
    <w:tmpl w:val="2928FAFF"/>
    <w:lvl w:ilvl="0" w:tentative="0">
      <w:start w:val="1"/>
      <w:numFmt w:val="decimal"/>
      <w:suff w:val="nothing"/>
      <w:lvlText w:val="（%1）"/>
      <w:lvlJc w:val="left"/>
    </w:lvl>
  </w:abstractNum>
  <w:abstractNum w:abstractNumId="14">
    <w:nsid w:val="3C9CA8B6"/>
    <w:multiLevelType w:val="singleLevel"/>
    <w:tmpl w:val="3C9CA8B6"/>
    <w:lvl w:ilvl="0" w:tentative="0">
      <w:start w:val="5"/>
      <w:numFmt w:val="chineseCounting"/>
      <w:suff w:val="nothing"/>
      <w:lvlText w:val="%1、"/>
      <w:lvlJc w:val="left"/>
      <w:rPr>
        <w:rFonts w:hint="eastAsia"/>
      </w:rPr>
    </w:lvl>
  </w:abstractNum>
  <w:abstractNum w:abstractNumId="15">
    <w:nsid w:val="3CC3A805"/>
    <w:multiLevelType w:val="singleLevel"/>
    <w:tmpl w:val="3CC3A805"/>
    <w:lvl w:ilvl="0" w:tentative="0">
      <w:start w:val="1"/>
      <w:numFmt w:val="decimal"/>
      <w:suff w:val="nothing"/>
      <w:lvlText w:val="（%1）"/>
      <w:lvlJc w:val="left"/>
    </w:lvl>
  </w:abstractNum>
  <w:abstractNum w:abstractNumId="16">
    <w:nsid w:val="3CC9E599"/>
    <w:multiLevelType w:val="multilevel"/>
    <w:tmpl w:val="3CC9E59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F4A6B73"/>
    <w:multiLevelType w:val="singleLevel"/>
    <w:tmpl w:val="5F4A6B73"/>
    <w:lvl w:ilvl="0" w:tentative="0">
      <w:start w:val="1"/>
      <w:numFmt w:val="decimal"/>
      <w:suff w:val="nothing"/>
      <w:lvlText w:val="%1）"/>
      <w:lvlJc w:val="left"/>
    </w:lvl>
  </w:abstractNum>
  <w:abstractNum w:abstractNumId="18">
    <w:nsid w:val="7A0F6431"/>
    <w:multiLevelType w:val="singleLevel"/>
    <w:tmpl w:val="7A0F6431"/>
    <w:lvl w:ilvl="0" w:tentative="0">
      <w:start w:val="1"/>
      <w:numFmt w:val="decimal"/>
      <w:suff w:val="space"/>
      <w:lvlText w:val="%1."/>
      <w:lvlJc w:val="left"/>
    </w:lvl>
  </w:abstractNum>
  <w:num w:numId="1">
    <w:abstractNumId w:val="14"/>
  </w:num>
  <w:num w:numId="2">
    <w:abstractNumId w:val="12"/>
  </w:num>
  <w:num w:numId="3">
    <w:abstractNumId w:val="15"/>
  </w:num>
  <w:num w:numId="4">
    <w:abstractNumId w:val="0"/>
  </w:num>
  <w:num w:numId="5">
    <w:abstractNumId w:val="16"/>
  </w:num>
  <w:num w:numId="6">
    <w:abstractNumId w:val="13"/>
  </w:num>
  <w:num w:numId="7">
    <w:abstractNumId w:val="1"/>
  </w:num>
  <w:num w:numId="8">
    <w:abstractNumId w:val="18"/>
  </w:num>
  <w:num w:numId="9">
    <w:abstractNumId w:val="4"/>
  </w:num>
  <w:num w:numId="10">
    <w:abstractNumId w:val="8"/>
  </w:num>
  <w:num w:numId="11">
    <w:abstractNumId w:val="6"/>
  </w:num>
  <w:num w:numId="12">
    <w:abstractNumId w:val="5"/>
  </w:num>
  <w:num w:numId="13">
    <w:abstractNumId w:val="2"/>
  </w:num>
  <w:num w:numId="14">
    <w:abstractNumId w:val="7"/>
  </w:num>
  <w:num w:numId="15">
    <w:abstractNumId w:val="9"/>
  </w:num>
  <w:num w:numId="16">
    <w:abstractNumId w:val="10"/>
  </w:num>
  <w:num w:numId="17">
    <w:abstractNumId w:val="3"/>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21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2ZGYxNjdlNGQyNzdjNjcyYjE3MzVjNmMyY2EyOGQifQ=="/>
    <w:docVar w:name="KSO_WPS_MARK_KEY" w:val="d6aec87a-5986-4835-8e6a-0a71edaadd49"/>
  </w:docVars>
  <w:rsids>
    <w:rsidRoot w:val="00B57F9F"/>
    <w:rsid w:val="00017030"/>
    <w:rsid w:val="00024E93"/>
    <w:rsid w:val="0004673E"/>
    <w:rsid w:val="00050AD2"/>
    <w:rsid w:val="000517F0"/>
    <w:rsid w:val="00051DB7"/>
    <w:rsid w:val="00060E6E"/>
    <w:rsid w:val="000A6C6A"/>
    <w:rsid w:val="000D4367"/>
    <w:rsid w:val="000E59D3"/>
    <w:rsid w:val="000E791B"/>
    <w:rsid w:val="001035D3"/>
    <w:rsid w:val="0010754C"/>
    <w:rsid w:val="001114D8"/>
    <w:rsid w:val="00132854"/>
    <w:rsid w:val="00132C3D"/>
    <w:rsid w:val="001404C5"/>
    <w:rsid w:val="001803BF"/>
    <w:rsid w:val="001836F3"/>
    <w:rsid w:val="0018593D"/>
    <w:rsid w:val="001B2064"/>
    <w:rsid w:val="001C326C"/>
    <w:rsid w:val="001D72C9"/>
    <w:rsid w:val="001E5CFB"/>
    <w:rsid w:val="001E7D5A"/>
    <w:rsid w:val="002021C1"/>
    <w:rsid w:val="002072E5"/>
    <w:rsid w:val="0023571D"/>
    <w:rsid w:val="002437C4"/>
    <w:rsid w:val="002675C7"/>
    <w:rsid w:val="00270BE1"/>
    <w:rsid w:val="002B0028"/>
    <w:rsid w:val="00322581"/>
    <w:rsid w:val="00324F05"/>
    <w:rsid w:val="00325A89"/>
    <w:rsid w:val="003333C2"/>
    <w:rsid w:val="0033764C"/>
    <w:rsid w:val="00352D67"/>
    <w:rsid w:val="003646FD"/>
    <w:rsid w:val="003770A3"/>
    <w:rsid w:val="003814FC"/>
    <w:rsid w:val="00386118"/>
    <w:rsid w:val="00396C86"/>
    <w:rsid w:val="00397958"/>
    <w:rsid w:val="003B489C"/>
    <w:rsid w:val="003B4F46"/>
    <w:rsid w:val="003B7514"/>
    <w:rsid w:val="003E626E"/>
    <w:rsid w:val="003F543C"/>
    <w:rsid w:val="003F7242"/>
    <w:rsid w:val="00410E2C"/>
    <w:rsid w:val="004146C4"/>
    <w:rsid w:val="00417558"/>
    <w:rsid w:val="004739E0"/>
    <w:rsid w:val="00490BAF"/>
    <w:rsid w:val="004B1475"/>
    <w:rsid w:val="004B2D41"/>
    <w:rsid w:val="004C1BF8"/>
    <w:rsid w:val="004D4CF0"/>
    <w:rsid w:val="005015E0"/>
    <w:rsid w:val="00504530"/>
    <w:rsid w:val="005063BE"/>
    <w:rsid w:val="005144F8"/>
    <w:rsid w:val="005159F8"/>
    <w:rsid w:val="005367C0"/>
    <w:rsid w:val="00571E9C"/>
    <w:rsid w:val="00575E0F"/>
    <w:rsid w:val="00597881"/>
    <w:rsid w:val="005C3E15"/>
    <w:rsid w:val="005C4AA1"/>
    <w:rsid w:val="005D5BC8"/>
    <w:rsid w:val="005E4826"/>
    <w:rsid w:val="005E6B5E"/>
    <w:rsid w:val="005F39C6"/>
    <w:rsid w:val="00612944"/>
    <w:rsid w:val="006411C8"/>
    <w:rsid w:val="0064679C"/>
    <w:rsid w:val="00646ACA"/>
    <w:rsid w:val="00646CFB"/>
    <w:rsid w:val="00666673"/>
    <w:rsid w:val="00683E69"/>
    <w:rsid w:val="00690946"/>
    <w:rsid w:val="00697424"/>
    <w:rsid w:val="006C2330"/>
    <w:rsid w:val="006C678A"/>
    <w:rsid w:val="006D3300"/>
    <w:rsid w:val="006D43EC"/>
    <w:rsid w:val="006D562A"/>
    <w:rsid w:val="006E1EAF"/>
    <w:rsid w:val="006E6919"/>
    <w:rsid w:val="006F4346"/>
    <w:rsid w:val="007121E2"/>
    <w:rsid w:val="00712829"/>
    <w:rsid w:val="007135FE"/>
    <w:rsid w:val="00713EF1"/>
    <w:rsid w:val="00734DC5"/>
    <w:rsid w:val="007472A8"/>
    <w:rsid w:val="007615F7"/>
    <w:rsid w:val="0077427C"/>
    <w:rsid w:val="00780372"/>
    <w:rsid w:val="007A2B52"/>
    <w:rsid w:val="007B52D5"/>
    <w:rsid w:val="007B752A"/>
    <w:rsid w:val="007C2B98"/>
    <w:rsid w:val="00805B82"/>
    <w:rsid w:val="008202B3"/>
    <w:rsid w:val="0086622D"/>
    <w:rsid w:val="00871A34"/>
    <w:rsid w:val="0088183C"/>
    <w:rsid w:val="00897677"/>
    <w:rsid w:val="008C71D4"/>
    <w:rsid w:val="008D2D32"/>
    <w:rsid w:val="008E2C12"/>
    <w:rsid w:val="008E3C81"/>
    <w:rsid w:val="008E44EE"/>
    <w:rsid w:val="008E508E"/>
    <w:rsid w:val="00906585"/>
    <w:rsid w:val="0096142D"/>
    <w:rsid w:val="00963F4C"/>
    <w:rsid w:val="00970350"/>
    <w:rsid w:val="00997C43"/>
    <w:rsid w:val="009C36CA"/>
    <w:rsid w:val="009E4E43"/>
    <w:rsid w:val="00A00DA7"/>
    <w:rsid w:val="00A1745D"/>
    <w:rsid w:val="00A17899"/>
    <w:rsid w:val="00A37299"/>
    <w:rsid w:val="00A46B37"/>
    <w:rsid w:val="00A50038"/>
    <w:rsid w:val="00A73262"/>
    <w:rsid w:val="00A96BDD"/>
    <w:rsid w:val="00AA00F1"/>
    <w:rsid w:val="00AA7516"/>
    <w:rsid w:val="00AB5150"/>
    <w:rsid w:val="00AB6F9C"/>
    <w:rsid w:val="00AC6AED"/>
    <w:rsid w:val="00AD13B7"/>
    <w:rsid w:val="00AD5DF7"/>
    <w:rsid w:val="00AF4EBC"/>
    <w:rsid w:val="00B06FE4"/>
    <w:rsid w:val="00B42BE8"/>
    <w:rsid w:val="00B44CE3"/>
    <w:rsid w:val="00B57F9F"/>
    <w:rsid w:val="00B712E7"/>
    <w:rsid w:val="00B76786"/>
    <w:rsid w:val="00B9348C"/>
    <w:rsid w:val="00B93736"/>
    <w:rsid w:val="00BA0D20"/>
    <w:rsid w:val="00BA7A3B"/>
    <w:rsid w:val="00BB16A0"/>
    <w:rsid w:val="00BC7EB6"/>
    <w:rsid w:val="00BD29BF"/>
    <w:rsid w:val="00BE1329"/>
    <w:rsid w:val="00BE5D28"/>
    <w:rsid w:val="00BE6E57"/>
    <w:rsid w:val="00BF2CA2"/>
    <w:rsid w:val="00C22DEA"/>
    <w:rsid w:val="00C377BB"/>
    <w:rsid w:val="00C464B9"/>
    <w:rsid w:val="00C47548"/>
    <w:rsid w:val="00C55188"/>
    <w:rsid w:val="00C75FCA"/>
    <w:rsid w:val="00CA15DA"/>
    <w:rsid w:val="00CC664A"/>
    <w:rsid w:val="00CD1357"/>
    <w:rsid w:val="00CD3536"/>
    <w:rsid w:val="00CF0D08"/>
    <w:rsid w:val="00D268C3"/>
    <w:rsid w:val="00D41A33"/>
    <w:rsid w:val="00D74D6C"/>
    <w:rsid w:val="00D7779C"/>
    <w:rsid w:val="00D847BC"/>
    <w:rsid w:val="00DA3FA0"/>
    <w:rsid w:val="00DD1589"/>
    <w:rsid w:val="00DD15F5"/>
    <w:rsid w:val="00E379CA"/>
    <w:rsid w:val="00E42C5C"/>
    <w:rsid w:val="00E60C99"/>
    <w:rsid w:val="00E8170D"/>
    <w:rsid w:val="00E87637"/>
    <w:rsid w:val="00EA3E4F"/>
    <w:rsid w:val="00EC2D54"/>
    <w:rsid w:val="00EC3747"/>
    <w:rsid w:val="00EC4F50"/>
    <w:rsid w:val="00EE2FA7"/>
    <w:rsid w:val="00F17AB0"/>
    <w:rsid w:val="00F34409"/>
    <w:rsid w:val="00F34ECF"/>
    <w:rsid w:val="00F5654C"/>
    <w:rsid w:val="00F8302A"/>
    <w:rsid w:val="00F95D0B"/>
    <w:rsid w:val="00FA32AD"/>
    <w:rsid w:val="00FA3664"/>
    <w:rsid w:val="00FB03FD"/>
    <w:rsid w:val="00FE57EB"/>
    <w:rsid w:val="011E2582"/>
    <w:rsid w:val="01236E52"/>
    <w:rsid w:val="013D2DA5"/>
    <w:rsid w:val="01454065"/>
    <w:rsid w:val="015C6CDB"/>
    <w:rsid w:val="016C3180"/>
    <w:rsid w:val="017378E5"/>
    <w:rsid w:val="017546F1"/>
    <w:rsid w:val="017641DF"/>
    <w:rsid w:val="0182606A"/>
    <w:rsid w:val="01964ADD"/>
    <w:rsid w:val="01AD2ED4"/>
    <w:rsid w:val="01BD47B4"/>
    <w:rsid w:val="01C233D4"/>
    <w:rsid w:val="01F17C0C"/>
    <w:rsid w:val="02104022"/>
    <w:rsid w:val="021A4495"/>
    <w:rsid w:val="023A7080"/>
    <w:rsid w:val="024B4E52"/>
    <w:rsid w:val="02624152"/>
    <w:rsid w:val="02693733"/>
    <w:rsid w:val="02936A01"/>
    <w:rsid w:val="02982D93"/>
    <w:rsid w:val="02A943FD"/>
    <w:rsid w:val="02C31E61"/>
    <w:rsid w:val="03104861"/>
    <w:rsid w:val="03161618"/>
    <w:rsid w:val="032D315A"/>
    <w:rsid w:val="03324053"/>
    <w:rsid w:val="034A7F4D"/>
    <w:rsid w:val="03555A65"/>
    <w:rsid w:val="03640E6E"/>
    <w:rsid w:val="0370464D"/>
    <w:rsid w:val="038046B7"/>
    <w:rsid w:val="038077A3"/>
    <w:rsid w:val="039C4493"/>
    <w:rsid w:val="039D7243"/>
    <w:rsid w:val="03B10EED"/>
    <w:rsid w:val="03B40133"/>
    <w:rsid w:val="03D7591A"/>
    <w:rsid w:val="03F91E91"/>
    <w:rsid w:val="03FF3CB7"/>
    <w:rsid w:val="04094C2F"/>
    <w:rsid w:val="040C25C7"/>
    <w:rsid w:val="04137DFA"/>
    <w:rsid w:val="04525BD8"/>
    <w:rsid w:val="04640655"/>
    <w:rsid w:val="04717F1D"/>
    <w:rsid w:val="04787C5D"/>
    <w:rsid w:val="047B4A35"/>
    <w:rsid w:val="04861803"/>
    <w:rsid w:val="04864A9B"/>
    <w:rsid w:val="04C53F44"/>
    <w:rsid w:val="04D30E98"/>
    <w:rsid w:val="04D65ADE"/>
    <w:rsid w:val="04DC5C7B"/>
    <w:rsid w:val="052102F4"/>
    <w:rsid w:val="0522574F"/>
    <w:rsid w:val="054C0092"/>
    <w:rsid w:val="054E6F73"/>
    <w:rsid w:val="054F4E62"/>
    <w:rsid w:val="05AE7135"/>
    <w:rsid w:val="05B23C8A"/>
    <w:rsid w:val="05BB2918"/>
    <w:rsid w:val="05CB62B3"/>
    <w:rsid w:val="05DE1D42"/>
    <w:rsid w:val="05EC6161"/>
    <w:rsid w:val="05FD666C"/>
    <w:rsid w:val="060D72CA"/>
    <w:rsid w:val="0616772D"/>
    <w:rsid w:val="06543D28"/>
    <w:rsid w:val="06566711"/>
    <w:rsid w:val="065E71F4"/>
    <w:rsid w:val="068A734C"/>
    <w:rsid w:val="068E19BA"/>
    <w:rsid w:val="06995771"/>
    <w:rsid w:val="069E1EDD"/>
    <w:rsid w:val="06B23C59"/>
    <w:rsid w:val="06BB2D44"/>
    <w:rsid w:val="06C1684A"/>
    <w:rsid w:val="06E07168"/>
    <w:rsid w:val="07044505"/>
    <w:rsid w:val="070B1211"/>
    <w:rsid w:val="072F4F4B"/>
    <w:rsid w:val="072F53CA"/>
    <w:rsid w:val="074114FD"/>
    <w:rsid w:val="074E29DE"/>
    <w:rsid w:val="074E5725"/>
    <w:rsid w:val="074F5919"/>
    <w:rsid w:val="075E1961"/>
    <w:rsid w:val="076D5A73"/>
    <w:rsid w:val="077071BF"/>
    <w:rsid w:val="0771024E"/>
    <w:rsid w:val="0778368F"/>
    <w:rsid w:val="078A40DC"/>
    <w:rsid w:val="07AA637F"/>
    <w:rsid w:val="07E55E3C"/>
    <w:rsid w:val="07FF20AC"/>
    <w:rsid w:val="0808616E"/>
    <w:rsid w:val="080B117F"/>
    <w:rsid w:val="080D3D39"/>
    <w:rsid w:val="081128A2"/>
    <w:rsid w:val="0816276D"/>
    <w:rsid w:val="082807FC"/>
    <w:rsid w:val="0845265C"/>
    <w:rsid w:val="084E09A2"/>
    <w:rsid w:val="08516598"/>
    <w:rsid w:val="085E129C"/>
    <w:rsid w:val="087E65FF"/>
    <w:rsid w:val="088011EE"/>
    <w:rsid w:val="08887E73"/>
    <w:rsid w:val="08901A19"/>
    <w:rsid w:val="08AD7C99"/>
    <w:rsid w:val="08B46BC8"/>
    <w:rsid w:val="09174568"/>
    <w:rsid w:val="09287EA3"/>
    <w:rsid w:val="09296ADC"/>
    <w:rsid w:val="093B2B72"/>
    <w:rsid w:val="094A448C"/>
    <w:rsid w:val="09616F12"/>
    <w:rsid w:val="09704228"/>
    <w:rsid w:val="097428B1"/>
    <w:rsid w:val="09743C95"/>
    <w:rsid w:val="097529BD"/>
    <w:rsid w:val="0985258E"/>
    <w:rsid w:val="098E4FA0"/>
    <w:rsid w:val="099F5C8C"/>
    <w:rsid w:val="09B169AE"/>
    <w:rsid w:val="09D14876"/>
    <w:rsid w:val="09D3250B"/>
    <w:rsid w:val="09EA6F07"/>
    <w:rsid w:val="0A011AB1"/>
    <w:rsid w:val="0A105711"/>
    <w:rsid w:val="0A251574"/>
    <w:rsid w:val="0A274313"/>
    <w:rsid w:val="0A40121D"/>
    <w:rsid w:val="0A5672A7"/>
    <w:rsid w:val="0A680919"/>
    <w:rsid w:val="0A7F7F9A"/>
    <w:rsid w:val="0A8C4462"/>
    <w:rsid w:val="0A96133C"/>
    <w:rsid w:val="0A9C01F4"/>
    <w:rsid w:val="0AA57C80"/>
    <w:rsid w:val="0AB127F3"/>
    <w:rsid w:val="0AC24872"/>
    <w:rsid w:val="0ACE2BAA"/>
    <w:rsid w:val="0AD6392F"/>
    <w:rsid w:val="0ADD4BBD"/>
    <w:rsid w:val="0AE0523A"/>
    <w:rsid w:val="0AE07845"/>
    <w:rsid w:val="0AFB731B"/>
    <w:rsid w:val="0B093D05"/>
    <w:rsid w:val="0B196545"/>
    <w:rsid w:val="0B1D3123"/>
    <w:rsid w:val="0B2475F1"/>
    <w:rsid w:val="0B281B89"/>
    <w:rsid w:val="0B2943A6"/>
    <w:rsid w:val="0B2E1806"/>
    <w:rsid w:val="0B3A3EBE"/>
    <w:rsid w:val="0BF0115E"/>
    <w:rsid w:val="0C104FD7"/>
    <w:rsid w:val="0C160487"/>
    <w:rsid w:val="0C2F5309"/>
    <w:rsid w:val="0C3F4DDE"/>
    <w:rsid w:val="0C5908D8"/>
    <w:rsid w:val="0C9870EE"/>
    <w:rsid w:val="0CB101B0"/>
    <w:rsid w:val="0CD30916"/>
    <w:rsid w:val="0CED1E8C"/>
    <w:rsid w:val="0CFB767D"/>
    <w:rsid w:val="0D11463B"/>
    <w:rsid w:val="0D1644B7"/>
    <w:rsid w:val="0D230411"/>
    <w:rsid w:val="0D334FA3"/>
    <w:rsid w:val="0D513AD5"/>
    <w:rsid w:val="0DC11E39"/>
    <w:rsid w:val="0DD405FA"/>
    <w:rsid w:val="0DD42979"/>
    <w:rsid w:val="0DD759F4"/>
    <w:rsid w:val="0DF22313"/>
    <w:rsid w:val="0DF605D7"/>
    <w:rsid w:val="0E0A5692"/>
    <w:rsid w:val="0E14727F"/>
    <w:rsid w:val="0E2E3E58"/>
    <w:rsid w:val="0E364E11"/>
    <w:rsid w:val="0E492E75"/>
    <w:rsid w:val="0E5E18FD"/>
    <w:rsid w:val="0E666E1D"/>
    <w:rsid w:val="0EB44636"/>
    <w:rsid w:val="0EB775D4"/>
    <w:rsid w:val="0EBA2E73"/>
    <w:rsid w:val="0ED7072B"/>
    <w:rsid w:val="0EDE5CF5"/>
    <w:rsid w:val="0F19203C"/>
    <w:rsid w:val="0F4252E7"/>
    <w:rsid w:val="0F595711"/>
    <w:rsid w:val="0F5C575E"/>
    <w:rsid w:val="0F6270FC"/>
    <w:rsid w:val="0F661726"/>
    <w:rsid w:val="0F6E6C8E"/>
    <w:rsid w:val="0F7727F0"/>
    <w:rsid w:val="0F7912AA"/>
    <w:rsid w:val="0F917E25"/>
    <w:rsid w:val="0F960D6F"/>
    <w:rsid w:val="0FAB2E8A"/>
    <w:rsid w:val="0FAC4C5F"/>
    <w:rsid w:val="0FBA033E"/>
    <w:rsid w:val="0FD04DF1"/>
    <w:rsid w:val="0FE34B24"/>
    <w:rsid w:val="0FF54858"/>
    <w:rsid w:val="1020402E"/>
    <w:rsid w:val="102C1107"/>
    <w:rsid w:val="10335006"/>
    <w:rsid w:val="103A670E"/>
    <w:rsid w:val="103D6EFF"/>
    <w:rsid w:val="10600FA7"/>
    <w:rsid w:val="108005C5"/>
    <w:rsid w:val="10862F4B"/>
    <w:rsid w:val="109229CE"/>
    <w:rsid w:val="109A64F3"/>
    <w:rsid w:val="10C50464"/>
    <w:rsid w:val="10DD27DA"/>
    <w:rsid w:val="110A6481"/>
    <w:rsid w:val="11313685"/>
    <w:rsid w:val="11460A7A"/>
    <w:rsid w:val="115E0B93"/>
    <w:rsid w:val="1162736D"/>
    <w:rsid w:val="116F4196"/>
    <w:rsid w:val="117A3266"/>
    <w:rsid w:val="11823283"/>
    <w:rsid w:val="119875D6"/>
    <w:rsid w:val="11A7392F"/>
    <w:rsid w:val="11B77E8A"/>
    <w:rsid w:val="11BD75F7"/>
    <w:rsid w:val="11D504D2"/>
    <w:rsid w:val="12135F22"/>
    <w:rsid w:val="121E232E"/>
    <w:rsid w:val="12217B86"/>
    <w:rsid w:val="123A0C48"/>
    <w:rsid w:val="12564F64"/>
    <w:rsid w:val="125C6E10"/>
    <w:rsid w:val="12607D1F"/>
    <w:rsid w:val="127B55C6"/>
    <w:rsid w:val="12850417"/>
    <w:rsid w:val="12891287"/>
    <w:rsid w:val="12BE53D5"/>
    <w:rsid w:val="12CF288B"/>
    <w:rsid w:val="12DB7D35"/>
    <w:rsid w:val="12DD1CFF"/>
    <w:rsid w:val="13024052"/>
    <w:rsid w:val="1315200F"/>
    <w:rsid w:val="1346162F"/>
    <w:rsid w:val="13522EC3"/>
    <w:rsid w:val="13552E2F"/>
    <w:rsid w:val="136B55D2"/>
    <w:rsid w:val="13876010"/>
    <w:rsid w:val="139F344C"/>
    <w:rsid w:val="13BE00E0"/>
    <w:rsid w:val="13CA4AD7"/>
    <w:rsid w:val="13CF50CC"/>
    <w:rsid w:val="13DC7089"/>
    <w:rsid w:val="13F32811"/>
    <w:rsid w:val="13F56BD4"/>
    <w:rsid w:val="1404150D"/>
    <w:rsid w:val="143B213D"/>
    <w:rsid w:val="143E3C63"/>
    <w:rsid w:val="144707E9"/>
    <w:rsid w:val="144C4685"/>
    <w:rsid w:val="14522278"/>
    <w:rsid w:val="145504A1"/>
    <w:rsid w:val="145F6743"/>
    <w:rsid w:val="1467328B"/>
    <w:rsid w:val="14825D8C"/>
    <w:rsid w:val="148937C0"/>
    <w:rsid w:val="14CB4994"/>
    <w:rsid w:val="14CC338B"/>
    <w:rsid w:val="14CD0197"/>
    <w:rsid w:val="14E90674"/>
    <w:rsid w:val="14FB56B9"/>
    <w:rsid w:val="15063AAC"/>
    <w:rsid w:val="150C2BB0"/>
    <w:rsid w:val="15145CF5"/>
    <w:rsid w:val="15337D4E"/>
    <w:rsid w:val="153F2213"/>
    <w:rsid w:val="15602773"/>
    <w:rsid w:val="15781BAF"/>
    <w:rsid w:val="15927FA7"/>
    <w:rsid w:val="159A7D07"/>
    <w:rsid w:val="15A442F4"/>
    <w:rsid w:val="15AD0E23"/>
    <w:rsid w:val="15C56A7A"/>
    <w:rsid w:val="15E433A4"/>
    <w:rsid w:val="15FE6795"/>
    <w:rsid w:val="16227793"/>
    <w:rsid w:val="167069E6"/>
    <w:rsid w:val="168F35BC"/>
    <w:rsid w:val="16944C6F"/>
    <w:rsid w:val="16A87E97"/>
    <w:rsid w:val="16AC4F61"/>
    <w:rsid w:val="16B93E40"/>
    <w:rsid w:val="16C65EE2"/>
    <w:rsid w:val="16D5509D"/>
    <w:rsid w:val="16D5639C"/>
    <w:rsid w:val="16F31EE9"/>
    <w:rsid w:val="172A0036"/>
    <w:rsid w:val="17377503"/>
    <w:rsid w:val="17563E2E"/>
    <w:rsid w:val="175E7186"/>
    <w:rsid w:val="17650515"/>
    <w:rsid w:val="1767603B"/>
    <w:rsid w:val="177E695D"/>
    <w:rsid w:val="178070FD"/>
    <w:rsid w:val="17865BED"/>
    <w:rsid w:val="1787048B"/>
    <w:rsid w:val="178C1695"/>
    <w:rsid w:val="179258AA"/>
    <w:rsid w:val="179C7A6B"/>
    <w:rsid w:val="17A9688A"/>
    <w:rsid w:val="17B80644"/>
    <w:rsid w:val="17BB3368"/>
    <w:rsid w:val="17CA6515"/>
    <w:rsid w:val="17CD749A"/>
    <w:rsid w:val="17DF0607"/>
    <w:rsid w:val="18020A08"/>
    <w:rsid w:val="180E64B6"/>
    <w:rsid w:val="18200720"/>
    <w:rsid w:val="18303485"/>
    <w:rsid w:val="18320F40"/>
    <w:rsid w:val="18412030"/>
    <w:rsid w:val="18544E28"/>
    <w:rsid w:val="187E1541"/>
    <w:rsid w:val="18832330"/>
    <w:rsid w:val="1890336F"/>
    <w:rsid w:val="18977DCF"/>
    <w:rsid w:val="189A477A"/>
    <w:rsid w:val="18AC5CCF"/>
    <w:rsid w:val="18CE3E98"/>
    <w:rsid w:val="18DC4D2B"/>
    <w:rsid w:val="18DE1701"/>
    <w:rsid w:val="18EB32E8"/>
    <w:rsid w:val="18EF0F62"/>
    <w:rsid w:val="19106433"/>
    <w:rsid w:val="19202945"/>
    <w:rsid w:val="19263CD4"/>
    <w:rsid w:val="193111E3"/>
    <w:rsid w:val="19354D05"/>
    <w:rsid w:val="19615475"/>
    <w:rsid w:val="196F2C1F"/>
    <w:rsid w:val="19834C82"/>
    <w:rsid w:val="198B434F"/>
    <w:rsid w:val="1998697F"/>
    <w:rsid w:val="199E1ABC"/>
    <w:rsid w:val="19B025B0"/>
    <w:rsid w:val="19B412DF"/>
    <w:rsid w:val="19CA7603"/>
    <w:rsid w:val="19D5184B"/>
    <w:rsid w:val="19F44E85"/>
    <w:rsid w:val="1A003F36"/>
    <w:rsid w:val="1A295829"/>
    <w:rsid w:val="1A3441CE"/>
    <w:rsid w:val="1AB639D9"/>
    <w:rsid w:val="1ABA604D"/>
    <w:rsid w:val="1AD1420B"/>
    <w:rsid w:val="1AE300CE"/>
    <w:rsid w:val="1AE45C19"/>
    <w:rsid w:val="1AF06CF6"/>
    <w:rsid w:val="1B041DF3"/>
    <w:rsid w:val="1B042B77"/>
    <w:rsid w:val="1B1C6E23"/>
    <w:rsid w:val="1B216501"/>
    <w:rsid w:val="1B350805"/>
    <w:rsid w:val="1B7850BC"/>
    <w:rsid w:val="1BAA0105"/>
    <w:rsid w:val="1BAF3C42"/>
    <w:rsid w:val="1BB8343E"/>
    <w:rsid w:val="1BC655E0"/>
    <w:rsid w:val="1BF65BDF"/>
    <w:rsid w:val="1C0233B0"/>
    <w:rsid w:val="1C0E564A"/>
    <w:rsid w:val="1C270A11"/>
    <w:rsid w:val="1C3D655D"/>
    <w:rsid w:val="1C570EA5"/>
    <w:rsid w:val="1C585545"/>
    <w:rsid w:val="1C694EC9"/>
    <w:rsid w:val="1CBB6794"/>
    <w:rsid w:val="1CC76228"/>
    <w:rsid w:val="1CD824E5"/>
    <w:rsid w:val="1CE0667D"/>
    <w:rsid w:val="1CF46C44"/>
    <w:rsid w:val="1CF67D13"/>
    <w:rsid w:val="1CFC0128"/>
    <w:rsid w:val="1D091942"/>
    <w:rsid w:val="1D193A4D"/>
    <w:rsid w:val="1D2567BE"/>
    <w:rsid w:val="1D3C1D18"/>
    <w:rsid w:val="1D425C63"/>
    <w:rsid w:val="1D61144D"/>
    <w:rsid w:val="1D724DDE"/>
    <w:rsid w:val="1D9B2024"/>
    <w:rsid w:val="1DA11B7B"/>
    <w:rsid w:val="1DAB70EE"/>
    <w:rsid w:val="1DB959AA"/>
    <w:rsid w:val="1E026ABD"/>
    <w:rsid w:val="1E125D3E"/>
    <w:rsid w:val="1E5906A7"/>
    <w:rsid w:val="1E62130A"/>
    <w:rsid w:val="1E965458"/>
    <w:rsid w:val="1EB06925"/>
    <w:rsid w:val="1EB12291"/>
    <w:rsid w:val="1ED0647C"/>
    <w:rsid w:val="1EDF49ED"/>
    <w:rsid w:val="1F193FA5"/>
    <w:rsid w:val="1F195DD0"/>
    <w:rsid w:val="1F4A3293"/>
    <w:rsid w:val="1F5129C4"/>
    <w:rsid w:val="1F5C50BB"/>
    <w:rsid w:val="1F6115C2"/>
    <w:rsid w:val="1F6F0182"/>
    <w:rsid w:val="1F7E6617"/>
    <w:rsid w:val="1F8A35EE"/>
    <w:rsid w:val="1F9A3AB8"/>
    <w:rsid w:val="1F9F7091"/>
    <w:rsid w:val="1FA46FA2"/>
    <w:rsid w:val="1FAE057F"/>
    <w:rsid w:val="1FCF567D"/>
    <w:rsid w:val="1FF92934"/>
    <w:rsid w:val="1FFB2587"/>
    <w:rsid w:val="20116758"/>
    <w:rsid w:val="202E6C7F"/>
    <w:rsid w:val="203A2A6C"/>
    <w:rsid w:val="20413D58"/>
    <w:rsid w:val="20450EE3"/>
    <w:rsid w:val="20503E00"/>
    <w:rsid w:val="20541126"/>
    <w:rsid w:val="207277FE"/>
    <w:rsid w:val="208107D2"/>
    <w:rsid w:val="20986F2D"/>
    <w:rsid w:val="20A27AC0"/>
    <w:rsid w:val="20AA51EA"/>
    <w:rsid w:val="20D94571"/>
    <w:rsid w:val="20DB03F7"/>
    <w:rsid w:val="20E612C2"/>
    <w:rsid w:val="20E61D29"/>
    <w:rsid w:val="210D321A"/>
    <w:rsid w:val="213224F7"/>
    <w:rsid w:val="21415061"/>
    <w:rsid w:val="21466170"/>
    <w:rsid w:val="2152522B"/>
    <w:rsid w:val="21690C01"/>
    <w:rsid w:val="219139FB"/>
    <w:rsid w:val="21A63C04"/>
    <w:rsid w:val="21B24356"/>
    <w:rsid w:val="21B61B70"/>
    <w:rsid w:val="21B75E11"/>
    <w:rsid w:val="21F6753B"/>
    <w:rsid w:val="22014346"/>
    <w:rsid w:val="220B656A"/>
    <w:rsid w:val="221A1610"/>
    <w:rsid w:val="223B434C"/>
    <w:rsid w:val="223E085B"/>
    <w:rsid w:val="22407193"/>
    <w:rsid w:val="22545C17"/>
    <w:rsid w:val="22561186"/>
    <w:rsid w:val="225F0BEA"/>
    <w:rsid w:val="22B00A35"/>
    <w:rsid w:val="22C04851"/>
    <w:rsid w:val="22D8603F"/>
    <w:rsid w:val="22DB2F3F"/>
    <w:rsid w:val="22F62F57"/>
    <w:rsid w:val="230A5BFF"/>
    <w:rsid w:val="231B63C2"/>
    <w:rsid w:val="231E2B84"/>
    <w:rsid w:val="232C1EE7"/>
    <w:rsid w:val="234C3794"/>
    <w:rsid w:val="235E364C"/>
    <w:rsid w:val="236E0751"/>
    <w:rsid w:val="238A33DE"/>
    <w:rsid w:val="23923E34"/>
    <w:rsid w:val="23957A8C"/>
    <w:rsid w:val="23A6734A"/>
    <w:rsid w:val="23AD7CC4"/>
    <w:rsid w:val="23CC24B1"/>
    <w:rsid w:val="23E9038C"/>
    <w:rsid w:val="23FA1FE5"/>
    <w:rsid w:val="23FB3600"/>
    <w:rsid w:val="24032DD3"/>
    <w:rsid w:val="24082954"/>
    <w:rsid w:val="241A4435"/>
    <w:rsid w:val="241E3F25"/>
    <w:rsid w:val="24462F27"/>
    <w:rsid w:val="244D0920"/>
    <w:rsid w:val="24575689"/>
    <w:rsid w:val="24817485"/>
    <w:rsid w:val="249765F5"/>
    <w:rsid w:val="24CD49C7"/>
    <w:rsid w:val="24CF18D5"/>
    <w:rsid w:val="24D657FB"/>
    <w:rsid w:val="24D80578"/>
    <w:rsid w:val="250E527E"/>
    <w:rsid w:val="251151EA"/>
    <w:rsid w:val="25201F1F"/>
    <w:rsid w:val="25554146"/>
    <w:rsid w:val="25877E5A"/>
    <w:rsid w:val="25892A0D"/>
    <w:rsid w:val="25A04B22"/>
    <w:rsid w:val="25B70BD7"/>
    <w:rsid w:val="25BA2B95"/>
    <w:rsid w:val="25C573EF"/>
    <w:rsid w:val="25D95867"/>
    <w:rsid w:val="25E116AE"/>
    <w:rsid w:val="260158AC"/>
    <w:rsid w:val="260B2B69"/>
    <w:rsid w:val="261C3100"/>
    <w:rsid w:val="2670344A"/>
    <w:rsid w:val="267C5FAC"/>
    <w:rsid w:val="268F4B4E"/>
    <w:rsid w:val="26C37006"/>
    <w:rsid w:val="26E56F7C"/>
    <w:rsid w:val="27037402"/>
    <w:rsid w:val="27187120"/>
    <w:rsid w:val="271C2272"/>
    <w:rsid w:val="273175A3"/>
    <w:rsid w:val="27387DD5"/>
    <w:rsid w:val="2778394C"/>
    <w:rsid w:val="277F67EA"/>
    <w:rsid w:val="278D4CC6"/>
    <w:rsid w:val="27972E0A"/>
    <w:rsid w:val="27AC5CEC"/>
    <w:rsid w:val="27B737CF"/>
    <w:rsid w:val="27BC64AF"/>
    <w:rsid w:val="27DA1577"/>
    <w:rsid w:val="27DB7C16"/>
    <w:rsid w:val="27EE306B"/>
    <w:rsid w:val="27F34A2E"/>
    <w:rsid w:val="27F730BC"/>
    <w:rsid w:val="280C5449"/>
    <w:rsid w:val="281B26E6"/>
    <w:rsid w:val="283A50A6"/>
    <w:rsid w:val="288E5180"/>
    <w:rsid w:val="2893595B"/>
    <w:rsid w:val="289844F7"/>
    <w:rsid w:val="289C1711"/>
    <w:rsid w:val="28B135BA"/>
    <w:rsid w:val="28B8194A"/>
    <w:rsid w:val="28B90524"/>
    <w:rsid w:val="28B9421C"/>
    <w:rsid w:val="28C80FFA"/>
    <w:rsid w:val="28DD0FFD"/>
    <w:rsid w:val="28F2772E"/>
    <w:rsid w:val="29134408"/>
    <w:rsid w:val="29166354"/>
    <w:rsid w:val="291A3F91"/>
    <w:rsid w:val="29251425"/>
    <w:rsid w:val="29304CFF"/>
    <w:rsid w:val="29603C46"/>
    <w:rsid w:val="29702DE8"/>
    <w:rsid w:val="29897672"/>
    <w:rsid w:val="29905786"/>
    <w:rsid w:val="29B55BD2"/>
    <w:rsid w:val="29B7006F"/>
    <w:rsid w:val="29CE5AA6"/>
    <w:rsid w:val="29EC23D0"/>
    <w:rsid w:val="29F179E6"/>
    <w:rsid w:val="2A043D7C"/>
    <w:rsid w:val="2A043EFB"/>
    <w:rsid w:val="2A293624"/>
    <w:rsid w:val="2A3B7511"/>
    <w:rsid w:val="2A422CFB"/>
    <w:rsid w:val="2A7C563F"/>
    <w:rsid w:val="2AA93B5C"/>
    <w:rsid w:val="2AB033FD"/>
    <w:rsid w:val="2AB90504"/>
    <w:rsid w:val="2AD56B06"/>
    <w:rsid w:val="2AFC174A"/>
    <w:rsid w:val="2B004385"/>
    <w:rsid w:val="2B0D670E"/>
    <w:rsid w:val="2B26670B"/>
    <w:rsid w:val="2B485D2C"/>
    <w:rsid w:val="2B520958"/>
    <w:rsid w:val="2B5244B4"/>
    <w:rsid w:val="2B5C4E53"/>
    <w:rsid w:val="2B6A0DDE"/>
    <w:rsid w:val="2B7D2E6A"/>
    <w:rsid w:val="2B931341"/>
    <w:rsid w:val="2B9C0D22"/>
    <w:rsid w:val="2B9E76FA"/>
    <w:rsid w:val="2BA7294A"/>
    <w:rsid w:val="2BBB2A4A"/>
    <w:rsid w:val="2BDD22AB"/>
    <w:rsid w:val="2BE558D1"/>
    <w:rsid w:val="2BEC4909"/>
    <w:rsid w:val="2BED6380"/>
    <w:rsid w:val="2C097269"/>
    <w:rsid w:val="2C13034F"/>
    <w:rsid w:val="2C166FBD"/>
    <w:rsid w:val="2C201ABF"/>
    <w:rsid w:val="2C2E6CCF"/>
    <w:rsid w:val="2C341A3C"/>
    <w:rsid w:val="2C4D12C9"/>
    <w:rsid w:val="2C5A1872"/>
    <w:rsid w:val="2C601EEB"/>
    <w:rsid w:val="2C6170A5"/>
    <w:rsid w:val="2C6D082C"/>
    <w:rsid w:val="2C6F5308"/>
    <w:rsid w:val="2C8009A1"/>
    <w:rsid w:val="2C8763E0"/>
    <w:rsid w:val="2CAF637E"/>
    <w:rsid w:val="2CE46028"/>
    <w:rsid w:val="2CEF46B1"/>
    <w:rsid w:val="2CFE6875"/>
    <w:rsid w:val="2D047A30"/>
    <w:rsid w:val="2D087520"/>
    <w:rsid w:val="2D0C1BB6"/>
    <w:rsid w:val="2D4F133A"/>
    <w:rsid w:val="2D534135"/>
    <w:rsid w:val="2D547369"/>
    <w:rsid w:val="2D5E35E4"/>
    <w:rsid w:val="2D652BC5"/>
    <w:rsid w:val="2D8D3ECA"/>
    <w:rsid w:val="2D927494"/>
    <w:rsid w:val="2D940DB4"/>
    <w:rsid w:val="2D982B57"/>
    <w:rsid w:val="2DC42B64"/>
    <w:rsid w:val="2E013B06"/>
    <w:rsid w:val="2E2A546B"/>
    <w:rsid w:val="2E3B530B"/>
    <w:rsid w:val="2E402A30"/>
    <w:rsid w:val="2E431FEF"/>
    <w:rsid w:val="2E443C57"/>
    <w:rsid w:val="2E4628B3"/>
    <w:rsid w:val="2E6115DE"/>
    <w:rsid w:val="2E933762"/>
    <w:rsid w:val="2E9574DA"/>
    <w:rsid w:val="2E9A5E5D"/>
    <w:rsid w:val="2EA0145F"/>
    <w:rsid w:val="2EA05634"/>
    <w:rsid w:val="2EE35F25"/>
    <w:rsid w:val="2F111AC2"/>
    <w:rsid w:val="2F126434"/>
    <w:rsid w:val="2F2A7C22"/>
    <w:rsid w:val="2F4B5DEA"/>
    <w:rsid w:val="2F551109"/>
    <w:rsid w:val="2F764FEF"/>
    <w:rsid w:val="2F9C5934"/>
    <w:rsid w:val="2F9D2D07"/>
    <w:rsid w:val="2FA33530"/>
    <w:rsid w:val="2FA40BA1"/>
    <w:rsid w:val="2FC61D9C"/>
    <w:rsid w:val="2FCA4F61"/>
    <w:rsid w:val="2FEB6D28"/>
    <w:rsid w:val="2FEE69A2"/>
    <w:rsid w:val="2FF15726"/>
    <w:rsid w:val="2FFE7D89"/>
    <w:rsid w:val="2FFF798F"/>
    <w:rsid w:val="30071D11"/>
    <w:rsid w:val="30185D79"/>
    <w:rsid w:val="30526A75"/>
    <w:rsid w:val="305E446B"/>
    <w:rsid w:val="306951B4"/>
    <w:rsid w:val="307146F9"/>
    <w:rsid w:val="308A0377"/>
    <w:rsid w:val="30A1055E"/>
    <w:rsid w:val="30E16387"/>
    <w:rsid w:val="30E444C7"/>
    <w:rsid w:val="30E53D79"/>
    <w:rsid w:val="30ED2424"/>
    <w:rsid w:val="30F51E1B"/>
    <w:rsid w:val="30F5677A"/>
    <w:rsid w:val="31071BD3"/>
    <w:rsid w:val="310C502A"/>
    <w:rsid w:val="310D4A02"/>
    <w:rsid w:val="310E5321"/>
    <w:rsid w:val="31191C5C"/>
    <w:rsid w:val="31384F5D"/>
    <w:rsid w:val="3153721D"/>
    <w:rsid w:val="3163256A"/>
    <w:rsid w:val="317B3C57"/>
    <w:rsid w:val="317E519C"/>
    <w:rsid w:val="3189072D"/>
    <w:rsid w:val="318F6462"/>
    <w:rsid w:val="31933B5B"/>
    <w:rsid w:val="31C12394"/>
    <w:rsid w:val="31CA7BAA"/>
    <w:rsid w:val="31E03229"/>
    <w:rsid w:val="31EC73DA"/>
    <w:rsid w:val="31FF6C4B"/>
    <w:rsid w:val="3209730C"/>
    <w:rsid w:val="321F73FC"/>
    <w:rsid w:val="32236BAB"/>
    <w:rsid w:val="32392AEE"/>
    <w:rsid w:val="324C70CC"/>
    <w:rsid w:val="32625768"/>
    <w:rsid w:val="32851613"/>
    <w:rsid w:val="32A0405F"/>
    <w:rsid w:val="32A0644D"/>
    <w:rsid w:val="32A744CA"/>
    <w:rsid w:val="32B06690"/>
    <w:rsid w:val="32B4603F"/>
    <w:rsid w:val="32E4633A"/>
    <w:rsid w:val="32F24BA2"/>
    <w:rsid w:val="331A04C2"/>
    <w:rsid w:val="33243908"/>
    <w:rsid w:val="3328091C"/>
    <w:rsid w:val="3350577D"/>
    <w:rsid w:val="335D0A89"/>
    <w:rsid w:val="335D7E9A"/>
    <w:rsid w:val="3381627F"/>
    <w:rsid w:val="33833FFC"/>
    <w:rsid w:val="33857B1D"/>
    <w:rsid w:val="339064C2"/>
    <w:rsid w:val="33945FB2"/>
    <w:rsid w:val="33A1247D"/>
    <w:rsid w:val="33AF6948"/>
    <w:rsid w:val="33BC1065"/>
    <w:rsid w:val="33CF647B"/>
    <w:rsid w:val="33D377E9"/>
    <w:rsid w:val="33EC6366"/>
    <w:rsid w:val="33F20F2A"/>
    <w:rsid w:val="33FC2B85"/>
    <w:rsid w:val="34075085"/>
    <w:rsid w:val="34164C19"/>
    <w:rsid w:val="34282FF0"/>
    <w:rsid w:val="3448498D"/>
    <w:rsid w:val="344E00DA"/>
    <w:rsid w:val="348222AE"/>
    <w:rsid w:val="349249A6"/>
    <w:rsid w:val="34AC10D9"/>
    <w:rsid w:val="34F338F2"/>
    <w:rsid w:val="34FB796B"/>
    <w:rsid w:val="35146F8F"/>
    <w:rsid w:val="35277CBB"/>
    <w:rsid w:val="3533277A"/>
    <w:rsid w:val="35380BBF"/>
    <w:rsid w:val="354A4718"/>
    <w:rsid w:val="356D6ABA"/>
    <w:rsid w:val="356E638F"/>
    <w:rsid w:val="357348BC"/>
    <w:rsid w:val="35911C58"/>
    <w:rsid w:val="35A2140E"/>
    <w:rsid w:val="35B04BF9"/>
    <w:rsid w:val="35CB47A8"/>
    <w:rsid w:val="3613758C"/>
    <w:rsid w:val="36244A4B"/>
    <w:rsid w:val="36383AB1"/>
    <w:rsid w:val="364F6D4C"/>
    <w:rsid w:val="36525CB0"/>
    <w:rsid w:val="36610D8D"/>
    <w:rsid w:val="36655284"/>
    <w:rsid w:val="366A4DA8"/>
    <w:rsid w:val="368247AC"/>
    <w:rsid w:val="369E0892"/>
    <w:rsid w:val="36AA7F03"/>
    <w:rsid w:val="36B762F0"/>
    <w:rsid w:val="36CA1CEB"/>
    <w:rsid w:val="36E759B2"/>
    <w:rsid w:val="36F01AF3"/>
    <w:rsid w:val="36FD5C1C"/>
    <w:rsid w:val="371C75AC"/>
    <w:rsid w:val="37204C66"/>
    <w:rsid w:val="37310D12"/>
    <w:rsid w:val="3757662A"/>
    <w:rsid w:val="376464F9"/>
    <w:rsid w:val="37922AD5"/>
    <w:rsid w:val="379F3982"/>
    <w:rsid w:val="37AE28BD"/>
    <w:rsid w:val="37B61C85"/>
    <w:rsid w:val="37B7226F"/>
    <w:rsid w:val="37CE7466"/>
    <w:rsid w:val="37F4686F"/>
    <w:rsid w:val="380642BC"/>
    <w:rsid w:val="38066D52"/>
    <w:rsid w:val="3810034F"/>
    <w:rsid w:val="38133B61"/>
    <w:rsid w:val="382673F4"/>
    <w:rsid w:val="383E3DAD"/>
    <w:rsid w:val="38493444"/>
    <w:rsid w:val="385D753C"/>
    <w:rsid w:val="386046B4"/>
    <w:rsid w:val="386639E8"/>
    <w:rsid w:val="38670002"/>
    <w:rsid w:val="386D5023"/>
    <w:rsid w:val="387253A5"/>
    <w:rsid w:val="38750AF9"/>
    <w:rsid w:val="38882892"/>
    <w:rsid w:val="3894435E"/>
    <w:rsid w:val="38A3458D"/>
    <w:rsid w:val="38AC78FA"/>
    <w:rsid w:val="38B512D0"/>
    <w:rsid w:val="38B62C3F"/>
    <w:rsid w:val="38DB31EA"/>
    <w:rsid w:val="38EC419A"/>
    <w:rsid w:val="3905700A"/>
    <w:rsid w:val="39167469"/>
    <w:rsid w:val="391B49E7"/>
    <w:rsid w:val="391F5CF6"/>
    <w:rsid w:val="392B253F"/>
    <w:rsid w:val="39377035"/>
    <w:rsid w:val="393B44CA"/>
    <w:rsid w:val="393D0552"/>
    <w:rsid w:val="39415499"/>
    <w:rsid w:val="39587243"/>
    <w:rsid w:val="397B6AB3"/>
    <w:rsid w:val="398E1CFA"/>
    <w:rsid w:val="39A352DB"/>
    <w:rsid w:val="39AA46A1"/>
    <w:rsid w:val="39B30062"/>
    <w:rsid w:val="39BF365D"/>
    <w:rsid w:val="39CE38A0"/>
    <w:rsid w:val="39D8471E"/>
    <w:rsid w:val="3A04702D"/>
    <w:rsid w:val="3A0A7CB4"/>
    <w:rsid w:val="3A184BB9"/>
    <w:rsid w:val="3A197D4E"/>
    <w:rsid w:val="3A375194"/>
    <w:rsid w:val="3A45431D"/>
    <w:rsid w:val="3A536C61"/>
    <w:rsid w:val="3AB1303C"/>
    <w:rsid w:val="3AC0655D"/>
    <w:rsid w:val="3AEE6F2E"/>
    <w:rsid w:val="3B0A02FF"/>
    <w:rsid w:val="3B464036"/>
    <w:rsid w:val="3B58732D"/>
    <w:rsid w:val="3B672933"/>
    <w:rsid w:val="3B697D24"/>
    <w:rsid w:val="3B6B3A9C"/>
    <w:rsid w:val="3B7017EA"/>
    <w:rsid w:val="3B74593B"/>
    <w:rsid w:val="3B87169B"/>
    <w:rsid w:val="3B9249A6"/>
    <w:rsid w:val="3B9340E2"/>
    <w:rsid w:val="3BAA5C47"/>
    <w:rsid w:val="3BB07701"/>
    <w:rsid w:val="3BB650FD"/>
    <w:rsid w:val="3BC03713"/>
    <w:rsid w:val="3BC74A4B"/>
    <w:rsid w:val="3BE811D2"/>
    <w:rsid w:val="3BF2746B"/>
    <w:rsid w:val="3C0D0927"/>
    <w:rsid w:val="3C16141A"/>
    <w:rsid w:val="3C1A012A"/>
    <w:rsid w:val="3C1C2728"/>
    <w:rsid w:val="3C222AB3"/>
    <w:rsid w:val="3C2B5057"/>
    <w:rsid w:val="3C2F3F51"/>
    <w:rsid w:val="3C3316C1"/>
    <w:rsid w:val="3C35735E"/>
    <w:rsid w:val="3C3C0CD2"/>
    <w:rsid w:val="3C560932"/>
    <w:rsid w:val="3C7544A7"/>
    <w:rsid w:val="3C897613"/>
    <w:rsid w:val="3C8A5E5F"/>
    <w:rsid w:val="3C934B13"/>
    <w:rsid w:val="3CBD6415"/>
    <w:rsid w:val="3CC72F54"/>
    <w:rsid w:val="3CFB4907"/>
    <w:rsid w:val="3CFC6F88"/>
    <w:rsid w:val="3D000214"/>
    <w:rsid w:val="3D065FA5"/>
    <w:rsid w:val="3D2C3D40"/>
    <w:rsid w:val="3D581DFE"/>
    <w:rsid w:val="3D636585"/>
    <w:rsid w:val="3D6D13E7"/>
    <w:rsid w:val="3D75398B"/>
    <w:rsid w:val="3DA43295"/>
    <w:rsid w:val="3DAB4624"/>
    <w:rsid w:val="3DB05D7B"/>
    <w:rsid w:val="3DD158C9"/>
    <w:rsid w:val="3DDC783D"/>
    <w:rsid w:val="3DF31B27"/>
    <w:rsid w:val="3DFD4754"/>
    <w:rsid w:val="3E274987"/>
    <w:rsid w:val="3E285C74"/>
    <w:rsid w:val="3E2C38DD"/>
    <w:rsid w:val="3E391C30"/>
    <w:rsid w:val="3E3C34CE"/>
    <w:rsid w:val="3E491747"/>
    <w:rsid w:val="3E5915D6"/>
    <w:rsid w:val="3E6B1D37"/>
    <w:rsid w:val="3EA71954"/>
    <w:rsid w:val="3EC13006"/>
    <w:rsid w:val="3EC70B64"/>
    <w:rsid w:val="3EC967DD"/>
    <w:rsid w:val="3ED57469"/>
    <w:rsid w:val="3EE17BD1"/>
    <w:rsid w:val="3EE85404"/>
    <w:rsid w:val="3EF06066"/>
    <w:rsid w:val="3EFE6DEB"/>
    <w:rsid w:val="3F0F2990"/>
    <w:rsid w:val="3F293E78"/>
    <w:rsid w:val="3F30140E"/>
    <w:rsid w:val="3F4076D7"/>
    <w:rsid w:val="3F4B169E"/>
    <w:rsid w:val="3F7031C2"/>
    <w:rsid w:val="3F843E45"/>
    <w:rsid w:val="3F8B767F"/>
    <w:rsid w:val="3F8E5FAB"/>
    <w:rsid w:val="3FB92630"/>
    <w:rsid w:val="3FBA3390"/>
    <w:rsid w:val="3FBF69FE"/>
    <w:rsid w:val="3FCA4153"/>
    <w:rsid w:val="3FCF098B"/>
    <w:rsid w:val="3FDB7EFF"/>
    <w:rsid w:val="3FDC3EBF"/>
    <w:rsid w:val="3FF656F1"/>
    <w:rsid w:val="3FFC3119"/>
    <w:rsid w:val="40160F52"/>
    <w:rsid w:val="401B483B"/>
    <w:rsid w:val="402118F0"/>
    <w:rsid w:val="402E60AD"/>
    <w:rsid w:val="40384169"/>
    <w:rsid w:val="40534025"/>
    <w:rsid w:val="40557178"/>
    <w:rsid w:val="406A0271"/>
    <w:rsid w:val="40737B00"/>
    <w:rsid w:val="408B3180"/>
    <w:rsid w:val="408C41F1"/>
    <w:rsid w:val="408D5784"/>
    <w:rsid w:val="4090609D"/>
    <w:rsid w:val="40980157"/>
    <w:rsid w:val="409D6AF8"/>
    <w:rsid w:val="409E548D"/>
    <w:rsid w:val="40AD2461"/>
    <w:rsid w:val="40AF360D"/>
    <w:rsid w:val="40C451A5"/>
    <w:rsid w:val="40C82657"/>
    <w:rsid w:val="40CF687B"/>
    <w:rsid w:val="40ED6D01"/>
    <w:rsid w:val="4110479E"/>
    <w:rsid w:val="41171F72"/>
    <w:rsid w:val="411A1543"/>
    <w:rsid w:val="41357449"/>
    <w:rsid w:val="414A2CA6"/>
    <w:rsid w:val="41852E80"/>
    <w:rsid w:val="41876031"/>
    <w:rsid w:val="41BA231A"/>
    <w:rsid w:val="41C07F72"/>
    <w:rsid w:val="41CB282C"/>
    <w:rsid w:val="41CC4B69"/>
    <w:rsid w:val="41CE268F"/>
    <w:rsid w:val="41D659E7"/>
    <w:rsid w:val="41E225DE"/>
    <w:rsid w:val="42082FEC"/>
    <w:rsid w:val="42393D2F"/>
    <w:rsid w:val="424D3EFC"/>
    <w:rsid w:val="42686225"/>
    <w:rsid w:val="42787C0A"/>
    <w:rsid w:val="42B8734C"/>
    <w:rsid w:val="42CB7270"/>
    <w:rsid w:val="430345BA"/>
    <w:rsid w:val="43040332"/>
    <w:rsid w:val="430940C3"/>
    <w:rsid w:val="431E6AEC"/>
    <w:rsid w:val="432A3029"/>
    <w:rsid w:val="43383ED6"/>
    <w:rsid w:val="433D02DF"/>
    <w:rsid w:val="435C016E"/>
    <w:rsid w:val="435D0B10"/>
    <w:rsid w:val="43614171"/>
    <w:rsid w:val="43683016"/>
    <w:rsid w:val="43702FAB"/>
    <w:rsid w:val="43732A8E"/>
    <w:rsid w:val="438F4161"/>
    <w:rsid w:val="43963680"/>
    <w:rsid w:val="43B2297F"/>
    <w:rsid w:val="43B35F58"/>
    <w:rsid w:val="43C507E0"/>
    <w:rsid w:val="43F4670C"/>
    <w:rsid w:val="44007373"/>
    <w:rsid w:val="441822E7"/>
    <w:rsid w:val="444D39E7"/>
    <w:rsid w:val="444D5F8B"/>
    <w:rsid w:val="4489721C"/>
    <w:rsid w:val="44A678F3"/>
    <w:rsid w:val="44C26A03"/>
    <w:rsid w:val="44DD719A"/>
    <w:rsid w:val="45055CF2"/>
    <w:rsid w:val="451A07ED"/>
    <w:rsid w:val="451F39C2"/>
    <w:rsid w:val="45281747"/>
    <w:rsid w:val="456F406E"/>
    <w:rsid w:val="45BF61A5"/>
    <w:rsid w:val="45CE508D"/>
    <w:rsid w:val="45E83F3B"/>
    <w:rsid w:val="45F222FB"/>
    <w:rsid w:val="45F75C0A"/>
    <w:rsid w:val="460E34E2"/>
    <w:rsid w:val="460F6B29"/>
    <w:rsid w:val="46122CFB"/>
    <w:rsid w:val="46146ADE"/>
    <w:rsid w:val="461C5B97"/>
    <w:rsid w:val="462907DC"/>
    <w:rsid w:val="462D2F12"/>
    <w:rsid w:val="464B655A"/>
    <w:rsid w:val="464C10CC"/>
    <w:rsid w:val="46933EA7"/>
    <w:rsid w:val="469931AA"/>
    <w:rsid w:val="469F0A9E"/>
    <w:rsid w:val="46B92237"/>
    <w:rsid w:val="46CF7B75"/>
    <w:rsid w:val="46E14C12"/>
    <w:rsid w:val="46F25F9B"/>
    <w:rsid w:val="471054F8"/>
    <w:rsid w:val="47177636"/>
    <w:rsid w:val="47226FD9"/>
    <w:rsid w:val="47277413"/>
    <w:rsid w:val="472C40C0"/>
    <w:rsid w:val="4740402F"/>
    <w:rsid w:val="47621DD8"/>
    <w:rsid w:val="476C2789"/>
    <w:rsid w:val="47752C01"/>
    <w:rsid w:val="477E53FE"/>
    <w:rsid w:val="47881532"/>
    <w:rsid w:val="47AC75B8"/>
    <w:rsid w:val="47B07D39"/>
    <w:rsid w:val="47BA47D5"/>
    <w:rsid w:val="47BE73FC"/>
    <w:rsid w:val="47C37404"/>
    <w:rsid w:val="47CF1F7E"/>
    <w:rsid w:val="47FA1A8C"/>
    <w:rsid w:val="47FE17F4"/>
    <w:rsid w:val="48042C02"/>
    <w:rsid w:val="4807287F"/>
    <w:rsid w:val="481C3B20"/>
    <w:rsid w:val="4845296E"/>
    <w:rsid w:val="4847323A"/>
    <w:rsid w:val="484C07B1"/>
    <w:rsid w:val="4859459E"/>
    <w:rsid w:val="485D22EF"/>
    <w:rsid w:val="486F3488"/>
    <w:rsid w:val="487B2E45"/>
    <w:rsid w:val="48B40F6D"/>
    <w:rsid w:val="48D62920"/>
    <w:rsid w:val="48EE7ABB"/>
    <w:rsid w:val="48FF087D"/>
    <w:rsid w:val="490D2122"/>
    <w:rsid w:val="491A08B0"/>
    <w:rsid w:val="49331BA1"/>
    <w:rsid w:val="493F3E72"/>
    <w:rsid w:val="494F25B0"/>
    <w:rsid w:val="495B4728"/>
    <w:rsid w:val="496316B9"/>
    <w:rsid w:val="49675A54"/>
    <w:rsid w:val="49777D7B"/>
    <w:rsid w:val="4998010E"/>
    <w:rsid w:val="499A72FA"/>
    <w:rsid w:val="49A308A5"/>
    <w:rsid w:val="49AB2384"/>
    <w:rsid w:val="49C25541"/>
    <w:rsid w:val="49C925D6"/>
    <w:rsid w:val="49CD147E"/>
    <w:rsid w:val="49D00F6E"/>
    <w:rsid w:val="49EB7B56"/>
    <w:rsid w:val="49F119BC"/>
    <w:rsid w:val="49F34002"/>
    <w:rsid w:val="49FD6207"/>
    <w:rsid w:val="4A1F69DE"/>
    <w:rsid w:val="4A2A5DF4"/>
    <w:rsid w:val="4A4110E0"/>
    <w:rsid w:val="4A4E23DD"/>
    <w:rsid w:val="4A4F0FFA"/>
    <w:rsid w:val="4A653DAC"/>
    <w:rsid w:val="4A671F9C"/>
    <w:rsid w:val="4A8D5FAA"/>
    <w:rsid w:val="4AC20E61"/>
    <w:rsid w:val="4AF1018C"/>
    <w:rsid w:val="4AF40C8C"/>
    <w:rsid w:val="4AFB1112"/>
    <w:rsid w:val="4B0A3602"/>
    <w:rsid w:val="4B0E61F2"/>
    <w:rsid w:val="4B386B61"/>
    <w:rsid w:val="4B3C5F5F"/>
    <w:rsid w:val="4B400A23"/>
    <w:rsid w:val="4B481704"/>
    <w:rsid w:val="4B4874DD"/>
    <w:rsid w:val="4B87123F"/>
    <w:rsid w:val="4B996A43"/>
    <w:rsid w:val="4BA635CA"/>
    <w:rsid w:val="4BCB32EA"/>
    <w:rsid w:val="4BCE3FA8"/>
    <w:rsid w:val="4BCF2AA5"/>
    <w:rsid w:val="4C082C41"/>
    <w:rsid w:val="4C153ADC"/>
    <w:rsid w:val="4C26756B"/>
    <w:rsid w:val="4C3B32A5"/>
    <w:rsid w:val="4C630817"/>
    <w:rsid w:val="4C6432DA"/>
    <w:rsid w:val="4C8B1DD3"/>
    <w:rsid w:val="4C9C06DB"/>
    <w:rsid w:val="4CA73472"/>
    <w:rsid w:val="4CC624B4"/>
    <w:rsid w:val="4CC86664"/>
    <w:rsid w:val="4CD55219"/>
    <w:rsid w:val="4CEC0A61"/>
    <w:rsid w:val="4CFA2EF1"/>
    <w:rsid w:val="4D001B6A"/>
    <w:rsid w:val="4D1F47DA"/>
    <w:rsid w:val="4D252CB2"/>
    <w:rsid w:val="4D664345"/>
    <w:rsid w:val="4DA21A65"/>
    <w:rsid w:val="4DAB37EF"/>
    <w:rsid w:val="4DB02421"/>
    <w:rsid w:val="4DC4528E"/>
    <w:rsid w:val="4DC6465F"/>
    <w:rsid w:val="4DC6779A"/>
    <w:rsid w:val="4DF04305"/>
    <w:rsid w:val="4DF25C03"/>
    <w:rsid w:val="4E3E0B9C"/>
    <w:rsid w:val="4E477394"/>
    <w:rsid w:val="4E5E4D9B"/>
    <w:rsid w:val="4EAA4EA9"/>
    <w:rsid w:val="4EAA7467"/>
    <w:rsid w:val="4EC340C0"/>
    <w:rsid w:val="4EC76CD6"/>
    <w:rsid w:val="4EC96290"/>
    <w:rsid w:val="4EDE7EB2"/>
    <w:rsid w:val="4EFC5CCA"/>
    <w:rsid w:val="4F251A42"/>
    <w:rsid w:val="4F344AEC"/>
    <w:rsid w:val="4F495A4B"/>
    <w:rsid w:val="4F70340C"/>
    <w:rsid w:val="4F7647AC"/>
    <w:rsid w:val="4F8C6CEC"/>
    <w:rsid w:val="4FC472C9"/>
    <w:rsid w:val="4FC8727D"/>
    <w:rsid w:val="4FCD042A"/>
    <w:rsid w:val="4FEF1059"/>
    <w:rsid w:val="4FF425A6"/>
    <w:rsid w:val="4FF675E4"/>
    <w:rsid w:val="4FF83D50"/>
    <w:rsid w:val="4FF92165"/>
    <w:rsid w:val="501E4BFD"/>
    <w:rsid w:val="502A1CE1"/>
    <w:rsid w:val="502F4C40"/>
    <w:rsid w:val="503E7E15"/>
    <w:rsid w:val="5051105B"/>
    <w:rsid w:val="5062775E"/>
    <w:rsid w:val="506B52EC"/>
    <w:rsid w:val="50837ABF"/>
    <w:rsid w:val="50975357"/>
    <w:rsid w:val="50C75D2D"/>
    <w:rsid w:val="50D91050"/>
    <w:rsid w:val="50E74D02"/>
    <w:rsid w:val="50E963EB"/>
    <w:rsid w:val="50F1639A"/>
    <w:rsid w:val="50FC7607"/>
    <w:rsid w:val="51002139"/>
    <w:rsid w:val="51033BE3"/>
    <w:rsid w:val="510B5904"/>
    <w:rsid w:val="51112598"/>
    <w:rsid w:val="51347B3B"/>
    <w:rsid w:val="514E7348"/>
    <w:rsid w:val="515A05E1"/>
    <w:rsid w:val="515B0FDF"/>
    <w:rsid w:val="515F70AD"/>
    <w:rsid w:val="51910BBF"/>
    <w:rsid w:val="51985452"/>
    <w:rsid w:val="51A4787B"/>
    <w:rsid w:val="51CB6BEB"/>
    <w:rsid w:val="51EE28D9"/>
    <w:rsid w:val="51F44B26"/>
    <w:rsid w:val="520A3C3A"/>
    <w:rsid w:val="52137DC0"/>
    <w:rsid w:val="52254BCB"/>
    <w:rsid w:val="524A1D57"/>
    <w:rsid w:val="524E521A"/>
    <w:rsid w:val="52721659"/>
    <w:rsid w:val="52835AA8"/>
    <w:rsid w:val="5292101B"/>
    <w:rsid w:val="52A06CAA"/>
    <w:rsid w:val="52AF4864"/>
    <w:rsid w:val="52B95240"/>
    <w:rsid w:val="52BC4786"/>
    <w:rsid w:val="52C27C1B"/>
    <w:rsid w:val="52C502F0"/>
    <w:rsid w:val="52D61424"/>
    <w:rsid w:val="52DC0CBD"/>
    <w:rsid w:val="52DC6C2C"/>
    <w:rsid w:val="52E36C1E"/>
    <w:rsid w:val="52EA41C9"/>
    <w:rsid w:val="530F74AE"/>
    <w:rsid w:val="53142E77"/>
    <w:rsid w:val="532145E9"/>
    <w:rsid w:val="532760A3"/>
    <w:rsid w:val="53334A48"/>
    <w:rsid w:val="535202BB"/>
    <w:rsid w:val="535E255A"/>
    <w:rsid w:val="53634EA1"/>
    <w:rsid w:val="537231BE"/>
    <w:rsid w:val="539475EB"/>
    <w:rsid w:val="53B5131E"/>
    <w:rsid w:val="53B8319F"/>
    <w:rsid w:val="53BF5847"/>
    <w:rsid w:val="53D75610"/>
    <w:rsid w:val="54041F40"/>
    <w:rsid w:val="54071E6F"/>
    <w:rsid w:val="542767B9"/>
    <w:rsid w:val="54357E23"/>
    <w:rsid w:val="544F3E44"/>
    <w:rsid w:val="544F728A"/>
    <w:rsid w:val="545A75A9"/>
    <w:rsid w:val="54684C4E"/>
    <w:rsid w:val="54711894"/>
    <w:rsid w:val="54774E08"/>
    <w:rsid w:val="54857300"/>
    <w:rsid w:val="54890159"/>
    <w:rsid w:val="54A6756E"/>
    <w:rsid w:val="54B70A74"/>
    <w:rsid w:val="54D97871"/>
    <w:rsid w:val="54DD7595"/>
    <w:rsid w:val="54E605DF"/>
    <w:rsid w:val="54E806A3"/>
    <w:rsid w:val="54F75F49"/>
    <w:rsid w:val="54FB77E7"/>
    <w:rsid w:val="5507618C"/>
    <w:rsid w:val="55083C4D"/>
    <w:rsid w:val="55290286"/>
    <w:rsid w:val="55351042"/>
    <w:rsid w:val="554967A4"/>
    <w:rsid w:val="555F14B5"/>
    <w:rsid w:val="55630EE8"/>
    <w:rsid w:val="55652A2E"/>
    <w:rsid w:val="556A2037"/>
    <w:rsid w:val="558329BA"/>
    <w:rsid w:val="558A46C7"/>
    <w:rsid w:val="55A001AD"/>
    <w:rsid w:val="55AF2020"/>
    <w:rsid w:val="55CE6CAA"/>
    <w:rsid w:val="55D63DB0"/>
    <w:rsid w:val="55E309F4"/>
    <w:rsid w:val="55EF1C76"/>
    <w:rsid w:val="561B7A08"/>
    <w:rsid w:val="562C4789"/>
    <w:rsid w:val="56366AF0"/>
    <w:rsid w:val="563C483B"/>
    <w:rsid w:val="567F1D52"/>
    <w:rsid w:val="568E0238"/>
    <w:rsid w:val="56A25A40"/>
    <w:rsid w:val="56A76C89"/>
    <w:rsid w:val="56A95021"/>
    <w:rsid w:val="56B13CD2"/>
    <w:rsid w:val="56C2781B"/>
    <w:rsid w:val="56C854A7"/>
    <w:rsid w:val="56CB31E9"/>
    <w:rsid w:val="56CB5603"/>
    <w:rsid w:val="56D5036E"/>
    <w:rsid w:val="56FA5424"/>
    <w:rsid w:val="572E44F8"/>
    <w:rsid w:val="575651A9"/>
    <w:rsid w:val="5761173E"/>
    <w:rsid w:val="576378C6"/>
    <w:rsid w:val="576544C0"/>
    <w:rsid w:val="576D75F7"/>
    <w:rsid w:val="5789777F"/>
    <w:rsid w:val="578D66F1"/>
    <w:rsid w:val="57B03821"/>
    <w:rsid w:val="57C06E1F"/>
    <w:rsid w:val="57C7194F"/>
    <w:rsid w:val="57D310E8"/>
    <w:rsid w:val="57D80D43"/>
    <w:rsid w:val="57E3666D"/>
    <w:rsid w:val="57F519BC"/>
    <w:rsid w:val="58037E2D"/>
    <w:rsid w:val="582157B7"/>
    <w:rsid w:val="582166BE"/>
    <w:rsid w:val="582E7A95"/>
    <w:rsid w:val="584E0FD8"/>
    <w:rsid w:val="586D4F07"/>
    <w:rsid w:val="586E078D"/>
    <w:rsid w:val="58E56D52"/>
    <w:rsid w:val="58FC1D80"/>
    <w:rsid w:val="591F2BA4"/>
    <w:rsid w:val="59431DE6"/>
    <w:rsid w:val="59594BDC"/>
    <w:rsid w:val="595B312C"/>
    <w:rsid w:val="5967369D"/>
    <w:rsid w:val="597A1852"/>
    <w:rsid w:val="59837DAB"/>
    <w:rsid w:val="599613DF"/>
    <w:rsid w:val="59966E5B"/>
    <w:rsid w:val="59A246D5"/>
    <w:rsid w:val="59F36CDF"/>
    <w:rsid w:val="5A032C9A"/>
    <w:rsid w:val="5A05161D"/>
    <w:rsid w:val="5A210DDE"/>
    <w:rsid w:val="5A2962EF"/>
    <w:rsid w:val="5A451139"/>
    <w:rsid w:val="5A5D684E"/>
    <w:rsid w:val="5A753B98"/>
    <w:rsid w:val="5A7D13D9"/>
    <w:rsid w:val="5AAE2898"/>
    <w:rsid w:val="5AB04059"/>
    <w:rsid w:val="5ADB07F7"/>
    <w:rsid w:val="5AF853D8"/>
    <w:rsid w:val="5AFB2552"/>
    <w:rsid w:val="5B073454"/>
    <w:rsid w:val="5B1332BA"/>
    <w:rsid w:val="5B2678D2"/>
    <w:rsid w:val="5B412C47"/>
    <w:rsid w:val="5B60597F"/>
    <w:rsid w:val="5B61411C"/>
    <w:rsid w:val="5B8F192D"/>
    <w:rsid w:val="5BA74225"/>
    <w:rsid w:val="5BB57FC4"/>
    <w:rsid w:val="5BBA5D7F"/>
    <w:rsid w:val="5BCC0C29"/>
    <w:rsid w:val="5BD45AB7"/>
    <w:rsid w:val="5BE17EDB"/>
    <w:rsid w:val="5BF2528B"/>
    <w:rsid w:val="5BF33BD3"/>
    <w:rsid w:val="5BF66D95"/>
    <w:rsid w:val="5BF84160"/>
    <w:rsid w:val="5C006B52"/>
    <w:rsid w:val="5C060B4C"/>
    <w:rsid w:val="5C0A68F1"/>
    <w:rsid w:val="5C25514A"/>
    <w:rsid w:val="5C3578EC"/>
    <w:rsid w:val="5C440896"/>
    <w:rsid w:val="5C470A30"/>
    <w:rsid w:val="5C756EA8"/>
    <w:rsid w:val="5C8400C2"/>
    <w:rsid w:val="5CBB575D"/>
    <w:rsid w:val="5CC20E78"/>
    <w:rsid w:val="5CF756C5"/>
    <w:rsid w:val="5CFB4713"/>
    <w:rsid w:val="5CFC2F9C"/>
    <w:rsid w:val="5D05249E"/>
    <w:rsid w:val="5D2148DF"/>
    <w:rsid w:val="5D2F3B90"/>
    <w:rsid w:val="5D374387"/>
    <w:rsid w:val="5D711015"/>
    <w:rsid w:val="5D807D8B"/>
    <w:rsid w:val="5DC17F2B"/>
    <w:rsid w:val="5DD964D1"/>
    <w:rsid w:val="5DE80B25"/>
    <w:rsid w:val="5DED7607"/>
    <w:rsid w:val="5DFA2988"/>
    <w:rsid w:val="5DFB2606"/>
    <w:rsid w:val="5E3D7342"/>
    <w:rsid w:val="5E3E4826"/>
    <w:rsid w:val="5E4D2736"/>
    <w:rsid w:val="5E510478"/>
    <w:rsid w:val="5E5C7777"/>
    <w:rsid w:val="5E671A49"/>
    <w:rsid w:val="5E6D5516"/>
    <w:rsid w:val="5E7F6EA9"/>
    <w:rsid w:val="5E8048B9"/>
    <w:rsid w:val="5E9D13DC"/>
    <w:rsid w:val="5EA85474"/>
    <w:rsid w:val="5ED4640D"/>
    <w:rsid w:val="5F0E0117"/>
    <w:rsid w:val="5F0E6369"/>
    <w:rsid w:val="5F0F6F8E"/>
    <w:rsid w:val="5F14370C"/>
    <w:rsid w:val="5F15437F"/>
    <w:rsid w:val="5F1C730E"/>
    <w:rsid w:val="5F1F0DB8"/>
    <w:rsid w:val="5F245FF8"/>
    <w:rsid w:val="5F465B03"/>
    <w:rsid w:val="5F4D7619"/>
    <w:rsid w:val="5F712FE4"/>
    <w:rsid w:val="5F933D44"/>
    <w:rsid w:val="5FAA5C20"/>
    <w:rsid w:val="5FDA449D"/>
    <w:rsid w:val="5FFA3EF7"/>
    <w:rsid w:val="60113F9C"/>
    <w:rsid w:val="603B318E"/>
    <w:rsid w:val="60410B7B"/>
    <w:rsid w:val="604D2A5C"/>
    <w:rsid w:val="60502261"/>
    <w:rsid w:val="606F781A"/>
    <w:rsid w:val="60953464"/>
    <w:rsid w:val="609608B3"/>
    <w:rsid w:val="60A725D1"/>
    <w:rsid w:val="60D317FB"/>
    <w:rsid w:val="60DF7241"/>
    <w:rsid w:val="60E51BA8"/>
    <w:rsid w:val="60F02A2F"/>
    <w:rsid w:val="610C0686"/>
    <w:rsid w:val="612D3D37"/>
    <w:rsid w:val="61620D18"/>
    <w:rsid w:val="616B35FF"/>
    <w:rsid w:val="61990971"/>
    <w:rsid w:val="619C19E8"/>
    <w:rsid w:val="61A134C4"/>
    <w:rsid w:val="61C56BBB"/>
    <w:rsid w:val="61D07906"/>
    <w:rsid w:val="61DE1C56"/>
    <w:rsid w:val="61EB4F7A"/>
    <w:rsid w:val="620D46B6"/>
    <w:rsid w:val="621B4162"/>
    <w:rsid w:val="621E6D6E"/>
    <w:rsid w:val="62326812"/>
    <w:rsid w:val="62487DE4"/>
    <w:rsid w:val="62606EDB"/>
    <w:rsid w:val="627D5043"/>
    <w:rsid w:val="62B114E5"/>
    <w:rsid w:val="62C37F2B"/>
    <w:rsid w:val="62C84579"/>
    <w:rsid w:val="630403D0"/>
    <w:rsid w:val="631C4893"/>
    <w:rsid w:val="632F3CB6"/>
    <w:rsid w:val="6361369C"/>
    <w:rsid w:val="63951B78"/>
    <w:rsid w:val="63967A8C"/>
    <w:rsid w:val="63A4729C"/>
    <w:rsid w:val="63AB687C"/>
    <w:rsid w:val="63DC0140"/>
    <w:rsid w:val="63FE3F79"/>
    <w:rsid w:val="640728BC"/>
    <w:rsid w:val="640970FF"/>
    <w:rsid w:val="642253A8"/>
    <w:rsid w:val="6428721F"/>
    <w:rsid w:val="6441039D"/>
    <w:rsid w:val="64706798"/>
    <w:rsid w:val="64834EDA"/>
    <w:rsid w:val="64983D13"/>
    <w:rsid w:val="64BA51D1"/>
    <w:rsid w:val="64C43F99"/>
    <w:rsid w:val="64DC5686"/>
    <w:rsid w:val="64FA2382"/>
    <w:rsid w:val="650A5824"/>
    <w:rsid w:val="652859BD"/>
    <w:rsid w:val="652A6620"/>
    <w:rsid w:val="652C12F7"/>
    <w:rsid w:val="652C7270"/>
    <w:rsid w:val="653C2FB7"/>
    <w:rsid w:val="65544370"/>
    <w:rsid w:val="6559709D"/>
    <w:rsid w:val="655E275C"/>
    <w:rsid w:val="657D13E8"/>
    <w:rsid w:val="6589499B"/>
    <w:rsid w:val="659A1717"/>
    <w:rsid w:val="659C4FA5"/>
    <w:rsid w:val="65AE4402"/>
    <w:rsid w:val="65BC3F1F"/>
    <w:rsid w:val="65BC4C3F"/>
    <w:rsid w:val="65BF216B"/>
    <w:rsid w:val="65D05BA6"/>
    <w:rsid w:val="65D14C99"/>
    <w:rsid w:val="65F279A6"/>
    <w:rsid w:val="65FA1D0A"/>
    <w:rsid w:val="66126F16"/>
    <w:rsid w:val="661F0E5C"/>
    <w:rsid w:val="663A3EE7"/>
    <w:rsid w:val="66573403"/>
    <w:rsid w:val="6660394E"/>
    <w:rsid w:val="6663343E"/>
    <w:rsid w:val="66810347"/>
    <w:rsid w:val="66AD08C8"/>
    <w:rsid w:val="66B311FB"/>
    <w:rsid w:val="66B97906"/>
    <w:rsid w:val="66BA551E"/>
    <w:rsid w:val="66D16A23"/>
    <w:rsid w:val="67204B6C"/>
    <w:rsid w:val="67244646"/>
    <w:rsid w:val="672506F4"/>
    <w:rsid w:val="672B3D25"/>
    <w:rsid w:val="67542482"/>
    <w:rsid w:val="67816F37"/>
    <w:rsid w:val="67997603"/>
    <w:rsid w:val="679D7B55"/>
    <w:rsid w:val="67CA01E6"/>
    <w:rsid w:val="67CB637F"/>
    <w:rsid w:val="67EF14AF"/>
    <w:rsid w:val="67F94895"/>
    <w:rsid w:val="68031F2E"/>
    <w:rsid w:val="68104BA3"/>
    <w:rsid w:val="682224CF"/>
    <w:rsid w:val="682D7860"/>
    <w:rsid w:val="6848469A"/>
    <w:rsid w:val="6869180E"/>
    <w:rsid w:val="68823C33"/>
    <w:rsid w:val="68927925"/>
    <w:rsid w:val="68934103"/>
    <w:rsid w:val="68994EF5"/>
    <w:rsid w:val="68D77EEE"/>
    <w:rsid w:val="68DE0B5A"/>
    <w:rsid w:val="68EC1968"/>
    <w:rsid w:val="68F42A0B"/>
    <w:rsid w:val="68F51066"/>
    <w:rsid w:val="68F71B4A"/>
    <w:rsid w:val="68FB795E"/>
    <w:rsid w:val="690A162C"/>
    <w:rsid w:val="690D4031"/>
    <w:rsid w:val="693A17B3"/>
    <w:rsid w:val="69641C8D"/>
    <w:rsid w:val="69781B4C"/>
    <w:rsid w:val="699F653B"/>
    <w:rsid w:val="69B1626F"/>
    <w:rsid w:val="69CB7FE7"/>
    <w:rsid w:val="69CC3379"/>
    <w:rsid w:val="69D018A3"/>
    <w:rsid w:val="69E26AA4"/>
    <w:rsid w:val="69E9424C"/>
    <w:rsid w:val="69F1514C"/>
    <w:rsid w:val="69FC398E"/>
    <w:rsid w:val="6A101C9B"/>
    <w:rsid w:val="6A142D1A"/>
    <w:rsid w:val="6A15506A"/>
    <w:rsid w:val="6A2D7F8B"/>
    <w:rsid w:val="6A3C7561"/>
    <w:rsid w:val="6A4946F9"/>
    <w:rsid w:val="6A4A4AB9"/>
    <w:rsid w:val="6A62520B"/>
    <w:rsid w:val="6A774324"/>
    <w:rsid w:val="6A7E195C"/>
    <w:rsid w:val="6A802962"/>
    <w:rsid w:val="6A841BD5"/>
    <w:rsid w:val="6A883473"/>
    <w:rsid w:val="6A8960BF"/>
    <w:rsid w:val="6A9A0CA2"/>
    <w:rsid w:val="6B0246B4"/>
    <w:rsid w:val="6B04657C"/>
    <w:rsid w:val="6B150E45"/>
    <w:rsid w:val="6B160A7F"/>
    <w:rsid w:val="6B2057D3"/>
    <w:rsid w:val="6B331694"/>
    <w:rsid w:val="6B3F7768"/>
    <w:rsid w:val="6B4F3F91"/>
    <w:rsid w:val="6B720F59"/>
    <w:rsid w:val="6B7D4A0A"/>
    <w:rsid w:val="6B8021D5"/>
    <w:rsid w:val="6B8579B3"/>
    <w:rsid w:val="6B8F2741"/>
    <w:rsid w:val="6BDA1514"/>
    <w:rsid w:val="6C0150DC"/>
    <w:rsid w:val="6C171E92"/>
    <w:rsid w:val="6C203763"/>
    <w:rsid w:val="6C47110C"/>
    <w:rsid w:val="6C6F174C"/>
    <w:rsid w:val="6C731F01"/>
    <w:rsid w:val="6C944351"/>
    <w:rsid w:val="6CC91C68"/>
    <w:rsid w:val="6CD469D3"/>
    <w:rsid w:val="6CD92E74"/>
    <w:rsid w:val="6CF421A5"/>
    <w:rsid w:val="6D2C379F"/>
    <w:rsid w:val="6D381DA2"/>
    <w:rsid w:val="6D596693"/>
    <w:rsid w:val="6D735702"/>
    <w:rsid w:val="6D7E5FDA"/>
    <w:rsid w:val="6D9C7C33"/>
    <w:rsid w:val="6D9E7D66"/>
    <w:rsid w:val="6DA61007"/>
    <w:rsid w:val="6DB602F7"/>
    <w:rsid w:val="6DB66549"/>
    <w:rsid w:val="6DBA3FC8"/>
    <w:rsid w:val="6DC6218D"/>
    <w:rsid w:val="6DCC3677"/>
    <w:rsid w:val="6DD62942"/>
    <w:rsid w:val="6DD9281F"/>
    <w:rsid w:val="6DDB4F89"/>
    <w:rsid w:val="6DE36A46"/>
    <w:rsid w:val="6DE5298B"/>
    <w:rsid w:val="6DF64B98"/>
    <w:rsid w:val="6E115849"/>
    <w:rsid w:val="6E1A6997"/>
    <w:rsid w:val="6E296857"/>
    <w:rsid w:val="6E2C7112"/>
    <w:rsid w:val="6E7E6A1C"/>
    <w:rsid w:val="6E8421A4"/>
    <w:rsid w:val="6E9248C1"/>
    <w:rsid w:val="6E954359"/>
    <w:rsid w:val="6E9E14B7"/>
    <w:rsid w:val="6EB4459D"/>
    <w:rsid w:val="6EC66318"/>
    <w:rsid w:val="6F1572A0"/>
    <w:rsid w:val="6F346F14"/>
    <w:rsid w:val="6F457B85"/>
    <w:rsid w:val="6F6B2B9C"/>
    <w:rsid w:val="6F974FB6"/>
    <w:rsid w:val="6FB61A86"/>
    <w:rsid w:val="6FBD390E"/>
    <w:rsid w:val="7002071D"/>
    <w:rsid w:val="702551AA"/>
    <w:rsid w:val="70316A80"/>
    <w:rsid w:val="703B78BE"/>
    <w:rsid w:val="704F53C9"/>
    <w:rsid w:val="7058533D"/>
    <w:rsid w:val="7060279C"/>
    <w:rsid w:val="706A74B6"/>
    <w:rsid w:val="709425F3"/>
    <w:rsid w:val="7096180D"/>
    <w:rsid w:val="70AC5717"/>
    <w:rsid w:val="70B76718"/>
    <w:rsid w:val="70BF0249"/>
    <w:rsid w:val="70E01E87"/>
    <w:rsid w:val="70E43ACF"/>
    <w:rsid w:val="70EC28BD"/>
    <w:rsid w:val="70EE7366"/>
    <w:rsid w:val="7116675C"/>
    <w:rsid w:val="711E68DF"/>
    <w:rsid w:val="711F02B5"/>
    <w:rsid w:val="71263A74"/>
    <w:rsid w:val="712B16AC"/>
    <w:rsid w:val="712F5197"/>
    <w:rsid w:val="71334002"/>
    <w:rsid w:val="717D3F41"/>
    <w:rsid w:val="71811089"/>
    <w:rsid w:val="71844269"/>
    <w:rsid w:val="719C7804"/>
    <w:rsid w:val="71BF6E1C"/>
    <w:rsid w:val="71CB1E97"/>
    <w:rsid w:val="71F66F14"/>
    <w:rsid w:val="71FB7F5B"/>
    <w:rsid w:val="72001DC1"/>
    <w:rsid w:val="7205184D"/>
    <w:rsid w:val="720A5CC7"/>
    <w:rsid w:val="720D6B7A"/>
    <w:rsid w:val="721B2DC9"/>
    <w:rsid w:val="72227D09"/>
    <w:rsid w:val="723932A5"/>
    <w:rsid w:val="72444AD1"/>
    <w:rsid w:val="72611118"/>
    <w:rsid w:val="726A2829"/>
    <w:rsid w:val="726F7ACC"/>
    <w:rsid w:val="7284105E"/>
    <w:rsid w:val="72867F50"/>
    <w:rsid w:val="728C5D47"/>
    <w:rsid w:val="728E35F1"/>
    <w:rsid w:val="729A27F0"/>
    <w:rsid w:val="72C214EC"/>
    <w:rsid w:val="72C6246C"/>
    <w:rsid w:val="72CC672E"/>
    <w:rsid w:val="72D416BF"/>
    <w:rsid w:val="72D82ABE"/>
    <w:rsid w:val="73007BC2"/>
    <w:rsid w:val="73132E9B"/>
    <w:rsid w:val="732405D2"/>
    <w:rsid w:val="73263829"/>
    <w:rsid w:val="733C304D"/>
    <w:rsid w:val="7347049E"/>
    <w:rsid w:val="734E4B2E"/>
    <w:rsid w:val="735F4F8D"/>
    <w:rsid w:val="73741D9B"/>
    <w:rsid w:val="73C372CA"/>
    <w:rsid w:val="73C43DFB"/>
    <w:rsid w:val="73E93F75"/>
    <w:rsid w:val="73F559BF"/>
    <w:rsid w:val="740B21FC"/>
    <w:rsid w:val="74136503"/>
    <w:rsid w:val="74245A1D"/>
    <w:rsid w:val="742A7ABE"/>
    <w:rsid w:val="74444001"/>
    <w:rsid w:val="7478586B"/>
    <w:rsid w:val="74824789"/>
    <w:rsid w:val="74881DCD"/>
    <w:rsid w:val="748B17B2"/>
    <w:rsid w:val="74996FAB"/>
    <w:rsid w:val="74A23B09"/>
    <w:rsid w:val="74AE4783"/>
    <w:rsid w:val="74CB28DA"/>
    <w:rsid w:val="74CE06B6"/>
    <w:rsid w:val="74DC4AE7"/>
    <w:rsid w:val="750B35E1"/>
    <w:rsid w:val="750F2598"/>
    <w:rsid w:val="751B2138"/>
    <w:rsid w:val="75275B2B"/>
    <w:rsid w:val="754601B3"/>
    <w:rsid w:val="75472896"/>
    <w:rsid w:val="754B57C9"/>
    <w:rsid w:val="75526B58"/>
    <w:rsid w:val="75600E2E"/>
    <w:rsid w:val="75652946"/>
    <w:rsid w:val="75772CB4"/>
    <w:rsid w:val="757C1E26"/>
    <w:rsid w:val="75A241B6"/>
    <w:rsid w:val="75A92BD5"/>
    <w:rsid w:val="75AC48DF"/>
    <w:rsid w:val="75B62796"/>
    <w:rsid w:val="75CE76B8"/>
    <w:rsid w:val="76036A6A"/>
    <w:rsid w:val="760D490C"/>
    <w:rsid w:val="762D04D6"/>
    <w:rsid w:val="76371C9A"/>
    <w:rsid w:val="7642193D"/>
    <w:rsid w:val="76436E7F"/>
    <w:rsid w:val="764C53C8"/>
    <w:rsid w:val="765863F0"/>
    <w:rsid w:val="76607F98"/>
    <w:rsid w:val="76654F0B"/>
    <w:rsid w:val="76690CCE"/>
    <w:rsid w:val="767D7561"/>
    <w:rsid w:val="76816C01"/>
    <w:rsid w:val="769E5DCD"/>
    <w:rsid w:val="76B27A1B"/>
    <w:rsid w:val="76CF020A"/>
    <w:rsid w:val="76E75B6C"/>
    <w:rsid w:val="76EA57E2"/>
    <w:rsid w:val="76EC01D5"/>
    <w:rsid w:val="772A3806"/>
    <w:rsid w:val="772D2103"/>
    <w:rsid w:val="77472401"/>
    <w:rsid w:val="77512E3F"/>
    <w:rsid w:val="775C5E53"/>
    <w:rsid w:val="776B3F01"/>
    <w:rsid w:val="776E784F"/>
    <w:rsid w:val="77763B50"/>
    <w:rsid w:val="77764653"/>
    <w:rsid w:val="77797EE4"/>
    <w:rsid w:val="7782124A"/>
    <w:rsid w:val="77950F7E"/>
    <w:rsid w:val="77962A0E"/>
    <w:rsid w:val="77F14A67"/>
    <w:rsid w:val="77FF15D9"/>
    <w:rsid w:val="78000FA4"/>
    <w:rsid w:val="78141FE6"/>
    <w:rsid w:val="781B5927"/>
    <w:rsid w:val="78242EBE"/>
    <w:rsid w:val="78332888"/>
    <w:rsid w:val="78434E7D"/>
    <w:rsid w:val="78463FDF"/>
    <w:rsid w:val="78480C42"/>
    <w:rsid w:val="78650950"/>
    <w:rsid w:val="78670B6C"/>
    <w:rsid w:val="78682EB6"/>
    <w:rsid w:val="7872111D"/>
    <w:rsid w:val="7893678A"/>
    <w:rsid w:val="78C42E24"/>
    <w:rsid w:val="78E41F63"/>
    <w:rsid w:val="78E94DC9"/>
    <w:rsid w:val="78EC72C3"/>
    <w:rsid w:val="78EF7891"/>
    <w:rsid w:val="78F60B39"/>
    <w:rsid w:val="78F87A16"/>
    <w:rsid w:val="79130AC7"/>
    <w:rsid w:val="791D69FF"/>
    <w:rsid w:val="792A7AA9"/>
    <w:rsid w:val="793E6B49"/>
    <w:rsid w:val="794C5FB4"/>
    <w:rsid w:val="794E4056"/>
    <w:rsid w:val="795B4A95"/>
    <w:rsid w:val="799A0ACD"/>
    <w:rsid w:val="799F3913"/>
    <w:rsid w:val="79BA116F"/>
    <w:rsid w:val="79C264FB"/>
    <w:rsid w:val="79EA4E63"/>
    <w:rsid w:val="79EF69F1"/>
    <w:rsid w:val="79F00974"/>
    <w:rsid w:val="79F24465"/>
    <w:rsid w:val="79FB5B64"/>
    <w:rsid w:val="7A02561C"/>
    <w:rsid w:val="7A1C5986"/>
    <w:rsid w:val="7A401D4D"/>
    <w:rsid w:val="7A41147C"/>
    <w:rsid w:val="7A4E6E59"/>
    <w:rsid w:val="7A502C38"/>
    <w:rsid w:val="7A643E1C"/>
    <w:rsid w:val="7A720848"/>
    <w:rsid w:val="7A9674E6"/>
    <w:rsid w:val="7AB05629"/>
    <w:rsid w:val="7AB26D42"/>
    <w:rsid w:val="7AC56533"/>
    <w:rsid w:val="7AF661D7"/>
    <w:rsid w:val="7B082B25"/>
    <w:rsid w:val="7B0A0BBE"/>
    <w:rsid w:val="7B28499C"/>
    <w:rsid w:val="7B2F4F94"/>
    <w:rsid w:val="7B696D53"/>
    <w:rsid w:val="7B83111E"/>
    <w:rsid w:val="7B92448A"/>
    <w:rsid w:val="7B962EE2"/>
    <w:rsid w:val="7BAC4726"/>
    <w:rsid w:val="7BB7545C"/>
    <w:rsid w:val="7BCB31C0"/>
    <w:rsid w:val="7BF14B1A"/>
    <w:rsid w:val="7BFC1355"/>
    <w:rsid w:val="7C18217D"/>
    <w:rsid w:val="7C262AEC"/>
    <w:rsid w:val="7C2A25DC"/>
    <w:rsid w:val="7C2D1BDE"/>
    <w:rsid w:val="7C2E2C7D"/>
    <w:rsid w:val="7C330D65"/>
    <w:rsid w:val="7C386EDB"/>
    <w:rsid w:val="7C3D3540"/>
    <w:rsid w:val="7C484810"/>
    <w:rsid w:val="7C5F4D37"/>
    <w:rsid w:val="7CA365C8"/>
    <w:rsid w:val="7CA67789"/>
    <w:rsid w:val="7CBB6517"/>
    <w:rsid w:val="7CC84A54"/>
    <w:rsid w:val="7CCF5B2D"/>
    <w:rsid w:val="7CD872ED"/>
    <w:rsid w:val="7CE00EED"/>
    <w:rsid w:val="7CE65DD7"/>
    <w:rsid w:val="7CE82716"/>
    <w:rsid w:val="7D057D34"/>
    <w:rsid w:val="7D32101D"/>
    <w:rsid w:val="7D3C0183"/>
    <w:rsid w:val="7D644FF4"/>
    <w:rsid w:val="7D9D1471"/>
    <w:rsid w:val="7DD56578"/>
    <w:rsid w:val="7DF24253"/>
    <w:rsid w:val="7E324014"/>
    <w:rsid w:val="7E3863B5"/>
    <w:rsid w:val="7E4C0892"/>
    <w:rsid w:val="7E712E23"/>
    <w:rsid w:val="7E8F7216"/>
    <w:rsid w:val="7E957003"/>
    <w:rsid w:val="7EBB1B34"/>
    <w:rsid w:val="7EBB4972"/>
    <w:rsid w:val="7EC52BA7"/>
    <w:rsid w:val="7EDD0163"/>
    <w:rsid w:val="7EDE75FB"/>
    <w:rsid w:val="7EF3140C"/>
    <w:rsid w:val="7F0506EA"/>
    <w:rsid w:val="7F0C61FE"/>
    <w:rsid w:val="7F3A4046"/>
    <w:rsid w:val="7F3C141F"/>
    <w:rsid w:val="7F3D1BB8"/>
    <w:rsid w:val="7F437511"/>
    <w:rsid w:val="7F5C01E9"/>
    <w:rsid w:val="7F5C1A36"/>
    <w:rsid w:val="7FA26CDE"/>
    <w:rsid w:val="7FBE4DEA"/>
    <w:rsid w:val="7FDB3BED"/>
    <w:rsid w:val="7FE12672"/>
    <w:rsid w:val="7FE707E4"/>
    <w:rsid w:val="7FE9455C"/>
    <w:rsid w:val="7FEF0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8"/>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caption"/>
    <w:basedOn w:val="1"/>
    <w:next w:val="1"/>
    <w:link w:val="230"/>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3"/>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qFormat/>
    <w:uiPriority w:val="0"/>
    <w:pPr>
      <w:snapToGrid w:val="0"/>
      <w:spacing w:line="360" w:lineRule="auto"/>
      <w:ind w:left="360" w:right="238" w:hanging="360"/>
      <w:contextualSpacing/>
    </w:pPr>
    <w:rPr>
      <w:sz w:val="24"/>
    </w:rPr>
  </w:style>
  <w:style w:type="paragraph" w:styleId="23">
    <w:name w:val="Body Text"/>
    <w:basedOn w:val="1"/>
    <w:next w:val="24"/>
    <w:link w:val="429"/>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1"/>
    <w:next w:val="1"/>
    <w:link w:val="321"/>
    <w:qFormat/>
    <w:uiPriority w:val="0"/>
    <w:pPr>
      <w:ind w:firstLine="420"/>
    </w:pPr>
    <w:rPr>
      <w:rFonts w:hAnsi="Calibri"/>
      <w:szCs w:val="20"/>
    </w:rPr>
  </w:style>
  <w:style w:type="paragraph" w:styleId="25">
    <w:name w:val="Body Text Indent"/>
    <w:basedOn w:val="1"/>
    <w:link w:val="265"/>
    <w:qFormat/>
    <w:uiPriority w:val="99"/>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6"/>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2"/>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1"/>
    <w:qFormat/>
    <w:uiPriority w:val="0"/>
    <w:rPr>
      <w:lang w:val="zh-CN"/>
    </w:rPr>
  </w:style>
  <w:style w:type="paragraph" w:styleId="39">
    <w:name w:val="Balloon Text"/>
    <w:basedOn w:val="1"/>
    <w:link w:val="189"/>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basedOn w:val="1"/>
    <w:next w:val="1"/>
    <w:link w:val="134"/>
    <w:qFormat/>
    <w:uiPriority w:val="0"/>
    <w:pPr>
      <w:snapToGrid w:val="0"/>
      <w:spacing w:before="240" w:after="480"/>
      <w:jc w:val="center"/>
    </w:pPr>
    <w:rPr>
      <w:rFonts w:ascii="Arial" w:hAnsi="Arial" w:eastAsia="隶书"/>
      <w:b/>
      <w:bCs/>
      <w:kern w:val="28"/>
      <w:sz w:val="44"/>
      <w:szCs w:val="32"/>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8"/>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7"/>
    <w:qFormat/>
    <w:uiPriority w:val="0"/>
    <w:rPr>
      <w:b/>
      <w:bCs/>
    </w:rPr>
  </w:style>
  <w:style w:type="paragraph" w:styleId="61">
    <w:name w:val="Body Text First Indent 2"/>
    <w:basedOn w:val="25"/>
    <w:link w:val="122"/>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Default"/>
    <w:next w:val="1"/>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1">
    <w:name w:val="_Style 2"/>
    <w:basedOn w:val="1"/>
    <w:qFormat/>
    <w:uiPriority w:val="0"/>
    <w:pPr>
      <w:ind w:firstLine="200" w:firstLineChars="200"/>
    </w:pPr>
    <w:rPr>
      <w:rFonts w:ascii="Calibri" w:hAnsi="Calibri"/>
      <w:sz w:val="28"/>
      <w:szCs w:val="22"/>
    </w:rPr>
  </w:style>
  <w:style w:type="character" w:customStyle="1" w:styleId="82">
    <w:name w:val="标题 1 字符"/>
    <w:qFormat/>
    <w:uiPriority w:val="9"/>
    <w:rPr>
      <w:rFonts w:ascii="Arial" w:hAnsi="Arial" w:eastAsia="黑体" w:cs="Arial"/>
      <w:b/>
      <w:bCs/>
      <w:snapToGrid w:val="0"/>
      <w:kern w:val="44"/>
      <w:sz w:val="44"/>
      <w:szCs w:val="44"/>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_2c208e49-9164-4116-9474-e74b40fd8194"/>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字符"/>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_02842eb6-dba6-4068-ad14-e833272a8841"/>
    <w:qFormat/>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字符"/>
    <w:link w:val="61"/>
    <w:qFormat/>
    <w:uiPriority w:val="0"/>
    <w:rPr>
      <w:rFonts w:ascii="宋体" w:hAnsi="宋体"/>
      <w:kern w:val="2"/>
      <w:sz w:val="21"/>
      <w:szCs w:val="24"/>
    </w:rPr>
  </w:style>
  <w:style w:type="character" w:customStyle="1" w:styleId="123">
    <w:name w:val="font11"/>
    <w:basedOn w:val="69"/>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69"/>
    <w:qFormat/>
    <w:uiPriority w:val="0"/>
    <w:rPr>
      <w:rFonts w:ascii="Arial" w:hAnsi="Arial" w:eastAsia="黑体" w:cs="Arial"/>
      <w:snapToGrid w:val="0"/>
      <w:kern w:val="0"/>
      <w:szCs w:val="21"/>
    </w:rPr>
  </w:style>
  <w:style w:type="character" w:customStyle="1" w:styleId="126">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字符"/>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uiPriority w:val="0"/>
    <w:rPr>
      <w:rFonts w:eastAsia="宋体"/>
      <w:kern w:val="2"/>
      <w:sz w:val="21"/>
      <w:szCs w:val="24"/>
      <w:lang w:val="en-US" w:eastAsia="zh-CN" w:bidi="ar-SA"/>
    </w:rPr>
  </w:style>
  <w:style w:type="character" w:customStyle="1" w:styleId="147">
    <w:name w:val="font41"/>
    <w:basedOn w:val="69"/>
    <w:qFormat/>
    <w:uiPriority w:val="0"/>
    <w:rPr>
      <w:rFonts w:hint="eastAsia" w:ascii="仿宋_GB2312" w:eastAsia="仿宋_GB2312" w:cs="仿宋_GB2312"/>
      <w:color w:val="000000"/>
      <w:sz w:val="22"/>
      <w:szCs w:val="22"/>
      <w:u w:val="none"/>
    </w:rPr>
  </w:style>
  <w:style w:type="character" w:customStyle="1" w:styleId="148">
    <w:name w:val="标题 6 字符"/>
    <w:link w:val="7"/>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字符"/>
    <w:link w:val="36"/>
    <w:qFormat/>
    <w:uiPriority w:val="0"/>
    <w:rPr>
      <w:rFonts w:ascii="宋体"/>
      <w:kern w:val="2"/>
      <w:sz w:val="24"/>
      <w:szCs w:val="21"/>
      <w:lang w:val="zh-CN"/>
    </w:rPr>
  </w:style>
  <w:style w:type="character" w:customStyle="1" w:styleId="183">
    <w:name w:val="标题 9 字符"/>
    <w:link w:val="11"/>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qFormat/>
    <w:uiPriority w:val="99"/>
    <w:rPr>
      <w:rFonts w:ascii="Times New Roman" w:hAnsi="Times New Roman" w:eastAsia="宋体" w:cs="Times New Roman"/>
      <w:szCs w:val="24"/>
    </w:rPr>
  </w:style>
  <w:style w:type="character" w:customStyle="1" w:styleId="189">
    <w:name w:val="批注框文本 字符1"/>
    <w:link w:val="39"/>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字符2"/>
    <w:link w:val="8"/>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字符"/>
    <w:link w:val="18"/>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69"/>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字符"/>
    <w:link w:val="30"/>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5"/>
    <w:link w:val="223"/>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_1c4852db-8b12-4cfe-afc3-f049291e91da"/>
    <w:qFormat/>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字符"/>
    <w:link w:val="16"/>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80"/>
    <w:qFormat/>
    <w:uiPriority w:val="0"/>
    <w:rPr>
      <w:rFonts w:ascii="仿宋_GB2312"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字符1"/>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_b413e9df-543a-4891-996e-5bb34760cf9e"/>
    <w:qFormat/>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字符1"/>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字符"/>
    <w:link w:val="59"/>
    <w:qFormat/>
    <w:uiPriority w:val="10"/>
    <w:rPr>
      <w:b/>
      <w:sz w:val="24"/>
      <w:lang w:val="en-GB"/>
    </w:rPr>
  </w:style>
  <w:style w:type="character" w:customStyle="1" w:styleId="287">
    <w:name w:val="font81"/>
    <w:basedOn w:val="69"/>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字符"/>
    <w:link w:val="6"/>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字符"/>
    <w:link w:val="20"/>
    <w:qFormat/>
    <w:uiPriority w:val="0"/>
    <w:rPr>
      <w:rFonts w:ascii="仿宋_GB2312" w:eastAsia="仿宋_GB2312"/>
      <w:kern w:val="2"/>
      <w:sz w:val="28"/>
    </w:rPr>
  </w:style>
  <w:style w:type="character" w:customStyle="1" w:styleId="299">
    <w:name w:val="文本正文 Char Char"/>
    <w:qFormat/>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字符"/>
    <w:link w:val="57"/>
    <w:qFormat/>
    <w:uiPriority w:val="0"/>
    <w:rPr>
      <w:rFonts w:ascii="黑体" w:hAnsi="Courier New" w:eastAsia="黑体"/>
    </w:rPr>
  </w:style>
  <w:style w:type="character" w:customStyle="1" w:styleId="302">
    <w:name w:val="正文文本 2 字符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5"/>
    <w:link w:val="413"/>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字符"/>
    <w:link w:val="9"/>
    <w:qFormat/>
    <w:uiPriority w:val="0"/>
    <w:rPr>
      <w:b/>
      <w:bCs/>
      <w:kern w:val="2"/>
      <w:sz w:val="24"/>
      <w:szCs w:val="24"/>
    </w:rPr>
  </w:style>
  <w:style w:type="character" w:customStyle="1" w:styleId="308">
    <w:name w:val="正文文本缩进 2 字符"/>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字符"/>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basedOn w:val="69"/>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字符"/>
    <w:link w:val="24"/>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字符1"/>
    <w:link w:val="5"/>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字符"/>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字符1"/>
    <w:link w:val="19"/>
    <w:qFormat/>
    <w:uiPriority w:val="99"/>
    <w:rPr>
      <w:kern w:val="2"/>
      <w:sz w:val="21"/>
      <w:szCs w:val="24"/>
    </w:rPr>
  </w:style>
  <w:style w:type="character" w:customStyle="1" w:styleId="345">
    <w:name w:val="签名 字符"/>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字符"/>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basedOn w:val="69"/>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字符"/>
    <w:link w:val="53"/>
    <w:qFormat/>
    <w:uiPriority w:val="0"/>
    <w:rPr>
      <w:kern w:val="2"/>
      <w:sz w:val="24"/>
    </w:rPr>
  </w:style>
  <w:style w:type="character" w:customStyle="1" w:styleId="376">
    <w:name w:val="日期 Char1"/>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字符2"/>
    <w:link w:val="40"/>
    <w:qFormat/>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字符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style36"/>
    <w:basedOn w:val="69"/>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8"/>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0">
    <w:name w:val="gray6"/>
    <w:basedOn w:val="69"/>
    <w:qFormat/>
    <w:uiPriority w:val="0"/>
    <w:rPr>
      <w:rFonts w:ascii="Arial" w:hAnsi="Arial" w:eastAsia="黑体" w:cs="Arial"/>
      <w:snapToGrid w:val="0"/>
      <w:kern w:val="0"/>
      <w:szCs w:val="21"/>
    </w:rPr>
  </w:style>
  <w:style w:type="character" w:customStyle="1" w:styleId="431">
    <w:name w:val="hui"/>
    <w:basedOn w:val="69"/>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5"/>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outlineLvl w:val="5"/>
    </w:pPr>
  </w:style>
  <w:style w:type="paragraph" w:customStyle="1" w:styleId="473">
    <w:name w:val="5级标题"/>
    <w:basedOn w:val="474"/>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4">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6"/>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33"/>
    <w:next w:val="23"/>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4"/>
    <w:qFormat/>
    <w:uiPriority w:val="0"/>
    <w:pPr>
      <w:tabs>
        <w:tab w:val="left" w:pos="840"/>
      </w:tabs>
      <w:adjustRightInd/>
      <w:spacing w:before="20" w:after="20" w:line="300" w:lineRule="auto"/>
      <w:ind w:left="840" w:hanging="420"/>
    </w:pPr>
    <w:rPr>
      <w:rFonts w:ascii="Tahoma" w:hAnsi="Tahoma"/>
      <w:kern w:val="0"/>
      <w:szCs w:val="21"/>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5"/>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Lines="50"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80"/>
    <w:next w:val="80"/>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80"/>
    <w:next w:val="80"/>
    <w:qFormat/>
    <w:uiPriority w:val="0"/>
    <w:rPr>
      <w:rFonts w:ascii="宋体" w:eastAsia="宋体" w:cs="Times New Roman"/>
      <w:color w:val="auto"/>
    </w:rPr>
  </w:style>
  <w:style w:type="paragraph" w:customStyle="1" w:styleId="549">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8"/>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5"/>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6"/>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ind w:left="1680"/>
      <w:outlineLvl w:val="2"/>
    </w:pPr>
  </w:style>
  <w:style w:type="paragraph" w:customStyle="1" w:styleId="657">
    <w:name w:val="章标题"/>
    <w:next w:val="639"/>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5"/>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Lines="50"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7"/>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8"/>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2">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5"/>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5"/>
    <w:qFormat/>
    <w:uiPriority w:val="0"/>
    <w:pPr>
      <w:adjustRightInd/>
      <w:spacing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8"/>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6"/>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字符"/>
    <w:link w:val="38"/>
    <w:qFormat/>
    <w:uiPriority w:val="0"/>
    <w:rPr>
      <w:kern w:val="2"/>
      <w:sz w:val="21"/>
      <w:szCs w:val="24"/>
      <w:lang w:val="zh-CN"/>
    </w:rPr>
  </w:style>
  <w:style w:type="character" w:customStyle="1" w:styleId="932">
    <w:name w:val="无间隔 字符"/>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99"/>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8"/>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basedOn w:val="69"/>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qFormat/>
    <w:uiPriority w:val="99"/>
    <w:rPr>
      <w:rFonts w:ascii="Times New Roman" w:hAnsi="Times New Roman" w:eastAsia="宋体" w:cs="Times New Roman"/>
      <w:kern w:val="2"/>
      <w:sz w:val="21"/>
      <w:szCs w:val="24"/>
      <w:lang w:val="en-US" w:eastAsia="zh-CN" w:bidi="ar-SA"/>
    </w:rPr>
  </w:style>
  <w:style w:type="paragraph" w:customStyle="1" w:styleId="964">
    <w:name w:val="4级"/>
    <w:basedOn w:val="1"/>
    <w:qFormat/>
    <w:uiPriority w:val="0"/>
    <w:pPr>
      <w:keepNext/>
      <w:keepLines/>
      <w:spacing w:line="312" w:lineRule="auto"/>
      <w:outlineLvl w:val="3"/>
    </w:pPr>
    <w:rPr>
      <w:rFonts w:ascii="Arial" w:hAnsi="Arial"/>
      <w:b/>
      <w:bCs/>
      <w:sz w:val="28"/>
      <w:szCs w:val="32"/>
    </w:rPr>
  </w:style>
  <w:style w:type="paragraph" w:customStyle="1" w:styleId="965">
    <w:name w:val="_正文"/>
    <w:basedOn w:val="1"/>
    <w:qFormat/>
    <w:uiPriority w:val="0"/>
    <w:pPr>
      <w:ind w:firstLine="560" w:firstLineChars="200"/>
    </w:pPr>
    <w:rPr>
      <w:rFonts w:ascii="宋体" w:hAnsi="宋体"/>
      <w:sz w:val="28"/>
      <w:szCs w:val="28"/>
    </w:rPr>
  </w:style>
  <w:style w:type="paragraph" w:customStyle="1" w:styleId="966">
    <w:name w:val="表格正文"/>
    <w:basedOn w:val="1"/>
    <w:qFormat/>
    <w:uiPriority w:val="0"/>
    <w:pPr>
      <w:widowControl/>
      <w:jc w:val="center"/>
    </w:pPr>
    <w:rPr>
      <w:rFonts w:hint="eastAsia" w:ascii="宋体" w:hAnsi="宋体"/>
      <w:color w:val="000000"/>
      <w:kern w:val="0"/>
      <w:szCs w:val="21"/>
    </w:rPr>
  </w:style>
  <w:style w:type="paragraph" w:customStyle="1" w:styleId="967">
    <w:name w:val="Revision_6440550c-9e4b-42b2-9eb8-f1ad86716dbf"/>
    <w:qFormat/>
    <w:uiPriority w:val="99"/>
    <w:rPr>
      <w:rFonts w:ascii="Times New Roman" w:hAnsi="Times New Roman" w:eastAsia="宋体" w:cs="Times New Roman"/>
      <w:kern w:val="2"/>
      <w:sz w:val="21"/>
      <w:szCs w:val="24"/>
      <w:lang w:val="en-US" w:eastAsia="zh-CN" w:bidi="ar-SA"/>
    </w:rPr>
  </w:style>
  <w:style w:type="paragraph" w:customStyle="1" w:styleId="96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69">
    <w:name w:val="一级标题"/>
    <w:basedOn w:val="1"/>
    <w:next w:val="1"/>
    <w:qFormat/>
    <w:uiPriority w:val="0"/>
    <w:pPr>
      <w:adjustRightInd/>
      <w:spacing w:line="360" w:lineRule="auto"/>
      <w:outlineLvl w:val="0"/>
    </w:pPr>
    <w:rPr>
      <w:rFonts w:ascii="仿宋" w:hAnsi="仿宋" w:eastAsia="仿宋" w:cs="仿宋_GB2312"/>
      <w:b/>
      <w:sz w:val="32"/>
    </w:rPr>
  </w:style>
  <w:style w:type="paragraph" w:customStyle="1" w:styleId="970">
    <w:name w:val="正文空2字"/>
    <w:basedOn w:val="97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71">
    <w:name w:val="左对齐正文"/>
    <w:qFormat/>
    <w:uiPriority w:val="99"/>
    <w:rPr>
      <w:rFonts w:ascii="Calibri" w:hAnsi="Calibri" w:eastAsia="仿宋_GB2312" w:cs="Calibri"/>
      <w:kern w:val="2"/>
      <w:sz w:val="32"/>
      <w:szCs w:val="32"/>
      <w:lang w:val="en-US" w:eastAsia="zh-CN" w:bidi="ar-SA"/>
    </w:rPr>
  </w:style>
  <w:style w:type="paragraph" w:customStyle="1" w:styleId="972">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973">
    <w:name w:val="修订7"/>
    <w:hidden/>
    <w:unhideWhenUsed/>
    <w:qFormat/>
    <w:uiPriority w:val="99"/>
    <w:rPr>
      <w:rFonts w:ascii="Times New Roman" w:hAnsi="Times New Roman" w:eastAsia="宋体" w:cs="Times New Roman"/>
      <w:kern w:val="2"/>
      <w:sz w:val="21"/>
      <w:szCs w:val="24"/>
      <w:lang w:val="en-US" w:eastAsia="zh-CN" w:bidi="ar-SA"/>
    </w:rPr>
  </w:style>
  <w:style w:type="character" w:customStyle="1" w:styleId="974">
    <w:name w:val="font151"/>
    <w:basedOn w:val="69"/>
    <w:qFormat/>
    <w:uiPriority w:val="0"/>
    <w:rPr>
      <w:rFonts w:hint="eastAsia" w:ascii="宋体" w:hAnsi="宋体" w:eastAsia="宋体" w:cs="宋体"/>
      <w:color w:val="000000"/>
      <w:sz w:val="20"/>
      <w:szCs w:val="20"/>
      <w:u w:val="none"/>
    </w:rPr>
  </w:style>
  <w:style w:type="character" w:customStyle="1" w:styleId="975">
    <w:name w:val="font161"/>
    <w:basedOn w:val="69"/>
    <w:qFormat/>
    <w:uiPriority w:val="0"/>
    <w:rPr>
      <w:rFonts w:hint="eastAsia" w:ascii="宋体" w:hAnsi="宋体" w:eastAsia="宋体" w:cs="宋体"/>
      <w:b/>
      <w:color w:val="FF0000"/>
      <w:sz w:val="20"/>
      <w:szCs w:val="20"/>
      <w:u w:val="none"/>
    </w:rPr>
  </w:style>
  <w:style w:type="character" w:customStyle="1" w:styleId="976">
    <w:name w:val="font121"/>
    <w:basedOn w:val="69"/>
    <w:qFormat/>
    <w:uiPriority w:val="0"/>
    <w:rPr>
      <w:rFonts w:hint="eastAsia" w:ascii="宋体" w:hAnsi="宋体" w:eastAsia="宋体" w:cs="宋体"/>
      <w:b/>
      <w:color w:val="FF0000"/>
      <w:sz w:val="20"/>
      <w:szCs w:val="20"/>
      <w:u w:val="none"/>
    </w:rPr>
  </w:style>
  <w:style w:type="paragraph" w:customStyle="1" w:styleId="977">
    <w:name w:val="正文（缩进）"/>
    <w:basedOn w:val="1"/>
    <w:qFormat/>
    <w:uiPriority w:val="0"/>
    <w:pPr>
      <w:spacing w:before="156" w:after="156"/>
      <w:ind w:firstLine="480"/>
    </w:pPr>
  </w:style>
  <w:style w:type="paragraph" w:customStyle="1" w:styleId="978">
    <w:name w:val="修订8"/>
    <w:hidden/>
    <w:semiHidden/>
    <w:qFormat/>
    <w:uiPriority w:val="99"/>
    <w:rPr>
      <w:rFonts w:ascii="Times New Roman" w:hAnsi="Times New Roman" w:eastAsia="宋体" w:cs="Times New Roman"/>
      <w:kern w:val="2"/>
      <w:sz w:val="21"/>
      <w:szCs w:val="24"/>
      <w:lang w:val="en-US" w:eastAsia="zh-CN" w:bidi="ar-SA"/>
    </w:rPr>
  </w:style>
  <w:style w:type="character" w:customStyle="1" w:styleId="979">
    <w:name w:val="Unresolved Mention"/>
    <w:basedOn w:val="69"/>
    <w:semiHidden/>
    <w:unhideWhenUsed/>
    <w:qFormat/>
    <w:uiPriority w:val="99"/>
    <w:rPr>
      <w:color w:val="605E5C"/>
      <w:shd w:val="clear" w:color="auto" w:fill="E1DFDD"/>
    </w:rPr>
  </w:style>
  <w:style w:type="table" w:customStyle="1" w:styleId="980">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jpe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NUL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EF9DA-3925-45C8-9B88-7D9E6BC7491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105</Pages>
  <Words>23805</Words>
  <Characters>25765</Characters>
  <DocSecurity>0</DocSecurity>
  <Lines>516</Lines>
  <Paragraphs>145</Paragraphs>
  <ScaleCrop>false</ScaleCrop>
  <LinksUpToDate>false</LinksUpToDate>
  <CharactersWithSpaces>26183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2026-01-23T03:09:00Z</cp:lastPrinted>
  <dcterms:created xsi:type="dcterms:W3CDTF">2024-12-30T11:09:00Z</dcterms:created>
  <dcterms:modified xsi:type="dcterms:W3CDTF">2026-05-06T10:11:04Z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CF0C6EE8DCC84BB6BB33EEBF66DEE1D3_13</vt:lpwstr>
  </property>
  <property fmtid="{D5CDD505-2E9C-101B-9397-08002B2CF9AE}" pid="5" name="KSOTemplateDocerSaveRecord">
    <vt:lpwstr>eyJoZGlkIjoiMTFjZGQ3ZjZkZGNiZmVlYjc2YzkxZWFiMjMyOTNkMjUiLCJ1c2VySWQiOiI0NDg3MDg0OTkifQ==</vt:lpwstr>
  </property>
</Properties>
</file>