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3686F">
      <w:pPr>
        <w:spacing w:line="360" w:lineRule="auto"/>
        <w:jc w:val="center"/>
        <w:rPr>
          <w:rFonts w:ascii="宋体" w:hAnsi="宋体" w:cs="宋体"/>
          <w:b/>
          <w:sz w:val="24"/>
        </w:rPr>
      </w:pPr>
    </w:p>
    <w:p w14:paraId="1D7B544D">
      <w:pPr>
        <w:spacing w:line="360" w:lineRule="auto"/>
        <w:jc w:val="center"/>
        <w:rPr>
          <w:rFonts w:ascii="宋体" w:hAnsi="宋体" w:cs="宋体"/>
          <w:b/>
          <w:sz w:val="24"/>
        </w:rPr>
      </w:pPr>
    </w:p>
    <w:p w14:paraId="1E2F74EB">
      <w:pPr>
        <w:adjustRightInd/>
        <w:spacing w:line="360" w:lineRule="auto"/>
        <w:jc w:val="center"/>
        <w:rPr>
          <w:rFonts w:ascii="宋体" w:hAnsi="宋体" w:cs="宋体"/>
          <w:b/>
          <w:sz w:val="44"/>
          <w:szCs w:val="44"/>
        </w:rPr>
      </w:pPr>
    </w:p>
    <w:p w14:paraId="04799640">
      <w:pPr>
        <w:spacing w:line="360" w:lineRule="auto"/>
        <w:jc w:val="center"/>
        <w:rPr>
          <w:rFonts w:ascii="宋体" w:hAnsi="宋体" w:cs="宋体"/>
          <w:b/>
          <w:sz w:val="44"/>
          <w:szCs w:val="44"/>
        </w:rPr>
      </w:pPr>
    </w:p>
    <w:p w14:paraId="25CDB88B">
      <w:pPr>
        <w:adjustRightInd/>
        <w:spacing w:line="360" w:lineRule="auto"/>
        <w:jc w:val="center"/>
        <w:rPr>
          <w:rFonts w:hint="eastAsia" w:ascii="宋体" w:hAnsi="宋体" w:cs="宋体"/>
          <w:sz w:val="44"/>
          <w:szCs w:val="44"/>
          <w:lang w:eastAsia="zh-CN"/>
        </w:rPr>
      </w:pPr>
      <w:r>
        <w:rPr>
          <w:rFonts w:hint="eastAsia" w:ascii="宋体" w:hAnsi="宋体" w:cs="宋体"/>
          <w:sz w:val="44"/>
          <w:szCs w:val="44"/>
          <w:lang w:eastAsia="zh-CN"/>
        </w:rPr>
        <w:t>嘉兴市行政中心数字会议系统运维服务项目</w:t>
      </w:r>
    </w:p>
    <w:p w14:paraId="65EBDABA">
      <w:pPr>
        <w:adjustRightInd/>
        <w:spacing w:line="360" w:lineRule="auto"/>
        <w:jc w:val="center"/>
        <w:rPr>
          <w:rFonts w:ascii="宋体" w:hAnsi="宋体" w:cs="宋体"/>
          <w:sz w:val="44"/>
          <w:szCs w:val="44"/>
        </w:rPr>
      </w:pPr>
      <w:r>
        <w:rPr>
          <w:rFonts w:hint="eastAsia" w:ascii="宋体" w:hAnsi="宋体" w:cs="宋体"/>
          <w:sz w:val="44"/>
          <w:szCs w:val="44"/>
        </w:rPr>
        <w:t xml:space="preserve">公开招标文件 </w:t>
      </w:r>
    </w:p>
    <w:p w14:paraId="183F3962">
      <w:pPr>
        <w:adjustRightInd/>
        <w:spacing w:line="360" w:lineRule="auto"/>
        <w:jc w:val="center"/>
        <w:rPr>
          <w:rFonts w:ascii="宋体" w:hAnsi="宋体" w:cs="宋体"/>
          <w:b/>
          <w:sz w:val="44"/>
          <w:szCs w:val="44"/>
        </w:rPr>
      </w:pPr>
      <w:r>
        <w:rPr>
          <w:rFonts w:hint="eastAsia" w:ascii="宋体" w:hAnsi="宋体" w:cs="宋体"/>
          <w:b/>
          <w:sz w:val="44"/>
          <w:szCs w:val="44"/>
        </w:rPr>
        <w:t xml:space="preserve"> （电子招投标）</w:t>
      </w:r>
    </w:p>
    <w:p w14:paraId="73BD69B5">
      <w:pPr>
        <w:snapToGrid w:val="0"/>
        <w:spacing w:line="360" w:lineRule="auto"/>
        <w:jc w:val="center"/>
        <w:rPr>
          <w:rFonts w:hint="eastAsia" w:ascii="宋体" w:hAnsi="宋体" w:cs="宋体"/>
          <w:sz w:val="32"/>
          <w:szCs w:val="32"/>
        </w:rPr>
      </w:pPr>
    </w:p>
    <w:p w14:paraId="454AB07E">
      <w:pPr>
        <w:snapToGrid w:val="0"/>
        <w:spacing w:line="360" w:lineRule="auto"/>
        <w:jc w:val="center"/>
        <w:rPr>
          <w:rFonts w:hint="eastAsia" w:ascii="宋体" w:hAnsi="宋体" w:cs="宋体"/>
          <w:sz w:val="32"/>
          <w:szCs w:val="32"/>
        </w:rPr>
      </w:pPr>
    </w:p>
    <w:p w14:paraId="190F8A7F">
      <w:pPr>
        <w:snapToGrid w:val="0"/>
        <w:spacing w:line="360" w:lineRule="auto"/>
        <w:jc w:val="center"/>
        <w:rPr>
          <w:rFonts w:hint="eastAsia" w:ascii="宋体" w:hAnsi="宋体" w:cs="宋体"/>
          <w:sz w:val="32"/>
          <w:szCs w:val="32"/>
        </w:rPr>
      </w:pPr>
    </w:p>
    <w:p w14:paraId="7EA35D68">
      <w:pPr>
        <w:snapToGrid w:val="0"/>
        <w:spacing w:line="360" w:lineRule="auto"/>
        <w:jc w:val="center"/>
        <w:rPr>
          <w:rFonts w:hint="default" w:ascii="宋体" w:hAnsi="宋体" w:eastAsia="宋体" w:cs="宋体"/>
          <w:sz w:val="32"/>
          <w:szCs w:val="32"/>
          <w:lang w:val="en-US" w:eastAsia="zh-CN"/>
        </w:rPr>
      </w:pPr>
    </w:p>
    <w:p w14:paraId="33D17BE2">
      <w:pPr>
        <w:adjustRightInd/>
        <w:spacing w:line="360" w:lineRule="auto"/>
        <w:rPr>
          <w:rFonts w:ascii="宋体" w:hAnsi="宋体" w:cs="宋体"/>
          <w:sz w:val="28"/>
          <w:szCs w:val="20"/>
        </w:rPr>
      </w:pPr>
    </w:p>
    <w:p w14:paraId="25564EFA">
      <w:pPr>
        <w:spacing w:line="360" w:lineRule="auto"/>
        <w:jc w:val="center"/>
        <w:rPr>
          <w:rFonts w:ascii="宋体" w:hAnsi="宋体" w:cs="宋体"/>
          <w:b/>
          <w:sz w:val="44"/>
          <w:szCs w:val="44"/>
        </w:rPr>
      </w:pPr>
      <w:r>
        <w:rPr>
          <w:rFonts w:hint="eastAsia" w:ascii="宋体" w:hAnsi="宋体" w:cs="宋体"/>
          <w:b/>
          <w:sz w:val="44"/>
          <w:szCs w:val="44"/>
        </w:rPr>
        <w:t xml:space="preserve"> </w:t>
      </w:r>
    </w:p>
    <w:p w14:paraId="0096BFDB">
      <w:pPr>
        <w:spacing w:line="360" w:lineRule="auto"/>
        <w:jc w:val="center"/>
        <w:rPr>
          <w:rFonts w:ascii="宋体" w:hAnsi="宋体" w:cs="宋体"/>
          <w:b/>
          <w:sz w:val="44"/>
          <w:szCs w:val="44"/>
        </w:rPr>
      </w:pPr>
    </w:p>
    <w:p w14:paraId="7093742A">
      <w:pPr>
        <w:spacing w:line="360" w:lineRule="auto"/>
        <w:jc w:val="center"/>
        <w:rPr>
          <w:rFonts w:ascii="宋体" w:hAnsi="宋体" w:cs="宋体"/>
          <w:sz w:val="24"/>
        </w:rPr>
      </w:pPr>
    </w:p>
    <w:p w14:paraId="7E881892">
      <w:pPr>
        <w:spacing w:line="360" w:lineRule="auto"/>
        <w:jc w:val="center"/>
        <w:rPr>
          <w:rFonts w:ascii="宋体" w:hAnsi="宋体" w:cs="宋体"/>
          <w:sz w:val="24"/>
        </w:rPr>
      </w:pPr>
    </w:p>
    <w:p w14:paraId="50A6E82D">
      <w:pPr>
        <w:snapToGrid w:val="0"/>
        <w:spacing w:line="360" w:lineRule="auto"/>
        <w:ind w:firstLine="640" w:firstLineChars="200"/>
        <w:jc w:val="both"/>
        <w:rPr>
          <w:rFonts w:hint="default" w:ascii="宋体" w:hAnsi="宋体" w:eastAsia="宋体" w:cs="宋体"/>
          <w:sz w:val="32"/>
          <w:szCs w:val="32"/>
          <w:lang w:val="en-US" w:eastAsia="zh-CN"/>
        </w:rPr>
      </w:pPr>
      <w:r>
        <w:rPr>
          <w:rFonts w:hint="eastAsia" w:ascii="宋体" w:hAnsi="宋体" w:cs="宋体"/>
          <w:sz w:val="32"/>
          <w:szCs w:val="32"/>
          <w:lang w:eastAsia="zh-CN"/>
        </w:rPr>
        <w:t>项目</w:t>
      </w:r>
      <w:r>
        <w:rPr>
          <w:rFonts w:hint="eastAsia" w:ascii="宋体" w:hAnsi="宋体" w:cs="宋体"/>
          <w:sz w:val="32"/>
          <w:szCs w:val="32"/>
        </w:rPr>
        <w:t>编号:</w:t>
      </w:r>
      <w:r>
        <w:rPr>
          <w:rFonts w:hint="eastAsia" w:ascii="宋体" w:hAnsi="宋体" w:cs="宋体"/>
          <w:sz w:val="32"/>
          <w:szCs w:val="32"/>
          <w:lang w:eastAsia="zh-CN"/>
        </w:rPr>
        <w:t>建新</w:t>
      </w:r>
      <w:r>
        <w:rPr>
          <w:rFonts w:hint="eastAsia" w:ascii="宋体" w:hAnsi="宋体" w:cs="宋体"/>
          <w:sz w:val="32"/>
          <w:szCs w:val="32"/>
          <w:lang w:val="en-US" w:eastAsia="zh-CN"/>
        </w:rPr>
        <w:t>-</w:t>
      </w:r>
      <w:r>
        <w:rPr>
          <w:rFonts w:hint="eastAsia" w:ascii="宋体" w:hAnsi="宋体" w:cs="宋体"/>
          <w:sz w:val="32"/>
          <w:szCs w:val="32"/>
        </w:rPr>
        <w:t>JXSJ-202</w:t>
      </w:r>
      <w:r>
        <w:rPr>
          <w:rFonts w:hint="eastAsia" w:ascii="宋体" w:hAnsi="宋体" w:cs="宋体"/>
          <w:sz w:val="32"/>
          <w:szCs w:val="32"/>
          <w:lang w:val="en-US" w:eastAsia="zh-CN"/>
        </w:rPr>
        <w:t>6</w:t>
      </w:r>
      <w:r>
        <w:rPr>
          <w:rFonts w:hint="eastAsia" w:ascii="宋体" w:hAnsi="宋体" w:cs="宋体"/>
          <w:sz w:val="32"/>
          <w:szCs w:val="32"/>
        </w:rPr>
        <w:t>-</w:t>
      </w:r>
      <w:r>
        <w:rPr>
          <w:rFonts w:hint="eastAsia" w:ascii="宋体" w:hAnsi="宋体" w:cs="宋体"/>
          <w:sz w:val="32"/>
          <w:szCs w:val="32"/>
          <w:lang w:val="en-US" w:eastAsia="zh-CN"/>
        </w:rPr>
        <w:t>39</w:t>
      </w:r>
    </w:p>
    <w:p w14:paraId="7B7F4C64">
      <w:pPr>
        <w:spacing w:line="360" w:lineRule="auto"/>
        <w:ind w:firstLine="640" w:firstLineChars="200"/>
        <w:jc w:val="both"/>
        <w:rPr>
          <w:rFonts w:hint="eastAsia" w:ascii="宋体" w:hAnsi="宋体" w:cs="宋体"/>
          <w:bCs/>
          <w:sz w:val="32"/>
          <w:szCs w:val="32"/>
          <w:lang w:eastAsia="zh-CN"/>
        </w:rPr>
      </w:pPr>
      <w:r>
        <w:rPr>
          <w:rFonts w:hint="eastAsia" w:ascii="宋体" w:hAnsi="宋体" w:cs="宋体"/>
          <w:bCs/>
          <w:sz w:val="32"/>
          <w:szCs w:val="32"/>
        </w:rPr>
        <w:t>采购人：</w:t>
      </w:r>
      <w:r>
        <w:rPr>
          <w:rFonts w:hint="eastAsia" w:ascii="宋体" w:hAnsi="宋体" w:cs="宋体"/>
          <w:bCs/>
          <w:sz w:val="32"/>
          <w:szCs w:val="32"/>
          <w:lang w:eastAsia="zh-CN"/>
        </w:rPr>
        <w:t>嘉兴市机关事务服务保障中心</w:t>
      </w:r>
    </w:p>
    <w:p w14:paraId="36040E61">
      <w:pPr>
        <w:spacing w:line="360" w:lineRule="auto"/>
        <w:jc w:val="center"/>
        <w:rPr>
          <w:rFonts w:ascii="宋体" w:hAnsi="宋体" w:cs="宋体"/>
          <w:bCs/>
          <w:sz w:val="32"/>
          <w:szCs w:val="32"/>
        </w:rPr>
      </w:pPr>
      <w:r>
        <w:rPr>
          <w:rFonts w:hint="eastAsia" w:ascii="宋体" w:hAnsi="宋体" w:cs="宋体"/>
          <w:bCs/>
          <w:sz w:val="32"/>
          <w:szCs w:val="32"/>
          <w:lang w:val="en-US" w:eastAsia="zh-CN"/>
        </w:rPr>
        <w:t xml:space="preserve"> </w:t>
      </w:r>
      <w:r>
        <w:rPr>
          <w:rFonts w:hint="eastAsia" w:ascii="宋体" w:hAnsi="宋体" w:cs="宋体"/>
          <w:bCs/>
          <w:sz w:val="32"/>
          <w:szCs w:val="32"/>
        </w:rPr>
        <w:t>采购代理机构：嘉兴市建新工程造价咨询事务所有限公司</w:t>
      </w:r>
    </w:p>
    <w:p w14:paraId="508B22B6">
      <w:pPr>
        <w:snapToGrid w:val="0"/>
        <w:spacing w:line="360" w:lineRule="auto"/>
        <w:jc w:val="center"/>
        <w:rPr>
          <w:rFonts w:ascii="宋体" w:hAnsi="宋体" w:cs="宋体"/>
          <w:bCs/>
          <w:color w:val="auto"/>
          <w:sz w:val="32"/>
          <w:szCs w:val="32"/>
        </w:rPr>
      </w:pPr>
      <w:r>
        <w:rPr>
          <w:rFonts w:hint="eastAsia" w:ascii="宋体" w:hAnsi="宋体" w:cs="宋体"/>
          <w:bCs/>
          <w:color w:val="auto"/>
          <w:sz w:val="32"/>
          <w:szCs w:val="32"/>
        </w:rPr>
        <w:t>二〇二</w:t>
      </w:r>
      <w:r>
        <w:rPr>
          <w:rFonts w:hint="eastAsia" w:ascii="宋体" w:hAnsi="宋体" w:cs="宋体"/>
          <w:bCs/>
          <w:color w:val="auto"/>
          <w:sz w:val="32"/>
          <w:szCs w:val="32"/>
          <w:lang w:eastAsia="zh-CN"/>
        </w:rPr>
        <w:t>六</w:t>
      </w:r>
      <w:r>
        <w:rPr>
          <w:rFonts w:hint="eastAsia" w:ascii="宋体" w:hAnsi="宋体" w:cs="宋体"/>
          <w:bCs/>
          <w:color w:val="auto"/>
          <w:sz w:val="32"/>
          <w:szCs w:val="32"/>
        </w:rPr>
        <w:t>年</w:t>
      </w:r>
      <w:r>
        <w:rPr>
          <w:rFonts w:hint="eastAsia" w:ascii="宋体" w:hAnsi="宋体" w:cs="宋体"/>
          <w:bCs/>
          <w:color w:val="auto"/>
          <w:sz w:val="32"/>
          <w:szCs w:val="32"/>
          <w:lang w:eastAsia="zh-CN"/>
        </w:rPr>
        <w:t>五</w:t>
      </w:r>
      <w:r>
        <w:rPr>
          <w:rFonts w:hint="eastAsia" w:ascii="宋体" w:hAnsi="宋体" w:cs="宋体"/>
          <w:bCs/>
          <w:color w:val="auto"/>
          <w:sz w:val="32"/>
          <w:szCs w:val="32"/>
        </w:rPr>
        <w:t>月</w:t>
      </w:r>
    </w:p>
    <w:p w14:paraId="2DCDD21B">
      <w:pPr>
        <w:spacing w:line="360" w:lineRule="auto"/>
        <w:jc w:val="center"/>
        <w:rPr>
          <w:rFonts w:ascii="宋体" w:hAnsi="宋体" w:cs="宋体"/>
          <w:sz w:val="24"/>
        </w:rPr>
      </w:pPr>
      <w:r>
        <w:rPr>
          <w:rFonts w:hint="eastAsia" w:ascii="宋体" w:hAnsi="宋体" w:cs="宋体"/>
          <w:sz w:val="24"/>
        </w:rPr>
        <w:br w:type="page"/>
      </w:r>
      <w:bookmarkStart w:id="0" w:name="_Hlt67893495"/>
      <w:bookmarkEnd w:id="0"/>
    </w:p>
    <w:p w14:paraId="052D54FD">
      <w:pPr>
        <w:pStyle w:val="635"/>
      </w:pPr>
    </w:p>
    <w:p w14:paraId="2D6BC27C">
      <w:pPr>
        <w:spacing w:line="360" w:lineRule="auto"/>
        <w:jc w:val="center"/>
        <w:rPr>
          <w:rFonts w:ascii="宋体" w:hAnsi="宋体" w:cs="宋体"/>
          <w:b/>
          <w:sz w:val="48"/>
          <w:szCs w:val="48"/>
        </w:rPr>
      </w:pPr>
      <w:r>
        <w:rPr>
          <w:rFonts w:hint="eastAsia" w:ascii="宋体" w:hAnsi="宋体" w:cs="宋体"/>
          <w:b/>
          <w:sz w:val="48"/>
          <w:szCs w:val="48"/>
        </w:rPr>
        <w:t>目  录</w:t>
      </w:r>
    </w:p>
    <w:p w14:paraId="586ACB5B">
      <w:pPr>
        <w:spacing w:line="360" w:lineRule="auto"/>
        <w:rPr>
          <w:rFonts w:ascii="宋体" w:hAnsi="宋体" w:cs="宋体"/>
          <w:sz w:val="32"/>
          <w:szCs w:val="32"/>
        </w:rPr>
      </w:pPr>
    </w:p>
    <w:p w14:paraId="34805D84">
      <w:pPr>
        <w:spacing w:line="360" w:lineRule="auto"/>
        <w:rPr>
          <w:rFonts w:ascii="宋体" w:hAnsi="宋体" w:cs="宋体"/>
          <w:sz w:val="32"/>
          <w:szCs w:val="32"/>
        </w:rPr>
      </w:pPr>
    </w:p>
    <w:p w14:paraId="75570BDD">
      <w:pPr>
        <w:spacing w:line="360" w:lineRule="auto"/>
        <w:ind w:firstLine="1280" w:firstLineChars="400"/>
        <w:rPr>
          <w:rFonts w:ascii="宋体" w:hAnsi="宋体" w:cs="宋体"/>
          <w:sz w:val="32"/>
          <w:szCs w:val="32"/>
        </w:rPr>
      </w:pPr>
      <w:r>
        <w:rPr>
          <w:rFonts w:hint="eastAsia" w:ascii="宋体" w:hAnsi="宋体" w:cs="宋体"/>
          <w:sz w:val="32"/>
          <w:szCs w:val="32"/>
        </w:rPr>
        <w:t>第一部分      招标公告</w:t>
      </w:r>
    </w:p>
    <w:p w14:paraId="6FA357BA">
      <w:pPr>
        <w:spacing w:line="360" w:lineRule="auto"/>
        <w:ind w:firstLine="1280" w:firstLineChars="400"/>
        <w:rPr>
          <w:rFonts w:ascii="宋体" w:hAnsi="宋体" w:cs="宋体"/>
          <w:sz w:val="32"/>
          <w:szCs w:val="32"/>
        </w:rPr>
      </w:pPr>
      <w:r>
        <w:rPr>
          <w:rFonts w:hint="eastAsia" w:ascii="宋体" w:hAnsi="宋体" w:cs="宋体"/>
          <w:sz w:val="32"/>
          <w:szCs w:val="32"/>
        </w:rPr>
        <w:t>第二部分      投标人须知</w:t>
      </w:r>
    </w:p>
    <w:p w14:paraId="410D7A09">
      <w:pPr>
        <w:spacing w:line="360" w:lineRule="auto"/>
        <w:ind w:firstLine="1280" w:firstLineChars="400"/>
        <w:rPr>
          <w:rFonts w:ascii="宋体" w:hAnsi="宋体" w:cs="宋体"/>
          <w:sz w:val="32"/>
          <w:szCs w:val="32"/>
        </w:rPr>
      </w:pPr>
      <w:r>
        <w:rPr>
          <w:rFonts w:hint="eastAsia" w:ascii="宋体" w:hAnsi="宋体" w:cs="宋体"/>
          <w:sz w:val="32"/>
          <w:szCs w:val="32"/>
        </w:rPr>
        <w:t>第三部分      采购需求</w:t>
      </w:r>
    </w:p>
    <w:p w14:paraId="64FC1E26">
      <w:pPr>
        <w:spacing w:line="360" w:lineRule="auto"/>
        <w:ind w:firstLine="1280" w:firstLineChars="400"/>
        <w:rPr>
          <w:rFonts w:ascii="宋体" w:hAnsi="宋体" w:cs="宋体"/>
          <w:sz w:val="32"/>
          <w:szCs w:val="32"/>
        </w:rPr>
      </w:pPr>
      <w:r>
        <w:rPr>
          <w:rFonts w:hint="eastAsia" w:ascii="宋体" w:hAnsi="宋体" w:cs="宋体"/>
          <w:sz w:val="32"/>
          <w:szCs w:val="32"/>
        </w:rPr>
        <w:t>第四部分      评标办法</w:t>
      </w:r>
    </w:p>
    <w:p w14:paraId="54687F20">
      <w:pPr>
        <w:spacing w:line="360" w:lineRule="auto"/>
        <w:ind w:firstLine="1280" w:firstLineChars="400"/>
        <w:rPr>
          <w:rFonts w:ascii="宋体" w:hAnsi="宋体" w:cs="宋体"/>
          <w:sz w:val="32"/>
          <w:szCs w:val="32"/>
        </w:rPr>
      </w:pPr>
      <w:r>
        <w:rPr>
          <w:rFonts w:hint="eastAsia" w:ascii="宋体" w:hAnsi="宋体" w:cs="宋体"/>
          <w:sz w:val="32"/>
          <w:szCs w:val="32"/>
        </w:rPr>
        <w:t>第五部分      拟签订的合同文本</w:t>
      </w:r>
    </w:p>
    <w:p w14:paraId="5CE7C1ED">
      <w:pPr>
        <w:spacing w:line="360" w:lineRule="auto"/>
        <w:ind w:firstLine="1280" w:firstLineChars="400"/>
        <w:rPr>
          <w:rFonts w:ascii="宋体" w:hAnsi="宋体" w:cs="宋体"/>
          <w:sz w:val="32"/>
          <w:szCs w:val="32"/>
        </w:rPr>
      </w:pPr>
      <w:r>
        <w:rPr>
          <w:rFonts w:hint="eastAsia" w:ascii="宋体" w:hAnsi="宋体" w:cs="宋体"/>
          <w:sz w:val="32"/>
          <w:szCs w:val="32"/>
        </w:rPr>
        <w:t>第六部分      应提交的有关格式范例</w:t>
      </w:r>
    </w:p>
    <w:p w14:paraId="3319D8EF">
      <w:pPr>
        <w:spacing w:line="360" w:lineRule="auto"/>
        <w:ind w:firstLine="549" w:firstLineChars="229"/>
        <w:rPr>
          <w:rFonts w:ascii="宋体" w:hAnsi="宋体" w:cs="宋体"/>
          <w:sz w:val="24"/>
        </w:rPr>
      </w:pPr>
      <w:bookmarkStart w:id="1" w:name="_Hlt91233176"/>
      <w:bookmarkEnd w:id="1"/>
      <w:bookmarkStart w:id="2" w:name="_Toc91899869"/>
    </w:p>
    <w:p w14:paraId="3F0B39AA">
      <w:pPr>
        <w:spacing w:line="360" w:lineRule="auto"/>
        <w:ind w:firstLine="549" w:firstLineChars="229"/>
        <w:rPr>
          <w:rFonts w:ascii="宋体" w:hAnsi="宋体" w:cs="宋体"/>
          <w:sz w:val="24"/>
        </w:rPr>
      </w:pPr>
    </w:p>
    <w:p w14:paraId="01B44BDD">
      <w:pPr>
        <w:spacing w:line="360" w:lineRule="auto"/>
        <w:ind w:firstLine="549" w:firstLineChars="229"/>
        <w:rPr>
          <w:rFonts w:ascii="宋体" w:hAnsi="宋体" w:cs="宋体"/>
          <w:sz w:val="24"/>
        </w:rPr>
      </w:pPr>
    </w:p>
    <w:p w14:paraId="5CDE9762">
      <w:pPr>
        <w:spacing w:line="360" w:lineRule="auto"/>
        <w:ind w:firstLine="549" w:firstLineChars="229"/>
        <w:rPr>
          <w:rFonts w:ascii="宋体" w:hAnsi="宋体" w:cs="宋体"/>
          <w:sz w:val="24"/>
        </w:rPr>
      </w:pPr>
    </w:p>
    <w:p w14:paraId="6CDD13D5">
      <w:pPr>
        <w:spacing w:line="360" w:lineRule="auto"/>
        <w:ind w:firstLine="549" w:firstLineChars="229"/>
        <w:rPr>
          <w:rFonts w:ascii="宋体" w:hAnsi="宋体" w:cs="宋体"/>
          <w:sz w:val="24"/>
        </w:rPr>
      </w:pPr>
    </w:p>
    <w:p w14:paraId="4DEA3A4F">
      <w:pPr>
        <w:spacing w:line="360" w:lineRule="auto"/>
        <w:ind w:firstLine="549" w:firstLineChars="229"/>
        <w:rPr>
          <w:rFonts w:ascii="宋体" w:hAnsi="宋体" w:cs="宋体"/>
          <w:sz w:val="24"/>
        </w:rPr>
      </w:pPr>
    </w:p>
    <w:p w14:paraId="2138B921">
      <w:pPr>
        <w:spacing w:line="360" w:lineRule="auto"/>
        <w:ind w:firstLine="549" w:firstLineChars="229"/>
        <w:rPr>
          <w:rFonts w:ascii="宋体" w:hAnsi="宋体" w:cs="宋体"/>
          <w:sz w:val="24"/>
        </w:rPr>
      </w:pPr>
    </w:p>
    <w:p w14:paraId="2C7FB1AD">
      <w:pPr>
        <w:spacing w:line="360" w:lineRule="auto"/>
        <w:ind w:firstLine="549" w:firstLineChars="229"/>
        <w:rPr>
          <w:rFonts w:ascii="宋体" w:hAnsi="宋体" w:cs="宋体"/>
          <w:sz w:val="24"/>
        </w:rPr>
      </w:pPr>
    </w:p>
    <w:p w14:paraId="1F0FA49E">
      <w:pPr>
        <w:spacing w:line="360" w:lineRule="auto"/>
        <w:ind w:firstLine="549" w:firstLineChars="229"/>
        <w:rPr>
          <w:rFonts w:ascii="宋体" w:hAnsi="宋体" w:cs="宋体"/>
          <w:sz w:val="24"/>
        </w:rPr>
      </w:pPr>
    </w:p>
    <w:p w14:paraId="72B3E662">
      <w:pPr>
        <w:spacing w:line="360" w:lineRule="auto"/>
        <w:ind w:firstLine="549" w:firstLineChars="229"/>
        <w:rPr>
          <w:rFonts w:ascii="宋体" w:hAnsi="宋体" w:cs="宋体"/>
          <w:sz w:val="24"/>
        </w:rPr>
      </w:pPr>
    </w:p>
    <w:p w14:paraId="5014B45E">
      <w:pPr>
        <w:spacing w:line="360" w:lineRule="auto"/>
        <w:ind w:firstLine="549" w:firstLineChars="229"/>
        <w:rPr>
          <w:rFonts w:ascii="宋体" w:hAnsi="宋体" w:cs="宋体"/>
          <w:sz w:val="24"/>
        </w:rPr>
      </w:pPr>
    </w:p>
    <w:p w14:paraId="63E2A447">
      <w:pPr>
        <w:spacing w:line="360" w:lineRule="auto"/>
        <w:ind w:firstLine="549" w:firstLineChars="229"/>
        <w:rPr>
          <w:rFonts w:ascii="宋体" w:hAnsi="宋体" w:cs="宋体"/>
          <w:sz w:val="24"/>
        </w:rPr>
      </w:pPr>
    </w:p>
    <w:p w14:paraId="580F7711">
      <w:pPr>
        <w:spacing w:line="360" w:lineRule="auto"/>
        <w:ind w:firstLine="549" w:firstLineChars="229"/>
        <w:rPr>
          <w:rFonts w:ascii="宋体" w:hAnsi="宋体" w:cs="宋体"/>
          <w:sz w:val="24"/>
        </w:rPr>
      </w:pPr>
    </w:p>
    <w:p w14:paraId="37B7BF05">
      <w:pPr>
        <w:spacing w:line="360" w:lineRule="auto"/>
        <w:rPr>
          <w:rFonts w:ascii="宋体" w:hAnsi="宋体" w:cs="宋体"/>
          <w:sz w:val="24"/>
        </w:rPr>
      </w:pPr>
    </w:p>
    <w:p w14:paraId="49CED15C">
      <w:pPr>
        <w:adjustRightInd/>
        <w:spacing w:line="360" w:lineRule="auto"/>
        <w:jc w:val="center"/>
        <w:outlineLvl w:val="0"/>
        <w:rPr>
          <w:rFonts w:ascii="宋体" w:hAnsi="宋体" w:cs="宋体"/>
          <w:b/>
          <w:sz w:val="36"/>
          <w:szCs w:val="20"/>
        </w:rPr>
      </w:pPr>
      <w:bookmarkStart w:id="3" w:name="第一部分"/>
      <w:r>
        <w:rPr>
          <w:rFonts w:hint="eastAsia" w:ascii="宋体" w:hAnsi="宋体" w:cs="宋体"/>
          <w:b/>
          <w:sz w:val="36"/>
          <w:szCs w:val="36"/>
        </w:rPr>
        <w:br w:type="page"/>
      </w:r>
      <w:bookmarkEnd w:id="2"/>
      <w:bookmarkEnd w:id="3"/>
      <w:bookmarkStart w:id="4" w:name="_Hlt74707423"/>
      <w:bookmarkEnd w:id="4"/>
      <w:bookmarkStart w:id="5" w:name="_Hlt74728647"/>
      <w:bookmarkEnd w:id="5"/>
      <w:bookmarkStart w:id="6" w:name="_Hlt74649545"/>
      <w:bookmarkEnd w:id="6"/>
      <w:bookmarkStart w:id="7" w:name="_Hlt74729822"/>
      <w:bookmarkEnd w:id="7"/>
      <w:bookmarkStart w:id="8" w:name="第二部分"/>
      <w:bookmarkStart w:id="9" w:name="_Toc91899870"/>
      <w:bookmarkStart w:id="10" w:name="_Toc91899871"/>
      <w:r>
        <w:rPr>
          <w:rFonts w:hint="eastAsia" w:ascii="宋体" w:hAnsi="宋体" w:cs="宋体"/>
          <w:b/>
          <w:sz w:val="36"/>
          <w:szCs w:val="20"/>
        </w:rPr>
        <w:t>第一部分 招标公告</w:t>
      </w:r>
    </w:p>
    <w:p w14:paraId="7F6AA6FB">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rPr>
        <w:t>项目概况</w:t>
      </w:r>
    </w:p>
    <w:p w14:paraId="0B27A77F">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u w:val="single"/>
        </w:rPr>
      </w:pPr>
      <w:r>
        <w:rPr>
          <w:rFonts w:hint="eastAsia" w:ascii="宋体" w:hAnsi="宋体" w:cs="宋体"/>
          <w:sz w:val="24"/>
          <w:lang w:eastAsia="zh-CN"/>
        </w:rPr>
        <w:t>嘉兴市行政中心数字会议系统运维服务项目</w:t>
      </w:r>
      <w:r>
        <w:rPr>
          <w:rFonts w:hint="eastAsia" w:ascii="宋体" w:hAnsi="宋体" w:cs="宋体"/>
          <w:sz w:val="24"/>
        </w:rPr>
        <w:t>的潜在投标人应在政采云平台（</w:t>
      </w:r>
      <w:r>
        <w:fldChar w:fldCharType="begin"/>
      </w:r>
      <w:r>
        <w:instrText xml:space="preserve"> HYPERLINK "https://www.zcygov.cn/）获取（下载）招标文件，并于202%20年%20月%20日%20点%20分00秒" </w:instrText>
      </w:r>
      <w:r>
        <w:fldChar w:fldCharType="separate"/>
      </w:r>
      <w:r>
        <w:rPr>
          <w:rStyle w:val="77"/>
          <w:rFonts w:hint="eastAsia" w:ascii="宋体" w:hAnsi="宋体" w:eastAsia="宋体" w:cs="宋体"/>
          <w:snapToGrid/>
          <w:kern w:val="2"/>
          <w:sz w:val="24"/>
          <w:szCs w:val="24"/>
        </w:rPr>
        <w:t>https://www.zcygov.cn/）获取（下载）招标文件，并</w:t>
      </w:r>
      <w:r>
        <w:rPr>
          <w:rStyle w:val="77"/>
          <w:rFonts w:hint="eastAsia" w:ascii="宋体" w:hAnsi="宋体" w:eastAsia="宋体" w:cs="宋体"/>
          <w:snapToGrid/>
          <w:color w:val="auto"/>
          <w:kern w:val="2"/>
          <w:sz w:val="24"/>
          <w:szCs w:val="24"/>
        </w:rPr>
        <w:t>于202</w:t>
      </w:r>
      <w:r>
        <w:rPr>
          <w:rStyle w:val="77"/>
          <w:rFonts w:hint="eastAsia" w:ascii="宋体" w:hAnsi="宋体" w:cs="宋体"/>
          <w:snapToGrid/>
          <w:color w:val="auto"/>
          <w:kern w:val="2"/>
          <w:sz w:val="24"/>
          <w:szCs w:val="24"/>
          <w:lang w:val="en-US" w:eastAsia="zh-CN"/>
        </w:rPr>
        <w:t>6</w:t>
      </w:r>
      <w:r>
        <w:rPr>
          <w:rStyle w:val="77"/>
          <w:rFonts w:hint="eastAsia" w:ascii="宋体" w:hAnsi="宋体" w:eastAsia="宋体" w:cs="宋体"/>
          <w:snapToGrid/>
          <w:color w:val="auto"/>
          <w:kern w:val="2"/>
          <w:sz w:val="24"/>
          <w:szCs w:val="24"/>
        </w:rPr>
        <w:t>年</w:t>
      </w:r>
      <w:r>
        <w:rPr>
          <w:rStyle w:val="77"/>
          <w:rFonts w:hint="eastAsia" w:ascii="宋体" w:hAnsi="宋体" w:cs="宋体"/>
          <w:snapToGrid/>
          <w:color w:val="auto"/>
          <w:kern w:val="2"/>
          <w:sz w:val="24"/>
          <w:szCs w:val="24"/>
          <w:lang w:val="en-US" w:eastAsia="zh-CN"/>
        </w:rPr>
        <w:t>5</w:t>
      </w:r>
      <w:r>
        <w:rPr>
          <w:rStyle w:val="77"/>
          <w:rFonts w:hint="eastAsia" w:ascii="宋体" w:hAnsi="宋体" w:eastAsia="宋体" w:cs="宋体"/>
          <w:snapToGrid/>
          <w:color w:val="auto"/>
          <w:kern w:val="2"/>
          <w:sz w:val="24"/>
          <w:szCs w:val="24"/>
        </w:rPr>
        <w:t>月</w:t>
      </w:r>
      <w:r>
        <w:rPr>
          <w:rStyle w:val="77"/>
          <w:rFonts w:hint="eastAsia" w:ascii="宋体" w:hAnsi="宋体" w:cs="宋体"/>
          <w:snapToGrid/>
          <w:color w:val="auto"/>
          <w:kern w:val="2"/>
          <w:sz w:val="24"/>
          <w:szCs w:val="24"/>
          <w:lang w:val="en-US" w:eastAsia="zh-CN"/>
        </w:rPr>
        <w:t>29</w:t>
      </w:r>
      <w:r>
        <w:rPr>
          <w:rStyle w:val="77"/>
          <w:rFonts w:hint="eastAsia" w:ascii="宋体" w:hAnsi="宋体" w:eastAsia="宋体" w:cs="宋体"/>
          <w:snapToGrid/>
          <w:color w:val="auto"/>
          <w:kern w:val="2"/>
          <w:sz w:val="24"/>
          <w:szCs w:val="24"/>
        </w:rPr>
        <w:t>日</w:t>
      </w:r>
      <w:r>
        <w:rPr>
          <w:rStyle w:val="77"/>
          <w:rFonts w:hint="eastAsia" w:ascii="宋体" w:hAnsi="宋体" w:cs="宋体"/>
          <w:snapToGrid/>
          <w:color w:val="auto"/>
          <w:kern w:val="2"/>
          <w:sz w:val="24"/>
          <w:szCs w:val="24"/>
          <w:lang w:val="en-US" w:eastAsia="zh-CN"/>
        </w:rPr>
        <w:t>9</w:t>
      </w:r>
      <w:r>
        <w:rPr>
          <w:rStyle w:val="77"/>
          <w:rFonts w:hint="eastAsia" w:ascii="宋体" w:hAnsi="宋体" w:eastAsia="宋体" w:cs="宋体"/>
          <w:snapToGrid/>
          <w:color w:val="auto"/>
          <w:kern w:val="2"/>
          <w:sz w:val="24"/>
          <w:szCs w:val="24"/>
        </w:rPr>
        <w:t>点</w:t>
      </w:r>
      <w:r>
        <w:rPr>
          <w:rStyle w:val="77"/>
          <w:rFonts w:hint="eastAsia" w:ascii="宋体" w:hAnsi="宋体" w:cs="宋体"/>
          <w:snapToGrid/>
          <w:kern w:val="2"/>
          <w:sz w:val="24"/>
          <w:szCs w:val="24"/>
          <w:lang w:val="en-US" w:eastAsia="zh-CN"/>
        </w:rPr>
        <w:t>30</w:t>
      </w:r>
      <w:r>
        <w:rPr>
          <w:rStyle w:val="77"/>
          <w:rFonts w:hint="eastAsia" w:ascii="宋体" w:hAnsi="宋体" w:eastAsia="宋体" w:cs="宋体"/>
          <w:snapToGrid/>
          <w:kern w:val="2"/>
          <w:sz w:val="24"/>
          <w:szCs w:val="24"/>
        </w:rPr>
        <w:t>分</w:t>
      </w:r>
      <w:r>
        <w:rPr>
          <w:rStyle w:val="77"/>
          <w:rFonts w:hint="eastAsia" w:ascii="宋体" w:hAnsi="宋体" w:eastAsia="宋体" w:cs="宋体"/>
          <w:bCs/>
          <w:snapToGrid/>
          <w:kern w:val="2"/>
          <w:sz w:val="24"/>
          <w:szCs w:val="24"/>
        </w:rPr>
        <w:t>00秒</w:t>
      </w:r>
      <w:r>
        <w:rPr>
          <w:rStyle w:val="77"/>
          <w:rFonts w:hint="eastAsia" w:ascii="宋体" w:hAnsi="宋体" w:eastAsia="宋体" w:cs="宋体"/>
          <w:bCs/>
          <w:snapToGrid/>
          <w:kern w:val="2"/>
          <w:sz w:val="24"/>
          <w:szCs w:val="24"/>
        </w:rPr>
        <w:fldChar w:fldCharType="end"/>
      </w:r>
      <w:r>
        <w:rPr>
          <w:rFonts w:hint="eastAsia" w:ascii="宋体" w:hAnsi="宋体" w:cs="宋体"/>
          <w:bCs/>
          <w:sz w:val="24"/>
        </w:rPr>
        <w:t>（北京时间）前</w:t>
      </w:r>
      <w:r>
        <w:rPr>
          <w:rFonts w:hint="eastAsia" w:ascii="宋体" w:hAnsi="宋体" w:cs="宋体"/>
          <w:sz w:val="24"/>
        </w:rPr>
        <w:t>递交（上传）投标文件。</w:t>
      </w:r>
    </w:p>
    <w:p w14:paraId="4ECFDE31">
      <w:pPr>
        <w:spacing w:line="360" w:lineRule="auto"/>
        <w:rPr>
          <w:rFonts w:ascii="宋体" w:hAnsi="宋体" w:cs="宋体"/>
          <w:b/>
          <w:sz w:val="24"/>
        </w:rPr>
      </w:pPr>
      <w:r>
        <w:rPr>
          <w:rFonts w:hint="eastAsia" w:ascii="宋体" w:hAnsi="宋体" w:cs="宋体"/>
          <w:b/>
          <w:sz w:val="24"/>
        </w:rPr>
        <w:t xml:space="preserve">一、项目基本情况                                            </w:t>
      </w:r>
    </w:p>
    <w:p w14:paraId="70350765">
      <w:pPr>
        <w:spacing w:line="360" w:lineRule="auto"/>
        <w:rPr>
          <w:rFonts w:hint="default" w:ascii="宋体" w:hAnsi="宋体" w:eastAsia="宋体" w:cs="宋体"/>
          <w:b w:val="0"/>
          <w:bCs/>
          <w:sz w:val="24"/>
          <w:lang w:val="en-US" w:eastAsia="zh-CN"/>
        </w:rPr>
      </w:pPr>
      <w:r>
        <w:rPr>
          <w:rFonts w:hint="eastAsia" w:ascii="宋体" w:hAnsi="宋体" w:cs="宋体"/>
          <w:sz w:val="24"/>
        </w:rPr>
        <w:t xml:space="preserve">    </w:t>
      </w:r>
      <w:r>
        <w:rPr>
          <w:rFonts w:hint="eastAsia" w:ascii="宋体" w:hAnsi="宋体" w:cs="宋体"/>
          <w:b/>
          <w:sz w:val="24"/>
        </w:rPr>
        <w:t>项目编号：</w:t>
      </w:r>
      <w:r>
        <w:rPr>
          <w:rFonts w:hint="eastAsia" w:ascii="宋体" w:hAnsi="宋体" w:cs="宋体"/>
          <w:b w:val="0"/>
          <w:bCs/>
          <w:sz w:val="24"/>
          <w:lang w:eastAsia="zh-CN"/>
        </w:rPr>
        <w:t>建新</w:t>
      </w:r>
      <w:r>
        <w:rPr>
          <w:rFonts w:hint="eastAsia" w:ascii="宋体" w:hAnsi="宋体" w:cs="宋体"/>
          <w:b w:val="0"/>
          <w:bCs/>
          <w:sz w:val="24"/>
          <w:lang w:val="en-US" w:eastAsia="zh-CN"/>
        </w:rPr>
        <w:t>-</w:t>
      </w:r>
      <w:r>
        <w:rPr>
          <w:rFonts w:hint="eastAsia" w:ascii="宋体" w:hAnsi="宋体" w:cs="宋体"/>
          <w:b w:val="0"/>
          <w:bCs/>
          <w:sz w:val="24"/>
        </w:rPr>
        <w:t>JXSJ-202</w:t>
      </w:r>
      <w:r>
        <w:rPr>
          <w:rFonts w:hint="eastAsia" w:ascii="宋体" w:hAnsi="宋体" w:cs="宋体"/>
          <w:b w:val="0"/>
          <w:bCs/>
          <w:sz w:val="24"/>
          <w:lang w:val="en-US" w:eastAsia="zh-CN"/>
        </w:rPr>
        <w:t>6</w:t>
      </w:r>
      <w:r>
        <w:rPr>
          <w:rFonts w:hint="eastAsia" w:ascii="宋体" w:hAnsi="宋体" w:cs="宋体"/>
          <w:b w:val="0"/>
          <w:bCs/>
          <w:sz w:val="24"/>
        </w:rPr>
        <w:t>-</w:t>
      </w:r>
      <w:r>
        <w:rPr>
          <w:rFonts w:hint="eastAsia" w:ascii="宋体" w:hAnsi="宋体" w:cs="宋体"/>
          <w:b w:val="0"/>
          <w:bCs/>
          <w:sz w:val="24"/>
          <w:lang w:val="en-US" w:eastAsia="zh-CN"/>
        </w:rPr>
        <w:t>39</w:t>
      </w:r>
    </w:p>
    <w:p w14:paraId="07B35E37">
      <w:pPr>
        <w:spacing w:line="360" w:lineRule="auto"/>
        <w:rPr>
          <w:rFonts w:ascii="宋体" w:hAnsi="宋体" w:cs="宋体"/>
          <w:b w:val="0"/>
          <w:bCs/>
          <w:sz w:val="24"/>
        </w:rPr>
      </w:pPr>
      <w:r>
        <w:rPr>
          <w:rFonts w:hint="eastAsia" w:ascii="宋体" w:hAnsi="宋体" w:cs="宋体"/>
          <w:sz w:val="24"/>
        </w:rPr>
        <w:t xml:space="preserve">   </w:t>
      </w:r>
      <w:r>
        <w:rPr>
          <w:rFonts w:hint="eastAsia" w:ascii="宋体" w:hAnsi="宋体" w:cs="宋体"/>
          <w:b/>
          <w:sz w:val="24"/>
        </w:rPr>
        <w:t xml:space="preserve"> 项目名称：</w:t>
      </w:r>
      <w:r>
        <w:rPr>
          <w:rFonts w:hint="eastAsia" w:ascii="宋体" w:hAnsi="宋体" w:cs="宋体"/>
          <w:b w:val="0"/>
          <w:bCs/>
          <w:sz w:val="24"/>
          <w:lang w:eastAsia="zh-CN"/>
        </w:rPr>
        <w:t>嘉兴市行政中心数字会议系统运维服务项目</w:t>
      </w:r>
    </w:p>
    <w:p w14:paraId="1987400C">
      <w:pPr>
        <w:spacing w:line="360" w:lineRule="auto"/>
        <w:rPr>
          <w:rFonts w:hint="default" w:ascii="宋体" w:hAnsi="宋体" w:eastAsia="宋体" w:cs="宋体"/>
          <w:sz w:val="24"/>
          <w:highlight w:val="none"/>
          <w:lang w:val="en-US" w:eastAsia="zh-CN"/>
        </w:rPr>
      </w:pPr>
      <w:r>
        <w:rPr>
          <w:rFonts w:hint="eastAsia" w:ascii="宋体" w:hAnsi="宋体" w:cs="宋体"/>
          <w:sz w:val="24"/>
        </w:rPr>
        <w:t xml:space="preserve">   </w:t>
      </w:r>
      <w:r>
        <w:rPr>
          <w:rFonts w:hint="eastAsia" w:ascii="宋体" w:hAnsi="宋体" w:cs="宋体"/>
          <w:b/>
          <w:sz w:val="24"/>
        </w:rPr>
        <w:t xml:space="preserve"> </w:t>
      </w:r>
      <w:r>
        <w:rPr>
          <w:rFonts w:hint="eastAsia" w:ascii="宋体" w:hAnsi="宋体" w:cs="宋体"/>
          <w:b/>
          <w:sz w:val="24"/>
          <w:highlight w:val="none"/>
        </w:rPr>
        <w:t>预算金额：</w:t>
      </w:r>
      <w:r>
        <w:rPr>
          <w:rFonts w:hint="eastAsia" w:ascii="宋体" w:hAnsi="宋体" w:cs="宋体"/>
          <w:b/>
          <w:sz w:val="24"/>
          <w:highlight w:val="none"/>
          <w:lang w:val="en-US" w:eastAsia="zh-CN"/>
        </w:rPr>
        <w:t>890000元</w:t>
      </w:r>
    </w:p>
    <w:p w14:paraId="6693A96D">
      <w:pPr>
        <w:spacing w:line="360" w:lineRule="auto"/>
        <w:ind w:firstLine="480"/>
        <w:rPr>
          <w:rFonts w:hint="default" w:ascii="宋体" w:hAnsi="宋体" w:eastAsia="宋体" w:cs="宋体"/>
          <w:b/>
          <w:sz w:val="24"/>
          <w:highlight w:val="none"/>
          <w:lang w:val="en-US" w:eastAsia="zh-CN"/>
        </w:rPr>
      </w:pPr>
      <w:r>
        <w:rPr>
          <w:rFonts w:hint="eastAsia" w:ascii="宋体" w:hAnsi="宋体" w:cs="宋体"/>
          <w:b/>
          <w:sz w:val="24"/>
          <w:highlight w:val="none"/>
        </w:rPr>
        <w:t>最高限价</w:t>
      </w:r>
      <w:r>
        <w:rPr>
          <w:rFonts w:hint="eastAsia" w:ascii="宋体" w:hAnsi="宋体" w:cs="宋体"/>
          <w:b/>
          <w:sz w:val="24"/>
          <w:highlight w:val="none"/>
          <w:lang w:eastAsia="zh-CN"/>
        </w:rPr>
        <w:t>：</w:t>
      </w:r>
      <w:r>
        <w:rPr>
          <w:rFonts w:hint="eastAsia" w:ascii="宋体" w:hAnsi="宋体" w:cs="宋体"/>
          <w:b/>
          <w:sz w:val="24"/>
          <w:highlight w:val="none"/>
          <w:lang w:val="en-US" w:eastAsia="zh-CN"/>
        </w:rPr>
        <w:t>890000元</w:t>
      </w:r>
    </w:p>
    <w:p w14:paraId="3123AF89">
      <w:pPr>
        <w:pStyle w:val="18"/>
        <w:spacing w:line="360" w:lineRule="auto"/>
        <w:ind w:firstLine="480"/>
        <w:rPr>
          <w:rFonts w:hint="eastAsia" w:asciiTheme="minorEastAsia" w:hAnsiTheme="minorEastAsia" w:eastAsiaTheme="minorEastAsia"/>
          <w:b w:val="0"/>
          <w:bCs/>
          <w:snapToGrid/>
          <w:color w:val="auto"/>
          <w:kern w:val="2"/>
          <w:sz w:val="24"/>
          <w:szCs w:val="24"/>
        </w:rPr>
      </w:pPr>
      <w:r>
        <w:rPr>
          <w:rFonts w:hint="eastAsia" w:hAnsi="宋体" w:cs="宋体"/>
          <w:b/>
          <w:color w:val="auto"/>
          <w:sz w:val="24"/>
        </w:rPr>
        <w:t>采购需求：</w:t>
      </w:r>
    </w:p>
    <w:tbl>
      <w:tblPr>
        <w:tblStyle w:val="63"/>
        <w:tblW w:w="524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950"/>
        <w:gridCol w:w="2302"/>
        <w:gridCol w:w="887"/>
        <w:gridCol w:w="1050"/>
        <w:gridCol w:w="3799"/>
        <w:gridCol w:w="881"/>
      </w:tblGrid>
      <w:tr w14:paraId="21A4F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52" w:hRule="atLeast"/>
        </w:trPr>
        <w:tc>
          <w:tcPr>
            <w:tcW w:w="481" w:type="pct"/>
            <w:noWrap w:val="0"/>
            <w:tcMar>
              <w:top w:w="84" w:type="dxa"/>
              <w:left w:w="167" w:type="dxa"/>
              <w:bottom w:w="84" w:type="dxa"/>
              <w:right w:w="167" w:type="dxa"/>
            </w:tcMar>
            <w:vAlign w:val="center"/>
          </w:tcPr>
          <w:p w14:paraId="2C5D3B7D">
            <w:pPr>
              <w:pStyle w:val="18"/>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w:t>
            </w:r>
          </w:p>
        </w:tc>
        <w:tc>
          <w:tcPr>
            <w:tcW w:w="1166" w:type="pct"/>
            <w:noWrap w:val="0"/>
            <w:tcMar>
              <w:top w:w="84" w:type="dxa"/>
              <w:left w:w="167" w:type="dxa"/>
              <w:bottom w:w="84" w:type="dxa"/>
              <w:right w:w="167" w:type="dxa"/>
            </w:tcMar>
            <w:vAlign w:val="center"/>
          </w:tcPr>
          <w:p w14:paraId="4A426BFA">
            <w:pPr>
              <w:pStyle w:val="18"/>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p>
        </w:tc>
        <w:tc>
          <w:tcPr>
            <w:tcW w:w="449" w:type="pct"/>
            <w:noWrap w:val="0"/>
            <w:tcMar>
              <w:top w:w="84" w:type="dxa"/>
              <w:left w:w="167" w:type="dxa"/>
              <w:bottom w:w="84" w:type="dxa"/>
              <w:right w:w="167" w:type="dxa"/>
            </w:tcMar>
            <w:vAlign w:val="center"/>
          </w:tcPr>
          <w:p w14:paraId="7FB218E6">
            <w:pPr>
              <w:pStyle w:val="18"/>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532" w:type="pct"/>
            <w:noWrap w:val="0"/>
            <w:tcMar>
              <w:top w:w="84" w:type="dxa"/>
              <w:left w:w="167" w:type="dxa"/>
              <w:bottom w:w="84" w:type="dxa"/>
              <w:right w:w="167" w:type="dxa"/>
            </w:tcMar>
            <w:vAlign w:val="center"/>
          </w:tcPr>
          <w:p w14:paraId="657577A6">
            <w:pPr>
              <w:pStyle w:val="18"/>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924" w:type="pct"/>
            <w:noWrap w:val="0"/>
            <w:tcMar>
              <w:top w:w="84" w:type="dxa"/>
              <w:left w:w="167" w:type="dxa"/>
              <w:bottom w:w="84" w:type="dxa"/>
              <w:right w:w="167" w:type="dxa"/>
            </w:tcMar>
            <w:vAlign w:val="center"/>
          </w:tcPr>
          <w:p w14:paraId="4265B4C1">
            <w:pPr>
              <w:pStyle w:val="18"/>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w:t>
            </w:r>
          </w:p>
        </w:tc>
        <w:tc>
          <w:tcPr>
            <w:tcW w:w="446" w:type="pct"/>
            <w:noWrap w:val="0"/>
            <w:tcMar>
              <w:top w:w="84" w:type="dxa"/>
              <w:left w:w="167" w:type="dxa"/>
              <w:bottom w:w="84" w:type="dxa"/>
              <w:right w:w="167" w:type="dxa"/>
            </w:tcMar>
            <w:vAlign w:val="center"/>
          </w:tcPr>
          <w:p w14:paraId="22E0E02D">
            <w:pPr>
              <w:pStyle w:val="18"/>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E66B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81" w:hRule="atLeast"/>
        </w:trPr>
        <w:tc>
          <w:tcPr>
            <w:tcW w:w="481" w:type="pct"/>
            <w:noWrap w:val="0"/>
            <w:tcMar>
              <w:top w:w="84" w:type="dxa"/>
              <w:left w:w="167" w:type="dxa"/>
              <w:bottom w:w="84" w:type="dxa"/>
              <w:right w:w="167" w:type="dxa"/>
            </w:tcMar>
            <w:vAlign w:val="center"/>
          </w:tcPr>
          <w:p w14:paraId="4EF2B510">
            <w:pPr>
              <w:pStyle w:val="18"/>
              <w:spacing w:line="360" w:lineRule="auto"/>
              <w:ind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66" w:type="pct"/>
            <w:noWrap w:val="0"/>
            <w:tcMar>
              <w:top w:w="84" w:type="dxa"/>
              <w:left w:w="167" w:type="dxa"/>
              <w:bottom w:w="84" w:type="dxa"/>
              <w:right w:w="167" w:type="dxa"/>
            </w:tcMar>
            <w:vAlign w:val="center"/>
          </w:tcPr>
          <w:p w14:paraId="2AAB9377">
            <w:pPr>
              <w:pStyle w:val="18"/>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嘉兴市行政中心数字会议系统运维服务项目</w:t>
            </w:r>
          </w:p>
        </w:tc>
        <w:tc>
          <w:tcPr>
            <w:tcW w:w="449" w:type="pct"/>
            <w:noWrap w:val="0"/>
            <w:tcMar>
              <w:top w:w="84" w:type="dxa"/>
              <w:left w:w="167" w:type="dxa"/>
              <w:bottom w:w="84" w:type="dxa"/>
              <w:right w:w="167" w:type="dxa"/>
            </w:tcMar>
            <w:vAlign w:val="center"/>
          </w:tcPr>
          <w:p w14:paraId="44EB33DF">
            <w:pPr>
              <w:pStyle w:val="18"/>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2" w:type="pct"/>
            <w:noWrap w:val="0"/>
            <w:tcMar>
              <w:top w:w="84" w:type="dxa"/>
              <w:left w:w="167" w:type="dxa"/>
              <w:bottom w:w="84" w:type="dxa"/>
              <w:right w:w="167" w:type="dxa"/>
            </w:tcMar>
            <w:vAlign w:val="center"/>
          </w:tcPr>
          <w:p w14:paraId="5003BE31">
            <w:pPr>
              <w:pStyle w:val="18"/>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924" w:type="pct"/>
            <w:noWrap w:val="0"/>
            <w:tcMar>
              <w:top w:w="84" w:type="dxa"/>
              <w:left w:w="167" w:type="dxa"/>
              <w:bottom w:w="84" w:type="dxa"/>
              <w:right w:w="167" w:type="dxa"/>
            </w:tcMar>
            <w:vAlign w:val="center"/>
          </w:tcPr>
          <w:p w14:paraId="5B680C3D">
            <w:pPr>
              <w:pStyle w:val="18"/>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嘉兴市行政中心多媒体数字会议系统（属于嘉兴市机关事务服务保障中心实际管理部分）提供运维服务</w:t>
            </w:r>
          </w:p>
        </w:tc>
        <w:tc>
          <w:tcPr>
            <w:tcW w:w="446" w:type="pct"/>
            <w:noWrap w:val="0"/>
            <w:tcMar>
              <w:top w:w="84" w:type="dxa"/>
              <w:left w:w="167" w:type="dxa"/>
              <w:bottom w:w="84" w:type="dxa"/>
              <w:right w:w="167" w:type="dxa"/>
            </w:tcMar>
            <w:vAlign w:val="center"/>
          </w:tcPr>
          <w:p w14:paraId="0CFAE35A">
            <w:pPr>
              <w:pStyle w:val="18"/>
              <w:spacing w:line="360" w:lineRule="auto"/>
              <w:ind w:firstLine="480"/>
              <w:jc w:val="center"/>
              <w:rPr>
                <w:rFonts w:hint="eastAsia" w:ascii="宋体" w:hAnsi="宋体" w:eastAsia="宋体" w:cs="宋体"/>
                <w:color w:val="auto"/>
                <w:sz w:val="24"/>
                <w:szCs w:val="24"/>
                <w:highlight w:val="none"/>
              </w:rPr>
            </w:pPr>
          </w:p>
        </w:tc>
      </w:tr>
    </w:tbl>
    <w:p w14:paraId="22F9889D">
      <w:pPr>
        <w:pStyle w:val="18"/>
        <w:spacing w:line="360" w:lineRule="auto"/>
        <w:ind w:firstLine="480"/>
        <w:rPr>
          <w:rFonts w:hint="eastAsia" w:asciiTheme="minorEastAsia" w:hAnsiTheme="minorEastAsia" w:eastAsiaTheme="minorEastAsia"/>
          <w:snapToGrid/>
          <w:color w:val="auto"/>
          <w:kern w:val="2"/>
          <w:sz w:val="24"/>
          <w:szCs w:val="24"/>
        </w:rPr>
      </w:pPr>
      <w:r>
        <w:rPr>
          <w:rFonts w:hint="eastAsia" w:asciiTheme="minorEastAsia" w:hAnsiTheme="minorEastAsia" w:eastAsiaTheme="minorEastAsia"/>
          <w:b w:val="0"/>
          <w:bCs/>
          <w:snapToGrid/>
          <w:color w:val="auto"/>
          <w:kern w:val="2"/>
          <w:sz w:val="24"/>
          <w:szCs w:val="24"/>
        </w:rPr>
        <w:t>具体以</w:t>
      </w:r>
      <w:r>
        <w:rPr>
          <w:rFonts w:hint="eastAsia" w:asciiTheme="minorEastAsia" w:hAnsiTheme="minorEastAsia" w:eastAsiaTheme="minorEastAsia"/>
          <w:snapToGrid/>
          <w:color w:val="auto"/>
          <w:kern w:val="2"/>
          <w:sz w:val="24"/>
          <w:szCs w:val="24"/>
        </w:rPr>
        <w:t>招标文件第三部分采购需求为准，供应商可点击本公告下方“浏览采购文件”查看采购需求。</w:t>
      </w:r>
    </w:p>
    <w:p w14:paraId="423A5F44">
      <w:pPr>
        <w:pStyle w:val="18"/>
        <w:spacing w:line="360" w:lineRule="auto"/>
        <w:ind w:firstLine="480"/>
        <w:rPr>
          <w:rFonts w:hint="eastAsia" w:hAnsi="宋体" w:cs="宋体"/>
          <w:b w:val="0"/>
          <w:bCs/>
          <w:color w:val="auto"/>
          <w:sz w:val="24"/>
          <w:highlight w:val="none"/>
          <w:lang w:val="en-US" w:eastAsia="zh-CN"/>
        </w:rPr>
      </w:pPr>
      <w:r>
        <w:rPr>
          <w:rFonts w:hint="eastAsia" w:hAnsi="宋体" w:cs="宋体"/>
          <w:b/>
          <w:color w:val="auto"/>
          <w:sz w:val="24"/>
          <w:highlight w:val="none"/>
          <w:lang w:eastAsia="zh-CN"/>
        </w:rPr>
        <w:t>服务期</w:t>
      </w:r>
      <w:r>
        <w:rPr>
          <w:rFonts w:hint="eastAsia" w:hAnsi="宋体" w:cs="宋体"/>
          <w:b/>
          <w:color w:val="auto"/>
          <w:sz w:val="24"/>
          <w:highlight w:val="none"/>
        </w:rPr>
        <w:t>：</w:t>
      </w:r>
      <w:r>
        <w:rPr>
          <w:rFonts w:hint="eastAsia" w:hAnsi="宋体" w:cs="宋体"/>
          <w:b w:val="0"/>
          <w:bCs/>
          <w:color w:val="auto"/>
          <w:sz w:val="24"/>
          <w:highlight w:val="none"/>
          <w:lang w:eastAsia="zh-CN"/>
        </w:rPr>
        <w:t>自</w:t>
      </w:r>
      <w:r>
        <w:rPr>
          <w:rFonts w:hint="eastAsia" w:hAnsi="宋体" w:cs="宋体"/>
          <w:b w:val="0"/>
          <w:bCs/>
          <w:color w:val="auto"/>
          <w:sz w:val="24"/>
          <w:highlight w:val="none"/>
        </w:rPr>
        <w:t>合同签订之日起1年。经采购人对中标供应商考核结果</w:t>
      </w:r>
      <w:r>
        <w:rPr>
          <w:rFonts w:hint="eastAsia" w:hAnsi="宋体" w:cs="宋体"/>
          <w:b w:val="0"/>
          <w:bCs/>
          <w:color w:val="auto"/>
          <w:sz w:val="24"/>
          <w:highlight w:val="none"/>
          <w:lang w:eastAsia="zh-CN"/>
        </w:rPr>
        <w:t>为</w:t>
      </w:r>
      <w:r>
        <w:rPr>
          <w:rFonts w:hint="eastAsia" w:hAnsi="宋体" w:cs="宋体"/>
          <w:b w:val="0"/>
          <w:bCs/>
          <w:color w:val="auto"/>
          <w:sz w:val="24"/>
          <w:highlight w:val="none"/>
        </w:rPr>
        <w:t>满意的，甲乙双方按照相关规定，可续签</w:t>
      </w:r>
      <w:r>
        <w:rPr>
          <w:rFonts w:hint="eastAsia" w:hAnsi="宋体" w:cs="宋体"/>
          <w:b w:val="0"/>
          <w:bCs/>
          <w:color w:val="auto"/>
          <w:sz w:val="24"/>
          <w:highlight w:val="none"/>
          <w:lang w:val="en-US" w:eastAsia="zh-CN"/>
        </w:rPr>
        <w:t>2次，每次都不超过1年。</w:t>
      </w:r>
    </w:p>
    <w:p w14:paraId="4F53AE61">
      <w:pPr>
        <w:pStyle w:val="18"/>
        <w:spacing w:line="360" w:lineRule="auto"/>
        <w:ind w:firstLine="480"/>
        <w:rPr>
          <w:rFonts w:hint="eastAsia" w:hAnsi="宋体" w:cs="宋体"/>
          <w:b w:val="0"/>
          <w:bCs/>
          <w:color w:val="auto"/>
          <w:sz w:val="24"/>
          <w:lang w:val="en-US" w:eastAsia="zh-CN"/>
        </w:rPr>
      </w:pPr>
      <w:r>
        <w:rPr>
          <w:rFonts w:hint="eastAsia" w:hAnsi="宋体" w:cs="宋体"/>
          <w:b/>
          <w:bCs w:val="0"/>
          <w:color w:val="auto"/>
          <w:sz w:val="24"/>
          <w:lang w:val="en-US" w:eastAsia="zh-CN"/>
        </w:rPr>
        <w:t>项目交接期：</w:t>
      </w:r>
      <w:r>
        <w:rPr>
          <w:rFonts w:hint="eastAsia" w:hAnsi="宋体" w:cs="宋体"/>
          <w:b w:val="0"/>
          <w:bCs/>
          <w:color w:val="auto"/>
          <w:sz w:val="24"/>
          <w:lang w:val="en-US" w:eastAsia="zh-CN"/>
        </w:rPr>
        <w:t>中标供应商须承诺优先接纳自愿留在本项目现有的服务人员，人员不足部分，在合同签订之日起一周内补充人员到位。如人员无法按时到位，项目未做到平稳运行的，采购人将做出中标供应商不诚信履约的结论，由此造成的一切损失由中标供应商承担。</w:t>
      </w:r>
    </w:p>
    <w:p w14:paraId="25501467">
      <w:pPr>
        <w:pStyle w:val="18"/>
        <w:spacing w:line="360" w:lineRule="auto"/>
        <w:ind w:firstLine="480"/>
        <w:rPr>
          <w:rFonts w:hAnsi="宋体" w:cs="宋体"/>
          <w:b/>
          <w:color w:val="auto"/>
        </w:rPr>
      </w:pPr>
      <w:r>
        <w:rPr>
          <w:rFonts w:hint="eastAsia" w:hAnsi="宋体" w:cs="宋体"/>
          <w:b/>
          <w:color w:val="auto"/>
          <w:sz w:val="24"/>
        </w:rPr>
        <w:t>本项目接受联合体投标：</w:t>
      </w:r>
      <w:r>
        <w:rPr>
          <w:rFonts w:hAnsi="宋体" w:cs="宋体"/>
          <w:color w:val="auto"/>
          <w:kern w:val="0"/>
          <w:sz w:val="24"/>
        </w:rPr>
        <w:t xml:space="preserve"> </w:t>
      </w:r>
      <w:sdt>
        <w:sdtPr>
          <w:rPr>
            <w:rFonts w:hAnsi="宋体" w:cs="宋体"/>
            <w:color w:val="auto"/>
            <w:kern w:val="0"/>
            <w:sz w:val="24"/>
          </w:rPr>
          <w:id w:val="-1"/>
          <w14:checkbox>
            <w14:checked w14:val="0"/>
            <w14:checkedState w14:val="00FE" w14:font="Wingdings"/>
            <w14:uncheckedState w14:val="2610" w14:font="MS Gothic"/>
          </w14:checkbox>
        </w:sdtPr>
        <w:sdtEndPr>
          <w:rPr>
            <w:rFonts w:hAnsi="宋体" w:cs="宋体"/>
            <w:color w:val="auto"/>
            <w:kern w:val="0"/>
            <w:sz w:val="24"/>
          </w:rPr>
        </w:sdtEndPr>
        <w:sdtContent>
          <w:r>
            <w:rPr>
              <w:rFonts w:ascii="MS Gothic" w:hAnsi="MS Gothic" w:cs="宋体"/>
              <w:color w:val="auto"/>
              <w:kern w:val="0"/>
              <w:sz w:val="24"/>
            </w:rPr>
            <w:t>☐</w:t>
          </w:r>
        </w:sdtContent>
      </w:sdt>
      <w:r>
        <w:rPr>
          <w:rFonts w:hint="eastAsia" w:hAnsi="宋体" w:cs="宋体"/>
          <w:b/>
          <w:color w:val="auto"/>
          <w:sz w:val="24"/>
        </w:rPr>
        <w:t>是；</w:t>
      </w:r>
      <w:sdt>
        <w:sdtPr>
          <w:rPr>
            <w:rFonts w:hAnsi="宋体" w:cs="宋体"/>
            <w:color w:val="auto"/>
            <w:kern w:val="0"/>
            <w:sz w:val="24"/>
          </w:rPr>
          <w:id w:val="147465701"/>
          <w14:checkbox>
            <w14:checked w14:val="1"/>
            <w14:checkedState w14:val="00FE" w14:font="Wingdings"/>
            <w14:uncheckedState w14:val="2610" w14:font="MS Gothic"/>
          </w14:checkbox>
        </w:sdtPr>
        <w:sdtEndPr>
          <w:rPr>
            <w:rFonts w:hAnsi="宋体" w:cs="宋体"/>
            <w:color w:val="auto"/>
            <w:kern w:val="0"/>
            <w:sz w:val="24"/>
          </w:rPr>
        </w:sdtEndPr>
        <w:sdtContent>
          <w:r>
            <w:rPr>
              <w:rFonts w:ascii="Wingdings" w:hAnsi="Wingdings" w:cs="Segoe UI Symbol"/>
              <w:color w:val="auto"/>
              <w:kern w:val="0"/>
              <w:sz w:val="24"/>
            </w:rPr>
            <w:t></w:t>
          </w:r>
        </w:sdtContent>
      </w:sdt>
      <w:r>
        <w:rPr>
          <w:rFonts w:hint="eastAsia" w:hAnsi="宋体" w:cs="宋体"/>
          <w:b/>
          <w:color w:val="auto"/>
          <w:sz w:val="24"/>
        </w:rPr>
        <w:t>否</w:t>
      </w:r>
      <w:r>
        <w:rPr>
          <w:rFonts w:hint="eastAsia" w:hAnsi="宋体" w:cs="宋体"/>
          <w:color w:val="auto"/>
          <w:kern w:val="0"/>
          <w:sz w:val="24"/>
        </w:rPr>
        <w:t>。</w:t>
      </w:r>
    </w:p>
    <w:p w14:paraId="1567FA68">
      <w:pPr>
        <w:spacing w:line="360" w:lineRule="auto"/>
        <w:rPr>
          <w:rFonts w:ascii="宋体" w:hAnsi="宋体" w:cs="宋体"/>
          <w:b/>
          <w:sz w:val="24"/>
        </w:rPr>
      </w:pPr>
      <w:r>
        <w:rPr>
          <w:rFonts w:hint="eastAsia" w:ascii="宋体" w:hAnsi="宋体" w:cs="宋体"/>
          <w:b/>
          <w:sz w:val="24"/>
        </w:rPr>
        <w:t>二、申请人的资格要求：</w:t>
      </w:r>
    </w:p>
    <w:p w14:paraId="0054A1F1">
      <w:pPr>
        <w:spacing w:line="360" w:lineRule="auto"/>
        <w:ind w:firstLine="480"/>
        <w:rPr>
          <w:rFonts w:ascii="宋体" w:hAnsi="宋体" w:cs="宋体"/>
          <w:snapToGrid w:val="0"/>
          <w:kern w:val="28"/>
          <w:sz w:val="24"/>
          <w:szCs w:val="20"/>
        </w:rPr>
      </w:pPr>
      <w:r>
        <w:rPr>
          <w:rFonts w:hint="eastAsia" w:ascii="宋体" w:hAnsi="宋体" w:cs="宋体"/>
          <w:snapToGrid w:val="0"/>
          <w:kern w:val="28"/>
          <w:sz w:val="24"/>
          <w:szCs w:val="20"/>
        </w:rPr>
        <w:t>1.满足《中华人民共和国政府采购法》第二十二条规定；未被“信用中国”（www.creditchina.gov.cn)、中国政府采购网（www.ccgp.gov.cn）列入失信被执行人、重大税收违法案件当事人名单、政府采购严重违法失信行为记录名单；</w:t>
      </w:r>
    </w:p>
    <w:p w14:paraId="2D5171DE">
      <w:pPr>
        <w:spacing w:line="360" w:lineRule="auto"/>
        <w:rPr>
          <w:rFonts w:ascii="宋体" w:hAnsi="宋体" w:cs="宋体"/>
          <w:snapToGrid w:val="0"/>
          <w:kern w:val="28"/>
          <w:sz w:val="24"/>
          <w:szCs w:val="20"/>
        </w:rPr>
      </w:pPr>
      <w:r>
        <w:rPr>
          <w:rFonts w:hint="eastAsia" w:ascii="宋体" w:hAnsi="宋体" w:cs="宋体"/>
          <w:snapToGrid w:val="0"/>
          <w:kern w:val="28"/>
          <w:sz w:val="24"/>
          <w:szCs w:val="20"/>
        </w:rPr>
        <w:t xml:space="preserve">   </w:t>
      </w:r>
      <w:r>
        <w:rPr>
          <w:rFonts w:hint="eastAsia" w:ascii="宋体" w:hAnsi="宋体" w:cs="宋体"/>
          <w:snapToGrid w:val="0"/>
          <w:kern w:val="28"/>
          <w:sz w:val="24"/>
          <w:szCs w:val="20"/>
          <w:lang w:val="en-US" w:eastAsia="zh-CN"/>
        </w:rPr>
        <w:t xml:space="preserve"> 2</w:t>
      </w:r>
      <w:r>
        <w:rPr>
          <w:rFonts w:hint="eastAsia" w:ascii="宋体" w:hAnsi="宋体" w:cs="宋体"/>
          <w:snapToGrid w:val="0"/>
          <w:kern w:val="28"/>
          <w:sz w:val="24"/>
          <w:szCs w:val="20"/>
        </w:rPr>
        <w:t>.落实政府采购政策需满足的资格要求：</w:t>
      </w:r>
    </w:p>
    <w:p w14:paraId="49263EC1">
      <w:pPr>
        <w:spacing w:line="360" w:lineRule="auto"/>
        <w:ind w:firstLine="480" w:firstLineChars="200"/>
        <w:rPr>
          <w:rFonts w:ascii="宋体" w:hAnsi="宋体" w:cs="宋体"/>
          <w:sz w:val="24"/>
        </w:rPr>
      </w:pPr>
      <w:sdt>
        <w:sdtPr>
          <w:rPr>
            <w:rFonts w:hint="eastAsia" w:ascii="宋体" w:hAnsi="宋体" w:cs="宋体"/>
            <w:color w:val="0000FF"/>
            <w:kern w:val="0"/>
            <w:sz w:val="24"/>
          </w:rPr>
          <w:id w:val="1928616923"/>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kern w:val="0"/>
              <w:sz w:val="24"/>
              <w:szCs w:val="24"/>
              <w:lang w:val="en-US" w:eastAsia="zh-CN" w:bidi="ar-SA"/>
            </w:rPr>
            <w:t>☐</w:t>
          </w:r>
        </w:sdtContent>
      </w:sdt>
      <w:r>
        <w:rPr>
          <w:rFonts w:hint="eastAsia" w:ascii="宋体" w:hAnsi="宋体" w:cs="宋体"/>
          <w:sz w:val="24"/>
        </w:rPr>
        <w:t>无</w:t>
      </w:r>
      <w:r>
        <w:rPr>
          <w:rFonts w:hint="eastAsia" w:ascii="宋体" w:hAnsi="宋体" w:cs="宋体"/>
          <w:snapToGrid w:val="0"/>
          <w:kern w:val="28"/>
          <w:sz w:val="24"/>
          <w:szCs w:val="20"/>
        </w:rPr>
        <w:t>（注：不得限制大中型企业与小微企业组成联合体参与投标）；</w:t>
      </w:r>
    </w:p>
    <w:p w14:paraId="5F840C74">
      <w:pPr>
        <w:spacing w:line="360" w:lineRule="auto"/>
        <w:ind w:firstLine="480" w:firstLineChars="200"/>
        <w:rPr>
          <w:rFonts w:ascii="宋体" w:hAnsi="宋体" w:cs="宋体"/>
          <w:sz w:val="24"/>
        </w:rPr>
      </w:pPr>
      <w:sdt>
        <w:sdtPr>
          <w:rPr>
            <w:rFonts w:hint="eastAsia" w:ascii="宋体" w:hAnsi="宋体" w:cs="宋体"/>
            <w:kern w:val="0"/>
            <w:sz w:val="24"/>
          </w:rPr>
          <w:id w:val="147466871"/>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eastAsia="MS Gothic" w:cs="宋体"/>
              <w:kern w:val="0"/>
              <w:sz w:val="24"/>
              <w:szCs w:val="24"/>
              <w:lang w:val="en-US" w:eastAsia="zh-CN" w:bidi="ar-SA"/>
            </w:rPr>
            <w:t>þ</w:t>
          </w:r>
        </w:sdtContent>
      </w:sdt>
      <w:r>
        <w:rPr>
          <w:rFonts w:hint="eastAsia" w:ascii="宋体" w:hAnsi="宋体" w:cs="宋体"/>
          <w:kern w:val="0"/>
          <w:sz w:val="24"/>
        </w:rPr>
        <w:t>专</w:t>
      </w:r>
      <w:r>
        <w:rPr>
          <w:rFonts w:hint="eastAsia" w:ascii="宋体" w:hAnsi="宋体" w:cs="宋体"/>
          <w:sz w:val="24"/>
        </w:rPr>
        <w:t>门面向中小企业</w:t>
      </w:r>
    </w:p>
    <w:p w14:paraId="19BFA3C3">
      <w:pPr>
        <w:spacing w:line="360" w:lineRule="auto"/>
        <w:ind w:firstLine="897" w:firstLineChars="374"/>
        <w:rPr>
          <w:rFonts w:ascii="宋体" w:hAnsi="宋体" w:cs="宋体"/>
          <w:sz w:val="24"/>
        </w:rPr>
      </w:pPr>
      <w:sdt>
        <w:sdtPr>
          <w:rPr>
            <w:rFonts w:hint="eastAsia" w:ascii="宋体" w:hAnsi="宋体" w:cs="宋体"/>
            <w:kern w:val="0"/>
            <w:sz w:val="24"/>
          </w:rPr>
          <w:id w:val="14748207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eastAsia="MS Gothic" w:cs="宋体"/>
              <w:kern w:val="0"/>
              <w:sz w:val="24"/>
              <w:szCs w:val="24"/>
              <w:lang w:val="en-US" w:eastAsia="zh-CN" w:bidi="ar-SA"/>
            </w:rPr>
            <w:t>þ</w:t>
          </w:r>
        </w:sdtContent>
      </w:sdt>
      <w:r>
        <w:rPr>
          <w:rFonts w:hint="eastAsia" w:ascii="宋体" w:hAnsi="宋体" w:cs="宋体"/>
          <w:sz w:val="24"/>
        </w:rPr>
        <w:t>服务全部由符合政策要求的中小企业承接，提供中小企业声明函；</w:t>
      </w:r>
    </w:p>
    <w:p w14:paraId="6B697CDF">
      <w:pPr>
        <w:spacing w:line="360" w:lineRule="auto"/>
        <w:ind w:firstLine="897" w:firstLineChars="374"/>
        <w:rPr>
          <w:rFonts w:ascii="宋体" w:hAnsi="宋体" w:cs="宋体"/>
          <w:sz w:val="24"/>
        </w:rPr>
      </w:pPr>
      <w:sdt>
        <w:sdtPr>
          <w:rPr>
            <w:rFonts w:hint="eastAsia" w:ascii="宋体" w:hAnsi="宋体" w:cs="宋体"/>
            <w:kern w:val="0"/>
            <w:sz w:val="24"/>
          </w:rPr>
          <w:id w:val="14747517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宋体" w:cs="宋体"/>
              <w:kern w:val="0"/>
              <w:sz w:val="24"/>
              <w:szCs w:val="24"/>
              <w:lang w:val="en-US" w:eastAsia="zh-CN" w:bidi="ar-SA"/>
            </w:rPr>
            <w:t>☐</w:t>
          </w:r>
        </w:sdtContent>
      </w:sdt>
      <w:r>
        <w:rPr>
          <w:rFonts w:hint="eastAsia" w:ascii="宋体" w:hAnsi="宋体" w:cs="宋体"/>
          <w:sz w:val="24"/>
        </w:rPr>
        <w:t>服务全部由符合政策要求的小微企业承接，提供中小企业声明函；</w:t>
      </w:r>
    </w:p>
    <w:p w14:paraId="51C6F316">
      <w:pPr>
        <w:rPr>
          <w:rFonts w:ascii="宋体" w:hAnsi="宋体" w:cs="宋体"/>
        </w:rPr>
      </w:pPr>
    </w:p>
    <w:p w14:paraId="11C54CDE">
      <w:pPr>
        <w:spacing w:line="360" w:lineRule="auto"/>
        <w:ind w:firstLine="480" w:firstLineChars="200"/>
        <w:rPr>
          <w:rFonts w:ascii="宋体" w:hAnsi="宋体" w:cs="宋体"/>
          <w:sz w:val="24"/>
        </w:rPr>
      </w:pPr>
      <w:sdt>
        <w:sdtPr>
          <w:rPr>
            <w:rFonts w:hint="eastAsia" w:ascii="宋体" w:hAnsi="宋体" w:cs="宋体"/>
            <w:kern w:val="0"/>
            <w:sz w:val="24"/>
          </w:rPr>
          <w:id w:val="14747195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要求以联合体形式参加，提供联合协议和中小企业声明函，联合协议中中小企业合同金额应当达到</w:t>
      </w:r>
      <w:r>
        <w:rPr>
          <w:rFonts w:hint="eastAsia" w:ascii="宋体" w:hAnsi="宋体" w:cs="宋体"/>
          <w:sz w:val="24"/>
          <w:u w:val="single"/>
        </w:rPr>
        <w:t xml:space="preserve">  </w:t>
      </w:r>
      <w:r>
        <w:rPr>
          <w:rFonts w:hint="eastAsia" w:ascii="宋体" w:hAnsi="宋体" w:cs="宋体"/>
          <w:sz w:val="24"/>
        </w:rPr>
        <w:t>%，其中小微企业合同金额应当达到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8"/>
          <w:kern w:val="0"/>
          <w:sz w:val="24"/>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sz w:val="24"/>
        </w:rPr>
        <w:t>；</w:t>
      </w:r>
    </w:p>
    <w:p w14:paraId="399613E1">
      <w:pPr>
        <w:spacing w:line="360" w:lineRule="auto"/>
        <w:ind w:firstLine="480" w:firstLineChars="200"/>
        <w:rPr>
          <w:rFonts w:ascii="宋体" w:hAnsi="宋体" w:cs="宋体"/>
          <w:sz w:val="24"/>
        </w:rPr>
      </w:pPr>
      <w:sdt>
        <w:sdtPr>
          <w:rPr>
            <w:rFonts w:hint="eastAsia" w:ascii="宋体" w:hAnsi="宋体" w:cs="宋体"/>
            <w:kern w:val="0"/>
            <w:sz w:val="24"/>
          </w:rPr>
          <w:id w:val="3463064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要求合同分包，提供分包意向协议和中小企业声明函，分包意向协议中中小企业合同金额应当达到达到</w:t>
      </w:r>
      <w:r>
        <w:rPr>
          <w:rFonts w:hint="eastAsia" w:ascii="宋体" w:hAnsi="宋体" w:cs="宋体"/>
          <w:sz w:val="24"/>
          <w:u w:val="single"/>
        </w:rPr>
        <w:t xml:space="preserve">  </w:t>
      </w:r>
      <w:r>
        <w:rPr>
          <w:rFonts w:hint="eastAsia" w:ascii="宋体" w:hAnsi="宋体" w:cs="宋体"/>
          <w:sz w:val="24"/>
        </w:rPr>
        <w:t>% ，其中小微企业合同金额应当达到</w:t>
      </w:r>
      <w:r>
        <w:rPr>
          <w:rFonts w:hint="eastAsia" w:ascii="宋体" w:hAnsi="宋体" w:cs="宋体"/>
          <w:sz w:val="24"/>
          <w:u w:val="single"/>
        </w:rPr>
        <w:t xml:space="preserve"> </w:t>
      </w:r>
      <w:r>
        <w:rPr>
          <w:rFonts w:hint="eastAsia" w:ascii="宋体" w:hAnsi="宋体" w:cs="宋体"/>
          <w:sz w:val="24"/>
        </w:rPr>
        <w:t>% ;</w:t>
      </w:r>
      <w:r>
        <w:rPr>
          <w:rFonts w:hint="eastAsia" w:ascii="宋体" w:hAnsi="宋体" w:cs="宋体"/>
          <w:spacing w:val="8"/>
          <w:kern w:val="0"/>
          <w:sz w:val="24"/>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sz w:val="24"/>
        </w:rPr>
        <w:t>；</w:t>
      </w:r>
    </w:p>
    <w:p w14:paraId="6AD4C4A0">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.本项目的特定资格要求：无；</w:t>
      </w:r>
    </w:p>
    <w:p w14:paraId="1D457A63">
      <w:pPr>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39088BF">
      <w:pPr>
        <w:spacing w:line="360" w:lineRule="auto"/>
        <w:rPr>
          <w:rFonts w:ascii="宋体" w:hAnsi="宋体" w:cs="宋体"/>
          <w:b/>
          <w:sz w:val="24"/>
        </w:rPr>
      </w:pPr>
      <w:r>
        <w:rPr>
          <w:rFonts w:hint="eastAsia" w:ascii="宋体" w:hAnsi="宋体" w:cs="宋体"/>
          <w:b/>
          <w:sz w:val="24"/>
        </w:rPr>
        <w:t xml:space="preserve">三、获取招标文件 </w:t>
      </w:r>
    </w:p>
    <w:p w14:paraId="5E6ED4E6">
      <w:pPr>
        <w:spacing w:line="360" w:lineRule="auto"/>
        <w:ind w:firstLine="482" w:firstLineChars="200"/>
        <w:rPr>
          <w:rFonts w:ascii="宋体" w:hAnsi="宋体" w:cs="宋体"/>
          <w:sz w:val="24"/>
        </w:rPr>
      </w:pPr>
      <w:r>
        <w:rPr>
          <w:rFonts w:hint="eastAsia" w:ascii="宋体" w:hAnsi="宋体" w:cs="宋体"/>
          <w:b/>
          <w:sz w:val="24"/>
        </w:rPr>
        <w:t>时间：</w:t>
      </w:r>
      <w:r>
        <w:rPr>
          <w:rFonts w:hint="eastAsia" w:ascii="宋体" w:hAnsi="宋体" w:cs="宋体"/>
          <w:color w:val="auto"/>
          <w:sz w:val="24"/>
        </w:rPr>
        <w:t>/至</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5</w:t>
      </w:r>
      <w:r>
        <w:rPr>
          <w:rFonts w:hint="eastAsia" w:ascii="宋体" w:hAnsi="宋体" w:cs="宋体"/>
          <w:color w:val="auto"/>
          <w:sz w:val="24"/>
          <w:u w:val="single"/>
        </w:rPr>
        <w:t>月</w:t>
      </w:r>
      <w:r>
        <w:rPr>
          <w:rFonts w:hint="eastAsia" w:ascii="宋体" w:hAnsi="宋体" w:cs="宋体"/>
          <w:color w:val="auto"/>
          <w:sz w:val="24"/>
          <w:u w:val="single"/>
          <w:lang w:val="en-US" w:eastAsia="zh-CN"/>
        </w:rPr>
        <w:t>29</w:t>
      </w:r>
      <w:r>
        <w:rPr>
          <w:rFonts w:hint="eastAsia" w:ascii="宋体" w:hAnsi="宋体" w:cs="宋体"/>
          <w:color w:val="auto"/>
          <w:sz w:val="24"/>
          <w:u w:val="single"/>
        </w:rPr>
        <w:t>日</w:t>
      </w:r>
      <w:r>
        <w:rPr>
          <w:rFonts w:hint="eastAsia" w:ascii="宋体" w:hAnsi="宋体" w:cs="宋体"/>
          <w:color w:val="auto"/>
          <w:sz w:val="24"/>
        </w:rPr>
        <w:t>，每</w:t>
      </w:r>
      <w:r>
        <w:rPr>
          <w:rFonts w:hint="eastAsia" w:ascii="宋体" w:hAnsi="宋体" w:cs="宋体"/>
          <w:sz w:val="24"/>
        </w:rPr>
        <w:t>天上午00:00至12:00 ，下午12:00至23:59（北京时间，线上获取法定节假日均可，线下获取文件法定节假日除外）</w:t>
      </w:r>
    </w:p>
    <w:p w14:paraId="77A88FCD">
      <w:pPr>
        <w:spacing w:line="360" w:lineRule="auto"/>
        <w:ind w:firstLine="482" w:firstLineChars="200"/>
        <w:rPr>
          <w:rFonts w:ascii="宋体" w:hAnsi="宋体" w:cs="宋体"/>
          <w:sz w:val="24"/>
        </w:rPr>
      </w:pPr>
      <w:r>
        <w:rPr>
          <w:rFonts w:hint="eastAsia" w:ascii="宋体" w:hAnsi="宋体" w:cs="宋体"/>
          <w:b/>
          <w:sz w:val="24"/>
        </w:rPr>
        <w:t>地点（网址）：</w:t>
      </w:r>
      <w:r>
        <w:rPr>
          <w:rFonts w:hint="eastAsia" w:ascii="宋体" w:hAnsi="宋体" w:cs="宋体"/>
          <w:sz w:val="24"/>
        </w:rPr>
        <w:t xml:space="preserve">政采云平台（https://www.zcygov.cn/） </w:t>
      </w:r>
    </w:p>
    <w:p w14:paraId="3C974356">
      <w:pPr>
        <w:spacing w:line="360" w:lineRule="auto"/>
        <w:ind w:firstLine="482" w:firstLineChars="200"/>
        <w:rPr>
          <w:rFonts w:ascii="宋体" w:hAnsi="宋体" w:cs="宋体"/>
          <w:sz w:val="24"/>
        </w:rPr>
      </w:pPr>
      <w:r>
        <w:rPr>
          <w:rFonts w:hint="eastAsia" w:ascii="宋体" w:hAnsi="宋体" w:cs="宋体"/>
          <w:b/>
          <w:sz w:val="24"/>
        </w:rPr>
        <w:t>方式：</w:t>
      </w:r>
      <w:r>
        <w:rPr>
          <w:rFonts w:hint="eastAsia" w:ascii="宋体" w:hAnsi="宋体" w:cs="宋体"/>
          <w:sz w:val="24"/>
        </w:rPr>
        <w:t xml:space="preserve">供应商登录政采云平台https://www.zcygov.cn/在线申请获取采购文件（进入“项目采购”应用，在获取采购文件菜单中选择项目，申请获取采购文件）。 </w:t>
      </w:r>
    </w:p>
    <w:p w14:paraId="4E7997F7">
      <w:pPr>
        <w:spacing w:line="360" w:lineRule="auto"/>
        <w:ind w:firstLine="482" w:firstLineChars="200"/>
        <w:rPr>
          <w:rFonts w:ascii="宋体" w:hAnsi="宋体" w:cs="宋体"/>
          <w:sz w:val="24"/>
        </w:rPr>
      </w:pPr>
      <w:r>
        <w:rPr>
          <w:rFonts w:hint="eastAsia" w:ascii="宋体" w:hAnsi="宋体" w:cs="宋体"/>
          <w:b/>
          <w:sz w:val="24"/>
        </w:rPr>
        <w:t>售价（元）：</w:t>
      </w:r>
      <w:r>
        <w:rPr>
          <w:rFonts w:hint="eastAsia" w:ascii="宋体" w:hAnsi="宋体" w:cs="宋体"/>
          <w:sz w:val="24"/>
        </w:rPr>
        <w:t xml:space="preserve">0 </w:t>
      </w:r>
      <w:r>
        <w:rPr>
          <w:rFonts w:hint="eastAsia" w:ascii="宋体" w:hAnsi="宋体" w:cs="宋体"/>
          <w:sz w:val="24"/>
        </w:rPr>
        <w:tab/>
      </w:r>
    </w:p>
    <w:p w14:paraId="5D4ED256">
      <w:pPr>
        <w:spacing w:line="360" w:lineRule="auto"/>
        <w:rPr>
          <w:rFonts w:ascii="宋体" w:hAnsi="宋体" w:cs="宋体"/>
          <w:b/>
          <w:sz w:val="24"/>
        </w:rPr>
      </w:pPr>
      <w:r>
        <w:rPr>
          <w:rFonts w:hint="eastAsia" w:ascii="宋体" w:hAnsi="宋体" w:cs="宋体"/>
          <w:b/>
          <w:sz w:val="24"/>
        </w:rPr>
        <w:t>四、提交投标文件截止时间、开标时间和地点</w:t>
      </w:r>
    </w:p>
    <w:p w14:paraId="3276CEC7">
      <w:pPr>
        <w:spacing w:line="360" w:lineRule="auto"/>
        <w:ind w:firstLine="482" w:firstLineChars="200"/>
        <w:rPr>
          <w:rFonts w:ascii="宋体" w:hAnsi="宋体" w:cs="宋体"/>
          <w:sz w:val="24"/>
        </w:rPr>
      </w:pPr>
      <w:r>
        <w:rPr>
          <w:rFonts w:hint="eastAsia" w:ascii="宋体" w:hAnsi="宋体" w:cs="宋体"/>
          <w:b/>
          <w:sz w:val="24"/>
        </w:rPr>
        <w:t>提交投标文件截止时间：</w:t>
      </w:r>
      <w:r>
        <w:rPr>
          <w:rFonts w:hint="eastAsia" w:ascii="宋体" w:hAnsi="宋体" w:cs="宋体"/>
          <w:color w:val="auto"/>
          <w:sz w:val="24"/>
          <w:u w:val="single"/>
        </w:rPr>
        <w:t xml:space="preserve"> 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5</w:t>
      </w:r>
      <w:r>
        <w:rPr>
          <w:rFonts w:hint="eastAsia" w:ascii="宋体" w:hAnsi="宋体" w:cs="宋体"/>
          <w:color w:val="auto"/>
          <w:sz w:val="24"/>
          <w:u w:val="single"/>
        </w:rPr>
        <w:t>月</w:t>
      </w:r>
      <w:r>
        <w:rPr>
          <w:rFonts w:hint="eastAsia" w:ascii="宋体" w:hAnsi="宋体" w:cs="宋体"/>
          <w:color w:val="auto"/>
          <w:sz w:val="24"/>
          <w:u w:val="single"/>
          <w:lang w:val="en-US" w:eastAsia="zh-CN"/>
        </w:rPr>
        <w:t>29</w:t>
      </w:r>
      <w:r>
        <w:rPr>
          <w:rFonts w:hint="eastAsia" w:ascii="宋体" w:hAnsi="宋体" w:cs="宋体"/>
          <w:color w:val="auto"/>
          <w:sz w:val="24"/>
          <w:u w:val="single"/>
        </w:rPr>
        <w:t>日</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30</w:t>
      </w:r>
      <w:r>
        <w:rPr>
          <w:rFonts w:hint="eastAsia" w:ascii="宋体" w:hAnsi="宋体" w:cs="宋体"/>
          <w:color w:val="auto"/>
          <w:sz w:val="24"/>
          <w:u w:val="single"/>
        </w:rPr>
        <w:t>分00秒</w:t>
      </w:r>
      <w:r>
        <w:rPr>
          <w:rFonts w:hint="eastAsia" w:ascii="宋体" w:hAnsi="宋体" w:cs="宋体"/>
          <w:bCs/>
          <w:color w:val="auto"/>
          <w:sz w:val="24"/>
          <w:u w:val="single"/>
        </w:rPr>
        <w:t xml:space="preserve"> </w:t>
      </w:r>
      <w:r>
        <w:rPr>
          <w:rFonts w:hint="eastAsia" w:ascii="宋体" w:hAnsi="宋体" w:cs="宋体"/>
          <w:sz w:val="24"/>
        </w:rPr>
        <w:t>（北京时间）</w:t>
      </w:r>
    </w:p>
    <w:p w14:paraId="43AEF9EB">
      <w:pPr>
        <w:spacing w:line="360" w:lineRule="auto"/>
        <w:ind w:firstLine="482" w:firstLineChars="200"/>
        <w:rPr>
          <w:rFonts w:ascii="宋体" w:hAnsi="宋体" w:cs="宋体"/>
          <w:b/>
          <w:sz w:val="24"/>
        </w:rPr>
      </w:pPr>
      <w:r>
        <w:rPr>
          <w:rFonts w:hint="eastAsia" w:ascii="宋体" w:hAnsi="宋体" w:cs="宋体"/>
          <w:b/>
          <w:sz w:val="24"/>
        </w:rPr>
        <w:t>投标地点（网址）：</w:t>
      </w:r>
      <w:r>
        <w:rPr>
          <w:rFonts w:hint="eastAsia" w:ascii="宋体" w:hAnsi="宋体" w:cs="宋体"/>
          <w:sz w:val="24"/>
        </w:rPr>
        <w:t xml:space="preserve">政采云平台（https://www.zcygov.cn/） </w:t>
      </w:r>
    </w:p>
    <w:p w14:paraId="27BAB331">
      <w:pPr>
        <w:spacing w:line="360" w:lineRule="auto"/>
        <w:ind w:firstLine="482" w:firstLineChars="200"/>
        <w:rPr>
          <w:rFonts w:ascii="宋体" w:hAnsi="宋体" w:cs="宋体"/>
          <w:bCs/>
          <w:color w:val="auto"/>
          <w:sz w:val="24"/>
          <w:u w:val="single"/>
        </w:rPr>
      </w:pPr>
      <w:r>
        <w:rPr>
          <w:rFonts w:hint="eastAsia" w:ascii="宋体" w:hAnsi="宋体" w:cs="宋体"/>
          <w:b/>
          <w:sz w:val="24"/>
        </w:rPr>
        <w:t>开标时间：</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5</w:t>
      </w:r>
      <w:r>
        <w:rPr>
          <w:rFonts w:hint="eastAsia" w:ascii="宋体" w:hAnsi="宋体" w:cs="宋体"/>
          <w:color w:val="auto"/>
          <w:sz w:val="24"/>
          <w:u w:val="single"/>
        </w:rPr>
        <w:t>月</w:t>
      </w:r>
      <w:r>
        <w:rPr>
          <w:rFonts w:hint="eastAsia" w:ascii="宋体" w:hAnsi="宋体" w:cs="宋体"/>
          <w:color w:val="auto"/>
          <w:sz w:val="24"/>
          <w:u w:val="single"/>
          <w:lang w:val="en-US" w:eastAsia="zh-CN"/>
        </w:rPr>
        <w:t>29</w:t>
      </w:r>
      <w:r>
        <w:rPr>
          <w:rFonts w:hint="eastAsia" w:ascii="宋体" w:hAnsi="宋体" w:cs="宋体"/>
          <w:color w:val="auto"/>
          <w:sz w:val="24"/>
          <w:u w:val="single"/>
        </w:rPr>
        <w:t>日</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30</w:t>
      </w:r>
      <w:r>
        <w:rPr>
          <w:rFonts w:hint="eastAsia" w:ascii="宋体" w:hAnsi="宋体" w:cs="宋体"/>
          <w:color w:val="auto"/>
          <w:sz w:val="24"/>
          <w:u w:val="single"/>
        </w:rPr>
        <w:t>分00秒</w:t>
      </w:r>
      <w:r>
        <w:rPr>
          <w:rFonts w:hint="eastAsia" w:ascii="宋体" w:hAnsi="宋体" w:cs="宋体"/>
          <w:bCs/>
          <w:color w:val="auto"/>
          <w:sz w:val="24"/>
          <w:u w:val="single"/>
        </w:rPr>
        <w:t xml:space="preserve">  </w:t>
      </w:r>
    </w:p>
    <w:p w14:paraId="4861509E">
      <w:pPr>
        <w:spacing w:line="360" w:lineRule="auto"/>
        <w:ind w:firstLine="482" w:firstLineChars="200"/>
        <w:rPr>
          <w:rFonts w:ascii="宋体" w:hAnsi="宋体" w:cs="宋体"/>
          <w:sz w:val="24"/>
        </w:rPr>
      </w:pPr>
      <w:r>
        <w:rPr>
          <w:rFonts w:hint="eastAsia" w:ascii="宋体" w:hAnsi="宋体" w:cs="宋体"/>
          <w:b/>
          <w:sz w:val="24"/>
        </w:rPr>
        <w:t>开标地点（网址）：</w:t>
      </w:r>
      <w:r>
        <w:rPr>
          <w:rFonts w:hint="eastAsia" w:ascii="宋体" w:hAnsi="宋体" w:cs="宋体"/>
          <w:sz w:val="24"/>
        </w:rPr>
        <w:t>政采云平台（https://www.zcygov.cn/）</w:t>
      </w:r>
    </w:p>
    <w:p w14:paraId="58365434">
      <w:pPr>
        <w:spacing w:line="360" w:lineRule="auto"/>
        <w:rPr>
          <w:rFonts w:ascii="宋体" w:hAnsi="宋体" w:cs="宋体"/>
          <w:sz w:val="24"/>
        </w:rPr>
      </w:pPr>
      <w:r>
        <w:rPr>
          <w:rFonts w:hint="eastAsia" w:ascii="宋体" w:hAnsi="宋体" w:cs="宋体"/>
          <w:b/>
          <w:sz w:val="24"/>
        </w:rPr>
        <w:t xml:space="preserve">五、公告期限 </w:t>
      </w:r>
    </w:p>
    <w:p w14:paraId="01C6D7CE">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19EC2FDD">
      <w:pPr>
        <w:spacing w:line="360" w:lineRule="auto"/>
        <w:rPr>
          <w:rFonts w:ascii="宋体" w:hAnsi="宋体" w:cs="宋体"/>
          <w:b/>
          <w:sz w:val="24"/>
        </w:rPr>
      </w:pPr>
      <w:r>
        <w:rPr>
          <w:rFonts w:hint="eastAsia" w:ascii="宋体" w:hAnsi="宋体" w:cs="宋体"/>
          <w:b/>
          <w:sz w:val="24"/>
        </w:rPr>
        <w:t>六、其他补充事宜</w:t>
      </w:r>
    </w:p>
    <w:p w14:paraId="735A15E6">
      <w:pPr>
        <w:spacing w:line="360" w:lineRule="auto"/>
        <w:ind w:firstLine="480" w:firstLineChars="200"/>
        <w:rPr>
          <w:rFonts w:ascii="宋体" w:hAnsi="宋体" w:cs="宋体"/>
          <w:sz w:val="24"/>
        </w:rPr>
      </w:pPr>
      <w:r>
        <w:rPr>
          <w:rFonts w:hint="eastAsia" w:ascii="宋体" w:hAnsi="宋体" w:cs="宋体"/>
          <w:sz w:val="24"/>
        </w:rPr>
        <w:t xml:space="preserve"> 1.</w:t>
      </w:r>
      <w:r>
        <w:rPr>
          <w:rFonts w:ascii="宋体" w:hAnsi="宋体" w:cs="宋体"/>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sz w:val="24"/>
        </w:rPr>
        <w:t>。</w:t>
      </w:r>
    </w:p>
    <w:p w14:paraId="681B4E0E">
      <w:pPr>
        <w:spacing w:line="360" w:lineRule="auto"/>
        <w:ind w:firstLine="480" w:firstLineChars="200"/>
        <w:rPr>
          <w:rFonts w:ascii="宋体" w:hAnsi="宋体" w:cs="宋体"/>
          <w:sz w:val="24"/>
        </w:rPr>
      </w:pPr>
      <w:r>
        <w:rPr>
          <w:rFonts w:hint="eastAsia" w:ascii="宋体" w:hAnsi="宋体" w:cs="宋体"/>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F81925E">
      <w:pPr>
        <w:spacing w:line="360" w:lineRule="auto"/>
        <w:ind w:firstLine="480" w:firstLineChars="200"/>
        <w:rPr>
          <w:rFonts w:ascii="宋体" w:hAnsi="宋体" w:cs="宋体"/>
          <w:sz w:val="24"/>
        </w:rPr>
      </w:pPr>
      <w:r>
        <w:rPr>
          <w:rFonts w:hint="eastAsia" w:ascii="宋体" w:hAnsi="宋体" w:cs="宋体"/>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04C2CF9">
      <w:pPr>
        <w:spacing w:line="360" w:lineRule="auto"/>
        <w:ind w:firstLine="480" w:firstLineChars="200"/>
        <w:rPr>
          <w:rFonts w:ascii="宋体" w:hAnsi="宋体" w:cs="宋体"/>
          <w:sz w:val="24"/>
        </w:rPr>
      </w:pPr>
      <w:r>
        <w:rPr>
          <w:rFonts w:hint="eastAsia" w:ascii="宋体" w:hAnsi="宋体" w:cs="宋体"/>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5D3FE75F">
      <w:pPr>
        <w:spacing w:line="360" w:lineRule="auto"/>
        <w:rPr>
          <w:rFonts w:ascii="宋体" w:hAnsi="宋体" w:cs="宋体"/>
          <w:b/>
          <w:sz w:val="24"/>
        </w:rPr>
      </w:pPr>
      <w:r>
        <w:rPr>
          <w:rFonts w:hint="eastAsia" w:ascii="宋体" w:hAnsi="宋体" w:cs="宋体"/>
          <w:b/>
          <w:sz w:val="24"/>
        </w:rPr>
        <w:t>七、对本次采购提出询问、质疑、投诉，请按以下方式联系</w:t>
      </w:r>
    </w:p>
    <w:p w14:paraId="5652E119">
      <w:pPr>
        <w:spacing w:line="360" w:lineRule="auto"/>
        <w:ind w:firstLine="480"/>
        <w:rPr>
          <w:rFonts w:hint="eastAsia" w:ascii="宋体" w:hAnsi="宋体" w:cs="宋体"/>
          <w:sz w:val="24"/>
        </w:rPr>
      </w:pPr>
      <w:r>
        <w:rPr>
          <w:rFonts w:hint="eastAsia" w:ascii="宋体" w:hAnsi="宋体" w:cs="宋体"/>
          <w:sz w:val="24"/>
        </w:rPr>
        <w:t>1.采购人信息</w:t>
      </w:r>
    </w:p>
    <w:p w14:paraId="5C2C8C67">
      <w:pPr>
        <w:spacing w:line="360" w:lineRule="auto"/>
        <w:ind w:firstLine="480"/>
        <w:rPr>
          <w:rFonts w:hint="eastAsia" w:ascii="宋体" w:hAnsi="宋体" w:cs="宋体"/>
          <w:sz w:val="24"/>
          <w:lang w:eastAsia="zh-CN"/>
        </w:rPr>
      </w:pPr>
      <w:r>
        <w:rPr>
          <w:rFonts w:hint="eastAsia" w:ascii="宋体" w:hAnsi="宋体" w:cs="宋体"/>
          <w:sz w:val="24"/>
        </w:rPr>
        <w:t xml:space="preserve">名 称： </w:t>
      </w:r>
      <w:r>
        <w:rPr>
          <w:rFonts w:hint="eastAsia" w:ascii="宋体" w:hAnsi="宋体" w:cs="宋体"/>
          <w:sz w:val="24"/>
          <w:lang w:eastAsia="zh-CN"/>
        </w:rPr>
        <w:t>嘉兴市机关事务服务保障中心</w:t>
      </w:r>
    </w:p>
    <w:p w14:paraId="6E164692">
      <w:pPr>
        <w:spacing w:line="360" w:lineRule="auto"/>
        <w:ind w:firstLine="480"/>
        <w:rPr>
          <w:rFonts w:hint="eastAsia" w:ascii="宋体" w:hAnsi="宋体" w:cs="宋体"/>
          <w:sz w:val="24"/>
          <w:lang w:eastAsia="zh-CN"/>
        </w:rPr>
      </w:pPr>
      <w:r>
        <w:rPr>
          <w:rFonts w:hint="eastAsia" w:ascii="宋体" w:hAnsi="宋体" w:cs="宋体"/>
          <w:sz w:val="24"/>
        </w:rPr>
        <w:t>项目联系人（询问）：</w:t>
      </w:r>
      <w:r>
        <w:rPr>
          <w:rFonts w:hint="eastAsia" w:ascii="宋体" w:hAnsi="宋体" w:cs="宋体"/>
          <w:sz w:val="24"/>
          <w:lang w:eastAsia="zh-CN"/>
        </w:rPr>
        <w:t xml:space="preserve">周先生 </w:t>
      </w:r>
    </w:p>
    <w:p w14:paraId="5A6BCF90">
      <w:pPr>
        <w:spacing w:line="360" w:lineRule="auto"/>
        <w:ind w:firstLine="480"/>
        <w:rPr>
          <w:rFonts w:hint="eastAsia" w:ascii="宋体" w:hAnsi="宋体" w:cs="宋体"/>
          <w:sz w:val="24"/>
          <w:lang w:eastAsia="zh-CN"/>
        </w:rPr>
      </w:pPr>
      <w:r>
        <w:rPr>
          <w:rFonts w:hint="eastAsia" w:ascii="宋体" w:hAnsi="宋体" w:cs="宋体"/>
          <w:sz w:val="24"/>
        </w:rPr>
        <w:t>项目联系方式（询问）：</w:t>
      </w:r>
      <w:r>
        <w:rPr>
          <w:rFonts w:hint="eastAsia" w:ascii="宋体" w:hAnsi="宋体" w:cs="宋体"/>
          <w:sz w:val="24"/>
          <w:lang w:eastAsia="zh-CN"/>
        </w:rPr>
        <w:t>0573-82521424</w:t>
      </w:r>
    </w:p>
    <w:p w14:paraId="7502B318">
      <w:pPr>
        <w:spacing w:line="360" w:lineRule="auto"/>
        <w:ind w:firstLine="480"/>
        <w:rPr>
          <w:rFonts w:hint="eastAsia" w:ascii="宋体" w:hAnsi="宋体" w:cs="宋体"/>
          <w:sz w:val="24"/>
          <w:lang w:eastAsia="zh-CN"/>
        </w:rPr>
      </w:pPr>
      <w:r>
        <w:rPr>
          <w:rFonts w:hint="eastAsia" w:ascii="宋体" w:hAnsi="宋体" w:cs="宋体"/>
          <w:sz w:val="24"/>
        </w:rPr>
        <w:t>质疑联系人：</w:t>
      </w:r>
      <w:r>
        <w:rPr>
          <w:rFonts w:hint="eastAsia" w:ascii="宋体" w:hAnsi="宋体" w:cs="宋体"/>
          <w:sz w:val="24"/>
          <w:lang w:val="en-US" w:eastAsia="zh-CN"/>
        </w:rPr>
        <w:t>曹先生</w:t>
      </w:r>
    </w:p>
    <w:p w14:paraId="65D20C36">
      <w:pPr>
        <w:spacing w:line="360" w:lineRule="auto"/>
        <w:ind w:firstLine="480"/>
        <w:rPr>
          <w:rFonts w:hint="eastAsia" w:ascii="宋体" w:hAnsi="宋体" w:cs="宋体"/>
          <w:sz w:val="24"/>
          <w:lang w:val="en-US" w:eastAsia="zh-CN"/>
        </w:rPr>
      </w:pPr>
      <w:r>
        <w:rPr>
          <w:rFonts w:hint="eastAsia" w:ascii="宋体" w:hAnsi="宋体" w:cs="宋体"/>
          <w:sz w:val="24"/>
        </w:rPr>
        <w:t>质疑联系方式：0573-82</w:t>
      </w:r>
      <w:r>
        <w:rPr>
          <w:rFonts w:hint="eastAsia" w:ascii="宋体" w:hAnsi="宋体" w:cs="宋体"/>
          <w:sz w:val="24"/>
          <w:lang w:val="en-US" w:eastAsia="zh-CN"/>
        </w:rPr>
        <w:t>521991</w:t>
      </w:r>
    </w:p>
    <w:p w14:paraId="5047B963">
      <w:pPr>
        <w:spacing w:line="360" w:lineRule="auto"/>
        <w:rPr>
          <w:rFonts w:ascii="宋体" w:hAnsi="宋体" w:cs="宋体"/>
          <w:sz w:val="24"/>
        </w:rPr>
      </w:pPr>
      <w:r>
        <w:rPr>
          <w:rFonts w:hint="eastAsia" w:ascii="宋体" w:hAnsi="宋体" w:cs="宋体"/>
          <w:sz w:val="24"/>
        </w:rPr>
        <w:t xml:space="preserve">    2.采购代理机构信息            </w:t>
      </w:r>
    </w:p>
    <w:p w14:paraId="215922F7">
      <w:pPr>
        <w:spacing w:line="360" w:lineRule="auto"/>
        <w:ind w:firstLine="480"/>
        <w:rPr>
          <w:rFonts w:ascii="宋体" w:hAnsi="宋体" w:cs="宋体"/>
          <w:sz w:val="24"/>
        </w:rPr>
      </w:pPr>
      <w:r>
        <w:rPr>
          <w:rFonts w:hint="eastAsia" w:ascii="宋体" w:hAnsi="宋体" w:cs="宋体"/>
          <w:sz w:val="24"/>
        </w:rPr>
        <w:t>名    称：嘉兴市建新工程造价咨询事务所有限公司</w:t>
      </w:r>
    </w:p>
    <w:p w14:paraId="3A83F167">
      <w:pPr>
        <w:spacing w:line="360" w:lineRule="auto"/>
        <w:ind w:firstLine="480"/>
        <w:rPr>
          <w:rFonts w:ascii="宋体" w:hAnsi="宋体" w:cs="宋体"/>
          <w:sz w:val="24"/>
        </w:rPr>
      </w:pPr>
      <w:r>
        <w:rPr>
          <w:rFonts w:hint="eastAsia" w:ascii="宋体" w:hAnsi="宋体" w:cs="宋体"/>
          <w:sz w:val="24"/>
        </w:rPr>
        <w:t>地    址：会展路207号</w:t>
      </w:r>
    </w:p>
    <w:p w14:paraId="5EBA6E0B">
      <w:pPr>
        <w:spacing w:line="360" w:lineRule="auto"/>
        <w:rPr>
          <w:rFonts w:ascii="宋体" w:hAnsi="宋体" w:cs="宋体"/>
          <w:sz w:val="24"/>
        </w:rPr>
      </w:pPr>
      <w:r>
        <w:rPr>
          <w:rFonts w:hint="eastAsia" w:ascii="宋体" w:hAnsi="宋体" w:cs="宋体"/>
          <w:sz w:val="24"/>
        </w:rPr>
        <w:t xml:space="preserve">    传    真： /</w:t>
      </w:r>
    </w:p>
    <w:p w14:paraId="7B0CC3C6">
      <w:pPr>
        <w:spacing w:line="360" w:lineRule="auto"/>
        <w:rPr>
          <w:rFonts w:ascii="宋体" w:hAnsi="宋体" w:cs="宋体"/>
          <w:sz w:val="24"/>
        </w:rPr>
      </w:pPr>
      <w:r>
        <w:rPr>
          <w:rFonts w:hint="eastAsia" w:ascii="宋体" w:hAnsi="宋体" w:cs="宋体"/>
          <w:sz w:val="24"/>
        </w:rPr>
        <w:t xml:space="preserve">    项目联系人（询问）： 陆燕</w:t>
      </w:r>
    </w:p>
    <w:p w14:paraId="197488F6">
      <w:pPr>
        <w:spacing w:line="360" w:lineRule="auto"/>
        <w:rPr>
          <w:rFonts w:ascii="宋体" w:hAnsi="宋体" w:cs="宋体"/>
          <w:sz w:val="24"/>
        </w:rPr>
      </w:pPr>
      <w:r>
        <w:rPr>
          <w:rFonts w:hint="eastAsia" w:ascii="宋体" w:hAnsi="宋体" w:cs="宋体"/>
          <w:sz w:val="24"/>
        </w:rPr>
        <w:t xml:space="preserve">    项目联系方式（询问）：15157385672</w:t>
      </w:r>
    </w:p>
    <w:p w14:paraId="6E2EFE3F">
      <w:pPr>
        <w:spacing w:line="360" w:lineRule="auto"/>
        <w:rPr>
          <w:rFonts w:ascii="宋体" w:hAnsi="宋体" w:cs="宋体"/>
          <w:sz w:val="24"/>
        </w:rPr>
      </w:pPr>
      <w:r>
        <w:rPr>
          <w:rFonts w:hint="eastAsia" w:ascii="宋体" w:hAnsi="宋体" w:cs="宋体"/>
          <w:sz w:val="24"/>
        </w:rPr>
        <w:t xml:space="preserve">    质疑联系人：高张燕 </w:t>
      </w:r>
    </w:p>
    <w:p w14:paraId="1681C22A">
      <w:pPr>
        <w:spacing w:line="360" w:lineRule="auto"/>
        <w:rPr>
          <w:rFonts w:ascii="宋体" w:hAnsi="宋体" w:cs="宋体"/>
          <w:sz w:val="24"/>
        </w:rPr>
      </w:pPr>
      <w:r>
        <w:rPr>
          <w:rFonts w:hint="eastAsia" w:ascii="宋体" w:hAnsi="宋体" w:cs="宋体"/>
          <w:sz w:val="24"/>
        </w:rPr>
        <w:t xml:space="preserve">    质疑联系方式：0573-82031391</w:t>
      </w:r>
    </w:p>
    <w:p w14:paraId="750A2816">
      <w:pPr>
        <w:spacing w:line="360" w:lineRule="auto"/>
        <w:rPr>
          <w:rFonts w:ascii="宋体" w:hAnsi="宋体" w:cs="宋体"/>
          <w:sz w:val="24"/>
        </w:rPr>
      </w:pPr>
      <w:r>
        <w:rPr>
          <w:rFonts w:hint="eastAsia" w:ascii="宋体" w:hAnsi="宋体" w:cs="宋体"/>
          <w:sz w:val="24"/>
        </w:rPr>
        <w:t xml:space="preserve">    3.同级政府采购监督管理部门            </w:t>
      </w:r>
    </w:p>
    <w:p w14:paraId="487DF30D">
      <w:pPr>
        <w:spacing w:line="360" w:lineRule="auto"/>
        <w:rPr>
          <w:rFonts w:ascii="宋体" w:hAnsi="宋体" w:cs="宋体"/>
          <w:sz w:val="24"/>
        </w:rPr>
      </w:pPr>
      <w:r>
        <w:rPr>
          <w:rFonts w:hint="eastAsia" w:ascii="宋体" w:hAnsi="宋体" w:cs="宋体"/>
          <w:sz w:val="24"/>
        </w:rPr>
        <w:t xml:space="preserve">    名    称：嘉兴市财政局</w:t>
      </w:r>
    </w:p>
    <w:p w14:paraId="7FAC6807">
      <w:pPr>
        <w:spacing w:line="360" w:lineRule="auto"/>
        <w:rPr>
          <w:rFonts w:ascii="宋体" w:hAnsi="宋体" w:cs="宋体"/>
          <w:sz w:val="24"/>
        </w:rPr>
      </w:pPr>
      <w:r>
        <w:rPr>
          <w:rFonts w:hint="eastAsia" w:ascii="宋体" w:hAnsi="宋体" w:cs="宋体"/>
          <w:sz w:val="24"/>
        </w:rPr>
        <w:t xml:space="preserve">    地    址：嘉兴市南湖区环城西路55号    </w:t>
      </w:r>
    </w:p>
    <w:p w14:paraId="64BCC409">
      <w:pPr>
        <w:spacing w:line="360" w:lineRule="auto"/>
        <w:rPr>
          <w:rFonts w:ascii="宋体" w:hAnsi="宋体" w:cs="宋体"/>
          <w:sz w:val="24"/>
        </w:rPr>
      </w:pPr>
      <w:r>
        <w:rPr>
          <w:rFonts w:hint="eastAsia" w:ascii="宋体" w:hAnsi="宋体" w:cs="宋体"/>
          <w:sz w:val="24"/>
        </w:rPr>
        <w:t xml:space="preserve">    传    真： /</w:t>
      </w:r>
    </w:p>
    <w:p w14:paraId="7C49243F">
      <w:pPr>
        <w:spacing w:line="360" w:lineRule="auto"/>
        <w:rPr>
          <w:rFonts w:ascii="宋体" w:hAnsi="宋体" w:cs="宋体"/>
          <w:sz w:val="24"/>
        </w:rPr>
      </w:pPr>
      <w:r>
        <w:rPr>
          <w:rFonts w:hint="eastAsia" w:ascii="宋体" w:hAnsi="宋体" w:cs="宋体"/>
          <w:sz w:val="24"/>
        </w:rPr>
        <w:t xml:space="preserve">    联系人 ：姚先生</w:t>
      </w:r>
    </w:p>
    <w:p w14:paraId="7531357D">
      <w:pPr>
        <w:spacing w:line="360" w:lineRule="auto"/>
        <w:ind w:firstLine="480"/>
        <w:rPr>
          <w:rFonts w:ascii="宋体" w:hAnsi="宋体" w:cs="宋体"/>
          <w:sz w:val="24"/>
        </w:rPr>
      </w:pPr>
      <w:r>
        <w:rPr>
          <w:rFonts w:hint="eastAsia" w:ascii="宋体" w:hAnsi="宋体" w:cs="宋体"/>
          <w:sz w:val="24"/>
        </w:rPr>
        <w:t xml:space="preserve">监督投诉电话：电话：0573-82031217   </w:t>
      </w:r>
    </w:p>
    <w:p w14:paraId="46FE3722">
      <w:pPr>
        <w:spacing w:line="360" w:lineRule="auto"/>
        <w:ind w:firstLine="480"/>
        <w:rPr>
          <w:rFonts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若对项目采购电子交易系统操作有疑问，可登录政采云（https://www.zcygov.cn/），点击右侧咨询小采，获取采小蜜智能服务管家帮助，或拨打政采云服务热线95763获取热线服务帮助。</w:t>
      </w:r>
    </w:p>
    <w:p w14:paraId="4D03B773">
      <w:pPr>
        <w:spacing w:line="360" w:lineRule="auto"/>
        <w:ind w:firstLine="480" w:firstLineChars="200"/>
        <w:rPr>
          <w:rFonts w:ascii="宋体" w:hAnsi="宋体" w:cs="宋体"/>
          <w:sz w:val="24"/>
        </w:rPr>
      </w:pPr>
      <w:r>
        <w:rPr>
          <w:rFonts w:hint="eastAsia" w:ascii="宋体" w:hAnsi="宋体" w:cs="宋体"/>
          <w:sz w:val="24"/>
        </w:rPr>
        <w:t>CA问题联系电话（人工）：汇信CA 400-888-4636；天谷CA 400-087-8198。</w:t>
      </w:r>
    </w:p>
    <w:p w14:paraId="7A485A49">
      <w:pPr>
        <w:widowControl/>
        <w:adjustRightInd/>
        <w:jc w:val="left"/>
        <w:rPr>
          <w:rFonts w:ascii="宋体" w:hAnsi="宋体" w:cs="宋体"/>
          <w:b/>
          <w:sz w:val="36"/>
          <w:szCs w:val="20"/>
        </w:rPr>
      </w:pPr>
      <w:r>
        <w:rPr>
          <w:rFonts w:ascii="宋体" w:hAnsi="宋体" w:cs="宋体"/>
          <w:b/>
          <w:sz w:val="36"/>
          <w:szCs w:val="20"/>
        </w:rPr>
        <w:br w:type="page"/>
      </w:r>
    </w:p>
    <w:p w14:paraId="4864FB56">
      <w:pPr>
        <w:adjustRightInd/>
        <w:spacing w:line="360" w:lineRule="auto"/>
        <w:jc w:val="center"/>
        <w:outlineLvl w:val="0"/>
        <w:rPr>
          <w:rFonts w:ascii="宋体" w:hAnsi="宋体" w:cs="宋体"/>
          <w:b/>
          <w:sz w:val="36"/>
          <w:szCs w:val="20"/>
        </w:rPr>
      </w:pPr>
      <w:r>
        <w:rPr>
          <w:rFonts w:hint="eastAsia" w:ascii="宋体" w:hAnsi="宋体" w:cs="宋体"/>
          <w:b/>
          <w:sz w:val="36"/>
          <w:szCs w:val="20"/>
        </w:rPr>
        <w:t>第二部分</w:t>
      </w:r>
      <w:bookmarkEnd w:id="8"/>
      <w:r>
        <w:rPr>
          <w:rFonts w:hint="eastAsia" w:ascii="宋体" w:hAnsi="宋体" w:cs="宋体"/>
          <w:b/>
          <w:sz w:val="36"/>
          <w:szCs w:val="20"/>
        </w:rPr>
        <w:t xml:space="preserve"> 投标人须知</w:t>
      </w:r>
      <w:bookmarkEnd w:id="9"/>
    </w:p>
    <w:p w14:paraId="3E7F953B">
      <w:pPr>
        <w:adjustRightInd/>
        <w:spacing w:line="360" w:lineRule="auto"/>
        <w:ind w:firstLine="3845" w:firstLineChars="1197"/>
        <w:outlineLvl w:val="0"/>
        <w:rPr>
          <w:rFonts w:ascii="宋体" w:hAnsi="宋体" w:cs="宋体"/>
          <w:b/>
          <w:sz w:val="32"/>
          <w:szCs w:val="20"/>
        </w:rPr>
      </w:pPr>
      <w:r>
        <w:rPr>
          <w:rFonts w:hint="eastAsia" w:ascii="宋体" w:hAnsi="宋体" w:cs="宋体"/>
          <w:b/>
          <w:sz w:val="32"/>
          <w:szCs w:val="20"/>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26AC9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01F287C1">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0DC67852">
            <w:pPr>
              <w:snapToGrid w:val="0"/>
              <w:spacing w:line="360" w:lineRule="auto"/>
              <w:jc w:val="center"/>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543334A5">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4958F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29"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A814A28">
            <w:pPr>
              <w:snapToGrid w:val="0"/>
              <w:spacing w:line="360" w:lineRule="auto"/>
              <w:jc w:val="center"/>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7C7E943B">
            <w:pPr>
              <w:snapToGrid w:val="0"/>
              <w:spacing w:line="360" w:lineRule="auto"/>
              <w:rPr>
                <w:rFonts w:ascii="宋体" w:hAnsi="宋体" w:cs="宋体"/>
                <w:b/>
                <w:sz w:val="24"/>
              </w:rPr>
            </w:pPr>
            <w:r>
              <w:rPr>
                <w:rFonts w:hint="eastAsia" w:ascii="宋体" w:hAnsi="宋体" w:cs="宋体"/>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69A5B1FB">
            <w:pPr>
              <w:spacing w:line="360" w:lineRule="auto"/>
              <w:rPr>
                <w:rFonts w:ascii="宋体" w:hAnsi="宋体" w:cs="宋体"/>
                <w:sz w:val="24"/>
              </w:rPr>
            </w:pPr>
            <w:r>
              <w:rPr>
                <w:rFonts w:hint="eastAsia" w:ascii="宋体" w:hAnsi="宋体" w:cs="宋体"/>
                <w:sz w:val="24"/>
              </w:rPr>
              <w:t>服务类。</w:t>
            </w:r>
          </w:p>
        </w:tc>
      </w:tr>
      <w:tr w14:paraId="10754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3" w:hRule="atLeast"/>
          <w:tblHeader/>
        </w:trPr>
        <w:tc>
          <w:tcPr>
            <w:tcW w:w="629" w:type="dxa"/>
            <w:tcBorders>
              <w:top w:val="single" w:color="auto" w:sz="4" w:space="0"/>
              <w:left w:val="single" w:color="auto" w:sz="4" w:space="0"/>
              <w:bottom w:val="single" w:color="auto" w:sz="4" w:space="0"/>
              <w:right w:val="single" w:color="auto" w:sz="4" w:space="0"/>
            </w:tcBorders>
          </w:tcPr>
          <w:p w14:paraId="2299D31A">
            <w:pPr>
              <w:snapToGrid w:val="0"/>
              <w:spacing w:line="360" w:lineRule="auto"/>
              <w:jc w:val="center"/>
              <w:rPr>
                <w:rFonts w:ascii="宋体" w:hAnsi="宋体" w:cs="宋体"/>
                <w:sz w:val="24"/>
              </w:rPr>
            </w:pPr>
          </w:p>
          <w:p w14:paraId="0D10E6D4">
            <w:pPr>
              <w:snapToGrid w:val="0"/>
              <w:spacing w:line="360" w:lineRule="auto"/>
              <w:jc w:val="center"/>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50D0650B">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4C4EDFC7">
            <w:pPr>
              <w:snapToGrid w:val="0"/>
              <w:spacing w:line="360" w:lineRule="auto"/>
              <w:rPr>
                <w:rFonts w:ascii="宋体" w:hAnsi="宋体" w:cs="宋体"/>
              </w:rPr>
            </w:pPr>
            <w:r>
              <w:rPr>
                <w:rFonts w:hint="eastAsia" w:ascii="宋体" w:hAnsi="宋体" w:cs="宋体"/>
                <w:kern w:val="0"/>
                <w:sz w:val="24"/>
              </w:rPr>
              <w:t>标的：</w:t>
            </w:r>
            <w:r>
              <w:rPr>
                <w:rFonts w:hint="eastAsia" w:ascii="宋体" w:hAnsi="宋体" w:cs="宋体"/>
                <w:kern w:val="0"/>
                <w:sz w:val="24"/>
                <w:lang w:val="en-US" w:eastAsia="zh-CN"/>
              </w:rPr>
              <w:t>嘉兴市行政中心数字会议系统运维服务项目</w:t>
            </w:r>
            <w:r>
              <w:rPr>
                <w:rFonts w:hint="eastAsia" w:ascii="宋体" w:hAnsi="宋体" w:cs="宋体"/>
                <w:kern w:val="0"/>
                <w:sz w:val="24"/>
              </w:rPr>
              <w:t>，属于软件和信息技术服务业；</w:t>
            </w:r>
          </w:p>
        </w:tc>
      </w:tr>
      <w:tr w14:paraId="226F0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5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879F940">
            <w:pPr>
              <w:snapToGrid w:val="0"/>
              <w:spacing w:line="360" w:lineRule="auto"/>
              <w:jc w:val="center"/>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4B11903A">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4B675AED">
            <w:pPr>
              <w:spacing w:line="360" w:lineRule="auto"/>
              <w:rPr>
                <w:rFonts w:ascii="宋体" w:hAnsi="宋体" w:cs="宋体"/>
                <w:kern w:val="0"/>
                <w:sz w:val="24"/>
              </w:rPr>
            </w:pPr>
            <w:sdt>
              <w:sdtPr>
                <w:rPr>
                  <w:rFonts w:hint="eastAsia" w:ascii="宋体" w:hAnsi="宋体" w:cs="宋体"/>
                  <w:kern w:val="0"/>
                  <w:sz w:val="24"/>
                </w:rPr>
                <w:id w:val="14745686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14:paraId="03455CB6">
            <w:pPr>
              <w:spacing w:line="360" w:lineRule="auto"/>
              <w:rPr>
                <w:rFonts w:ascii="宋体" w:hAnsi="宋体" w:cs="宋体"/>
              </w:rPr>
            </w:pPr>
            <w:sdt>
              <w:sdtPr>
                <w:rPr>
                  <w:rFonts w:hint="eastAsia" w:ascii="宋体" w:hAnsi="宋体" w:cs="宋体"/>
                  <w:kern w:val="0"/>
                  <w:sz w:val="24"/>
                </w:rPr>
                <w:id w:val="14745628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  </w:t>
            </w:r>
            <w:r>
              <w:rPr>
                <w:rFonts w:hint="eastAsia" w:ascii="宋体" w:hAnsi="宋体" w:cs="宋体"/>
                <w:kern w:val="0"/>
                <w:sz w:val="24"/>
              </w:rPr>
              <w:t>采购进口产品。</w:t>
            </w:r>
          </w:p>
        </w:tc>
      </w:tr>
      <w:tr w14:paraId="52707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68"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25A1846">
            <w:pPr>
              <w:snapToGrid w:val="0"/>
              <w:spacing w:line="360" w:lineRule="auto"/>
              <w:jc w:val="center"/>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B4D74F0">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26EE59EC">
            <w:pPr>
              <w:spacing w:line="360" w:lineRule="auto"/>
              <w:rPr>
                <w:rFonts w:ascii="宋体" w:hAnsi="宋体" w:cs="宋体"/>
                <w:sz w:val="24"/>
              </w:rPr>
            </w:pPr>
            <w:sdt>
              <w:sdtPr>
                <w:rPr>
                  <w:rFonts w:hint="eastAsia" w:ascii="宋体" w:hAnsi="宋体" w:cs="宋体"/>
                  <w:kern w:val="0"/>
                  <w:sz w:val="24"/>
                </w:rPr>
                <w:id w:val="147480770"/>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ascii="MS Gothic" w:hAnsi="MS Gothic"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     </w:t>
            </w:r>
            <w:r>
              <w:rPr>
                <w:rFonts w:hint="eastAsia" w:ascii="宋体" w:hAnsi="宋体" w:cs="宋体"/>
                <w:sz w:val="24"/>
              </w:rPr>
              <w:t>工作分包。</w:t>
            </w:r>
            <w:sdt>
              <w:sdtPr>
                <w:rPr>
                  <w:rFonts w:hint="eastAsia" w:ascii="宋体" w:hAnsi="宋体" w:cs="宋体"/>
                  <w:kern w:val="0"/>
                  <w:sz w:val="24"/>
                </w:rPr>
                <w:id w:val="147470520"/>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 xml:space="preserve"> B</w:t>
            </w:r>
            <w:r>
              <w:rPr>
                <w:rFonts w:hint="eastAsia" w:ascii="宋体" w:hAnsi="宋体" w:cs="宋体"/>
                <w:sz w:val="24"/>
              </w:rPr>
              <w:t>不同意分包。</w:t>
            </w:r>
          </w:p>
        </w:tc>
      </w:tr>
      <w:tr w14:paraId="66B53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8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EB553AA">
            <w:pPr>
              <w:snapToGrid w:val="0"/>
              <w:spacing w:line="360" w:lineRule="auto"/>
              <w:jc w:val="center"/>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6BD07965">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470C017F">
            <w:pPr>
              <w:spacing w:line="360" w:lineRule="auto"/>
              <w:rPr>
                <w:rFonts w:ascii="宋体" w:hAnsi="宋体" w:cs="宋体"/>
                <w:sz w:val="24"/>
              </w:rPr>
            </w:pPr>
            <w:sdt>
              <w:sdtPr>
                <w:rPr>
                  <w:rFonts w:hint="eastAsia" w:ascii="宋体" w:hAnsi="宋体" w:cs="宋体"/>
                  <w:kern w:val="0"/>
                  <w:sz w:val="24"/>
                </w:rPr>
                <w:id w:val="14745811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eastAsia="MS Gothic" w:cs="宋体"/>
                    <w:kern w:val="0"/>
                    <w:sz w:val="24"/>
                    <w:szCs w:val="24"/>
                    <w:lang w:val="en-US" w:eastAsia="zh-CN" w:bidi="ar-SA"/>
                  </w:rPr>
                  <w:t>þ</w:t>
                </w:r>
              </w:sdtContent>
            </w:sdt>
            <w:r>
              <w:rPr>
                <w:rFonts w:hint="eastAsia" w:ascii="宋体" w:hAnsi="宋体" w:cs="宋体"/>
                <w:kern w:val="0"/>
                <w:sz w:val="24"/>
              </w:rPr>
              <w:t>A</w:t>
            </w:r>
            <w:r>
              <w:rPr>
                <w:rFonts w:hint="eastAsia" w:ascii="宋体" w:hAnsi="宋体" w:cs="宋体"/>
                <w:sz w:val="24"/>
              </w:rPr>
              <w:t>不组织。</w:t>
            </w:r>
          </w:p>
          <w:p w14:paraId="262DA32E">
            <w:pPr>
              <w:spacing w:line="360" w:lineRule="auto"/>
              <w:rPr>
                <w:rFonts w:hint="eastAsia" w:ascii="宋体" w:hAnsi="宋体" w:eastAsia="宋体" w:cs="宋体"/>
                <w:sz w:val="24"/>
                <w:szCs w:val="20"/>
                <w:lang w:val="en-US" w:eastAsia="zh-CN"/>
              </w:rPr>
            </w:pPr>
            <w:sdt>
              <w:sdtPr>
                <w:rPr>
                  <w:rFonts w:hint="eastAsia" w:ascii="宋体" w:hAnsi="宋体" w:cs="宋体"/>
                  <w:kern w:val="0"/>
                  <w:sz w:val="24"/>
                </w:rPr>
                <w:id w:val="14746396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宋体" w:cs="宋体"/>
                    <w:kern w:val="0"/>
                    <w:sz w:val="24"/>
                    <w:szCs w:val="24"/>
                    <w:lang w:val="en-US" w:eastAsia="zh-CN" w:bidi="ar-SA"/>
                  </w:rPr>
                  <w:t>☐</w:t>
                </w:r>
              </w:sdtContent>
            </w:sdt>
            <w:r>
              <w:rPr>
                <w:rFonts w:hint="eastAsia" w:ascii="宋体" w:hAnsi="宋体" w:cs="宋体"/>
                <w:kern w:val="0"/>
                <w:sz w:val="24"/>
              </w:rPr>
              <w:t>B组织</w:t>
            </w:r>
            <w:r>
              <w:rPr>
                <w:rFonts w:hint="eastAsia" w:ascii="宋体" w:hAnsi="宋体" w:cs="宋体"/>
                <w:kern w:val="0"/>
                <w:sz w:val="24"/>
                <w:lang w:eastAsia="zh-CN"/>
              </w:rPr>
              <w:t>。</w:t>
            </w:r>
          </w:p>
        </w:tc>
      </w:tr>
      <w:tr w14:paraId="46158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04"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E618039">
            <w:pPr>
              <w:snapToGrid w:val="0"/>
              <w:spacing w:line="360" w:lineRule="auto"/>
              <w:ind w:firstLine="240" w:firstLineChars="100"/>
              <w:jc w:val="both"/>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1865309C">
            <w:pPr>
              <w:snapToGrid w:val="0"/>
              <w:spacing w:line="360" w:lineRule="auto"/>
              <w:jc w:val="center"/>
              <w:rPr>
                <w:rFonts w:ascii="宋体" w:hAnsi="宋体" w:cs="宋体"/>
                <w:b/>
                <w:sz w:val="24"/>
              </w:rPr>
            </w:pPr>
            <w:r>
              <w:rPr>
                <w:rFonts w:hint="eastAsia" w:ascii="宋体" w:hAnsi="宋体" w:cs="宋体"/>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3F5FE761">
            <w:pPr>
              <w:spacing w:line="360" w:lineRule="auto"/>
              <w:rPr>
                <w:rFonts w:ascii="宋体" w:hAnsi="宋体" w:cs="宋体"/>
                <w:sz w:val="24"/>
              </w:rPr>
            </w:pPr>
            <w:sdt>
              <w:sdtPr>
                <w:rPr>
                  <w:rFonts w:hint="eastAsia" w:ascii="宋体" w:hAnsi="宋体" w:cs="宋体"/>
                  <w:kern w:val="0"/>
                  <w:sz w:val="24"/>
                </w:rPr>
                <w:id w:val="147482285"/>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eastAsia="MS Gothic" w:cs="宋体"/>
                    <w:kern w:val="0"/>
                    <w:sz w:val="24"/>
                  </w:rPr>
                  <w:t></w:t>
                </w:r>
              </w:sdtContent>
            </w:sdt>
            <w:r>
              <w:rPr>
                <w:rFonts w:hint="eastAsia" w:ascii="宋体" w:hAnsi="宋体" w:cs="宋体"/>
                <w:kern w:val="0"/>
                <w:sz w:val="24"/>
              </w:rPr>
              <w:t>A</w:t>
            </w:r>
            <w:r>
              <w:rPr>
                <w:rFonts w:hint="eastAsia" w:ascii="宋体" w:hAnsi="宋体" w:cs="宋体"/>
                <w:sz w:val="24"/>
              </w:rPr>
              <w:t>不要求提供。</w:t>
            </w:r>
          </w:p>
          <w:p w14:paraId="2C830469">
            <w:pPr>
              <w:spacing w:line="360" w:lineRule="auto"/>
              <w:rPr>
                <w:rFonts w:ascii="宋体" w:hAnsi="宋体" w:cs="宋体"/>
                <w:b/>
                <w:sz w:val="24"/>
              </w:rPr>
            </w:pPr>
            <w:sdt>
              <w:sdtPr>
                <w:rPr>
                  <w:rFonts w:hint="eastAsia" w:ascii="宋体" w:hAnsi="宋体" w:cs="宋体"/>
                  <w:kern w:val="0"/>
                  <w:sz w:val="24"/>
                </w:rPr>
                <w:id w:val="10268319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B要求提供。</w:t>
            </w:r>
          </w:p>
        </w:tc>
      </w:tr>
      <w:tr w14:paraId="22A58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69"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52A95B1">
            <w:pPr>
              <w:snapToGrid w:val="0"/>
              <w:spacing w:line="360" w:lineRule="auto"/>
              <w:jc w:val="center"/>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74EC56D3">
            <w:pPr>
              <w:snapToGrid w:val="0"/>
              <w:spacing w:line="360" w:lineRule="auto"/>
              <w:jc w:val="center"/>
              <w:rPr>
                <w:rFonts w:ascii="宋体" w:hAnsi="宋体" w:cs="宋体"/>
                <w:bCs/>
                <w:sz w:val="24"/>
              </w:rPr>
            </w:pPr>
            <w:r>
              <w:rPr>
                <w:rFonts w:hint="eastAsia" w:ascii="宋体" w:hAnsi="宋体" w:cs="宋体"/>
                <w:b/>
                <w:sz w:val="24"/>
              </w:rPr>
              <w:t>系统演示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00FBD7F3">
            <w:pPr>
              <w:spacing w:line="360" w:lineRule="auto"/>
              <w:rPr>
                <w:rFonts w:ascii="宋体" w:hAnsi="宋体" w:cs="宋体"/>
                <w:sz w:val="24"/>
              </w:rPr>
            </w:pPr>
            <w:sdt>
              <w:sdtPr>
                <w:rPr>
                  <w:rFonts w:hint="eastAsia" w:ascii="宋体" w:hAnsi="宋体" w:cs="宋体"/>
                  <w:kern w:val="0"/>
                  <w:sz w:val="24"/>
                </w:rPr>
                <w:id w:val="147478025"/>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kern w:val="0"/>
                <w:sz w:val="24"/>
              </w:rPr>
              <w:t>A</w:t>
            </w:r>
            <w:r>
              <w:rPr>
                <w:rFonts w:hint="eastAsia" w:ascii="宋体" w:hAnsi="宋体" w:cs="宋体"/>
                <w:sz w:val="24"/>
              </w:rPr>
              <w:t>不组织。</w:t>
            </w:r>
          </w:p>
          <w:p w14:paraId="204AD910">
            <w:pPr>
              <w:spacing w:line="360" w:lineRule="auto"/>
              <w:rPr>
                <w:rFonts w:ascii="宋体" w:hAnsi="宋体" w:cs="宋体"/>
                <w:b/>
                <w:kern w:val="0"/>
                <w:sz w:val="24"/>
                <w:lang w:val="zh-CN"/>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ascii="MS Gothic" w:hAnsi="MS Gothic" w:eastAsia="宋体" w:cs="宋体"/>
                    <w:kern w:val="0"/>
                    <w:sz w:val="24"/>
                    <w:szCs w:val="24"/>
                    <w:lang w:val="en-US" w:eastAsia="zh-CN" w:bidi="ar-SA"/>
                  </w:rPr>
                  <w:t>☐</w:t>
                </w:r>
              </w:sdtContent>
            </w:sdt>
            <w:r>
              <w:rPr>
                <w:rFonts w:hint="eastAsia" w:ascii="宋体" w:hAnsi="宋体" w:cs="宋体"/>
                <w:kern w:val="0"/>
                <w:sz w:val="24"/>
              </w:rPr>
              <w:t>B组织。</w:t>
            </w:r>
          </w:p>
        </w:tc>
      </w:tr>
      <w:tr w14:paraId="41D79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6F147905">
            <w:pPr>
              <w:snapToGrid w:val="0"/>
              <w:spacing w:line="360" w:lineRule="auto"/>
              <w:jc w:val="center"/>
              <w:rPr>
                <w:rFonts w:ascii="宋体" w:hAnsi="宋体" w:cs="宋体"/>
                <w:sz w:val="24"/>
              </w:rPr>
            </w:pPr>
          </w:p>
          <w:p w14:paraId="54E3622C">
            <w:pPr>
              <w:snapToGrid w:val="0"/>
              <w:spacing w:line="360" w:lineRule="auto"/>
              <w:jc w:val="center"/>
              <w:rPr>
                <w:rFonts w:ascii="宋体" w:hAnsi="宋体" w:cs="宋体"/>
                <w:sz w:val="24"/>
              </w:rPr>
            </w:pPr>
          </w:p>
          <w:p w14:paraId="6643F012">
            <w:pPr>
              <w:snapToGrid w:val="0"/>
              <w:spacing w:line="360" w:lineRule="auto"/>
              <w:jc w:val="center"/>
              <w:rPr>
                <w:rFonts w:ascii="宋体" w:hAnsi="宋体" w:cs="宋体"/>
                <w:sz w:val="24"/>
              </w:rPr>
            </w:pPr>
            <w:r>
              <w:rPr>
                <w:rFonts w:hint="eastAsia" w:ascii="宋体" w:hAnsi="宋体" w:cs="宋体"/>
                <w:sz w:val="24"/>
              </w:rPr>
              <w:t>8</w:t>
            </w:r>
          </w:p>
        </w:tc>
        <w:tc>
          <w:tcPr>
            <w:tcW w:w="1843" w:type="dxa"/>
            <w:vMerge w:val="restart"/>
            <w:tcBorders>
              <w:top w:val="single" w:color="000000" w:sz="8" w:space="0"/>
              <w:left w:val="single" w:color="auto" w:sz="4" w:space="0"/>
              <w:right w:val="single" w:color="000000" w:sz="8" w:space="0"/>
            </w:tcBorders>
            <w:vAlign w:val="center"/>
          </w:tcPr>
          <w:p w14:paraId="309757BB">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23E99749">
            <w:pPr>
              <w:spacing w:line="360" w:lineRule="auto"/>
              <w:rPr>
                <w:rFonts w:ascii="宋体" w:hAnsi="宋体" w:cs="宋体"/>
                <w:sz w:val="24"/>
              </w:rPr>
            </w:pPr>
            <w:r>
              <w:rPr>
                <w:rFonts w:hint="eastAsia" w:ascii="宋体" w:hAnsi="宋体" w:cs="宋体"/>
                <w:sz w:val="24"/>
              </w:rPr>
              <w:t>（1）资格证明文件：见招标文件第二部分11.1。</w:t>
            </w:r>
          </w:p>
          <w:p w14:paraId="27A027E9">
            <w:pPr>
              <w:spacing w:line="360" w:lineRule="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724D64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4" w:hRule="atLeast"/>
          <w:tblHeader/>
        </w:trPr>
        <w:tc>
          <w:tcPr>
            <w:tcW w:w="629" w:type="dxa"/>
            <w:vMerge w:val="continue"/>
            <w:tcBorders>
              <w:left w:val="single" w:color="auto" w:sz="4" w:space="0"/>
              <w:bottom w:val="single" w:color="auto" w:sz="4" w:space="0"/>
              <w:right w:val="single" w:color="auto" w:sz="4" w:space="0"/>
            </w:tcBorders>
          </w:tcPr>
          <w:p w14:paraId="057F0C5D">
            <w:pPr>
              <w:snapToGrid w:val="0"/>
              <w:spacing w:line="360" w:lineRule="auto"/>
              <w:jc w:val="center"/>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2F86B4CD">
            <w:pPr>
              <w:snapToGrid w:val="0"/>
              <w:spacing w:line="360" w:lineRule="auto"/>
              <w:jc w:val="center"/>
              <w:rPr>
                <w:rFonts w:ascii="宋体" w:hAnsi="宋体" w:cs="宋体"/>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22159441">
            <w:pPr>
              <w:spacing w:line="360" w:lineRule="auto"/>
              <w:rPr>
                <w:rFonts w:ascii="宋体" w:hAnsi="宋体" w:cs="宋体"/>
                <w:sz w:val="24"/>
              </w:rPr>
            </w:pPr>
            <w:r>
              <w:rPr>
                <w:rFonts w:hint="eastAsia" w:ascii="宋体" w:hAnsi="宋体" w:cs="宋体"/>
                <w:sz w:val="24"/>
              </w:rPr>
              <w:t>（2）资信证明文件：根据招标文件第四部分评标标准提供。</w:t>
            </w:r>
          </w:p>
        </w:tc>
      </w:tr>
      <w:tr w14:paraId="7B49BA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2721C759">
            <w:pPr>
              <w:snapToGrid w:val="0"/>
              <w:spacing w:line="360" w:lineRule="auto"/>
              <w:jc w:val="center"/>
              <w:rPr>
                <w:rFonts w:ascii="宋体" w:hAnsi="宋体" w:cs="宋体"/>
                <w:sz w:val="24"/>
              </w:rPr>
            </w:pPr>
          </w:p>
          <w:p w14:paraId="2F0BF68A">
            <w:pPr>
              <w:snapToGrid w:val="0"/>
              <w:spacing w:line="360" w:lineRule="auto"/>
              <w:jc w:val="center"/>
              <w:rPr>
                <w:rFonts w:ascii="宋体" w:hAnsi="宋体" w:cs="宋体"/>
                <w:sz w:val="24"/>
              </w:rPr>
            </w:pPr>
          </w:p>
          <w:p w14:paraId="710B93E6">
            <w:pPr>
              <w:snapToGrid w:val="0"/>
              <w:spacing w:line="360" w:lineRule="auto"/>
              <w:jc w:val="center"/>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5D9CB96F">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49CB8B7">
            <w:pPr>
              <w:snapToGrid w:val="0"/>
              <w:spacing w:line="360" w:lineRule="auto"/>
              <w:rPr>
                <w:rFonts w:ascii="宋体" w:hAnsi="宋体" w:cs="宋体"/>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286A6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1A64C0A5">
            <w:pPr>
              <w:snapToGrid w:val="0"/>
              <w:spacing w:line="360" w:lineRule="auto"/>
              <w:jc w:val="center"/>
              <w:rPr>
                <w:rFonts w:ascii="宋体" w:hAnsi="宋体" w:cs="宋体"/>
                <w:sz w:val="24"/>
              </w:rPr>
            </w:pPr>
          </w:p>
          <w:p w14:paraId="2BB87718">
            <w:pPr>
              <w:snapToGrid w:val="0"/>
              <w:spacing w:line="360" w:lineRule="auto"/>
              <w:jc w:val="center"/>
              <w:rPr>
                <w:rFonts w:ascii="宋体" w:hAnsi="宋体" w:cs="宋体"/>
                <w:sz w:val="24"/>
              </w:rPr>
            </w:pPr>
          </w:p>
          <w:p w14:paraId="74D81FF4">
            <w:pPr>
              <w:snapToGrid w:val="0"/>
              <w:spacing w:line="360" w:lineRule="auto"/>
              <w:jc w:val="center"/>
              <w:rPr>
                <w:rFonts w:ascii="宋体" w:hAnsi="宋体" w:cs="宋体"/>
                <w:sz w:val="24"/>
              </w:rPr>
            </w:pPr>
          </w:p>
          <w:p w14:paraId="43D80C75">
            <w:pPr>
              <w:snapToGrid w:val="0"/>
              <w:spacing w:line="360" w:lineRule="auto"/>
              <w:jc w:val="center"/>
              <w:rPr>
                <w:rFonts w:ascii="宋体" w:hAnsi="宋体" w:cs="宋体"/>
                <w:sz w:val="24"/>
              </w:rPr>
            </w:pPr>
          </w:p>
          <w:p w14:paraId="3C18B66A">
            <w:pPr>
              <w:snapToGrid w:val="0"/>
              <w:spacing w:line="360" w:lineRule="auto"/>
              <w:jc w:val="center"/>
              <w:rPr>
                <w:rFonts w:ascii="宋体" w:hAnsi="宋体" w:cs="宋体"/>
                <w:sz w:val="24"/>
              </w:rPr>
            </w:pPr>
          </w:p>
          <w:p w14:paraId="1550097C">
            <w:pPr>
              <w:snapToGrid w:val="0"/>
              <w:spacing w:line="360" w:lineRule="auto"/>
              <w:jc w:val="center"/>
              <w:rPr>
                <w:rFonts w:ascii="宋体" w:hAnsi="宋体" w:cs="宋体"/>
                <w:sz w:val="24"/>
              </w:rPr>
            </w:pP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665DE42">
            <w:pPr>
              <w:snapToGrid w:val="0"/>
              <w:spacing w:line="360" w:lineRule="auto"/>
              <w:jc w:val="center"/>
              <w:rPr>
                <w:rFonts w:ascii="宋体" w:hAnsi="宋体" w:cs="宋体"/>
                <w:b/>
                <w:sz w:val="24"/>
              </w:rPr>
            </w:pPr>
            <w:r>
              <w:rPr>
                <w:rFonts w:hint="eastAsia" w:ascii="宋体" w:hAnsi="宋体" w:cs="宋体"/>
                <w:b/>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493283AA">
            <w:pPr>
              <w:snapToGrid w:val="0"/>
              <w:spacing w:line="360" w:lineRule="auto"/>
              <w:jc w:val="left"/>
              <w:rPr>
                <w:rFonts w:ascii="宋体" w:hAnsi="宋体" w:cs="宋体"/>
                <w:b/>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
                <w:bCs/>
                <w:kern w:val="0"/>
                <w:sz w:val="24"/>
                <w:lang w:val="zh-CN"/>
              </w:rPr>
              <w:t>投标文件</w:t>
            </w:r>
            <w:r>
              <w:rPr>
                <w:rFonts w:hint="eastAsia" w:ascii="宋体" w:hAnsi="宋体" w:cs="宋体"/>
                <w:b/>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w:t>
            </w:r>
            <w:r>
              <w:rPr>
                <w:rFonts w:hint="eastAsia" w:ascii="宋体" w:hAnsi="宋体" w:cs="宋体"/>
                <w:b/>
                <w:kern w:val="0"/>
                <w:sz w:val="24"/>
                <w:lang w:val="zh-CN"/>
              </w:rPr>
              <w:t>。</w:t>
            </w:r>
          </w:p>
          <w:p w14:paraId="6AC663C2">
            <w:pPr>
              <w:snapToGrid w:val="0"/>
              <w:spacing w:line="360" w:lineRule="auto"/>
              <w:jc w:val="left"/>
              <w:rPr>
                <w:rFonts w:ascii="宋体" w:hAnsi="宋体" w:cs="宋体"/>
                <w:b/>
                <w:kern w:val="0"/>
                <w:sz w:val="24"/>
                <w:lang w:val="zh-CN"/>
              </w:rPr>
            </w:pPr>
            <w:r>
              <w:rPr>
                <w:rFonts w:hint="eastAsia" w:ascii="宋体" w:hAnsi="宋体" w:cs="宋体"/>
                <w:b/>
                <w:kern w:val="0"/>
                <w:sz w:val="24"/>
                <w:lang w:val="zh-CN"/>
              </w:rPr>
              <w:t>投标报价出现下列情形的，投标无效：</w:t>
            </w:r>
          </w:p>
          <w:p w14:paraId="15735EAC">
            <w:pPr>
              <w:snapToGrid w:val="0"/>
              <w:spacing w:line="360" w:lineRule="auto"/>
              <w:ind w:firstLine="241" w:firstLineChars="100"/>
              <w:jc w:val="left"/>
              <w:rPr>
                <w:rFonts w:ascii="宋体" w:hAnsi="宋体" w:cs="宋体"/>
                <w:b/>
                <w:kern w:val="0"/>
                <w:sz w:val="24"/>
                <w:lang w:val="zh-CN"/>
              </w:rPr>
            </w:pPr>
            <w:r>
              <w:rPr>
                <w:rFonts w:hint="eastAsia" w:ascii="宋体" w:hAnsi="宋体" w:cs="宋体"/>
                <w:b/>
                <w:kern w:val="0"/>
                <w:sz w:val="24"/>
                <w:lang w:val="zh-CN"/>
              </w:rPr>
              <w:t>投标文件出现不是唯一的、有选择性投标报价的；</w:t>
            </w:r>
          </w:p>
          <w:p w14:paraId="6B736AEF">
            <w:pPr>
              <w:snapToGrid w:val="0"/>
              <w:spacing w:line="360" w:lineRule="auto"/>
              <w:ind w:firstLine="241" w:firstLineChars="100"/>
              <w:jc w:val="left"/>
              <w:rPr>
                <w:rFonts w:ascii="宋体" w:hAnsi="宋体" w:cs="宋体"/>
                <w:kern w:val="0"/>
                <w:sz w:val="24"/>
                <w:lang w:val="zh-CN"/>
              </w:rPr>
            </w:pPr>
            <w:r>
              <w:rPr>
                <w:rFonts w:hint="eastAsia" w:ascii="宋体" w:hAnsi="宋体" w:cs="宋体"/>
                <w:b/>
                <w:kern w:val="0"/>
                <w:sz w:val="24"/>
                <w:lang w:val="zh-CN"/>
              </w:rPr>
              <w:t>投标报价超过招标文件中规定的预算金额或者最高限价的;</w:t>
            </w:r>
          </w:p>
          <w:p w14:paraId="1F0CC62C">
            <w:pPr>
              <w:spacing w:line="360" w:lineRule="auto"/>
              <w:ind w:firstLine="241" w:firstLineChars="100"/>
              <w:rPr>
                <w:rFonts w:ascii="宋体" w:hAnsi="宋体" w:cs="宋体"/>
                <w:b/>
                <w:sz w:val="24"/>
              </w:rPr>
            </w:pPr>
            <w:r>
              <w:rPr>
                <w:rFonts w:hint="eastAsia" w:ascii="宋体" w:hAnsi="宋体" w:cs="宋体"/>
                <w:b/>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sz w:val="24"/>
                <w:szCs w:val="21"/>
              </w:rPr>
              <w:t>;</w:t>
            </w:r>
          </w:p>
          <w:p w14:paraId="26854627">
            <w:pPr>
              <w:spacing w:line="360" w:lineRule="auto"/>
              <w:ind w:firstLine="241" w:firstLineChars="100"/>
              <w:rPr>
                <w:rFonts w:ascii="宋体" w:hAnsi="宋体" w:cs="宋体"/>
                <w:sz w:val="24"/>
              </w:rPr>
            </w:pPr>
            <w:r>
              <w:rPr>
                <w:rFonts w:hint="eastAsia" w:ascii="宋体" w:hAnsi="宋体" w:cs="宋体"/>
                <w:b/>
                <w:kern w:val="0"/>
                <w:sz w:val="24"/>
              </w:rPr>
              <w:t>投标人对根据修正原则修正后的报价不确认的</w:t>
            </w:r>
            <w:r>
              <w:rPr>
                <w:rFonts w:hint="eastAsia" w:ascii="宋体" w:hAnsi="宋体" w:cs="宋体"/>
                <w:b/>
                <w:sz w:val="24"/>
              </w:rPr>
              <w:t>。</w:t>
            </w:r>
          </w:p>
        </w:tc>
      </w:tr>
      <w:tr w14:paraId="38D63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20" w:hRule="atLeast"/>
          <w:tblHeader/>
        </w:trPr>
        <w:tc>
          <w:tcPr>
            <w:tcW w:w="629" w:type="dxa"/>
            <w:tcBorders>
              <w:top w:val="single" w:color="auto" w:sz="4" w:space="0"/>
              <w:left w:val="single" w:color="000000" w:sz="8" w:space="0"/>
              <w:right w:val="single" w:color="000000" w:sz="2" w:space="0"/>
            </w:tcBorders>
            <w:vAlign w:val="center"/>
          </w:tcPr>
          <w:p w14:paraId="55DA9FBA">
            <w:pPr>
              <w:snapToGrid w:val="0"/>
              <w:spacing w:line="360" w:lineRule="auto"/>
              <w:jc w:val="center"/>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right w:val="single" w:color="000000" w:sz="8" w:space="0"/>
            </w:tcBorders>
            <w:vAlign w:val="center"/>
          </w:tcPr>
          <w:p w14:paraId="0A748BC1">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095" w:type="dxa"/>
            <w:tcBorders>
              <w:top w:val="single" w:color="000000" w:sz="8" w:space="0"/>
              <w:left w:val="single" w:color="000000" w:sz="2" w:space="0"/>
              <w:right w:val="single" w:color="000000" w:sz="8" w:space="0"/>
            </w:tcBorders>
            <w:vAlign w:val="center"/>
          </w:tcPr>
          <w:p w14:paraId="2C63CFC2">
            <w:pPr>
              <w:spacing w:line="360" w:lineRule="auto"/>
              <w:ind w:firstLine="480" w:firstLineChars="200"/>
              <w:rPr>
                <w:rFonts w:ascii="宋体" w:hAnsi="宋体" w:cs="宋体"/>
                <w:sz w:val="24"/>
              </w:rPr>
            </w:pPr>
            <w:r>
              <w:rPr>
                <w:rFonts w:hint="eastAsia" w:ascii="宋体" w:hAnsi="宋体" w:cs="宋体"/>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493A0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341B5A0F">
            <w:pPr>
              <w:snapToGrid w:val="0"/>
              <w:spacing w:line="360" w:lineRule="auto"/>
              <w:jc w:val="center"/>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03D936F1">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451EDCD4">
            <w:pPr>
              <w:pStyle w:val="34"/>
              <w:spacing w:line="360" w:lineRule="auto"/>
              <w:rPr>
                <w:rFonts w:hAnsi="宋体" w:cs="宋体"/>
                <w:sz w:val="24"/>
                <w:szCs w:val="24"/>
              </w:rPr>
            </w:pPr>
            <w:r>
              <w:rPr>
                <w:rFonts w:hint="eastAsia" w:hAnsi="宋体" w:cs="宋体"/>
                <w:kern w:val="28"/>
                <w:sz w:val="24"/>
                <w:szCs w:val="24"/>
              </w:rPr>
              <w:t>备份投标文件送达地点：嘉兴市建新工程造价咨询事务所有限公司三楼321室（会展路207号嘉宇商务楼3楼）；备份投标文件签收人员联系电话：陆燕，15157385672</w:t>
            </w:r>
            <w:r>
              <w:rPr>
                <w:rFonts w:hint="eastAsia" w:hAnsi="宋体" w:cs="宋体"/>
                <w:sz w:val="24"/>
                <w:szCs w:val="24"/>
              </w:rPr>
              <w:t>。</w:t>
            </w:r>
          </w:p>
          <w:p w14:paraId="26AE2602">
            <w:pPr>
              <w:pStyle w:val="34"/>
              <w:spacing w:line="360" w:lineRule="auto"/>
              <w:rPr>
                <w:rFonts w:hAnsi="宋体" w:cs="宋体"/>
                <w:kern w:val="28"/>
                <w:sz w:val="24"/>
              </w:rPr>
            </w:pPr>
            <w:r>
              <w:rPr>
                <w:rFonts w:hint="eastAsia" w:hAnsi="宋体" w:cs="宋体"/>
                <w:b/>
                <w:sz w:val="24"/>
                <w:szCs w:val="24"/>
              </w:rPr>
              <w:t>不强制投标人提交备份投标文件。</w:t>
            </w:r>
          </w:p>
        </w:tc>
      </w:tr>
      <w:tr w14:paraId="397D2A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78"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E92C1FA">
            <w:pPr>
              <w:snapToGrid w:val="0"/>
              <w:spacing w:line="360" w:lineRule="auto"/>
              <w:jc w:val="center"/>
              <w:rPr>
                <w:rFonts w:hint="eastAsia" w:ascii="宋体" w:hAnsi="宋体" w:cs="宋体"/>
                <w:sz w:val="24"/>
              </w:rPr>
            </w:pPr>
            <w:r>
              <w:rPr>
                <w:rFonts w:hint="eastAsia" w:ascii="宋体" w:hAnsi="宋体" w:cs="宋体"/>
                <w:sz w:val="24"/>
                <w:lang w:val="en-US" w:eastAsia="zh-CN"/>
              </w:rPr>
              <w:t>13</w:t>
            </w:r>
          </w:p>
        </w:tc>
        <w:tc>
          <w:tcPr>
            <w:tcW w:w="1843" w:type="dxa"/>
            <w:tcBorders>
              <w:top w:val="single" w:color="000000" w:sz="8" w:space="0"/>
              <w:left w:val="single" w:color="000000" w:sz="2" w:space="0"/>
              <w:bottom w:val="single" w:color="000000" w:sz="8" w:space="0"/>
              <w:right w:val="single" w:color="000000" w:sz="8" w:space="0"/>
            </w:tcBorders>
            <w:vAlign w:val="center"/>
          </w:tcPr>
          <w:p w14:paraId="05C831EB">
            <w:pPr>
              <w:snapToGrid w:val="0"/>
              <w:spacing w:line="360" w:lineRule="auto"/>
              <w:jc w:val="center"/>
              <w:rPr>
                <w:rFonts w:hint="eastAsia" w:ascii="宋体" w:hAnsi="宋体" w:cs="宋体"/>
                <w:b/>
                <w:sz w:val="24"/>
              </w:rPr>
            </w:pPr>
            <w:r>
              <w:rPr>
                <w:rFonts w:hint="eastAsia" w:ascii="宋体" w:hAnsi="宋体" w:cs="宋体"/>
                <w:b/>
                <w:sz w:val="24"/>
                <w:lang w:eastAsia="zh-CN"/>
              </w:rPr>
              <w:t>评标委员会的组成</w:t>
            </w:r>
          </w:p>
        </w:tc>
        <w:tc>
          <w:tcPr>
            <w:tcW w:w="6095" w:type="dxa"/>
            <w:tcBorders>
              <w:top w:val="single" w:color="000000" w:sz="8" w:space="0"/>
              <w:left w:val="single" w:color="000000" w:sz="2" w:space="0"/>
              <w:bottom w:val="single" w:color="000000" w:sz="8" w:space="0"/>
              <w:right w:val="single" w:color="000000" w:sz="8" w:space="0"/>
            </w:tcBorders>
            <w:vAlign w:val="center"/>
          </w:tcPr>
          <w:p w14:paraId="1946C543">
            <w:pPr>
              <w:pStyle w:val="34"/>
              <w:spacing w:line="360" w:lineRule="auto"/>
              <w:rPr>
                <w:rFonts w:hint="eastAsia" w:hAnsi="宋体" w:cs="宋体"/>
                <w:b/>
                <w:sz w:val="24"/>
                <w:szCs w:val="24"/>
              </w:rPr>
            </w:pPr>
            <w:r>
              <w:rPr>
                <w:rFonts w:hint="eastAsia" w:hAnsi="宋体" w:cs="宋体"/>
                <w:kern w:val="28"/>
                <w:sz w:val="24"/>
                <w:szCs w:val="24"/>
                <w:lang w:eastAsia="zh-CN"/>
              </w:rPr>
              <w:t>评标委员会</w:t>
            </w:r>
            <w:r>
              <w:rPr>
                <w:rFonts w:hint="eastAsia" w:hAnsi="宋体" w:cs="宋体"/>
                <w:kern w:val="28"/>
                <w:sz w:val="24"/>
                <w:szCs w:val="24"/>
              </w:rPr>
              <w:t>小组由采购人代表和评审专家共</w:t>
            </w:r>
            <w:r>
              <w:rPr>
                <w:rFonts w:hint="eastAsia" w:hAnsi="宋体" w:cs="宋体"/>
                <w:kern w:val="28"/>
                <w:sz w:val="24"/>
                <w:szCs w:val="24"/>
                <w:lang w:val="en-US" w:eastAsia="zh-CN"/>
              </w:rPr>
              <w:t>5</w:t>
            </w:r>
            <w:r>
              <w:rPr>
                <w:rFonts w:hint="eastAsia" w:hAnsi="宋体" w:cs="宋体"/>
                <w:kern w:val="28"/>
                <w:sz w:val="24"/>
                <w:szCs w:val="24"/>
              </w:rPr>
              <w:t>人单数组成</w:t>
            </w:r>
            <w:r>
              <w:rPr>
                <w:rFonts w:hint="eastAsia" w:hAnsi="宋体" w:cs="宋体"/>
                <w:kern w:val="28"/>
                <w:sz w:val="24"/>
                <w:szCs w:val="24"/>
                <w:lang w:eastAsia="zh-CN"/>
              </w:rPr>
              <w:t>（其中采购人代表</w:t>
            </w:r>
            <w:r>
              <w:rPr>
                <w:rFonts w:hint="eastAsia" w:hAnsi="宋体" w:cs="宋体"/>
                <w:kern w:val="28"/>
                <w:sz w:val="24"/>
                <w:szCs w:val="24"/>
                <w:lang w:val="en-US" w:eastAsia="zh-CN"/>
              </w:rPr>
              <w:t>1人</w:t>
            </w:r>
            <w:r>
              <w:rPr>
                <w:rFonts w:hint="eastAsia" w:hAnsi="宋体" w:cs="宋体"/>
                <w:kern w:val="28"/>
                <w:sz w:val="24"/>
                <w:szCs w:val="24"/>
                <w:lang w:eastAsia="zh-CN"/>
              </w:rPr>
              <w:t>）。</w:t>
            </w:r>
          </w:p>
        </w:tc>
      </w:tr>
    </w:tbl>
    <w:p w14:paraId="2E8D2535">
      <w:pPr>
        <w:snapToGrid w:val="0"/>
        <w:spacing w:line="360" w:lineRule="auto"/>
        <w:jc w:val="center"/>
        <w:rPr>
          <w:rFonts w:ascii="宋体" w:hAnsi="宋体" w:cs="宋体"/>
          <w:b/>
          <w:sz w:val="32"/>
          <w:szCs w:val="20"/>
        </w:rPr>
      </w:pPr>
    </w:p>
    <w:p w14:paraId="55319823">
      <w:pPr>
        <w:pStyle w:val="2"/>
        <w:rPr>
          <w:rFonts w:ascii="宋体" w:hAnsi="宋体" w:cs="宋体"/>
          <w:b/>
          <w:sz w:val="32"/>
          <w:szCs w:val="20"/>
        </w:rPr>
      </w:pPr>
    </w:p>
    <w:p w14:paraId="7B229DD8">
      <w:pPr>
        <w:pStyle w:val="2"/>
        <w:rPr>
          <w:rFonts w:ascii="宋体" w:hAnsi="宋体" w:cs="宋体"/>
          <w:b/>
          <w:sz w:val="32"/>
          <w:szCs w:val="20"/>
        </w:rPr>
      </w:pPr>
    </w:p>
    <w:bookmarkEnd w:id="10"/>
    <w:p w14:paraId="02C77E24">
      <w:pPr>
        <w:adjustRightInd/>
        <w:spacing w:line="360" w:lineRule="auto"/>
        <w:ind w:firstLine="3845" w:firstLineChars="1197"/>
        <w:outlineLvl w:val="0"/>
        <w:rPr>
          <w:rFonts w:ascii="宋体" w:hAnsi="宋体" w:cs="宋体"/>
          <w:b/>
          <w:sz w:val="32"/>
          <w:szCs w:val="20"/>
        </w:rPr>
      </w:pPr>
      <w:bookmarkStart w:id="11" w:name="第三部分"/>
      <w:bookmarkStart w:id="12" w:name="_Toc164416483"/>
      <w:r>
        <w:rPr>
          <w:rFonts w:hint="eastAsia" w:ascii="宋体" w:hAnsi="宋体" w:cs="宋体"/>
          <w:b/>
          <w:sz w:val="32"/>
          <w:szCs w:val="20"/>
        </w:rPr>
        <w:t>一、总则</w:t>
      </w:r>
    </w:p>
    <w:p w14:paraId="4B9A984A">
      <w:pPr>
        <w:snapToGrid w:val="0"/>
        <w:spacing w:line="360" w:lineRule="auto"/>
        <w:ind w:firstLine="361" w:firstLineChars="150"/>
        <w:jc w:val="left"/>
        <w:outlineLvl w:val="1"/>
        <w:rPr>
          <w:rFonts w:ascii="宋体" w:hAnsi="宋体" w:cs="宋体"/>
          <w:b/>
          <w:sz w:val="24"/>
        </w:rPr>
      </w:pPr>
      <w:r>
        <w:rPr>
          <w:rFonts w:hint="eastAsia" w:ascii="宋体" w:hAnsi="宋体" w:cs="宋体"/>
          <w:b/>
          <w:sz w:val="24"/>
        </w:rPr>
        <w:t>1. 适用范围</w:t>
      </w:r>
    </w:p>
    <w:p w14:paraId="2A241250">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5C272475">
      <w:pPr>
        <w:adjustRightInd/>
        <w:spacing w:line="360" w:lineRule="auto"/>
        <w:outlineLvl w:val="0"/>
        <w:rPr>
          <w:rFonts w:ascii="宋体" w:hAnsi="宋体" w:cs="宋体"/>
          <w:b/>
          <w:sz w:val="24"/>
        </w:rPr>
      </w:pPr>
      <w:r>
        <w:rPr>
          <w:rFonts w:hint="eastAsia" w:ascii="宋体" w:hAnsi="宋体" w:cs="宋体"/>
          <w:b/>
          <w:sz w:val="24"/>
        </w:rPr>
        <w:t xml:space="preserve">   2.定义</w:t>
      </w:r>
    </w:p>
    <w:p w14:paraId="70F1B518">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7717DB12">
      <w:pPr>
        <w:spacing w:line="360" w:lineRule="auto"/>
        <w:ind w:firstLine="480" w:firstLineChars="200"/>
        <w:rPr>
          <w:rFonts w:ascii="宋体" w:hAnsi="宋体" w:cs="宋体"/>
          <w:sz w:val="24"/>
        </w:rPr>
      </w:pPr>
      <w:r>
        <w:rPr>
          <w:rFonts w:hint="eastAsia" w:ascii="宋体" w:hAnsi="宋体" w:cs="宋体"/>
          <w:sz w:val="24"/>
        </w:rPr>
        <w:t>2.2 “采购代理机构”系指招标公告中载明的本项目的采购代理机构。</w:t>
      </w:r>
    </w:p>
    <w:p w14:paraId="708A89BF">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047FB94F">
      <w:pPr>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38E1D3C1">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w:t>
      </w:r>
    </w:p>
    <w:p w14:paraId="75407299">
      <w:pPr>
        <w:spacing w:line="360" w:lineRule="auto"/>
        <w:ind w:firstLine="480" w:firstLineChars="200"/>
        <w:rPr>
          <w:rFonts w:ascii="宋体" w:hAnsi="宋体" w:cs="宋体"/>
          <w:sz w:val="24"/>
        </w:rPr>
      </w:pPr>
      <w:r>
        <w:rPr>
          <w:rFonts w:hint="eastAsia" w:ascii="宋体" w:hAnsi="宋体" w:cs="宋体"/>
          <w:sz w:val="24"/>
        </w:rPr>
        <w:t>2.6“电子交易平台”系指本项目政府采购活动所依托的政府采购云平台（https://www.zcygov.cn/）。</w:t>
      </w:r>
    </w:p>
    <w:p w14:paraId="08BDF381">
      <w:pPr>
        <w:spacing w:line="360" w:lineRule="auto"/>
        <w:ind w:firstLine="480" w:firstLineChars="200"/>
        <w:rPr>
          <w:rFonts w:ascii="宋体" w:hAnsi="宋体" w:cs="宋体"/>
          <w:sz w:val="24"/>
        </w:rPr>
      </w:pPr>
      <w:r>
        <w:rPr>
          <w:rFonts w:hint="eastAsia" w:ascii="宋体" w:hAnsi="宋体" w:cs="宋体"/>
          <w:sz w:val="24"/>
        </w:rPr>
        <w:t>2.7 “▲” 系指实质性要求条款，“</w:t>
      </w:r>
      <w:sdt>
        <w:sdtPr>
          <w:rPr>
            <w:rFonts w:hint="eastAsia" w:ascii="宋体" w:hAnsi="宋体" w:cs="宋体"/>
            <w:kern w:val="0"/>
            <w:sz w:val="24"/>
          </w:rPr>
          <w:id w:val="51297023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系指适用本项目的要求，“</w:t>
      </w:r>
      <w:sdt>
        <w:sdtPr>
          <w:rPr>
            <w:rFonts w:hint="eastAsia" w:ascii="宋体" w:hAnsi="宋体" w:cs="宋体"/>
            <w:kern w:val="0"/>
            <w:sz w:val="24"/>
          </w:rPr>
          <w:id w:val="4048888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w:t>
      </w:r>
    </w:p>
    <w:p w14:paraId="20704373">
      <w:pPr>
        <w:spacing w:line="360" w:lineRule="auto"/>
        <w:ind w:firstLine="241" w:firstLineChars="100"/>
        <w:rPr>
          <w:rFonts w:ascii="宋体" w:hAnsi="宋体" w:cs="宋体"/>
          <w:b/>
          <w:sz w:val="24"/>
        </w:rPr>
      </w:pPr>
      <w:r>
        <w:rPr>
          <w:rFonts w:hint="eastAsia" w:ascii="宋体" w:hAnsi="宋体" w:cs="宋体"/>
          <w:b/>
          <w:sz w:val="24"/>
        </w:rPr>
        <w:t>3.采购项目需要落实的政府采购政策</w:t>
      </w:r>
    </w:p>
    <w:p w14:paraId="153F2797">
      <w:pPr>
        <w:spacing w:line="360" w:lineRule="auto"/>
        <w:ind w:firstLine="240" w:firstLineChars="1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2D0E66D0">
      <w:pPr>
        <w:spacing w:line="360" w:lineRule="auto"/>
        <w:ind w:firstLine="240" w:firstLineChars="100"/>
        <w:rPr>
          <w:rFonts w:ascii="宋体" w:hAnsi="宋体" w:cs="宋体"/>
          <w:sz w:val="24"/>
        </w:rPr>
      </w:pPr>
      <w:r>
        <w:rPr>
          <w:rFonts w:hint="eastAsia" w:ascii="宋体" w:hAnsi="宋体" w:cs="宋体"/>
          <w:sz w:val="24"/>
        </w:rPr>
        <w:t>3.2 支持绿色发展</w:t>
      </w:r>
    </w:p>
    <w:p w14:paraId="50B6D3B0">
      <w:pPr>
        <w:spacing w:line="360" w:lineRule="auto"/>
        <w:ind w:firstLine="480" w:firstLineChars="200"/>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▲采购人拟采购的产品属于政府强制采购的节能产品品目清单范围的，投标人相应的投标产品未获得国家确定的认证机构出具的、处于有效期之内的节能产品认证证书的，投标无效。</w:t>
      </w:r>
    </w:p>
    <w:p w14:paraId="5FB24299">
      <w:pPr>
        <w:spacing w:line="360" w:lineRule="auto"/>
        <w:ind w:firstLine="480" w:firstLineChars="200"/>
        <w:rPr>
          <w:rFonts w:ascii="宋体" w:hAnsi="宋体" w:cs="宋体"/>
          <w:sz w:val="24"/>
        </w:rPr>
      </w:pPr>
      <w:r>
        <w:rPr>
          <w:rFonts w:hint="eastAsia" w:ascii="宋体" w:hAnsi="宋体" w:cs="宋体"/>
          <w:sz w:val="24"/>
        </w:rPr>
        <w:t>3.2.2 修缮、装修类项目采购建材的，采购人应将绿色建筑和绿色建材性能、指标等作为实质性条件纳入招标文件和合同。</w:t>
      </w:r>
    </w:p>
    <w:p w14:paraId="5006A51D">
      <w:pPr>
        <w:spacing w:line="360" w:lineRule="auto"/>
        <w:ind w:firstLine="480" w:firstLineChars="200"/>
        <w:rPr>
          <w:rFonts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130E9A8">
      <w:pPr>
        <w:spacing w:line="360" w:lineRule="auto"/>
        <w:ind w:firstLine="480" w:firstLineChars="200"/>
        <w:rPr>
          <w:rFonts w:ascii="宋体" w:hAnsi="宋体" w:cs="宋体"/>
          <w:sz w:val="24"/>
        </w:rPr>
      </w:pPr>
      <w:r>
        <w:rPr>
          <w:rFonts w:ascii="宋体" w:hAnsi="宋体" w:cs="宋体"/>
          <w:sz w:val="24"/>
        </w:rPr>
        <w:t xml:space="preserve">3.2.4 </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67AA2BF">
      <w:pPr>
        <w:spacing w:line="360" w:lineRule="auto"/>
        <w:ind w:firstLine="240" w:firstLineChars="100"/>
        <w:rPr>
          <w:rFonts w:ascii="宋体" w:hAnsi="宋体" w:cs="宋体"/>
          <w:sz w:val="24"/>
        </w:rPr>
      </w:pPr>
      <w:r>
        <w:rPr>
          <w:rFonts w:hint="eastAsia" w:ascii="宋体" w:hAnsi="宋体" w:cs="宋体"/>
          <w:sz w:val="24"/>
        </w:rPr>
        <w:t>3.3支持中小企业发展</w:t>
      </w:r>
    </w:p>
    <w:p w14:paraId="3F98CB0A">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2ECC9926">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30D7C8F3">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C5CC882">
      <w:pPr>
        <w:spacing w:line="360" w:lineRule="auto"/>
        <w:ind w:firstLine="480" w:firstLineChars="200"/>
        <w:rPr>
          <w:rFonts w:ascii="宋体" w:hAnsi="宋体" w:cs="宋体"/>
          <w:sz w:val="24"/>
        </w:rPr>
      </w:pPr>
      <w:r>
        <w:rPr>
          <w:rFonts w:hint="eastAsia" w:ascii="宋体" w:hAnsi="宋体" w:cs="宋体"/>
          <w:sz w:val="24"/>
        </w:rPr>
        <w:t>3.3.3对于未预留份额专门面向中小企业的政府采购服务项目，以及预留份额政府采购服务项目中的非预留部分标项，对小型和微型企业的投标报价给予</w:t>
      </w:r>
      <w:r>
        <w:rPr>
          <w:rFonts w:hint="eastAsia" w:ascii="宋体" w:hAnsi="宋体" w:cs="宋体"/>
          <w:sz w:val="24"/>
          <w:lang w:val="en-US" w:eastAsia="zh-CN"/>
        </w:rPr>
        <w:t>1</w:t>
      </w:r>
      <w:r>
        <w:rPr>
          <w:rFonts w:ascii="宋体" w:hAnsi="宋体" w:cs="宋体"/>
          <w:sz w:val="24"/>
        </w:rPr>
        <w:t>0</w:t>
      </w:r>
      <w:r>
        <w:rPr>
          <w:rFonts w:hint="eastAsia" w:ascii="宋体" w:hAnsi="宋体" w:cs="宋体"/>
          <w:sz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sz w:val="24"/>
        </w:rPr>
        <w:t>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w:t>
      </w:r>
    </w:p>
    <w:p w14:paraId="50B166F5">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370A0CD4">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1BE805FD">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0B6AF362">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712175BD">
      <w:pPr>
        <w:spacing w:line="360" w:lineRule="auto"/>
        <w:ind w:firstLine="240" w:firstLineChars="1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61057ECA">
      <w:pPr>
        <w:spacing w:line="360" w:lineRule="auto"/>
        <w:ind w:firstLine="480" w:firstLineChars="200"/>
        <w:rPr>
          <w:rFonts w:ascii="宋体" w:hAnsi="宋体" w:cs="宋体"/>
          <w:sz w:val="24"/>
        </w:rPr>
      </w:pPr>
      <w:r>
        <w:rPr>
          <w:rFonts w:hint="eastAsia" w:ascii="宋体" w:hAnsi="宋体" w:cs="宋体"/>
          <w:sz w:val="24"/>
        </w:rPr>
        <w:t>3.4.1 采购人优先采购被认定为首台套产品和“制造精品”的自主创新产品。</w:t>
      </w:r>
    </w:p>
    <w:p w14:paraId="02B4D1A2">
      <w:pPr>
        <w:spacing w:line="360" w:lineRule="auto"/>
        <w:ind w:firstLine="480" w:firstLineChars="200"/>
        <w:rPr>
          <w:rFonts w:ascii="宋体" w:hAnsi="宋体" w:cs="宋体"/>
          <w:sz w:val="24"/>
        </w:rPr>
      </w:pPr>
      <w:r>
        <w:rPr>
          <w:rFonts w:hint="eastAsia" w:ascii="宋体" w:hAnsi="宋体" w:cs="宋体"/>
          <w:sz w:val="24"/>
        </w:rPr>
        <w:t>3.4.2首台套产品被纳入《首台套产品推广应用指导目录》之日起</w:t>
      </w:r>
      <w:r>
        <w:rPr>
          <w:rFonts w:ascii="宋体" w:hAnsi="宋体" w:cs="宋体"/>
          <w:sz w:val="24"/>
        </w:rPr>
        <w:t>3</w:t>
      </w:r>
      <w:r>
        <w:rPr>
          <w:rFonts w:hint="eastAsia" w:ascii="宋体" w:hAnsi="宋体" w:cs="宋体"/>
          <w:sz w:val="24"/>
        </w:rPr>
        <w:t>年内，以及产品核心技术高于国内领先水平，并具有明晰自主知识产权的“制造精品”产品，自认定之日起2年内视同已具备相应销售业绩，参加政府采购活动时业绩分值为满分。</w:t>
      </w:r>
    </w:p>
    <w:p w14:paraId="453536D6">
      <w:pPr>
        <w:spacing w:line="360" w:lineRule="auto"/>
        <w:ind w:firstLine="240" w:firstLineChars="100"/>
        <w:rPr>
          <w:rFonts w:ascii="宋体" w:hAnsi="宋体" w:cs="宋体"/>
          <w:sz w:val="24"/>
        </w:rPr>
      </w:pPr>
      <w:r>
        <w:rPr>
          <w:rFonts w:hint="eastAsia" w:ascii="宋体" w:hAnsi="宋体" w:cs="宋体"/>
          <w:sz w:val="24"/>
        </w:rPr>
        <w:t>3.5平等对待内外资企业和符合条件的破产重整企业</w:t>
      </w:r>
    </w:p>
    <w:p w14:paraId="607151CA">
      <w:pPr>
        <w:spacing w:line="360" w:lineRule="auto"/>
        <w:ind w:firstLine="240" w:firstLineChars="100"/>
        <w:rPr>
          <w:rFonts w:ascii="宋体" w:hAnsi="宋体" w:cs="宋体"/>
          <w:b/>
          <w:sz w:val="24"/>
        </w:rPr>
      </w:pPr>
      <w:r>
        <w:rPr>
          <w:rFonts w:hint="eastAsia" w:ascii="宋体" w:hAnsi="宋体" w:cs="宋体"/>
          <w:sz w:val="24"/>
        </w:rPr>
        <w:t>平等对待内外资企业和符合条件的破产重整企业，切实保障企业公平竞争，平等维护企业的合法利益。</w:t>
      </w:r>
      <w:r>
        <w:rPr>
          <w:rFonts w:hint="eastAsia" w:ascii="宋体" w:hAnsi="宋体" w:cs="宋体"/>
          <w:sz w:val="24"/>
        </w:rPr>
        <w:cr/>
      </w:r>
      <w:r>
        <w:rPr>
          <w:rFonts w:hint="eastAsia" w:ascii="宋体" w:hAnsi="宋体" w:cs="宋体"/>
          <w:b/>
          <w:sz w:val="24"/>
        </w:rPr>
        <w:t>4. 询问、质疑、投诉</w:t>
      </w:r>
    </w:p>
    <w:p w14:paraId="36A0AED6">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B363C75">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4.2供应商询问</w:t>
      </w:r>
    </w:p>
    <w:p w14:paraId="0EA04433">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BD2EBC7">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4.3供应商质疑</w:t>
      </w:r>
    </w:p>
    <w:p w14:paraId="15D6934E">
      <w:pPr>
        <w:pStyle w:val="34"/>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14:paraId="138664D9">
      <w:pPr>
        <w:pStyle w:val="34"/>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24339FFC">
      <w:pPr>
        <w:pStyle w:val="18"/>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14:paraId="441D4379">
      <w:pPr>
        <w:pStyle w:val="34"/>
        <w:spacing w:line="360" w:lineRule="auto"/>
        <w:ind w:left="479" w:leftChars="228"/>
        <w:rPr>
          <w:rFonts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14:paraId="6F353DA2">
      <w:pPr>
        <w:pStyle w:val="34"/>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6F03CF9B">
      <w:pPr>
        <w:pStyle w:val="34"/>
        <w:spacing w:line="360" w:lineRule="auto"/>
        <w:ind w:firstLine="480" w:firstLineChars="200"/>
        <w:rPr>
          <w:rFonts w:hAnsi="宋体" w:cs="宋体"/>
          <w:kern w:val="0"/>
          <w:sz w:val="24"/>
          <w:lang w:val="zh-CN"/>
        </w:rPr>
      </w:pPr>
      <w:r>
        <w:rPr>
          <w:rFonts w:hint="eastAsia" w:hAnsi="宋体" w:cs="宋体"/>
          <w:kern w:val="0"/>
          <w:sz w:val="24"/>
          <w:lang w:val="zh-CN"/>
        </w:rPr>
        <w:t>　　4.3.3.1供应商的姓名或者名称、地址、邮编、联系人及联系电话；</w:t>
      </w:r>
    </w:p>
    <w:p w14:paraId="5A04BA8D">
      <w:pPr>
        <w:pStyle w:val="34"/>
        <w:spacing w:line="360" w:lineRule="auto"/>
        <w:ind w:firstLine="480" w:firstLineChars="200"/>
        <w:rPr>
          <w:rFonts w:hAnsi="宋体" w:cs="宋体"/>
          <w:kern w:val="0"/>
          <w:sz w:val="24"/>
          <w:lang w:val="zh-CN"/>
        </w:rPr>
      </w:pPr>
      <w:r>
        <w:rPr>
          <w:rFonts w:hint="eastAsia" w:hAnsi="宋体" w:cs="宋体"/>
          <w:kern w:val="0"/>
          <w:sz w:val="24"/>
          <w:lang w:val="zh-CN"/>
        </w:rPr>
        <w:t>　　4.3.3.2质疑项目的名称、编号；</w:t>
      </w:r>
    </w:p>
    <w:p w14:paraId="0A5195DE">
      <w:pPr>
        <w:pStyle w:val="34"/>
        <w:spacing w:line="360" w:lineRule="auto"/>
        <w:ind w:firstLine="480" w:firstLineChars="200"/>
        <w:rPr>
          <w:rFonts w:hAnsi="宋体" w:cs="宋体"/>
          <w:kern w:val="0"/>
          <w:sz w:val="24"/>
          <w:lang w:val="zh-CN"/>
        </w:rPr>
      </w:pPr>
      <w:r>
        <w:rPr>
          <w:rFonts w:hint="eastAsia" w:hAnsi="宋体" w:cs="宋体"/>
          <w:kern w:val="0"/>
          <w:sz w:val="24"/>
          <w:lang w:val="zh-CN"/>
        </w:rPr>
        <w:t>　　4.3.3.3具体、明确的质疑事项和与质疑事项相关的请求；</w:t>
      </w:r>
    </w:p>
    <w:p w14:paraId="07AA1D17">
      <w:pPr>
        <w:pStyle w:val="34"/>
        <w:spacing w:line="360" w:lineRule="auto"/>
        <w:ind w:firstLine="480" w:firstLineChars="200"/>
        <w:rPr>
          <w:rFonts w:hAnsi="宋体" w:cs="宋体"/>
          <w:kern w:val="0"/>
          <w:sz w:val="24"/>
          <w:lang w:val="zh-CN"/>
        </w:rPr>
      </w:pPr>
      <w:r>
        <w:rPr>
          <w:rFonts w:hint="eastAsia" w:hAnsi="宋体" w:cs="宋体"/>
          <w:kern w:val="0"/>
          <w:sz w:val="24"/>
          <w:lang w:val="zh-CN"/>
        </w:rPr>
        <w:t>　　4.3.3.4事实依据；</w:t>
      </w:r>
    </w:p>
    <w:p w14:paraId="07058287">
      <w:pPr>
        <w:pStyle w:val="34"/>
        <w:spacing w:line="360" w:lineRule="auto"/>
        <w:ind w:firstLine="480" w:firstLineChars="200"/>
        <w:rPr>
          <w:rFonts w:hAnsi="宋体" w:cs="宋体"/>
          <w:kern w:val="0"/>
          <w:sz w:val="24"/>
          <w:lang w:val="zh-CN"/>
        </w:rPr>
      </w:pPr>
      <w:r>
        <w:rPr>
          <w:rFonts w:hint="eastAsia" w:hAnsi="宋体" w:cs="宋体"/>
          <w:kern w:val="0"/>
          <w:sz w:val="24"/>
          <w:lang w:val="zh-CN"/>
        </w:rPr>
        <w:t>　　4.3.3.5必要的法律依据；</w:t>
      </w:r>
    </w:p>
    <w:p w14:paraId="51AD54F9">
      <w:pPr>
        <w:pStyle w:val="34"/>
        <w:spacing w:line="360" w:lineRule="auto"/>
        <w:ind w:firstLine="960" w:firstLineChars="400"/>
        <w:rPr>
          <w:rFonts w:hAnsi="宋体" w:cs="宋体"/>
          <w:kern w:val="0"/>
          <w:sz w:val="24"/>
          <w:lang w:val="zh-CN"/>
        </w:rPr>
      </w:pPr>
      <w:r>
        <w:rPr>
          <w:rFonts w:hint="eastAsia" w:hAnsi="宋体" w:cs="宋体"/>
          <w:kern w:val="0"/>
          <w:sz w:val="24"/>
          <w:lang w:val="zh-CN"/>
        </w:rPr>
        <w:t>4.3.3.6提出质疑的日期。</w:t>
      </w:r>
    </w:p>
    <w:p w14:paraId="2CC7F6B3">
      <w:pPr>
        <w:pStyle w:val="887"/>
        <w:shd w:val="clear" w:color="auto" w:fill="FFFFFF"/>
        <w:snapToGrid w:val="0"/>
        <w:spacing w:after="240" w:afterAutospacing="0" w:line="360" w:lineRule="auto"/>
        <w:ind w:firstLine="4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7C460C57">
      <w:pPr>
        <w:pStyle w:val="887"/>
        <w:shd w:val="clear" w:color="auto" w:fill="FFFFFF"/>
        <w:snapToGrid w:val="0"/>
        <w:spacing w:after="240" w:afterAutospacing="0" w:line="360" w:lineRule="auto"/>
        <w:ind w:firstLine="400"/>
        <w:contextualSpacing/>
      </w:pPr>
      <w:r>
        <w:rPr>
          <w:rFonts w:hint="eastAsia"/>
        </w:rPr>
        <w:t>4.3.4对同一采购程序环节的质疑，供应商须在法定质疑期内一次性提出。</w:t>
      </w:r>
    </w:p>
    <w:p w14:paraId="2F2A875C">
      <w:pPr>
        <w:pStyle w:val="887"/>
        <w:shd w:val="clear" w:color="auto" w:fill="FFFFFF"/>
        <w:snapToGrid w:val="0"/>
        <w:spacing w:after="240" w:afterAutospacing="0" w:line="360" w:lineRule="auto"/>
        <w:ind w:firstLine="400"/>
        <w:contextualSpacing/>
      </w:pPr>
      <w:r>
        <w:rPr>
          <w:rFonts w:hint="eastAsia"/>
          <w:lang w:val="zh-CN"/>
        </w:rPr>
        <w:t>4.3</w:t>
      </w:r>
      <w:r>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w:t>
      </w:r>
    </w:p>
    <w:p w14:paraId="4A25FD24">
      <w:pPr>
        <w:pStyle w:val="887"/>
        <w:shd w:val="clear" w:color="auto" w:fill="FFFFFF"/>
        <w:snapToGrid w:val="0"/>
        <w:spacing w:after="240" w:afterAutospacing="0" w:line="360" w:lineRule="auto"/>
        <w:ind w:firstLine="400"/>
        <w:contextualSpacing/>
      </w:pPr>
      <w:r>
        <w:rPr>
          <w:rFonts w:hint="eastAsia"/>
          <w:lang w:val="zh-CN"/>
        </w:rPr>
        <w:t>4.3</w:t>
      </w:r>
      <w:r>
        <w:rPr>
          <w:rFonts w:hint="eastAsia"/>
        </w:rPr>
        <w:t>.6询问或者质疑事项可能影响采购结果的，采购人应当暂停签订合同，已经签订合同的，应当中止履行合同。</w:t>
      </w:r>
    </w:p>
    <w:p w14:paraId="7D111280">
      <w:pPr>
        <w:pStyle w:val="887"/>
        <w:shd w:val="clear" w:color="auto" w:fill="FFFFFF"/>
        <w:snapToGrid w:val="0"/>
        <w:spacing w:after="240" w:afterAutospacing="0" w:line="360" w:lineRule="auto"/>
        <w:ind w:firstLine="480" w:firstLineChars="200"/>
        <w:contextualSpacing/>
        <w:rPr>
          <w:lang w:val="zh-CN"/>
        </w:rPr>
      </w:pPr>
      <w:r>
        <w:rPr>
          <w:rFonts w:hint="eastAsia"/>
          <w:lang w:val="zh-CN"/>
        </w:rPr>
        <w:t>4.4供应商投诉</w:t>
      </w:r>
    </w:p>
    <w:p w14:paraId="005FC7AE">
      <w:pPr>
        <w:pStyle w:val="887"/>
        <w:shd w:val="clear" w:color="auto" w:fill="FFFFFF"/>
        <w:snapToGrid w:val="0"/>
        <w:spacing w:after="240" w:afterAutospacing="0" w:line="360" w:lineRule="auto"/>
        <w:ind w:firstLine="400"/>
        <w:contextualSpacing/>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14:paraId="5587E782">
      <w:pPr>
        <w:pStyle w:val="887"/>
        <w:shd w:val="clear" w:color="auto" w:fill="FFFFFF"/>
        <w:snapToGrid w:val="0"/>
        <w:spacing w:after="240" w:afterAutospacing="0" w:line="360" w:lineRule="auto"/>
        <w:ind w:firstLine="4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381F337C">
      <w:pPr>
        <w:pStyle w:val="887"/>
        <w:shd w:val="clear" w:color="auto" w:fill="FFFFFF"/>
        <w:snapToGrid w:val="0"/>
        <w:spacing w:after="240" w:afterAutospacing="0" w:line="360" w:lineRule="auto"/>
        <w:ind w:firstLine="400"/>
        <w:contextualSpacing/>
      </w:pPr>
      <w:r>
        <w:rPr>
          <w:rFonts w:hint="eastAsia"/>
        </w:rPr>
        <w:t>4.4.3供应商投诉应当有明确的请求和必要的证明材料。</w:t>
      </w:r>
    </w:p>
    <w:p w14:paraId="5586251D">
      <w:pPr>
        <w:pStyle w:val="129"/>
        <w:snapToGrid w:val="0"/>
        <w:spacing w:before="0"/>
        <w:ind w:firstLine="360"/>
        <w:rPr>
          <w:rFonts w:ascii="宋体" w:hAnsi="宋体" w:cs="宋体"/>
          <w:sz w:val="18"/>
          <w:szCs w:val="18"/>
        </w:rPr>
      </w:pPr>
    </w:p>
    <w:p w14:paraId="422A66AC">
      <w:pPr>
        <w:adjustRightInd/>
        <w:spacing w:line="360" w:lineRule="auto"/>
        <w:jc w:val="center"/>
        <w:outlineLvl w:val="0"/>
        <w:rPr>
          <w:rFonts w:ascii="宋体" w:hAnsi="宋体" w:cs="宋体"/>
          <w:b/>
          <w:sz w:val="32"/>
          <w:szCs w:val="20"/>
        </w:rPr>
      </w:pPr>
      <w:r>
        <w:rPr>
          <w:rFonts w:hint="eastAsia" w:ascii="宋体" w:hAnsi="宋体" w:cs="宋体"/>
          <w:b/>
          <w:sz w:val="32"/>
          <w:szCs w:val="20"/>
        </w:rPr>
        <w:t xml:space="preserve">      二、招标文件的构成、澄清、修改</w:t>
      </w:r>
    </w:p>
    <w:p w14:paraId="0458F53B">
      <w:pPr>
        <w:pStyle w:val="34"/>
        <w:spacing w:line="360" w:lineRule="auto"/>
        <w:rPr>
          <w:rFonts w:hAnsi="宋体" w:cs="宋体"/>
          <w:b/>
          <w:sz w:val="24"/>
          <w:szCs w:val="24"/>
        </w:rPr>
      </w:pPr>
      <w:r>
        <w:rPr>
          <w:rFonts w:hint="eastAsia" w:hAnsi="宋体" w:cs="宋体"/>
          <w:b/>
          <w:sz w:val="24"/>
          <w:szCs w:val="24"/>
        </w:rPr>
        <w:t>5．招标文件的构成</w:t>
      </w:r>
    </w:p>
    <w:p w14:paraId="5A28989D">
      <w:pPr>
        <w:pStyle w:val="34"/>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14:paraId="6E685A32">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5.1.1招标公告；</w:t>
      </w:r>
    </w:p>
    <w:p w14:paraId="694300B2">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5.1.2投标人须知；</w:t>
      </w:r>
    </w:p>
    <w:p w14:paraId="61EF5B29">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5.1.3采购需求；</w:t>
      </w:r>
    </w:p>
    <w:p w14:paraId="322A836C">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5.1.4评标办法；</w:t>
      </w:r>
    </w:p>
    <w:p w14:paraId="119B5BA5">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5.1.5拟签订的合同文本；</w:t>
      </w:r>
    </w:p>
    <w:p w14:paraId="28D434AB">
      <w:pPr>
        <w:pStyle w:val="34"/>
        <w:tabs>
          <w:tab w:val="left" w:pos="840"/>
        </w:tabs>
        <w:spacing w:line="360" w:lineRule="auto"/>
        <w:ind w:firstLine="960" w:firstLineChars="4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6E61B03C">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05306EB8">
      <w:pPr>
        <w:pStyle w:val="34"/>
        <w:spacing w:line="360" w:lineRule="auto"/>
        <w:rPr>
          <w:rFonts w:hAnsi="宋体" w:cs="宋体"/>
          <w:b/>
          <w:sz w:val="24"/>
          <w:szCs w:val="24"/>
        </w:rPr>
      </w:pPr>
      <w:r>
        <w:rPr>
          <w:rFonts w:hint="eastAsia" w:hAnsi="宋体" w:cs="宋体"/>
          <w:b/>
          <w:sz w:val="24"/>
          <w:szCs w:val="24"/>
        </w:rPr>
        <w:t>6. 招标文件的澄清、修改</w:t>
      </w:r>
    </w:p>
    <w:p w14:paraId="6FF9C7CE">
      <w:pPr>
        <w:pStyle w:val="129"/>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6.1已获取招标文件的潜在投标人，若有问题需要澄清，应于投标截止时间前，以书面形式向采购代理机构提出。</w:t>
      </w:r>
    </w:p>
    <w:p w14:paraId="0B84E82B">
      <w:pPr>
        <w:pStyle w:val="129"/>
        <w:snapToGrid w:val="0"/>
        <w:spacing w:before="0"/>
        <w:ind w:firstLine="480"/>
        <w:rPr>
          <w:rFonts w:ascii="宋体" w:hAnsi="宋体" w:cs="宋体"/>
        </w:rPr>
      </w:pPr>
      <w:r>
        <w:rPr>
          <w:rFonts w:hint="eastAsia" w:ascii="宋体" w:hAnsi="宋体" w:cs="宋体"/>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C0E96ED">
      <w:pPr>
        <w:pStyle w:val="26"/>
        <w:rPr>
          <w:rFonts w:hAnsi="宋体" w:cs="宋体"/>
          <w:sz w:val="18"/>
          <w:szCs w:val="18"/>
          <w:lang w:val="en-US"/>
        </w:rPr>
      </w:pPr>
      <w:r>
        <w:rPr>
          <w:rFonts w:hint="eastAsia" w:hAnsi="宋体" w:cs="宋体"/>
          <w:szCs w:val="24"/>
          <w:lang w:val="en-US"/>
        </w:rPr>
        <w:t xml:space="preserve">    </w:t>
      </w:r>
    </w:p>
    <w:p w14:paraId="0A5399F1">
      <w:pPr>
        <w:adjustRightInd/>
        <w:spacing w:line="360" w:lineRule="auto"/>
        <w:jc w:val="center"/>
        <w:outlineLvl w:val="0"/>
        <w:rPr>
          <w:rFonts w:ascii="宋体" w:hAnsi="宋体" w:cs="宋体"/>
          <w:b/>
          <w:sz w:val="30"/>
          <w:szCs w:val="20"/>
        </w:rPr>
      </w:pPr>
      <w:r>
        <w:rPr>
          <w:rFonts w:hint="eastAsia" w:ascii="宋体" w:hAnsi="宋体" w:cs="宋体"/>
          <w:b/>
          <w:sz w:val="30"/>
          <w:szCs w:val="20"/>
        </w:rPr>
        <w:t>三、投标</w:t>
      </w:r>
    </w:p>
    <w:p w14:paraId="2CFD78F9">
      <w:pPr>
        <w:pStyle w:val="34"/>
        <w:spacing w:line="360" w:lineRule="auto"/>
        <w:rPr>
          <w:rFonts w:hAnsi="宋体" w:cs="宋体"/>
          <w:b/>
          <w:sz w:val="24"/>
          <w:szCs w:val="24"/>
        </w:rPr>
      </w:pPr>
      <w:r>
        <w:rPr>
          <w:rFonts w:hint="eastAsia" w:hAnsi="宋体" w:cs="宋体"/>
          <w:b/>
          <w:sz w:val="24"/>
          <w:szCs w:val="24"/>
        </w:rPr>
        <w:t>7. 招标文件的获取</w:t>
      </w:r>
    </w:p>
    <w:p w14:paraId="601C7FE6">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3E498417">
      <w:pPr>
        <w:pStyle w:val="34"/>
        <w:spacing w:line="360" w:lineRule="auto"/>
        <w:rPr>
          <w:rFonts w:hAnsi="宋体" w:cs="宋体"/>
          <w:b/>
          <w:sz w:val="24"/>
          <w:szCs w:val="24"/>
        </w:rPr>
      </w:pPr>
      <w:r>
        <w:rPr>
          <w:rFonts w:hint="eastAsia" w:hAnsi="宋体" w:cs="宋体"/>
          <w:b/>
          <w:sz w:val="24"/>
          <w:szCs w:val="24"/>
        </w:rPr>
        <w:t>8.开标前答疑会或现场考察</w:t>
      </w:r>
    </w:p>
    <w:p w14:paraId="116A5519">
      <w:pPr>
        <w:pStyle w:val="34"/>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4CE7998D">
      <w:pPr>
        <w:pStyle w:val="34"/>
        <w:spacing w:line="360" w:lineRule="auto"/>
        <w:rPr>
          <w:rFonts w:hAnsi="宋体" w:cs="宋体"/>
          <w:b/>
          <w:szCs w:val="24"/>
        </w:rPr>
      </w:pPr>
      <w:r>
        <w:rPr>
          <w:rFonts w:hint="eastAsia" w:hAnsi="宋体" w:cs="宋体"/>
          <w:b/>
          <w:kern w:val="28"/>
          <w:sz w:val="24"/>
          <w:szCs w:val="24"/>
        </w:rPr>
        <w:t>9.投标保证金</w:t>
      </w:r>
    </w:p>
    <w:p w14:paraId="6EFAF402">
      <w:pPr>
        <w:pStyle w:val="18"/>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14:paraId="53A39860">
      <w:pPr>
        <w:pStyle w:val="34"/>
        <w:spacing w:line="360" w:lineRule="auto"/>
        <w:rPr>
          <w:rFonts w:hAnsi="宋体" w:cs="宋体"/>
          <w:b/>
          <w:sz w:val="24"/>
          <w:szCs w:val="24"/>
        </w:rPr>
      </w:pPr>
      <w:r>
        <w:rPr>
          <w:rFonts w:hint="eastAsia" w:hAnsi="宋体" w:cs="宋体"/>
          <w:b/>
          <w:sz w:val="24"/>
          <w:szCs w:val="24"/>
        </w:rPr>
        <w:t>10. 投标文件的语言</w:t>
      </w:r>
    </w:p>
    <w:p w14:paraId="44A76147">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31ED96E1">
      <w:pPr>
        <w:pStyle w:val="34"/>
        <w:spacing w:line="360" w:lineRule="auto"/>
        <w:rPr>
          <w:rFonts w:hAnsi="宋体" w:cs="宋体"/>
          <w:b/>
          <w:sz w:val="24"/>
          <w:szCs w:val="24"/>
        </w:rPr>
      </w:pPr>
      <w:r>
        <w:rPr>
          <w:rFonts w:hint="eastAsia" w:hAnsi="宋体" w:cs="宋体"/>
          <w:b/>
          <w:sz w:val="24"/>
          <w:szCs w:val="24"/>
        </w:rPr>
        <w:t>11. 投标文件的组成</w:t>
      </w:r>
    </w:p>
    <w:p w14:paraId="73BF9019">
      <w:pPr>
        <w:snapToGrid w:val="0"/>
        <w:spacing w:line="360" w:lineRule="auto"/>
        <w:ind w:firstLine="482" w:firstLineChars="200"/>
        <w:rPr>
          <w:rFonts w:ascii="宋体" w:hAnsi="宋体" w:cs="宋体"/>
          <w:sz w:val="24"/>
        </w:rPr>
      </w:pPr>
      <w:r>
        <w:rPr>
          <w:rFonts w:hint="eastAsia" w:ascii="宋体" w:hAnsi="宋体" w:cs="宋体"/>
          <w:b/>
          <w:bCs/>
          <w:sz w:val="24"/>
        </w:rPr>
        <w:t>11.1资</w:t>
      </w:r>
      <w:r>
        <w:rPr>
          <w:rFonts w:hint="eastAsia" w:ascii="宋体" w:hAnsi="宋体" w:cs="宋体"/>
          <w:b/>
          <w:sz w:val="24"/>
        </w:rPr>
        <w:t>格文件</w:t>
      </w:r>
      <w:r>
        <w:rPr>
          <w:rFonts w:hint="eastAsia" w:ascii="宋体" w:hAnsi="宋体" w:cs="宋体"/>
          <w:sz w:val="24"/>
        </w:rPr>
        <w:t>：</w:t>
      </w:r>
    </w:p>
    <w:p w14:paraId="38CEEE9C">
      <w:pPr>
        <w:snapToGrid w:val="0"/>
        <w:spacing w:line="360" w:lineRule="auto"/>
        <w:ind w:firstLine="960" w:firstLineChars="400"/>
        <w:rPr>
          <w:rFonts w:ascii="宋体" w:hAnsi="宋体" w:cs="宋体"/>
          <w:sz w:val="24"/>
        </w:rPr>
      </w:pPr>
      <w:r>
        <w:rPr>
          <w:rFonts w:hint="eastAsia" w:ascii="宋体" w:hAnsi="宋体" w:cs="宋体"/>
          <w:sz w:val="24"/>
        </w:rPr>
        <w:t>11.1.1符合参加政府采购活动应当具备的一般条件的承诺函；</w:t>
      </w:r>
    </w:p>
    <w:p w14:paraId="74B08295">
      <w:pPr>
        <w:snapToGrid w:val="0"/>
        <w:spacing w:line="360" w:lineRule="auto"/>
        <w:ind w:firstLine="960" w:firstLineChars="400"/>
        <w:rPr>
          <w:rFonts w:hint="eastAsia" w:ascii="宋体" w:hAnsi="宋体" w:cs="宋体"/>
          <w:sz w:val="24"/>
        </w:rPr>
      </w:pPr>
      <w:r>
        <w:rPr>
          <w:rFonts w:hint="eastAsia" w:ascii="宋体" w:hAnsi="宋体" w:cs="宋体"/>
          <w:sz w:val="24"/>
        </w:rPr>
        <w:t>11.1.2落实政府采购政策需满足的资格要求；</w:t>
      </w:r>
    </w:p>
    <w:p w14:paraId="71F48E04">
      <w:pPr>
        <w:snapToGrid w:val="0"/>
        <w:spacing w:line="360" w:lineRule="auto"/>
        <w:ind w:firstLine="960" w:firstLineChars="400"/>
        <w:rPr>
          <w:rFonts w:hint="eastAsia" w:eastAsia="宋体"/>
          <w:lang w:val="en-US" w:eastAsia="zh-CN"/>
        </w:rPr>
      </w:pPr>
      <w:r>
        <w:rPr>
          <w:rFonts w:hint="eastAsia" w:ascii="宋体" w:hAnsi="宋体" w:cs="宋体"/>
          <w:sz w:val="24"/>
          <w:lang w:val="en-US" w:eastAsia="zh-CN"/>
        </w:rPr>
        <w:t>11.1.3</w:t>
      </w:r>
      <w:r>
        <w:rPr>
          <w:rFonts w:hint="eastAsia" w:ascii="宋体" w:hAnsi="宋体" w:cs="宋体"/>
          <w:sz w:val="24"/>
        </w:rPr>
        <w:t>中小企业声明函</w:t>
      </w:r>
      <w:r>
        <w:rPr>
          <w:rFonts w:hint="eastAsia" w:cs="宋体"/>
          <w:sz w:val="24"/>
          <w:lang w:eastAsia="zh-CN"/>
        </w:rPr>
        <w:t>。</w:t>
      </w:r>
    </w:p>
    <w:p w14:paraId="6906E8DC">
      <w:pPr>
        <w:snapToGrid w:val="0"/>
        <w:spacing w:line="360" w:lineRule="auto"/>
        <w:ind w:firstLine="482" w:firstLineChars="200"/>
        <w:rPr>
          <w:rFonts w:ascii="宋体" w:hAnsi="宋体" w:cs="宋体"/>
          <w:b/>
          <w:bCs/>
          <w:sz w:val="24"/>
          <w:lang w:val="zh-CN"/>
        </w:rPr>
      </w:pPr>
      <w:r>
        <w:rPr>
          <w:rFonts w:hint="eastAsia" w:ascii="宋体" w:hAnsi="宋体" w:cs="宋体"/>
          <w:b/>
          <w:bCs/>
          <w:sz w:val="24"/>
          <w:lang w:val="zh-CN"/>
        </w:rPr>
        <w:t>11.</w:t>
      </w:r>
      <w:r>
        <w:rPr>
          <w:rFonts w:hint="eastAsia" w:ascii="宋体" w:hAnsi="宋体" w:cs="宋体"/>
          <w:b/>
          <w:bCs/>
          <w:sz w:val="24"/>
        </w:rPr>
        <w:t>2</w:t>
      </w:r>
      <w:r>
        <w:rPr>
          <w:rFonts w:hint="eastAsia" w:ascii="宋体" w:hAnsi="宋体" w:cs="宋体"/>
          <w:b/>
          <w:bCs/>
          <w:sz w:val="24"/>
          <w:lang w:val="zh-CN"/>
        </w:rPr>
        <w:t xml:space="preserve"> </w:t>
      </w:r>
      <w:r>
        <w:rPr>
          <w:rFonts w:hint="eastAsia" w:ascii="宋体" w:hAnsi="宋体" w:cs="宋体"/>
          <w:b/>
          <w:bCs/>
          <w:sz w:val="24"/>
        </w:rPr>
        <w:t>商务技术</w:t>
      </w:r>
      <w:r>
        <w:rPr>
          <w:rFonts w:hint="eastAsia" w:ascii="宋体" w:hAnsi="宋体" w:cs="宋体"/>
          <w:b/>
          <w:bCs/>
          <w:sz w:val="24"/>
          <w:lang w:val="zh-CN"/>
        </w:rPr>
        <w:t>文件：</w:t>
      </w:r>
    </w:p>
    <w:p w14:paraId="77223DED">
      <w:pPr>
        <w:snapToGrid w:val="0"/>
        <w:spacing w:line="360" w:lineRule="auto"/>
        <w:ind w:firstLine="960" w:firstLineChars="400"/>
        <w:rPr>
          <w:rFonts w:ascii="宋体" w:hAnsi="宋体" w:cs="宋体"/>
          <w:sz w:val="24"/>
        </w:rPr>
      </w:pPr>
      <w:r>
        <w:rPr>
          <w:rFonts w:hint="eastAsia" w:ascii="宋体" w:hAnsi="宋体" w:cs="宋体"/>
          <w:sz w:val="24"/>
        </w:rPr>
        <w:t>11.2.1投标函；</w:t>
      </w:r>
      <w:r>
        <w:rPr>
          <w:rFonts w:hint="eastAsia" w:ascii="宋体" w:hAnsi="宋体" w:cs="宋体"/>
          <w:sz w:val="24"/>
          <w:lang w:val="zh-CN"/>
        </w:rPr>
        <w:t xml:space="preserve"> </w:t>
      </w:r>
    </w:p>
    <w:p w14:paraId="7146B70F">
      <w:pPr>
        <w:snapToGrid w:val="0"/>
        <w:spacing w:line="360" w:lineRule="auto"/>
        <w:ind w:firstLine="960" w:firstLineChars="400"/>
        <w:rPr>
          <w:rFonts w:ascii="宋体" w:hAnsi="宋体" w:cs="宋体"/>
          <w:sz w:val="24"/>
        </w:rPr>
      </w:pPr>
      <w:r>
        <w:rPr>
          <w:rFonts w:hint="eastAsia" w:ascii="宋体" w:hAnsi="宋体" w:cs="宋体"/>
          <w:sz w:val="24"/>
        </w:rPr>
        <w:t>11.2.2授权委托书或法定代表人（单位负责人、自然人本人）身份证明；</w:t>
      </w:r>
    </w:p>
    <w:p w14:paraId="0A065961">
      <w:pPr>
        <w:snapToGrid w:val="0"/>
        <w:spacing w:line="360" w:lineRule="auto"/>
        <w:ind w:firstLine="960" w:firstLineChars="400"/>
        <w:rPr>
          <w:rFonts w:ascii="宋体" w:hAnsi="宋体" w:cs="宋体"/>
          <w:sz w:val="24"/>
        </w:rPr>
      </w:pPr>
      <w:r>
        <w:rPr>
          <w:rFonts w:hint="eastAsia" w:ascii="宋体" w:hAnsi="宋体" w:cs="宋体"/>
          <w:sz w:val="24"/>
        </w:rPr>
        <w:t>11.2.3符合性审查资料；</w:t>
      </w:r>
    </w:p>
    <w:p w14:paraId="21C65D48">
      <w:pPr>
        <w:snapToGrid w:val="0"/>
        <w:spacing w:line="360" w:lineRule="auto"/>
        <w:ind w:left="420" w:leftChars="200" w:firstLine="480" w:firstLineChars="200"/>
        <w:rPr>
          <w:rFonts w:ascii="宋体" w:hAnsi="宋体" w:cs="宋体"/>
          <w:sz w:val="24"/>
        </w:rPr>
      </w:pPr>
      <w:r>
        <w:rPr>
          <w:rFonts w:hint="eastAsia" w:ascii="宋体" w:hAnsi="宋体" w:cs="宋体"/>
          <w:sz w:val="24"/>
        </w:rPr>
        <w:t>11.2.4评标标准相应的商务技术资料；</w:t>
      </w:r>
    </w:p>
    <w:p w14:paraId="644EE40C">
      <w:pPr>
        <w:snapToGrid w:val="0"/>
        <w:spacing w:line="360" w:lineRule="auto"/>
        <w:ind w:left="420" w:leftChars="200" w:firstLine="480" w:firstLineChars="200"/>
        <w:rPr>
          <w:rFonts w:ascii="宋体" w:hAnsi="宋体" w:cs="宋体"/>
          <w:sz w:val="24"/>
        </w:rPr>
      </w:pPr>
      <w:r>
        <w:rPr>
          <w:rFonts w:hint="eastAsia" w:ascii="宋体" w:hAnsi="宋体" w:cs="宋体"/>
          <w:sz w:val="24"/>
        </w:rPr>
        <w:t>11.2.5投标标的清单；</w:t>
      </w:r>
    </w:p>
    <w:p w14:paraId="01115A31">
      <w:pPr>
        <w:snapToGrid w:val="0"/>
        <w:spacing w:line="360" w:lineRule="auto"/>
        <w:ind w:firstLine="960" w:firstLineChars="400"/>
        <w:rPr>
          <w:rFonts w:ascii="宋体" w:hAnsi="宋体" w:cs="宋体"/>
          <w:sz w:val="24"/>
        </w:rPr>
      </w:pPr>
      <w:r>
        <w:rPr>
          <w:rFonts w:hint="eastAsia" w:ascii="宋体" w:hAnsi="宋体" w:cs="宋体"/>
          <w:sz w:val="24"/>
        </w:rPr>
        <w:t>11.2.6商务技术偏离表；</w:t>
      </w:r>
    </w:p>
    <w:p w14:paraId="1E2416F2">
      <w:pPr>
        <w:snapToGrid w:val="0"/>
        <w:spacing w:line="360" w:lineRule="auto"/>
        <w:ind w:firstLine="960" w:firstLineChars="4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7</w:t>
      </w:r>
      <w:r>
        <w:rPr>
          <w:rFonts w:hint="eastAsia" w:ascii="宋体" w:hAnsi="宋体" w:cs="宋体"/>
          <w:sz w:val="24"/>
          <w:lang w:val="zh-CN"/>
        </w:rPr>
        <w:t>政府采购供应商廉洁自律承诺书；</w:t>
      </w:r>
    </w:p>
    <w:p w14:paraId="237A7D1B">
      <w:pPr>
        <w:snapToGrid w:val="0"/>
        <w:spacing w:line="360" w:lineRule="auto"/>
        <w:ind w:firstLine="482" w:firstLineChars="200"/>
        <w:rPr>
          <w:rFonts w:ascii="宋体" w:hAnsi="宋体" w:cs="宋体"/>
          <w:sz w:val="24"/>
          <w:u w:val="single"/>
          <w:lang w:val="zh-CN"/>
        </w:rPr>
      </w:pPr>
      <w:r>
        <w:rPr>
          <w:rFonts w:hint="eastAsia" w:ascii="宋体" w:hAnsi="宋体" w:cs="宋体"/>
          <w:b/>
          <w:bCs/>
          <w:kern w:val="0"/>
          <w:sz w:val="24"/>
          <w:lang w:val="zh-CN"/>
        </w:rPr>
        <w:t>11.</w:t>
      </w:r>
      <w:r>
        <w:rPr>
          <w:rFonts w:hint="eastAsia" w:ascii="宋体" w:hAnsi="宋体" w:cs="宋体"/>
          <w:b/>
          <w:bCs/>
          <w:kern w:val="0"/>
          <w:sz w:val="24"/>
        </w:rPr>
        <w:t>3</w:t>
      </w:r>
      <w:r>
        <w:rPr>
          <w:rFonts w:hint="eastAsia" w:ascii="宋体" w:hAnsi="宋体" w:cs="宋体"/>
          <w:b/>
          <w:bCs/>
          <w:sz w:val="24"/>
        </w:rPr>
        <w:t>报价文件</w:t>
      </w:r>
      <w:r>
        <w:rPr>
          <w:rFonts w:hint="eastAsia" w:ascii="宋体" w:hAnsi="宋体" w:cs="宋体"/>
          <w:b/>
          <w:sz w:val="24"/>
        </w:rPr>
        <w:t>：</w:t>
      </w:r>
      <w:r>
        <w:rPr>
          <w:rFonts w:hint="eastAsia" w:ascii="宋体" w:hAnsi="宋体" w:cs="宋体"/>
          <w:sz w:val="24"/>
        </w:rPr>
        <w:t xml:space="preserve"> </w:t>
      </w:r>
    </w:p>
    <w:p w14:paraId="5276C626">
      <w:pPr>
        <w:snapToGrid w:val="0"/>
        <w:spacing w:line="360" w:lineRule="auto"/>
        <w:ind w:firstLine="960" w:firstLineChars="400"/>
        <w:rPr>
          <w:rFonts w:hint="eastAsia" w:ascii="宋体" w:hAnsi="宋体" w:cs="宋体"/>
          <w:sz w:val="24"/>
        </w:rPr>
      </w:pPr>
      <w:r>
        <w:rPr>
          <w:rFonts w:hint="eastAsia" w:ascii="宋体" w:hAnsi="宋体" w:cs="宋体"/>
          <w:sz w:val="24"/>
        </w:rPr>
        <w:t>11.3.1开标一览表（报价表）；</w:t>
      </w:r>
    </w:p>
    <w:p w14:paraId="59AA5C17">
      <w:pPr>
        <w:spacing w:line="360" w:lineRule="auto"/>
        <w:ind w:firstLine="723" w:firstLineChars="300"/>
        <w:rPr>
          <w:rFonts w:ascii="宋体" w:hAnsi="宋体" w:cs="宋体"/>
          <w:b/>
          <w:sz w:val="24"/>
        </w:rPr>
      </w:pPr>
      <w:r>
        <w:rPr>
          <w:rFonts w:hint="eastAsia" w:ascii="宋体" w:hAnsi="宋体" w:cs="宋体"/>
          <w:b/>
          <w:sz w:val="24"/>
        </w:rPr>
        <w:t>投标文件含有采购人不能接受的附加条件的，投标无效；</w:t>
      </w:r>
    </w:p>
    <w:p w14:paraId="64E260DE">
      <w:pPr>
        <w:spacing w:line="360" w:lineRule="auto"/>
        <w:ind w:firstLine="723" w:firstLineChars="300"/>
        <w:rPr>
          <w:rFonts w:ascii="宋体" w:hAnsi="宋体" w:cs="宋体"/>
          <w:b/>
          <w:sz w:val="24"/>
          <w:szCs w:val="21"/>
        </w:rPr>
      </w:pPr>
      <w:r>
        <w:rPr>
          <w:rFonts w:hint="eastAsia" w:ascii="宋体" w:hAnsi="宋体" w:cs="宋体"/>
          <w:b/>
          <w:sz w:val="24"/>
        </w:rPr>
        <w:t>投标人提供虚假材料投标的，投标无效。</w:t>
      </w:r>
    </w:p>
    <w:p w14:paraId="21EC8AF9">
      <w:pPr>
        <w:pStyle w:val="129"/>
        <w:snapToGrid w:val="0"/>
        <w:spacing w:before="0"/>
        <w:ind w:firstLine="0" w:firstLineChars="0"/>
        <w:outlineLvl w:val="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w:t>
      </w:r>
      <w:r>
        <w:rPr>
          <w:rFonts w:hint="eastAsia" w:ascii="宋体" w:hAnsi="宋体" w:cs="宋体"/>
          <w:b/>
          <w:szCs w:val="24"/>
        </w:rPr>
        <w:t>投标文件的编制</w:t>
      </w:r>
    </w:p>
    <w:p w14:paraId="28F87CD9">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A378F2A">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324BF31A">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27EE6130">
      <w:pPr>
        <w:snapToGrid w:val="0"/>
        <w:spacing w:line="360" w:lineRule="auto"/>
        <w:rPr>
          <w:rFonts w:ascii="宋体" w:hAnsi="宋体" w:cs="宋体"/>
          <w:b/>
          <w:sz w:val="24"/>
        </w:rPr>
      </w:pPr>
      <w:r>
        <w:rPr>
          <w:rFonts w:hint="eastAsia" w:ascii="宋体" w:hAnsi="宋体" w:cs="宋体"/>
          <w:b/>
          <w:sz w:val="24"/>
        </w:rPr>
        <w:t>13.投标文件的签署、盖章</w:t>
      </w:r>
    </w:p>
    <w:p w14:paraId="28BF8E44">
      <w:pPr>
        <w:pStyle w:val="129"/>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0FFE9A3C">
      <w:pPr>
        <w:pStyle w:val="129"/>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14:paraId="0BC3067B">
      <w:pPr>
        <w:pStyle w:val="129"/>
        <w:snapToGrid w:val="0"/>
        <w:spacing w:before="0"/>
        <w:ind w:firstLine="480"/>
        <w:rPr>
          <w:rFonts w:ascii="宋体" w:hAnsi="宋体" w:cs="宋体"/>
          <w:szCs w:val="24"/>
        </w:rPr>
      </w:pPr>
      <w:r>
        <w:rPr>
          <w:rFonts w:hint="eastAsia" w:ascii="宋体" w:hAnsi="宋体" w:cs="宋体"/>
        </w:rPr>
        <w:t>13.3招标文件对投标文件签署、盖章的要求适用于电子签名。</w:t>
      </w:r>
    </w:p>
    <w:p w14:paraId="18E705DD">
      <w:pPr>
        <w:pStyle w:val="129"/>
        <w:spacing w:before="0"/>
        <w:ind w:firstLine="0" w:firstLineChars="0"/>
        <w:rPr>
          <w:rFonts w:ascii="宋体" w:hAnsi="宋体" w:cs="宋体"/>
          <w:b/>
          <w:szCs w:val="24"/>
        </w:rPr>
      </w:pPr>
      <w:r>
        <w:rPr>
          <w:rFonts w:hint="eastAsia" w:ascii="宋体" w:hAnsi="宋体" w:cs="宋体"/>
          <w:b/>
          <w:szCs w:val="24"/>
        </w:rPr>
        <w:t>14.投标文件的提交、补充、修改、撤回</w:t>
      </w:r>
    </w:p>
    <w:p w14:paraId="3580E8D2">
      <w:pPr>
        <w:pStyle w:val="129"/>
        <w:ind w:firstLine="480"/>
        <w:rPr>
          <w:rFonts w:ascii="宋体" w:hAnsi="宋体" w:cs="宋体"/>
          <w:szCs w:val="24"/>
        </w:rPr>
      </w:pPr>
      <w:r>
        <w:rPr>
          <w:rFonts w:hint="eastAsia" w:ascii="宋体" w:hAnsi="宋体" w:cs="宋体"/>
          <w:szCs w:val="24"/>
        </w:rPr>
        <w:t>14.1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28917E6">
      <w:pPr>
        <w:pStyle w:val="129"/>
        <w:spacing w:before="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76E559CF">
      <w:pPr>
        <w:pStyle w:val="129"/>
        <w:spacing w:before="0"/>
        <w:ind w:firstLine="480"/>
        <w:rPr>
          <w:rFonts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14:paraId="026238F9">
      <w:pPr>
        <w:pStyle w:val="34"/>
        <w:spacing w:line="360" w:lineRule="auto"/>
        <w:rPr>
          <w:rFonts w:hAnsi="宋体" w:cs="宋体"/>
          <w:b/>
          <w:sz w:val="24"/>
          <w:szCs w:val="24"/>
        </w:rPr>
      </w:pPr>
      <w:r>
        <w:rPr>
          <w:rFonts w:hint="eastAsia" w:hAnsi="宋体" w:cs="宋体"/>
          <w:b/>
          <w:sz w:val="24"/>
          <w:szCs w:val="24"/>
        </w:rPr>
        <w:t>15.备份投标文件</w:t>
      </w:r>
    </w:p>
    <w:p w14:paraId="6EEB1E3B">
      <w:pPr>
        <w:pStyle w:val="34"/>
        <w:spacing w:line="360" w:lineRule="auto"/>
        <w:ind w:firstLine="360" w:firstLineChars="150"/>
        <w:rPr>
          <w:rFonts w:hAnsi="宋体" w:cs="宋体"/>
          <w:b/>
          <w:sz w:val="24"/>
          <w:szCs w:val="24"/>
        </w:rPr>
      </w:pPr>
      <w:r>
        <w:rPr>
          <w:rFonts w:hint="eastAsia" w:hAnsi="宋体" w:cs="宋体"/>
          <w:sz w:val="24"/>
          <w:szCs w:val="24"/>
        </w:rPr>
        <w:t xml:space="preserve"> 15.1投标人在电子交易平台传输递交投标文件后，还可以在投标截止时间前直接提交或者以邮政快递方式递交备份投标文件1份，</w:t>
      </w:r>
      <w:r>
        <w:rPr>
          <w:rFonts w:hint="eastAsia" w:hAnsi="宋体" w:cs="宋体"/>
          <w:b/>
          <w:sz w:val="24"/>
          <w:szCs w:val="24"/>
        </w:rPr>
        <w:t>不强制或投标人提交备份投标文件。</w:t>
      </w:r>
    </w:p>
    <w:p w14:paraId="52154AF9">
      <w:pPr>
        <w:pStyle w:val="34"/>
        <w:spacing w:line="360" w:lineRule="auto"/>
        <w:ind w:firstLine="480" w:firstLineChars="200"/>
        <w:rPr>
          <w:rFonts w:hAnsi="宋体" w:cs="宋体"/>
          <w:b/>
          <w:sz w:val="24"/>
          <w:szCs w:val="24"/>
        </w:rPr>
      </w:pPr>
      <w:r>
        <w:rPr>
          <w:rFonts w:hint="eastAsia" w:hAnsi="宋体" w:cs="宋体"/>
          <w:sz w:val="24"/>
          <w:szCs w:val="24"/>
        </w:rPr>
        <w:t>15.2备份投标文件须在“政采云投标客户端”制作生成，并储存在</w:t>
      </w:r>
      <w:r>
        <w:rPr>
          <w:rFonts w:hint="eastAsia" w:hAnsi="宋体" w:cs="宋体"/>
          <w:sz w:val="24"/>
        </w:rPr>
        <w:t>DVD光盘等存储介质</w:t>
      </w:r>
      <w:r>
        <w:rPr>
          <w:rFonts w:hint="eastAsia" w:hAnsi="宋体" w:cs="宋体"/>
          <w:sz w:val="24"/>
          <w:szCs w:val="24"/>
        </w:rPr>
        <w:t>中。备份投标文件应当密封包装并在包装上加盖公章并注明投标项目名称，投标人名称。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63DAB003">
      <w:pPr>
        <w:pStyle w:val="34"/>
        <w:spacing w:line="360" w:lineRule="auto"/>
        <w:ind w:firstLine="480" w:firstLineChars="200"/>
        <w:rPr>
          <w:rFonts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15.3直接提交备份投标文件的，投标人应于投标截止时间前在招标公告中载明的开标地点将备份投标文件提交给采购代理机构，采购代理机构将拒绝接受逾期送达的备份投标文件。</w:t>
      </w:r>
    </w:p>
    <w:p w14:paraId="4D75EC7A">
      <w:pPr>
        <w:pStyle w:val="34"/>
        <w:spacing w:line="360" w:lineRule="auto"/>
        <w:ind w:firstLine="480" w:firstLineChars="200"/>
        <w:rPr>
          <w:rFonts w:hAnsi="宋体" w:cs="宋体"/>
          <w:sz w:val="24"/>
          <w:szCs w:val="24"/>
        </w:rPr>
      </w:pPr>
      <w:r>
        <w:rPr>
          <w:rFonts w:hint="eastAsia" w:hAnsi="宋体" w:cs="宋体"/>
          <w:sz w:val="24"/>
          <w:szCs w:val="24"/>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sz w:val="24"/>
          <w:szCs w:val="24"/>
        </w:rPr>
        <w:t>招标文件第二部分投标人须知前附表规定的备份投标文件送达地点；</w:t>
      </w:r>
      <w:r>
        <w:rPr>
          <w:rFonts w:hint="eastAsia" w:hAnsi="宋体" w:cs="宋体"/>
          <w:sz w:val="24"/>
          <w:szCs w:val="24"/>
        </w:rPr>
        <w:t>送达时间以签收人签收时间为准。采购代理机构将拒绝接受逾期送达的备份投标文件。邮寄过程中，电子备份投标文件发生泄露、遗失、损坏或延期送达等情况的，由投标人自行负责。</w:t>
      </w:r>
    </w:p>
    <w:p w14:paraId="40F527BE">
      <w:pPr>
        <w:pStyle w:val="34"/>
        <w:spacing w:line="360" w:lineRule="auto"/>
        <w:ind w:firstLine="479" w:firstLineChars="199"/>
        <w:rPr>
          <w:rFonts w:hAnsi="宋体" w:cs="宋体"/>
          <w:b/>
          <w:sz w:val="24"/>
          <w:szCs w:val="24"/>
        </w:rPr>
      </w:pPr>
      <w:r>
        <w:rPr>
          <w:rFonts w:hint="eastAsia" w:hAnsi="宋体" w:cs="宋体"/>
          <w:b/>
          <w:sz w:val="24"/>
          <w:szCs w:val="24"/>
        </w:rPr>
        <w:t>15.5投标人仅提交备份投标文件，未在电子交易平台传输递交投标文件的，投标无效。</w:t>
      </w:r>
    </w:p>
    <w:p w14:paraId="5DE21B12">
      <w:pPr>
        <w:pStyle w:val="129"/>
        <w:spacing w:before="0"/>
        <w:ind w:firstLine="0" w:firstLineChars="0"/>
        <w:rPr>
          <w:rFonts w:ascii="宋体" w:hAnsi="宋体" w:cs="宋体"/>
          <w:b/>
          <w:szCs w:val="24"/>
        </w:rPr>
      </w:pPr>
      <w:r>
        <w:rPr>
          <w:rFonts w:hint="eastAsia" w:ascii="宋体" w:hAnsi="宋体" w:cs="宋体"/>
          <w:b/>
          <w:szCs w:val="24"/>
        </w:rPr>
        <w:t>16.投标文件的无效处理</w:t>
      </w:r>
    </w:p>
    <w:p w14:paraId="6BB3A9E8">
      <w:pPr>
        <w:pStyle w:val="3"/>
        <w:spacing w:line="360" w:lineRule="auto"/>
        <w:ind w:firstLine="360" w:firstLineChars="150"/>
        <w:rPr>
          <w:rFonts w:cs="宋体"/>
          <w:szCs w:val="21"/>
        </w:rPr>
      </w:pPr>
      <w:r>
        <w:rPr>
          <w:rFonts w:hint="eastAsia" w:cs="宋体"/>
          <w:szCs w:val="21"/>
        </w:rPr>
        <w:t>有招标文件第四部分</w:t>
      </w:r>
      <w:r>
        <w:rPr>
          <w:rFonts w:cs="宋体"/>
          <w:szCs w:val="21"/>
        </w:rPr>
        <w:t>4.2规定</w:t>
      </w:r>
      <w:r>
        <w:rPr>
          <w:rFonts w:hint="eastAsia" w:cs="宋体"/>
          <w:szCs w:val="21"/>
        </w:rPr>
        <w:t>的情形之一的，投标无效：</w:t>
      </w:r>
    </w:p>
    <w:p w14:paraId="484D97D5">
      <w:pPr>
        <w:pStyle w:val="129"/>
        <w:spacing w:before="0"/>
        <w:ind w:firstLine="0" w:firstLineChars="0"/>
        <w:rPr>
          <w:rFonts w:ascii="宋体" w:hAnsi="宋体" w:cs="宋体"/>
          <w:b/>
          <w:szCs w:val="24"/>
        </w:rPr>
      </w:pPr>
      <w:r>
        <w:rPr>
          <w:rFonts w:hint="eastAsia" w:ascii="宋体" w:hAnsi="宋体" w:cs="宋体"/>
          <w:b/>
          <w:szCs w:val="24"/>
        </w:rPr>
        <w:t>17.投标有效期</w:t>
      </w:r>
    </w:p>
    <w:p w14:paraId="2CB4C263">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17.1投标有效期为从提交投标文件的截止之日起90天。▲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5D332AB4">
      <w:pPr>
        <w:pStyle w:val="129"/>
        <w:spacing w:before="0"/>
        <w:ind w:firstLine="480"/>
        <w:rPr>
          <w:rFonts w:ascii="宋体" w:hAnsi="宋体" w:cs="宋体"/>
        </w:rPr>
      </w:pPr>
      <w:r>
        <w:rPr>
          <w:rFonts w:hint="eastAsia" w:ascii="宋体" w:hAnsi="宋体" w:cs="宋体"/>
        </w:rPr>
        <w:t>17.2投标文件合格投递后，自投标截止日期起，在投标有效期内有效。</w:t>
      </w:r>
    </w:p>
    <w:p w14:paraId="45E5C66D">
      <w:pPr>
        <w:pStyle w:val="129"/>
        <w:spacing w:before="0"/>
        <w:ind w:firstLine="480"/>
        <w:rPr>
          <w:rFonts w:ascii="宋体" w:hAnsi="宋体" w:cs="宋体"/>
        </w:rPr>
      </w:pPr>
      <w:r>
        <w:rPr>
          <w:rFonts w:hint="eastAsia" w:ascii="宋体" w:hAnsi="宋体" w:cs="宋体"/>
        </w:rPr>
        <w:t>17.3在原定投标有效期满之前，如果出现特殊情况，采购代理机构可以以书面形式通知投标人延长投标有效期。投标人同意延长的，不得要求或被允许修改其投标文件，投标人拒绝延长的，其投标无效。</w:t>
      </w:r>
    </w:p>
    <w:p w14:paraId="0FDE131B">
      <w:pPr>
        <w:pStyle w:val="129"/>
        <w:spacing w:before="0"/>
        <w:ind w:firstLine="643"/>
        <w:rPr>
          <w:rFonts w:ascii="宋体" w:hAnsi="宋体" w:cs="宋体"/>
          <w:b/>
          <w:sz w:val="32"/>
        </w:rPr>
      </w:pPr>
    </w:p>
    <w:p w14:paraId="18800E97">
      <w:pPr>
        <w:pStyle w:val="129"/>
        <w:spacing w:before="0"/>
        <w:ind w:firstLine="1928" w:firstLineChars="600"/>
        <w:rPr>
          <w:rFonts w:ascii="宋体" w:hAnsi="宋体" w:cs="宋体"/>
          <w:b/>
          <w:sz w:val="32"/>
        </w:rPr>
      </w:pPr>
      <w:r>
        <w:rPr>
          <w:rFonts w:hint="eastAsia" w:ascii="宋体" w:hAnsi="宋体" w:cs="宋体"/>
          <w:b/>
          <w:sz w:val="32"/>
        </w:rPr>
        <w:t>四、开标、资格审查与信用信息查询</w:t>
      </w:r>
    </w:p>
    <w:p w14:paraId="632806F5">
      <w:pPr>
        <w:pStyle w:val="555"/>
        <w:spacing w:before="0" w:line="360" w:lineRule="auto"/>
        <w:ind w:left="0" w:firstLine="241" w:firstLineChars="100"/>
        <w:contextualSpacing/>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2EE77E41">
      <w:pPr>
        <w:pStyle w:val="555"/>
        <w:spacing w:before="0" w:line="360" w:lineRule="auto"/>
        <w:ind w:left="0" w:firstLine="480" w:firstLineChars="200"/>
        <w:contextualSpacing/>
        <w:rPr>
          <w:rFonts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14:paraId="49ED3AEB">
      <w:pPr>
        <w:pStyle w:val="555"/>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18.2开标时，电子交易平台按开标时间自动提取所有投标文件。采购代理机构依托电子交易平台发起开始解密指令，投标人按照平台提示和招标文件的规定在半小时内完成在线解密。</w:t>
      </w:r>
    </w:p>
    <w:p w14:paraId="4BC90E69">
      <w:pPr>
        <w:pStyle w:val="555"/>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2A218F40">
      <w:pPr>
        <w:widowControl/>
        <w:spacing w:before="100" w:beforeAutospacing="1" w:after="240" w:line="360" w:lineRule="auto"/>
        <w:jc w:val="left"/>
        <w:rPr>
          <w:rFonts w:ascii="宋体" w:hAnsi="宋体" w:cs="宋体"/>
          <w:b/>
          <w:sz w:val="24"/>
          <w:szCs w:val="20"/>
        </w:rPr>
      </w:pPr>
      <w:r>
        <w:rPr>
          <w:rFonts w:hint="eastAsia" w:ascii="宋体" w:hAnsi="宋体" w:cs="宋体"/>
          <w:b/>
          <w:sz w:val="24"/>
          <w:szCs w:val="20"/>
        </w:rPr>
        <w:t>　19</w:t>
      </w:r>
      <w:r>
        <w:rPr>
          <w:rFonts w:hint="eastAsia" w:ascii="宋体" w:hAnsi="宋体" w:cs="宋体"/>
          <w:b/>
          <w:sz w:val="24"/>
          <w:szCs w:val="20"/>
          <w:lang w:val="en-US" w:eastAsia="zh-CN"/>
        </w:rPr>
        <w:t>.</w:t>
      </w:r>
      <w:r>
        <w:rPr>
          <w:rFonts w:hint="eastAsia" w:ascii="宋体" w:hAnsi="宋体" w:cs="宋体"/>
          <w:b/>
          <w:sz w:val="24"/>
          <w:szCs w:val="20"/>
        </w:rPr>
        <w:t>资格审查</w:t>
      </w:r>
    </w:p>
    <w:p w14:paraId="7E46B90B">
      <w:pPr>
        <w:snapToGrid w:val="0"/>
        <w:spacing w:line="360" w:lineRule="auto"/>
        <w:ind w:firstLine="480" w:firstLineChars="200"/>
        <w:rPr>
          <w:rFonts w:ascii="宋体" w:hAnsi="宋体" w:cs="宋体"/>
          <w:sz w:val="24"/>
        </w:rPr>
      </w:pPr>
      <w:r>
        <w:rPr>
          <w:rFonts w:hint="eastAsia" w:ascii="宋体" w:hAnsi="宋体" w:cs="宋体"/>
          <w:kern w:val="0"/>
          <w:sz w:val="24"/>
        </w:rPr>
        <w:t>19.1</w:t>
      </w:r>
      <w:r>
        <w:rPr>
          <w:rFonts w:hint="eastAsia" w:ascii="宋体" w:hAnsi="宋体" w:cs="宋体"/>
          <w:sz w:val="24"/>
        </w:rPr>
        <w:t>采购人或采购代理机构依据法律法规和招标文件的规定，对投标人的资格进行审查。</w:t>
      </w:r>
    </w:p>
    <w:p w14:paraId="3B09C365">
      <w:pPr>
        <w:pStyle w:val="129"/>
        <w:spacing w:before="0"/>
        <w:ind w:firstLine="480"/>
        <w:rPr>
          <w:rFonts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52F93E22">
      <w:pPr>
        <w:pStyle w:val="129"/>
        <w:spacing w:before="0"/>
        <w:ind w:firstLine="480"/>
        <w:rPr>
          <w:rFonts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14:paraId="4EDAB994">
      <w:pPr>
        <w:pStyle w:val="129"/>
        <w:spacing w:before="0"/>
        <w:ind w:firstLine="480"/>
        <w:rPr>
          <w:rFonts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14:paraId="0F8EF9EA">
      <w:pPr>
        <w:pStyle w:val="129"/>
        <w:spacing w:before="0"/>
        <w:ind w:firstLine="0" w:firstLineChars="0"/>
        <w:rPr>
          <w:rFonts w:ascii="宋体" w:hAnsi="宋体" w:cs="宋体"/>
          <w:b/>
          <w:szCs w:val="24"/>
        </w:rPr>
      </w:pPr>
      <w:r>
        <w:rPr>
          <w:rFonts w:hint="eastAsia" w:ascii="宋体" w:hAnsi="宋体" w:cs="宋体"/>
          <w:b/>
          <w:szCs w:val="24"/>
        </w:rPr>
        <w:t>20</w:t>
      </w:r>
      <w:r>
        <w:rPr>
          <w:rFonts w:hint="eastAsia" w:ascii="宋体" w:hAnsi="宋体" w:cs="宋体"/>
          <w:b/>
          <w:szCs w:val="24"/>
          <w:lang w:val="en-US" w:eastAsia="zh-CN"/>
        </w:rPr>
        <w:t>.</w:t>
      </w:r>
      <w:r>
        <w:rPr>
          <w:rFonts w:hint="eastAsia" w:ascii="宋体" w:hAnsi="宋体" w:cs="宋体"/>
          <w:b/>
          <w:szCs w:val="24"/>
        </w:rPr>
        <w:t>信用信息查询</w:t>
      </w:r>
    </w:p>
    <w:p w14:paraId="73154D7E">
      <w:pPr>
        <w:pStyle w:val="129"/>
        <w:spacing w:before="0"/>
        <w:ind w:firstLine="495" w:firstLineChars="0"/>
        <w:rPr>
          <w:rFonts w:ascii="宋体" w:hAnsi="宋体" w:cs="宋体"/>
          <w:kern w:val="0"/>
          <w:szCs w:val="24"/>
        </w:rPr>
      </w:pPr>
      <w:r>
        <w:rPr>
          <w:rFonts w:hint="eastAsia" w:ascii="宋体" w:hAnsi="宋体" w:cs="宋体"/>
          <w:kern w:val="0"/>
          <w:szCs w:val="24"/>
        </w:rPr>
        <w:t>20.1信用信息查询渠道及截止时间：采购代理机构将在资格审查时通过“信用中国”网站(www.creditchina.gov.cn)、中国政府采购网(www.ccgp.gov.cn)渠道查询投标人接受资格时的信用记录。</w:t>
      </w:r>
    </w:p>
    <w:p w14:paraId="11858F86">
      <w:pPr>
        <w:pStyle w:val="129"/>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1320FFA2">
      <w:pPr>
        <w:pStyle w:val="129"/>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17CAFE3F">
      <w:pPr>
        <w:pStyle w:val="129"/>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023FF1F2">
      <w:pPr>
        <w:pStyle w:val="129"/>
        <w:spacing w:before="0"/>
        <w:ind w:firstLine="0" w:firstLineChars="0"/>
        <w:rPr>
          <w:rFonts w:ascii="宋体" w:hAnsi="宋体" w:cs="宋体"/>
          <w:kern w:val="0"/>
          <w:szCs w:val="24"/>
        </w:rPr>
      </w:pPr>
    </w:p>
    <w:p w14:paraId="7669052D">
      <w:pPr>
        <w:snapToGrid w:val="0"/>
        <w:spacing w:line="360" w:lineRule="auto"/>
        <w:jc w:val="center"/>
        <w:outlineLvl w:val="0"/>
        <w:rPr>
          <w:rFonts w:ascii="宋体" w:hAnsi="宋体" w:cs="宋体"/>
          <w:b/>
          <w:sz w:val="36"/>
          <w:szCs w:val="36"/>
        </w:rPr>
      </w:pPr>
      <w:r>
        <w:rPr>
          <w:rFonts w:hint="eastAsia" w:ascii="宋体" w:hAnsi="宋体" w:cs="宋体"/>
          <w:b/>
          <w:sz w:val="36"/>
          <w:szCs w:val="36"/>
        </w:rPr>
        <w:t>五、评标</w:t>
      </w:r>
    </w:p>
    <w:p w14:paraId="6C0E097B">
      <w:pPr>
        <w:spacing w:line="360" w:lineRule="auto"/>
        <w:rPr>
          <w:rFonts w:ascii="宋体" w:hAnsi="宋体" w:cs="宋体"/>
          <w:b/>
          <w:sz w:val="24"/>
        </w:rPr>
      </w:pPr>
      <w:bookmarkStart w:id="13" w:name="_Toc91899903"/>
      <w:r>
        <w:rPr>
          <w:rFonts w:hint="eastAsia" w:ascii="宋体" w:hAnsi="宋体" w:cs="宋体"/>
          <w:b/>
          <w:sz w:val="24"/>
        </w:rPr>
        <w:t>21.</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692293EE">
      <w:pPr>
        <w:spacing w:line="360" w:lineRule="auto"/>
        <w:rPr>
          <w:rFonts w:ascii="宋体" w:hAnsi="宋体" w:cs="宋体"/>
          <w:b/>
          <w:sz w:val="24"/>
        </w:rPr>
      </w:pPr>
    </w:p>
    <w:p w14:paraId="6EE4034F">
      <w:pPr>
        <w:snapToGrid w:val="0"/>
        <w:spacing w:line="360" w:lineRule="auto"/>
        <w:jc w:val="center"/>
        <w:outlineLvl w:val="0"/>
        <w:rPr>
          <w:rFonts w:ascii="宋体" w:hAnsi="宋体" w:cs="宋体"/>
          <w:b/>
          <w:sz w:val="36"/>
          <w:szCs w:val="36"/>
        </w:rPr>
      </w:pPr>
      <w:r>
        <w:rPr>
          <w:rFonts w:hint="eastAsia" w:ascii="宋体" w:hAnsi="宋体" w:cs="宋体"/>
          <w:b/>
          <w:sz w:val="36"/>
          <w:szCs w:val="36"/>
        </w:rPr>
        <w:t>六、定 标</w:t>
      </w:r>
    </w:p>
    <w:p w14:paraId="2B790CA6">
      <w:pPr>
        <w:pStyle w:val="3"/>
        <w:spacing w:line="360" w:lineRule="auto"/>
        <w:ind w:left="479" w:hanging="479" w:hangingChars="199"/>
        <w:rPr>
          <w:rFonts w:cs="宋体"/>
          <w:b/>
        </w:rPr>
      </w:pPr>
      <w:r>
        <w:rPr>
          <w:rFonts w:hint="eastAsia" w:cs="宋体"/>
          <w:b/>
        </w:rPr>
        <w:t>22.确定中标供应商</w:t>
      </w:r>
    </w:p>
    <w:p w14:paraId="6E9E7C43">
      <w:pPr>
        <w:pStyle w:val="129"/>
        <w:snapToGrid w:val="0"/>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14:paraId="3FD268FF">
      <w:pPr>
        <w:pStyle w:val="129"/>
        <w:snapToGrid w:val="0"/>
        <w:spacing w:before="0"/>
        <w:ind w:firstLine="0" w:firstLineChars="0"/>
        <w:rPr>
          <w:rFonts w:ascii="宋体" w:hAnsi="宋体" w:cs="宋体"/>
          <w:b/>
          <w:szCs w:val="24"/>
        </w:rPr>
      </w:pPr>
      <w:r>
        <w:rPr>
          <w:rFonts w:hint="eastAsia" w:ascii="宋体" w:hAnsi="宋体" w:cs="宋体"/>
          <w:b/>
          <w:szCs w:val="24"/>
        </w:rPr>
        <w:t>23.中标通知与中标结果公告</w:t>
      </w:r>
    </w:p>
    <w:p w14:paraId="5DC7C293">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23.1自中标人确定之日起2个工作日内，采购代理机构通过电子交易平台向中标人发出中标通知书，同时编制发布采购结果公告。采购代理机构也可以以纸质形式进行中标通知。</w:t>
      </w:r>
    </w:p>
    <w:p w14:paraId="3BFDDA97">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23.2中标结果公告内容包括采购人及其委托的采购代理机构的名称、地址、联系方式，项目名称和项目编号，中标人名称、地址和中标金额，主要中标标的的名称、规格型号、数量、单价、服务要求，开标记录、</w:t>
      </w:r>
      <w:bookmarkStart w:id="14" w:name="_Hlk101184471"/>
      <w:r>
        <w:rPr>
          <w:rFonts w:hint="eastAsia" w:ascii="宋体" w:hAnsi="宋体" w:cs="宋体"/>
          <w:sz w:val="24"/>
        </w:rPr>
        <w:t>资格审查情况、评审专家抽取规则、符合性审查情况、</w:t>
      </w:r>
      <w:bookmarkEnd w:id="14"/>
      <w:r>
        <w:rPr>
          <w:rFonts w:hint="eastAsia" w:ascii="宋体" w:hAnsi="宋体" w:cs="宋体"/>
          <w:sz w:val="24"/>
        </w:rPr>
        <w:t>未中标情况说明、中标公告期限以及评审专家名单、评分汇总及明细。</w:t>
      </w:r>
    </w:p>
    <w:p w14:paraId="700ECC2E">
      <w:pPr>
        <w:widowControl/>
        <w:shd w:val="clear" w:color="auto" w:fill="FFFFFF"/>
        <w:spacing w:line="360" w:lineRule="auto"/>
        <w:ind w:firstLine="480"/>
        <w:jc w:val="left"/>
        <w:rPr>
          <w:rFonts w:ascii="宋体" w:hAnsi="宋体" w:cs="宋体"/>
          <w:sz w:val="24"/>
        </w:rPr>
      </w:pPr>
      <w:r>
        <w:rPr>
          <w:rFonts w:hint="eastAsia" w:ascii="宋体" w:hAnsi="宋体" w:cs="宋体"/>
          <w:sz w:val="24"/>
        </w:rPr>
        <w:t>23.3公告期限为1个工作日。</w:t>
      </w:r>
    </w:p>
    <w:p w14:paraId="33D44F4C">
      <w:pPr>
        <w:snapToGrid w:val="0"/>
        <w:spacing w:line="360" w:lineRule="auto"/>
        <w:ind w:left="120" w:leftChars="57" w:firstLine="482" w:firstLineChars="150"/>
        <w:jc w:val="center"/>
        <w:rPr>
          <w:rFonts w:ascii="宋体" w:hAnsi="宋体" w:cs="宋体"/>
          <w:b/>
          <w:sz w:val="32"/>
        </w:rPr>
      </w:pPr>
    </w:p>
    <w:p w14:paraId="3C168C06">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七、合同授予</w:t>
      </w:r>
    </w:p>
    <w:p w14:paraId="074C4DB1">
      <w:pPr>
        <w:pStyle w:val="3"/>
        <w:spacing w:line="360" w:lineRule="auto"/>
        <w:ind w:left="479" w:hanging="479" w:hangingChars="199"/>
        <w:rPr>
          <w:rFonts w:cs="宋体"/>
          <w:b/>
        </w:rPr>
      </w:pPr>
      <w:r>
        <w:rPr>
          <w:rFonts w:hint="eastAsia" w:cs="宋体"/>
          <w:b/>
        </w:rPr>
        <w:t>24.</w:t>
      </w:r>
      <w:r>
        <w:rPr>
          <w:rFonts w:hint="eastAsia" w:cs="宋体"/>
        </w:rPr>
        <w:t>合同主要条款详见第五部分拟签订的合同文本。</w:t>
      </w:r>
    </w:p>
    <w:p w14:paraId="17F39BE8">
      <w:pPr>
        <w:pStyle w:val="3"/>
        <w:spacing w:line="360" w:lineRule="auto"/>
        <w:ind w:left="479" w:hanging="479" w:hangingChars="199"/>
        <w:rPr>
          <w:rFonts w:cs="宋体"/>
          <w:b/>
        </w:rPr>
      </w:pPr>
      <w:r>
        <w:rPr>
          <w:rFonts w:hint="eastAsia" w:cs="宋体"/>
          <w:b/>
        </w:rPr>
        <w:t>25.合同的签订</w:t>
      </w:r>
    </w:p>
    <w:p w14:paraId="21D931DA">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2928DDB3">
      <w:pPr>
        <w:pStyle w:val="129"/>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7C2DFED0">
      <w:pPr>
        <w:pStyle w:val="129"/>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20A7ED38">
      <w:pPr>
        <w:pStyle w:val="129"/>
        <w:snapToGrid w:val="0"/>
        <w:spacing w:before="0"/>
        <w:ind w:firstLine="480"/>
        <w:rPr>
          <w:rFonts w:ascii="宋体" w:hAnsi="宋体" w:cs="宋体"/>
        </w:rPr>
      </w:pPr>
      <w:r>
        <w:rPr>
          <w:rFonts w:hint="eastAsia" w:ascii="宋体" w:hAnsi="宋体" w:cs="宋体"/>
        </w:rPr>
        <w:t>25.4中标供应商拒绝与采购人签订合同的，采购人可以按照评审报告推荐的中标或者成交候选人名单排序，确定下一候选人为中标供应商，也可以重新开展政府采购活动。</w:t>
      </w:r>
    </w:p>
    <w:p w14:paraId="33932D64">
      <w:pPr>
        <w:pStyle w:val="3"/>
        <w:spacing w:line="360" w:lineRule="auto"/>
        <w:ind w:left="479" w:hanging="479" w:hangingChars="199"/>
        <w:rPr>
          <w:rFonts w:cs="宋体"/>
          <w:snapToGrid w:val="0"/>
          <w:kern w:val="28"/>
        </w:rPr>
      </w:pPr>
      <w:r>
        <w:rPr>
          <w:rFonts w:hint="eastAsia" w:cs="宋体"/>
          <w:b/>
        </w:rPr>
        <w:t>26.履约保证金：无</w:t>
      </w:r>
    </w:p>
    <w:p w14:paraId="0E24F459">
      <w:pPr>
        <w:snapToGrid w:val="0"/>
        <w:spacing w:line="360" w:lineRule="auto"/>
        <w:ind w:firstLine="3357" w:firstLineChars="1045"/>
        <w:rPr>
          <w:rFonts w:ascii="宋体" w:hAnsi="宋体" w:cs="宋体"/>
          <w:b/>
          <w:sz w:val="24"/>
        </w:rPr>
      </w:pPr>
      <w:r>
        <w:rPr>
          <w:rFonts w:hint="eastAsia" w:ascii="宋体" w:hAnsi="宋体" w:cs="宋体"/>
          <w:b/>
          <w:sz w:val="32"/>
        </w:rPr>
        <w:t>八、电子交易活动的中止</w:t>
      </w:r>
    </w:p>
    <w:p w14:paraId="7204C06F">
      <w:pPr>
        <w:pStyle w:val="129"/>
        <w:snapToGrid w:val="0"/>
        <w:spacing w:before="0"/>
        <w:ind w:firstLine="0" w:firstLineChars="0"/>
        <w:rPr>
          <w:rFonts w:ascii="宋体" w:hAnsi="宋体" w:cs="宋体"/>
        </w:rPr>
      </w:pPr>
      <w:r>
        <w:rPr>
          <w:rFonts w:ascii="宋体" w:hAnsi="宋体" w:cs="宋体"/>
          <w:b/>
          <w:bCs/>
        </w:rPr>
        <w:t>2</w:t>
      </w:r>
      <w:r>
        <w:rPr>
          <w:rFonts w:hint="eastAsia" w:ascii="宋体" w:hAnsi="宋体" w:cs="宋体"/>
          <w:b/>
          <w:bCs/>
          <w:szCs w:val="24"/>
        </w:rPr>
        <w:t>7</w:t>
      </w:r>
      <w:r>
        <w:rPr>
          <w:rFonts w:hint="eastAsia" w:ascii="宋体" w:hAnsi="宋体" w:cs="宋体"/>
          <w:b/>
          <w:szCs w:val="24"/>
        </w:rPr>
        <w:t>.电子交易活动的中止。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14:paraId="0C239F48">
      <w:pPr>
        <w:pStyle w:val="129"/>
        <w:snapToGrid w:val="0"/>
        <w:spacing w:before="0"/>
        <w:ind w:firstLine="480"/>
        <w:rPr>
          <w:rFonts w:ascii="宋体" w:hAnsi="宋体" w:cs="宋体"/>
        </w:rPr>
      </w:pPr>
      <w:r>
        <w:rPr>
          <w:rFonts w:hint="eastAsia" w:ascii="宋体" w:hAnsi="宋体" w:cs="宋体"/>
        </w:rPr>
        <w:t>2</w:t>
      </w:r>
      <w:r>
        <w:rPr>
          <w:rFonts w:hint="eastAsia" w:ascii="宋体" w:hAnsi="宋体" w:cs="宋体"/>
          <w:lang w:val="en-US" w:eastAsia="zh-CN"/>
        </w:rPr>
        <w:t>7</w:t>
      </w:r>
      <w:r>
        <w:rPr>
          <w:rFonts w:hint="eastAsia" w:ascii="宋体" w:hAnsi="宋体" w:cs="宋体"/>
        </w:rPr>
        <w:t xml:space="preserve">.1电子交易平台发生故障而无法登录访问的； </w:t>
      </w:r>
    </w:p>
    <w:p w14:paraId="2552BC1D">
      <w:pPr>
        <w:pStyle w:val="129"/>
        <w:snapToGrid w:val="0"/>
        <w:spacing w:before="0"/>
        <w:ind w:firstLine="480"/>
        <w:rPr>
          <w:rFonts w:ascii="宋体" w:hAnsi="宋体" w:cs="宋体"/>
        </w:rPr>
      </w:pPr>
      <w:r>
        <w:rPr>
          <w:rFonts w:hint="eastAsia" w:ascii="宋体" w:hAnsi="宋体" w:cs="宋体"/>
        </w:rPr>
        <w:t>2</w:t>
      </w:r>
      <w:r>
        <w:rPr>
          <w:rFonts w:hint="eastAsia" w:ascii="宋体" w:hAnsi="宋体" w:cs="宋体"/>
          <w:lang w:val="en-US" w:eastAsia="zh-CN"/>
        </w:rPr>
        <w:t>7</w:t>
      </w:r>
      <w:r>
        <w:rPr>
          <w:rFonts w:hint="eastAsia" w:ascii="宋体" w:hAnsi="宋体" w:cs="宋体"/>
        </w:rPr>
        <w:t>.2电子交易平台应用或数据库出现错误，不能进行正常操作的；</w:t>
      </w:r>
    </w:p>
    <w:p w14:paraId="3D8E64D9">
      <w:pPr>
        <w:pStyle w:val="129"/>
        <w:snapToGrid w:val="0"/>
        <w:spacing w:before="0"/>
        <w:ind w:firstLine="480"/>
        <w:rPr>
          <w:rFonts w:ascii="宋体" w:hAnsi="宋体" w:cs="宋体"/>
        </w:rPr>
      </w:pPr>
      <w:r>
        <w:rPr>
          <w:rFonts w:hint="eastAsia" w:ascii="宋体" w:hAnsi="宋体" w:cs="宋体"/>
        </w:rPr>
        <w:t>2</w:t>
      </w:r>
      <w:r>
        <w:rPr>
          <w:rFonts w:hint="eastAsia" w:ascii="宋体" w:hAnsi="宋体" w:cs="宋体"/>
          <w:lang w:val="en-US" w:eastAsia="zh-CN"/>
        </w:rPr>
        <w:t>7</w:t>
      </w:r>
      <w:r>
        <w:rPr>
          <w:rFonts w:hint="eastAsia" w:ascii="宋体" w:hAnsi="宋体" w:cs="宋体"/>
        </w:rPr>
        <w:t>.3电子交易平台发现严重安全漏洞，有潜在泄密危险的；</w:t>
      </w:r>
    </w:p>
    <w:p w14:paraId="605B9771">
      <w:pPr>
        <w:pStyle w:val="129"/>
        <w:snapToGrid w:val="0"/>
        <w:spacing w:before="0"/>
        <w:ind w:firstLine="480"/>
        <w:rPr>
          <w:rFonts w:ascii="宋体" w:hAnsi="宋体" w:cs="宋体"/>
        </w:rPr>
      </w:pPr>
      <w:r>
        <w:rPr>
          <w:rFonts w:hint="eastAsia" w:ascii="宋体" w:hAnsi="宋体" w:cs="宋体"/>
        </w:rPr>
        <w:t>2</w:t>
      </w:r>
      <w:r>
        <w:rPr>
          <w:rFonts w:hint="eastAsia" w:ascii="宋体" w:hAnsi="宋体" w:cs="宋体"/>
          <w:lang w:val="en-US" w:eastAsia="zh-CN"/>
        </w:rPr>
        <w:t>7</w:t>
      </w:r>
      <w:r>
        <w:rPr>
          <w:rFonts w:hint="eastAsia" w:ascii="宋体" w:hAnsi="宋体" w:cs="宋体"/>
        </w:rPr>
        <w:t xml:space="preserve">.4病毒发作导致不能进行正常操作的； </w:t>
      </w:r>
    </w:p>
    <w:p w14:paraId="250E7866">
      <w:pPr>
        <w:pStyle w:val="129"/>
        <w:snapToGrid w:val="0"/>
        <w:spacing w:before="0"/>
        <w:ind w:firstLine="480"/>
        <w:rPr>
          <w:rFonts w:ascii="宋体" w:hAnsi="宋体" w:cs="宋体"/>
        </w:rPr>
      </w:pPr>
      <w:r>
        <w:rPr>
          <w:rFonts w:hint="eastAsia" w:ascii="宋体" w:hAnsi="宋体" w:cs="宋体"/>
        </w:rPr>
        <w:t>2</w:t>
      </w:r>
      <w:r>
        <w:rPr>
          <w:rFonts w:hint="eastAsia" w:ascii="宋体" w:hAnsi="宋体" w:cs="宋体"/>
          <w:lang w:val="en-US" w:eastAsia="zh-CN"/>
        </w:rPr>
        <w:t>7</w:t>
      </w:r>
      <w:r>
        <w:rPr>
          <w:rFonts w:hint="eastAsia" w:ascii="宋体" w:hAnsi="宋体" w:cs="宋体"/>
        </w:rPr>
        <w:t>.5其他无法保证电子交易的公平、公正和安全的情况。</w:t>
      </w:r>
    </w:p>
    <w:p w14:paraId="2AAD09C2">
      <w:pPr>
        <w:pStyle w:val="129"/>
        <w:snapToGrid w:val="0"/>
        <w:spacing w:before="0"/>
        <w:ind w:firstLine="0" w:firstLineChars="0"/>
        <w:rPr>
          <w:rFonts w:ascii="宋体" w:hAnsi="宋体" w:cs="宋体"/>
        </w:rPr>
      </w:pPr>
      <w:r>
        <w:rPr>
          <w:rFonts w:hint="eastAsia" w:ascii="宋体" w:hAnsi="宋体" w:cs="宋体"/>
        </w:rPr>
        <w:t xml:space="preserve"> 28.出现以上情形，不影响采购公平、公正性的，采购组织机构可以待上述情形消除后继续组织电子交易活动，也可以决定某些环节以纸质形式进行；影响或可能影响采购公平、公正性的，应当重新采购。</w:t>
      </w:r>
    </w:p>
    <w:p w14:paraId="3B3A717A">
      <w:pPr>
        <w:tabs>
          <w:tab w:val="left" w:pos="0"/>
        </w:tabs>
        <w:spacing w:line="360" w:lineRule="auto"/>
        <w:ind w:firstLine="480"/>
        <w:rPr>
          <w:rFonts w:ascii="宋体" w:hAnsi="宋体" w:cs="宋体"/>
          <w:sz w:val="24"/>
        </w:rPr>
      </w:pPr>
    </w:p>
    <w:p w14:paraId="2F5FB277">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九、验收</w:t>
      </w:r>
    </w:p>
    <w:p w14:paraId="7332ABDE">
      <w:pPr>
        <w:pStyle w:val="3"/>
        <w:spacing w:line="360" w:lineRule="auto"/>
        <w:ind w:firstLine="0" w:firstLineChars="0"/>
        <w:rPr>
          <w:rFonts w:cs="宋体"/>
          <w:b/>
        </w:rPr>
      </w:pPr>
      <w:r>
        <w:rPr>
          <w:rFonts w:hint="eastAsia" w:cs="宋体"/>
          <w:b/>
        </w:rPr>
        <w:t>29.验收</w:t>
      </w:r>
    </w:p>
    <w:p w14:paraId="4CC5462D">
      <w:pPr>
        <w:tabs>
          <w:tab w:val="left" w:pos="0"/>
        </w:tabs>
        <w:spacing w:line="360" w:lineRule="auto"/>
        <w:ind w:firstLine="480"/>
        <w:rPr>
          <w:rFonts w:ascii="宋体" w:hAnsi="宋体" w:cs="宋体"/>
          <w:kern w:val="0"/>
          <w:sz w:val="24"/>
        </w:rPr>
      </w:pPr>
      <w:r>
        <w:rPr>
          <w:rFonts w:hint="eastAsia" w:ascii="宋体" w:hAnsi="宋体" w:cs="宋体"/>
          <w:kern w:val="0"/>
          <w:sz w:val="24"/>
        </w:rPr>
        <w:t>29.1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76A32A0">
      <w:pPr>
        <w:tabs>
          <w:tab w:val="left" w:pos="0"/>
        </w:tabs>
        <w:spacing w:line="360" w:lineRule="auto"/>
        <w:ind w:firstLine="480"/>
        <w:rPr>
          <w:rFonts w:ascii="宋体" w:hAnsi="宋体" w:cs="宋体"/>
          <w:kern w:val="0"/>
          <w:sz w:val="24"/>
        </w:rPr>
      </w:pPr>
      <w:r>
        <w:rPr>
          <w:rFonts w:hint="eastAsia" w:ascii="宋体" w:hAnsi="宋体" w:cs="宋体"/>
          <w:kern w:val="0"/>
          <w:sz w:val="24"/>
        </w:rPr>
        <w:t>29.2采购人可以邀请参加本项目的其他投标人或者第三方机构参与验收。参与验收的投标人或者第三方机构的意见作为验收书的参考资料一并存档。</w:t>
      </w:r>
    </w:p>
    <w:p w14:paraId="71BFD6AB">
      <w:pPr>
        <w:tabs>
          <w:tab w:val="left" w:pos="0"/>
        </w:tabs>
        <w:spacing w:line="360" w:lineRule="auto"/>
        <w:ind w:firstLine="480"/>
        <w:rPr>
          <w:rFonts w:ascii="宋体" w:hAnsi="宋体" w:cs="宋体"/>
          <w:kern w:val="0"/>
          <w:sz w:val="24"/>
        </w:rPr>
      </w:pPr>
      <w:r>
        <w:rPr>
          <w:rFonts w:hint="eastAsia" w:ascii="宋体" w:hAnsi="宋体" w:cs="宋体"/>
          <w:kern w:val="0"/>
          <w:sz w:val="24"/>
        </w:rPr>
        <w:t>29.3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DAD793B">
      <w:pPr>
        <w:tabs>
          <w:tab w:val="left" w:pos="0"/>
        </w:tabs>
        <w:spacing w:line="360" w:lineRule="auto"/>
        <w:ind w:firstLine="480"/>
        <w:rPr>
          <w:rFonts w:ascii="宋体" w:hAnsi="宋体" w:cs="宋体"/>
          <w:sz w:val="18"/>
          <w:szCs w:val="18"/>
        </w:rPr>
      </w:pPr>
      <w:r>
        <w:rPr>
          <w:rFonts w:hint="eastAsia" w:ascii="宋体" w:hAnsi="宋体" w:cs="宋体"/>
          <w:kern w:val="0"/>
          <w:sz w:val="24"/>
        </w:rPr>
        <w:t>29.4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3"/>
    <w:p w14:paraId="2FF16646">
      <w:pPr>
        <w:tabs>
          <w:tab w:val="left" w:pos="0"/>
        </w:tabs>
        <w:spacing w:line="360" w:lineRule="auto"/>
        <w:ind w:firstLine="480"/>
        <w:rPr>
          <w:rFonts w:ascii="宋体" w:hAnsi="宋体" w:cs="宋体"/>
          <w:kern w:val="0"/>
          <w:sz w:val="24"/>
        </w:rPr>
      </w:pPr>
      <w:bookmarkStart w:id="15" w:name="_Hlt68403820"/>
      <w:bookmarkEnd w:id="15"/>
      <w:bookmarkStart w:id="16" w:name="_Hlt75236011"/>
      <w:bookmarkEnd w:id="16"/>
      <w:bookmarkStart w:id="17" w:name="_Hlt75236101"/>
      <w:bookmarkEnd w:id="17"/>
      <w:bookmarkStart w:id="18" w:name="_Hlt68073093"/>
      <w:bookmarkEnd w:id="18"/>
      <w:bookmarkStart w:id="19" w:name="_Hlt74707468"/>
      <w:bookmarkEnd w:id="19"/>
      <w:bookmarkStart w:id="20" w:name="_Hlt74714665"/>
      <w:bookmarkEnd w:id="20"/>
      <w:bookmarkStart w:id="21" w:name="_Hlt74729768"/>
      <w:bookmarkEnd w:id="21"/>
      <w:bookmarkStart w:id="22" w:name="_Hlt68072990"/>
      <w:bookmarkEnd w:id="22"/>
      <w:bookmarkStart w:id="23" w:name="_Hlt74730295"/>
      <w:bookmarkEnd w:id="23"/>
      <w:bookmarkStart w:id="24" w:name="_Hlt75236290"/>
      <w:bookmarkEnd w:id="24"/>
      <w:bookmarkStart w:id="25" w:name="_Hlt68072998"/>
      <w:bookmarkEnd w:id="25"/>
      <w:bookmarkStart w:id="26" w:name="_Hlt68057669"/>
      <w:bookmarkEnd w:id="26"/>
    </w:p>
    <w:p w14:paraId="6956BB1F">
      <w:pPr>
        <w:pStyle w:val="6"/>
        <w:numPr>
          <w:ilvl w:val="0"/>
          <w:numId w:val="1"/>
        </w:numPr>
        <w:jc w:val="center"/>
        <w:rPr>
          <w:rFonts w:hint="eastAsia" w:ascii="宋体" w:hAnsi="宋体" w:eastAsia="宋体" w:cs="宋体"/>
          <w:b/>
          <w:bCs w:val="0"/>
          <w:kern w:val="2"/>
          <w:sz w:val="32"/>
          <w:szCs w:val="24"/>
          <w:lang w:val="en-US" w:eastAsia="zh-CN" w:bidi="ar-SA"/>
        </w:rPr>
      </w:pPr>
      <w:r>
        <w:rPr>
          <w:rFonts w:hint="eastAsia" w:ascii="宋体" w:hAnsi="宋体" w:eastAsia="宋体" w:cs="宋体"/>
          <w:b/>
          <w:bCs w:val="0"/>
          <w:kern w:val="2"/>
          <w:sz w:val="32"/>
          <w:szCs w:val="24"/>
          <w:lang w:val="en-US" w:eastAsia="zh-CN" w:bidi="ar-SA"/>
        </w:rPr>
        <w:t>代理费</w:t>
      </w:r>
    </w:p>
    <w:p w14:paraId="14A51318">
      <w:pPr>
        <w:snapToGrid w:val="0"/>
        <w:spacing w:line="360" w:lineRule="auto"/>
        <w:ind w:firstLine="480" w:firstLineChars="200"/>
        <w:jc w:val="left"/>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30.根据“国家发展和改革委员会办公厅《关于招标代理服务收费有关问题的通知》（发改办价格【2003】857号）”规定，招标代理机构向中标人收取招标代理服务费。</w:t>
      </w:r>
    </w:p>
    <w:p w14:paraId="6119A45F">
      <w:pPr>
        <w:snapToGrid w:val="0"/>
        <w:spacing w:line="360" w:lineRule="auto"/>
        <w:ind w:firstLine="480" w:firstLineChars="200"/>
        <w:jc w:val="left"/>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31.中标人应在收取《中标通知书》时向采购代理机构交纳招标代理服务费，服务费的收费标准按浙价服〔2003〕77号文规定计算。</w:t>
      </w:r>
    </w:p>
    <w:tbl>
      <w:tblPr>
        <w:tblStyle w:val="63"/>
        <w:tblW w:w="7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0"/>
        <w:gridCol w:w="3660"/>
      </w:tblGrid>
      <w:tr w14:paraId="70C4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hRule="atLeast"/>
          <w:jc w:val="center"/>
        </w:trPr>
        <w:tc>
          <w:tcPr>
            <w:tcW w:w="3660" w:type="dxa"/>
            <w:shd w:val="clear" w:color="auto" w:fill="D9D9D9"/>
            <w:noWrap w:val="0"/>
            <w:vAlign w:val="center"/>
          </w:tcPr>
          <w:p w14:paraId="224E1560">
            <w:pPr>
              <w:spacing w:line="360" w:lineRule="auto"/>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 xml:space="preserve">  中标金额（万元）</w:t>
            </w:r>
          </w:p>
        </w:tc>
        <w:tc>
          <w:tcPr>
            <w:tcW w:w="3660" w:type="dxa"/>
            <w:shd w:val="clear" w:color="auto" w:fill="D9D9D9"/>
            <w:noWrap w:val="0"/>
            <w:vAlign w:val="top"/>
          </w:tcPr>
          <w:p w14:paraId="1EF6E97B">
            <w:pPr>
              <w:spacing w:line="360" w:lineRule="auto"/>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服务类招标收费费率</w:t>
            </w:r>
          </w:p>
        </w:tc>
      </w:tr>
      <w:tr w14:paraId="444F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660" w:type="dxa"/>
            <w:noWrap w:val="0"/>
            <w:vAlign w:val="center"/>
          </w:tcPr>
          <w:p w14:paraId="7DD00D58">
            <w:pPr>
              <w:spacing w:line="360" w:lineRule="auto"/>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100以下</w:t>
            </w:r>
          </w:p>
        </w:tc>
        <w:tc>
          <w:tcPr>
            <w:tcW w:w="3660" w:type="dxa"/>
            <w:noWrap w:val="0"/>
            <w:vAlign w:val="center"/>
          </w:tcPr>
          <w:p w14:paraId="745B1312">
            <w:pPr>
              <w:spacing w:line="360" w:lineRule="auto"/>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1.5％</w:t>
            </w:r>
          </w:p>
        </w:tc>
      </w:tr>
      <w:tr w14:paraId="5509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660" w:type="dxa"/>
            <w:noWrap w:val="0"/>
            <w:vAlign w:val="center"/>
          </w:tcPr>
          <w:p w14:paraId="16B5EF7A">
            <w:pPr>
              <w:spacing w:line="360" w:lineRule="auto"/>
              <w:jc w:val="center"/>
              <w:rPr>
                <w:rFonts w:hint="default"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100-500</w:t>
            </w:r>
          </w:p>
        </w:tc>
        <w:tc>
          <w:tcPr>
            <w:tcW w:w="3660" w:type="dxa"/>
            <w:noWrap w:val="0"/>
            <w:vAlign w:val="center"/>
          </w:tcPr>
          <w:p w14:paraId="517C4AB1">
            <w:pPr>
              <w:spacing w:line="360" w:lineRule="auto"/>
              <w:jc w:val="center"/>
              <w:rPr>
                <w:rFonts w:hint="default"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0.8％</w:t>
            </w:r>
          </w:p>
        </w:tc>
      </w:tr>
    </w:tbl>
    <w:p w14:paraId="20329F1B">
      <w:pPr>
        <w:snapToGrid w:val="0"/>
        <w:spacing w:line="360" w:lineRule="auto"/>
        <w:ind w:firstLine="480" w:firstLineChars="200"/>
        <w:jc w:val="left"/>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招标代理服务收费按差额定率累进法计算。</w:t>
      </w:r>
    </w:p>
    <w:p w14:paraId="15B8B2CA">
      <w:pPr>
        <w:spacing w:line="360" w:lineRule="auto"/>
        <w:ind w:firstLine="480"/>
        <w:rPr>
          <w:rFonts w:hint="default"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32.</w:t>
      </w:r>
      <w:r>
        <w:rPr>
          <w:rFonts w:hint="eastAsia" w:ascii="宋体" w:hAnsi="宋体" w:cs="宋体"/>
          <w:snapToGrid w:val="0"/>
          <w:kern w:val="28"/>
          <w:sz w:val="24"/>
        </w:rPr>
        <w:t>本项目以</w:t>
      </w:r>
      <w:r>
        <w:rPr>
          <w:rFonts w:hint="eastAsia" w:ascii="宋体" w:hAnsi="宋体" w:cs="宋体"/>
          <w:snapToGrid w:val="0"/>
          <w:kern w:val="28"/>
          <w:sz w:val="24"/>
          <w:lang w:eastAsia="zh-CN"/>
        </w:rPr>
        <w:t>服务</w:t>
      </w:r>
      <w:r>
        <w:rPr>
          <w:rFonts w:hint="eastAsia" w:ascii="宋体" w:hAnsi="宋体" w:cs="宋体"/>
          <w:snapToGrid w:val="0"/>
          <w:kern w:val="28"/>
          <w:sz w:val="24"/>
        </w:rPr>
        <w:t>类招标收费标准的</w:t>
      </w:r>
      <w:r>
        <w:rPr>
          <w:rFonts w:hint="eastAsia" w:ascii="宋体" w:hAnsi="宋体" w:cs="宋体"/>
          <w:snapToGrid w:val="0"/>
          <w:kern w:val="28"/>
          <w:sz w:val="24"/>
          <w:lang w:val="en-US" w:eastAsia="zh-CN"/>
        </w:rPr>
        <w:t>70</w:t>
      </w:r>
      <w:r>
        <w:rPr>
          <w:rFonts w:hint="eastAsia" w:ascii="宋体" w:hAnsi="宋体" w:cs="宋体"/>
          <w:snapToGrid w:val="0"/>
          <w:kern w:val="28"/>
          <w:sz w:val="24"/>
        </w:rPr>
        <w:t>%收取代理服务费</w:t>
      </w:r>
      <w:r>
        <w:rPr>
          <w:rFonts w:hint="eastAsia" w:ascii="宋体" w:hAnsi="宋体" w:cs="宋体"/>
          <w:snapToGrid w:val="0"/>
          <w:kern w:val="28"/>
          <w:sz w:val="24"/>
          <w:lang w:eastAsia="zh-CN"/>
        </w:rPr>
        <w:t>，</w:t>
      </w:r>
      <w:r>
        <w:rPr>
          <w:rFonts w:hint="eastAsia" w:ascii="宋体" w:hAnsi="宋体" w:cs="宋体"/>
          <w:snapToGrid w:val="0"/>
          <w:kern w:val="28"/>
          <w:sz w:val="24"/>
          <w:lang w:val="en-US" w:eastAsia="zh-CN"/>
        </w:rPr>
        <w:t>不足4500元按4500元收取。</w:t>
      </w:r>
    </w:p>
    <w:p w14:paraId="539ED935">
      <w:pPr>
        <w:snapToGrid w:val="0"/>
        <w:spacing w:line="360" w:lineRule="auto"/>
        <w:ind w:firstLine="480" w:firstLineChars="200"/>
        <w:jc w:val="left"/>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33.服务费支付方式：一次性以网银、电汇的形式支付。</w:t>
      </w:r>
    </w:p>
    <w:p w14:paraId="7576BF05">
      <w:pPr>
        <w:snapToGrid w:val="0"/>
        <w:spacing w:line="360" w:lineRule="auto"/>
        <w:ind w:firstLine="480" w:firstLineChars="200"/>
        <w:jc w:val="left"/>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34.服务费以银行划账方式按下列要求提交：</w:t>
      </w:r>
    </w:p>
    <w:p w14:paraId="2392ECD4">
      <w:pPr>
        <w:snapToGrid w:val="0"/>
        <w:spacing w:line="360" w:lineRule="auto"/>
        <w:ind w:left="399" w:leftChars="190" w:right="-401" w:rightChars="-191" w:firstLine="0" w:firstLineChars="0"/>
        <w:jc w:val="left"/>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开户银行：浙江泰隆商业银行股份有限公司嘉兴南湖支行</w:t>
      </w:r>
      <w:r>
        <w:rPr>
          <w:rFonts w:hint="eastAsia" w:ascii="宋体" w:hAnsi="宋体" w:eastAsia="宋体" w:cs="宋体"/>
          <w:b w:val="0"/>
          <w:bCs w:val="0"/>
          <w:kern w:val="0"/>
          <w:sz w:val="24"/>
          <w:szCs w:val="24"/>
          <w:lang w:val="en-US" w:eastAsia="zh-CN" w:bidi="ar-SA"/>
        </w:rPr>
        <w:br w:type="textWrapping"/>
      </w:r>
      <w:r>
        <w:rPr>
          <w:rFonts w:hint="eastAsia" w:ascii="宋体" w:hAnsi="宋体" w:eastAsia="宋体" w:cs="宋体"/>
          <w:b w:val="0"/>
          <w:bCs w:val="0"/>
          <w:kern w:val="0"/>
          <w:sz w:val="24"/>
          <w:szCs w:val="24"/>
          <w:lang w:val="en-US" w:eastAsia="zh-CN" w:bidi="ar-SA"/>
        </w:rPr>
        <w:t>银行账号：33090260201000004623</w:t>
      </w:r>
      <w:r>
        <w:rPr>
          <w:rFonts w:hint="eastAsia" w:ascii="宋体" w:hAnsi="宋体" w:eastAsia="宋体" w:cs="宋体"/>
          <w:b w:val="0"/>
          <w:bCs w:val="0"/>
          <w:kern w:val="0"/>
          <w:sz w:val="24"/>
          <w:szCs w:val="24"/>
          <w:lang w:val="en-US" w:eastAsia="zh-CN" w:bidi="ar-SA"/>
        </w:rPr>
        <w:br w:type="textWrapping"/>
      </w:r>
      <w:r>
        <w:rPr>
          <w:rFonts w:hint="eastAsia" w:ascii="宋体" w:hAnsi="宋体" w:eastAsia="宋体" w:cs="宋体"/>
          <w:b w:val="0"/>
          <w:bCs w:val="0"/>
          <w:kern w:val="0"/>
          <w:sz w:val="24"/>
          <w:szCs w:val="24"/>
          <w:lang w:val="en-US" w:eastAsia="zh-CN" w:bidi="ar-SA"/>
        </w:rPr>
        <w:t>银行类别：选择城市商业银行或其他银行</w:t>
      </w:r>
    </w:p>
    <w:p w14:paraId="45D7B7A6">
      <w:pPr>
        <w:snapToGrid w:val="0"/>
        <w:spacing w:line="360" w:lineRule="auto"/>
        <w:ind w:right="-401" w:rightChars="-191" w:firstLine="480" w:firstLineChars="200"/>
        <w:jc w:val="left"/>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35.服务费支付时间：服务费必须在中标人领取《中标通知书》时一次性付清，如果中标人未能按时交纳服务费，采购代理机构/采购人保留取消其中标资格并追究其法律责任的权利。</w:t>
      </w:r>
    </w:p>
    <w:p w14:paraId="4D3C8419">
      <w:pPr>
        <w:snapToGrid w:val="0"/>
        <w:spacing w:line="360" w:lineRule="auto"/>
        <w:ind w:firstLine="480" w:firstLineChars="200"/>
        <w:jc w:val="left"/>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36.服务费不在投标报价中单列。</w:t>
      </w:r>
    </w:p>
    <w:p w14:paraId="4B9D5F4E">
      <w:pPr>
        <w:numPr>
          <w:ilvl w:val="0"/>
          <w:numId w:val="1"/>
        </w:numPr>
        <w:rPr>
          <w:rFonts w:hint="eastAsia" w:ascii="宋体" w:hAnsi="宋体" w:eastAsia="宋体" w:cs="宋体"/>
          <w:b w:val="0"/>
          <w:bCs w:val="0"/>
          <w:kern w:val="0"/>
          <w:sz w:val="24"/>
          <w:szCs w:val="24"/>
          <w:lang w:val="en-US" w:eastAsia="zh-CN" w:bidi="ar-SA"/>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p>
    <w:bookmarkEnd w:id="11"/>
    <w:bookmarkEnd w:id="12"/>
    <w:p w14:paraId="7366505D">
      <w:pPr>
        <w:numPr>
          <w:ilvl w:val="0"/>
          <w:numId w:val="2"/>
        </w:numPr>
        <w:spacing w:line="360" w:lineRule="auto"/>
        <w:jc w:val="center"/>
        <w:outlineLvl w:val="0"/>
        <w:rPr>
          <w:rFonts w:ascii="宋体" w:hAnsi="宋体" w:cs="宋体"/>
          <w:b/>
          <w:sz w:val="36"/>
          <w:szCs w:val="36"/>
        </w:rPr>
      </w:pPr>
      <w:bookmarkStart w:id="27" w:name="第四部分"/>
      <w:r>
        <w:rPr>
          <w:rFonts w:hint="eastAsia" w:ascii="宋体" w:hAnsi="宋体" w:cs="宋体"/>
          <w:b/>
          <w:sz w:val="36"/>
          <w:szCs w:val="36"/>
        </w:rPr>
        <w:t xml:space="preserve">  采购需求</w:t>
      </w:r>
    </w:p>
    <w:p w14:paraId="1CD657F5">
      <w:pPr>
        <w:pStyle w:val="26"/>
        <w:keepNext w:val="0"/>
        <w:keepLines w:val="0"/>
        <w:pageBreakBefore w:val="0"/>
        <w:kinsoku/>
        <w:wordWrap/>
        <w:overflowPunct/>
        <w:topLinePunct w:val="0"/>
        <w:bidi w:val="0"/>
        <w:snapToGrid/>
        <w:spacing w:line="360" w:lineRule="auto"/>
        <w:ind w:left="0" w:firstLine="482" w:firstLineChars="200"/>
        <w:textAlignment w:val="auto"/>
        <w:rPr>
          <w:rFonts w:hint="eastAsia" w:ascii="宋体" w:hAnsi="宋体" w:eastAsia="宋体" w:cs="宋体"/>
          <w:b/>
          <w:sz w:val="24"/>
          <w:szCs w:val="24"/>
          <w:highlight w:val="none"/>
          <w:lang w:eastAsia="zh-CN"/>
        </w:rPr>
      </w:pPr>
      <w:bookmarkStart w:id="28" w:name="_Toc17107"/>
      <w:bookmarkStart w:id="29" w:name="_Toc73632907"/>
      <w:bookmarkStart w:id="30" w:name="_Toc152006404"/>
      <w:bookmarkStart w:id="31" w:name="_Toc17142"/>
      <w:r>
        <w:rPr>
          <w:rFonts w:hint="eastAsia" w:ascii="宋体" w:hAnsi="宋体" w:eastAsia="宋体" w:cs="宋体"/>
          <w:b/>
          <w:sz w:val="24"/>
          <w:szCs w:val="24"/>
          <w:highlight w:val="none"/>
          <w:lang w:eastAsia="zh-CN"/>
        </w:rPr>
        <w:t>一、项目需求</w:t>
      </w:r>
      <w:bookmarkEnd w:id="28"/>
      <w:bookmarkEnd w:id="29"/>
    </w:p>
    <w:p w14:paraId="019EDC7E">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1、</w:t>
      </w:r>
      <w:r>
        <w:rPr>
          <w:rFonts w:hint="eastAsia" w:ascii="宋体" w:hAnsi="宋体" w:eastAsia="宋体" w:cs="宋体"/>
          <w:bCs/>
          <w:sz w:val="24"/>
          <w:szCs w:val="24"/>
          <w:highlight w:val="none"/>
          <w:lang w:val="en-US" w:eastAsia="zh-CN"/>
        </w:rPr>
        <w:t>服务</w:t>
      </w:r>
      <w:r>
        <w:rPr>
          <w:rFonts w:hint="eastAsia" w:ascii="宋体" w:hAnsi="宋体" w:eastAsia="宋体" w:cs="宋体"/>
          <w:bCs/>
          <w:sz w:val="24"/>
          <w:szCs w:val="24"/>
          <w:highlight w:val="none"/>
          <w:lang w:val="en-US"/>
        </w:rPr>
        <w:t>范围</w:t>
      </w:r>
    </w:p>
    <w:p w14:paraId="024E9860">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嘉兴市行政中心多媒体数字会议系统（属于嘉兴市机关事务服务保障中心实际管理部分）根据不同会议室的使用定位与系统功能要求，大致可分为如下类型:</w:t>
      </w:r>
    </w:p>
    <w:p w14:paraId="7C996079">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（1）6号楼包括：多功能厅（面积约800平方米）1间、报告厅（面积约800平方米）1间、电视电话会议室（面积约300平方米）1间、中型会议室（面积约300平方米）1间。</w:t>
      </w:r>
    </w:p>
    <w:p w14:paraId="236E73E0">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（2）5号楼包括：贵宾接待室（面积约200平方米）1间。</w:t>
      </w:r>
    </w:p>
    <w:p w14:paraId="5D6074C2">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（3）1-4号楼包括：1-4号楼的301和501会议室（每个会议室面积约200平方米），共8间；音视频等设备维保、备品备件更换须包含在本次投标报价中，音控操作服务按1-4号楼需求执行。</w:t>
      </w:r>
    </w:p>
    <w:p w14:paraId="715BC12E">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（4）其他会议室：其他属于嘉兴市机关事务服务保障中心实际管理的范围和设备。</w:t>
      </w:r>
    </w:p>
    <w:p w14:paraId="63EEB917">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（5）以上各会议室范围内所有</w:t>
      </w:r>
      <w:r>
        <w:rPr>
          <w:rFonts w:hint="eastAsia" w:ascii="宋体" w:hAnsi="宋体" w:eastAsia="宋体" w:cs="宋体"/>
          <w:bCs/>
          <w:sz w:val="24"/>
          <w:szCs w:val="24"/>
          <w:highlight w:val="none"/>
          <w:lang w:val="en-US" w:eastAsia="zh-CN"/>
        </w:rPr>
        <w:t>会议专用</w:t>
      </w:r>
      <w:r>
        <w:rPr>
          <w:rFonts w:hint="eastAsia" w:ascii="宋体" w:hAnsi="宋体" w:eastAsia="宋体" w:cs="宋体"/>
          <w:bCs/>
          <w:sz w:val="24"/>
          <w:szCs w:val="24"/>
          <w:highlight w:val="none"/>
          <w:lang w:val="en-US"/>
        </w:rPr>
        <w:t>灯光控制模块以及舞台机械设备的维保、6号楼各会议室的华数电视信号年费等费用均包含在本次投标报价中。</w:t>
      </w:r>
    </w:p>
    <w:p w14:paraId="1A49526A">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2、设备功能包括</w:t>
      </w:r>
    </w:p>
    <w:p w14:paraId="1742E925">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（1）设置投影、显示系统，进行多媒体演示和汇报功能。</w:t>
      </w:r>
      <w:r>
        <w:rPr>
          <w:rFonts w:hint="eastAsia" w:ascii="宋体" w:hAnsi="宋体" w:eastAsia="宋体" w:cs="宋体"/>
          <w:bCs/>
          <w:sz w:val="24"/>
          <w:szCs w:val="24"/>
          <w:highlight w:val="none"/>
          <w:lang w:val="en-US"/>
        </w:rPr>
        <w:tab/>
      </w:r>
    </w:p>
    <w:p w14:paraId="2D4F99DA">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（2）投影、显示系统可以任选已有视频信号中的任意组合进行显示。显示信号有：高清节目信号、远程视频信号、会议摄像机所拍摄的画面、计算机信号、其他视频信号等。</w:t>
      </w:r>
    </w:p>
    <w:p w14:paraId="5C54383E">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（3）具有会议讨论发言功能；可作为分会场召开电视电话会议；可通过扩声系统把来自音源或话筒的信号进行放大，使在会议室的每个角落都有较好的听闻条件。</w:t>
      </w:r>
    </w:p>
    <w:p w14:paraId="5ADAD510">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（4）会议室内安装可控高清晰摄像机。</w:t>
      </w:r>
    </w:p>
    <w:p w14:paraId="2ACC85E8">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（5）可将混合音频信号录音，可将复合视频信号录像。</w:t>
      </w:r>
    </w:p>
    <w:p w14:paraId="478BEB6E">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（6）会议室设置集网络点、VGA、电源和话筒插座于一体的地面插座，可供人员汇报或控制会议室设备。</w:t>
      </w:r>
    </w:p>
    <w:p w14:paraId="71D05517">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控制室为会议室提供各种控制和技术保障，主要控制及处理设备均安装在控制室，所有系统的控制均在控制室完成。控制室的具体功能要求：</w:t>
      </w:r>
    </w:p>
    <w:p w14:paraId="1ABBBDAC">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（1）可同时监视多路视频信号。</w:t>
      </w:r>
    </w:p>
    <w:p w14:paraId="23A4AFA0">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（2）控制各种视频信号和计算机信号在正投影显示系统的显示。</w:t>
      </w:r>
    </w:p>
    <w:p w14:paraId="6950CFC3">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（3）按会议单位需求可以完成录音、录像和放音、放像等功能。</w:t>
      </w:r>
    </w:p>
    <w:p w14:paraId="11A8E2C6">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（4）可以完成控制系统对会议室灯光的控制。</w:t>
      </w:r>
    </w:p>
    <w:p w14:paraId="67BDD08F">
      <w:pPr>
        <w:pStyle w:val="26"/>
        <w:keepNext w:val="0"/>
        <w:keepLines w:val="0"/>
        <w:pageBreakBefore w:val="0"/>
        <w:kinsoku/>
        <w:wordWrap/>
        <w:overflowPunct/>
        <w:topLinePunct w:val="0"/>
        <w:bidi w:val="0"/>
        <w:snapToGrid/>
        <w:spacing w:line="360" w:lineRule="auto"/>
        <w:ind w:left="0" w:firstLine="480" w:firstLineChars="200"/>
        <w:jc w:val="left"/>
        <w:textAlignment w:val="auto"/>
        <w:rPr>
          <w:rFonts w:hint="eastAsia" w:ascii="宋体" w:hAnsi="宋体" w:eastAsia="宋体" w:cs="宋体"/>
          <w:b/>
          <w:sz w:val="24"/>
          <w:szCs w:val="24"/>
          <w:highlight w:val="none"/>
          <w:lang w:eastAsia="zh-CN"/>
        </w:rPr>
      </w:pPr>
      <w:r>
        <w:rPr>
          <w:rFonts w:hint="eastAsia" w:ascii="宋体" w:hAnsi="宋体" w:eastAsia="宋体" w:cs="宋体"/>
          <w:bCs/>
          <w:sz w:val="24"/>
          <w:szCs w:val="24"/>
          <w:highlight w:val="none"/>
          <w:lang w:val="en-US"/>
        </w:rPr>
        <w:t>3、各类会议室系统</w:t>
      </w:r>
      <w:r>
        <w:rPr>
          <w:rFonts w:hint="eastAsia" w:ascii="宋体" w:hAnsi="宋体" w:eastAsia="宋体" w:cs="宋体"/>
          <w:bCs/>
          <w:sz w:val="24"/>
          <w:szCs w:val="24"/>
          <w:highlight w:val="none"/>
          <w:lang w:val="en-US" w:eastAsia="zh-CN"/>
        </w:rPr>
        <w:t>运维</w:t>
      </w:r>
      <w:r>
        <w:rPr>
          <w:rFonts w:hint="eastAsia" w:ascii="宋体" w:hAnsi="宋体" w:eastAsia="宋体" w:cs="宋体"/>
          <w:bCs/>
          <w:sz w:val="24"/>
          <w:szCs w:val="24"/>
          <w:highlight w:val="none"/>
          <w:lang w:val="en-US"/>
        </w:rPr>
        <w:t>清单</w:t>
      </w:r>
    </w:p>
    <w:p w14:paraId="58F3D531">
      <w:pPr>
        <w:pStyle w:val="26"/>
        <w:keepNext w:val="0"/>
        <w:keepLines w:val="0"/>
        <w:pageBreakBefore w:val="0"/>
        <w:kinsoku/>
        <w:wordWrap/>
        <w:overflowPunct/>
        <w:topLinePunct w:val="0"/>
        <w:bidi w:val="0"/>
        <w:snapToGrid/>
        <w:spacing w:line="360" w:lineRule="auto"/>
        <w:ind w:left="0" w:firstLine="482" w:firstLineChars="200"/>
        <w:jc w:val="center"/>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设备清单</w:t>
      </w:r>
    </w:p>
    <w:tbl>
      <w:tblPr>
        <w:tblStyle w:val="63"/>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24"/>
        <w:gridCol w:w="2491"/>
        <w:gridCol w:w="2088"/>
        <w:gridCol w:w="1808"/>
        <w:gridCol w:w="1004"/>
        <w:gridCol w:w="1105"/>
      </w:tblGrid>
      <w:tr w14:paraId="23F4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13B27742">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序号</w:t>
            </w:r>
          </w:p>
        </w:tc>
        <w:tc>
          <w:tcPr>
            <w:tcW w:w="2491" w:type="dxa"/>
            <w:noWrap w:val="0"/>
            <w:vAlign w:val="center"/>
          </w:tcPr>
          <w:p w14:paraId="34966F5F">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名称</w:t>
            </w:r>
          </w:p>
        </w:tc>
        <w:tc>
          <w:tcPr>
            <w:tcW w:w="2088" w:type="dxa"/>
            <w:noWrap w:val="0"/>
            <w:vAlign w:val="center"/>
          </w:tcPr>
          <w:p w14:paraId="7564EAD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品牌</w:t>
            </w:r>
          </w:p>
        </w:tc>
        <w:tc>
          <w:tcPr>
            <w:tcW w:w="1808" w:type="dxa"/>
            <w:noWrap w:val="0"/>
            <w:vAlign w:val="center"/>
          </w:tcPr>
          <w:p w14:paraId="48CC371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规格型号</w:t>
            </w:r>
          </w:p>
        </w:tc>
        <w:tc>
          <w:tcPr>
            <w:tcW w:w="1004" w:type="dxa"/>
            <w:noWrap w:val="0"/>
            <w:vAlign w:val="center"/>
          </w:tcPr>
          <w:p w14:paraId="7D6A1418">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tc>
        <w:tc>
          <w:tcPr>
            <w:tcW w:w="1105" w:type="dxa"/>
            <w:noWrap w:val="0"/>
            <w:vAlign w:val="center"/>
          </w:tcPr>
          <w:p w14:paraId="64AD676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w:t>
            </w:r>
          </w:p>
        </w:tc>
      </w:tr>
      <w:tr w14:paraId="145A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9320" w:type="dxa"/>
            <w:gridSpan w:val="6"/>
            <w:noWrap w:val="0"/>
            <w:vAlign w:val="center"/>
          </w:tcPr>
          <w:p w14:paraId="1EECC018">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三号楼三楼会议室</w:t>
            </w:r>
          </w:p>
        </w:tc>
      </w:tr>
      <w:tr w14:paraId="6346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0356412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rPr>
            </w:pPr>
          </w:p>
        </w:tc>
        <w:tc>
          <w:tcPr>
            <w:tcW w:w="2491" w:type="dxa"/>
            <w:noWrap w:val="0"/>
            <w:vAlign w:val="center"/>
          </w:tcPr>
          <w:p w14:paraId="26ECDBD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数字调音台</w:t>
            </w:r>
          </w:p>
        </w:tc>
        <w:tc>
          <w:tcPr>
            <w:tcW w:w="2088" w:type="dxa"/>
            <w:noWrap w:val="0"/>
            <w:vAlign w:val="center"/>
          </w:tcPr>
          <w:p w14:paraId="322CE7B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YAMAHA</w:t>
            </w:r>
          </w:p>
        </w:tc>
        <w:tc>
          <w:tcPr>
            <w:tcW w:w="1808" w:type="dxa"/>
            <w:noWrap w:val="0"/>
            <w:vAlign w:val="center"/>
          </w:tcPr>
          <w:p w14:paraId="73097040">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TF1</w:t>
            </w:r>
          </w:p>
        </w:tc>
        <w:tc>
          <w:tcPr>
            <w:tcW w:w="1004" w:type="dxa"/>
            <w:noWrap w:val="0"/>
            <w:vAlign w:val="center"/>
          </w:tcPr>
          <w:p w14:paraId="2B1138E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5" w:type="dxa"/>
            <w:noWrap w:val="0"/>
            <w:vAlign w:val="center"/>
          </w:tcPr>
          <w:p w14:paraId="61CC494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05B9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5BBDD55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rPr>
            </w:pPr>
          </w:p>
        </w:tc>
        <w:tc>
          <w:tcPr>
            <w:tcW w:w="2491" w:type="dxa"/>
            <w:noWrap w:val="0"/>
            <w:vAlign w:val="center"/>
          </w:tcPr>
          <w:p w14:paraId="4D6DD35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主扩扬声器</w:t>
            </w:r>
          </w:p>
        </w:tc>
        <w:tc>
          <w:tcPr>
            <w:tcW w:w="2088" w:type="dxa"/>
            <w:noWrap w:val="0"/>
            <w:vAlign w:val="center"/>
          </w:tcPr>
          <w:p w14:paraId="73EDC41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d&amp;b audiotechnik</w:t>
            </w:r>
          </w:p>
        </w:tc>
        <w:tc>
          <w:tcPr>
            <w:tcW w:w="1808" w:type="dxa"/>
            <w:noWrap w:val="0"/>
            <w:vAlign w:val="center"/>
          </w:tcPr>
          <w:p w14:paraId="65BA93B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16C</w:t>
            </w:r>
          </w:p>
        </w:tc>
        <w:tc>
          <w:tcPr>
            <w:tcW w:w="1004" w:type="dxa"/>
            <w:noWrap w:val="0"/>
            <w:vAlign w:val="center"/>
          </w:tcPr>
          <w:p w14:paraId="0A76D1F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105" w:type="dxa"/>
            <w:noWrap w:val="0"/>
            <w:vAlign w:val="center"/>
          </w:tcPr>
          <w:p w14:paraId="0887D27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只</w:t>
            </w:r>
          </w:p>
        </w:tc>
      </w:tr>
      <w:tr w14:paraId="142F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1A980D1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rPr>
            </w:pPr>
          </w:p>
        </w:tc>
        <w:tc>
          <w:tcPr>
            <w:tcW w:w="2491" w:type="dxa"/>
            <w:noWrap w:val="0"/>
            <w:vAlign w:val="center"/>
          </w:tcPr>
          <w:p w14:paraId="3D0AD40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扬声器原装支架</w:t>
            </w:r>
          </w:p>
        </w:tc>
        <w:tc>
          <w:tcPr>
            <w:tcW w:w="2088" w:type="dxa"/>
            <w:noWrap w:val="0"/>
            <w:vAlign w:val="center"/>
          </w:tcPr>
          <w:p w14:paraId="36F1766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d&amp;b audiotechnik</w:t>
            </w:r>
          </w:p>
        </w:tc>
        <w:tc>
          <w:tcPr>
            <w:tcW w:w="1808" w:type="dxa"/>
            <w:noWrap w:val="0"/>
            <w:vAlign w:val="center"/>
          </w:tcPr>
          <w:p w14:paraId="535FE29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Z5440</w:t>
            </w:r>
          </w:p>
        </w:tc>
        <w:tc>
          <w:tcPr>
            <w:tcW w:w="1004" w:type="dxa"/>
            <w:noWrap w:val="0"/>
            <w:vAlign w:val="center"/>
          </w:tcPr>
          <w:p w14:paraId="1863B89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105" w:type="dxa"/>
            <w:noWrap w:val="0"/>
            <w:vAlign w:val="center"/>
          </w:tcPr>
          <w:p w14:paraId="770198F3">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2405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0CCFCA2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rPr>
            </w:pPr>
          </w:p>
        </w:tc>
        <w:tc>
          <w:tcPr>
            <w:tcW w:w="2491" w:type="dxa"/>
            <w:noWrap w:val="0"/>
            <w:vAlign w:val="center"/>
          </w:tcPr>
          <w:p w14:paraId="34D8881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数字功率放大器（DSP）</w:t>
            </w:r>
          </w:p>
        </w:tc>
        <w:tc>
          <w:tcPr>
            <w:tcW w:w="2088" w:type="dxa"/>
            <w:noWrap w:val="0"/>
            <w:vAlign w:val="center"/>
          </w:tcPr>
          <w:p w14:paraId="1D1E9BFA">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d&amp;b audiotechnik</w:t>
            </w:r>
          </w:p>
        </w:tc>
        <w:tc>
          <w:tcPr>
            <w:tcW w:w="1808" w:type="dxa"/>
            <w:noWrap w:val="0"/>
            <w:vAlign w:val="center"/>
          </w:tcPr>
          <w:p w14:paraId="0F85EFA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10D</w:t>
            </w:r>
          </w:p>
        </w:tc>
        <w:tc>
          <w:tcPr>
            <w:tcW w:w="1004" w:type="dxa"/>
            <w:noWrap w:val="0"/>
            <w:vAlign w:val="center"/>
          </w:tcPr>
          <w:p w14:paraId="3B3F7B7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5" w:type="dxa"/>
            <w:noWrap w:val="0"/>
            <w:vAlign w:val="center"/>
          </w:tcPr>
          <w:p w14:paraId="0DC2DA42">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6627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7D7E0AD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rPr>
            </w:pPr>
          </w:p>
        </w:tc>
        <w:tc>
          <w:tcPr>
            <w:tcW w:w="2491" w:type="dxa"/>
            <w:noWrap w:val="0"/>
            <w:vAlign w:val="center"/>
          </w:tcPr>
          <w:p w14:paraId="2F9D52B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会议讨论系统主机</w:t>
            </w:r>
          </w:p>
        </w:tc>
        <w:tc>
          <w:tcPr>
            <w:tcW w:w="2088" w:type="dxa"/>
            <w:noWrap w:val="0"/>
            <w:vAlign w:val="center"/>
          </w:tcPr>
          <w:p w14:paraId="3931774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Audio-Technica</w:t>
            </w:r>
          </w:p>
        </w:tc>
        <w:tc>
          <w:tcPr>
            <w:tcW w:w="1808" w:type="dxa"/>
            <w:noWrap w:val="0"/>
            <w:vAlign w:val="center"/>
          </w:tcPr>
          <w:p w14:paraId="39953FF8">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ATUC-50CU</w:t>
            </w:r>
          </w:p>
        </w:tc>
        <w:tc>
          <w:tcPr>
            <w:tcW w:w="1004" w:type="dxa"/>
            <w:noWrap w:val="0"/>
            <w:vAlign w:val="center"/>
          </w:tcPr>
          <w:p w14:paraId="209C0AA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5" w:type="dxa"/>
            <w:noWrap w:val="0"/>
            <w:vAlign w:val="center"/>
          </w:tcPr>
          <w:p w14:paraId="1E359CA6">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316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7E16DF4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rPr>
            </w:pPr>
          </w:p>
        </w:tc>
        <w:tc>
          <w:tcPr>
            <w:tcW w:w="2491" w:type="dxa"/>
            <w:noWrap w:val="0"/>
            <w:vAlign w:val="center"/>
          </w:tcPr>
          <w:p w14:paraId="7B958616">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主席／席位单元</w:t>
            </w:r>
          </w:p>
        </w:tc>
        <w:tc>
          <w:tcPr>
            <w:tcW w:w="2088" w:type="dxa"/>
            <w:noWrap w:val="0"/>
            <w:vAlign w:val="center"/>
          </w:tcPr>
          <w:p w14:paraId="792F53F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Audio-Technica</w:t>
            </w:r>
          </w:p>
        </w:tc>
        <w:tc>
          <w:tcPr>
            <w:tcW w:w="1808" w:type="dxa"/>
            <w:noWrap w:val="0"/>
            <w:vAlign w:val="center"/>
          </w:tcPr>
          <w:p w14:paraId="5AB068D5">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ATUC-50DU</w:t>
            </w:r>
          </w:p>
        </w:tc>
        <w:tc>
          <w:tcPr>
            <w:tcW w:w="1004" w:type="dxa"/>
            <w:noWrap w:val="0"/>
            <w:vAlign w:val="center"/>
          </w:tcPr>
          <w:p w14:paraId="245FC472">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24</w:t>
            </w:r>
          </w:p>
        </w:tc>
        <w:tc>
          <w:tcPr>
            <w:tcW w:w="1105" w:type="dxa"/>
            <w:noWrap w:val="0"/>
            <w:vAlign w:val="center"/>
          </w:tcPr>
          <w:p w14:paraId="5079263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1055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7AAAD2D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rPr>
            </w:pPr>
          </w:p>
        </w:tc>
        <w:tc>
          <w:tcPr>
            <w:tcW w:w="2491" w:type="dxa"/>
            <w:noWrap w:val="0"/>
            <w:vAlign w:val="center"/>
          </w:tcPr>
          <w:p w14:paraId="1EAEE51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单元话筒杆</w:t>
            </w:r>
          </w:p>
        </w:tc>
        <w:tc>
          <w:tcPr>
            <w:tcW w:w="2088" w:type="dxa"/>
            <w:noWrap w:val="0"/>
            <w:vAlign w:val="center"/>
          </w:tcPr>
          <w:p w14:paraId="5312FE03">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Audio-Technica</w:t>
            </w:r>
          </w:p>
        </w:tc>
        <w:tc>
          <w:tcPr>
            <w:tcW w:w="1808" w:type="dxa"/>
            <w:noWrap w:val="0"/>
            <w:vAlign w:val="center"/>
          </w:tcPr>
          <w:p w14:paraId="47E6641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ATUC-M43H</w:t>
            </w:r>
          </w:p>
        </w:tc>
        <w:tc>
          <w:tcPr>
            <w:tcW w:w="1004" w:type="dxa"/>
            <w:noWrap w:val="0"/>
            <w:vAlign w:val="center"/>
          </w:tcPr>
          <w:p w14:paraId="39F9105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24</w:t>
            </w:r>
          </w:p>
        </w:tc>
        <w:tc>
          <w:tcPr>
            <w:tcW w:w="1105" w:type="dxa"/>
            <w:noWrap w:val="0"/>
            <w:vAlign w:val="center"/>
          </w:tcPr>
          <w:p w14:paraId="379275D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根</w:t>
            </w:r>
          </w:p>
        </w:tc>
      </w:tr>
      <w:tr w14:paraId="7123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026C33E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rPr>
            </w:pPr>
          </w:p>
        </w:tc>
        <w:tc>
          <w:tcPr>
            <w:tcW w:w="2491" w:type="dxa"/>
            <w:noWrap w:val="0"/>
            <w:vAlign w:val="center"/>
          </w:tcPr>
          <w:p w14:paraId="46D803B2">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无线话筒套装（一拖二）</w:t>
            </w:r>
          </w:p>
        </w:tc>
        <w:tc>
          <w:tcPr>
            <w:tcW w:w="2088" w:type="dxa"/>
            <w:noWrap w:val="0"/>
            <w:vAlign w:val="center"/>
          </w:tcPr>
          <w:p w14:paraId="3175D55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Audio-Technica</w:t>
            </w:r>
          </w:p>
        </w:tc>
        <w:tc>
          <w:tcPr>
            <w:tcW w:w="1808" w:type="dxa"/>
            <w:noWrap w:val="0"/>
            <w:vAlign w:val="center"/>
          </w:tcPr>
          <w:p w14:paraId="70C50A63">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ATW-1322</w:t>
            </w:r>
          </w:p>
        </w:tc>
        <w:tc>
          <w:tcPr>
            <w:tcW w:w="1004" w:type="dxa"/>
            <w:noWrap w:val="0"/>
            <w:vAlign w:val="center"/>
          </w:tcPr>
          <w:p w14:paraId="6BE7A2B2">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5" w:type="dxa"/>
            <w:noWrap w:val="0"/>
            <w:vAlign w:val="center"/>
          </w:tcPr>
          <w:p w14:paraId="3827F7A8">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4599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0BF56CC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rPr>
            </w:pPr>
          </w:p>
        </w:tc>
        <w:tc>
          <w:tcPr>
            <w:tcW w:w="2491" w:type="dxa"/>
            <w:noWrap w:val="0"/>
            <w:vAlign w:val="center"/>
          </w:tcPr>
          <w:p w14:paraId="203EEE3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多介质录音机</w:t>
            </w:r>
          </w:p>
        </w:tc>
        <w:tc>
          <w:tcPr>
            <w:tcW w:w="2088" w:type="dxa"/>
            <w:noWrap w:val="0"/>
            <w:vAlign w:val="center"/>
          </w:tcPr>
          <w:p w14:paraId="3342367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TASCAM</w:t>
            </w:r>
          </w:p>
        </w:tc>
        <w:tc>
          <w:tcPr>
            <w:tcW w:w="1808" w:type="dxa"/>
            <w:noWrap w:val="0"/>
            <w:vAlign w:val="center"/>
          </w:tcPr>
          <w:p w14:paraId="5658109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CDR-250N</w:t>
            </w:r>
          </w:p>
        </w:tc>
        <w:tc>
          <w:tcPr>
            <w:tcW w:w="1004" w:type="dxa"/>
            <w:noWrap w:val="0"/>
            <w:vAlign w:val="center"/>
          </w:tcPr>
          <w:p w14:paraId="3B29DDF3">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5" w:type="dxa"/>
            <w:noWrap w:val="0"/>
            <w:vAlign w:val="center"/>
          </w:tcPr>
          <w:p w14:paraId="6FCD88F5">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18BE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1E13C3D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lang w:val="en-US" w:eastAsia="zh-CN"/>
              </w:rPr>
            </w:pPr>
          </w:p>
        </w:tc>
        <w:tc>
          <w:tcPr>
            <w:tcW w:w="2491" w:type="dxa"/>
            <w:noWrap w:val="0"/>
            <w:vAlign w:val="center"/>
          </w:tcPr>
          <w:p w14:paraId="322C95D8">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视频信号切换器</w:t>
            </w:r>
          </w:p>
        </w:tc>
        <w:tc>
          <w:tcPr>
            <w:tcW w:w="2088" w:type="dxa"/>
            <w:noWrap w:val="0"/>
            <w:vAlign w:val="center"/>
          </w:tcPr>
          <w:p w14:paraId="57C25B9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KRAMER</w:t>
            </w:r>
          </w:p>
        </w:tc>
        <w:tc>
          <w:tcPr>
            <w:tcW w:w="1808" w:type="dxa"/>
            <w:noWrap w:val="0"/>
            <w:vAlign w:val="center"/>
          </w:tcPr>
          <w:p w14:paraId="1992307A">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VP-558</w:t>
            </w:r>
          </w:p>
        </w:tc>
        <w:tc>
          <w:tcPr>
            <w:tcW w:w="1004" w:type="dxa"/>
            <w:noWrap w:val="0"/>
            <w:vAlign w:val="center"/>
          </w:tcPr>
          <w:p w14:paraId="5C38597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5" w:type="dxa"/>
            <w:noWrap w:val="0"/>
            <w:vAlign w:val="center"/>
          </w:tcPr>
          <w:p w14:paraId="1017850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2025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149B84A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lang w:val="en-US" w:eastAsia="zh-CN"/>
              </w:rPr>
            </w:pPr>
          </w:p>
        </w:tc>
        <w:tc>
          <w:tcPr>
            <w:tcW w:w="2491" w:type="dxa"/>
            <w:noWrap w:val="0"/>
            <w:vAlign w:val="center"/>
          </w:tcPr>
          <w:p w14:paraId="43442AB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HDBT 发送器</w:t>
            </w:r>
          </w:p>
        </w:tc>
        <w:tc>
          <w:tcPr>
            <w:tcW w:w="2088" w:type="dxa"/>
            <w:noWrap w:val="0"/>
            <w:vAlign w:val="center"/>
          </w:tcPr>
          <w:p w14:paraId="6DE7BA5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KRAMER</w:t>
            </w:r>
          </w:p>
        </w:tc>
        <w:tc>
          <w:tcPr>
            <w:tcW w:w="1808" w:type="dxa"/>
            <w:noWrap w:val="0"/>
            <w:vAlign w:val="center"/>
          </w:tcPr>
          <w:p w14:paraId="669AF64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SID-X2N</w:t>
            </w:r>
          </w:p>
        </w:tc>
        <w:tc>
          <w:tcPr>
            <w:tcW w:w="1004" w:type="dxa"/>
            <w:noWrap w:val="0"/>
            <w:vAlign w:val="center"/>
          </w:tcPr>
          <w:p w14:paraId="3C5CFA52">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5" w:type="dxa"/>
            <w:noWrap w:val="0"/>
            <w:vAlign w:val="center"/>
          </w:tcPr>
          <w:p w14:paraId="4F10C296">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4A4A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32D8C8A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lang w:val="en-US" w:eastAsia="zh-CN"/>
              </w:rPr>
            </w:pPr>
          </w:p>
        </w:tc>
        <w:tc>
          <w:tcPr>
            <w:tcW w:w="2491" w:type="dxa"/>
            <w:noWrap w:val="0"/>
            <w:vAlign w:val="center"/>
          </w:tcPr>
          <w:p w14:paraId="6C6013F0">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HDBT 接收器</w:t>
            </w:r>
          </w:p>
        </w:tc>
        <w:tc>
          <w:tcPr>
            <w:tcW w:w="2088" w:type="dxa"/>
            <w:noWrap w:val="0"/>
            <w:vAlign w:val="center"/>
          </w:tcPr>
          <w:p w14:paraId="43BF661A">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KRAMER</w:t>
            </w:r>
          </w:p>
        </w:tc>
        <w:tc>
          <w:tcPr>
            <w:tcW w:w="1808" w:type="dxa"/>
            <w:noWrap w:val="0"/>
            <w:vAlign w:val="center"/>
          </w:tcPr>
          <w:p w14:paraId="4C365398">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TP-580RXR</w:t>
            </w:r>
          </w:p>
        </w:tc>
        <w:tc>
          <w:tcPr>
            <w:tcW w:w="1004" w:type="dxa"/>
            <w:noWrap w:val="0"/>
            <w:vAlign w:val="center"/>
          </w:tcPr>
          <w:p w14:paraId="092CDED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5" w:type="dxa"/>
            <w:noWrap w:val="0"/>
            <w:vAlign w:val="center"/>
          </w:tcPr>
          <w:p w14:paraId="491AB4F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20A8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53E962B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lang w:val="en-US" w:eastAsia="zh-CN"/>
              </w:rPr>
            </w:pPr>
          </w:p>
        </w:tc>
        <w:tc>
          <w:tcPr>
            <w:tcW w:w="2491" w:type="dxa"/>
            <w:noWrap w:val="0"/>
            <w:vAlign w:val="center"/>
          </w:tcPr>
          <w:p w14:paraId="1FD49F5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激光投影机</w:t>
            </w:r>
          </w:p>
        </w:tc>
        <w:tc>
          <w:tcPr>
            <w:tcW w:w="2088" w:type="dxa"/>
            <w:noWrap w:val="0"/>
            <w:vAlign w:val="center"/>
          </w:tcPr>
          <w:p w14:paraId="698CEBA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EPSON</w:t>
            </w:r>
          </w:p>
        </w:tc>
        <w:tc>
          <w:tcPr>
            <w:tcW w:w="1808" w:type="dxa"/>
            <w:noWrap w:val="0"/>
            <w:vAlign w:val="center"/>
          </w:tcPr>
          <w:p w14:paraId="2E48927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CB-L1300U</w:t>
            </w:r>
          </w:p>
        </w:tc>
        <w:tc>
          <w:tcPr>
            <w:tcW w:w="1004" w:type="dxa"/>
            <w:noWrap w:val="0"/>
            <w:vAlign w:val="center"/>
          </w:tcPr>
          <w:p w14:paraId="0EFC8813">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5" w:type="dxa"/>
            <w:noWrap w:val="0"/>
            <w:vAlign w:val="center"/>
          </w:tcPr>
          <w:p w14:paraId="13C9773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6D0F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036B9AC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lang w:val="en-US" w:eastAsia="zh-CN"/>
              </w:rPr>
            </w:pPr>
          </w:p>
        </w:tc>
        <w:tc>
          <w:tcPr>
            <w:tcW w:w="2491" w:type="dxa"/>
            <w:noWrap w:val="0"/>
            <w:vAlign w:val="center"/>
          </w:tcPr>
          <w:p w14:paraId="443EBEF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投影机吊架</w:t>
            </w:r>
          </w:p>
        </w:tc>
        <w:tc>
          <w:tcPr>
            <w:tcW w:w="2088" w:type="dxa"/>
            <w:noWrap w:val="0"/>
            <w:vAlign w:val="center"/>
          </w:tcPr>
          <w:p w14:paraId="3BA81B62">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808" w:type="dxa"/>
            <w:noWrap w:val="0"/>
            <w:vAlign w:val="center"/>
          </w:tcPr>
          <w:p w14:paraId="0C62A213">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1004" w:type="dxa"/>
            <w:noWrap w:val="0"/>
            <w:vAlign w:val="center"/>
          </w:tcPr>
          <w:p w14:paraId="3EEF57EF">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5" w:type="dxa"/>
            <w:noWrap w:val="0"/>
            <w:vAlign w:val="center"/>
          </w:tcPr>
          <w:p w14:paraId="1FBF24E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36EB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0219977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lang w:val="en-US" w:eastAsia="zh-CN"/>
              </w:rPr>
            </w:pPr>
          </w:p>
        </w:tc>
        <w:tc>
          <w:tcPr>
            <w:tcW w:w="2491" w:type="dxa"/>
            <w:noWrap w:val="0"/>
            <w:vAlign w:val="center"/>
          </w:tcPr>
          <w:p w14:paraId="3A54C01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电动幕布</w:t>
            </w:r>
          </w:p>
        </w:tc>
        <w:tc>
          <w:tcPr>
            <w:tcW w:w="2088" w:type="dxa"/>
            <w:noWrap w:val="0"/>
            <w:vAlign w:val="center"/>
          </w:tcPr>
          <w:p w14:paraId="3F40852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美视</w:t>
            </w:r>
          </w:p>
        </w:tc>
        <w:tc>
          <w:tcPr>
            <w:tcW w:w="1808" w:type="dxa"/>
            <w:noWrap w:val="0"/>
            <w:vAlign w:val="center"/>
          </w:tcPr>
          <w:p w14:paraId="74A9B2F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CB-M120W</w:t>
            </w:r>
          </w:p>
        </w:tc>
        <w:tc>
          <w:tcPr>
            <w:tcW w:w="1004" w:type="dxa"/>
            <w:noWrap w:val="0"/>
            <w:vAlign w:val="center"/>
          </w:tcPr>
          <w:p w14:paraId="400B5D93">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5" w:type="dxa"/>
            <w:noWrap w:val="0"/>
            <w:vAlign w:val="center"/>
          </w:tcPr>
          <w:p w14:paraId="26585A4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块</w:t>
            </w:r>
          </w:p>
        </w:tc>
      </w:tr>
      <w:tr w14:paraId="6E9E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824" w:type="dxa"/>
            <w:noWrap w:val="0"/>
            <w:vAlign w:val="center"/>
          </w:tcPr>
          <w:p w14:paraId="51FE037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lang w:val="en-US" w:eastAsia="zh-CN"/>
              </w:rPr>
            </w:pPr>
          </w:p>
        </w:tc>
        <w:tc>
          <w:tcPr>
            <w:tcW w:w="2491" w:type="dxa"/>
            <w:noWrap w:val="0"/>
            <w:vAlign w:val="center"/>
          </w:tcPr>
          <w:p w14:paraId="0613602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蓝光DVD播放机（专业</w:t>
            </w:r>
          </w:p>
          <w:p w14:paraId="6ACC1FEA">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级）</w:t>
            </w:r>
          </w:p>
        </w:tc>
        <w:tc>
          <w:tcPr>
            <w:tcW w:w="2088" w:type="dxa"/>
            <w:noWrap w:val="0"/>
            <w:vAlign w:val="center"/>
          </w:tcPr>
          <w:p w14:paraId="05B440B6">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OPPO</w:t>
            </w:r>
          </w:p>
        </w:tc>
        <w:tc>
          <w:tcPr>
            <w:tcW w:w="1808" w:type="dxa"/>
            <w:noWrap w:val="0"/>
            <w:vAlign w:val="center"/>
          </w:tcPr>
          <w:p w14:paraId="57B54C7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BDP-103</w:t>
            </w:r>
          </w:p>
        </w:tc>
        <w:tc>
          <w:tcPr>
            <w:tcW w:w="1004" w:type="dxa"/>
            <w:noWrap w:val="0"/>
            <w:vAlign w:val="center"/>
          </w:tcPr>
          <w:p w14:paraId="63D1ECBF">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5" w:type="dxa"/>
            <w:noWrap w:val="0"/>
            <w:vAlign w:val="center"/>
          </w:tcPr>
          <w:p w14:paraId="6D65C798">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0FE7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2CF368F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lang w:val="en-US" w:eastAsia="zh-CN"/>
              </w:rPr>
            </w:pPr>
          </w:p>
        </w:tc>
        <w:tc>
          <w:tcPr>
            <w:tcW w:w="2491" w:type="dxa"/>
            <w:noWrap w:val="0"/>
            <w:vAlign w:val="center"/>
          </w:tcPr>
          <w:p w14:paraId="551E7030">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集中控制主机</w:t>
            </w:r>
          </w:p>
        </w:tc>
        <w:tc>
          <w:tcPr>
            <w:tcW w:w="2088" w:type="dxa"/>
            <w:noWrap w:val="0"/>
            <w:vAlign w:val="center"/>
          </w:tcPr>
          <w:p w14:paraId="10E16B7A">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Crestron</w:t>
            </w:r>
          </w:p>
        </w:tc>
        <w:tc>
          <w:tcPr>
            <w:tcW w:w="1808" w:type="dxa"/>
            <w:noWrap w:val="0"/>
            <w:vAlign w:val="center"/>
          </w:tcPr>
          <w:p w14:paraId="42E26658">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CP3</w:t>
            </w:r>
          </w:p>
        </w:tc>
        <w:tc>
          <w:tcPr>
            <w:tcW w:w="1004" w:type="dxa"/>
            <w:noWrap w:val="0"/>
            <w:vAlign w:val="center"/>
          </w:tcPr>
          <w:p w14:paraId="5EC8A605">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5" w:type="dxa"/>
            <w:noWrap w:val="0"/>
            <w:vAlign w:val="center"/>
          </w:tcPr>
          <w:p w14:paraId="430D3DA6">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1431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0665384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rPr>
            </w:pPr>
          </w:p>
        </w:tc>
        <w:tc>
          <w:tcPr>
            <w:tcW w:w="2491" w:type="dxa"/>
            <w:noWrap w:val="0"/>
            <w:vAlign w:val="center"/>
          </w:tcPr>
          <w:p w14:paraId="204CC4A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红外发射棒</w:t>
            </w:r>
          </w:p>
        </w:tc>
        <w:tc>
          <w:tcPr>
            <w:tcW w:w="2088" w:type="dxa"/>
            <w:noWrap w:val="0"/>
            <w:vAlign w:val="center"/>
          </w:tcPr>
          <w:p w14:paraId="3D4C90E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Crestron</w:t>
            </w:r>
          </w:p>
        </w:tc>
        <w:tc>
          <w:tcPr>
            <w:tcW w:w="1808" w:type="dxa"/>
            <w:noWrap w:val="0"/>
            <w:vAlign w:val="center"/>
          </w:tcPr>
          <w:p w14:paraId="7753B62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IRP2</w:t>
            </w:r>
          </w:p>
        </w:tc>
        <w:tc>
          <w:tcPr>
            <w:tcW w:w="1004" w:type="dxa"/>
            <w:noWrap w:val="0"/>
            <w:vAlign w:val="center"/>
          </w:tcPr>
          <w:p w14:paraId="727C7D3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5" w:type="dxa"/>
            <w:noWrap w:val="0"/>
            <w:vAlign w:val="center"/>
          </w:tcPr>
          <w:p w14:paraId="4349F24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2EC8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2509083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rPr>
            </w:pPr>
          </w:p>
        </w:tc>
        <w:tc>
          <w:tcPr>
            <w:tcW w:w="2491" w:type="dxa"/>
            <w:noWrap w:val="0"/>
            <w:vAlign w:val="center"/>
          </w:tcPr>
          <w:p w14:paraId="05FA733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无线触摸屏</w:t>
            </w:r>
          </w:p>
        </w:tc>
        <w:tc>
          <w:tcPr>
            <w:tcW w:w="2088" w:type="dxa"/>
            <w:noWrap w:val="0"/>
            <w:vAlign w:val="center"/>
          </w:tcPr>
          <w:p w14:paraId="791DF11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APPLE</w:t>
            </w:r>
          </w:p>
        </w:tc>
        <w:tc>
          <w:tcPr>
            <w:tcW w:w="1808" w:type="dxa"/>
            <w:noWrap w:val="0"/>
            <w:vAlign w:val="center"/>
          </w:tcPr>
          <w:p w14:paraId="5C07371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IPAD AIR2</w:t>
            </w:r>
          </w:p>
        </w:tc>
        <w:tc>
          <w:tcPr>
            <w:tcW w:w="1004" w:type="dxa"/>
            <w:noWrap w:val="0"/>
            <w:vAlign w:val="center"/>
          </w:tcPr>
          <w:p w14:paraId="40CC53C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5" w:type="dxa"/>
            <w:noWrap w:val="0"/>
            <w:vAlign w:val="center"/>
          </w:tcPr>
          <w:p w14:paraId="123C031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2823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5A7CCF1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rPr>
            </w:pPr>
          </w:p>
        </w:tc>
        <w:tc>
          <w:tcPr>
            <w:tcW w:w="2491" w:type="dxa"/>
            <w:noWrap w:val="0"/>
            <w:vAlign w:val="center"/>
          </w:tcPr>
          <w:p w14:paraId="29A19F36">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无线路由器</w:t>
            </w:r>
          </w:p>
        </w:tc>
        <w:tc>
          <w:tcPr>
            <w:tcW w:w="2088" w:type="dxa"/>
            <w:noWrap w:val="0"/>
            <w:vAlign w:val="center"/>
          </w:tcPr>
          <w:p w14:paraId="6AB24CAF">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NETGEAR</w:t>
            </w:r>
          </w:p>
        </w:tc>
        <w:tc>
          <w:tcPr>
            <w:tcW w:w="1808" w:type="dxa"/>
            <w:noWrap w:val="0"/>
            <w:vAlign w:val="center"/>
          </w:tcPr>
          <w:p w14:paraId="1B415445">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无线路由器</w:t>
            </w:r>
          </w:p>
        </w:tc>
        <w:tc>
          <w:tcPr>
            <w:tcW w:w="1004" w:type="dxa"/>
            <w:noWrap w:val="0"/>
            <w:vAlign w:val="center"/>
          </w:tcPr>
          <w:p w14:paraId="7E7D5076">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5" w:type="dxa"/>
            <w:noWrap w:val="0"/>
            <w:vAlign w:val="center"/>
          </w:tcPr>
          <w:p w14:paraId="00988FD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38E9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0E6CC16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rPr>
            </w:pPr>
          </w:p>
        </w:tc>
        <w:tc>
          <w:tcPr>
            <w:tcW w:w="2491" w:type="dxa"/>
            <w:noWrap w:val="0"/>
            <w:vAlign w:val="center"/>
          </w:tcPr>
          <w:p w14:paraId="1AD7882A">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中控系统软件</w:t>
            </w:r>
          </w:p>
        </w:tc>
        <w:tc>
          <w:tcPr>
            <w:tcW w:w="2088" w:type="dxa"/>
            <w:noWrap w:val="0"/>
            <w:vAlign w:val="center"/>
          </w:tcPr>
          <w:p w14:paraId="185102A2">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Crestron</w:t>
            </w:r>
          </w:p>
        </w:tc>
        <w:tc>
          <w:tcPr>
            <w:tcW w:w="1808" w:type="dxa"/>
            <w:noWrap w:val="0"/>
            <w:vAlign w:val="center"/>
          </w:tcPr>
          <w:p w14:paraId="4F51D52F">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原厂</w:t>
            </w:r>
          </w:p>
        </w:tc>
        <w:tc>
          <w:tcPr>
            <w:tcW w:w="1004" w:type="dxa"/>
            <w:noWrap w:val="0"/>
            <w:vAlign w:val="center"/>
          </w:tcPr>
          <w:p w14:paraId="0D88695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5" w:type="dxa"/>
            <w:noWrap w:val="0"/>
            <w:vAlign w:val="center"/>
          </w:tcPr>
          <w:p w14:paraId="513FCE0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6B39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3F7A6EE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rPr>
            </w:pPr>
          </w:p>
        </w:tc>
        <w:tc>
          <w:tcPr>
            <w:tcW w:w="2491" w:type="dxa"/>
            <w:noWrap w:val="0"/>
            <w:vAlign w:val="center"/>
          </w:tcPr>
          <w:p w14:paraId="0ABB93C0">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会标横幅升降机</w:t>
            </w:r>
          </w:p>
        </w:tc>
        <w:tc>
          <w:tcPr>
            <w:tcW w:w="2088" w:type="dxa"/>
            <w:noWrap w:val="0"/>
            <w:vAlign w:val="center"/>
          </w:tcPr>
          <w:p w14:paraId="01BA2F5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奥科</w:t>
            </w:r>
          </w:p>
        </w:tc>
        <w:tc>
          <w:tcPr>
            <w:tcW w:w="1808" w:type="dxa"/>
            <w:noWrap w:val="0"/>
            <w:vAlign w:val="center"/>
          </w:tcPr>
          <w:p w14:paraId="7E8BFD56">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1004" w:type="dxa"/>
            <w:noWrap w:val="0"/>
            <w:vAlign w:val="center"/>
          </w:tcPr>
          <w:p w14:paraId="6BADB380">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5" w:type="dxa"/>
            <w:noWrap w:val="0"/>
            <w:vAlign w:val="center"/>
          </w:tcPr>
          <w:p w14:paraId="463EF14A">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339E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5005278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rPr>
            </w:pPr>
          </w:p>
        </w:tc>
        <w:tc>
          <w:tcPr>
            <w:tcW w:w="2491" w:type="dxa"/>
            <w:noWrap w:val="0"/>
            <w:vAlign w:val="center"/>
          </w:tcPr>
          <w:p w14:paraId="4A953A1F">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桌面信息接口盒</w:t>
            </w:r>
          </w:p>
        </w:tc>
        <w:tc>
          <w:tcPr>
            <w:tcW w:w="2088" w:type="dxa"/>
            <w:noWrap w:val="0"/>
            <w:vAlign w:val="center"/>
          </w:tcPr>
          <w:p w14:paraId="18E0F1A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ANXIN</w:t>
            </w:r>
          </w:p>
        </w:tc>
        <w:tc>
          <w:tcPr>
            <w:tcW w:w="1808" w:type="dxa"/>
            <w:noWrap w:val="0"/>
            <w:vAlign w:val="center"/>
          </w:tcPr>
          <w:p w14:paraId="54C77C8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桌面接口盒</w:t>
            </w:r>
          </w:p>
        </w:tc>
        <w:tc>
          <w:tcPr>
            <w:tcW w:w="1004" w:type="dxa"/>
            <w:noWrap w:val="0"/>
            <w:vAlign w:val="center"/>
          </w:tcPr>
          <w:p w14:paraId="2C831DD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105" w:type="dxa"/>
            <w:noWrap w:val="0"/>
            <w:vAlign w:val="center"/>
          </w:tcPr>
          <w:p w14:paraId="55C0573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7677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7952060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rPr>
            </w:pPr>
          </w:p>
        </w:tc>
        <w:tc>
          <w:tcPr>
            <w:tcW w:w="2491" w:type="dxa"/>
            <w:noWrap w:val="0"/>
            <w:vAlign w:val="center"/>
          </w:tcPr>
          <w:p w14:paraId="51477DA8">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时序电源</w:t>
            </w:r>
          </w:p>
        </w:tc>
        <w:tc>
          <w:tcPr>
            <w:tcW w:w="2088" w:type="dxa"/>
            <w:noWrap w:val="0"/>
            <w:vAlign w:val="center"/>
          </w:tcPr>
          <w:p w14:paraId="23128BD2">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Chanstek</w:t>
            </w:r>
          </w:p>
        </w:tc>
        <w:tc>
          <w:tcPr>
            <w:tcW w:w="1808" w:type="dxa"/>
            <w:noWrap w:val="0"/>
            <w:vAlign w:val="center"/>
          </w:tcPr>
          <w:p w14:paraId="6C8FD200">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KPX-12N/D</w:t>
            </w:r>
          </w:p>
        </w:tc>
        <w:tc>
          <w:tcPr>
            <w:tcW w:w="1004" w:type="dxa"/>
            <w:noWrap w:val="0"/>
            <w:vAlign w:val="center"/>
          </w:tcPr>
          <w:p w14:paraId="39468FD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5" w:type="dxa"/>
            <w:noWrap w:val="0"/>
            <w:vAlign w:val="center"/>
          </w:tcPr>
          <w:p w14:paraId="2455305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430C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73C31E5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rPr>
            </w:pPr>
          </w:p>
        </w:tc>
        <w:tc>
          <w:tcPr>
            <w:tcW w:w="2491" w:type="dxa"/>
            <w:noWrap w:val="0"/>
            <w:vAlign w:val="center"/>
          </w:tcPr>
          <w:p w14:paraId="52569A5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设备操作台</w:t>
            </w:r>
          </w:p>
        </w:tc>
        <w:tc>
          <w:tcPr>
            <w:tcW w:w="2088" w:type="dxa"/>
            <w:noWrap w:val="0"/>
            <w:vAlign w:val="center"/>
          </w:tcPr>
          <w:p w14:paraId="63ECD3F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808" w:type="dxa"/>
            <w:noWrap w:val="0"/>
            <w:vAlign w:val="center"/>
          </w:tcPr>
          <w:p w14:paraId="27A86C6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1004" w:type="dxa"/>
            <w:noWrap w:val="0"/>
            <w:vAlign w:val="center"/>
          </w:tcPr>
          <w:p w14:paraId="3785CF7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5" w:type="dxa"/>
            <w:noWrap w:val="0"/>
            <w:vAlign w:val="center"/>
          </w:tcPr>
          <w:p w14:paraId="0DDBF7A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3B17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73B7D1A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rPr>
            </w:pPr>
          </w:p>
        </w:tc>
        <w:tc>
          <w:tcPr>
            <w:tcW w:w="2491" w:type="dxa"/>
            <w:noWrap w:val="0"/>
            <w:vAlign w:val="center"/>
          </w:tcPr>
          <w:p w14:paraId="4AC3AB88">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机柜</w:t>
            </w:r>
          </w:p>
        </w:tc>
        <w:tc>
          <w:tcPr>
            <w:tcW w:w="2088" w:type="dxa"/>
            <w:noWrap w:val="0"/>
            <w:vAlign w:val="center"/>
          </w:tcPr>
          <w:p w14:paraId="437398D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808" w:type="dxa"/>
            <w:noWrap w:val="0"/>
            <w:vAlign w:val="center"/>
          </w:tcPr>
          <w:p w14:paraId="65EC02A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1004" w:type="dxa"/>
            <w:noWrap w:val="0"/>
            <w:vAlign w:val="center"/>
          </w:tcPr>
          <w:p w14:paraId="022D8C2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5" w:type="dxa"/>
            <w:noWrap w:val="0"/>
            <w:vAlign w:val="center"/>
          </w:tcPr>
          <w:p w14:paraId="11D69206">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0F30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002E3A4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rPr>
            </w:pPr>
          </w:p>
        </w:tc>
        <w:tc>
          <w:tcPr>
            <w:tcW w:w="2491" w:type="dxa"/>
            <w:noWrap w:val="0"/>
            <w:vAlign w:val="center"/>
          </w:tcPr>
          <w:p w14:paraId="72A963E5">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地面接口盒</w:t>
            </w:r>
          </w:p>
        </w:tc>
        <w:tc>
          <w:tcPr>
            <w:tcW w:w="2088" w:type="dxa"/>
            <w:noWrap w:val="0"/>
            <w:vAlign w:val="center"/>
          </w:tcPr>
          <w:p w14:paraId="6D8747C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808" w:type="dxa"/>
            <w:noWrap w:val="0"/>
            <w:vAlign w:val="center"/>
          </w:tcPr>
          <w:p w14:paraId="62A5C71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1004" w:type="dxa"/>
            <w:noWrap w:val="0"/>
            <w:vAlign w:val="center"/>
          </w:tcPr>
          <w:p w14:paraId="62F1448F">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5" w:type="dxa"/>
            <w:noWrap w:val="0"/>
            <w:vAlign w:val="center"/>
          </w:tcPr>
          <w:p w14:paraId="63F075A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39B3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0DABF36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rPr>
            </w:pPr>
          </w:p>
        </w:tc>
        <w:tc>
          <w:tcPr>
            <w:tcW w:w="2491" w:type="dxa"/>
            <w:noWrap w:val="0"/>
            <w:vAlign w:val="center"/>
          </w:tcPr>
          <w:p w14:paraId="5B7D4EE8">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管槽</w:t>
            </w:r>
          </w:p>
        </w:tc>
        <w:tc>
          <w:tcPr>
            <w:tcW w:w="2088" w:type="dxa"/>
            <w:noWrap w:val="0"/>
            <w:vAlign w:val="center"/>
          </w:tcPr>
          <w:p w14:paraId="54131E21">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808" w:type="dxa"/>
            <w:noWrap w:val="0"/>
            <w:vAlign w:val="center"/>
          </w:tcPr>
          <w:p w14:paraId="0B00E296">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优质</w:t>
            </w:r>
          </w:p>
        </w:tc>
        <w:tc>
          <w:tcPr>
            <w:tcW w:w="1004" w:type="dxa"/>
            <w:noWrap w:val="0"/>
            <w:vAlign w:val="center"/>
          </w:tcPr>
          <w:p w14:paraId="35777D8A">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5" w:type="dxa"/>
            <w:noWrap w:val="0"/>
            <w:vAlign w:val="center"/>
          </w:tcPr>
          <w:p w14:paraId="217BD10A">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批</w:t>
            </w:r>
          </w:p>
        </w:tc>
      </w:tr>
      <w:tr w14:paraId="28AA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1D692CA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rPr>
            </w:pPr>
          </w:p>
        </w:tc>
        <w:tc>
          <w:tcPr>
            <w:tcW w:w="2491" w:type="dxa"/>
            <w:noWrap w:val="0"/>
            <w:vAlign w:val="center"/>
          </w:tcPr>
          <w:p w14:paraId="4658C2C1">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线缆</w:t>
            </w:r>
          </w:p>
        </w:tc>
        <w:tc>
          <w:tcPr>
            <w:tcW w:w="2088" w:type="dxa"/>
            <w:noWrap w:val="0"/>
            <w:vAlign w:val="center"/>
          </w:tcPr>
          <w:p w14:paraId="55C7DEA3">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808" w:type="dxa"/>
            <w:noWrap w:val="0"/>
            <w:vAlign w:val="center"/>
          </w:tcPr>
          <w:p w14:paraId="748302C3">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优质</w:t>
            </w:r>
          </w:p>
        </w:tc>
        <w:tc>
          <w:tcPr>
            <w:tcW w:w="1004" w:type="dxa"/>
            <w:noWrap w:val="0"/>
            <w:vAlign w:val="center"/>
          </w:tcPr>
          <w:p w14:paraId="7A5FC5CC">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5" w:type="dxa"/>
            <w:noWrap w:val="0"/>
            <w:vAlign w:val="center"/>
          </w:tcPr>
          <w:p w14:paraId="35DD852E">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批</w:t>
            </w:r>
          </w:p>
        </w:tc>
      </w:tr>
      <w:tr w14:paraId="1A68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4" w:type="dxa"/>
            <w:noWrap w:val="0"/>
            <w:vAlign w:val="center"/>
          </w:tcPr>
          <w:p w14:paraId="431B7CD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highlight w:val="none"/>
              </w:rPr>
            </w:pPr>
          </w:p>
        </w:tc>
        <w:tc>
          <w:tcPr>
            <w:tcW w:w="2491" w:type="dxa"/>
            <w:noWrap w:val="0"/>
            <w:vAlign w:val="center"/>
          </w:tcPr>
          <w:p w14:paraId="6973DC61">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接插件</w:t>
            </w:r>
          </w:p>
        </w:tc>
        <w:tc>
          <w:tcPr>
            <w:tcW w:w="2088" w:type="dxa"/>
            <w:noWrap w:val="0"/>
            <w:vAlign w:val="center"/>
          </w:tcPr>
          <w:p w14:paraId="70DF546E">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808" w:type="dxa"/>
            <w:noWrap w:val="0"/>
            <w:vAlign w:val="center"/>
          </w:tcPr>
          <w:p w14:paraId="335EEED6">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优质</w:t>
            </w:r>
          </w:p>
        </w:tc>
        <w:tc>
          <w:tcPr>
            <w:tcW w:w="1004" w:type="dxa"/>
            <w:noWrap w:val="0"/>
            <w:vAlign w:val="center"/>
          </w:tcPr>
          <w:p w14:paraId="664A2A04">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5" w:type="dxa"/>
            <w:noWrap w:val="0"/>
            <w:vAlign w:val="center"/>
          </w:tcPr>
          <w:p w14:paraId="3D73599A">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批</w:t>
            </w:r>
          </w:p>
        </w:tc>
      </w:tr>
    </w:tbl>
    <w:p w14:paraId="3BB79AC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sectPr>
          <w:footerReference r:id="rId8" w:type="default"/>
          <w:pgSz w:w="11900" w:h="16820"/>
          <w:pgMar w:top="1440" w:right="1280" w:bottom="1440" w:left="1260" w:header="0" w:footer="0" w:gutter="0"/>
          <w:cols w:space="720" w:num="1"/>
        </w:sectPr>
      </w:pPr>
    </w:p>
    <w:tbl>
      <w:tblPr>
        <w:tblStyle w:val="63"/>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16"/>
        <w:gridCol w:w="2507"/>
        <w:gridCol w:w="2123"/>
        <w:gridCol w:w="1812"/>
        <w:gridCol w:w="980"/>
        <w:gridCol w:w="1085"/>
      </w:tblGrid>
      <w:tr w14:paraId="2D9B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9323" w:type="dxa"/>
            <w:gridSpan w:val="6"/>
            <w:noWrap w:val="0"/>
            <w:vAlign w:val="center"/>
          </w:tcPr>
          <w:p w14:paraId="45BF94E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二号楼三楼会议室</w:t>
            </w:r>
          </w:p>
        </w:tc>
      </w:tr>
      <w:tr w14:paraId="4EDD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0764303F">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507" w:type="dxa"/>
            <w:noWrap w:val="0"/>
            <w:vAlign w:val="center"/>
          </w:tcPr>
          <w:p w14:paraId="3B4FF143">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数字调音台</w:t>
            </w:r>
          </w:p>
        </w:tc>
        <w:tc>
          <w:tcPr>
            <w:tcW w:w="2123" w:type="dxa"/>
            <w:noWrap w:val="0"/>
            <w:vAlign w:val="center"/>
          </w:tcPr>
          <w:p w14:paraId="5DA6BC3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YAMAHA</w:t>
            </w:r>
          </w:p>
        </w:tc>
        <w:tc>
          <w:tcPr>
            <w:tcW w:w="1812" w:type="dxa"/>
            <w:noWrap w:val="0"/>
            <w:vAlign w:val="center"/>
          </w:tcPr>
          <w:p w14:paraId="17B8DDFF">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TF1</w:t>
            </w:r>
          </w:p>
        </w:tc>
        <w:tc>
          <w:tcPr>
            <w:tcW w:w="980" w:type="dxa"/>
            <w:noWrap w:val="0"/>
            <w:vAlign w:val="center"/>
          </w:tcPr>
          <w:p w14:paraId="1D294942">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5" w:type="dxa"/>
            <w:noWrap w:val="0"/>
            <w:vAlign w:val="center"/>
          </w:tcPr>
          <w:p w14:paraId="00A29302">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70D7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780F8EBD">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507" w:type="dxa"/>
            <w:noWrap w:val="0"/>
            <w:vAlign w:val="center"/>
          </w:tcPr>
          <w:p w14:paraId="7DCA58D3">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主扩扬声器</w:t>
            </w:r>
          </w:p>
        </w:tc>
        <w:tc>
          <w:tcPr>
            <w:tcW w:w="2123" w:type="dxa"/>
            <w:noWrap w:val="0"/>
            <w:vAlign w:val="center"/>
          </w:tcPr>
          <w:p w14:paraId="6C0AB5A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d&amp;b audiotechnik</w:t>
            </w:r>
          </w:p>
        </w:tc>
        <w:tc>
          <w:tcPr>
            <w:tcW w:w="1812" w:type="dxa"/>
            <w:noWrap w:val="0"/>
            <w:vAlign w:val="center"/>
          </w:tcPr>
          <w:p w14:paraId="354857A2">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16C</w:t>
            </w:r>
          </w:p>
        </w:tc>
        <w:tc>
          <w:tcPr>
            <w:tcW w:w="980" w:type="dxa"/>
            <w:noWrap w:val="0"/>
            <w:vAlign w:val="center"/>
          </w:tcPr>
          <w:p w14:paraId="34E57E52">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085" w:type="dxa"/>
            <w:noWrap w:val="0"/>
            <w:vAlign w:val="center"/>
          </w:tcPr>
          <w:p w14:paraId="6CB6C41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只</w:t>
            </w:r>
          </w:p>
        </w:tc>
      </w:tr>
      <w:tr w14:paraId="17CE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2E4ECEB6">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2507" w:type="dxa"/>
            <w:noWrap w:val="0"/>
            <w:vAlign w:val="center"/>
          </w:tcPr>
          <w:p w14:paraId="69549408">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扬声器原装支架</w:t>
            </w:r>
          </w:p>
        </w:tc>
        <w:tc>
          <w:tcPr>
            <w:tcW w:w="2123" w:type="dxa"/>
            <w:noWrap w:val="0"/>
            <w:vAlign w:val="center"/>
          </w:tcPr>
          <w:p w14:paraId="652A1F7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d&amp;b audiotechnik</w:t>
            </w:r>
          </w:p>
        </w:tc>
        <w:tc>
          <w:tcPr>
            <w:tcW w:w="1812" w:type="dxa"/>
            <w:noWrap w:val="0"/>
            <w:vAlign w:val="center"/>
          </w:tcPr>
          <w:p w14:paraId="4EF93D56">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Z5440</w:t>
            </w:r>
          </w:p>
        </w:tc>
        <w:tc>
          <w:tcPr>
            <w:tcW w:w="980" w:type="dxa"/>
            <w:noWrap w:val="0"/>
            <w:vAlign w:val="center"/>
          </w:tcPr>
          <w:p w14:paraId="672370C8">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085" w:type="dxa"/>
            <w:noWrap w:val="0"/>
            <w:vAlign w:val="center"/>
          </w:tcPr>
          <w:p w14:paraId="551FC451">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7C0E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431BE70B">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2507" w:type="dxa"/>
            <w:noWrap w:val="0"/>
            <w:vAlign w:val="center"/>
          </w:tcPr>
          <w:p w14:paraId="62DFEE19">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数字功率放大器（DSP）</w:t>
            </w:r>
          </w:p>
        </w:tc>
        <w:tc>
          <w:tcPr>
            <w:tcW w:w="2123" w:type="dxa"/>
            <w:noWrap w:val="0"/>
            <w:vAlign w:val="center"/>
          </w:tcPr>
          <w:p w14:paraId="26BA3A4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d&amp;b audiotechnik</w:t>
            </w:r>
          </w:p>
        </w:tc>
        <w:tc>
          <w:tcPr>
            <w:tcW w:w="1812" w:type="dxa"/>
            <w:noWrap w:val="0"/>
            <w:vAlign w:val="center"/>
          </w:tcPr>
          <w:p w14:paraId="4A82B281">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10D</w:t>
            </w:r>
          </w:p>
        </w:tc>
        <w:tc>
          <w:tcPr>
            <w:tcW w:w="980" w:type="dxa"/>
            <w:noWrap w:val="0"/>
            <w:vAlign w:val="center"/>
          </w:tcPr>
          <w:p w14:paraId="077FD9A9">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5" w:type="dxa"/>
            <w:noWrap w:val="0"/>
            <w:vAlign w:val="center"/>
          </w:tcPr>
          <w:p w14:paraId="64EF55A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1AF6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68A480DC">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2507" w:type="dxa"/>
            <w:noWrap w:val="0"/>
            <w:vAlign w:val="center"/>
          </w:tcPr>
          <w:p w14:paraId="7E9B61D9">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会议讨论系统主机</w:t>
            </w:r>
          </w:p>
        </w:tc>
        <w:tc>
          <w:tcPr>
            <w:tcW w:w="2123" w:type="dxa"/>
            <w:noWrap w:val="0"/>
            <w:vAlign w:val="center"/>
          </w:tcPr>
          <w:p w14:paraId="07F47CC8">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Audio-Technica</w:t>
            </w:r>
          </w:p>
        </w:tc>
        <w:tc>
          <w:tcPr>
            <w:tcW w:w="1812" w:type="dxa"/>
            <w:noWrap w:val="0"/>
            <w:vAlign w:val="center"/>
          </w:tcPr>
          <w:p w14:paraId="6D326338">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ATUC-50CU</w:t>
            </w:r>
          </w:p>
        </w:tc>
        <w:tc>
          <w:tcPr>
            <w:tcW w:w="980" w:type="dxa"/>
            <w:noWrap w:val="0"/>
            <w:vAlign w:val="center"/>
          </w:tcPr>
          <w:p w14:paraId="717E40C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5" w:type="dxa"/>
            <w:noWrap w:val="0"/>
            <w:vAlign w:val="center"/>
          </w:tcPr>
          <w:p w14:paraId="58C5126F">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7599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75BD79AC">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2507" w:type="dxa"/>
            <w:noWrap w:val="0"/>
            <w:vAlign w:val="center"/>
          </w:tcPr>
          <w:p w14:paraId="5A87F584">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主席／席位单元</w:t>
            </w:r>
          </w:p>
        </w:tc>
        <w:tc>
          <w:tcPr>
            <w:tcW w:w="2123" w:type="dxa"/>
            <w:noWrap w:val="0"/>
            <w:vAlign w:val="center"/>
          </w:tcPr>
          <w:p w14:paraId="1D537288">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Audio-Technica</w:t>
            </w:r>
          </w:p>
        </w:tc>
        <w:tc>
          <w:tcPr>
            <w:tcW w:w="1812" w:type="dxa"/>
            <w:noWrap w:val="0"/>
            <w:vAlign w:val="center"/>
          </w:tcPr>
          <w:p w14:paraId="282467DA">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ATUC-50DU</w:t>
            </w:r>
          </w:p>
        </w:tc>
        <w:tc>
          <w:tcPr>
            <w:tcW w:w="980" w:type="dxa"/>
            <w:noWrap w:val="0"/>
            <w:vAlign w:val="center"/>
          </w:tcPr>
          <w:p w14:paraId="7458E10A">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28</w:t>
            </w:r>
          </w:p>
        </w:tc>
        <w:tc>
          <w:tcPr>
            <w:tcW w:w="1085" w:type="dxa"/>
            <w:noWrap w:val="0"/>
            <w:vAlign w:val="center"/>
          </w:tcPr>
          <w:p w14:paraId="0D8350DA">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1C07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0B45963C">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p>
        </w:tc>
        <w:tc>
          <w:tcPr>
            <w:tcW w:w="2507" w:type="dxa"/>
            <w:noWrap w:val="0"/>
            <w:vAlign w:val="center"/>
          </w:tcPr>
          <w:p w14:paraId="754662D7">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单元话筒杆</w:t>
            </w:r>
          </w:p>
        </w:tc>
        <w:tc>
          <w:tcPr>
            <w:tcW w:w="2123" w:type="dxa"/>
            <w:noWrap w:val="0"/>
            <w:vAlign w:val="center"/>
          </w:tcPr>
          <w:p w14:paraId="4A0AEC71">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Audio-Technica</w:t>
            </w:r>
          </w:p>
        </w:tc>
        <w:tc>
          <w:tcPr>
            <w:tcW w:w="1812" w:type="dxa"/>
            <w:noWrap w:val="0"/>
            <w:vAlign w:val="center"/>
          </w:tcPr>
          <w:p w14:paraId="2EC49991">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U857QS</w:t>
            </w:r>
          </w:p>
        </w:tc>
        <w:tc>
          <w:tcPr>
            <w:tcW w:w="980" w:type="dxa"/>
            <w:noWrap w:val="0"/>
            <w:vAlign w:val="center"/>
          </w:tcPr>
          <w:p w14:paraId="486F8560">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28</w:t>
            </w:r>
          </w:p>
        </w:tc>
        <w:tc>
          <w:tcPr>
            <w:tcW w:w="1085" w:type="dxa"/>
            <w:noWrap w:val="0"/>
            <w:vAlign w:val="center"/>
          </w:tcPr>
          <w:p w14:paraId="40490D43">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根</w:t>
            </w:r>
          </w:p>
        </w:tc>
      </w:tr>
      <w:tr w14:paraId="50C8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5AD27A33">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2507" w:type="dxa"/>
            <w:noWrap w:val="0"/>
            <w:vAlign w:val="center"/>
          </w:tcPr>
          <w:p w14:paraId="1535EB37">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无线话筒套装（一拖二）</w:t>
            </w:r>
          </w:p>
        </w:tc>
        <w:tc>
          <w:tcPr>
            <w:tcW w:w="2123" w:type="dxa"/>
            <w:noWrap w:val="0"/>
            <w:vAlign w:val="center"/>
          </w:tcPr>
          <w:p w14:paraId="4571E909">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Audio-Technica</w:t>
            </w:r>
          </w:p>
        </w:tc>
        <w:tc>
          <w:tcPr>
            <w:tcW w:w="1812" w:type="dxa"/>
            <w:noWrap w:val="0"/>
            <w:vAlign w:val="center"/>
          </w:tcPr>
          <w:p w14:paraId="4878600A">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ATW-1322</w:t>
            </w:r>
          </w:p>
        </w:tc>
        <w:tc>
          <w:tcPr>
            <w:tcW w:w="980" w:type="dxa"/>
            <w:noWrap w:val="0"/>
            <w:vAlign w:val="center"/>
          </w:tcPr>
          <w:p w14:paraId="0A4A953A">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5" w:type="dxa"/>
            <w:noWrap w:val="0"/>
            <w:vAlign w:val="center"/>
          </w:tcPr>
          <w:p w14:paraId="58561A7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262D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14857946">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w:t>
            </w:r>
          </w:p>
        </w:tc>
        <w:tc>
          <w:tcPr>
            <w:tcW w:w="2507" w:type="dxa"/>
            <w:noWrap w:val="0"/>
            <w:vAlign w:val="center"/>
          </w:tcPr>
          <w:p w14:paraId="22E5A49D">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多介质录音机</w:t>
            </w:r>
          </w:p>
        </w:tc>
        <w:tc>
          <w:tcPr>
            <w:tcW w:w="2123" w:type="dxa"/>
            <w:noWrap w:val="0"/>
            <w:vAlign w:val="center"/>
          </w:tcPr>
          <w:p w14:paraId="48D3099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TASCAM</w:t>
            </w:r>
          </w:p>
        </w:tc>
        <w:tc>
          <w:tcPr>
            <w:tcW w:w="1812" w:type="dxa"/>
            <w:noWrap w:val="0"/>
            <w:vAlign w:val="center"/>
          </w:tcPr>
          <w:p w14:paraId="0E6870B6">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CDR-250N</w:t>
            </w:r>
          </w:p>
        </w:tc>
        <w:tc>
          <w:tcPr>
            <w:tcW w:w="980" w:type="dxa"/>
            <w:noWrap w:val="0"/>
            <w:vAlign w:val="center"/>
          </w:tcPr>
          <w:p w14:paraId="74B75ABA">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5" w:type="dxa"/>
            <w:noWrap w:val="0"/>
            <w:vAlign w:val="center"/>
          </w:tcPr>
          <w:p w14:paraId="4CB3C5F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635D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5A6BAF0C">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w:t>
            </w:r>
          </w:p>
        </w:tc>
        <w:tc>
          <w:tcPr>
            <w:tcW w:w="2507" w:type="dxa"/>
            <w:noWrap w:val="0"/>
            <w:vAlign w:val="center"/>
          </w:tcPr>
          <w:p w14:paraId="6ACEE9BE">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视频信号切换器</w:t>
            </w:r>
          </w:p>
        </w:tc>
        <w:tc>
          <w:tcPr>
            <w:tcW w:w="2123" w:type="dxa"/>
            <w:noWrap w:val="0"/>
            <w:vAlign w:val="center"/>
          </w:tcPr>
          <w:p w14:paraId="15B6634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KRAMER</w:t>
            </w:r>
          </w:p>
        </w:tc>
        <w:tc>
          <w:tcPr>
            <w:tcW w:w="1812" w:type="dxa"/>
            <w:noWrap w:val="0"/>
            <w:vAlign w:val="center"/>
          </w:tcPr>
          <w:p w14:paraId="012A148F">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VP-558</w:t>
            </w:r>
          </w:p>
        </w:tc>
        <w:tc>
          <w:tcPr>
            <w:tcW w:w="980" w:type="dxa"/>
            <w:noWrap w:val="0"/>
            <w:vAlign w:val="center"/>
          </w:tcPr>
          <w:p w14:paraId="0B8FE84F">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5" w:type="dxa"/>
            <w:noWrap w:val="0"/>
            <w:vAlign w:val="center"/>
          </w:tcPr>
          <w:p w14:paraId="247C2EE0">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2612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1FC48BFE">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11</w:t>
            </w:r>
          </w:p>
        </w:tc>
        <w:tc>
          <w:tcPr>
            <w:tcW w:w="2507" w:type="dxa"/>
            <w:noWrap w:val="0"/>
            <w:vAlign w:val="center"/>
          </w:tcPr>
          <w:p w14:paraId="1D842DB2">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HDBT发送器</w:t>
            </w:r>
          </w:p>
        </w:tc>
        <w:tc>
          <w:tcPr>
            <w:tcW w:w="2123" w:type="dxa"/>
            <w:noWrap w:val="0"/>
            <w:vAlign w:val="center"/>
          </w:tcPr>
          <w:p w14:paraId="64024EC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KRAMER</w:t>
            </w:r>
          </w:p>
        </w:tc>
        <w:tc>
          <w:tcPr>
            <w:tcW w:w="1812" w:type="dxa"/>
            <w:noWrap w:val="0"/>
            <w:vAlign w:val="center"/>
          </w:tcPr>
          <w:p w14:paraId="74AD78ED">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SID-X2N</w:t>
            </w:r>
          </w:p>
        </w:tc>
        <w:tc>
          <w:tcPr>
            <w:tcW w:w="980" w:type="dxa"/>
            <w:noWrap w:val="0"/>
            <w:vAlign w:val="center"/>
          </w:tcPr>
          <w:p w14:paraId="0F354864">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085" w:type="dxa"/>
            <w:noWrap w:val="0"/>
            <w:vAlign w:val="center"/>
          </w:tcPr>
          <w:p w14:paraId="1DB181F3">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2FD9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35E281CF">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12</w:t>
            </w:r>
          </w:p>
        </w:tc>
        <w:tc>
          <w:tcPr>
            <w:tcW w:w="2507" w:type="dxa"/>
            <w:noWrap w:val="0"/>
            <w:vAlign w:val="center"/>
          </w:tcPr>
          <w:p w14:paraId="54767B96">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HDBT 接收器</w:t>
            </w:r>
          </w:p>
        </w:tc>
        <w:tc>
          <w:tcPr>
            <w:tcW w:w="2123" w:type="dxa"/>
            <w:noWrap w:val="0"/>
            <w:vAlign w:val="center"/>
          </w:tcPr>
          <w:p w14:paraId="315C4BF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KRAMER</w:t>
            </w:r>
          </w:p>
        </w:tc>
        <w:tc>
          <w:tcPr>
            <w:tcW w:w="1812" w:type="dxa"/>
            <w:noWrap w:val="0"/>
            <w:vAlign w:val="center"/>
          </w:tcPr>
          <w:p w14:paraId="57C193B0">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TP-580RXR</w:t>
            </w:r>
          </w:p>
        </w:tc>
        <w:tc>
          <w:tcPr>
            <w:tcW w:w="980" w:type="dxa"/>
            <w:noWrap w:val="0"/>
            <w:vAlign w:val="center"/>
          </w:tcPr>
          <w:p w14:paraId="2EE5DCF4">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5" w:type="dxa"/>
            <w:noWrap w:val="0"/>
            <w:vAlign w:val="center"/>
          </w:tcPr>
          <w:p w14:paraId="5176A740">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7B33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413D50D2">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13</w:t>
            </w:r>
          </w:p>
        </w:tc>
        <w:tc>
          <w:tcPr>
            <w:tcW w:w="2507" w:type="dxa"/>
            <w:noWrap w:val="0"/>
            <w:vAlign w:val="center"/>
          </w:tcPr>
          <w:p w14:paraId="23B68F63">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互动协作系统主机</w:t>
            </w:r>
          </w:p>
        </w:tc>
        <w:tc>
          <w:tcPr>
            <w:tcW w:w="2123" w:type="dxa"/>
            <w:noWrap w:val="0"/>
            <w:vAlign w:val="center"/>
          </w:tcPr>
          <w:p w14:paraId="1B74C68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KRAMER</w:t>
            </w:r>
          </w:p>
        </w:tc>
        <w:tc>
          <w:tcPr>
            <w:tcW w:w="1812" w:type="dxa"/>
            <w:noWrap w:val="0"/>
            <w:vAlign w:val="center"/>
          </w:tcPr>
          <w:p w14:paraId="1A7ABBEE">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VIA Collage</w:t>
            </w:r>
          </w:p>
        </w:tc>
        <w:tc>
          <w:tcPr>
            <w:tcW w:w="980" w:type="dxa"/>
            <w:noWrap w:val="0"/>
            <w:vAlign w:val="center"/>
          </w:tcPr>
          <w:p w14:paraId="15BED22E">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5" w:type="dxa"/>
            <w:noWrap w:val="0"/>
            <w:vAlign w:val="center"/>
          </w:tcPr>
          <w:p w14:paraId="3C965102">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3E26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11FE4F54">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w:t>
            </w:r>
          </w:p>
        </w:tc>
        <w:tc>
          <w:tcPr>
            <w:tcW w:w="2507" w:type="dxa"/>
            <w:noWrap w:val="0"/>
            <w:vAlign w:val="center"/>
          </w:tcPr>
          <w:p w14:paraId="34EAC955">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激光投影机</w:t>
            </w:r>
          </w:p>
        </w:tc>
        <w:tc>
          <w:tcPr>
            <w:tcW w:w="2123" w:type="dxa"/>
            <w:noWrap w:val="0"/>
            <w:vAlign w:val="center"/>
          </w:tcPr>
          <w:p w14:paraId="0C83BA6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EPSON</w:t>
            </w:r>
          </w:p>
        </w:tc>
        <w:tc>
          <w:tcPr>
            <w:tcW w:w="1812" w:type="dxa"/>
            <w:noWrap w:val="0"/>
            <w:vAlign w:val="center"/>
          </w:tcPr>
          <w:p w14:paraId="571EA31D">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CB-L1300U</w:t>
            </w:r>
          </w:p>
        </w:tc>
        <w:tc>
          <w:tcPr>
            <w:tcW w:w="980" w:type="dxa"/>
            <w:noWrap w:val="0"/>
            <w:vAlign w:val="center"/>
          </w:tcPr>
          <w:p w14:paraId="13A975FC">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5" w:type="dxa"/>
            <w:noWrap w:val="0"/>
            <w:vAlign w:val="center"/>
          </w:tcPr>
          <w:p w14:paraId="4F9492E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1B34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6060358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15</w:t>
            </w:r>
          </w:p>
        </w:tc>
        <w:tc>
          <w:tcPr>
            <w:tcW w:w="2507" w:type="dxa"/>
            <w:noWrap w:val="0"/>
            <w:vAlign w:val="center"/>
          </w:tcPr>
          <w:p w14:paraId="687C859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投影机吊架</w:t>
            </w:r>
          </w:p>
        </w:tc>
        <w:tc>
          <w:tcPr>
            <w:tcW w:w="2123" w:type="dxa"/>
            <w:noWrap w:val="0"/>
            <w:vAlign w:val="center"/>
          </w:tcPr>
          <w:p w14:paraId="0E6ABAE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812" w:type="dxa"/>
            <w:noWrap w:val="0"/>
            <w:vAlign w:val="center"/>
          </w:tcPr>
          <w:p w14:paraId="11CDC98F">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980" w:type="dxa"/>
            <w:noWrap w:val="0"/>
            <w:vAlign w:val="center"/>
          </w:tcPr>
          <w:p w14:paraId="753E0B28">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5" w:type="dxa"/>
            <w:noWrap w:val="0"/>
            <w:vAlign w:val="center"/>
          </w:tcPr>
          <w:p w14:paraId="20CD01EE">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6B5D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341BD13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16</w:t>
            </w:r>
          </w:p>
        </w:tc>
        <w:tc>
          <w:tcPr>
            <w:tcW w:w="2507" w:type="dxa"/>
            <w:noWrap w:val="0"/>
            <w:vAlign w:val="center"/>
          </w:tcPr>
          <w:p w14:paraId="1229791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电动幕布</w:t>
            </w:r>
          </w:p>
        </w:tc>
        <w:tc>
          <w:tcPr>
            <w:tcW w:w="2123" w:type="dxa"/>
            <w:noWrap w:val="0"/>
            <w:vAlign w:val="center"/>
          </w:tcPr>
          <w:p w14:paraId="1DE4983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美视</w:t>
            </w:r>
          </w:p>
        </w:tc>
        <w:tc>
          <w:tcPr>
            <w:tcW w:w="1812" w:type="dxa"/>
            <w:noWrap w:val="0"/>
            <w:vAlign w:val="center"/>
          </w:tcPr>
          <w:p w14:paraId="30037610">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CB-M120W</w:t>
            </w:r>
          </w:p>
        </w:tc>
        <w:tc>
          <w:tcPr>
            <w:tcW w:w="980" w:type="dxa"/>
            <w:noWrap w:val="0"/>
            <w:vAlign w:val="center"/>
          </w:tcPr>
          <w:p w14:paraId="68FD0CAC">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5" w:type="dxa"/>
            <w:noWrap w:val="0"/>
            <w:vAlign w:val="center"/>
          </w:tcPr>
          <w:p w14:paraId="6999A520">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块</w:t>
            </w:r>
          </w:p>
        </w:tc>
      </w:tr>
      <w:tr w14:paraId="2507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62AB4C5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17</w:t>
            </w:r>
          </w:p>
        </w:tc>
        <w:tc>
          <w:tcPr>
            <w:tcW w:w="2507" w:type="dxa"/>
            <w:noWrap w:val="0"/>
            <w:vAlign w:val="center"/>
          </w:tcPr>
          <w:p w14:paraId="4C1E124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互动协作系统终端</w:t>
            </w:r>
          </w:p>
        </w:tc>
        <w:tc>
          <w:tcPr>
            <w:tcW w:w="2123" w:type="dxa"/>
            <w:noWrap w:val="0"/>
            <w:vAlign w:val="center"/>
          </w:tcPr>
          <w:p w14:paraId="5CA9C3F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LENOVO</w:t>
            </w:r>
          </w:p>
        </w:tc>
        <w:tc>
          <w:tcPr>
            <w:tcW w:w="1812" w:type="dxa"/>
            <w:noWrap w:val="0"/>
            <w:vAlign w:val="center"/>
          </w:tcPr>
          <w:p w14:paraId="1557D0F9">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Miix5</w:t>
            </w:r>
          </w:p>
        </w:tc>
        <w:tc>
          <w:tcPr>
            <w:tcW w:w="980" w:type="dxa"/>
            <w:noWrap w:val="0"/>
            <w:vAlign w:val="center"/>
          </w:tcPr>
          <w:p w14:paraId="52E8488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w:t>
            </w:r>
          </w:p>
        </w:tc>
        <w:tc>
          <w:tcPr>
            <w:tcW w:w="1085" w:type="dxa"/>
            <w:noWrap w:val="0"/>
            <w:vAlign w:val="center"/>
          </w:tcPr>
          <w:p w14:paraId="2719442E">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D63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72B51C7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18</w:t>
            </w:r>
          </w:p>
        </w:tc>
        <w:tc>
          <w:tcPr>
            <w:tcW w:w="2507" w:type="dxa"/>
            <w:noWrap w:val="0"/>
            <w:vAlign w:val="center"/>
          </w:tcPr>
          <w:p w14:paraId="653E7A4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无线AP（吸顶安装）</w:t>
            </w:r>
          </w:p>
        </w:tc>
        <w:tc>
          <w:tcPr>
            <w:tcW w:w="2123" w:type="dxa"/>
            <w:noWrap w:val="0"/>
            <w:vAlign w:val="center"/>
          </w:tcPr>
          <w:p w14:paraId="16125B9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CISCO</w:t>
            </w:r>
          </w:p>
        </w:tc>
        <w:tc>
          <w:tcPr>
            <w:tcW w:w="1812" w:type="dxa"/>
            <w:noWrap w:val="0"/>
            <w:vAlign w:val="center"/>
          </w:tcPr>
          <w:p w14:paraId="2328D962">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WAP551-A-K9</w:t>
            </w:r>
          </w:p>
        </w:tc>
        <w:tc>
          <w:tcPr>
            <w:tcW w:w="980" w:type="dxa"/>
            <w:noWrap w:val="0"/>
            <w:vAlign w:val="center"/>
          </w:tcPr>
          <w:p w14:paraId="4753690F">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5" w:type="dxa"/>
            <w:noWrap w:val="0"/>
            <w:vAlign w:val="center"/>
          </w:tcPr>
          <w:p w14:paraId="48AD4E08">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53BF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60A0FCC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19</w:t>
            </w:r>
          </w:p>
        </w:tc>
        <w:tc>
          <w:tcPr>
            <w:tcW w:w="2507" w:type="dxa"/>
            <w:noWrap w:val="0"/>
            <w:vAlign w:val="center"/>
          </w:tcPr>
          <w:p w14:paraId="63899C8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无线键盘鼠标套装</w:t>
            </w:r>
          </w:p>
        </w:tc>
        <w:tc>
          <w:tcPr>
            <w:tcW w:w="2123" w:type="dxa"/>
            <w:noWrap w:val="0"/>
            <w:vAlign w:val="center"/>
          </w:tcPr>
          <w:p w14:paraId="0177D8D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Logitech</w:t>
            </w:r>
          </w:p>
        </w:tc>
        <w:tc>
          <w:tcPr>
            <w:tcW w:w="1812" w:type="dxa"/>
            <w:noWrap w:val="0"/>
            <w:vAlign w:val="center"/>
          </w:tcPr>
          <w:p w14:paraId="5C7F8E55">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K375s+anywhere2</w:t>
            </w:r>
          </w:p>
        </w:tc>
        <w:tc>
          <w:tcPr>
            <w:tcW w:w="980" w:type="dxa"/>
            <w:noWrap w:val="0"/>
            <w:vAlign w:val="center"/>
          </w:tcPr>
          <w:p w14:paraId="2EB0237B">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5" w:type="dxa"/>
            <w:noWrap w:val="0"/>
            <w:vAlign w:val="center"/>
          </w:tcPr>
          <w:p w14:paraId="68EDC294">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3D5B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816" w:type="dxa"/>
            <w:noWrap w:val="0"/>
            <w:vAlign w:val="center"/>
          </w:tcPr>
          <w:p w14:paraId="5108EC8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20</w:t>
            </w:r>
          </w:p>
        </w:tc>
        <w:tc>
          <w:tcPr>
            <w:tcW w:w="2507" w:type="dxa"/>
            <w:noWrap w:val="0"/>
            <w:vAlign w:val="center"/>
          </w:tcPr>
          <w:p w14:paraId="2895935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蓝光DVD播放机（专业</w:t>
            </w:r>
          </w:p>
          <w:p w14:paraId="0D75039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级）</w:t>
            </w:r>
          </w:p>
        </w:tc>
        <w:tc>
          <w:tcPr>
            <w:tcW w:w="2123" w:type="dxa"/>
            <w:noWrap w:val="0"/>
            <w:vAlign w:val="center"/>
          </w:tcPr>
          <w:p w14:paraId="48EC361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OPPO</w:t>
            </w:r>
          </w:p>
        </w:tc>
        <w:tc>
          <w:tcPr>
            <w:tcW w:w="1812" w:type="dxa"/>
            <w:noWrap w:val="0"/>
            <w:vAlign w:val="center"/>
          </w:tcPr>
          <w:p w14:paraId="6E40BF3A">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BDP-103</w:t>
            </w:r>
          </w:p>
        </w:tc>
        <w:tc>
          <w:tcPr>
            <w:tcW w:w="980" w:type="dxa"/>
            <w:noWrap w:val="0"/>
            <w:vAlign w:val="center"/>
          </w:tcPr>
          <w:p w14:paraId="48579DD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5" w:type="dxa"/>
            <w:noWrap w:val="0"/>
            <w:vAlign w:val="center"/>
          </w:tcPr>
          <w:p w14:paraId="7D448D5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509C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320515C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w:t>
            </w:r>
          </w:p>
        </w:tc>
        <w:tc>
          <w:tcPr>
            <w:tcW w:w="2507" w:type="dxa"/>
            <w:noWrap w:val="0"/>
            <w:vAlign w:val="center"/>
          </w:tcPr>
          <w:p w14:paraId="7EE3032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集中控制主机</w:t>
            </w:r>
          </w:p>
        </w:tc>
        <w:tc>
          <w:tcPr>
            <w:tcW w:w="2123" w:type="dxa"/>
            <w:noWrap w:val="0"/>
            <w:vAlign w:val="center"/>
          </w:tcPr>
          <w:p w14:paraId="7D149BC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Crestron</w:t>
            </w:r>
          </w:p>
        </w:tc>
        <w:tc>
          <w:tcPr>
            <w:tcW w:w="1812" w:type="dxa"/>
            <w:noWrap w:val="0"/>
            <w:vAlign w:val="center"/>
          </w:tcPr>
          <w:p w14:paraId="42322A9A">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CP3</w:t>
            </w:r>
          </w:p>
        </w:tc>
        <w:tc>
          <w:tcPr>
            <w:tcW w:w="980" w:type="dxa"/>
            <w:noWrap w:val="0"/>
            <w:vAlign w:val="center"/>
          </w:tcPr>
          <w:p w14:paraId="19642F2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5" w:type="dxa"/>
            <w:noWrap w:val="0"/>
            <w:vAlign w:val="center"/>
          </w:tcPr>
          <w:p w14:paraId="1EC3F714">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1325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5531E41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22</w:t>
            </w:r>
          </w:p>
        </w:tc>
        <w:tc>
          <w:tcPr>
            <w:tcW w:w="2507" w:type="dxa"/>
            <w:noWrap w:val="0"/>
            <w:vAlign w:val="center"/>
          </w:tcPr>
          <w:p w14:paraId="38B0DE8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红外发射棒</w:t>
            </w:r>
          </w:p>
        </w:tc>
        <w:tc>
          <w:tcPr>
            <w:tcW w:w="2123" w:type="dxa"/>
            <w:noWrap w:val="0"/>
            <w:vAlign w:val="center"/>
          </w:tcPr>
          <w:p w14:paraId="296ECD6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Crestron</w:t>
            </w:r>
          </w:p>
        </w:tc>
        <w:tc>
          <w:tcPr>
            <w:tcW w:w="1812" w:type="dxa"/>
            <w:noWrap w:val="0"/>
            <w:vAlign w:val="center"/>
          </w:tcPr>
          <w:p w14:paraId="6E3AFAFE">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IRP2</w:t>
            </w:r>
          </w:p>
        </w:tc>
        <w:tc>
          <w:tcPr>
            <w:tcW w:w="980" w:type="dxa"/>
            <w:noWrap w:val="0"/>
            <w:vAlign w:val="center"/>
          </w:tcPr>
          <w:p w14:paraId="6EC68287">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085" w:type="dxa"/>
            <w:noWrap w:val="0"/>
            <w:vAlign w:val="center"/>
          </w:tcPr>
          <w:p w14:paraId="6F16E583">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10FD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16A8508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23</w:t>
            </w:r>
          </w:p>
        </w:tc>
        <w:tc>
          <w:tcPr>
            <w:tcW w:w="2507" w:type="dxa"/>
            <w:noWrap w:val="0"/>
            <w:vAlign w:val="center"/>
          </w:tcPr>
          <w:p w14:paraId="6145B30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无线触摸屏</w:t>
            </w:r>
          </w:p>
        </w:tc>
        <w:tc>
          <w:tcPr>
            <w:tcW w:w="2123" w:type="dxa"/>
            <w:noWrap w:val="0"/>
            <w:vAlign w:val="center"/>
          </w:tcPr>
          <w:p w14:paraId="0AEC2F4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APPLE</w:t>
            </w:r>
          </w:p>
        </w:tc>
        <w:tc>
          <w:tcPr>
            <w:tcW w:w="1812" w:type="dxa"/>
            <w:noWrap w:val="0"/>
            <w:vAlign w:val="center"/>
          </w:tcPr>
          <w:p w14:paraId="02036E55">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IPAD AIR2</w:t>
            </w:r>
          </w:p>
        </w:tc>
        <w:tc>
          <w:tcPr>
            <w:tcW w:w="980" w:type="dxa"/>
            <w:noWrap w:val="0"/>
            <w:vAlign w:val="center"/>
          </w:tcPr>
          <w:p w14:paraId="380154E9">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5" w:type="dxa"/>
            <w:noWrap w:val="0"/>
            <w:vAlign w:val="center"/>
          </w:tcPr>
          <w:p w14:paraId="4CC2657E">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0284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041D9C4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24</w:t>
            </w:r>
          </w:p>
        </w:tc>
        <w:tc>
          <w:tcPr>
            <w:tcW w:w="2507" w:type="dxa"/>
            <w:noWrap w:val="0"/>
            <w:vAlign w:val="center"/>
          </w:tcPr>
          <w:p w14:paraId="1879F16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无线路由器</w:t>
            </w:r>
          </w:p>
        </w:tc>
        <w:tc>
          <w:tcPr>
            <w:tcW w:w="2123" w:type="dxa"/>
            <w:noWrap w:val="0"/>
            <w:vAlign w:val="center"/>
          </w:tcPr>
          <w:p w14:paraId="5251370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NETGEAR</w:t>
            </w:r>
          </w:p>
        </w:tc>
        <w:tc>
          <w:tcPr>
            <w:tcW w:w="1812" w:type="dxa"/>
            <w:noWrap w:val="0"/>
            <w:vAlign w:val="center"/>
          </w:tcPr>
          <w:p w14:paraId="35FA587E">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无线路由器</w:t>
            </w:r>
          </w:p>
        </w:tc>
        <w:tc>
          <w:tcPr>
            <w:tcW w:w="980" w:type="dxa"/>
            <w:noWrap w:val="0"/>
            <w:vAlign w:val="center"/>
          </w:tcPr>
          <w:p w14:paraId="706859CA">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5" w:type="dxa"/>
            <w:noWrap w:val="0"/>
            <w:vAlign w:val="center"/>
          </w:tcPr>
          <w:p w14:paraId="57D2EFBE">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7D9E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4E919E9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25</w:t>
            </w:r>
          </w:p>
        </w:tc>
        <w:tc>
          <w:tcPr>
            <w:tcW w:w="2507" w:type="dxa"/>
            <w:noWrap w:val="0"/>
            <w:vAlign w:val="center"/>
          </w:tcPr>
          <w:p w14:paraId="1713461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中控系统软件</w:t>
            </w:r>
          </w:p>
        </w:tc>
        <w:tc>
          <w:tcPr>
            <w:tcW w:w="2123" w:type="dxa"/>
            <w:noWrap w:val="0"/>
            <w:vAlign w:val="center"/>
          </w:tcPr>
          <w:p w14:paraId="3E7C1C1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Crestron</w:t>
            </w:r>
          </w:p>
        </w:tc>
        <w:tc>
          <w:tcPr>
            <w:tcW w:w="1812" w:type="dxa"/>
            <w:noWrap w:val="0"/>
            <w:vAlign w:val="center"/>
          </w:tcPr>
          <w:p w14:paraId="60F9B4DA">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原厂</w:t>
            </w:r>
          </w:p>
        </w:tc>
        <w:tc>
          <w:tcPr>
            <w:tcW w:w="980" w:type="dxa"/>
            <w:noWrap w:val="0"/>
            <w:vAlign w:val="center"/>
          </w:tcPr>
          <w:p w14:paraId="3FC42E27">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5" w:type="dxa"/>
            <w:noWrap w:val="0"/>
            <w:vAlign w:val="center"/>
          </w:tcPr>
          <w:p w14:paraId="3263D594">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32A4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0871AF0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26</w:t>
            </w:r>
          </w:p>
        </w:tc>
        <w:tc>
          <w:tcPr>
            <w:tcW w:w="2507" w:type="dxa"/>
            <w:noWrap w:val="0"/>
            <w:vAlign w:val="center"/>
          </w:tcPr>
          <w:p w14:paraId="06E9F08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会标横幅升降机</w:t>
            </w:r>
          </w:p>
        </w:tc>
        <w:tc>
          <w:tcPr>
            <w:tcW w:w="2123" w:type="dxa"/>
            <w:noWrap w:val="0"/>
            <w:vAlign w:val="center"/>
          </w:tcPr>
          <w:p w14:paraId="5219963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奥科</w:t>
            </w:r>
          </w:p>
        </w:tc>
        <w:tc>
          <w:tcPr>
            <w:tcW w:w="1812" w:type="dxa"/>
            <w:noWrap w:val="0"/>
            <w:vAlign w:val="center"/>
          </w:tcPr>
          <w:p w14:paraId="20EBB0E3">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980" w:type="dxa"/>
            <w:noWrap w:val="0"/>
            <w:vAlign w:val="center"/>
          </w:tcPr>
          <w:p w14:paraId="49083D47">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5" w:type="dxa"/>
            <w:noWrap w:val="0"/>
            <w:vAlign w:val="center"/>
          </w:tcPr>
          <w:p w14:paraId="5ABA836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513F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16" w:type="dxa"/>
            <w:noWrap w:val="0"/>
            <w:vAlign w:val="center"/>
          </w:tcPr>
          <w:p w14:paraId="2AF8132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27</w:t>
            </w:r>
          </w:p>
        </w:tc>
        <w:tc>
          <w:tcPr>
            <w:tcW w:w="2507" w:type="dxa"/>
            <w:noWrap w:val="0"/>
            <w:vAlign w:val="center"/>
          </w:tcPr>
          <w:p w14:paraId="4612677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桌面信息接口盒</w:t>
            </w:r>
          </w:p>
        </w:tc>
        <w:tc>
          <w:tcPr>
            <w:tcW w:w="2123" w:type="dxa"/>
            <w:noWrap w:val="0"/>
            <w:vAlign w:val="center"/>
          </w:tcPr>
          <w:p w14:paraId="11BF785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ANXIN</w:t>
            </w:r>
          </w:p>
        </w:tc>
        <w:tc>
          <w:tcPr>
            <w:tcW w:w="1812" w:type="dxa"/>
            <w:noWrap w:val="0"/>
            <w:vAlign w:val="center"/>
          </w:tcPr>
          <w:p w14:paraId="0D42F847">
            <w:pPr>
              <w:keepNext w:val="0"/>
              <w:keepLines w:val="0"/>
              <w:pageBreakBefore w:val="0"/>
              <w:kinsoku/>
              <w:wordWrap/>
              <w:overflowPunct/>
              <w:topLinePunct w:val="0"/>
              <w:bidi w:val="0"/>
              <w:adjustRightInd/>
              <w:snapToGrid/>
              <w:spacing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桌面接口盒</w:t>
            </w:r>
          </w:p>
        </w:tc>
        <w:tc>
          <w:tcPr>
            <w:tcW w:w="980" w:type="dxa"/>
            <w:noWrap w:val="0"/>
            <w:vAlign w:val="center"/>
          </w:tcPr>
          <w:p w14:paraId="7B42B548">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085" w:type="dxa"/>
            <w:noWrap w:val="0"/>
            <w:vAlign w:val="center"/>
          </w:tcPr>
          <w:p w14:paraId="3F0D7694">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bl>
    <w:p w14:paraId="072B6DD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sectPr>
          <w:footerReference r:id="rId9" w:type="default"/>
          <w:type w:val="continuous"/>
          <w:pgSz w:w="11900" w:h="16820"/>
          <w:pgMar w:top="1440" w:right="1240" w:bottom="1440" w:left="1240" w:header="0" w:footer="0" w:gutter="0"/>
          <w:cols w:space="720" w:num="1"/>
        </w:sectPr>
      </w:pPr>
    </w:p>
    <w:tbl>
      <w:tblPr>
        <w:tblStyle w:val="6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36"/>
        <w:gridCol w:w="2493"/>
        <w:gridCol w:w="2111"/>
        <w:gridCol w:w="1823"/>
        <w:gridCol w:w="958"/>
        <w:gridCol w:w="1101"/>
      </w:tblGrid>
      <w:tr w14:paraId="769C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571AADC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28</w:t>
            </w:r>
          </w:p>
        </w:tc>
        <w:tc>
          <w:tcPr>
            <w:tcW w:w="2493" w:type="dxa"/>
            <w:noWrap w:val="0"/>
            <w:vAlign w:val="center"/>
          </w:tcPr>
          <w:p w14:paraId="67F25E9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时序电源</w:t>
            </w:r>
          </w:p>
        </w:tc>
        <w:tc>
          <w:tcPr>
            <w:tcW w:w="2111" w:type="dxa"/>
            <w:noWrap w:val="0"/>
            <w:vAlign w:val="center"/>
          </w:tcPr>
          <w:p w14:paraId="682A4C2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Chanstek</w:t>
            </w:r>
          </w:p>
        </w:tc>
        <w:tc>
          <w:tcPr>
            <w:tcW w:w="1823" w:type="dxa"/>
            <w:noWrap w:val="0"/>
            <w:vAlign w:val="center"/>
          </w:tcPr>
          <w:p w14:paraId="582EE7E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KPX-12N/D</w:t>
            </w:r>
          </w:p>
        </w:tc>
        <w:tc>
          <w:tcPr>
            <w:tcW w:w="958" w:type="dxa"/>
            <w:noWrap w:val="0"/>
            <w:vAlign w:val="center"/>
          </w:tcPr>
          <w:p w14:paraId="4A053A1F">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6B7A4023">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4CB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0D5EC8C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29</w:t>
            </w:r>
          </w:p>
        </w:tc>
        <w:tc>
          <w:tcPr>
            <w:tcW w:w="2493" w:type="dxa"/>
            <w:noWrap w:val="0"/>
            <w:vAlign w:val="center"/>
          </w:tcPr>
          <w:p w14:paraId="3827219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设备操作台</w:t>
            </w:r>
          </w:p>
        </w:tc>
        <w:tc>
          <w:tcPr>
            <w:tcW w:w="2111" w:type="dxa"/>
            <w:noWrap w:val="0"/>
            <w:vAlign w:val="center"/>
          </w:tcPr>
          <w:p w14:paraId="750B9DB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823" w:type="dxa"/>
            <w:noWrap w:val="0"/>
            <w:vAlign w:val="center"/>
          </w:tcPr>
          <w:p w14:paraId="4A96323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958" w:type="dxa"/>
            <w:noWrap w:val="0"/>
            <w:vAlign w:val="center"/>
          </w:tcPr>
          <w:p w14:paraId="1AD0CE92">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15DC7EFB">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64B1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3F1F24B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30</w:t>
            </w:r>
          </w:p>
        </w:tc>
        <w:tc>
          <w:tcPr>
            <w:tcW w:w="2493" w:type="dxa"/>
            <w:noWrap w:val="0"/>
            <w:vAlign w:val="center"/>
          </w:tcPr>
          <w:p w14:paraId="4BA5CD2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机柜</w:t>
            </w:r>
          </w:p>
        </w:tc>
        <w:tc>
          <w:tcPr>
            <w:tcW w:w="2111" w:type="dxa"/>
            <w:noWrap w:val="0"/>
            <w:vAlign w:val="center"/>
          </w:tcPr>
          <w:p w14:paraId="7FF70CD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823" w:type="dxa"/>
            <w:noWrap w:val="0"/>
            <w:vAlign w:val="center"/>
          </w:tcPr>
          <w:p w14:paraId="1B74BF3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958" w:type="dxa"/>
            <w:noWrap w:val="0"/>
            <w:vAlign w:val="center"/>
          </w:tcPr>
          <w:p w14:paraId="648B2B8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2BEE81C2">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68FA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5CA1023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31</w:t>
            </w:r>
          </w:p>
        </w:tc>
        <w:tc>
          <w:tcPr>
            <w:tcW w:w="2493" w:type="dxa"/>
            <w:noWrap w:val="0"/>
            <w:vAlign w:val="center"/>
          </w:tcPr>
          <w:p w14:paraId="43898DD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地面接口盒</w:t>
            </w:r>
          </w:p>
        </w:tc>
        <w:tc>
          <w:tcPr>
            <w:tcW w:w="2111" w:type="dxa"/>
            <w:noWrap w:val="0"/>
            <w:vAlign w:val="center"/>
          </w:tcPr>
          <w:p w14:paraId="3F969B2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823" w:type="dxa"/>
            <w:noWrap w:val="0"/>
            <w:vAlign w:val="center"/>
          </w:tcPr>
          <w:p w14:paraId="763276D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958" w:type="dxa"/>
            <w:noWrap w:val="0"/>
            <w:vAlign w:val="center"/>
          </w:tcPr>
          <w:p w14:paraId="035E8528">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1" w:type="dxa"/>
            <w:noWrap w:val="0"/>
            <w:vAlign w:val="center"/>
          </w:tcPr>
          <w:p w14:paraId="5DF35EFA">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672D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1A4A366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32</w:t>
            </w:r>
          </w:p>
        </w:tc>
        <w:tc>
          <w:tcPr>
            <w:tcW w:w="2493" w:type="dxa"/>
            <w:noWrap w:val="0"/>
            <w:vAlign w:val="center"/>
          </w:tcPr>
          <w:p w14:paraId="01DCBC8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管槽</w:t>
            </w:r>
          </w:p>
        </w:tc>
        <w:tc>
          <w:tcPr>
            <w:tcW w:w="2111" w:type="dxa"/>
            <w:noWrap w:val="0"/>
            <w:vAlign w:val="center"/>
          </w:tcPr>
          <w:p w14:paraId="1D1AFC0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823" w:type="dxa"/>
            <w:noWrap w:val="0"/>
            <w:vAlign w:val="center"/>
          </w:tcPr>
          <w:p w14:paraId="101E640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优质</w:t>
            </w:r>
          </w:p>
        </w:tc>
        <w:tc>
          <w:tcPr>
            <w:tcW w:w="958" w:type="dxa"/>
            <w:noWrap w:val="0"/>
            <w:vAlign w:val="center"/>
          </w:tcPr>
          <w:p w14:paraId="4002DF53">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1F66158B">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批</w:t>
            </w:r>
          </w:p>
        </w:tc>
      </w:tr>
      <w:tr w14:paraId="3950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0AFFE6B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33</w:t>
            </w:r>
          </w:p>
        </w:tc>
        <w:tc>
          <w:tcPr>
            <w:tcW w:w="2493" w:type="dxa"/>
            <w:noWrap w:val="0"/>
            <w:vAlign w:val="center"/>
          </w:tcPr>
          <w:p w14:paraId="4E2A6D8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线缆</w:t>
            </w:r>
          </w:p>
        </w:tc>
        <w:tc>
          <w:tcPr>
            <w:tcW w:w="2111" w:type="dxa"/>
            <w:noWrap w:val="0"/>
            <w:vAlign w:val="center"/>
          </w:tcPr>
          <w:p w14:paraId="746F4B7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823" w:type="dxa"/>
            <w:noWrap w:val="0"/>
            <w:vAlign w:val="center"/>
          </w:tcPr>
          <w:p w14:paraId="3C28AA7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优质</w:t>
            </w:r>
          </w:p>
        </w:tc>
        <w:tc>
          <w:tcPr>
            <w:tcW w:w="958" w:type="dxa"/>
            <w:noWrap w:val="0"/>
            <w:vAlign w:val="center"/>
          </w:tcPr>
          <w:p w14:paraId="5FD4C143">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44A9C4CD">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批</w:t>
            </w:r>
          </w:p>
        </w:tc>
      </w:tr>
      <w:tr w14:paraId="4865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7908ECA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34</w:t>
            </w:r>
          </w:p>
        </w:tc>
        <w:tc>
          <w:tcPr>
            <w:tcW w:w="2493" w:type="dxa"/>
            <w:noWrap w:val="0"/>
            <w:vAlign w:val="center"/>
          </w:tcPr>
          <w:p w14:paraId="7F9DAF6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接插件</w:t>
            </w:r>
          </w:p>
        </w:tc>
        <w:tc>
          <w:tcPr>
            <w:tcW w:w="2111" w:type="dxa"/>
            <w:noWrap w:val="0"/>
            <w:vAlign w:val="center"/>
          </w:tcPr>
          <w:p w14:paraId="18D81AA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823" w:type="dxa"/>
            <w:noWrap w:val="0"/>
            <w:vAlign w:val="center"/>
          </w:tcPr>
          <w:p w14:paraId="459C2F9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优质</w:t>
            </w:r>
          </w:p>
        </w:tc>
        <w:tc>
          <w:tcPr>
            <w:tcW w:w="958" w:type="dxa"/>
            <w:noWrap w:val="0"/>
            <w:vAlign w:val="center"/>
          </w:tcPr>
          <w:p w14:paraId="14225A59">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443C619A">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批</w:t>
            </w:r>
          </w:p>
        </w:tc>
      </w:tr>
      <w:tr w14:paraId="79F3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47C2EB5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35</w:t>
            </w:r>
          </w:p>
        </w:tc>
        <w:tc>
          <w:tcPr>
            <w:tcW w:w="2493" w:type="dxa"/>
            <w:noWrap w:val="0"/>
            <w:vAlign w:val="center"/>
          </w:tcPr>
          <w:p w14:paraId="1AD93F6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LED屏大屏</w:t>
            </w:r>
          </w:p>
        </w:tc>
        <w:tc>
          <w:tcPr>
            <w:tcW w:w="2111" w:type="dxa"/>
            <w:noWrap w:val="0"/>
            <w:vAlign w:val="center"/>
          </w:tcPr>
          <w:p w14:paraId="40005E6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海康国产</w:t>
            </w:r>
          </w:p>
        </w:tc>
        <w:tc>
          <w:tcPr>
            <w:tcW w:w="1823" w:type="dxa"/>
            <w:noWrap w:val="0"/>
            <w:vAlign w:val="center"/>
          </w:tcPr>
          <w:p w14:paraId="71F8708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定制</w:t>
            </w:r>
          </w:p>
        </w:tc>
        <w:tc>
          <w:tcPr>
            <w:tcW w:w="958" w:type="dxa"/>
            <w:noWrap w:val="0"/>
            <w:vAlign w:val="center"/>
          </w:tcPr>
          <w:p w14:paraId="6799BD37">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1101" w:type="dxa"/>
            <w:noWrap w:val="0"/>
            <w:vAlign w:val="center"/>
          </w:tcPr>
          <w:p w14:paraId="216E4F81">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套</w:t>
            </w:r>
          </w:p>
        </w:tc>
      </w:tr>
      <w:tr w14:paraId="6BEC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9322" w:type="dxa"/>
            <w:gridSpan w:val="6"/>
            <w:noWrap w:val="0"/>
            <w:vAlign w:val="center"/>
          </w:tcPr>
          <w:p w14:paraId="26837F9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四号楼三楼会议室</w:t>
            </w:r>
          </w:p>
        </w:tc>
      </w:tr>
      <w:tr w14:paraId="7176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1A60910A">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493" w:type="dxa"/>
            <w:noWrap w:val="0"/>
            <w:vAlign w:val="center"/>
          </w:tcPr>
          <w:p w14:paraId="5BCFA5FE">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数字调音台</w:t>
            </w:r>
          </w:p>
        </w:tc>
        <w:tc>
          <w:tcPr>
            <w:tcW w:w="2111" w:type="dxa"/>
            <w:noWrap w:val="0"/>
            <w:vAlign w:val="center"/>
          </w:tcPr>
          <w:p w14:paraId="3C75607B">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YAMAHA</w:t>
            </w:r>
          </w:p>
        </w:tc>
        <w:tc>
          <w:tcPr>
            <w:tcW w:w="1823" w:type="dxa"/>
            <w:noWrap w:val="0"/>
            <w:vAlign w:val="center"/>
          </w:tcPr>
          <w:p w14:paraId="70F290A0">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TF1</w:t>
            </w:r>
          </w:p>
        </w:tc>
        <w:tc>
          <w:tcPr>
            <w:tcW w:w="958" w:type="dxa"/>
            <w:noWrap w:val="0"/>
            <w:vAlign w:val="center"/>
          </w:tcPr>
          <w:p w14:paraId="431035D1">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2955AE47">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9EE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579A71F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493" w:type="dxa"/>
            <w:noWrap w:val="0"/>
            <w:vAlign w:val="center"/>
          </w:tcPr>
          <w:p w14:paraId="59C3C717">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主扩扬声器</w:t>
            </w:r>
          </w:p>
        </w:tc>
        <w:tc>
          <w:tcPr>
            <w:tcW w:w="2111" w:type="dxa"/>
            <w:noWrap w:val="0"/>
            <w:vAlign w:val="center"/>
          </w:tcPr>
          <w:p w14:paraId="0320B5F2">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d&amp;b audiotechnik</w:t>
            </w:r>
          </w:p>
        </w:tc>
        <w:tc>
          <w:tcPr>
            <w:tcW w:w="1823" w:type="dxa"/>
            <w:noWrap w:val="0"/>
            <w:vAlign w:val="center"/>
          </w:tcPr>
          <w:p w14:paraId="445BBE52">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16C</w:t>
            </w:r>
          </w:p>
        </w:tc>
        <w:tc>
          <w:tcPr>
            <w:tcW w:w="958" w:type="dxa"/>
            <w:noWrap w:val="0"/>
            <w:vAlign w:val="center"/>
          </w:tcPr>
          <w:p w14:paraId="2450BB3A">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101" w:type="dxa"/>
            <w:noWrap w:val="0"/>
            <w:vAlign w:val="center"/>
          </w:tcPr>
          <w:p w14:paraId="1FE21079">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只</w:t>
            </w:r>
          </w:p>
        </w:tc>
      </w:tr>
      <w:tr w14:paraId="4FC9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287D8A93">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2493" w:type="dxa"/>
            <w:noWrap w:val="0"/>
            <w:vAlign w:val="center"/>
          </w:tcPr>
          <w:p w14:paraId="037485A4">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扬声器原装支架</w:t>
            </w:r>
          </w:p>
        </w:tc>
        <w:tc>
          <w:tcPr>
            <w:tcW w:w="2111" w:type="dxa"/>
            <w:noWrap w:val="0"/>
            <w:vAlign w:val="center"/>
          </w:tcPr>
          <w:p w14:paraId="569E51C0">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d&amp;b audiotechnik</w:t>
            </w:r>
          </w:p>
        </w:tc>
        <w:tc>
          <w:tcPr>
            <w:tcW w:w="1823" w:type="dxa"/>
            <w:noWrap w:val="0"/>
            <w:vAlign w:val="center"/>
          </w:tcPr>
          <w:p w14:paraId="157D13E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Z5440</w:t>
            </w:r>
          </w:p>
        </w:tc>
        <w:tc>
          <w:tcPr>
            <w:tcW w:w="958" w:type="dxa"/>
            <w:noWrap w:val="0"/>
            <w:vAlign w:val="center"/>
          </w:tcPr>
          <w:p w14:paraId="455323E3">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101" w:type="dxa"/>
            <w:noWrap w:val="0"/>
            <w:vAlign w:val="center"/>
          </w:tcPr>
          <w:p w14:paraId="4D1BDCC8">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0AB3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6C774811">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2493" w:type="dxa"/>
            <w:noWrap w:val="0"/>
            <w:vAlign w:val="center"/>
          </w:tcPr>
          <w:p w14:paraId="1EC9F619">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数字功率放大器（DSP）</w:t>
            </w:r>
          </w:p>
        </w:tc>
        <w:tc>
          <w:tcPr>
            <w:tcW w:w="2111" w:type="dxa"/>
            <w:noWrap w:val="0"/>
            <w:vAlign w:val="center"/>
          </w:tcPr>
          <w:p w14:paraId="2E846BA3">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d&amp;b audiotechnik</w:t>
            </w:r>
          </w:p>
        </w:tc>
        <w:tc>
          <w:tcPr>
            <w:tcW w:w="1823" w:type="dxa"/>
            <w:noWrap w:val="0"/>
            <w:vAlign w:val="center"/>
          </w:tcPr>
          <w:p w14:paraId="29AF9878">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10D</w:t>
            </w:r>
          </w:p>
        </w:tc>
        <w:tc>
          <w:tcPr>
            <w:tcW w:w="958" w:type="dxa"/>
            <w:noWrap w:val="0"/>
            <w:vAlign w:val="center"/>
          </w:tcPr>
          <w:p w14:paraId="0DB46AB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6664CA5D">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569E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62949F11">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2493" w:type="dxa"/>
            <w:noWrap w:val="0"/>
            <w:vAlign w:val="center"/>
          </w:tcPr>
          <w:p w14:paraId="3784936B">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会议讨论系统主机</w:t>
            </w:r>
          </w:p>
        </w:tc>
        <w:tc>
          <w:tcPr>
            <w:tcW w:w="2111" w:type="dxa"/>
            <w:noWrap w:val="0"/>
            <w:vAlign w:val="center"/>
          </w:tcPr>
          <w:p w14:paraId="282D594D">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Audio-Technica</w:t>
            </w:r>
          </w:p>
        </w:tc>
        <w:tc>
          <w:tcPr>
            <w:tcW w:w="1823" w:type="dxa"/>
            <w:noWrap w:val="0"/>
            <w:vAlign w:val="center"/>
          </w:tcPr>
          <w:p w14:paraId="5A3887E9">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ATUC-50CU</w:t>
            </w:r>
          </w:p>
        </w:tc>
        <w:tc>
          <w:tcPr>
            <w:tcW w:w="958" w:type="dxa"/>
            <w:noWrap w:val="0"/>
            <w:vAlign w:val="center"/>
          </w:tcPr>
          <w:p w14:paraId="1BDA54C4">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6E97DC5C">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1D83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73993D77">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2493" w:type="dxa"/>
            <w:noWrap w:val="0"/>
            <w:vAlign w:val="center"/>
          </w:tcPr>
          <w:p w14:paraId="2ED30010">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主席／席位单元</w:t>
            </w:r>
          </w:p>
        </w:tc>
        <w:tc>
          <w:tcPr>
            <w:tcW w:w="2111" w:type="dxa"/>
            <w:noWrap w:val="0"/>
            <w:vAlign w:val="center"/>
          </w:tcPr>
          <w:p w14:paraId="497700FF">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Audio-Technica</w:t>
            </w:r>
          </w:p>
        </w:tc>
        <w:tc>
          <w:tcPr>
            <w:tcW w:w="1823" w:type="dxa"/>
            <w:noWrap w:val="0"/>
            <w:vAlign w:val="center"/>
          </w:tcPr>
          <w:p w14:paraId="285D5B63">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ATUC-50DU</w:t>
            </w:r>
          </w:p>
        </w:tc>
        <w:tc>
          <w:tcPr>
            <w:tcW w:w="958" w:type="dxa"/>
            <w:noWrap w:val="0"/>
            <w:vAlign w:val="center"/>
          </w:tcPr>
          <w:p w14:paraId="077A2B0B">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30</w:t>
            </w:r>
          </w:p>
        </w:tc>
        <w:tc>
          <w:tcPr>
            <w:tcW w:w="1101" w:type="dxa"/>
            <w:noWrap w:val="0"/>
            <w:vAlign w:val="center"/>
          </w:tcPr>
          <w:p w14:paraId="78E308E2">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7857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7B777D13">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p>
        </w:tc>
        <w:tc>
          <w:tcPr>
            <w:tcW w:w="2493" w:type="dxa"/>
            <w:noWrap w:val="0"/>
            <w:vAlign w:val="center"/>
          </w:tcPr>
          <w:p w14:paraId="7E5A5F19">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单元话筒杆</w:t>
            </w:r>
          </w:p>
        </w:tc>
        <w:tc>
          <w:tcPr>
            <w:tcW w:w="2111" w:type="dxa"/>
            <w:noWrap w:val="0"/>
            <w:vAlign w:val="center"/>
          </w:tcPr>
          <w:p w14:paraId="4FEB9CDE">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Audio-Technica</w:t>
            </w:r>
          </w:p>
        </w:tc>
        <w:tc>
          <w:tcPr>
            <w:tcW w:w="1823" w:type="dxa"/>
            <w:noWrap w:val="0"/>
            <w:vAlign w:val="center"/>
          </w:tcPr>
          <w:p w14:paraId="7BF702F4">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ATUC-M43H</w:t>
            </w:r>
          </w:p>
        </w:tc>
        <w:tc>
          <w:tcPr>
            <w:tcW w:w="958" w:type="dxa"/>
            <w:noWrap w:val="0"/>
            <w:vAlign w:val="center"/>
          </w:tcPr>
          <w:p w14:paraId="77369D8F">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30</w:t>
            </w:r>
          </w:p>
        </w:tc>
        <w:tc>
          <w:tcPr>
            <w:tcW w:w="1101" w:type="dxa"/>
            <w:noWrap w:val="0"/>
            <w:vAlign w:val="center"/>
          </w:tcPr>
          <w:p w14:paraId="7840F994">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根</w:t>
            </w:r>
          </w:p>
        </w:tc>
      </w:tr>
      <w:tr w14:paraId="77FE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2F5A3997">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2493" w:type="dxa"/>
            <w:noWrap w:val="0"/>
            <w:vAlign w:val="center"/>
          </w:tcPr>
          <w:p w14:paraId="3EBD4D10">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无线话筒套装（一拖二）</w:t>
            </w:r>
          </w:p>
        </w:tc>
        <w:tc>
          <w:tcPr>
            <w:tcW w:w="2111" w:type="dxa"/>
            <w:noWrap w:val="0"/>
            <w:vAlign w:val="center"/>
          </w:tcPr>
          <w:p w14:paraId="1E09822B">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Audio-Technica</w:t>
            </w:r>
          </w:p>
        </w:tc>
        <w:tc>
          <w:tcPr>
            <w:tcW w:w="1823" w:type="dxa"/>
            <w:noWrap w:val="0"/>
            <w:vAlign w:val="center"/>
          </w:tcPr>
          <w:p w14:paraId="798D5929">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ATW-1322</w:t>
            </w:r>
          </w:p>
        </w:tc>
        <w:tc>
          <w:tcPr>
            <w:tcW w:w="958" w:type="dxa"/>
            <w:noWrap w:val="0"/>
            <w:vAlign w:val="center"/>
          </w:tcPr>
          <w:p w14:paraId="108C3863">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516E9812">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54A1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0F9029DC">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w:t>
            </w:r>
          </w:p>
        </w:tc>
        <w:tc>
          <w:tcPr>
            <w:tcW w:w="2493" w:type="dxa"/>
            <w:noWrap w:val="0"/>
            <w:vAlign w:val="center"/>
          </w:tcPr>
          <w:p w14:paraId="083B0D93">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多介质录音机</w:t>
            </w:r>
          </w:p>
        </w:tc>
        <w:tc>
          <w:tcPr>
            <w:tcW w:w="2111" w:type="dxa"/>
            <w:noWrap w:val="0"/>
            <w:vAlign w:val="center"/>
          </w:tcPr>
          <w:p w14:paraId="4BC48407">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TASCAM</w:t>
            </w:r>
          </w:p>
        </w:tc>
        <w:tc>
          <w:tcPr>
            <w:tcW w:w="1823" w:type="dxa"/>
            <w:noWrap w:val="0"/>
            <w:vAlign w:val="center"/>
          </w:tcPr>
          <w:p w14:paraId="24E9D2C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CDR-250N</w:t>
            </w:r>
          </w:p>
        </w:tc>
        <w:tc>
          <w:tcPr>
            <w:tcW w:w="958" w:type="dxa"/>
            <w:noWrap w:val="0"/>
            <w:vAlign w:val="center"/>
          </w:tcPr>
          <w:p w14:paraId="3ECE316D">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189792C9">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3A0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1E5D3BC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w:t>
            </w:r>
          </w:p>
        </w:tc>
        <w:tc>
          <w:tcPr>
            <w:tcW w:w="2493" w:type="dxa"/>
            <w:noWrap w:val="0"/>
            <w:vAlign w:val="center"/>
          </w:tcPr>
          <w:p w14:paraId="4FA21254">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视频信号切换器</w:t>
            </w:r>
          </w:p>
        </w:tc>
        <w:tc>
          <w:tcPr>
            <w:tcW w:w="2111" w:type="dxa"/>
            <w:noWrap w:val="0"/>
            <w:vAlign w:val="center"/>
          </w:tcPr>
          <w:p w14:paraId="0E83129C">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KRAMER</w:t>
            </w:r>
          </w:p>
        </w:tc>
        <w:tc>
          <w:tcPr>
            <w:tcW w:w="1823" w:type="dxa"/>
            <w:noWrap w:val="0"/>
            <w:vAlign w:val="center"/>
          </w:tcPr>
          <w:p w14:paraId="31B92482">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VP-558</w:t>
            </w:r>
          </w:p>
        </w:tc>
        <w:tc>
          <w:tcPr>
            <w:tcW w:w="958" w:type="dxa"/>
            <w:noWrap w:val="0"/>
            <w:vAlign w:val="center"/>
          </w:tcPr>
          <w:p w14:paraId="220AD534">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3580119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0CEC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6D8708DD">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11</w:t>
            </w:r>
          </w:p>
        </w:tc>
        <w:tc>
          <w:tcPr>
            <w:tcW w:w="2493" w:type="dxa"/>
            <w:noWrap w:val="0"/>
            <w:vAlign w:val="center"/>
          </w:tcPr>
          <w:p w14:paraId="64CAE95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HDBT 发送器</w:t>
            </w:r>
          </w:p>
        </w:tc>
        <w:tc>
          <w:tcPr>
            <w:tcW w:w="2111" w:type="dxa"/>
            <w:noWrap w:val="0"/>
            <w:vAlign w:val="center"/>
          </w:tcPr>
          <w:p w14:paraId="00B201A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KRAMER</w:t>
            </w:r>
          </w:p>
        </w:tc>
        <w:tc>
          <w:tcPr>
            <w:tcW w:w="1823" w:type="dxa"/>
            <w:noWrap w:val="0"/>
            <w:vAlign w:val="center"/>
          </w:tcPr>
          <w:p w14:paraId="359CCCCA">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SID-X2N</w:t>
            </w:r>
          </w:p>
        </w:tc>
        <w:tc>
          <w:tcPr>
            <w:tcW w:w="958" w:type="dxa"/>
            <w:noWrap w:val="0"/>
            <w:vAlign w:val="center"/>
          </w:tcPr>
          <w:p w14:paraId="55F1C814">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101" w:type="dxa"/>
            <w:noWrap w:val="0"/>
            <w:vAlign w:val="center"/>
          </w:tcPr>
          <w:p w14:paraId="4993918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2B76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4778B53D">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12</w:t>
            </w:r>
          </w:p>
        </w:tc>
        <w:tc>
          <w:tcPr>
            <w:tcW w:w="2493" w:type="dxa"/>
            <w:noWrap w:val="0"/>
            <w:vAlign w:val="center"/>
          </w:tcPr>
          <w:p w14:paraId="4379968D">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HDBT 接收器</w:t>
            </w:r>
          </w:p>
        </w:tc>
        <w:tc>
          <w:tcPr>
            <w:tcW w:w="2111" w:type="dxa"/>
            <w:noWrap w:val="0"/>
            <w:vAlign w:val="center"/>
          </w:tcPr>
          <w:p w14:paraId="70EC7D6D">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KRAMER</w:t>
            </w:r>
          </w:p>
        </w:tc>
        <w:tc>
          <w:tcPr>
            <w:tcW w:w="1823" w:type="dxa"/>
            <w:noWrap w:val="0"/>
            <w:vAlign w:val="center"/>
          </w:tcPr>
          <w:p w14:paraId="684763B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TP-580R-XR</w:t>
            </w:r>
          </w:p>
        </w:tc>
        <w:tc>
          <w:tcPr>
            <w:tcW w:w="958" w:type="dxa"/>
            <w:noWrap w:val="0"/>
            <w:vAlign w:val="center"/>
          </w:tcPr>
          <w:p w14:paraId="73BBB2C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6370AD04">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2E02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5B3547F1">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13</w:t>
            </w:r>
          </w:p>
        </w:tc>
        <w:tc>
          <w:tcPr>
            <w:tcW w:w="2493" w:type="dxa"/>
            <w:noWrap w:val="0"/>
            <w:vAlign w:val="center"/>
          </w:tcPr>
          <w:p w14:paraId="5183167A">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互动协作系统主机</w:t>
            </w:r>
          </w:p>
        </w:tc>
        <w:tc>
          <w:tcPr>
            <w:tcW w:w="2111" w:type="dxa"/>
            <w:noWrap w:val="0"/>
            <w:vAlign w:val="center"/>
          </w:tcPr>
          <w:p w14:paraId="50D9E5D0">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KRAMER</w:t>
            </w:r>
          </w:p>
        </w:tc>
        <w:tc>
          <w:tcPr>
            <w:tcW w:w="1823" w:type="dxa"/>
            <w:noWrap w:val="0"/>
            <w:vAlign w:val="center"/>
          </w:tcPr>
          <w:p w14:paraId="22B8DCFD">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VIA Collage</w:t>
            </w:r>
          </w:p>
        </w:tc>
        <w:tc>
          <w:tcPr>
            <w:tcW w:w="958" w:type="dxa"/>
            <w:noWrap w:val="0"/>
            <w:vAlign w:val="center"/>
          </w:tcPr>
          <w:p w14:paraId="0E5A52D2">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79C09FFF">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5181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6035A31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w:t>
            </w:r>
          </w:p>
        </w:tc>
        <w:tc>
          <w:tcPr>
            <w:tcW w:w="2493" w:type="dxa"/>
            <w:noWrap w:val="0"/>
            <w:vAlign w:val="center"/>
          </w:tcPr>
          <w:p w14:paraId="6A694AE2">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激光投影机</w:t>
            </w:r>
          </w:p>
        </w:tc>
        <w:tc>
          <w:tcPr>
            <w:tcW w:w="2111" w:type="dxa"/>
            <w:noWrap w:val="0"/>
            <w:vAlign w:val="center"/>
          </w:tcPr>
          <w:p w14:paraId="7A0B3CE1">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EPSON</w:t>
            </w:r>
          </w:p>
        </w:tc>
        <w:tc>
          <w:tcPr>
            <w:tcW w:w="1823" w:type="dxa"/>
            <w:noWrap w:val="0"/>
            <w:vAlign w:val="center"/>
          </w:tcPr>
          <w:p w14:paraId="6A6D28D3">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CB-L1300U</w:t>
            </w:r>
          </w:p>
        </w:tc>
        <w:tc>
          <w:tcPr>
            <w:tcW w:w="958" w:type="dxa"/>
            <w:noWrap w:val="0"/>
            <w:vAlign w:val="center"/>
          </w:tcPr>
          <w:p w14:paraId="27DF9C72">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63B29D1E">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7C9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7D7E4559">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15</w:t>
            </w:r>
          </w:p>
        </w:tc>
        <w:tc>
          <w:tcPr>
            <w:tcW w:w="2493" w:type="dxa"/>
            <w:noWrap w:val="0"/>
            <w:vAlign w:val="center"/>
          </w:tcPr>
          <w:p w14:paraId="39E4B9FF">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投影机吊架</w:t>
            </w:r>
          </w:p>
        </w:tc>
        <w:tc>
          <w:tcPr>
            <w:tcW w:w="2111" w:type="dxa"/>
            <w:noWrap w:val="0"/>
            <w:vAlign w:val="center"/>
          </w:tcPr>
          <w:p w14:paraId="0CFD7FAB">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823" w:type="dxa"/>
            <w:noWrap w:val="0"/>
            <w:vAlign w:val="center"/>
          </w:tcPr>
          <w:p w14:paraId="540655A8">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958" w:type="dxa"/>
            <w:noWrap w:val="0"/>
            <w:vAlign w:val="center"/>
          </w:tcPr>
          <w:p w14:paraId="150054EC">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38399CEC">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403A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54C69960">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16</w:t>
            </w:r>
          </w:p>
        </w:tc>
        <w:tc>
          <w:tcPr>
            <w:tcW w:w="2493" w:type="dxa"/>
            <w:noWrap w:val="0"/>
            <w:vAlign w:val="center"/>
          </w:tcPr>
          <w:p w14:paraId="02B61DE8">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电动幕布</w:t>
            </w:r>
          </w:p>
        </w:tc>
        <w:tc>
          <w:tcPr>
            <w:tcW w:w="2111" w:type="dxa"/>
            <w:noWrap w:val="0"/>
            <w:vAlign w:val="center"/>
          </w:tcPr>
          <w:p w14:paraId="774DA970">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美视</w:t>
            </w:r>
          </w:p>
        </w:tc>
        <w:tc>
          <w:tcPr>
            <w:tcW w:w="1823" w:type="dxa"/>
            <w:noWrap w:val="0"/>
            <w:vAlign w:val="center"/>
          </w:tcPr>
          <w:p w14:paraId="3D38CA8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CB-M120W</w:t>
            </w:r>
          </w:p>
        </w:tc>
        <w:tc>
          <w:tcPr>
            <w:tcW w:w="958" w:type="dxa"/>
            <w:noWrap w:val="0"/>
            <w:vAlign w:val="center"/>
          </w:tcPr>
          <w:p w14:paraId="43159B0C">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048F91BE">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块</w:t>
            </w:r>
          </w:p>
        </w:tc>
      </w:tr>
      <w:tr w14:paraId="21F3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4CE1250E">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17</w:t>
            </w:r>
          </w:p>
        </w:tc>
        <w:tc>
          <w:tcPr>
            <w:tcW w:w="2493" w:type="dxa"/>
            <w:noWrap w:val="0"/>
            <w:vAlign w:val="center"/>
          </w:tcPr>
          <w:p w14:paraId="67D6EFA3">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互动协作系统终端</w:t>
            </w:r>
          </w:p>
        </w:tc>
        <w:tc>
          <w:tcPr>
            <w:tcW w:w="2111" w:type="dxa"/>
            <w:noWrap w:val="0"/>
            <w:vAlign w:val="center"/>
          </w:tcPr>
          <w:p w14:paraId="718AC09F">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LENOVO</w:t>
            </w:r>
          </w:p>
        </w:tc>
        <w:tc>
          <w:tcPr>
            <w:tcW w:w="1823" w:type="dxa"/>
            <w:noWrap w:val="0"/>
            <w:vAlign w:val="center"/>
          </w:tcPr>
          <w:p w14:paraId="65BE726B">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Miix5</w:t>
            </w:r>
          </w:p>
        </w:tc>
        <w:tc>
          <w:tcPr>
            <w:tcW w:w="958" w:type="dxa"/>
            <w:noWrap w:val="0"/>
            <w:vAlign w:val="center"/>
          </w:tcPr>
          <w:p w14:paraId="64A1DF10">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11</w:t>
            </w:r>
          </w:p>
        </w:tc>
        <w:tc>
          <w:tcPr>
            <w:tcW w:w="1101" w:type="dxa"/>
            <w:noWrap w:val="0"/>
            <w:vAlign w:val="center"/>
          </w:tcPr>
          <w:p w14:paraId="2B6AC68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6957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26A7479F">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18</w:t>
            </w:r>
          </w:p>
        </w:tc>
        <w:tc>
          <w:tcPr>
            <w:tcW w:w="2493" w:type="dxa"/>
            <w:noWrap w:val="0"/>
            <w:vAlign w:val="center"/>
          </w:tcPr>
          <w:p w14:paraId="5A6C6D72">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无线AP（吸顶安装）</w:t>
            </w:r>
          </w:p>
        </w:tc>
        <w:tc>
          <w:tcPr>
            <w:tcW w:w="2111" w:type="dxa"/>
            <w:noWrap w:val="0"/>
            <w:vAlign w:val="center"/>
          </w:tcPr>
          <w:p w14:paraId="608BD690">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CISCO</w:t>
            </w:r>
          </w:p>
        </w:tc>
        <w:tc>
          <w:tcPr>
            <w:tcW w:w="1823" w:type="dxa"/>
            <w:noWrap w:val="0"/>
            <w:vAlign w:val="center"/>
          </w:tcPr>
          <w:p w14:paraId="107B7184">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WAP551-A-K9</w:t>
            </w:r>
          </w:p>
        </w:tc>
        <w:tc>
          <w:tcPr>
            <w:tcW w:w="958" w:type="dxa"/>
            <w:noWrap w:val="0"/>
            <w:vAlign w:val="center"/>
          </w:tcPr>
          <w:p w14:paraId="70316BAD">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5E3A1467">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3EC9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7701315C">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19</w:t>
            </w:r>
          </w:p>
        </w:tc>
        <w:tc>
          <w:tcPr>
            <w:tcW w:w="2493" w:type="dxa"/>
            <w:noWrap w:val="0"/>
            <w:vAlign w:val="center"/>
          </w:tcPr>
          <w:p w14:paraId="0494973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无线键盘鼠标套装</w:t>
            </w:r>
          </w:p>
        </w:tc>
        <w:tc>
          <w:tcPr>
            <w:tcW w:w="2111" w:type="dxa"/>
            <w:noWrap w:val="0"/>
            <w:vAlign w:val="center"/>
          </w:tcPr>
          <w:p w14:paraId="4035B4F1">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Logitech</w:t>
            </w:r>
          </w:p>
        </w:tc>
        <w:tc>
          <w:tcPr>
            <w:tcW w:w="1823" w:type="dxa"/>
            <w:noWrap w:val="0"/>
            <w:vAlign w:val="center"/>
          </w:tcPr>
          <w:p w14:paraId="48C97D64">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K375s+anywhere2</w:t>
            </w:r>
          </w:p>
        </w:tc>
        <w:tc>
          <w:tcPr>
            <w:tcW w:w="958" w:type="dxa"/>
            <w:noWrap w:val="0"/>
            <w:vAlign w:val="center"/>
          </w:tcPr>
          <w:p w14:paraId="1D09B82C">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6F9B164E">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5CF6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836" w:type="dxa"/>
            <w:noWrap w:val="0"/>
            <w:vAlign w:val="center"/>
          </w:tcPr>
          <w:p w14:paraId="6688E48B">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20</w:t>
            </w:r>
          </w:p>
        </w:tc>
        <w:tc>
          <w:tcPr>
            <w:tcW w:w="2493" w:type="dxa"/>
            <w:noWrap w:val="0"/>
            <w:vAlign w:val="center"/>
          </w:tcPr>
          <w:p w14:paraId="580B13B4">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蓝光DVD播放机（专业</w:t>
            </w:r>
          </w:p>
          <w:p w14:paraId="28D100E3">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级）</w:t>
            </w:r>
          </w:p>
        </w:tc>
        <w:tc>
          <w:tcPr>
            <w:tcW w:w="2111" w:type="dxa"/>
            <w:noWrap w:val="0"/>
            <w:vAlign w:val="center"/>
          </w:tcPr>
          <w:p w14:paraId="6F2F1799">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OPPO</w:t>
            </w:r>
          </w:p>
        </w:tc>
        <w:tc>
          <w:tcPr>
            <w:tcW w:w="1823" w:type="dxa"/>
            <w:noWrap w:val="0"/>
            <w:vAlign w:val="center"/>
          </w:tcPr>
          <w:p w14:paraId="794F38AC">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BDP-103</w:t>
            </w:r>
          </w:p>
        </w:tc>
        <w:tc>
          <w:tcPr>
            <w:tcW w:w="958" w:type="dxa"/>
            <w:noWrap w:val="0"/>
            <w:vAlign w:val="center"/>
          </w:tcPr>
          <w:p w14:paraId="7A6738B4">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20773D7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68ED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09352130">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w:t>
            </w:r>
          </w:p>
        </w:tc>
        <w:tc>
          <w:tcPr>
            <w:tcW w:w="2493" w:type="dxa"/>
            <w:noWrap w:val="0"/>
            <w:vAlign w:val="center"/>
          </w:tcPr>
          <w:p w14:paraId="5BD67A7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集中控制主机</w:t>
            </w:r>
          </w:p>
        </w:tc>
        <w:tc>
          <w:tcPr>
            <w:tcW w:w="2111" w:type="dxa"/>
            <w:noWrap w:val="0"/>
            <w:vAlign w:val="center"/>
          </w:tcPr>
          <w:p w14:paraId="43CA8B0C">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Crestron</w:t>
            </w:r>
          </w:p>
        </w:tc>
        <w:tc>
          <w:tcPr>
            <w:tcW w:w="1823" w:type="dxa"/>
            <w:noWrap w:val="0"/>
            <w:vAlign w:val="center"/>
          </w:tcPr>
          <w:p w14:paraId="31B824DA">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CP3</w:t>
            </w:r>
          </w:p>
        </w:tc>
        <w:tc>
          <w:tcPr>
            <w:tcW w:w="958" w:type="dxa"/>
            <w:noWrap w:val="0"/>
            <w:vAlign w:val="center"/>
          </w:tcPr>
          <w:p w14:paraId="11A327E7">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26CD162D">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4EB7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6D98D7FF">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22</w:t>
            </w:r>
          </w:p>
        </w:tc>
        <w:tc>
          <w:tcPr>
            <w:tcW w:w="2493" w:type="dxa"/>
            <w:noWrap w:val="0"/>
            <w:vAlign w:val="center"/>
          </w:tcPr>
          <w:p w14:paraId="68E51B12">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红外发射棒</w:t>
            </w:r>
          </w:p>
        </w:tc>
        <w:tc>
          <w:tcPr>
            <w:tcW w:w="2111" w:type="dxa"/>
            <w:noWrap w:val="0"/>
            <w:vAlign w:val="center"/>
          </w:tcPr>
          <w:p w14:paraId="00254937">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Crestron</w:t>
            </w:r>
          </w:p>
        </w:tc>
        <w:tc>
          <w:tcPr>
            <w:tcW w:w="1823" w:type="dxa"/>
            <w:noWrap w:val="0"/>
            <w:vAlign w:val="center"/>
          </w:tcPr>
          <w:p w14:paraId="211CD574">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IRP2</w:t>
            </w:r>
          </w:p>
        </w:tc>
        <w:tc>
          <w:tcPr>
            <w:tcW w:w="958" w:type="dxa"/>
            <w:noWrap w:val="0"/>
            <w:vAlign w:val="center"/>
          </w:tcPr>
          <w:p w14:paraId="3EA3F80A">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1" w:type="dxa"/>
            <w:noWrap w:val="0"/>
            <w:vAlign w:val="center"/>
          </w:tcPr>
          <w:p w14:paraId="2721B7C1">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0FF7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36" w:type="dxa"/>
            <w:noWrap w:val="0"/>
            <w:vAlign w:val="center"/>
          </w:tcPr>
          <w:p w14:paraId="0E131DA9">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23</w:t>
            </w:r>
          </w:p>
        </w:tc>
        <w:tc>
          <w:tcPr>
            <w:tcW w:w="2493" w:type="dxa"/>
            <w:noWrap w:val="0"/>
            <w:vAlign w:val="center"/>
          </w:tcPr>
          <w:p w14:paraId="53BA07C4">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无线触摸屏</w:t>
            </w:r>
          </w:p>
        </w:tc>
        <w:tc>
          <w:tcPr>
            <w:tcW w:w="2111" w:type="dxa"/>
            <w:noWrap w:val="0"/>
            <w:vAlign w:val="center"/>
          </w:tcPr>
          <w:p w14:paraId="2F607720">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APPLE</w:t>
            </w:r>
          </w:p>
        </w:tc>
        <w:tc>
          <w:tcPr>
            <w:tcW w:w="1823" w:type="dxa"/>
            <w:noWrap w:val="0"/>
            <w:vAlign w:val="center"/>
          </w:tcPr>
          <w:p w14:paraId="6FB8CEEE">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IPAD AIR2</w:t>
            </w:r>
          </w:p>
        </w:tc>
        <w:tc>
          <w:tcPr>
            <w:tcW w:w="958" w:type="dxa"/>
            <w:noWrap w:val="0"/>
            <w:vAlign w:val="center"/>
          </w:tcPr>
          <w:p w14:paraId="764B752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4046360D">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bl>
    <w:p w14:paraId="61853573">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sectPr>
          <w:footerReference r:id="rId10" w:type="default"/>
          <w:type w:val="continuous"/>
          <w:pgSz w:w="11900" w:h="16820"/>
          <w:pgMar w:top="1440" w:right="1240" w:bottom="1440" w:left="1240" w:header="0" w:footer="0" w:gutter="0"/>
          <w:cols w:space="720" w:num="1"/>
        </w:sectPr>
      </w:pPr>
    </w:p>
    <w:tbl>
      <w:tblPr>
        <w:tblStyle w:val="63"/>
        <w:tblW w:w="9345" w:type="dxa"/>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42"/>
        <w:gridCol w:w="2509"/>
        <w:gridCol w:w="2123"/>
        <w:gridCol w:w="1823"/>
        <w:gridCol w:w="957"/>
        <w:gridCol w:w="1091"/>
      </w:tblGrid>
      <w:tr w14:paraId="7D2CD39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jc w:val="center"/>
        </w:trPr>
        <w:tc>
          <w:tcPr>
            <w:tcW w:w="842" w:type="dxa"/>
            <w:noWrap w:val="0"/>
            <w:vAlign w:val="center"/>
          </w:tcPr>
          <w:p w14:paraId="0637966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24</w:t>
            </w:r>
          </w:p>
        </w:tc>
        <w:tc>
          <w:tcPr>
            <w:tcW w:w="2509" w:type="dxa"/>
            <w:noWrap w:val="0"/>
            <w:vAlign w:val="center"/>
          </w:tcPr>
          <w:p w14:paraId="7D4C5352">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无线路由器</w:t>
            </w:r>
          </w:p>
        </w:tc>
        <w:tc>
          <w:tcPr>
            <w:tcW w:w="2123" w:type="dxa"/>
            <w:noWrap w:val="0"/>
            <w:vAlign w:val="center"/>
          </w:tcPr>
          <w:p w14:paraId="774B9483">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NETGEAR</w:t>
            </w:r>
          </w:p>
        </w:tc>
        <w:tc>
          <w:tcPr>
            <w:tcW w:w="1823" w:type="dxa"/>
            <w:noWrap w:val="0"/>
            <w:vAlign w:val="center"/>
          </w:tcPr>
          <w:p w14:paraId="0D1E3C1D">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无线路由器</w:t>
            </w:r>
          </w:p>
        </w:tc>
        <w:tc>
          <w:tcPr>
            <w:tcW w:w="957" w:type="dxa"/>
            <w:noWrap w:val="0"/>
            <w:vAlign w:val="center"/>
          </w:tcPr>
          <w:p w14:paraId="1FC2F8A8">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91" w:type="dxa"/>
            <w:noWrap w:val="0"/>
            <w:vAlign w:val="center"/>
          </w:tcPr>
          <w:p w14:paraId="5C63311B">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7F35A17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42" w:type="dxa"/>
            <w:noWrap w:val="0"/>
            <w:vAlign w:val="center"/>
          </w:tcPr>
          <w:p w14:paraId="22035F48">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25</w:t>
            </w:r>
          </w:p>
        </w:tc>
        <w:tc>
          <w:tcPr>
            <w:tcW w:w="2509" w:type="dxa"/>
            <w:noWrap w:val="0"/>
            <w:vAlign w:val="center"/>
          </w:tcPr>
          <w:p w14:paraId="108C0CA3">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中控系统软件</w:t>
            </w:r>
          </w:p>
        </w:tc>
        <w:tc>
          <w:tcPr>
            <w:tcW w:w="2123" w:type="dxa"/>
            <w:noWrap w:val="0"/>
            <w:vAlign w:val="center"/>
          </w:tcPr>
          <w:p w14:paraId="4CBD652B">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Crestron</w:t>
            </w:r>
          </w:p>
        </w:tc>
        <w:tc>
          <w:tcPr>
            <w:tcW w:w="1823" w:type="dxa"/>
            <w:noWrap w:val="0"/>
            <w:vAlign w:val="center"/>
          </w:tcPr>
          <w:p w14:paraId="2D19C851">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原厂</w:t>
            </w:r>
          </w:p>
        </w:tc>
        <w:tc>
          <w:tcPr>
            <w:tcW w:w="957" w:type="dxa"/>
            <w:noWrap w:val="0"/>
            <w:vAlign w:val="center"/>
          </w:tcPr>
          <w:p w14:paraId="402E78A1">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91" w:type="dxa"/>
            <w:noWrap w:val="0"/>
            <w:vAlign w:val="center"/>
          </w:tcPr>
          <w:p w14:paraId="1F04F54A">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1DABD53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42" w:type="dxa"/>
            <w:noWrap w:val="0"/>
            <w:vAlign w:val="center"/>
          </w:tcPr>
          <w:p w14:paraId="510CA132">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26</w:t>
            </w:r>
          </w:p>
        </w:tc>
        <w:tc>
          <w:tcPr>
            <w:tcW w:w="2509" w:type="dxa"/>
            <w:noWrap w:val="0"/>
            <w:vAlign w:val="center"/>
          </w:tcPr>
          <w:p w14:paraId="2A12E7A8">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会标横幅升降机</w:t>
            </w:r>
          </w:p>
        </w:tc>
        <w:tc>
          <w:tcPr>
            <w:tcW w:w="2123" w:type="dxa"/>
            <w:noWrap w:val="0"/>
            <w:vAlign w:val="center"/>
          </w:tcPr>
          <w:p w14:paraId="34A15F22">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奥科</w:t>
            </w:r>
          </w:p>
        </w:tc>
        <w:tc>
          <w:tcPr>
            <w:tcW w:w="1823" w:type="dxa"/>
            <w:noWrap w:val="0"/>
            <w:vAlign w:val="center"/>
          </w:tcPr>
          <w:p w14:paraId="185C43AF">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957" w:type="dxa"/>
            <w:noWrap w:val="0"/>
            <w:vAlign w:val="center"/>
          </w:tcPr>
          <w:p w14:paraId="15CC248E">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91" w:type="dxa"/>
            <w:noWrap w:val="0"/>
            <w:vAlign w:val="center"/>
          </w:tcPr>
          <w:p w14:paraId="41C8AD37">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60EC336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42" w:type="dxa"/>
            <w:noWrap w:val="0"/>
            <w:vAlign w:val="center"/>
          </w:tcPr>
          <w:p w14:paraId="1F249C02">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27</w:t>
            </w:r>
          </w:p>
        </w:tc>
        <w:tc>
          <w:tcPr>
            <w:tcW w:w="2509" w:type="dxa"/>
            <w:noWrap w:val="0"/>
            <w:vAlign w:val="center"/>
          </w:tcPr>
          <w:p w14:paraId="3819C918">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桌面信息接口盒</w:t>
            </w:r>
          </w:p>
        </w:tc>
        <w:tc>
          <w:tcPr>
            <w:tcW w:w="2123" w:type="dxa"/>
            <w:noWrap w:val="0"/>
            <w:vAlign w:val="center"/>
          </w:tcPr>
          <w:p w14:paraId="14261DCD">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ANXIN</w:t>
            </w:r>
          </w:p>
        </w:tc>
        <w:tc>
          <w:tcPr>
            <w:tcW w:w="1823" w:type="dxa"/>
            <w:noWrap w:val="0"/>
            <w:vAlign w:val="center"/>
          </w:tcPr>
          <w:p w14:paraId="5FA27A01">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桌面接口盒</w:t>
            </w:r>
          </w:p>
        </w:tc>
        <w:tc>
          <w:tcPr>
            <w:tcW w:w="957" w:type="dxa"/>
            <w:noWrap w:val="0"/>
            <w:vAlign w:val="center"/>
          </w:tcPr>
          <w:p w14:paraId="57792B19">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091" w:type="dxa"/>
            <w:noWrap w:val="0"/>
            <w:vAlign w:val="center"/>
          </w:tcPr>
          <w:p w14:paraId="0C762E6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7DAFC238">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42" w:type="dxa"/>
            <w:noWrap w:val="0"/>
            <w:vAlign w:val="center"/>
          </w:tcPr>
          <w:p w14:paraId="3484822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28</w:t>
            </w:r>
          </w:p>
        </w:tc>
        <w:tc>
          <w:tcPr>
            <w:tcW w:w="2509" w:type="dxa"/>
            <w:noWrap w:val="0"/>
            <w:vAlign w:val="center"/>
          </w:tcPr>
          <w:p w14:paraId="2E74F93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时序电源</w:t>
            </w:r>
          </w:p>
        </w:tc>
        <w:tc>
          <w:tcPr>
            <w:tcW w:w="2123" w:type="dxa"/>
            <w:noWrap w:val="0"/>
            <w:vAlign w:val="center"/>
          </w:tcPr>
          <w:p w14:paraId="24BCE3E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Chanstek</w:t>
            </w:r>
          </w:p>
        </w:tc>
        <w:tc>
          <w:tcPr>
            <w:tcW w:w="1823" w:type="dxa"/>
            <w:noWrap w:val="0"/>
            <w:vAlign w:val="center"/>
          </w:tcPr>
          <w:p w14:paraId="611DD03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KPX-12N/D</w:t>
            </w:r>
          </w:p>
        </w:tc>
        <w:tc>
          <w:tcPr>
            <w:tcW w:w="957" w:type="dxa"/>
            <w:noWrap w:val="0"/>
            <w:vAlign w:val="center"/>
          </w:tcPr>
          <w:p w14:paraId="4D60886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91" w:type="dxa"/>
            <w:noWrap w:val="0"/>
            <w:vAlign w:val="center"/>
          </w:tcPr>
          <w:p w14:paraId="59E428E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0159FF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42" w:type="dxa"/>
            <w:noWrap w:val="0"/>
            <w:vAlign w:val="center"/>
          </w:tcPr>
          <w:p w14:paraId="59AF4EA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29</w:t>
            </w:r>
          </w:p>
        </w:tc>
        <w:tc>
          <w:tcPr>
            <w:tcW w:w="2509" w:type="dxa"/>
            <w:noWrap w:val="0"/>
            <w:vAlign w:val="center"/>
          </w:tcPr>
          <w:p w14:paraId="52BD29B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设备操作台</w:t>
            </w:r>
          </w:p>
        </w:tc>
        <w:tc>
          <w:tcPr>
            <w:tcW w:w="2123" w:type="dxa"/>
            <w:noWrap w:val="0"/>
            <w:vAlign w:val="center"/>
          </w:tcPr>
          <w:p w14:paraId="343946B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823" w:type="dxa"/>
            <w:noWrap w:val="0"/>
            <w:vAlign w:val="center"/>
          </w:tcPr>
          <w:p w14:paraId="4B0CFC8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957" w:type="dxa"/>
            <w:noWrap w:val="0"/>
            <w:vAlign w:val="center"/>
          </w:tcPr>
          <w:p w14:paraId="0279A61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91" w:type="dxa"/>
            <w:noWrap w:val="0"/>
            <w:vAlign w:val="center"/>
          </w:tcPr>
          <w:p w14:paraId="54025A6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3273B179">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42" w:type="dxa"/>
            <w:noWrap w:val="0"/>
            <w:vAlign w:val="center"/>
          </w:tcPr>
          <w:p w14:paraId="31EE43C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30</w:t>
            </w:r>
          </w:p>
        </w:tc>
        <w:tc>
          <w:tcPr>
            <w:tcW w:w="2509" w:type="dxa"/>
            <w:noWrap w:val="0"/>
            <w:vAlign w:val="center"/>
          </w:tcPr>
          <w:p w14:paraId="5F35648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机柜</w:t>
            </w:r>
          </w:p>
        </w:tc>
        <w:tc>
          <w:tcPr>
            <w:tcW w:w="2123" w:type="dxa"/>
            <w:noWrap w:val="0"/>
            <w:vAlign w:val="center"/>
          </w:tcPr>
          <w:p w14:paraId="1473070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823" w:type="dxa"/>
            <w:noWrap w:val="0"/>
            <w:vAlign w:val="center"/>
          </w:tcPr>
          <w:p w14:paraId="3D83436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957" w:type="dxa"/>
            <w:noWrap w:val="0"/>
            <w:vAlign w:val="center"/>
          </w:tcPr>
          <w:p w14:paraId="747F2AA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91" w:type="dxa"/>
            <w:noWrap w:val="0"/>
            <w:vAlign w:val="center"/>
          </w:tcPr>
          <w:p w14:paraId="0F3E7FF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0DA761C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42" w:type="dxa"/>
            <w:noWrap w:val="0"/>
            <w:vAlign w:val="center"/>
          </w:tcPr>
          <w:p w14:paraId="49A066B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31</w:t>
            </w:r>
          </w:p>
        </w:tc>
        <w:tc>
          <w:tcPr>
            <w:tcW w:w="2509" w:type="dxa"/>
            <w:noWrap w:val="0"/>
            <w:vAlign w:val="center"/>
          </w:tcPr>
          <w:p w14:paraId="2C06EDB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地面接口盒</w:t>
            </w:r>
          </w:p>
        </w:tc>
        <w:tc>
          <w:tcPr>
            <w:tcW w:w="2123" w:type="dxa"/>
            <w:noWrap w:val="0"/>
            <w:vAlign w:val="center"/>
          </w:tcPr>
          <w:p w14:paraId="0CBA42D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823" w:type="dxa"/>
            <w:noWrap w:val="0"/>
            <w:vAlign w:val="center"/>
          </w:tcPr>
          <w:p w14:paraId="54FEBCC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957" w:type="dxa"/>
            <w:noWrap w:val="0"/>
            <w:vAlign w:val="center"/>
          </w:tcPr>
          <w:p w14:paraId="76BC32B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091" w:type="dxa"/>
            <w:noWrap w:val="0"/>
            <w:vAlign w:val="center"/>
          </w:tcPr>
          <w:p w14:paraId="3D41692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62DE4CC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42" w:type="dxa"/>
            <w:noWrap w:val="0"/>
            <w:vAlign w:val="center"/>
          </w:tcPr>
          <w:p w14:paraId="1358EBE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32</w:t>
            </w:r>
          </w:p>
        </w:tc>
        <w:tc>
          <w:tcPr>
            <w:tcW w:w="2509" w:type="dxa"/>
            <w:noWrap w:val="0"/>
            <w:vAlign w:val="center"/>
          </w:tcPr>
          <w:p w14:paraId="1CEEB87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管槽</w:t>
            </w:r>
          </w:p>
        </w:tc>
        <w:tc>
          <w:tcPr>
            <w:tcW w:w="2123" w:type="dxa"/>
            <w:noWrap w:val="0"/>
            <w:vAlign w:val="center"/>
          </w:tcPr>
          <w:p w14:paraId="1979CEE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823" w:type="dxa"/>
            <w:noWrap w:val="0"/>
            <w:vAlign w:val="center"/>
          </w:tcPr>
          <w:p w14:paraId="27DEF92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优质</w:t>
            </w:r>
          </w:p>
        </w:tc>
        <w:tc>
          <w:tcPr>
            <w:tcW w:w="957" w:type="dxa"/>
            <w:noWrap w:val="0"/>
            <w:vAlign w:val="center"/>
          </w:tcPr>
          <w:p w14:paraId="18F1A8F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91" w:type="dxa"/>
            <w:noWrap w:val="0"/>
            <w:vAlign w:val="center"/>
          </w:tcPr>
          <w:p w14:paraId="745722F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批</w:t>
            </w:r>
          </w:p>
        </w:tc>
      </w:tr>
      <w:tr w14:paraId="218B812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42" w:type="dxa"/>
            <w:noWrap w:val="0"/>
            <w:vAlign w:val="center"/>
          </w:tcPr>
          <w:p w14:paraId="33067CF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33</w:t>
            </w:r>
          </w:p>
        </w:tc>
        <w:tc>
          <w:tcPr>
            <w:tcW w:w="2509" w:type="dxa"/>
            <w:noWrap w:val="0"/>
            <w:vAlign w:val="center"/>
          </w:tcPr>
          <w:p w14:paraId="6B8ECE6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线缆</w:t>
            </w:r>
          </w:p>
        </w:tc>
        <w:tc>
          <w:tcPr>
            <w:tcW w:w="2123" w:type="dxa"/>
            <w:noWrap w:val="0"/>
            <w:vAlign w:val="center"/>
          </w:tcPr>
          <w:p w14:paraId="16627E5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823" w:type="dxa"/>
            <w:noWrap w:val="0"/>
            <w:vAlign w:val="center"/>
          </w:tcPr>
          <w:p w14:paraId="5F5EA22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优质</w:t>
            </w:r>
          </w:p>
        </w:tc>
        <w:tc>
          <w:tcPr>
            <w:tcW w:w="957" w:type="dxa"/>
            <w:noWrap w:val="0"/>
            <w:vAlign w:val="center"/>
          </w:tcPr>
          <w:p w14:paraId="37455FB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91" w:type="dxa"/>
            <w:noWrap w:val="0"/>
            <w:vAlign w:val="center"/>
          </w:tcPr>
          <w:p w14:paraId="7ED0786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批</w:t>
            </w:r>
          </w:p>
        </w:tc>
      </w:tr>
      <w:tr w14:paraId="0D654BB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42" w:type="dxa"/>
            <w:noWrap w:val="0"/>
            <w:vAlign w:val="center"/>
          </w:tcPr>
          <w:p w14:paraId="74FACB4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34</w:t>
            </w:r>
          </w:p>
        </w:tc>
        <w:tc>
          <w:tcPr>
            <w:tcW w:w="2509" w:type="dxa"/>
            <w:noWrap w:val="0"/>
            <w:vAlign w:val="center"/>
          </w:tcPr>
          <w:p w14:paraId="4C39712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接插件</w:t>
            </w:r>
          </w:p>
        </w:tc>
        <w:tc>
          <w:tcPr>
            <w:tcW w:w="2123" w:type="dxa"/>
            <w:noWrap w:val="0"/>
            <w:vAlign w:val="center"/>
          </w:tcPr>
          <w:p w14:paraId="2B11EF1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823" w:type="dxa"/>
            <w:noWrap w:val="0"/>
            <w:vAlign w:val="center"/>
          </w:tcPr>
          <w:p w14:paraId="548FF4E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优质</w:t>
            </w:r>
          </w:p>
        </w:tc>
        <w:tc>
          <w:tcPr>
            <w:tcW w:w="957" w:type="dxa"/>
            <w:noWrap w:val="0"/>
            <w:vAlign w:val="center"/>
          </w:tcPr>
          <w:p w14:paraId="4CEBC6A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91" w:type="dxa"/>
            <w:noWrap w:val="0"/>
            <w:vAlign w:val="center"/>
          </w:tcPr>
          <w:p w14:paraId="5BF7CC9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批</w:t>
            </w:r>
          </w:p>
        </w:tc>
      </w:tr>
      <w:tr w14:paraId="52C96DD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9345" w:type="dxa"/>
            <w:gridSpan w:val="6"/>
            <w:noWrap w:val="0"/>
            <w:vAlign w:val="center"/>
          </w:tcPr>
          <w:p w14:paraId="0566776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多功能厅</w:t>
            </w:r>
          </w:p>
        </w:tc>
      </w:tr>
      <w:tr w14:paraId="4E1FD9E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42" w:type="dxa"/>
            <w:noWrap w:val="0"/>
            <w:vAlign w:val="center"/>
          </w:tcPr>
          <w:p w14:paraId="466A7BE7">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509" w:type="dxa"/>
            <w:noWrap w:val="0"/>
            <w:vAlign w:val="center"/>
          </w:tcPr>
          <w:p w14:paraId="03DF8AAB">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数字调音台（主）</w:t>
            </w:r>
          </w:p>
        </w:tc>
        <w:tc>
          <w:tcPr>
            <w:tcW w:w="2123" w:type="dxa"/>
            <w:noWrap w:val="0"/>
            <w:vAlign w:val="center"/>
          </w:tcPr>
          <w:p w14:paraId="16E3EDA2">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YAMAHA</w:t>
            </w:r>
          </w:p>
        </w:tc>
        <w:tc>
          <w:tcPr>
            <w:tcW w:w="1823" w:type="dxa"/>
            <w:noWrap w:val="0"/>
            <w:vAlign w:val="center"/>
          </w:tcPr>
          <w:p w14:paraId="539630AD">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TF5</w:t>
            </w:r>
          </w:p>
        </w:tc>
        <w:tc>
          <w:tcPr>
            <w:tcW w:w="957" w:type="dxa"/>
            <w:noWrap w:val="0"/>
            <w:vAlign w:val="center"/>
          </w:tcPr>
          <w:p w14:paraId="4BA57782">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91" w:type="dxa"/>
            <w:noWrap w:val="0"/>
            <w:vAlign w:val="center"/>
          </w:tcPr>
          <w:p w14:paraId="15B4256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35EB5A8">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42" w:type="dxa"/>
            <w:noWrap w:val="0"/>
            <w:vAlign w:val="center"/>
          </w:tcPr>
          <w:p w14:paraId="4727AE1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509" w:type="dxa"/>
            <w:noWrap w:val="0"/>
            <w:vAlign w:val="center"/>
          </w:tcPr>
          <w:p w14:paraId="07CF3D04">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数字音频处理器（主）</w:t>
            </w:r>
          </w:p>
        </w:tc>
        <w:tc>
          <w:tcPr>
            <w:tcW w:w="2123" w:type="dxa"/>
            <w:noWrap w:val="0"/>
            <w:vAlign w:val="center"/>
          </w:tcPr>
          <w:p w14:paraId="56AA0B28">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BSS</w:t>
            </w:r>
          </w:p>
        </w:tc>
        <w:tc>
          <w:tcPr>
            <w:tcW w:w="1823" w:type="dxa"/>
            <w:noWrap w:val="0"/>
            <w:vAlign w:val="center"/>
          </w:tcPr>
          <w:p w14:paraId="27C44569">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BLU160(4A*12D)</w:t>
            </w:r>
          </w:p>
        </w:tc>
        <w:tc>
          <w:tcPr>
            <w:tcW w:w="957" w:type="dxa"/>
            <w:noWrap w:val="0"/>
            <w:vAlign w:val="center"/>
          </w:tcPr>
          <w:p w14:paraId="1D121DD9">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91" w:type="dxa"/>
            <w:noWrap w:val="0"/>
            <w:vAlign w:val="center"/>
          </w:tcPr>
          <w:p w14:paraId="2E659E0A">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2BE0642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42" w:type="dxa"/>
            <w:noWrap w:val="0"/>
            <w:vAlign w:val="center"/>
          </w:tcPr>
          <w:p w14:paraId="05251112">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2509" w:type="dxa"/>
            <w:noWrap w:val="0"/>
            <w:vAlign w:val="center"/>
          </w:tcPr>
          <w:p w14:paraId="1722C2D5">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数字音频处理器（备）</w:t>
            </w:r>
          </w:p>
        </w:tc>
        <w:tc>
          <w:tcPr>
            <w:tcW w:w="2123" w:type="dxa"/>
            <w:noWrap w:val="0"/>
            <w:vAlign w:val="center"/>
          </w:tcPr>
          <w:p w14:paraId="2F77BB0C">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BSS</w:t>
            </w:r>
          </w:p>
        </w:tc>
        <w:tc>
          <w:tcPr>
            <w:tcW w:w="1823" w:type="dxa"/>
            <w:noWrap w:val="0"/>
            <w:vAlign w:val="center"/>
          </w:tcPr>
          <w:p w14:paraId="4BF91DF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BLU160(4A*12A)</w:t>
            </w:r>
          </w:p>
        </w:tc>
        <w:tc>
          <w:tcPr>
            <w:tcW w:w="957" w:type="dxa"/>
            <w:noWrap w:val="0"/>
            <w:vAlign w:val="center"/>
          </w:tcPr>
          <w:p w14:paraId="3BDD395D">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91" w:type="dxa"/>
            <w:noWrap w:val="0"/>
            <w:vAlign w:val="center"/>
          </w:tcPr>
          <w:p w14:paraId="32E329A0">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415D9EF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42" w:type="dxa"/>
            <w:noWrap w:val="0"/>
            <w:vAlign w:val="center"/>
          </w:tcPr>
          <w:p w14:paraId="36525AD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2509" w:type="dxa"/>
            <w:noWrap w:val="0"/>
            <w:vAlign w:val="center"/>
          </w:tcPr>
          <w:p w14:paraId="5ED623AA">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后区线阵列主扩扬声器</w:t>
            </w:r>
          </w:p>
        </w:tc>
        <w:tc>
          <w:tcPr>
            <w:tcW w:w="2123" w:type="dxa"/>
            <w:noWrap w:val="0"/>
            <w:vAlign w:val="center"/>
          </w:tcPr>
          <w:p w14:paraId="5A3FC4C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Renkus-Heinz</w:t>
            </w:r>
          </w:p>
        </w:tc>
        <w:tc>
          <w:tcPr>
            <w:tcW w:w="1823" w:type="dxa"/>
            <w:noWrap w:val="0"/>
            <w:vAlign w:val="center"/>
          </w:tcPr>
          <w:p w14:paraId="68B76B09">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VAX101i-7/6</w:t>
            </w:r>
          </w:p>
        </w:tc>
        <w:tc>
          <w:tcPr>
            <w:tcW w:w="957" w:type="dxa"/>
            <w:noWrap w:val="0"/>
            <w:vAlign w:val="center"/>
          </w:tcPr>
          <w:p w14:paraId="35ED59E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091" w:type="dxa"/>
            <w:noWrap w:val="0"/>
            <w:vAlign w:val="center"/>
          </w:tcPr>
          <w:p w14:paraId="63B3486E">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只</w:t>
            </w:r>
          </w:p>
        </w:tc>
      </w:tr>
      <w:tr w14:paraId="787D7EF0">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842" w:type="dxa"/>
            <w:noWrap w:val="0"/>
            <w:vAlign w:val="center"/>
          </w:tcPr>
          <w:p w14:paraId="625FAC8C">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2509" w:type="dxa"/>
            <w:noWrap w:val="0"/>
            <w:vAlign w:val="center"/>
          </w:tcPr>
          <w:p w14:paraId="33FB3C42">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中后区线阵列主扩扬声</w:t>
            </w:r>
          </w:p>
          <w:p w14:paraId="0835DE4F">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器</w:t>
            </w:r>
          </w:p>
        </w:tc>
        <w:tc>
          <w:tcPr>
            <w:tcW w:w="2123" w:type="dxa"/>
            <w:noWrap w:val="0"/>
            <w:vAlign w:val="center"/>
          </w:tcPr>
          <w:p w14:paraId="3526E69D">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Renkus-Heinz</w:t>
            </w:r>
          </w:p>
        </w:tc>
        <w:tc>
          <w:tcPr>
            <w:tcW w:w="1823" w:type="dxa"/>
            <w:noWrap w:val="0"/>
            <w:vAlign w:val="center"/>
          </w:tcPr>
          <w:p w14:paraId="60AD505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VAX101i-7/69</w:t>
            </w:r>
          </w:p>
        </w:tc>
        <w:tc>
          <w:tcPr>
            <w:tcW w:w="957" w:type="dxa"/>
            <w:noWrap w:val="0"/>
            <w:vAlign w:val="center"/>
          </w:tcPr>
          <w:p w14:paraId="3EEE0BAC">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091" w:type="dxa"/>
            <w:noWrap w:val="0"/>
            <w:vAlign w:val="center"/>
          </w:tcPr>
          <w:p w14:paraId="3F6F1BD9">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只</w:t>
            </w:r>
          </w:p>
        </w:tc>
      </w:tr>
      <w:tr w14:paraId="4DEA56E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842" w:type="dxa"/>
            <w:noWrap w:val="0"/>
            <w:vAlign w:val="center"/>
          </w:tcPr>
          <w:p w14:paraId="6266DC0C">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2509" w:type="dxa"/>
            <w:noWrap w:val="0"/>
            <w:vAlign w:val="center"/>
          </w:tcPr>
          <w:p w14:paraId="2BBC2473">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中前区区线阵列主扩扬</w:t>
            </w:r>
          </w:p>
          <w:p w14:paraId="661CB8C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声器</w:t>
            </w:r>
          </w:p>
        </w:tc>
        <w:tc>
          <w:tcPr>
            <w:tcW w:w="2123" w:type="dxa"/>
            <w:noWrap w:val="0"/>
            <w:vAlign w:val="center"/>
          </w:tcPr>
          <w:p w14:paraId="5B178804">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Renkus-Heinz</w:t>
            </w:r>
          </w:p>
        </w:tc>
        <w:tc>
          <w:tcPr>
            <w:tcW w:w="1823" w:type="dxa"/>
            <w:noWrap w:val="0"/>
            <w:vAlign w:val="center"/>
          </w:tcPr>
          <w:p w14:paraId="10E092CB">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VAX101i-15/912</w:t>
            </w:r>
          </w:p>
        </w:tc>
        <w:tc>
          <w:tcPr>
            <w:tcW w:w="957" w:type="dxa"/>
            <w:noWrap w:val="0"/>
            <w:vAlign w:val="center"/>
          </w:tcPr>
          <w:p w14:paraId="010A3392">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091" w:type="dxa"/>
            <w:noWrap w:val="0"/>
            <w:vAlign w:val="center"/>
          </w:tcPr>
          <w:p w14:paraId="7379B96F">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只</w:t>
            </w:r>
          </w:p>
        </w:tc>
      </w:tr>
      <w:tr w14:paraId="1FA6CEB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42" w:type="dxa"/>
            <w:noWrap w:val="0"/>
            <w:vAlign w:val="center"/>
          </w:tcPr>
          <w:p w14:paraId="0D5A08D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p>
        </w:tc>
        <w:tc>
          <w:tcPr>
            <w:tcW w:w="2509" w:type="dxa"/>
            <w:noWrap w:val="0"/>
            <w:vAlign w:val="center"/>
          </w:tcPr>
          <w:p w14:paraId="14C62A0D">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前区线阵列主扩扬声器</w:t>
            </w:r>
          </w:p>
        </w:tc>
        <w:tc>
          <w:tcPr>
            <w:tcW w:w="2123" w:type="dxa"/>
            <w:noWrap w:val="0"/>
            <w:vAlign w:val="center"/>
          </w:tcPr>
          <w:p w14:paraId="3BFB9989">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Renkus-Heinz</w:t>
            </w:r>
          </w:p>
        </w:tc>
        <w:tc>
          <w:tcPr>
            <w:tcW w:w="1823" w:type="dxa"/>
            <w:noWrap w:val="0"/>
            <w:vAlign w:val="center"/>
          </w:tcPr>
          <w:p w14:paraId="24DC0991">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VAX101i-15/12</w:t>
            </w:r>
          </w:p>
        </w:tc>
        <w:tc>
          <w:tcPr>
            <w:tcW w:w="957" w:type="dxa"/>
            <w:noWrap w:val="0"/>
            <w:vAlign w:val="center"/>
          </w:tcPr>
          <w:p w14:paraId="79CC240C">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091" w:type="dxa"/>
            <w:noWrap w:val="0"/>
            <w:vAlign w:val="center"/>
          </w:tcPr>
          <w:p w14:paraId="41048CE0">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只</w:t>
            </w:r>
          </w:p>
        </w:tc>
      </w:tr>
      <w:tr w14:paraId="5239B29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42" w:type="dxa"/>
            <w:noWrap w:val="0"/>
            <w:vAlign w:val="center"/>
          </w:tcPr>
          <w:p w14:paraId="62C4C81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2509" w:type="dxa"/>
            <w:noWrap w:val="0"/>
            <w:vAlign w:val="center"/>
          </w:tcPr>
          <w:p w14:paraId="582A9300">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线阵列音箱连接件</w:t>
            </w:r>
          </w:p>
        </w:tc>
        <w:tc>
          <w:tcPr>
            <w:tcW w:w="2123" w:type="dxa"/>
            <w:noWrap w:val="0"/>
            <w:vAlign w:val="center"/>
          </w:tcPr>
          <w:p w14:paraId="303AA0A4">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Renkus-Heinz</w:t>
            </w:r>
          </w:p>
        </w:tc>
        <w:tc>
          <w:tcPr>
            <w:tcW w:w="1823" w:type="dxa"/>
            <w:noWrap w:val="0"/>
            <w:vAlign w:val="center"/>
          </w:tcPr>
          <w:p w14:paraId="6F017868">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VA101i-CN-M</w:t>
            </w:r>
          </w:p>
        </w:tc>
        <w:tc>
          <w:tcPr>
            <w:tcW w:w="957" w:type="dxa"/>
            <w:noWrap w:val="0"/>
            <w:vAlign w:val="center"/>
          </w:tcPr>
          <w:p w14:paraId="00379B29">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091" w:type="dxa"/>
            <w:noWrap w:val="0"/>
            <w:vAlign w:val="center"/>
          </w:tcPr>
          <w:p w14:paraId="4930865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19AA71E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42" w:type="dxa"/>
            <w:noWrap w:val="0"/>
            <w:vAlign w:val="center"/>
          </w:tcPr>
          <w:p w14:paraId="52E4A31D">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w:t>
            </w:r>
          </w:p>
        </w:tc>
        <w:tc>
          <w:tcPr>
            <w:tcW w:w="2509" w:type="dxa"/>
            <w:noWrap w:val="0"/>
            <w:vAlign w:val="center"/>
          </w:tcPr>
          <w:p w14:paraId="18176E7C">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主扩扬声器功率放大器</w:t>
            </w:r>
          </w:p>
        </w:tc>
        <w:tc>
          <w:tcPr>
            <w:tcW w:w="2123" w:type="dxa"/>
            <w:noWrap w:val="0"/>
            <w:vAlign w:val="center"/>
          </w:tcPr>
          <w:p w14:paraId="6B70213F">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Lab.gruppen</w:t>
            </w:r>
          </w:p>
        </w:tc>
        <w:tc>
          <w:tcPr>
            <w:tcW w:w="1823" w:type="dxa"/>
            <w:noWrap w:val="0"/>
            <w:vAlign w:val="center"/>
          </w:tcPr>
          <w:p w14:paraId="3545266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IPD 2400</w:t>
            </w:r>
          </w:p>
        </w:tc>
        <w:tc>
          <w:tcPr>
            <w:tcW w:w="957" w:type="dxa"/>
            <w:noWrap w:val="0"/>
            <w:vAlign w:val="center"/>
          </w:tcPr>
          <w:p w14:paraId="2ACBF9E1">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091" w:type="dxa"/>
            <w:noWrap w:val="0"/>
            <w:vAlign w:val="center"/>
          </w:tcPr>
          <w:p w14:paraId="2ECA1B19">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29EC4D8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42" w:type="dxa"/>
            <w:noWrap w:val="0"/>
            <w:vAlign w:val="center"/>
          </w:tcPr>
          <w:p w14:paraId="2077B05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w:t>
            </w:r>
          </w:p>
        </w:tc>
        <w:tc>
          <w:tcPr>
            <w:tcW w:w="2509" w:type="dxa"/>
            <w:noWrap w:val="0"/>
            <w:vAlign w:val="center"/>
          </w:tcPr>
          <w:p w14:paraId="75F5B0BE">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低音扬声器</w:t>
            </w:r>
          </w:p>
        </w:tc>
        <w:tc>
          <w:tcPr>
            <w:tcW w:w="2123" w:type="dxa"/>
            <w:noWrap w:val="0"/>
            <w:vAlign w:val="center"/>
          </w:tcPr>
          <w:p w14:paraId="079F8A79">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Renkus-Heinz</w:t>
            </w:r>
          </w:p>
        </w:tc>
        <w:tc>
          <w:tcPr>
            <w:tcW w:w="1823" w:type="dxa"/>
            <w:noWrap w:val="0"/>
            <w:vAlign w:val="center"/>
          </w:tcPr>
          <w:p w14:paraId="274E603E">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VAX15Si</w:t>
            </w:r>
          </w:p>
        </w:tc>
        <w:tc>
          <w:tcPr>
            <w:tcW w:w="957" w:type="dxa"/>
            <w:noWrap w:val="0"/>
            <w:vAlign w:val="center"/>
          </w:tcPr>
          <w:p w14:paraId="778A8E2D">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091" w:type="dxa"/>
            <w:noWrap w:val="0"/>
            <w:vAlign w:val="center"/>
          </w:tcPr>
          <w:p w14:paraId="39FBC7FF">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p>
        </w:tc>
      </w:tr>
      <w:tr w14:paraId="09461480">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42" w:type="dxa"/>
            <w:noWrap w:val="0"/>
            <w:vAlign w:val="center"/>
          </w:tcPr>
          <w:p w14:paraId="6DC20DAE">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11</w:t>
            </w:r>
          </w:p>
        </w:tc>
        <w:tc>
          <w:tcPr>
            <w:tcW w:w="2509" w:type="dxa"/>
            <w:noWrap w:val="0"/>
            <w:vAlign w:val="center"/>
          </w:tcPr>
          <w:p w14:paraId="57FA272D">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低音扬声器功率放大器</w:t>
            </w:r>
          </w:p>
        </w:tc>
        <w:tc>
          <w:tcPr>
            <w:tcW w:w="2123" w:type="dxa"/>
            <w:noWrap w:val="0"/>
            <w:vAlign w:val="center"/>
          </w:tcPr>
          <w:p w14:paraId="4FE178A3">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Lab. gruppen</w:t>
            </w:r>
          </w:p>
        </w:tc>
        <w:tc>
          <w:tcPr>
            <w:tcW w:w="1823" w:type="dxa"/>
            <w:noWrap w:val="0"/>
            <w:vAlign w:val="center"/>
          </w:tcPr>
          <w:p w14:paraId="4D4A89CA">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IPD 2400</w:t>
            </w:r>
          </w:p>
        </w:tc>
        <w:tc>
          <w:tcPr>
            <w:tcW w:w="957" w:type="dxa"/>
            <w:noWrap w:val="0"/>
            <w:vAlign w:val="center"/>
          </w:tcPr>
          <w:p w14:paraId="5455CCB8">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91" w:type="dxa"/>
            <w:noWrap w:val="0"/>
            <w:vAlign w:val="center"/>
          </w:tcPr>
          <w:p w14:paraId="554C36DB">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0215453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42" w:type="dxa"/>
            <w:noWrap w:val="0"/>
            <w:vAlign w:val="center"/>
          </w:tcPr>
          <w:p w14:paraId="7CC607DE">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12</w:t>
            </w:r>
          </w:p>
        </w:tc>
        <w:tc>
          <w:tcPr>
            <w:tcW w:w="2509" w:type="dxa"/>
            <w:noWrap w:val="0"/>
            <w:vAlign w:val="center"/>
          </w:tcPr>
          <w:p w14:paraId="09E77B77">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返送扬声器</w:t>
            </w:r>
          </w:p>
        </w:tc>
        <w:tc>
          <w:tcPr>
            <w:tcW w:w="2123" w:type="dxa"/>
            <w:noWrap w:val="0"/>
            <w:vAlign w:val="center"/>
          </w:tcPr>
          <w:p w14:paraId="49CC9A3E">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Renkus-Heinz</w:t>
            </w:r>
          </w:p>
        </w:tc>
        <w:tc>
          <w:tcPr>
            <w:tcW w:w="1823" w:type="dxa"/>
            <w:noWrap w:val="0"/>
            <w:vAlign w:val="center"/>
          </w:tcPr>
          <w:p w14:paraId="4185B840">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CFX121M</w:t>
            </w:r>
          </w:p>
        </w:tc>
        <w:tc>
          <w:tcPr>
            <w:tcW w:w="957" w:type="dxa"/>
            <w:noWrap w:val="0"/>
            <w:vAlign w:val="center"/>
          </w:tcPr>
          <w:p w14:paraId="1033B68D">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1091" w:type="dxa"/>
            <w:noWrap w:val="0"/>
            <w:vAlign w:val="center"/>
          </w:tcPr>
          <w:p w14:paraId="4FE009A4">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3E74764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42" w:type="dxa"/>
            <w:noWrap w:val="0"/>
            <w:vAlign w:val="center"/>
          </w:tcPr>
          <w:p w14:paraId="68D1381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13</w:t>
            </w:r>
          </w:p>
        </w:tc>
        <w:tc>
          <w:tcPr>
            <w:tcW w:w="2509" w:type="dxa"/>
            <w:noWrap w:val="0"/>
            <w:vAlign w:val="center"/>
          </w:tcPr>
          <w:p w14:paraId="6F3EF848">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返送扬声器功率放大器</w:t>
            </w:r>
          </w:p>
        </w:tc>
        <w:tc>
          <w:tcPr>
            <w:tcW w:w="2123" w:type="dxa"/>
            <w:noWrap w:val="0"/>
            <w:vAlign w:val="center"/>
          </w:tcPr>
          <w:p w14:paraId="614BC6F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Lab.gruppen</w:t>
            </w:r>
          </w:p>
        </w:tc>
        <w:tc>
          <w:tcPr>
            <w:tcW w:w="1823" w:type="dxa"/>
            <w:noWrap w:val="0"/>
            <w:vAlign w:val="center"/>
          </w:tcPr>
          <w:p w14:paraId="61DF646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IPD 1200</w:t>
            </w:r>
          </w:p>
        </w:tc>
        <w:tc>
          <w:tcPr>
            <w:tcW w:w="957" w:type="dxa"/>
            <w:noWrap w:val="0"/>
            <w:vAlign w:val="center"/>
          </w:tcPr>
          <w:p w14:paraId="37CE110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091" w:type="dxa"/>
            <w:noWrap w:val="0"/>
            <w:vAlign w:val="center"/>
          </w:tcPr>
          <w:p w14:paraId="7060CA1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0F476D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42" w:type="dxa"/>
            <w:noWrap w:val="0"/>
            <w:vAlign w:val="center"/>
          </w:tcPr>
          <w:p w14:paraId="40C0442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w:t>
            </w:r>
          </w:p>
        </w:tc>
        <w:tc>
          <w:tcPr>
            <w:tcW w:w="2509" w:type="dxa"/>
            <w:noWrap w:val="0"/>
            <w:vAlign w:val="center"/>
          </w:tcPr>
          <w:p w14:paraId="7CC65F3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吸顶扬声器</w:t>
            </w:r>
          </w:p>
        </w:tc>
        <w:tc>
          <w:tcPr>
            <w:tcW w:w="2123" w:type="dxa"/>
            <w:noWrap w:val="0"/>
            <w:vAlign w:val="center"/>
          </w:tcPr>
          <w:p w14:paraId="67CC46F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SOUNDTUBE</w:t>
            </w:r>
          </w:p>
        </w:tc>
        <w:tc>
          <w:tcPr>
            <w:tcW w:w="1823" w:type="dxa"/>
            <w:noWrap w:val="0"/>
            <w:vAlign w:val="center"/>
          </w:tcPr>
          <w:p w14:paraId="5FEC052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CM800i</w:t>
            </w:r>
          </w:p>
        </w:tc>
        <w:tc>
          <w:tcPr>
            <w:tcW w:w="957" w:type="dxa"/>
            <w:noWrap w:val="0"/>
            <w:vAlign w:val="center"/>
          </w:tcPr>
          <w:p w14:paraId="21C3BAE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11</w:t>
            </w:r>
          </w:p>
        </w:tc>
        <w:tc>
          <w:tcPr>
            <w:tcW w:w="1091" w:type="dxa"/>
            <w:noWrap w:val="0"/>
            <w:vAlign w:val="center"/>
          </w:tcPr>
          <w:p w14:paraId="44B6F9D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24BC3A88">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42" w:type="dxa"/>
            <w:noWrap w:val="0"/>
            <w:vAlign w:val="center"/>
          </w:tcPr>
          <w:p w14:paraId="6FCDDD8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15</w:t>
            </w:r>
          </w:p>
        </w:tc>
        <w:tc>
          <w:tcPr>
            <w:tcW w:w="2509" w:type="dxa"/>
            <w:noWrap w:val="0"/>
            <w:vAlign w:val="center"/>
          </w:tcPr>
          <w:p w14:paraId="6E1AF40A">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吸顶扬声器功率放大器</w:t>
            </w:r>
          </w:p>
        </w:tc>
        <w:tc>
          <w:tcPr>
            <w:tcW w:w="2123" w:type="dxa"/>
            <w:noWrap w:val="0"/>
            <w:vAlign w:val="center"/>
          </w:tcPr>
          <w:p w14:paraId="4FEBE42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Lab.gruppen</w:t>
            </w:r>
          </w:p>
        </w:tc>
        <w:tc>
          <w:tcPr>
            <w:tcW w:w="1823" w:type="dxa"/>
            <w:noWrap w:val="0"/>
            <w:vAlign w:val="center"/>
          </w:tcPr>
          <w:p w14:paraId="5AD56A6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IPD 1200</w:t>
            </w:r>
          </w:p>
        </w:tc>
        <w:tc>
          <w:tcPr>
            <w:tcW w:w="957" w:type="dxa"/>
            <w:noWrap w:val="0"/>
            <w:vAlign w:val="center"/>
          </w:tcPr>
          <w:p w14:paraId="3CDDF1D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091" w:type="dxa"/>
            <w:noWrap w:val="0"/>
            <w:vAlign w:val="center"/>
          </w:tcPr>
          <w:p w14:paraId="3B48616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677FBA2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42" w:type="dxa"/>
            <w:noWrap w:val="0"/>
            <w:vAlign w:val="center"/>
          </w:tcPr>
          <w:p w14:paraId="39E81F4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16</w:t>
            </w:r>
          </w:p>
        </w:tc>
        <w:tc>
          <w:tcPr>
            <w:tcW w:w="2509" w:type="dxa"/>
            <w:noWrap w:val="0"/>
            <w:vAlign w:val="center"/>
          </w:tcPr>
          <w:p w14:paraId="2C8210E8">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12路智能话筒混音器</w:t>
            </w:r>
          </w:p>
        </w:tc>
        <w:tc>
          <w:tcPr>
            <w:tcW w:w="2123" w:type="dxa"/>
            <w:noWrap w:val="0"/>
            <w:vAlign w:val="center"/>
          </w:tcPr>
          <w:p w14:paraId="0508CD0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BSS</w:t>
            </w:r>
          </w:p>
        </w:tc>
        <w:tc>
          <w:tcPr>
            <w:tcW w:w="1823" w:type="dxa"/>
            <w:noWrap w:val="0"/>
            <w:vAlign w:val="center"/>
          </w:tcPr>
          <w:p w14:paraId="42A20FD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BLU-100</w:t>
            </w:r>
          </w:p>
        </w:tc>
        <w:tc>
          <w:tcPr>
            <w:tcW w:w="957" w:type="dxa"/>
            <w:noWrap w:val="0"/>
            <w:vAlign w:val="center"/>
          </w:tcPr>
          <w:p w14:paraId="654231B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091" w:type="dxa"/>
            <w:noWrap w:val="0"/>
            <w:vAlign w:val="center"/>
          </w:tcPr>
          <w:p w14:paraId="6087708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4CDBA1B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42" w:type="dxa"/>
            <w:noWrap w:val="0"/>
            <w:vAlign w:val="center"/>
          </w:tcPr>
          <w:p w14:paraId="6DBCCD8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17</w:t>
            </w:r>
          </w:p>
        </w:tc>
        <w:tc>
          <w:tcPr>
            <w:tcW w:w="2509" w:type="dxa"/>
            <w:noWrap w:val="0"/>
            <w:vAlign w:val="center"/>
          </w:tcPr>
          <w:p w14:paraId="1DCC82FB">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12路无源话筒分配器</w:t>
            </w:r>
          </w:p>
        </w:tc>
        <w:tc>
          <w:tcPr>
            <w:tcW w:w="2123" w:type="dxa"/>
            <w:noWrap w:val="0"/>
            <w:vAlign w:val="center"/>
          </w:tcPr>
          <w:p w14:paraId="50E38D0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Hirosys</w:t>
            </w:r>
          </w:p>
        </w:tc>
        <w:tc>
          <w:tcPr>
            <w:tcW w:w="1823" w:type="dxa"/>
            <w:noWrap w:val="0"/>
            <w:vAlign w:val="center"/>
          </w:tcPr>
          <w:p w14:paraId="0D4E08C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12PMSa</w:t>
            </w:r>
          </w:p>
        </w:tc>
        <w:tc>
          <w:tcPr>
            <w:tcW w:w="957" w:type="dxa"/>
            <w:noWrap w:val="0"/>
            <w:vAlign w:val="center"/>
          </w:tcPr>
          <w:p w14:paraId="2F29046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91" w:type="dxa"/>
            <w:noWrap w:val="0"/>
            <w:vAlign w:val="center"/>
          </w:tcPr>
          <w:p w14:paraId="6699390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bl>
    <w:p w14:paraId="0484864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sectPr>
          <w:footerReference r:id="rId11" w:type="default"/>
          <w:type w:val="continuous"/>
          <w:pgSz w:w="11900" w:h="16820"/>
          <w:pgMar w:top="1440" w:right="1240" w:bottom="1440" w:left="1220" w:header="0" w:footer="0" w:gutter="0"/>
          <w:cols w:space="720" w:num="1"/>
        </w:sectPr>
      </w:pPr>
    </w:p>
    <w:tbl>
      <w:tblPr>
        <w:tblStyle w:val="63"/>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31"/>
        <w:gridCol w:w="2512"/>
        <w:gridCol w:w="1945"/>
        <w:gridCol w:w="1965"/>
        <w:gridCol w:w="1033"/>
        <w:gridCol w:w="1094"/>
      </w:tblGrid>
      <w:tr w14:paraId="36E4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center"/>
        </w:trPr>
        <w:tc>
          <w:tcPr>
            <w:tcW w:w="820" w:type="dxa"/>
            <w:noWrap w:val="0"/>
            <w:vAlign w:val="center"/>
          </w:tcPr>
          <w:p w14:paraId="6335C60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18</w:t>
            </w:r>
          </w:p>
        </w:tc>
        <w:tc>
          <w:tcPr>
            <w:tcW w:w="2480" w:type="dxa"/>
            <w:noWrap w:val="0"/>
            <w:vAlign w:val="center"/>
          </w:tcPr>
          <w:p w14:paraId="22EA24A1">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有线鹅颈会议话筒（含</w:t>
            </w:r>
          </w:p>
          <w:p w14:paraId="40AB99C9">
            <w:pPr>
              <w:keepNext w:val="0"/>
              <w:keepLines w:val="0"/>
              <w:pageBreakBefore w:val="0"/>
              <w:kinsoku/>
              <w:wordWrap/>
              <w:overflowPunct/>
              <w:topLinePunct w:val="0"/>
              <w:bidi w:val="0"/>
              <w:adjustRightInd/>
              <w:snapToGrid/>
              <w:spacing w:line="360" w:lineRule="auto"/>
              <w:ind w:left="0"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底座）</w:t>
            </w:r>
          </w:p>
        </w:tc>
        <w:tc>
          <w:tcPr>
            <w:tcW w:w="1920" w:type="dxa"/>
            <w:noWrap w:val="0"/>
            <w:vAlign w:val="center"/>
          </w:tcPr>
          <w:p w14:paraId="2452334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Beyerdynamic</w:t>
            </w:r>
          </w:p>
        </w:tc>
        <w:tc>
          <w:tcPr>
            <w:tcW w:w="1940" w:type="dxa"/>
            <w:noWrap w:val="0"/>
            <w:vAlign w:val="center"/>
          </w:tcPr>
          <w:p w14:paraId="7B5E868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Classis GM</w:t>
            </w:r>
          </w:p>
          <w:p w14:paraId="610A9E7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304/GMB 823F</w:t>
            </w:r>
          </w:p>
        </w:tc>
        <w:tc>
          <w:tcPr>
            <w:tcW w:w="1020" w:type="dxa"/>
            <w:noWrap w:val="0"/>
            <w:vAlign w:val="center"/>
          </w:tcPr>
          <w:p w14:paraId="084FE94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1080" w:type="dxa"/>
            <w:noWrap w:val="0"/>
            <w:vAlign w:val="center"/>
          </w:tcPr>
          <w:p w14:paraId="3E10105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5B20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7C8385DA">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19</w:t>
            </w:r>
          </w:p>
        </w:tc>
        <w:tc>
          <w:tcPr>
            <w:tcW w:w="2480" w:type="dxa"/>
            <w:noWrap w:val="0"/>
            <w:vAlign w:val="center"/>
          </w:tcPr>
          <w:p w14:paraId="48D53C2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无线手持话筒</w:t>
            </w:r>
          </w:p>
        </w:tc>
        <w:tc>
          <w:tcPr>
            <w:tcW w:w="1920" w:type="dxa"/>
            <w:noWrap w:val="0"/>
            <w:vAlign w:val="center"/>
          </w:tcPr>
          <w:p w14:paraId="4947CF0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Beyerdynamic</w:t>
            </w:r>
          </w:p>
        </w:tc>
        <w:tc>
          <w:tcPr>
            <w:tcW w:w="1940" w:type="dxa"/>
            <w:noWrap w:val="0"/>
            <w:vAlign w:val="center"/>
          </w:tcPr>
          <w:p w14:paraId="4DAEDB6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TG 550</w:t>
            </w:r>
          </w:p>
        </w:tc>
        <w:tc>
          <w:tcPr>
            <w:tcW w:w="1020" w:type="dxa"/>
            <w:noWrap w:val="0"/>
            <w:vAlign w:val="center"/>
          </w:tcPr>
          <w:p w14:paraId="367A1AD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080" w:type="dxa"/>
            <w:noWrap w:val="0"/>
            <w:vAlign w:val="center"/>
          </w:tcPr>
          <w:p w14:paraId="7761857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0538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33FEA034">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20</w:t>
            </w:r>
          </w:p>
        </w:tc>
        <w:tc>
          <w:tcPr>
            <w:tcW w:w="2480" w:type="dxa"/>
            <w:noWrap w:val="0"/>
            <w:vAlign w:val="center"/>
          </w:tcPr>
          <w:p w14:paraId="646A3F5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无线头戴话筒</w:t>
            </w:r>
          </w:p>
        </w:tc>
        <w:tc>
          <w:tcPr>
            <w:tcW w:w="1920" w:type="dxa"/>
            <w:noWrap w:val="0"/>
            <w:vAlign w:val="center"/>
          </w:tcPr>
          <w:p w14:paraId="1D27D91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Beyerdynamic</w:t>
            </w:r>
          </w:p>
        </w:tc>
        <w:tc>
          <w:tcPr>
            <w:tcW w:w="1940" w:type="dxa"/>
            <w:noWrap w:val="0"/>
            <w:vAlign w:val="center"/>
          </w:tcPr>
          <w:p w14:paraId="3421E6A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TG 534</w:t>
            </w:r>
          </w:p>
        </w:tc>
        <w:tc>
          <w:tcPr>
            <w:tcW w:w="1020" w:type="dxa"/>
            <w:noWrap w:val="0"/>
            <w:vAlign w:val="center"/>
          </w:tcPr>
          <w:p w14:paraId="6A1B21D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080" w:type="dxa"/>
            <w:noWrap w:val="0"/>
            <w:vAlign w:val="center"/>
          </w:tcPr>
          <w:p w14:paraId="7043737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1CFE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2421002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w:t>
            </w:r>
          </w:p>
        </w:tc>
        <w:tc>
          <w:tcPr>
            <w:tcW w:w="2480" w:type="dxa"/>
            <w:noWrap w:val="0"/>
            <w:vAlign w:val="center"/>
          </w:tcPr>
          <w:p w14:paraId="321B59F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天线分配器</w:t>
            </w:r>
          </w:p>
        </w:tc>
        <w:tc>
          <w:tcPr>
            <w:tcW w:w="1920" w:type="dxa"/>
            <w:noWrap w:val="0"/>
            <w:vAlign w:val="center"/>
          </w:tcPr>
          <w:p w14:paraId="4EA85D8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Beyerdynamic</w:t>
            </w:r>
          </w:p>
        </w:tc>
        <w:tc>
          <w:tcPr>
            <w:tcW w:w="1940" w:type="dxa"/>
            <w:noWrap w:val="0"/>
            <w:vAlign w:val="center"/>
          </w:tcPr>
          <w:p w14:paraId="4D73C89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WA-AS6/2</w:t>
            </w:r>
          </w:p>
        </w:tc>
        <w:tc>
          <w:tcPr>
            <w:tcW w:w="1020" w:type="dxa"/>
            <w:noWrap w:val="0"/>
            <w:vAlign w:val="center"/>
          </w:tcPr>
          <w:p w14:paraId="64A5405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0" w:type="dxa"/>
            <w:noWrap w:val="0"/>
            <w:vAlign w:val="center"/>
          </w:tcPr>
          <w:p w14:paraId="027BB3C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09A0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0E78B997">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22</w:t>
            </w:r>
          </w:p>
        </w:tc>
        <w:tc>
          <w:tcPr>
            <w:tcW w:w="2480" w:type="dxa"/>
            <w:noWrap w:val="0"/>
            <w:vAlign w:val="center"/>
          </w:tcPr>
          <w:p w14:paraId="36A008A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外置天线</w:t>
            </w:r>
          </w:p>
        </w:tc>
        <w:tc>
          <w:tcPr>
            <w:tcW w:w="1920" w:type="dxa"/>
            <w:noWrap w:val="0"/>
            <w:vAlign w:val="center"/>
          </w:tcPr>
          <w:p w14:paraId="5F374BF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Beyerdynamic</w:t>
            </w:r>
          </w:p>
        </w:tc>
        <w:tc>
          <w:tcPr>
            <w:tcW w:w="1940" w:type="dxa"/>
            <w:noWrap w:val="0"/>
            <w:vAlign w:val="center"/>
          </w:tcPr>
          <w:p w14:paraId="1F4DE0E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WA-ATDA</w:t>
            </w:r>
          </w:p>
        </w:tc>
        <w:tc>
          <w:tcPr>
            <w:tcW w:w="1020" w:type="dxa"/>
            <w:noWrap w:val="0"/>
            <w:vAlign w:val="center"/>
          </w:tcPr>
          <w:p w14:paraId="0190C44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080" w:type="dxa"/>
            <w:noWrap w:val="0"/>
            <w:vAlign w:val="center"/>
          </w:tcPr>
          <w:p w14:paraId="4B09235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30B5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1A86DA3F">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23</w:t>
            </w:r>
          </w:p>
        </w:tc>
        <w:tc>
          <w:tcPr>
            <w:tcW w:w="2480" w:type="dxa"/>
            <w:noWrap w:val="0"/>
            <w:vAlign w:val="center"/>
          </w:tcPr>
          <w:p w14:paraId="2791399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外置天线支架</w:t>
            </w:r>
          </w:p>
        </w:tc>
        <w:tc>
          <w:tcPr>
            <w:tcW w:w="1920" w:type="dxa"/>
            <w:noWrap w:val="0"/>
            <w:vAlign w:val="center"/>
          </w:tcPr>
          <w:p w14:paraId="4C65BD0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Beyerdynamic</w:t>
            </w:r>
          </w:p>
        </w:tc>
        <w:tc>
          <w:tcPr>
            <w:tcW w:w="1940" w:type="dxa"/>
            <w:noWrap w:val="0"/>
            <w:vAlign w:val="center"/>
          </w:tcPr>
          <w:p w14:paraId="65D00D4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MS 50</w:t>
            </w:r>
          </w:p>
        </w:tc>
        <w:tc>
          <w:tcPr>
            <w:tcW w:w="1020" w:type="dxa"/>
            <w:noWrap w:val="0"/>
            <w:vAlign w:val="center"/>
          </w:tcPr>
          <w:p w14:paraId="18A35DE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080" w:type="dxa"/>
            <w:noWrap w:val="0"/>
            <w:vAlign w:val="center"/>
          </w:tcPr>
          <w:p w14:paraId="51737D0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2B20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46D6BEBC">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24</w:t>
            </w:r>
          </w:p>
        </w:tc>
        <w:tc>
          <w:tcPr>
            <w:tcW w:w="2480" w:type="dxa"/>
            <w:noWrap w:val="0"/>
            <w:vAlign w:val="center"/>
          </w:tcPr>
          <w:p w14:paraId="7E21F14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天线延长线缆</w:t>
            </w:r>
          </w:p>
        </w:tc>
        <w:tc>
          <w:tcPr>
            <w:tcW w:w="1920" w:type="dxa"/>
            <w:noWrap w:val="0"/>
            <w:vAlign w:val="center"/>
          </w:tcPr>
          <w:p w14:paraId="5345ED0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Beyerdynamic</w:t>
            </w:r>
          </w:p>
        </w:tc>
        <w:tc>
          <w:tcPr>
            <w:tcW w:w="1940" w:type="dxa"/>
            <w:noWrap w:val="0"/>
            <w:vAlign w:val="center"/>
          </w:tcPr>
          <w:p w14:paraId="3F13E76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WA-AC25</w:t>
            </w:r>
          </w:p>
        </w:tc>
        <w:tc>
          <w:tcPr>
            <w:tcW w:w="1020" w:type="dxa"/>
            <w:noWrap w:val="0"/>
            <w:vAlign w:val="center"/>
          </w:tcPr>
          <w:p w14:paraId="56F5572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080" w:type="dxa"/>
            <w:noWrap w:val="0"/>
            <w:vAlign w:val="center"/>
          </w:tcPr>
          <w:p w14:paraId="107A712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条</w:t>
            </w:r>
          </w:p>
        </w:tc>
      </w:tr>
      <w:tr w14:paraId="514F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56A45413">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25</w:t>
            </w:r>
          </w:p>
        </w:tc>
        <w:tc>
          <w:tcPr>
            <w:tcW w:w="2480" w:type="dxa"/>
            <w:noWrap w:val="0"/>
            <w:vAlign w:val="center"/>
          </w:tcPr>
          <w:p w14:paraId="28A3266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硬盘录播一体机</w:t>
            </w:r>
          </w:p>
        </w:tc>
        <w:tc>
          <w:tcPr>
            <w:tcW w:w="1920" w:type="dxa"/>
            <w:noWrap w:val="0"/>
            <w:vAlign w:val="center"/>
          </w:tcPr>
          <w:p w14:paraId="26C64F3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360 Systems</w:t>
            </w:r>
          </w:p>
        </w:tc>
        <w:tc>
          <w:tcPr>
            <w:tcW w:w="1940" w:type="dxa"/>
            <w:noWrap w:val="0"/>
            <w:vAlign w:val="center"/>
          </w:tcPr>
          <w:p w14:paraId="03F5320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IR2 DR-600</w:t>
            </w:r>
          </w:p>
        </w:tc>
        <w:tc>
          <w:tcPr>
            <w:tcW w:w="1020" w:type="dxa"/>
            <w:noWrap w:val="0"/>
            <w:vAlign w:val="center"/>
          </w:tcPr>
          <w:p w14:paraId="4B14305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0" w:type="dxa"/>
            <w:noWrap w:val="0"/>
            <w:vAlign w:val="center"/>
          </w:tcPr>
          <w:p w14:paraId="186CC5A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47EF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5FCCA083">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26</w:t>
            </w:r>
          </w:p>
        </w:tc>
        <w:tc>
          <w:tcPr>
            <w:tcW w:w="2480" w:type="dxa"/>
            <w:noWrap w:val="0"/>
            <w:vAlign w:val="center"/>
          </w:tcPr>
          <w:p w14:paraId="154EBB4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模拟调音台（备）</w:t>
            </w:r>
          </w:p>
        </w:tc>
        <w:tc>
          <w:tcPr>
            <w:tcW w:w="1920" w:type="dxa"/>
            <w:noWrap w:val="0"/>
            <w:vAlign w:val="center"/>
          </w:tcPr>
          <w:p w14:paraId="5D16225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SoundCraft</w:t>
            </w:r>
          </w:p>
        </w:tc>
        <w:tc>
          <w:tcPr>
            <w:tcW w:w="1940" w:type="dxa"/>
            <w:noWrap w:val="0"/>
            <w:vAlign w:val="center"/>
          </w:tcPr>
          <w:p w14:paraId="6AB9712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FX16II</w:t>
            </w:r>
          </w:p>
        </w:tc>
        <w:tc>
          <w:tcPr>
            <w:tcW w:w="1020" w:type="dxa"/>
            <w:noWrap w:val="0"/>
            <w:vAlign w:val="center"/>
          </w:tcPr>
          <w:p w14:paraId="421AE92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0" w:type="dxa"/>
            <w:noWrap w:val="0"/>
            <w:vAlign w:val="center"/>
          </w:tcPr>
          <w:p w14:paraId="7B4FB18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5FFF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76B7B872">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27</w:t>
            </w:r>
          </w:p>
        </w:tc>
        <w:tc>
          <w:tcPr>
            <w:tcW w:w="2480" w:type="dxa"/>
            <w:noWrap w:val="0"/>
            <w:vAlign w:val="center"/>
          </w:tcPr>
          <w:p w14:paraId="4767862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多介质录音机</w:t>
            </w:r>
          </w:p>
        </w:tc>
        <w:tc>
          <w:tcPr>
            <w:tcW w:w="1920" w:type="dxa"/>
            <w:noWrap w:val="0"/>
            <w:vAlign w:val="center"/>
          </w:tcPr>
          <w:p w14:paraId="0878EA1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TASCAM</w:t>
            </w:r>
          </w:p>
        </w:tc>
        <w:tc>
          <w:tcPr>
            <w:tcW w:w="1940" w:type="dxa"/>
            <w:noWrap w:val="0"/>
            <w:vAlign w:val="center"/>
          </w:tcPr>
          <w:p w14:paraId="50F60BD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CDR-250N</w:t>
            </w:r>
          </w:p>
        </w:tc>
        <w:tc>
          <w:tcPr>
            <w:tcW w:w="1020" w:type="dxa"/>
            <w:noWrap w:val="0"/>
            <w:vAlign w:val="center"/>
          </w:tcPr>
          <w:p w14:paraId="3B8940C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0" w:type="dxa"/>
            <w:noWrap w:val="0"/>
            <w:vAlign w:val="center"/>
          </w:tcPr>
          <w:p w14:paraId="693502D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1B1E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5920005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28</w:t>
            </w:r>
          </w:p>
        </w:tc>
        <w:tc>
          <w:tcPr>
            <w:tcW w:w="2480" w:type="dxa"/>
            <w:noWrap w:val="0"/>
            <w:vAlign w:val="center"/>
          </w:tcPr>
          <w:p w14:paraId="6300302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桌面话筒支架</w:t>
            </w:r>
          </w:p>
        </w:tc>
        <w:tc>
          <w:tcPr>
            <w:tcW w:w="1920" w:type="dxa"/>
            <w:noWrap w:val="0"/>
            <w:vAlign w:val="center"/>
          </w:tcPr>
          <w:p w14:paraId="6B0CF0C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K&amp;M</w:t>
            </w:r>
          </w:p>
        </w:tc>
        <w:tc>
          <w:tcPr>
            <w:tcW w:w="1940" w:type="dxa"/>
            <w:noWrap w:val="0"/>
            <w:vAlign w:val="center"/>
          </w:tcPr>
          <w:p w14:paraId="4BC5793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23110</w:t>
            </w:r>
          </w:p>
        </w:tc>
        <w:tc>
          <w:tcPr>
            <w:tcW w:w="1020" w:type="dxa"/>
            <w:noWrap w:val="0"/>
            <w:vAlign w:val="center"/>
          </w:tcPr>
          <w:p w14:paraId="742384E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080" w:type="dxa"/>
            <w:noWrap w:val="0"/>
            <w:vAlign w:val="center"/>
          </w:tcPr>
          <w:p w14:paraId="7E92F48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2F0E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00CCF8A1">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29</w:t>
            </w:r>
          </w:p>
        </w:tc>
        <w:tc>
          <w:tcPr>
            <w:tcW w:w="2480" w:type="dxa"/>
            <w:noWrap w:val="0"/>
            <w:vAlign w:val="center"/>
          </w:tcPr>
          <w:p w14:paraId="17FD7F6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立式话筒支架</w:t>
            </w:r>
          </w:p>
        </w:tc>
        <w:tc>
          <w:tcPr>
            <w:tcW w:w="1920" w:type="dxa"/>
            <w:noWrap w:val="0"/>
            <w:vAlign w:val="center"/>
          </w:tcPr>
          <w:p w14:paraId="7CA078A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K&amp;M</w:t>
            </w:r>
          </w:p>
        </w:tc>
        <w:tc>
          <w:tcPr>
            <w:tcW w:w="1940" w:type="dxa"/>
            <w:noWrap w:val="0"/>
            <w:vAlign w:val="center"/>
          </w:tcPr>
          <w:p w14:paraId="58ADC0E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21021-300-55</w:t>
            </w:r>
          </w:p>
        </w:tc>
        <w:tc>
          <w:tcPr>
            <w:tcW w:w="1020" w:type="dxa"/>
            <w:noWrap w:val="0"/>
            <w:vAlign w:val="center"/>
          </w:tcPr>
          <w:p w14:paraId="2336B18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080" w:type="dxa"/>
            <w:noWrap w:val="0"/>
            <w:vAlign w:val="center"/>
          </w:tcPr>
          <w:p w14:paraId="664FB07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56F5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820" w:type="dxa"/>
            <w:noWrap w:val="0"/>
            <w:vAlign w:val="center"/>
          </w:tcPr>
          <w:p w14:paraId="1036FEF3">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30</w:t>
            </w:r>
          </w:p>
        </w:tc>
        <w:tc>
          <w:tcPr>
            <w:tcW w:w="2480" w:type="dxa"/>
            <w:noWrap w:val="0"/>
            <w:vAlign w:val="center"/>
          </w:tcPr>
          <w:p w14:paraId="78A9A89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16路高清混合矩阵</w:t>
            </w:r>
          </w:p>
        </w:tc>
        <w:tc>
          <w:tcPr>
            <w:tcW w:w="1920" w:type="dxa"/>
            <w:noWrap w:val="0"/>
            <w:vAlign w:val="center"/>
          </w:tcPr>
          <w:p w14:paraId="79A7BEB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Kramer</w:t>
            </w:r>
          </w:p>
        </w:tc>
        <w:tc>
          <w:tcPr>
            <w:tcW w:w="1940" w:type="dxa"/>
            <w:noWrap w:val="0"/>
            <w:vAlign w:val="center"/>
          </w:tcPr>
          <w:p w14:paraId="60F7521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VS-1616D（含板</w:t>
            </w:r>
          </w:p>
          <w:p w14:paraId="77BC6C1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卡）</w:t>
            </w:r>
          </w:p>
        </w:tc>
        <w:tc>
          <w:tcPr>
            <w:tcW w:w="1020" w:type="dxa"/>
            <w:noWrap w:val="0"/>
            <w:vAlign w:val="center"/>
          </w:tcPr>
          <w:p w14:paraId="3E606FD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0" w:type="dxa"/>
            <w:noWrap w:val="0"/>
            <w:vAlign w:val="center"/>
          </w:tcPr>
          <w:p w14:paraId="4C3E2F1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1D39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42524127">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31</w:t>
            </w:r>
          </w:p>
        </w:tc>
        <w:tc>
          <w:tcPr>
            <w:tcW w:w="2480" w:type="dxa"/>
            <w:noWrap w:val="0"/>
            <w:vAlign w:val="center"/>
          </w:tcPr>
          <w:p w14:paraId="2DB8FF1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HDBT 发送器</w:t>
            </w:r>
          </w:p>
        </w:tc>
        <w:tc>
          <w:tcPr>
            <w:tcW w:w="1920" w:type="dxa"/>
            <w:noWrap w:val="0"/>
            <w:vAlign w:val="center"/>
          </w:tcPr>
          <w:p w14:paraId="4809A08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Kramer</w:t>
            </w:r>
          </w:p>
        </w:tc>
        <w:tc>
          <w:tcPr>
            <w:tcW w:w="1940" w:type="dxa"/>
            <w:noWrap w:val="0"/>
            <w:vAlign w:val="center"/>
          </w:tcPr>
          <w:p w14:paraId="344450F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SID-X2N</w:t>
            </w:r>
          </w:p>
        </w:tc>
        <w:tc>
          <w:tcPr>
            <w:tcW w:w="1020" w:type="dxa"/>
            <w:noWrap w:val="0"/>
            <w:vAlign w:val="center"/>
          </w:tcPr>
          <w:p w14:paraId="5E8E19D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080" w:type="dxa"/>
            <w:noWrap w:val="0"/>
            <w:vAlign w:val="center"/>
          </w:tcPr>
          <w:p w14:paraId="077F5E3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789C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0DE7ECCA">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32</w:t>
            </w:r>
          </w:p>
        </w:tc>
        <w:tc>
          <w:tcPr>
            <w:tcW w:w="2480" w:type="dxa"/>
            <w:noWrap w:val="0"/>
            <w:vAlign w:val="center"/>
          </w:tcPr>
          <w:p w14:paraId="3FF4905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HDBT 接收器</w:t>
            </w:r>
          </w:p>
        </w:tc>
        <w:tc>
          <w:tcPr>
            <w:tcW w:w="1920" w:type="dxa"/>
            <w:noWrap w:val="0"/>
            <w:vAlign w:val="center"/>
          </w:tcPr>
          <w:p w14:paraId="4C138A6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Kramer</w:t>
            </w:r>
          </w:p>
        </w:tc>
        <w:tc>
          <w:tcPr>
            <w:tcW w:w="1940" w:type="dxa"/>
            <w:noWrap w:val="0"/>
            <w:vAlign w:val="center"/>
          </w:tcPr>
          <w:p w14:paraId="4C51D32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TP-580RXR</w:t>
            </w:r>
          </w:p>
        </w:tc>
        <w:tc>
          <w:tcPr>
            <w:tcW w:w="1020" w:type="dxa"/>
            <w:noWrap w:val="0"/>
            <w:vAlign w:val="center"/>
          </w:tcPr>
          <w:p w14:paraId="598784E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1080" w:type="dxa"/>
            <w:noWrap w:val="0"/>
            <w:vAlign w:val="center"/>
          </w:tcPr>
          <w:p w14:paraId="2BA8255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410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72EC300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33</w:t>
            </w:r>
          </w:p>
        </w:tc>
        <w:tc>
          <w:tcPr>
            <w:tcW w:w="2480" w:type="dxa"/>
            <w:noWrap w:val="0"/>
            <w:vAlign w:val="center"/>
          </w:tcPr>
          <w:p w14:paraId="1891223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LED显示屏（33平米）</w:t>
            </w:r>
          </w:p>
        </w:tc>
        <w:tc>
          <w:tcPr>
            <w:tcW w:w="1920" w:type="dxa"/>
            <w:noWrap w:val="0"/>
            <w:vAlign w:val="center"/>
          </w:tcPr>
          <w:p w14:paraId="3325B33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彩易达</w:t>
            </w:r>
          </w:p>
        </w:tc>
        <w:tc>
          <w:tcPr>
            <w:tcW w:w="1940" w:type="dxa"/>
            <w:noWrap w:val="0"/>
            <w:vAlign w:val="center"/>
          </w:tcPr>
          <w:p w14:paraId="6B2AF73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CYDS-P2.5</w:t>
            </w:r>
          </w:p>
        </w:tc>
        <w:tc>
          <w:tcPr>
            <w:tcW w:w="1020" w:type="dxa"/>
            <w:noWrap w:val="0"/>
            <w:vAlign w:val="center"/>
          </w:tcPr>
          <w:p w14:paraId="184C111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0" w:type="dxa"/>
            <w:noWrap w:val="0"/>
            <w:vAlign w:val="center"/>
          </w:tcPr>
          <w:p w14:paraId="13BC14D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2F48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04AA658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34</w:t>
            </w:r>
          </w:p>
        </w:tc>
        <w:tc>
          <w:tcPr>
            <w:tcW w:w="2480" w:type="dxa"/>
            <w:noWrap w:val="0"/>
            <w:vAlign w:val="center"/>
          </w:tcPr>
          <w:p w14:paraId="1C90914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投影机</w:t>
            </w:r>
          </w:p>
        </w:tc>
        <w:tc>
          <w:tcPr>
            <w:tcW w:w="1920" w:type="dxa"/>
            <w:noWrap w:val="0"/>
            <w:vAlign w:val="center"/>
          </w:tcPr>
          <w:p w14:paraId="3AB4FB0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EPSON</w:t>
            </w:r>
          </w:p>
        </w:tc>
        <w:tc>
          <w:tcPr>
            <w:tcW w:w="1940" w:type="dxa"/>
            <w:noWrap w:val="0"/>
            <w:vAlign w:val="center"/>
          </w:tcPr>
          <w:p w14:paraId="3CC328A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CB-G7900U</w:t>
            </w:r>
          </w:p>
        </w:tc>
        <w:tc>
          <w:tcPr>
            <w:tcW w:w="1020" w:type="dxa"/>
            <w:noWrap w:val="0"/>
            <w:vAlign w:val="center"/>
          </w:tcPr>
          <w:p w14:paraId="2D327DF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080" w:type="dxa"/>
            <w:noWrap w:val="0"/>
            <w:vAlign w:val="center"/>
          </w:tcPr>
          <w:p w14:paraId="2120BEF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0E11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71C67BF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35</w:t>
            </w:r>
          </w:p>
        </w:tc>
        <w:tc>
          <w:tcPr>
            <w:tcW w:w="2480" w:type="dxa"/>
            <w:noWrap w:val="0"/>
            <w:vAlign w:val="center"/>
          </w:tcPr>
          <w:p w14:paraId="593AE89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背投幕布</w:t>
            </w:r>
          </w:p>
        </w:tc>
        <w:tc>
          <w:tcPr>
            <w:tcW w:w="1920" w:type="dxa"/>
            <w:noWrap w:val="0"/>
            <w:vAlign w:val="center"/>
          </w:tcPr>
          <w:p w14:paraId="62FC5F8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BMSK</w:t>
            </w:r>
          </w:p>
        </w:tc>
        <w:tc>
          <w:tcPr>
            <w:tcW w:w="1940" w:type="dxa"/>
            <w:noWrap w:val="0"/>
            <w:vAlign w:val="center"/>
          </w:tcPr>
          <w:p w14:paraId="395C947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SK-M120W</w:t>
            </w:r>
          </w:p>
        </w:tc>
        <w:tc>
          <w:tcPr>
            <w:tcW w:w="1020" w:type="dxa"/>
            <w:noWrap w:val="0"/>
            <w:vAlign w:val="center"/>
          </w:tcPr>
          <w:p w14:paraId="29E4003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080" w:type="dxa"/>
            <w:noWrap w:val="0"/>
            <w:vAlign w:val="center"/>
          </w:tcPr>
          <w:p w14:paraId="6B1AFAA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块</w:t>
            </w:r>
          </w:p>
        </w:tc>
      </w:tr>
      <w:tr w14:paraId="4BF3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10073A8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36</w:t>
            </w:r>
          </w:p>
        </w:tc>
        <w:tc>
          <w:tcPr>
            <w:tcW w:w="2480" w:type="dxa"/>
            <w:noWrap w:val="0"/>
            <w:vAlign w:val="center"/>
          </w:tcPr>
          <w:p w14:paraId="22A1C8E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65吋液晶电视</w:t>
            </w:r>
          </w:p>
        </w:tc>
        <w:tc>
          <w:tcPr>
            <w:tcW w:w="1920" w:type="dxa"/>
            <w:noWrap w:val="0"/>
            <w:vAlign w:val="center"/>
          </w:tcPr>
          <w:p w14:paraId="5B3956F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AOC</w:t>
            </w:r>
          </w:p>
        </w:tc>
        <w:tc>
          <w:tcPr>
            <w:tcW w:w="1940" w:type="dxa"/>
            <w:noWrap w:val="0"/>
            <w:vAlign w:val="center"/>
          </w:tcPr>
          <w:p w14:paraId="582F34F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65U810</w:t>
            </w:r>
          </w:p>
        </w:tc>
        <w:tc>
          <w:tcPr>
            <w:tcW w:w="1020" w:type="dxa"/>
            <w:noWrap w:val="0"/>
            <w:vAlign w:val="center"/>
          </w:tcPr>
          <w:p w14:paraId="0865C38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080" w:type="dxa"/>
            <w:noWrap w:val="0"/>
            <w:vAlign w:val="center"/>
          </w:tcPr>
          <w:p w14:paraId="2BD143D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456D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1D615A4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37</w:t>
            </w:r>
          </w:p>
        </w:tc>
        <w:tc>
          <w:tcPr>
            <w:tcW w:w="2480" w:type="dxa"/>
            <w:noWrap w:val="0"/>
            <w:vAlign w:val="center"/>
          </w:tcPr>
          <w:p w14:paraId="71AC092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液晶电视地面支架</w:t>
            </w:r>
          </w:p>
        </w:tc>
        <w:tc>
          <w:tcPr>
            <w:tcW w:w="1920" w:type="dxa"/>
            <w:noWrap w:val="0"/>
            <w:vAlign w:val="center"/>
          </w:tcPr>
          <w:p w14:paraId="6790D7C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940" w:type="dxa"/>
            <w:noWrap w:val="0"/>
            <w:vAlign w:val="center"/>
          </w:tcPr>
          <w:p w14:paraId="444BE24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1020" w:type="dxa"/>
            <w:noWrap w:val="0"/>
            <w:vAlign w:val="center"/>
          </w:tcPr>
          <w:p w14:paraId="3D12540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080" w:type="dxa"/>
            <w:noWrap w:val="0"/>
            <w:vAlign w:val="center"/>
          </w:tcPr>
          <w:p w14:paraId="4A3C470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1D02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6A050D3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38</w:t>
            </w:r>
          </w:p>
        </w:tc>
        <w:tc>
          <w:tcPr>
            <w:tcW w:w="2480" w:type="dxa"/>
            <w:noWrap w:val="0"/>
            <w:vAlign w:val="center"/>
          </w:tcPr>
          <w:p w14:paraId="17A58DB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高清摄像机</w:t>
            </w:r>
            <w:r>
              <w:rPr>
                <w:rFonts w:hint="eastAsia" w:ascii="宋体" w:hAnsi="宋体" w:eastAsia="宋体" w:cs="宋体"/>
                <w:bCs/>
                <w:sz w:val="24"/>
                <w:szCs w:val="24"/>
                <w:highlight w:val="none"/>
                <w:lang w:val="en-US" w:eastAsia="zh-CN"/>
              </w:rPr>
              <w:t>3台</w:t>
            </w:r>
            <w:r>
              <w:rPr>
                <w:rFonts w:hint="eastAsia" w:ascii="宋体" w:hAnsi="宋体" w:eastAsia="宋体" w:cs="宋体"/>
                <w:bCs/>
                <w:sz w:val="24"/>
                <w:szCs w:val="24"/>
                <w:highlight w:val="none"/>
                <w:lang w:eastAsia="zh-CN"/>
              </w:rPr>
              <w:t>及顶面电动升降支架</w:t>
            </w:r>
            <w:r>
              <w:rPr>
                <w:rFonts w:hint="eastAsia" w:ascii="宋体" w:hAnsi="宋体" w:eastAsia="宋体" w:cs="宋体"/>
                <w:bCs/>
                <w:sz w:val="24"/>
                <w:szCs w:val="24"/>
                <w:highlight w:val="none"/>
                <w:lang w:val="en-US" w:eastAsia="zh-CN"/>
              </w:rPr>
              <w:t>1套</w:t>
            </w:r>
          </w:p>
        </w:tc>
        <w:tc>
          <w:tcPr>
            <w:tcW w:w="1920" w:type="dxa"/>
            <w:noWrap w:val="0"/>
            <w:vAlign w:val="center"/>
          </w:tcPr>
          <w:p w14:paraId="4C4FDD6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Panasonic</w:t>
            </w:r>
          </w:p>
        </w:tc>
        <w:tc>
          <w:tcPr>
            <w:tcW w:w="1940" w:type="dxa"/>
            <w:noWrap w:val="0"/>
            <w:vAlign w:val="center"/>
          </w:tcPr>
          <w:p w14:paraId="7F940FE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AW-HE58SWMC</w:t>
            </w:r>
          </w:p>
        </w:tc>
        <w:tc>
          <w:tcPr>
            <w:tcW w:w="1020" w:type="dxa"/>
            <w:noWrap w:val="0"/>
            <w:vAlign w:val="center"/>
          </w:tcPr>
          <w:p w14:paraId="38B501C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1080" w:type="dxa"/>
            <w:noWrap w:val="0"/>
            <w:vAlign w:val="center"/>
          </w:tcPr>
          <w:p w14:paraId="169E29F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6DC9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009FCF5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39</w:t>
            </w:r>
          </w:p>
        </w:tc>
        <w:tc>
          <w:tcPr>
            <w:tcW w:w="2480" w:type="dxa"/>
            <w:noWrap w:val="0"/>
            <w:vAlign w:val="center"/>
          </w:tcPr>
          <w:p w14:paraId="7E24457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摄像机控制键盘</w:t>
            </w:r>
          </w:p>
        </w:tc>
        <w:tc>
          <w:tcPr>
            <w:tcW w:w="1920" w:type="dxa"/>
            <w:noWrap w:val="0"/>
            <w:vAlign w:val="center"/>
          </w:tcPr>
          <w:p w14:paraId="000EAE7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IPAV</w:t>
            </w:r>
          </w:p>
        </w:tc>
        <w:tc>
          <w:tcPr>
            <w:tcW w:w="1940" w:type="dxa"/>
            <w:noWrap w:val="0"/>
            <w:vAlign w:val="center"/>
          </w:tcPr>
          <w:p w14:paraId="241AD9D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CK-700</w:t>
            </w:r>
          </w:p>
        </w:tc>
        <w:tc>
          <w:tcPr>
            <w:tcW w:w="1020" w:type="dxa"/>
            <w:noWrap w:val="0"/>
            <w:vAlign w:val="center"/>
          </w:tcPr>
          <w:p w14:paraId="483989B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0" w:type="dxa"/>
            <w:noWrap w:val="0"/>
            <w:vAlign w:val="center"/>
          </w:tcPr>
          <w:p w14:paraId="4C90B37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536A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712D2D0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40</w:t>
            </w:r>
          </w:p>
        </w:tc>
        <w:tc>
          <w:tcPr>
            <w:tcW w:w="2480" w:type="dxa"/>
            <w:noWrap w:val="0"/>
            <w:vAlign w:val="center"/>
          </w:tcPr>
          <w:p w14:paraId="13DC91D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控制室监视器</w:t>
            </w:r>
          </w:p>
        </w:tc>
        <w:tc>
          <w:tcPr>
            <w:tcW w:w="1920" w:type="dxa"/>
            <w:noWrap w:val="0"/>
            <w:vAlign w:val="center"/>
          </w:tcPr>
          <w:p w14:paraId="08E73DF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PHILIPS</w:t>
            </w:r>
          </w:p>
        </w:tc>
        <w:tc>
          <w:tcPr>
            <w:tcW w:w="1940" w:type="dxa"/>
            <w:noWrap w:val="0"/>
            <w:vAlign w:val="center"/>
          </w:tcPr>
          <w:p w14:paraId="59C91BB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242G5D</w:t>
            </w:r>
          </w:p>
        </w:tc>
        <w:tc>
          <w:tcPr>
            <w:tcW w:w="1020" w:type="dxa"/>
            <w:noWrap w:val="0"/>
            <w:vAlign w:val="center"/>
          </w:tcPr>
          <w:p w14:paraId="1FE9E62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080" w:type="dxa"/>
            <w:noWrap w:val="0"/>
            <w:vAlign w:val="center"/>
          </w:tcPr>
          <w:p w14:paraId="0C66556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4D0E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6F226FB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41</w:t>
            </w:r>
          </w:p>
        </w:tc>
        <w:tc>
          <w:tcPr>
            <w:tcW w:w="2480" w:type="dxa"/>
            <w:noWrap w:val="0"/>
            <w:vAlign w:val="center"/>
          </w:tcPr>
          <w:p w14:paraId="4E06E3E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蓝光DVD播放机</w:t>
            </w:r>
          </w:p>
        </w:tc>
        <w:tc>
          <w:tcPr>
            <w:tcW w:w="1920" w:type="dxa"/>
            <w:noWrap w:val="0"/>
            <w:vAlign w:val="center"/>
          </w:tcPr>
          <w:p w14:paraId="14B2A4D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Sony</w:t>
            </w:r>
          </w:p>
        </w:tc>
        <w:tc>
          <w:tcPr>
            <w:tcW w:w="1940" w:type="dxa"/>
            <w:noWrap w:val="0"/>
            <w:vAlign w:val="center"/>
          </w:tcPr>
          <w:p w14:paraId="2F9D244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蓝光DVD播放机</w:t>
            </w:r>
          </w:p>
        </w:tc>
        <w:tc>
          <w:tcPr>
            <w:tcW w:w="1020" w:type="dxa"/>
            <w:noWrap w:val="0"/>
            <w:vAlign w:val="center"/>
          </w:tcPr>
          <w:p w14:paraId="7BE989E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0" w:type="dxa"/>
            <w:noWrap w:val="0"/>
            <w:vAlign w:val="center"/>
          </w:tcPr>
          <w:p w14:paraId="1ED75AF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58BB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5BBB300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42</w:t>
            </w:r>
          </w:p>
        </w:tc>
        <w:tc>
          <w:tcPr>
            <w:tcW w:w="2480" w:type="dxa"/>
            <w:noWrap w:val="0"/>
            <w:vAlign w:val="center"/>
          </w:tcPr>
          <w:p w14:paraId="1FD9CD7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集中控制主机</w:t>
            </w:r>
          </w:p>
        </w:tc>
        <w:tc>
          <w:tcPr>
            <w:tcW w:w="1920" w:type="dxa"/>
            <w:noWrap w:val="0"/>
            <w:vAlign w:val="center"/>
          </w:tcPr>
          <w:p w14:paraId="060F24E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Crestron</w:t>
            </w:r>
          </w:p>
        </w:tc>
        <w:tc>
          <w:tcPr>
            <w:tcW w:w="1940" w:type="dxa"/>
            <w:noWrap w:val="0"/>
            <w:vAlign w:val="center"/>
          </w:tcPr>
          <w:p w14:paraId="2499C34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AV3</w:t>
            </w:r>
          </w:p>
        </w:tc>
        <w:tc>
          <w:tcPr>
            <w:tcW w:w="1020" w:type="dxa"/>
            <w:noWrap w:val="0"/>
            <w:vAlign w:val="center"/>
          </w:tcPr>
          <w:p w14:paraId="7BDF4C6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0" w:type="dxa"/>
            <w:noWrap w:val="0"/>
            <w:vAlign w:val="center"/>
          </w:tcPr>
          <w:p w14:paraId="021EBA6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2304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1AC2024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43</w:t>
            </w:r>
          </w:p>
        </w:tc>
        <w:tc>
          <w:tcPr>
            <w:tcW w:w="2480" w:type="dxa"/>
            <w:noWrap w:val="0"/>
            <w:vAlign w:val="center"/>
          </w:tcPr>
          <w:p w14:paraId="260DB7C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红外发射棒</w:t>
            </w:r>
          </w:p>
        </w:tc>
        <w:tc>
          <w:tcPr>
            <w:tcW w:w="1920" w:type="dxa"/>
            <w:noWrap w:val="0"/>
            <w:vAlign w:val="center"/>
          </w:tcPr>
          <w:p w14:paraId="0020E7E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Crestron</w:t>
            </w:r>
          </w:p>
        </w:tc>
        <w:tc>
          <w:tcPr>
            <w:tcW w:w="1940" w:type="dxa"/>
            <w:noWrap w:val="0"/>
            <w:vAlign w:val="center"/>
          </w:tcPr>
          <w:p w14:paraId="479586B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IRP2</w:t>
            </w:r>
          </w:p>
        </w:tc>
        <w:tc>
          <w:tcPr>
            <w:tcW w:w="1020" w:type="dxa"/>
            <w:noWrap w:val="0"/>
            <w:vAlign w:val="center"/>
          </w:tcPr>
          <w:p w14:paraId="48D18D4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080" w:type="dxa"/>
            <w:noWrap w:val="0"/>
            <w:vAlign w:val="center"/>
          </w:tcPr>
          <w:p w14:paraId="616DC15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3836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2220204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44</w:t>
            </w:r>
          </w:p>
        </w:tc>
        <w:tc>
          <w:tcPr>
            <w:tcW w:w="2480" w:type="dxa"/>
            <w:noWrap w:val="0"/>
            <w:vAlign w:val="center"/>
          </w:tcPr>
          <w:p w14:paraId="5D2BD93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无线触摸屏</w:t>
            </w:r>
          </w:p>
        </w:tc>
        <w:tc>
          <w:tcPr>
            <w:tcW w:w="1920" w:type="dxa"/>
            <w:noWrap w:val="0"/>
            <w:vAlign w:val="center"/>
          </w:tcPr>
          <w:p w14:paraId="555E5DE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APPLE</w:t>
            </w:r>
          </w:p>
        </w:tc>
        <w:tc>
          <w:tcPr>
            <w:tcW w:w="1940" w:type="dxa"/>
            <w:noWrap w:val="0"/>
            <w:vAlign w:val="center"/>
          </w:tcPr>
          <w:p w14:paraId="50A7ED3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IPAD AIR2</w:t>
            </w:r>
          </w:p>
        </w:tc>
        <w:tc>
          <w:tcPr>
            <w:tcW w:w="1020" w:type="dxa"/>
            <w:noWrap w:val="0"/>
            <w:vAlign w:val="center"/>
          </w:tcPr>
          <w:p w14:paraId="2C3F705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0" w:type="dxa"/>
            <w:noWrap w:val="0"/>
            <w:vAlign w:val="center"/>
          </w:tcPr>
          <w:p w14:paraId="664D692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2DC5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690DFA8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45</w:t>
            </w:r>
          </w:p>
        </w:tc>
        <w:tc>
          <w:tcPr>
            <w:tcW w:w="2480" w:type="dxa"/>
            <w:noWrap w:val="0"/>
            <w:vAlign w:val="center"/>
          </w:tcPr>
          <w:p w14:paraId="217427D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无线路由器</w:t>
            </w:r>
          </w:p>
        </w:tc>
        <w:tc>
          <w:tcPr>
            <w:tcW w:w="1920" w:type="dxa"/>
            <w:noWrap w:val="0"/>
            <w:vAlign w:val="center"/>
          </w:tcPr>
          <w:p w14:paraId="151E0F9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NETGEAR</w:t>
            </w:r>
          </w:p>
        </w:tc>
        <w:tc>
          <w:tcPr>
            <w:tcW w:w="1940" w:type="dxa"/>
            <w:noWrap w:val="0"/>
            <w:vAlign w:val="center"/>
          </w:tcPr>
          <w:p w14:paraId="26C1112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无线路由器</w:t>
            </w:r>
          </w:p>
        </w:tc>
        <w:tc>
          <w:tcPr>
            <w:tcW w:w="1020" w:type="dxa"/>
            <w:noWrap w:val="0"/>
            <w:vAlign w:val="center"/>
          </w:tcPr>
          <w:p w14:paraId="7227DF6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0" w:type="dxa"/>
            <w:noWrap w:val="0"/>
            <w:vAlign w:val="center"/>
          </w:tcPr>
          <w:p w14:paraId="4736EA0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4423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7C4C68E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46</w:t>
            </w:r>
          </w:p>
        </w:tc>
        <w:tc>
          <w:tcPr>
            <w:tcW w:w="2480" w:type="dxa"/>
            <w:noWrap w:val="0"/>
            <w:vAlign w:val="center"/>
          </w:tcPr>
          <w:p w14:paraId="52566B8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中控系统软件</w:t>
            </w:r>
          </w:p>
        </w:tc>
        <w:tc>
          <w:tcPr>
            <w:tcW w:w="1920" w:type="dxa"/>
            <w:noWrap w:val="0"/>
            <w:vAlign w:val="center"/>
          </w:tcPr>
          <w:p w14:paraId="2A711BE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Crestron</w:t>
            </w:r>
          </w:p>
        </w:tc>
        <w:tc>
          <w:tcPr>
            <w:tcW w:w="1940" w:type="dxa"/>
            <w:noWrap w:val="0"/>
            <w:vAlign w:val="center"/>
          </w:tcPr>
          <w:p w14:paraId="712D79D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原厂</w:t>
            </w:r>
          </w:p>
        </w:tc>
        <w:tc>
          <w:tcPr>
            <w:tcW w:w="1020" w:type="dxa"/>
            <w:noWrap w:val="0"/>
            <w:vAlign w:val="center"/>
          </w:tcPr>
          <w:p w14:paraId="370ED81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0" w:type="dxa"/>
            <w:noWrap w:val="0"/>
            <w:vAlign w:val="center"/>
          </w:tcPr>
          <w:p w14:paraId="69255EC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699B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0" w:type="dxa"/>
            <w:noWrap w:val="0"/>
            <w:vAlign w:val="center"/>
          </w:tcPr>
          <w:p w14:paraId="0218B04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47</w:t>
            </w:r>
          </w:p>
        </w:tc>
        <w:tc>
          <w:tcPr>
            <w:tcW w:w="2480" w:type="dxa"/>
            <w:noWrap w:val="0"/>
            <w:vAlign w:val="center"/>
          </w:tcPr>
          <w:p w14:paraId="089DED2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灯光控制台</w:t>
            </w:r>
          </w:p>
        </w:tc>
        <w:tc>
          <w:tcPr>
            <w:tcW w:w="1920" w:type="dxa"/>
            <w:noWrap w:val="0"/>
            <w:vAlign w:val="center"/>
          </w:tcPr>
          <w:p w14:paraId="06249A9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MHG明和</w:t>
            </w:r>
          </w:p>
        </w:tc>
        <w:tc>
          <w:tcPr>
            <w:tcW w:w="1940" w:type="dxa"/>
            <w:noWrap w:val="0"/>
            <w:vAlign w:val="center"/>
          </w:tcPr>
          <w:p w14:paraId="32167A2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M-1904</w:t>
            </w:r>
          </w:p>
        </w:tc>
        <w:tc>
          <w:tcPr>
            <w:tcW w:w="1020" w:type="dxa"/>
            <w:noWrap w:val="0"/>
            <w:vAlign w:val="center"/>
          </w:tcPr>
          <w:p w14:paraId="704579F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80" w:type="dxa"/>
            <w:noWrap w:val="0"/>
            <w:vAlign w:val="center"/>
          </w:tcPr>
          <w:p w14:paraId="763EF39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bl>
    <w:p w14:paraId="3CE14B5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sectPr>
          <w:footerReference r:id="rId12" w:type="default"/>
          <w:type w:val="continuous"/>
          <w:pgSz w:w="11900" w:h="16820"/>
          <w:pgMar w:top="1420" w:right="1260" w:bottom="1440" w:left="1220" w:header="0" w:footer="0" w:gutter="0"/>
          <w:cols w:space="720" w:num="1"/>
        </w:sectPr>
      </w:pPr>
    </w:p>
    <w:tbl>
      <w:tblPr>
        <w:tblStyle w:val="63"/>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25"/>
        <w:gridCol w:w="2496"/>
        <w:gridCol w:w="1995"/>
        <w:gridCol w:w="1950"/>
        <w:gridCol w:w="1027"/>
        <w:gridCol w:w="1107"/>
      </w:tblGrid>
      <w:tr w14:paraId="6011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jc w:val="center"/>
        </w:trPr>
        <w:tc>
          <w:tcPr>
            <w:tcW w:w="825" w:type="dxa"/>
            <w:noWrap w:val="0"/>
            <w:vAlign w:val="center"/>
          </w:tcPr>
          <w:p w14:paraId="3A7B010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48</w:t>
            </w:r>
          </w:p>
        </w:tc>
        <w:tc>
          <w:tcPr>
            <w:tcW w:w="2496" w:type="dxa"/>
            <w:noWrap w:val="0"/>
            <w:vAlign w:val="center"/>
          </w:tcPr>
          <w:p w14:paraId="0A7ED2C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DMX信号分配放大器</w:t>
            </w:r>
          </w:p>
        </w:tc>
        <w:tc>
          <w:tcPr>
            <w:tcW w:w="1995" w:type="dxa"/>
            <w:noWrap w:val="0"/>
            <w:vAlign w:val="center"/>
          </w:tcPr>
          <w:p w14:paraId="017739F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MHG明和</w:t>
            </w:r>
          </w:p>
        </w:tc>
        <w:tc>
          <w:tcPr>
            <w:tcW w:w="1950" w:type="dxa"/>
            <w:noWrap w:val="0"/>
            <w:vAlign w:val="center"/>
          </w:tcPr>
          <w:p w14:paraId="21A5474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MHL-PSD-08A</w:t>
            </w:r>
          </w:p>
        </w:tc>
        <w:tc>
          <w:tcPr>
            <w:tcW w:w="1027" w:type="dxa"/>
            <w:noWrap w:val="0"/>
            <w:vAlign w:val="center"/>
          </w:tcPr>
          <w:p w14:paraId="63D9CC3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1107" w:type="dxa"/>
            <w:noWrap w:val="0"/>
            <w:vAlign w:val="center"/>
          </w:tcPr>
          <w:p w14:paraId="7573A92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75C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5" w:type="dxa"/>
            <w:noWrap w:val="0"/>
            <w:vAlign w:val="center"/>
          </w:tcPr>
          <w:p w14:paraId="243EE74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49</w:t>
            </w:r>
          </w:p>
        </w:tc>
        <w:tc>
          <w:tcPr>
            <w:tcW w:w="2496" w:type="dxa"/>
            <w:noWrap w:val="0"/>
            <w:vAlign w:val="center"/>
          </w:tcPr>
          <w:p w14:paraId="7B207CF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调光／直通硅柜</w:t>
            </w:r>
          </w:p>
        </w:tc>
        <w:tc>
          <w:tcPr>
            <w:tcW w:w="1995" w:type="dxa"/>
            <w:noWrap w:val="0"/>
            <w:vAlign w:val="center"/>
          </w:tcPr>
          <w:p w14:paraId="572CD11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HDL</w:t>
            </w:r>
          </w:p>
        </w:tc>
        <w:tc>
          <w:tcPr>
            <w:tcW w:w="1950" w:type="dxa"/>
            <w:noWrap w:val="0"/>
            <w:vAlign w:val="center"/>
          </w:tcPr>
          <w:p w14:paraId="05B1C66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SDDP+ZD6/12</w:t>
            </w:r>
          </w:p>
        </w:tc>
        <w:tc>
          <w:tcPr>
            <w:tcW w:w="1027" w:type="dxa"/>
            <w:noWrap w:val="0"/>
            <w:vAlign w:val="center"/>
          </w:tcPr>
          <w:p w14:paraId="5969ACD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7" w:type="dxa"/>
            <w:noWrap w:val="0"/>
            <w:vAlign w:val="center"/>
          </w:tcPr>
          <w:p w14:paraId="386058E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4B92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825" w:type="dxa"/>
            <w:noWrap w:val="0"/>
            <w:vAlign w:val="center"/>
          </w:tcPr>
          <w:p w14:paraId="72106CA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50</w:t>
            </w:r>
          </w:p>
        </w:tc>
        <w:tc>
          <w:tcPr>
            <w:tcW w:w="2496" w:type="dxa"/>
            <w:noWrap w:val="0"/>
            <w:vAlign w:val="center"/>
          </w:tcPr>
          <w:p w14:paraId="63123AD3">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19度成像灯（含光源及</w:t>
            </w:r>
          </w:p>
          <w:p w14:paraId="7AEAF9A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附件）</w:t>
            </w:r>
          </w:p>
        </w:tc>
        <w:tc>
          <w:tcPr>
            <w:tcW w:w="1995" w:type="dxa"/>
            <w:noWrap w:val="0"/>
            <w:vAlign w:val="center"/>
          </w:tcPr>
          <w:p w14:paraId="359FC03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MHG明和</w:t>
            </w:r>
          </w:p>
        </w:tc>
        <w:tc>
          <w:tcPr>
            <w:tcW w:w="1950" w:type="dxa"/>
            <w:noWrap w:val="0"/>
            <w:vAlign w:val="center"/>
          </w:tcPr>
          <w:p w14:paraId="377521B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M-7503C</w:t>
            </w:r>
          </w:p>
        </w:tc>
        <w:tc>
          <w:tcPr>
            <w:tcW w:w="1027" w:type="dxa"/>
            <w:noWrap w:val="0"/>
            <w:vAlign w:val="center"/>
          </w:tcPr>
          <w:p w14:paraId="4E91BD2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1107" w:type="dxa"/>
            <w:noWrap w:val="0"/>
            <w:vAlign w:val="center"/>
          </w:tcPr>
          <w:p w14:paraId="21DAD07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55E1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825" w:type="dxa"/>
            <w:noWrap w:val="0"/>
            <w:vAlign w:val="center"/>
          </w:tcPr>
          <w:p w14:paraId="267BD7B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51</w:t>
            </w:r>
          </w:p>
        </w:tc>
        <w:tc>
          <w:tcPr>
            <w:tcW w:w="2496" w:type="dxa"/>
            <w:noWrap w:val="0"/>
            <w:vAlign w:val="center"/>
          </w:tcPr>
          <w:p w14:paraId="786879EB">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嵌装三基色会议灯（含</w:t>
            </w:r>
          </w:p>
          <w:p w14:paraId="2F422D5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光源及附件）</w:t>
            </w:r>
          </w:p>
        </w:tc>
        <w:tc>
          <w:tcPr>
            <w:tcW w:w="1995" w:type="dxa"/>
            <w:noWrap w:val="0"/>
            <w:vAlign w:val="center"/>
          </w:tcPr>
          <w:p w14:paraId="7E33BDD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MHG明和</w:t>
            </w:r>
          </w:p>
        </w:tc>
        <w:tc>
          <w:tcPr>
            <w:tcW w:w="1950" w:type="dxa"/>
            <w:noWrap w:val="0"/>
            <w:vAlign w:val="center"/>
          </w:tcPr>
          <w:p w14:paraId="772BC88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M-4553N</w:t>
            </w:r>
          </w:p>
        </w:tc>
        <w:tc>
          <w:tcPr>
            <w:tcW w:w="1027" w:type="dxa"/>
            <w:noWrap w:val="0"/>
            <w:vAlign w:val="center"/>
          </w:tcPr>
          <w:p w14:paraId="6CD488F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48</w:t>
            </w:r>
          </w:p>
        </w:tc>
        <w:tc>
          <w:tcPr>
            <w:tcW w:w="1107" w:type="dxa"/>
            <w:noWrap w:val="0"/>
            <w:vAlign w:val="center"/>
          </w:tcPr>
          <w:p w14:paraId="3E5697B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76D5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825" w:type="dxa"/>
            <w:noWrap w:val="0"/>
            <w:vAlign w:val="center"/>
          </w:tcPr>
          <w:p w14:paraId="1F97998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52</w:t>
            </w:r>
          </w:p>
        </w:tc>
        <w:tc>
          <w:tcPr>
            <w:tcW w:w="2496" w:type="dxa"/>
            <w:noWrap w:val="0"/>
            <w:vAlign w:val="center"/>
          </w:tcPr>
          <w:p w14:paraId="50C7B1E4">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螺纹聚光灯（含光源及</w:t>
            </w:r>
          </w:p>
          <w:p w14:paraId="3441175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附件）</w:t>
            </w:r>
          </w:p>
        </w:tc>
        <w:tc>
          <w:tcPr>
            <w:tcW w:w="1995" w:type="dxa"/>
            <w:noWrap w:val="0"/>
            <w:vAlign w:val="center"/>
          </w:tcPr>
          <w:p w14:paraId="0C7F8F3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MHG 明和</w:t>
            </w:r>
          </w:p>
        </w:tc>
        <w:tc>
          <w:tcPr>
            <w:tcW w:w="1950" w:type="dxa"/>
            <w:noWrap w:val="0"/>
            <w:vAlign w:val="center"/>
          </w:tcPr>
          <w:p w14:paraId="4CEF5B5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M-2000R</w:t>
            </w:r>
          </w:p>
        </w:tc>
        <w:tc>
          <w:tcPr>
            <w:tcW w:w="1027" w:type="dxa"/>
            <w:noWrap w:val="0"/>
            <w:vAlign w:val="center"/>
          </w:tcPr>
          <w:p w14:paraId="594A39D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1107" w:type="dxa"/>
            <w:noWrap w:val="0"/>
            <w:vAlign w:val="center"/>
          </w:tcPr>
          <w:p w14:paraId="434D1C1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D03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825" w:type="dxa"/>
            <w:noWrap w:val="0"/>
            <w:vAlign w:val="center"/>
          </w:tcPr>
          <w:p w14:paraId="6EC2169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53</w:t>
            </w:r>
          </w:p>
        </w:tc>
        <w:tc>
          <w:tcPr>
            <w:tcW w:w="2496" w:type="dxa"/>
            <w:noWrap w:val="0"/>
            <w:vAlign w:val="center"/>
          </w:tcPr>
          <w:p w14:paraId="17156CEC">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电动旋转三基色会议灯</w:t>
            </w:r>
          </w:p>
          <w:p w14:paraId="1099044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（含光源及附件）</w:t>
            </w:r>
          </w:p>
        </w:tc>
        <w:tc>
          <w:tcPr>
            <w:tcW w:w="1995" w:type="dxa"/>
            <w:noWrap w:val="0"/>
            <w:vAlign w:val="center"/>
          </w:tcPr>
          <w:p w14:paraId="6037E59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MHG 明和</w:t>
            </w:r>
          </w:p>
        </w:tc>
        <w:tc>
          <w:tcPr>
            <w:tcW w:w="1950" w:type="dxa"/>
            <w:noWrap w:val="0"/>
            <w:vAlign w:val="center"/>
          </w:tcPr>
          <w:p w14:paraId="57B420A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M-4553D</w:t>
            </w:r>
          </w:p>
        </w:tc>
        <w:tc>
          <w:tcPr>
            <w:tcW w:w="1027" w:type="dxa"/>
            <w:noWrap w:val="0"/>
            <w:vAlign w:val="center"/>
          </w:tcPr>
          <w:p w14:paraId="33D404D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1107" w:type="dxa"/>
            <w:noWrap w:val="0"/>
            <w:vAlign w:val="center"/>
          </w:tcPr>
          <w:p w14:paraId="3E62655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2AE3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5" w:type="dxa"/>
            <w:noWrap w:val="0"/>
            <w:vAlign w:val="center"/>
          </w:tcPr>
          <w:p w14:paraId="6DC57C5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54</w:t>
            </w:r>
          </w:p>
        </w:tc>
        <w:tc>
          <w:tcPr>
            <w:tcW w:w="2496" w:type="dxa"/>
            <w:noWrap w:val="0"/>
            <w:vAlign w:val="center"/>
          </w:tcPr>
          <w:p w14:paraId="22B365D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电源电缆</w:t>
            </w:r>
          </w:p>
        </w:tc>
        <w:tc>
          <w:tcPr>
            <w:tcW w:w="1995" w:type="dxa"/>
            <w:noWrap w:val="0"/>
            <w:vAlign w:val="center"/>
          </w:tcPr>
          <w:p w14:paraId="5238D16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950" w:type="dxa"/>
            <w:noWrap w:val="0"/>
            <w:vAlign w:val="center"/>
          </w:tcPr>
          <w:p w14:paraId="5FC8EFB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优质</w:t>
            </w:r>
          </w:p>
        </w:tc>
        <w:tc>
          <w:tcPr>
            <w:tcW w:w="1027" w:type="dxa"/>
            <w:noWrap w:val="0"/>
            <w:vAlign w:val="center"/>
          </w:tcPr>
          <w:p w14:paraId="309287E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7" w:type="dxa"/>
            <w:noWrap w:val="0"/>
            <w:vAlign w:val="center"/>
          </w:tcPr>
          <w:p w14:paraId="04D0019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批</w:t>
            </w:r>
          </w:p>
        </w:tc>
      </w:tr>
      <w:tr w14:paraId="1A9D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5" w:type="dxa"/>
            <w:noWrap w:val="0"/>
            <w:vAlign w:val="center"/>
          </w:tcPr>
          <w:p w14:paraId="6C4EFBB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55</w:t>
            </w:r>
          </w:p>
        </w:tc>
        <w:tc>
          <w:tcPr>
            <w:tcW w:w="2496" w:type="dxa"/>
            <w:noWrap w:val="0"/>
            <w:vAlign w:val="center"/>
          </w:tcPr>
          <w:p w14:paraId="62CB2A1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信号线</w:t>
            </w:r>
          </w:p>
        </w:tc>
        <w:tc>
          <w:tcPr>
            <w:tcW w:w="1995" w:type="dxa"/>
            <w:noWrap w:val="0"/>
            <w:vAlign w:val="center"/>
          </w:tcPr>
          <w:p w14:paraId="5D86694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950" w:type="dxa"/>
            <w:noWrap w:val="0"/>
            <w:vAlign w:val="center"/>
          </w:tcPr>
          <w:p w14:paraId="314878C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优质</w:t>
            </w:r>
          </w:p>
        </w:tc>
        <w:tc>
          <w:tcPr>
            <w:tcW w:w="1027" w:type="dxa"/>
            <w:noWrap w:val="0"/>
            <w:vAlign w:val="center"/>
          </w:tcPr>
          <w:p w14:paraId="536112C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7" w:type="dxa"/>
            <w:noWrap w:val="0"/>
            <w:vAlign w:val="center"/>
          </w:tcPr>
          <w:p w14:paraId="4C5560D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批</w:t>
            </w:r>
          </w:p>
        </w:tc>
      </w:tr>
      <w:tr w14:paraId="510E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5" w:type="dxa"/>
            <w:noWrap w:val="0"/>
            <w:vAlign w:val="center"/>
          </w:tcPr>
          <w:p w14:paraId="6ABF036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56</w:t>
            </w:r>
          </w:p>
        </w:tc>
        <w:tc>
          <w:tcPr>
            <w:tcW w:w="2496" w:type="dxa"/>
            <w:noWrap w:val="0"/>
            <w:vAlign w:val="center"/>
          </w:tcPr>
          <w:p w14:paraId="0B09725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桥架管线</w:t>
            </w:r>
          </w:p>
        </w:tc>
        <w:tc>
          <w:tcPr>
            <w:tcW w:w="1995" w:type="dxa"/>
            <w:noWrap w:val="0"/>
            <w:vAlign w:val="center"/>
          </w:tcPr>
          <w:p w14:paraId="6B0048B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950" w:type="dxa"/>
            <w:noWrap w:val="0"/>
            <w:vAlign w:val="center"/>
          </w:tcPr>
          <w:p w14:paraId="5DEC9B8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优质</w:t>
            </w:r>
          </w:p>
        </w:tc>
        <w:tc>
          <w:tcPr>
            <w:tcW w:w="1027" w:type="dxa"/>
            <w:noWrap w:val="0"/>
            <w:vAlign w:val="center"/>
          </w:tcPr>
          <w:p w14:paraId="623BBDF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7" w:type="dxa"/>
            <w:noWrap w:val="0"/>
            <w:vAlign w:val="center"/>
          </w:tcPr>
          <w:p w14:paraId="241FC52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批</w:t>
            </w:r>
          </w:p>
        </w:tc>
      </w:tr>
      <w:tr w14:paraId="1577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5" w:type="dxa"/>
            <w:noWrap w:val="0"/>
            <w:vAlign w:val="center"/>
          </w:tcPr>
          <w:p w14:paraId="71AB029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57</w:t>
            </w:r>
          </w:p>
        </w:tc>
        <w:tc>
          <w:tcPr>
            <w:tcW w:w="2496" w:type="dxa"/>
            <w:noWrap w:val="0"/>
            <w:vAlign w:val="center"/>
          </w:tcPr>
          <w:p w14:paraId="58CD24C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机柜</w:t>
            </w:r>
          </w:p>
        </w:tc>
        <w:tc>
          <w:tcPr>
            <w:tcW w:w="1995" w:type="dxa"/>
            <w:noWrap w:val="0"/>
            <w:vAlign w:val="center"/>
          </w:tcPr>
          <w:p w14:paraId="5464C9E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950" w:type="dxa"/>
            <w:noWrap w:val="0"/>
            <w:vAlign w:val="center"/>
          </w:tcPr>
          <w:p w14:paraId="7099F8D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1027" w:type="dxa"/>
            <w:noWrap w:val="0"/>
            <w:vAlign w:val="center"/>
          </w:tcPr>
          <w:p w14:paraId="2C4230B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7" w:type="dxa"/>
            <w:noWrap w:val="0"/>
            <w:vAlign w:val="center"/>
          </w:tcPr>
          <w:p w14:paraId="553E51D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1024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5" w:type="dxa"/>
            <w:noWrap w:val="0"/>
            <w:vAlign w:val="center"/>
          </w:tcPr>
          <w:p w14:paraId="1E7AF4B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58</w:t>
            </w:r>
          </w:p>
        </w:tc>
        <w:tc>
          <w:tcPr>
            <w:tcW w:w="2496" w:type="dxa"/>
            <w:noWrap w:val="0"/>
            <w:vAlign w:val="center"/>
          </w:tcPr>
          <w:p w14:paraId="22B9C51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固定灯杆</w:t>
            </w:r>
          </w:p>
        </w:tc>
        <w:tc>
          <w:tcPr>
            <w:tcW w:w="1995" w:type="dxa"/>
            <w:noWrap w:val="0"/>
            <w:vAlign w:val="center"/>
          </w:tcPr>
          <w:p w14:paraId="548D825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950" w:type="dxa"/>
            <w:noWrap w:val="0"/>
            <w:vAlign w:val="center"/>
          </w:tcPr>
          <w:p w14:paraId="115F451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1027" w:type="dxa"/>
            <w:noWrap w:val="0"/>
            <w:vAlign w:val="center"/>
          </w:tcPr>
          <w:p w14:paraId="5E9DEE2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p>
        </w:tc>
        <w:tc>
          <w:tcPr>
            <w:tcW w:w="1107" w:type="dxa"/>
            <w:noWrap w:val="0"/>
            <w:vAlign w:val="center"/>
          </w:tcPr>
          <w:p w14:paraId="5A7ADBB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31EB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5" w:type="dxa"/>
            <w:noWrap w:val="0"/>
            <w:vAlign w:val="center"/>
          </w:tcPr>
          <w:p w14:paraId="563835B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59</w:t>
            </w:r>
          </w:p>
        </w:tc>
        <w:tc>
          <w:tcPr>
            <w:tcW w:w="2496" w:type="dxa"/>
            <w:noWrap w:val="0"/>
            <w:vAlign w:val="center"/>
          </w:tcPr>
          <w:p w14:paraId="0BB2680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辅材</w:t>
            </w:r>
          </w:p>
        </w:tc>
        <w:tc>
          <w:tcPr>
            <w:tcW w:w="1995" w:type="dxa"/>
            <w:noWrap w:val="0"/>
            <w:vAlign w:val="center"/>
          </w:tcPr>
          <w:p w14:paraId="327B034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950" w:type="dxa"/>
            <w:noWrap w:val="0"/>
            <w:vAlign w:val="center"/>
          </w:tcPr>
          <w:p w14:paraId="34C957D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优质</w:t>
            </w:r>
          </w:p>
        </w:tc>
        <w:tc>
          <w:tcPr>
            <w:tcW w:w="1027" w:type="dxa"/>
            <w:noWrap w:val="0"/>
            <w:vAlign w:val="center"/>
          </w:tcPr>
          <w:p w14:paraId="62C70A2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7" w:type="dxa"/>
            <w:noWrap w:val="0"/>
            <w:vAlign w:val="center"/>
          </w:tcPr>
          <w:p w14:paraId="5EB818D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批</w:t>
            </w:r>
          </w:p>
        </w:tc>
      </w:tr>
      <w:tr w14:paraId="0C49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5" w:type="dxa"/>
            <w:noWrap w:val="0"/>
            <w:vAlign w:val="center"/>
          </w:tcPr>
          <w:p w14:paraId="529BF26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60</w:t>
            </w:r>
          </w:p>
        </w:tc>
        <w:tc>
          <w:tcPr>
            <w:tcW w:w="2496" w:type="dxa"/>
            <w:noWrap w:val="0"/>
            <w:vAlign w:val="center"/>
          </w:tcPr>
          <w:p w14:paraId="3E73469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设备操作台</w:t>
            </w:r>
          </w:p>
        </w:tc>
        <w:tc>
          <w:tcPr>
            <w:tcW w:w="1995" w:type="dxa"/>
            <w:noWrap w:val="0"/>
            <w:vAlign w:val="center"/>
          </w:tcPr>
          <w:p w14:paraId="463DEE1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950" w:type="dxa"/>
            <w:noWrap w:val="0"/>
            <w:vAlign w:val="center"/>
          </w:tcPr>
          <w:p w14:paraId="06D95FC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1027" w:type="dxa"/>
            <w:noWrap w:val="0"/>
            <w:vAlign w:val="center"/>
          </w:tcPr>
          <w:p w14:paraId="5BDE2E6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7" w:type="dxa"/>
            <w:noWrap w:val="0"/>
            <w:vAlign w:val="center"/>
          </w:tcPr>
          <w:p w14:paraId="79C3D86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0BB3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5" w:type="dxa"/>
            <w:noWrap w:val="0"/>
            <w:vAlign w:val="center"/>
          </w:tcPr>
          <w:p w14:paraId="21E6B07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61</w:t>
            </w:r>
          </w:p>
        </w:tc>
        <w:tc>
          <w:tcPr>
            <w:tcW w:w="2496" w:type="dxa"/>
            <w:noWrap w:val="0"/>
            <w:vAlign w:val="center"/>
          </w:tcPr>
          <w:p w14:paraId="739C53C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机柜</w:t>
            </w:r>
          </w:p>
        </w:tc>
        <w:tc>
          <w:tcPr>
            <w:tcW w:w="1995" w:type="dxa"/>
            <w:noWrap w:val="0"/>
            <w:vAlign w:val="center"/>
          </w:tcPr>
          <w:p w14:paraId="2542AB8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950" w:type="dxa"/>
            <w:noWrap w:val="0"/>
            <w:vAlign w:val="center"/>
          </w:tcPr>
          <w:p w14:paraId="2039454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1027" w:type="dxa"/>
            <w:noWrap w:val="0"/>
            <w:vAlign w:val="center"/>
          </w:tcPr>
          <w:p w14:paraId="5E5717E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7" w:type="dxa"/>
            <w:noWrap w:val="0"/>
            <w:vAlign w:val="center"/>
          </w:tcPr>
          <w:p w14:paraId="184F2FB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1678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5" w:type="dxa"/>
            <w:noWrap w:val="0"/>
            <w:vAlign w:val="center"/>
          </w:tcPr>
          <w:p w14:paraId="038AAE2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62</w:t>
            </w:r>
          </w:p>
        </w:tc>
        <w:tc>
          <w:tcPr>
            <w:tcW w:w="2496" w:type="dxa"/>
            <w:noWrap w:val="0"/>
            <w:vAlign w:val="center"/>
          </w:tcPr>
          <w:p w14:paraId="335E282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时序电源</w:t>
            </w:r>
          </w:p>
        </w:tc>
        <w:tc>
          <w:tcPr>
            <w:tcW w:w="1995" w:type="dxa"/>
            <w:noWrap w:val="0"/>
            <w:vAlign w:val="center"/>
          </w:tcPr>
          <w:p w14:paraId="4B86C98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Chanstek</w:t>
            </w:r>
          </w:p>
        </w:tc>
        <w:tc>
          <w:tcPr>
            <w:tcW w:w="1950" w:type="dxa"/>
            <w:noWrap w:val="0"/>
            <w:vAlign w:val="center"/>
          </w:tcPr>
          <w:p w14:paraId="601111E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KPX-12N/D</w:t>
            </w:r>
          </w:p>
        </w:tc>
        <w:tc>
          <w:tcPr>
            <w:tcW w:w="1027" w:type="dxa"/>
            <w:noWrap w:val="0"/>
            <w:vAlign w:val="center"/>
          </w:tcPr>
          <w:p w14:paraId="168A491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7" w:type="dxa"/>
            <w:noWrap w:val="0"/>
            <w:vAlign w:val="center"/>
          </w:tcPr>
          <w:p w14:paraId="4ADCE84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8A3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5" w:type="dxa"/>
            <w:noWrap w:val="0"/>
            <w:vAlign w:val="center"/>
          </w:tcPr>
          <w:p w14:paraId="16A2D47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63</w:t>
            </w:r>
          </w:p>
        </w:tc>
        <w:tc>
          <w:tcPr>
            <w:tcW w:w="2496" w:type="dxa"/>
            <w:noWrap w:val="0"/>
            <w:vAlign w:val="center"/>
          </w:tcPr>
          <w:p w14:paraId="22C7958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地面接口盒</w:t>
            </w:r>
          </w:p>
        </w:tc>
        <w:tc>
          <w:tcPr>
            <w:tcW w:w="1995" w:type="dxa"/>
            <w:noWrap w:val="0"/>
            <w:vAlign w:val="center"/>
          </w:tcPr>
          <w:p w14:paraId="57F3C17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950" w:type="dxa"/>
            <w:noWrap w:val="0"/>
            <w:vAlign w:val="center"/>
          </w:tcPr>
          <w:p w14:paraId="35C403E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1027" w:type="dxa"/>
            <w:noWrap w:val="0"/>
            <w:vAlign w:val="center"/>
          </w:tcPr>
          <w:p w14:paraId="0F1C4CE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1107" w:type="dxa"/>
            <w:noWrap w:val="0"/>
            <w:vAlign w:val="center"/>
          </w:tcPr>
          <w:p w14:paraId="0FF16FE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7FBE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5" w:type="dxa"/>
            <w:noWrap w:val="0"/>
            <w:vAlign w:val="center"/>
          </w:tcPr>
          <w:p w14:paraId="01A2EBE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64</w:t>
            </w:r>
          </w:p>
        </w:tc>
        <w:tc>
          <w:tcPr>
            <w:tcW w:w="2496" w:type="dxa"/>
            <w:noWrap w:val="0"/>
            <w:vAlign w:val="center"/>
          </w:tcPr>
          <w:p w14:paraId="70C5AAB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管槽</w:t>
            </w:r>
          </w:p>
        </w:tc>
        <w:tc>
          <w:tcPr>
            <w:tcW w:w="1995" w:type="dxa"/>
            <w:noWrap w:val="0"/>
            <w:vAlign w:val="center"/>
          </w:tcPr>
          <w:p w14:paraId="01538E4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950" w:type="dxa"/>
            <w:noWrap w:val="0"/>
            <w:vAlign w:val="center"/>
          </w:tcPr>
          <w:p w14:paraId="61977AC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优质</w:t>
            </w:r>
          </w:p>
        </w:tc>
        <w:tc>
          <w:tcPr>
            <w:tcW w:w="1027" w:type="dxa"/>
            <w:noWrap w:val="0"/>
            <w:vAlign w:val="center"/>
          </w:tcPr>
          <w:p w14:paraId="11E5602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7" w:type="dxa"/>
            <w:noWrap w:val="0"/>
            <w:vAlign w:val="center"/>
          </w:tcPr>
          <w:p w14:paraId="5CCB63D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批</w:t>
            </w:r>
          </w:p>
        </w:tc>
      </w:tr>
      <w:tr w14:paraId="6E8C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5" w:type="dxa"/>
            <w:noWrap w:val="0"/>
            <w:vAlign w:val="center"/>
          </w:tcPr>
          <w:p w14:paraId="27EE042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65</w:t>
            </w:r>
          </w:p>
        </w:tc>
        <w:tc>
          <w:tcPr>
            <w:tcW w:w="2496" w:type="dxa"/>
            <w:noWrap w:val="0"/>
            <w:vAlign w:val="center"/>
          </w:tcPr>
          <w:p w14:paraId="28EAF4C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线缆</w:t>
            </w:r>
          </w:p>
        </w:tc>
        <w:tc>
          <w:tcPr>
            <w:tcW w:w="1995" w:type="dxa"/>
            <w:noWrap w:val="0"/>
            <w:vAlign w:val="center"/>
          </w:tcPr>
          <w:p w14:paraId="0D2252C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950" w:type="dxa"/>
            <w:noWrap w:val="0"/>
            <w:vAlign w:val="center"/>
          </w:tcPr>
          <w:p w14:paraId="3AA9965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优质</w:t>
            </w:r>
          </w:p>
        </w:tc>
        <w:tc>
          <w:tcPr>
            <w:tcW w:w="1027" w:type="dxa"/>
            <w:noWrap w:val="0"/>
            <w:vAlign w:val="center"/>
          </w:tcPr>
          <w:p w14:paraId="1BA6F09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7" w:type="dxa"/>
            <w:noWrap w:val="0"/>
            <w:vAlign w:val="center"/>
          </w:tcPr>
          <w:p w14:paraId="78BA4B1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批</w:t>
            </w:r>
          </w:p>
        </w:tc>
      </w:tr>
      <w:tr w14:paraId="59E6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5" w:type="dxa"/>
            <w:noWrap w:val="0"/>
            <w:vAlign w:val="center"/>
          </w:tcPr>
          <w:p w14:paraId="17C306A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66</w:t>
            </w:r>
          </w:p>
        </w:tc>
        <w:tc>
          <w:tcPr>
            <w:tcW w:w="2496" w:type="dxa"/>
            <w:noWrap w:val="0"/>
            <w:vAlign w:val="center"/>
          </w:tcPr>
          <w:p w14:paraId="5B457B4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接插件</w:t>
            </w:r>
          </w:p>
        </w:tc>
        <w:tc>
          <w:tcPr>
            <w:tcW w:w="1995" w:type="dxa"/>
            <w:noWrap w:val="0"/>
            <w:vAlign w:val="center"/>
          </w:tcPr>
          <w:p w14:paraId="460CAED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950" w:type="dxa"/>
            <w:noWrap w:val="0"/>
            <w:vAlign w:val="center"/>
          </w:tcPr>
          <w:p w14:paraId="328429D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优质</w:t>
            </w:r>
          </w:p>
        </w:tc>
        <w:tc>
          <w:tcPr>
            <w:tcW w:w="1027" w:type="dxa"/>
            <w:noWrap w:val="0"/>
            <w:vAlign w:val="center"/>
          </w:tcPr>
          <w:p w14:paraId="7F8B27A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7" w:type="dxa"/>
            <w:noWrap w:val="0"/>
            <w:vAlign w:val="center"/>
          </w:tcPr>
          <w:p w14:paraId="67D1222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批</w:t>
            </w:r>
          </w:p>
        </w:tc>
      </w:tr>
      <w:tr w14:paraId="31DC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jc w:val="center"/>
        </w:trPr>
        <w:tc>
          <w:tcPr>
            <w:tcW w:w="825" w:type="dxa"/>
            <w:noWrap w:val="0"/>
            <w:vAlign w:val="center"/>
          </w:tcPr>
          <w:p w14:paraId="5E37F19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67</w:t>
            </w:r>
          </w:p>
        </w:tc>
        <w:tc>
          <w:tcPr>
            <w:tcW w:w="2496" w:type="dxa"/>
            <w:noWrap w:val="0"/>
            <w:vAlign w:val="center"/>
          </w:tcPr>
          <w:p w14:paraId="2DF1AE5C">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LED显示屏（5.23平米）</w:t>
            </w:r>
          </w:p>
        </w:tc>
        <w:tc>
          <w:tcPr>
            <w:tcW w:w="1995" w:type="dxa"/>
            <w:noWrap w:val="0"/>
            <w:vAlign w:val="center"/>
          </w:tcPr>
          <w:p w14:paraId="3E4D14F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海康威视</w:t>
            </w:r>
          </w:p>
        </w:tc>
        <w:tc>
          <w:tcPr>
            <w:tcW w:w="1950" w:type="dxa"/>
            <w:noWrap w:val="0"/>
            <w:vAlign w:val="center"/>
          </w:tcPr>
          <w:p w14:paraId="30CF932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P1.56</w:t>
            </w:r>
          </w:p>
        </w:tc>
        <w:tc>
          <w:tcPr>
            <w:tcW w:w="1027" w:type="dxa"/>
            <w:noWrap w:val="0"/>
            <w:vAlign w:val="center"/>
          </w:tcPr>
          <w:p w14:paraId="416E85C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7" w:type="dxa"/>
            <w:noWrap w:val="0"/>
            <w:vAlign w:val="center"/>
          </w:tcPr>
          <w:p w14:paraId="31865DD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0F8E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jc w:val="center"/>
        </w:trPr>
        <w:tc>
          <w:tcPr>
            <w:tcW w:w="825" w:type="dxa"/>
            <w:noWrap w:val="0"/>
            <w:vAlign w:val="center"/>
          </w:tcPr>
          <w:p w14:paraId="0EC595F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68</w:t>
            </w:r>
          </w:p>
        </w:tc>
        <w:tc>
          <w:tcPr>
            <w:tcW w:w="2496" w:type="dxa"/>
            <w:noWrap w:val="0"/>
            <w:vAlign w:val="center"/>
          </w:tcPr>
          <w:p w14:paraId="354E5FA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会议摄像机</w:t>
            </w:r>
          </w:p>
        </w:tc>
        <w:tc>
          <w:tcPr>
            <w:tcW w:w="1995" w:type="dxa"/>
            <w:noWrap w:val="0"/>
            <w:vAlign w:val="center"/>
          </w:tcPr>
          <w:p w14:paraId="00F9CD8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索尼</w:t>
            </w:r>
          </w:p>
        </w:tc>
        <w:tc>
          <w:tcPr>
            <w:tcW w:w="1950" w:type="dxa"/>
            <w:noWrap w:val="0"/>
            <w:vAlign w:val="center"/>
          </w:tcPr>
          <w:p w14:paraId="19C6024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BRC-H780</w:t>
            </w:r>
          </w:p>
        </w:tc>
        <w:tc>
          <w:tcPr>
            <w:tcW w:w="1027" w:type="dxa"/>
            <w:noWrap w:val="0"/>
            <w:vAlign w:val="center"/>
          </w:tcPr>
          <w:p w14:paraId="71C57A5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7" w:type="dxa"/>
            <w:noWrap w:val="0"/>
            <w:vAlign w:val="center"/>
          </w:tcPr>
          <w:p w14:paraId="750D468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6CCE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jc w:val="center"/>
        </w:trPr>
        <w:tc>
          <w:tcPr>
            <w:tcW w:w="825" w:type="dxa"/>
            <w:noWrap w:val="0"/>
            <w:vAlign w:val="center"/>
          </w:tcPr>
          <w:p w14:paraId="06EDD5E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69</w:t>
            </w:r>
          </w:p>
        </w:tc>
        <w:tc>
          <w:tcPr>
            <w:tcW w:w="2496" w:type="dxa"/>
            <w:noWrap w:val="0"/>
            <w:vAlign w:val="center"/>
          </w:tcPr>
          <w:p w14:paraId="3C280FD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视频切换台</w:t>
            </w:r>
          </w:p>
        </w:tc>
        <w:tc>
          <w:tcPr>
            <w:tcW w:w="1995" w:type="dxa"/>
            <w:noWrap w:val="0"/>
            <w:vAlign w:val="center"/>
          </w:tcPr>
          <w:p w14:paraId="245678C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ROLAND</w:t>
            </w:r>
          </w:p>
        </w:tc>
        <w:tc>
          <w:tcPr>
            <w:tcW w:w="1950" w:type="dxa"/>
            <w:noWrap w:val="0"/>
            <w:vAlign w:val="center"/>
          </w:tcPr>
          <w:p w14:paraId="67E1AB6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V-8HD</w:t>
            </w:r>
          </w:p>
        </w:tc>
        <w:tc>
          <w:tcPr>
            <w:tcW w:w="1027" w:type="dxa"/>
            <w:noWrap w:val="0"/>
            <w:vAlign w:val="center"/>
          </w:tcPr>
          <w:p w14:paraId="2C89BB2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7" w:type="dxa"/>
            <w:noWrap w:val="0"/>
            <w:vAlign w:val="center"/>
          </w:tcPr>
          <w:p w14:paraId="6411C37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6AC8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5" w:type="dxa"/>
            <w:noWrap w:val="0"/>
            <w:vAlign w:val="center"/>
          </w:tcPr>
          <w:p w14:paraId="40850BB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70</w:t>
            </w:r>
          </w:p>
        </w:tc>
        <w:tc>
          <w:tcPr>
            <w:tcW w:w="2496" w:type="dxa"/>
            <w:noWrap w:val="0"/>
            <w:vAlign w:val="center"/>
          </w:tcPr>
          <w:p w14:paraId="507C016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有线话简</w:t>
            </w:r>
          </w:p>
        </w:tc>
        <w:tc>
          <w:tcPr>
            <w:tcW w:w="1995" w:type="dxa"/>
            <w:noWrap w:val="0"/>
            <w:vAlign w:val="center"/>
          </w:tcPr>
          <w:p w14:paraId="4CCD0B8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铁三角</w:t>
            </w:r>
          </w:p>
        </w:tc>
        <w:tc>
          <w:tcPr>
            <w:tcW w:w="1950" w:type="dxa"/>
            <w:noWrap w:val="0"/>
            <w:vAlign w:val="center"/>
          </w:tcPr>
          <w:p w14:paraId="3285B60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U857QS</w:t>
            </w:r>
          </w:p>
        </w:tc>
        <w:tc>
          <w:tcPr>
            <w:tcW w:w="1027" w:type="dxa"/>
            <w:noWrap w:val="0"/>
            <w:vAlign w:val="center"/>
          </w:tcPr>
          <w:p w14:paraId="5E73249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12</w:t>
            </w:r>
          </w:p>
        </w:tc>
        <w:tc>
          <w:tcPr>
            <w:tcW w:w="1107" w:type="dxa"/>
            <w:noWrap w:val="0"/>
            <w:vAlign w:val="center"/>
          </w:tcPr>
          <w:p w14:paraId="0F15FF5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793D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jc w:val="center"/>
        </w:trPr>
        <w:tc>
          <w:tcPr>
            <w:tcW w:w="825" w:type="dxa"/>
            <w:noWrap w:val="0"/>
            <w:vAlign w:val="center"/>
          </w:tcPr>
          <w:p w14:paraId="40BF5D3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71</w:t>
            </w:r>
          </w:p>
        </w:tc>
        <w:tc>
          <w:tcPr>
            <w:tcW w:w="2496" w:type="dxa"/>
            <w:noWrap w:val="0"/>
            <w:vAlign w:val="center"/>
          </w:tcPr>
          <w:p w14:paraId="492C60D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视频采集卡</w:t>
            </w:r>
          </w:p>
        </w:tc>
        <w:tc>
          <w:tcPr>
            <w:tcW w:w="1995" w:type="dxa"/>
            <w:noWrap w:val="0"/>
            <w:vAlign w:val="center"/>
          </w:tcPr>
          <w:p w14:paraId="012580A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绿联</w:t>
            </w:r>
          </w:p>
        </w:tc>
        <w:tc>
          <w:tcPr>
            <w:tcW w:w="1950" w:type="dxa"/>
            <w:noWrap w:val="0"/>
            <w:vAlign w:val="center"/>
          </w:tcPr>
          <w:p w14:paraId="0A8964C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p>
        </w:tc>
        <w:tc>
          <w:tcPr>
            <w:tcW w:w="1027" w:type="dxa"/>
            <w:noWrap w:val="0"/>
            <w:vAlign w:val="center"/>
          </w:tcPr>
          <w:p w14:paraId="3121717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7" w:type="dxa"/>
            <w:noWrap w:val="0"/>
            <w:vAlign w:val="center"/>
          </w:tcPr>
          <w:p w14:paraId="5E09448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01A7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jc w:val="center"/>
        </w:trPr>
        <w:tc>
          <w:tcPr>
            <w:tcW w:w="825" w:type="dxa"/>
            <w:noWrap w:val="0"/>
            <w:vAlign w:val="center"/>
          </w:tcPr>
          <w:p w14:paraId="0C7D356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72</w:t>
            </w:r>
          </w:p>
        </w:tc>
        <w:tc>
          <w:tcPr>
            <w:tcW w:w="2496" w:type="dxa"/>
            <w:noWrap w:val="0"/>
            <w:vAlign w:val="center"/>
          </w:tcPr>
          <w:p w14:paraId="3A1727A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返听</w:t>
            </w:r>
          </w:p>
        </w:tc>
        <w:tc>
          <w:tcPr>
            <w:tcW w:w="1995" w:type="dxa"/>
            <w:noWrap w:val="0"/>
            <w:vAlign w:val="center"/>
          </w:tcPr>
          <w:p w14:paraId="30ACFBE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CB-ACOUSTIC</w:t>
            </w:r>
          </w:p>
        </w:tc>
        <w:tc>
          <w:tcPr>
            <w:tcW w:w="1950" w:type="dxa"/>
            <w:noWrap w:val="0"/>
            <w:vAlign w:val="center"/>
          </w:tcPr>
          <w:p w14:paraId="14511FE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M-28</w:t>
            </w:r>
          </w:p>
        </w:tc>
        <w:tc>
          <w:tcPr>
            <w:tcW w:w="1027" w:type="dxa"/>
            <w:noWrap w:val="0"/>
            <w:vAlign w:val="center"/>
          </w:tcPr>
          <w:p w14:paraId="31CA78E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7" w:type="dxa"/>
            <w:noWrap w:val="0"/>
            <w:vAlign w:val="center"/>
          </w:tcPr>
          <w:p w14:paraId="7E20EB8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1BA9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825" w:type="dxa"/>
            <w:noWrap w:val="0"/>
            <w:vAlign w:val="center"/>
          </w:tcPr>
          <w:p w14:paraId="6D11DA9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73</w:t>
            </w:r>
          </w:p>
        </w:tc>
        <w:tc>
          <w:tcPr>
            <w:tcW w:w="2496" w:type="dxa"/>
            <w:noWrap w:val="0"/>
            <w:vAlign w:val="center"/>
          </w:tcPr>
          <w:p w14:paraId="4D47C7C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一体式终端</w:t>
            </w:r>
          </w:p>
        </w:tc>
        <w:tc>
          <w:tcPr>
            <w:tcW w:w="1995" w:type="dxa"/>
            <w:noWrap w:val="0"/>
            <w:vAlign w:val="center"/>
          </w:tcPr>
          <w:p w14:paraId="049999F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海康</w:t>
            </w:r>
          </w:p>
        </w:tc>
        <w:tc>
          <w:tcPr>
            <w:tcW w:w="1950" w:type="dxa"/>
            <w:noWrap w:val="0"/>
            <w:vAlign w:val="center"/>
          </w:tcPr>
          <w:p w14:paraId="0E14D50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DS-65VT0010-T</w:t>
            </w:r>
          </w:p>
        </w:tc>
        <w:tc>
          <w:tcPr>
            <w:tcW w:w="1027" w:type="dxa"/>
            <w:noWrap w:val="0"/>
            <w:vAlign w:val="center"/>
          </w:tcPr>
          <w:p w14:paraId="290466C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7" w:type="dxa"/>
            <w:noWrap w:val="0"/>
            <w:vAlign w:val="center"/>
          </w:tcPr>
          <w:p w14:paraId="58ECE36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10C2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jc w:val="center"/>
        </w:trPr>
        <w:tc>
          <w:tcPr>
            <w:tcW w:w="825" w:type="dxa"/>
            <w:noWrap w:val="0"/>
            <w:vAlign w:val="center"/>
          </w:tcPr>
          <w:p w14:paraId="2E4445D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74</w:t>
            </w:r>
          </w:p>
        </w:tc>
        <w:tc>
          <w:tcPr>
            <w:tcW w:w="2496" w:type="dxa"/>
            <w:noWrap w:val="0"/>
            <w:vAlign w:val="center"/>
          </w:tcPr>
          <w:p w14:paraId="4BF3E273">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立式话筒（含支架）</w:t>
            </w:r>
          </w:p>
        </w:tc>
        <w:tc>
          <w:tcPr>
            <w:tcW w:w="1995" w:type="dxa"/>
            <w:noWrap w:val="0"/>
            <w:vAlign w:val="center"/>
          </w:tcPr>
          <w:p w14:paraId="4102784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797</w:t>
            </w:r>
          </w:p>
        </w:tc>
        <w:tc>
          <w:tcPr>
            <w:tcW w:w="1950" w:type="dxa"/>
            <w:noWrap w:val="0"/>
            <w:vAlign w:val="center"/>
          </w:tcPr>
          <w:p w14:paraId="31367DA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p>
        </w:tc>
        <w:tc>
          <w:tcPr>
            <w:tcW w:w="1027" w:type="dxa"/>
            <w:noWrap w:val="0"/>
            <w:vAlign w:val="center"/>
          </w:tcPr>
          <w:p w14:paraId="10D1266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7" w:type="dxa"/>
            <w:noWrap w:val="0"/>
            <w:vAlign w:val="center"/>
          </w:tcPr>
          <w:p w14:paraId="4662AB0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1F2E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jc w:val="center"/>
        </w:trPr>
        <w:tc>
          <w:tcPr>
            <w:tcW w:w="825" w:type="dxa"/>
            <w:noWrap w:val="0"/>
            <w:vAlign w:val="center"/>
          </w:tcPr>
          <w:p w14:paraId="3845C5D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75</w:t>
            </w:r>
          </w:p>
        </w:tc>
        <w:tc>
          <w:tcPr>
            <w:tcW w:w="2496" w:type="dxa"/>
            <w:noWrap w:val="0"/>
            <w:vAlign w:val="center"/>
          </w:tcPr>
          <w:p w14:paraId="4F17EEEE">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双头无线话筒支架</w:t>
            </w:r>
          </w:p>
        </w:tc>
        <w:tc>
          <w:tcPr>
            <w:tcW w:w="1995" w:type="dxa"/>
            <w:noWrap w:val="0"/>
            <w:vAlign w:val="center"/>
          </w:tcPr>
          <w:p w14:paraId="19FE4A4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SOUNDKING</w:t>
            </w:r>
          </w:p>
        </w:tc>
        <w:tc>
          <w:tcPr>
            <w:tcW w:w="1950" w:type="dxa"/>
            <w:noWrap w:val="0"/>
            <w:vAlign w:val="center"/>
          </w:tcPr>
          <w:p w14:paraId="674ACAA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p>
        </w:tc>
        <w:tc>
          <w:tcPr>
            <w:tcW w:w="1027" w:type="dxa"/>
            <w:noWrap w:val="0"/>
            <w:vAlign w:val="center"/>
          </w:tcPr>
          <w:p w14:paraId="1432F43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7" w:type="dxa"/>
            <w:noWrap w:val="0"/>
            <w:vAlign w:val="center"/>
          </w:tcPr>
          <w:p w14:paraId="13DDF9F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bl>
    <w:p w14:paraId="56FFBCA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sectPr>
          <w:footerReference r:id="rId13" w:type="default"/>
          <w:type w:val="continuous"/>
          <w:pgSz w:w="11900" w:h="16820"/>
          <w:pgMar w:top="1440" w:right="1240" w:bottom="1440" w:left="1220" w:header="0" w:footer="0" w:gutter="0"/>
          <w:cols w:space="720" w:num="1"/>
        </w:sectPr>
      </w:pPr>
    </w:p>
    <w:tbl>
      <w:tblPr>
        <w:tblStyle w:val="63"/>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29"/>
        <w:gridCol w:w="2492"/>
        <w:gridCol w:w="1961"/>
        <w:gridCol w:w="2000"/>
        <w:gridCol w:w="1029"/>
        <w:gridCol w:w="1109"/>
      </w:tblGrid>
      <w:tr w14:paraId="14CD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829" w:type="dxa"/>
            <w:noWrap w:val="0"/>
            <w:vAlign w:val="center"/>
          </w:tcPr>
          <w:p w14:paraId="6807465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76</w:t>
            </w:r>
          </w:p>
        </w:tc>
        <w:tc>
          <w:tcPr>
            <w:tcW w:w="2492" w:type="dxa"/>
            <w:noWrap w:val="0"/>
            <w:vAlign w:val="center"/>
          </w:tcPr>
          <w:p w14:paraId="03ECC1FA">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HDMI 高清分配器（一进</w:t>
            </w:r>
          </w:p>
          <w:p w14:paraId="1221C67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八出）</w:t>
            </w:r>
          </w:p>
        </w:tc>
        <w:tc>
          <w:tcPr>
            <w:tcW w:w="1961" w:type="dxa"/>
            <w:noWrap w:val="0"/>
            <w:vAlign w:val="center"/>
          </w:tcPr>
          <w:p w14:paraId="2BE1D79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绿联</w:t>
            </w:r>
          </w:p>
        </w:tc>
        <w:tc>
          <w:tcPr>
            <w:tcW w:w="2000" w:type="dxa"/>
            <w:noWrap w:val="0"/>
            <w:vAlign w:val="center"/>
          </w:tcPr>
          <w:p w14:paraId="1A5BCCA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8-PORT1*8</w:t>
            </w:r>
          </w:p>
        </w:tc>
        <w:tc>
          <w:tcPr>
            <w:tcW w:w="1029" w:type="dxa"/>
            <w:noWrap w:val="0"/>
            <w:vAlign w:val="center"/>
          </w:tcPr>
          <w:p w14:paraId="2D79581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9" w:type="dxa"/>
            <w:noWrap w:val="0"/>
            <w:vAlign w:val="center"/>
          </w:tcPr>
          <w:p w14:paraId="10CBD88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228E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jc w:val="center"/>
        </w:trPr>
        <w:tc>
          <w:tcPr>
            <w:tcW w:w="829" w:type="dxa"/>
            <w:noWrap w:val="0"/>
            <w:vAlign w:val="center"/>
          </w:tcPr>
          <w:p w14:paraId="2B4B1FA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77</w:t>
            </w:r>
          </w:p>
        </w:tc>
        <w:tc>
          <w:tcPr>
            <w:tcW w:w="2492" w:type="dxa"/>
            <w:noWrap w:val="0"/>
            <w:vAlign w:val="center"/>
          </w:tcPr>
          <w:p w14:paraId="06DF3814">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摄像机双杆电动升降机</w:t>
            </w:r>
          </w:p>
        </w:tc>
        <w:tc>
          <w:tcPr>
            <w:tcW w:w="1961" w:type="dxa"/>
            <w:noWrap w:val="0"/>
            <w:vAlign w:val="center"/>
          </w:tcPr>
          <w:p w14:paraId="105DB24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2000" w:type="dxa"/>
            <w:noWrap w:val="0"/>
            <w:vAlign w:val="center"/>
          </w:tcPr>
          <w:p w14:paraId="3FC9C53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优质</w:t>
            </w:r>
          </w:p>
        </w:tc>
        <w:tc>
          <w:tcPr>
            <w:tcW w:w="1029" w:type="dxa"/>
            <w:noWrap w:val="0"/>
            <w:vAlign w:val="center"/>
          </w:tcPr>
          <w:p w14:paraId="2341927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9" w:type="dxa"/>
            <w:noWrap w:val="0"/>
            <w:vAlign w:val="center"/>
          </w:tcPr>
          <w:p w14:paraId="34F27DA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097B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jc w:val="center"/>
        </w:trPr>
        <w:tc>
          <w:tcPr>
            <w:tcW w:w="829" w:type="dxa"/>
            <w:noWrap w:val="0"/>
            <w:vAlign w:val="center"/>
          </w:tcPr>
          <w:p w14:paraId="5B8740C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78</w:t>
            </w:r>
          </w:p>
        </w:tc>
        <w:tc>
          <w:tcPr>
            <w:tcW w:w="2492" w:type="dxa"/>
            <w:noWrap w:val="0"/>
            <w:vAlign w:val="center"/>
          </w:tcPr>
          <w:p w14:paraId="116050B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电脑主机</w:t>
            </w:r>
          </w:p>
        </w:tc>
        <w:tc>
          <w:tcPr>
            <w:tcW w:w="1961" w:type="dxa"/>
            <w:noWrap w:val="0"/>
            <w:vAlign w:val="center"/>
          </w:tcPr>
          <w:p w14:paraId="3FE0B08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2000" w:type="dxa"/>
            <w:noWrap w:val="0"/>
            <w:vAlign w:val="center"/>
          </w:tcPr>
          <w:p w14:paraId="5F629B0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NUC</w:t>
            </w:r>
          </w:p>
        </w:tc>
        <w:tc>
          <w:tcPr>
            <w:tcW w:w="1029" w:type="dxa"/>
            <w:noWrap w:val="0"/>
            <w:vAlign w:val="center"/>
          </w:tcPr>
          <w:p w14:paraId="2F5F92A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1109" w:type="dxa"/>
            <w:noWrap w:val="0"/>
            <w:vAlign w:val="center"/>
          </w:tcPr>
          <w:p w14:paraId="7AF825D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4D5F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jc w:val="center"/>
        </w:trPr>
        <w:tc>
          <w:tcPr>
            <w:tcW w:w="829" w:type="dxa"/>
            <w:noWrap w:val="0"/>
            <w:vAlign w:val="center"/>
          </w:tcPr>
          <w:p w14:paraId="022CB6E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79</w:t>
            </w:r>
          </w:p>
        </w:tc>
        <w:tc>
          <w:tcPr>
            <w:tcW w:w="2492" w:type="dxa"/>
            <w:noWrap w:val="0"/>
            <w:vAlign w:val="center"/>
          </w:tcPr>
          <w:p w14:paraId="406473C4">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舞台顶面升降系统</w:t>
            </w:r>
          </w:p>
        </w:tc>
        <w:tc>
          <w:tcPr>
            <w:tcW w:w="1961" w:type="dxa"/>
            <w:noWrap w:val="0"/>
            <w:vAlign w:val="center"/>
          </w:tcPr>
          <w:p w14:paraId="4178797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2000" w:type="dxa"/>
            <w:noWrap w:val="0"/>
            <w:vAlign w:val="center"/>
          </w:tcPr>
          <w:p w14:paraId="493FD1A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p>
        </w:tc>
        <w:tc>
          <w:tcPr>
            <w:tcW w:w="1029" w:type="dxa"/>
            <w:noWrap w:val="0"/>
            <w:vAlign w:val="center"/>
          </w:tcPr>
          <w:p w14:paraId="5E2C30A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109" w:type="dxa"/>
            <w:noWrap w:val="0"/>
            <w:vAlign w:val="center"/>
          </w:tcPr>
          <w:p w14:paraId="44ACCD8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1271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jc w:val="center"/>
        </w:trPr>
        <w:tc>
          <w:tcPr>
            <w:tcW w:w="829" w:type="dxa"/>
            <w:noWrap w:val="0"/>
            <w:vAlign w:val="center"/>
          </w:tcPr>
          <w:p w14:paraId="054B729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80</w:t>
            </w:r>
          </w:p>
        </w:tc>
        <w:tc>
          <w:tcPr>
            <w:tcW w:w="2492" w:type="dxa"/>
            <w:noWrap w:val="0"/>
            <w:vAlign w:val="center"/>
          </w:tcPr>
          <w:p w14:paraId="3FF8F0E7">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极光</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lang w:eastAsia="zh-CN"/>
              </w:rPr>
              <w:t>视联网终端</w:t>
            </w:r>
          </w:p>
        </w:tc>
        <w:tc>
          <w:tcPr>
            <w:tcW w:w="1961" w:type="dxa"/>
            <w:noWrap w:val="0"/>
            <w:vAlign w:val="center"/>
          </w:tcPr>
          <w:p w14:paraId="1C49B8C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2000" w:type="dxa"/>
            <w:noWrap w:val="0"/>
            <w:vAlign w:val="center"/>
          </w:tcPr>
          <w:p w14:paraId="1CB2EF5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p>
        </w:tc>
        <w:tc>
          <w:tcPr>
            <w:tcW w:w="1029" w:type="dxa"/>
            <w:noWrap w:val="0"/>
            <w:vAlign w:val="center"/>
          </w:tcPr>
          <w:p w14:paraId="7C10400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1109" w:type="dxa"/>
            <w:noWrap w:val="0"/>
            <w:vAlign w:val="center"/>
          </w:tcPr>
          <w:p w14:paraId="5ED9A8A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台</w:t>
            </w:r>
          </w:p>
        </w:tc>
      </w:tr>
      <w:tr w14:paraId="5BE5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9420" w:type="dxa"/>
            <w:gridSpan w:val="6"/>
            <w:noWrap w:val="0"/>
            <w:vAlign w:val="center"/>
          </w:tcPr>
          <w:p w14:paraId="1015C60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中型会议室</w:t>
            </w:r>
          </w:p>
        </w:tc>
      </w:tr>
      <w:tr w14:paraId="71E4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651410C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492" w:type="dxa"/>
            <w:noWrap w:val="0"/>
            <w:vAlign w:val="center"/>
          </w:tcPr>
          <w:p w14:paraId="5AB9C64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音箱</w:t>
            </w:r>
          </w:p>
        </w:tc>
        <w:tc>
          <w:tcPr>
            <w:tcW w:w="1961" w:type="dxa"/>
            <w:noWrap w:val="0"/>
            <w:vAlign w:val="center"/>
          </w:tcPr>
          <w:p w14:paraId="4794886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BOSE</w:t>
            </w:r>
          </w:p>
        </w:tc>
        <w:tc>
          <w:tcPr>
            <w:tcW w:w="2000" w:type="dxa"/>
            <w:noWrap w:val="0"/>
            <w:vAlign w:val="center"/>
          </w:tcPr>
          <w:p w14:paraId="538B919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402</w:t>
            </w:r>
          </w:p>
        </w:tc>
        <w:tc>
          <w:tcPr>
            <w:tcW w:w="1029" w:type="dxa"/>
            <w:noWrap w:val="0"/>
            <w:vAlign w:val="center"/>
          </w:tcPr>
          <w:p w14:paraId="5B0BAA4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109" w:type="dxa"/>
            <w:noWrap w:val="0"/>
            <w:vAlign w:val="center"/>
          </w:tcPr>
          <w:p w14:paraId="5559AA3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310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598AF3C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492" w:type="dxa"/>
            <w:noWrap w:val="0"/>
            <w:vAlign w:val="center"/>
          </w:tcPr>
          <w:p w14:paraId="3F4CCF5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调音台</w:t>
            </w:r>
          </w:p>
        </w:tc>
        <w:tc>
          <w:tcPr>
            <w:tcW w:w="1961" w:type="dxa"/>
            <w:noWrap w:val="0"/>
            <w:vAlign w:val="center"/>
          </w:tcPr>
          <w:p w14:paraId="4D771F7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百灵达</w:t>
            </w:r>
          </w:p>
        </w:tc>
        <w:tc>
          <w:tcPr>
            <w:tcW w:w="2000" w:type="dxa"/>
            <w:noWrap w:val="0"/>
            <w:vAlign w:val="center"/>
          </w:tcPr>
          <w:p w14:paraId="025EEB0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X32PRODUCER</w:t>
            </w:r>
          </w:p>
        </w:tc>
        <w:tc>
          <w:tcPr>
            <w:tcW w:w="1029" w:type="dxa"/>
            <w:noWrap w:val="0"/>
            <w:vAlign w:val="center"/>
          </w:tcPr>
          <w:p w14:paraId="3F92CA7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9" w:type="dxa"/>
            <w:noWrap w:val="0"/>
            <w:vAlign w:val="center"/>
          </w:tcPr>
          <w:p w14:paraId="702C544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708D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630537D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2492" w:type="dxa"/>
            <w:noWrap w:val="0"/>
            <w:vAlign w:val="center"/>
          </w:tcPr>
          <w:p w14:paraId="32AC908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无线话筒</w:t>
            </w:r>
          </w:p>
        </w:tc>
        <w:tc>
          <w:tcPr>
            <w:tcW w:w="1961" w:type="dxa"/>
            <w:noWrap w:val="0"/>
            <w:vAlign w:val="center"/>
          </w:tcPr>
          <w:p w14:paraId="58AF471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森海塞尔</w:t>
            </w:r>
          </w:p>
        </w:tc>
        <w:tc>
          <w:tcPr>
            <w:tcW w:w="2000" w:type="dxa"/>
            <w:noWrap w:val="0"/>
            <w:vAlign w:val="center"/>
          </w:tcPr>
          <w:p w14:paraId="31D5D94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EW135</w:t>
            </w:r>
          </w:p>
        </w:tc>
        <w:tc>
          <w:tcPr>
            <w:tcW w:w="1029" w:type="dxa"/>
            <w:noWrap w:val="0"/>
            <w:vAlign w:val="center"/>
          </w:tcPr>
          <w:p w14:paraId="6134394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9" w:type="dxa"/>
            <w:noWrap w:val="0"/>
            <w:vAlign w:val="center"/>
          </w:tcPr>
          <w:p w14:paraId="75C28D7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5EF9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167624C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2492" w:type="dxa"/>
            <w:noWrap w:val="0"/>
            <w:vAlign w:val="center"/>
          </w:tcPr>
          <w:p w14:paraId="31E73AD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功率放大器</w:t>
            </w:r>
          </w:p>
        </w:tc>
        <w:tc>
          <w:tcPr>
            <w:tcW w:w="1961" w:type="dxa"/>
            <w:noWrap w:val="0"/>
            <w:vAlign w:val="center"/>
          </w:tcPr>
          <w:p w14:paraId="3ABFFDD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FAMOUSOUND</w:t>
            </w:r>
          </w:p>
        </w:tc>
        <w:tc>
          <w:tcPr>
            <w:tcW w:w="2000" w:type="dxa"/>
            <w:noWrap w:val="0"/>
            <w:vAlign w:val="center"/>
          </w:tcPr>
          <w:p w14:paraId="50EE07F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PA400</w:t>
            </w:r>
          </w:p>
        </w:tc>
        <w:tc>
          <w:tcPr>
            <w:tcW w:w="1029" w:type="dxa"/>
            <w:noWrap w:val="0"/>
            <w:vAlign w:val="center"/>
          </w:tcPr>
          <w:p w14:paraId="05F3266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9" w:type="dxa"/>
            <w:noWrap w:val="0"/>
            <w:vAlign w:val="center"/>
          </w:tcPr>
          <w:p w14:paraId="0E21A4F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6675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377821B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2492" w:type="dxa"/>
            <w:noWrap w:val="0"/>
            <w:vAlign w:val="center"/>
          </w:tcPr>
          <w:p w14:paraId="46438E0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卡农跳线架</w:t>
            </w:r>
          </w:p>
        </w:tc>
        <w:tc>
          <w:tcPr>
            <w:tcW w:w="1961" w:type="dxa"/>
            <w:noWrap w:val="0"/>
            <w:vAlign w:val="center"/>
          </w:tcPr>
          <w:p w14:paraId="3A3492F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国产定制</w:t>
            </w:r>
          </w:p>
        </w:tc>
        <w:tc>
          <w:tcPr>
            <w:tcW w:w="2000" w:type="dxa"/>
            <w:noWrap w:val="0"/>
            <w:vAlign w:val="center"/>
          </w:tcPr>
          <w:p w14:paraId="142105A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1029" w:type="dxa"/>
            <w:noWrap w:val="0"/>
            <w:vAlign w:val="center"/>
          </w:tcPr>
          <w:p w14:paraId="6B26B62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9" w:type="dxa"/>
            <w:noWrap w:val="0"/>
            <w:vAlign w:val="center"/>
          </w:tcPr>
          <w:p w14:paraId="68C255E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1899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50F694B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2492" w:type="dxa"/>
            <w:noWrap w:val="0"/>
            <w:vAlign w:val="center"/>
          </w:tcPr>
          <w:p w14:paraId="248103B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投影机</w:t>
            </w:r>
          </w:p>
        </w:tc>
        <w:tc>
          <w:tcPr>
            <w:tcW w:w="1961" w:type="dxa"/>
            <w:noWrap w:val="0"/>
            <w:vAlign w:val="center"/>
          </w:tcPr>
          <w:p w14:paraId="6794336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EPSON</w:t>
            </w:r>
          </w:p>
        </w:tc>
        <w:tc>
          <w:tcPr>
            <w:tcW w:w="2000" w:type="dxa"/>
            <w:noWrap w:val="0"/>
            <w:vAlign w:val="center"/>
          </w:tcPr>
          <w:p w14:paraId="212F4CA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CB-FH52</w:t>
            </w:r>
          </w:p>
        </w:tc>
        <w:tc>
          <w:tcPr>
            <w:tcW w:w="1029" w:type="dxa"/>
            <w:noWrap w:val="0"/>
            <w:vAlign w:val="center"/>
          </w:tcPr>
          <w:p w14:paraId="1CE4985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9" w:type="dxa"/>
            <w:noWrap w:val="0"/>
            <w:vAlign w:val="center"/>
          </w:tcPr>
          <w:p w14:paraId="7E4FB42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515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78E0732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p>
        </w:tc>
        <w:tc>
          <w:tcPr>
            <w:tcW w:w="2492" w:type="dxa"/>
            <w:noWrap w:val="0"/>
            <w:vAlign w:val="center"/>
          </w:tcPr>
          <w:p w14:paraId="72F4596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有线话筒</w:t>
            </w:r>
          </w:p>
        </w:tc>
        <w:tc>
          <w:tcPr>
            <w:tcW w:w="1961" w:type="dxa"/>
            <w:noWrap w:val="0"/>
            <w:vAlign w:val="center"/>
          </w:tcPr>
          <w:p w14:paraId="162847F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797</w:t>
            </w:r>
          </w:p>
        </w:tc>
        <w:tc>
          <w:tcPr>
            <w:tcW w:w="2000" w:type="dxa"/>
            <w:noWrap w:val="0"/>
            <w:vAlign w:val="center"/>
          </w:tcPr>
          <w:p w14:paraId="3209710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p>
        </w:tc>
        <w:tc>
          <w:tcPr>
            <w:tcW w:w="1029" w:type="dxa"/>
            <w:noWrap w:val="0"/>
            <w:vAlign w:val="center"/>
          </w:tcPr>
          <w:p w14:paraId="6474EAA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1109" w:type="dxa"/>
            <w:noWrap w:val="0"/>
            <w:vAlign w:val="center"/>
          </w:tcPr>
          <w:p w14:paraId="77A7FDC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只</w:t>
            </w:r>
          </w:p>
        </w:tc>
      </w:tr>
      <w:tr w14:paraId="0B36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7A1B883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2492" w:type="dxa"/>
            <w:noWrap w:val="0"/>
            <w:vAlign w:val="center"/>
          </w:tcPr>
          <w:p w14:paraId="03C58B0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地拉幕布</w:t>
            </w:r>
          </w:p>
        </w:tc>
        <w:tc>
          <w:tcPr>
            <w:tcW w:w="1961" w:type="dxa"/>
            <w:noWrap w:val="0"/>
            <w:vAlign w:val="center"/>
          </w:tcPr>
          <w:p w14:paraId="550E20A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红叶</w:t>
            </w:r>
          </w:p>
        </w:tc>
        <w:tc>
          <w:tcPr>
            <w:tcW w:w="2000" w:type="dxa"/>
            <w:noWrap w:val="0"/>
            <w:vAlign w:val="center"/>
          </w:tcPr>
          <w:p w14:paraId="0CF40BF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100寸宽屏</w:t>
            </w:r>
          </w:p>
        </w:tc>
        <w:tc>
          <w:tcPr>
            <w:tcW w:w="1029" w:type="dxa"/>
            <w:noWrap w:val="0"/>
            <w:vAlign w:val="center"/>
          </w:tcPr>
          <w:p w14:paraId="32860A6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9" w:type="dxa"/>
            <w:noWrap w:val="0"/>
            <w:vAlign w:val="center"/>
          </w:tcPr>
          <w:p w14:paraId="50EAC1E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35C6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1C1799E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w:t>
            </w:r>
          </w:p>
        </w:tc>
        <w:tc>
          <w:tcPr>
            <w:tcW w:w="2492" w:type="dxa"/>
            <w:noWrap w:val="0"/>
            <w:vAlign w:val="center"/>
          </w:tcPr>
          <w:p w14:paraId="173DD84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音响处理器</w:t>
            </w:r>
          </w:p>
        </w:tc>
        <w:tc>
          <w:tcPr>
            <w:tcW w:w="1961" w:type="dxa"/>
            <w:noWrap w:val="0"/>
            <w:vAlign w:val="center"/>
          </w:tcPr>
          <w:p w14:paraId="6B75F68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BOSE</w:t>
            </w:r>
          </w:p>
        </w:tc>
        <w:tc>
          <w:tcPr>
            <w:tcW w:w="2000" w:type="dxa"/>
            <w:noWrap w:val="0"/>
            <w:vAlign w:val="center"/>
          </w:tcPr>
          <w:p w14:paraId="75B90EB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SP-24</w:t>
            </w:r>
          </w:p>
        </w:tc>
        <w:tc>
          <w:tcPr>
            <w:tcW w:w="1029" w:type="dxa"/>
            <w:noWrap w:val="0"/>
            <w:vAlign w:val="center"/>
          </w:tcPr>
          <w:p w14:paraId="3FEF4AD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9" w:type="dxa"/>
            <w:noWrap w:val="0"/>
            <w:vAlign w:val="center"/>
          </w:tcPr>
          <w:p w14:paraId="7CAB00E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2A05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660ADEF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w:t>
            </w:r>
          </w:p>
        </w:tc>
        <w:tc>
          <w:tcPr>
            <w:tcW w:w="2492" w:type="dxa"/>
            <w:noWrap w:val="0"/>
            <w:vAlign w:val="center"/>
          </w:tcPr>
          <w:p w14:paraId="5BDC924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时序电源</w:t>
            </w:r>
          </w:p>
        </w:tc>
        <w:tc>
          <w:tcPr>
            <w:tcW w:w="1961" w:type="dxa"/>
            <w:noWrap w:val="0"/>
            <w:vAlign w:val="center"/>
          </w:tcPr>
          <w:p w14:paraId="5F3BB2D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IPS</w:t>
            </w:r>
          </w:p>
        </w:tc>
        <w:tc>
          <w:tcPr>
            <w:tcW w:w="2000" w:type="dxa"/>
            <w:noWrap w:val="0"/>
            <w:vAlign w:val="center"/>
          </w:tcPr>
          <w:p w14:paraId="672F926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8路</w:t>
            </w:r>
          </w:p>
        </w:tc>
        <w:tc>
          <w:tcPr>
            <w:tcW w:w="1029" w:type="dxa"/>
            <w:noWrap w:val="0"/>
            <w:vAlign w:val="center"/>
          </w:tcPr>
          <w:p w14:paraId="56C7C00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9" w:type="dxa"/>
            <w:noWrap w:val="0"/>
            <w:vAlign w:val="center"/>
          </w:tcPr>
          <w:p w14:paraId="0B10000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5810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25595F7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11</w:t>
            </w:r>
          </w:p>
        </w:tc>
        <w:tc>
          <w:tcPr>
            <w:tcW w:w="2492" w:type="dxa"/>
            <w:noWrap w:val="0"/>
            <w:vAlign w:val="center"/>
          </w:tcPr>
          <w:p w14:paraId="6523AB6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一体机</w:t>
            </w:r>
          </w:p>
        </w:tc>
        <w:tc>
          <w:tcPr>
            <w:tcW w:w="1961" w:type="dxa"/>
            <w:noWrap w:val="0"/>
            <w:vAlign w:val="center"/>
          </w:tcPr>
          <w:p w14:paraId="58C3332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联想</w:t>
            </w:r>
          </w:p>
        </w:tc>
        <w:tc>
          <w:tcPr>
            <w:tcW w:w="2000" w:type="dxa"/>
            <w:noWrap w:val="0"/>
            <w:vAlign w:val="center"/>
          </w:tcPr>
          <w:p w14:paraId="241A77E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AID520-22IKU</w:t>
            </w:r>
          </w:p>
        </w:tc>
        <w:tc>
          <w:tcPr>
            <w:tcW w:w="1029" w:type="dxa"/>
            <w:noWrap w:val="0"/>
            <w:vAlign w:val="center"/>
          </w:tcPr>
          <w:p w14:paraId="736C0D3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9" w:type="dxa"/>
            <w:noWrap w:val="0"/>
            <w:vAlign w:val="center"/>
          </w:tcPr>
          <w:p w14:paraId="478BF72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2D28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9420" w:type="dxa"/>
            <w:gridSpan w:val="6"/>
            <w:noWrap w:val="0"/>
            <w:vAlign w:val="center"/>
          </w:tcPr>
          <w:p w14:paraId="071BC33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报告厅</w:t>
            </w:r>
          </w:p>
        </w:tc>
      </w:tr>
      <w:tr w14:paraId="309D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2459C9F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492" w:type="dxa"/>
            <w:noWrap w:val="0"/>
            <w:vAlign w:val="center"/>
          </w:tcPr>
          <w:p w14:paraId="47CC248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均衡器</w:t>
            </w:r>
          </w:p>
        </w:tc>
        <w:tc>
          <w:tcPr>
            <w:tcW w:w="1961" w:type="dxa"/>
            <w:noWrap w:val="0"/>
            <w:vAlign w:val="center"/>
          </w:tcPr>
          <w:p w14:paraId="2FFA5FA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TANGHAN</w:t>
            </w:r>
          </w:p>
        </w:tc>
        <w:tc>
          <w:tcPr>
            <w:tcW w:w="2000" w:type="dxa"/>
            <w:noWrap w:val="0"/>
            <w:vAlign w:val="center"/>
          </w:tcPr>
          <w:p w14:paraId="105C0C5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GE231B</w:t>
            </w:r>
          </w:p>
        </w:tc>
        <w:tc>
          <w:tcPr>
            <w:tcW w:w="1029" w:type="dxa"/>
            <w:noWrap w:val="0"/>
            <w:vAlign w:val="center"/>
          </w:tcPr>
          <w:p w14:paraId="3ACA0AD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9" w:type="dxa"/>
            <w:noWrap w:val="0"/>
            <w:vAlign w:val="center"/>
          </w:tcPr>
          <w:p w14:paraId="3A5FE0F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6558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5BDF5AA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492" w:type="dxa"/>
            <w:noWrap w:val="0"/>
            <w:vAlign w:val="center"/>
          </w:tcPr>
          <w:p w14:paraId="0C73D42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延时器</w:t>
            </w:r>
          </w:p>
        </w:tc>
        <w:tc>
          <w:tcPr>
            <w:tcW w:w="1961" w:type="dxa"/>
            <w:noWrap w:val="0"/>
            <w:vAlign w:val="center"/>
          </w:tcPr>
          <w:p w14:paraId="552977C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DIGITECH</w:t>
            </w:r>
          </w:p>
        </w:tc>
        <w:tc>
          <w:tcPr>
            <w:tcW w:w="2000" w:type="dxa"/>
            <w:noWrap w:val="0"/>
            <w:vAlign w:val="center"/>
          </w:tcPr>
          <w:p w14:paraId="562408E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STUDIO-S100</w:t>
            </w:r>
          </w:p>
        </w:tc>
        <w:tc>
          <w:tcPr>
            <w:tcW w:w="1029" w:type="dxa"/>
            <w:noWrap w:val="0"/>
            <w:vAlign w:val="center"/>
          </w:tcPr>
          <w:p w14:paraId="5A171EB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9" w:type="dxa"/>
            <w:noWrap w:val="0"/>
            <w:vAlign w:val="center"/>
          </w:tcPr>
          <w:p w14:paraId="6FF7B11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6BB2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467AC6D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2492" w:type="dxa"/>
            <w:noWrap w:val="0"/>
            <w:vAlign w:val="center"/>
          </w:tcPr>
          <w:p w14:paraId="562A999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效果器</w:t>
            </w:r>
          </w:p>
        </w:tc>
        <w:tc>
          <w:tcPr>
            <w:tcW w:w="1961" w:type="dxa"/>
            <w:noWrap w:val="0"/>
            <w:vAlign w:val="center"/>
          </w:tcPr>
          <w:p w14:paraId="5D1E8CE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YAMAHA</w:t>
            </w:r>
          </w:p>
        </w:tc>
        <w:tc>
          <w:tcPr>
            <w:tcW w:w="2000" w:type="dxa"/>
            <w:noWrap w:val="0"/>
            <w:vAlign w:val="center"/>
          </w:tcPr>
          <w:p w14:paraId="12C5858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REV100</w:t>
            </w:r>
          </w:p>
        </w:tc>
        <w:tc>
          <w:tcPr>
            <w:tcW w:w="1029" w:type="dxa"/>
            <w:noWrap w:val="0"/>
            <w:vAlign w:val="center"/>
          </w:tcPr>
          <w:p w14:paraId="28135D1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9" w:type="dxa"/>
            <w:noWrap w:val="0"/>
            <w:vAlign w:val="center"/>
          </w:tcPr>
          <w:p w14:paraId="0320A2F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50BE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120505D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2492" w:type="dxa"/>
            <w:noWrap w:val="0"/>
            <w:vAlign w:val="center"/>
          </w:tcPr>
          <w:p w14:paraId="562E8A2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反馈抑制器</w:t>
            </w:r>
          </w:p>
        </w:tc>
        <w:tc>
          <w:tcPr>
            <w:tcW w:w="1961" w:type="dxa"/>
            <w:noWrap w:val="0"/>
            <w:vAlign w:val="center"/>
          </w:tcPr>
          <w:p w14:paraId="4A75416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SHURE</w:t>
            </w:r>
          </w:p>
        </w:tc>
        <w:tc>
          <w:tcPr>
            <w:tcW w:w="2000" w:type="dxa"/>
            <w:noWrap w:val="0"/>
            <w:vAlign w:val="center"/>
          </w:tcPr>
          <w:p w14:paraId="687CAB7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DFR11EQ</w:t>
            </w:r>
          </w:p>
        </w:tc>
        <w:tc>
          <w:tcPr>
            <w:tcW w:w="1029" w:type="dxa"/>
            <w:noWrap w:val="0"/>
            <w:vAlign w:val="center"/>
          </w:tcPr>
          <w:p w14:paraId="4CD67E1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9" w:type="dxa"/>
            <w:noWrap w:val="0"/>
            <w:vAlign w:val="center"/>
          </w:tcPr>
          <w:p w14:paraId="23807C0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43CB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163D84A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2492" w:type="dxa"/>
            <w:noWrap w:val="0"/>
            <w:vAlign w:val="center"/>
          </w:tcPr>
          <w:p w14:paraId="58D7DF4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控制器</w:t>
            </w:r>
          </w:p>
        </w:tc>
        <w:tc>
          <w:tcPr>
            <w:tcW w:w="1961" w:type="dxa"/>
            <w:noWrap w:val="0"/>
            <w:vAlign w:val="center"/>
          </w:tcPr>
          <w:p w14:paraId="1D4DAF5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BOSE</w:t>
            </w:r>
          </w:p>
        </w:tc>
        <w:tc>
          <w:tcPr>
            <w:tcW w:w="2000" w:type="dxa"/>
            <w:noWrap w:val="0"/>
            <w:vAlign w:val="center"/>
          </w:tcPr>
          <w:p w14:paraId="7910605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802CII</w:t>
            </w:r>
          </w:p>
        </w:tc>
        <w:tc>
          <w:tcPr>
            <w:tcW w:w="1029" w:type="dxa"/>
            <w:noWrap w:val="0"/>
            <w:vAlign w:val="center"/>
          </w:tcPr>
          <w:p w14:paraId="2984037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9" w:type="dxa"/>
            <w:noWrap w:val="0"/>
            <w:vAlign w:val="center"/>
          </w:tcPr>
          <w:p w14:paraId="3C4A4CF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75F9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39153BE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2492" w:type="dxa"/>
            <w:noWrap w:val="0"/>
            <w:vAlign w:val="center"/>
          </w:tcPr>
          <w:p w14:paraId="52E6D2B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功率放大器</w:t>
            </w:r>
          </w:p>
        </w:tc>
        <w:tc>
          <w:tcPr>
            <w:tcW w:w="1961" w:type="dxa"/>
            <w:noWrap w:val="0"/>
            <w:vAlign w:val="center"/>
          </w:tcPr>
          <w:p w14:paraId="41229BD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QSC</w:t>
            </w:r>
          </w:p>
        </w:tc>
        <w:tc>
          <w:tcPr>
            <w:tcW w:w="2000" w:type="dxa"/>
            <w:noWrap w:val="0"/>
            <w:vAlign w:val="center"/>
          </w:tcPr>
          <w:p w14:paraId="31BF0C5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RMX2450</w:t>
            </w:r>
          </w:p>
        </w:tc>
        <w:tc>
          <w:tcPr>
            <w:tcW w:w="1029" w:type="dxa"/>
            <w:noWrap w:val="0"/>
            <w:vAlign w:val="center"/>
          </w:tcPr>
          <w:p w14:paraId="238C7E8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9" w:type="dxa"/>
            <w:noWrap w:val="0"/>
            <w:vAlign w:val="center"/>
          </w:tcPr>
          <w:p w14:paraId="0E56789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5857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0D50007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p>
        </w:tc>
        <w:tc>
          <w:tcPr>
            <w:tcW w:w="2492" w:type="dxa"/>
            <w:noWrap w:val="0"/>
            <w:vAlign w:val="center"/>
          </w:tcPr>
          <w:p w14:paraId="5063521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主扩音箱</w:t>
            </w:r>
          </w:p>
        </w:tc>
        <w:tc>
          <w:tcPr>
            <w:tcW w:w="1961" w:type="dxa"/>
            <w:noWrap w:val="0"/>
            <w:vAlign w:val="center"/>
          </w:tcPr>
          <w:p w14:paraId="5BF44ED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BOSE</w:t>
            </w:r>
          </w:p>
        </w:tc>
        <w:tc>
          <w:tcPr>
            <w:tcW w:w="2000" w:type="dxa"/>
            <w:noWrap w:val="0"/>
            <w:vAlign w:val="center"/>
          </w:tcPr>
          <w:p w14:paraId="2BA6545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p>
        </w:tc>
        <w:tc>
          <w:tcPr>
            <w:tcW w:w="1029" w:type="dxa"/>
            <w:noWrap w:val="0"/>
            <w:vAlign w:val="center"/>
          </w:tcPr>
          <w:p w14:paraId="2610468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109" w:type="dxa"/>
            <w:noWrap w:val="0"/>
            <w:vAlign w:val="center"/>
          </w:tcPr>
          <w:p w14:paraId="3EA8097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110B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37F19C2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2492" w:type="dxa"/>
            <w:noWrap w:val="0"/>
            <w:vAlign w:val="center"/>
          </w:tcPr>
          <w:p w14:paraId="49DC64A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显示器</w:t>
            </w:r>
          </w:p>
        </w:tc>
        <w:tc>
          <w:tcPr>
            <w:tcW w:w="1961" w:type="dxa"/>
            <w:noWrap w:val="0"/>
            <w:vAlign w:val="center"/>
          </w:tcPr>
          <w:p w14:paraId="343C3CB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三星</w:t>
            </w:r>
          </w:p>
        </w:tc>
        <w:tc>
          <w:tcPr>
            <w:tcW w:w="2000" w:type="dxa"/>
            <w:noWrap w:val="0"/>
            <w:vAlign w:val="center"/>
          </w:tcPr>
          <w:p w14:paraId="279B8DA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SMC-140</w:t>
            </w:r>
          </w:p>
        </w:tc>
        <w:tc>
          <w:tcPr>
            <w:tcW w:w="1029" w:type="dxa"/>
            <w:noWrap w:val="0"/>
            <w:vAlign w:val="center"/>
          </w:tcPr>
          <w:p w14:paraId="4A8237A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9" w:type="dxa"/>
            <w:noWrap w:val="0"/>
            <w:vAlign w:val="center"/>
          </w:tcPr>
          <w:p w14:paraId="4150970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78B1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7C15DE6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w:t>
            </w:r>
          </w:p>
        </w:tc>
        <w:tc>
          <w:tcPr>
            <w:tcW w:w="2492" w:type="dxa"/>
            <w:noWrap w:val="0"/>
            <w:vAlign w:val="center"/>
          </w:tcPr>
          <w:p w14:paraId="159FD79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倍线器</w:t>
            </w:r>
          </w:p>
        </w:tc>
        <w:tc>
          <w:tcPr>
            <w:tcW w:w="1961" w:type="dxa"/>
            <w:noWrap w:val="0"/>
            <w:vAlign w:val="center"/>
          </w:tcPr>
          <w:p w14:paraId="0EAA11E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Extron</w:t>
            </w:r>
          </w:p>
        </w:tc>
        <w:tc>
          <w:tcPr>
            <w:tcW w:w="2000" w:type="dxa"/>
            <w:noWrap w:val="0"/>
            <w:vAlign w:val="center"/>
          </w:tcPr>
          <w:p w14:paraId="4FA574A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MAV62</w:t>
            </w:r>
          </w:p>
        </w:tc>
        <w:tc>
          <w:tcPr>
            <w:tcW w:w="1029" w:type="dxa"/>
            <w:noWrap w:val="0"/>
            <w:vAlign w:val="center"/>
          </w:tcPr>
          <w:p w14:paraId="2532ACB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9" w:type="dxa"/>
            <w:noWrap w:val="0"/>
            <w:vAlign w:val="center"/>
          </w:tcPr>
          <w:p w14:paraId="394E6D7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2EC7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4F17C3A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w:t>
            </w:r>
          </w:p>
        </w:tc>
        <w:tc>
          <w:tcPr>
            <w:tcW w:w="2492" w:type="dxa"/>
            <w:noWrap w:val="0"/>
            <w:vAlign w:val="center"/>
          </w:tcPr>
          <w:p w14:paraId="4E2D424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DVD</w:t>
            </w:r>
          </w:p>
        </w:tc>
        <w:tc>
          <w:tcPr>
            <w:tcW w:w="1961" w:type="dxa"/>
            <w:noWrap w:val="0"/>
            <w:vAlign w:val="center"/>
          </w:tcPr>
          <w:p w14:paraId="7D2FE57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清华同方</w:t>
            </w:r>
          </w:p>
        </w:tc>
        <w:tc>
          <w:tcPr>
            <w:tcW w:w="2000" w:type="dxa"/>
            <w:noWrap w:val="0"/>
            <w:vAlign w:val="center"/>
          </w:tcPr>
          <w:p w14:paraId="4A82ED9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DVP-P138</w:t>
            </w:r>
          </w:p>
        </w:tc>
        <w:tc>
          <w:tcPr>
            <w:tcW w:w="1029" w:type="dxa"/>
            <w:noWrap w:val="0"/>
            <w:vAlign w:val="center"/>
          </w:tcPr>
          <w:p w14:paraId="44278F5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9" w:type="dxa"/>
            <w:noWrap w:val="0"/>
            <w:vAlign w:val="center"/>
          </w:tcPr>
          <w:p w14:paraId="2F82F38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2B1E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19332AC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11</w:t>
            </w:r>
          </w:p>
        </w:tc>
        <w:tc>
          <w:tcPr>
            <w:tcW w:w="2492" w:type="dxa"/>
            <w:noWrap w:val="0"/>
            <w:vAlign w:val="center"/>
          </w:tcPr>
          <w:p w14:paraId="19BC779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调音台</w:t>
            </w:r>
          </w:p>
        </w:tc>
        <w:tc>
          <w:tcPr>
            <w:tcW w:w="1961" w:type="dxa"/>
            <w:noWrap w:val="0"/>
            <w:vAlign w:val="center"/>
          </w:tcPr>
          <w:p w14:paraId="7EC2192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ITCTS</w:t>
            </w:r>
          </w:p>
        </w:tc>
        <w:tc>
          <w:tcPr>
            <w:tcW w:w="2000" w:type="dxa"/>
            <w:noWrap w:val="0"/>
            <w:vAlign w:val="center"/>
          </w:tcPr>
          <w:p w14:paraId="2F55E58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16PD-4</w:t>
            </w:r>
          </w:p>
        </w:tc>
        <w:tc>
          <w:tcPr>
            <w:tcW w:w="1029" w:type="dxa"/>
            <w:noWrap w:val="0"/>
            <w:vAlign w:val="center"/>
          </w:tcPr>
          <w:p w14:paraId="497AE66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9" w:type="dxa"/>
            <w:noWrap w:val="0"/>
            <w:vAlign w:val="center"/>
          </w:tcPr>
          <w:p w14:paraId="4A77BD1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252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57D81DB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12</w:t>
            </w:r>
          </w:p>
        </w:tc>
        <w:tc>
          <w:tcPr>
            <w:tcW w:w="2492" w:type="dxa"/>
            <w:noWrap w:val="0"/>
            <w:vAlign w:val="center"/>
          </w:tcPr>
          <w:p w14:paraId="68276AC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卡带机</w:t>
            </w:r>
          </w:p>
        </w:tc>
        <w:tc>
          <w:tcPr>
            <w:tcW w:w="1961" w:type="dxa"/>
            <w:noWrap w:val="0"/>
            <w:vAlign w:val="center"/>
          </w:tcPr>
          <w:p w14:paraId="7D63333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JVC</w:t>
            </w:r>
          </w:p>
        </w:tc>
        <w:tc>
          <w:tcPr>
            <w:tcW w:w="2000" w:type="dxa"/>
            <w:noWrap w:val="0"/>
            <w:vAlign w:val="center"/>
          </w:tcPr>
          <w:p w14:paraId="3BCEE46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p>
        </w:tc>
        <w:tc>
          <w:tcPr>
            <w:tcW w:w="1029" w:type="dxa"/>
            <w:noWrap w:val="0"/>
            <w:vAlign w:val="center"/>
          </w:tcPr>
          <w:p w14:paraId="45B4497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9" w:type="dxa"/>
            <w:noWrap w:val="0"/>
            <w:vAlign w:val="center"/>
          </w:tcPr>
          <w:p w14:paraId="3C1EC2A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726F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0351E60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13</w:t>
            </w:r>
          </w:p>
        </w:tc>
        <w:tc>
          <w:tcPr>
            <w:tcW w:w="2492" w:type="dxa"/>
            <w:noWrap w:val="0"/>
            <w:vAlign w:val="center"/>
          </w:tcPr>
          <w:p w14:paraId="4F410B5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无线话简</w:t>
            </w:r>
          </w:p>
        </w:tc>
        <w:tc>
          <w:tcPr>
            <w:tcW w:w="1961" w:type="dxa"/>
            <w:noWrap w:val="0"/>
            <w:vAlign w:val="center"/>
          </w:tcPr>
          <w:p w14:paraId="6D6FFD6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森海塞尔</w:t>
            </w:r>
          </w:p>
        </w:tc>
        <w:tc>
          <w:tcPr>
            <w:tcW w:w="2000" w:type="dxa"/>
            <w:noWrap w:val="0"/>
            <w:vAlign w:val="center"/>
          </w:tcPr>
          <w:p w14:paraId="6A6FB26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EW135</w:t>
            </w:r>
          </w:p>
        </w:tc>
        <w:tc>
          <w:tcPr>
            <w:tcW w:w="1029" w:type="dxa"/>
            <w:noWrap w:val="0"/>
            <w:vAlign w:val="center"/>
          </w:tcPr>
          <w:p w14:paraId="7713D99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109" w:type="dxa"/>
            <w:noWrap w:val="0"/>
            <w:vAlign w:val="center"/>
          </w:tcPr>
          <w:p w14:paraId="3498185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4F12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2D06C33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w:t>
            </w:r>
          </w:p>
        </w:tc>
        <w:tc>
          <w:tcPr>
            <w:tcW w:w="2492" w:type="dxa"/>
            <w:noWrap w:val="0"/>
            <w:vAlign w:val="center"/>
          </w:tcPr>
          <w:p w14:paraId="7A00A28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辅助音箱</w:t>
            </w:r>
          </w:p>
        </w:tc>
        <w:tc>
          <w:tcPr>
            <w:tcW w:w="1961" w:type="dxa"/>
            <w:noWrap w:val="0"/>
            <w:vAlign w:val="center"/>
          </w:tcPr>
          <w:p w14:paraId="2BD9942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BOSE</w:t>
            </w:r>
          </w:p>
        </w:tc>
        <w:tc>
          <w:tcPr>
            <w:tcW w:w="2000" w:type="dxa"/>
            <w:noWrap w:val="0"/>
            <w:vAlign w:val="center"/>
          </w:tcPr>
          <w:p w14:paraId="14A5E1C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p>
        </w:tc>
        <w:tc>
          <w:tcPr>
            <w:tcW w:w="1029" w:type="dxa"/>
            <w:noWrap w:val="0"/>
            <w:vAlign w:val="center"/>
          </w:tcPr>
          <w:p w14:paraId="23E4E17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1109" w:type="dxa"/>
            <w:noWrap w:val="0"/>
            <w:vAlign w:val="center"/>
          </w:tcPr>
          <w:p w14:paraId="4126137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1479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294258D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15</w:t>
            </w:r>
          </w:p>
        </w:tc>
        <w:tc>
          <w:tcPr>
            <w:tcW w:w="2492" w:type="dxa"/>
            <w:noWrap w:val="0"/>
            <w:vAlign w:val="center"/>
          </w:tcPr>
          <w:p w14:paraId="4A81B7C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一体式终端</w:t>
            </w:r>
          </w:p>
        </w:tc>
        <w:tc>
          <w:tcPr>
            <w:tcW w:w="1961" w:type="dxa"/>
            <w:noWrap w:val="0"/>
            <w:vAlign w:val="center"/>
          </w:tcPr>
          <w:p w14:paraId="7BB8560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海康</w:t>
            </w:r>
          </w:p>
        </w:tc>
        <w:tc>
          <w:tcPr>
            <w:tcW w:w="2000" w:type="dxa"/>
            <w:noWrap w:val="0"/>
            <w:vAlign w:val="center"/>
          </w:tcPr>
          <w:p w14:paraId="10597924">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DS-65VT0010-T</w:t>
            </w:r>
          </w:p>
        </w:tc>
        <w:tc>
          <w:tcPr>
            <w:tcW w:w="1029" w:type="dxa"/>
            <w:noWrap w:val="0"/>
            <w:vAlign w:val="center"/>
          </w:tcPr>
          <w:p w14:paraId="15A6E74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9" w:type="dxa"/>
            <w:noWrap w:val="0"/>
            <w:vAlign w:val="center"/>
          </w:tcPr>
          <w:p w14:paraId="2ABED1D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0838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50C618F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16</w:t>
            </w:r>
          </w:p>
        </w:tc>
        <w:tc>
          <w:tcPr>
            <w:tcW w:w="2492" w:type="dxa"/>
            <w:noWrap w:val="0"/>
            <w:vAlign w:val="center"/>
          </w:tcPr>
          <w:p w14:paraId="0B07AA5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一体机</w:t>
            </w:r>
          </w:p>
        </w:tc>
        <w:tc>
          <w:tcPr>
            <w:tcW w:w="1961" w:type="dxa"/>
            <w:noWrap w:val="0"/>
            <w:vAlign w:val="center"/>
          </w:tcPr>
          <w:p w14:paraId="2D55DED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联想</w:t>
            </w:r>
          </w:p>
        </w:tc>
        <w:tc>
          <w:tcPr>
            <w:tcW w:w="2000" w:type="dxa"/>
            <w:noWrap w:val="0"/>
            <w:vAlign w:val="center"/>
          </w:tcPr>
          <w:p w14:paraId="393A1D8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AID520-22IKU</w:t>
            </w:r>
          </w:p>
        </w:tc>
        <w:tc>
          <w:tcPr>
            <w:tcW w:w="1029" w:type="dxa"/>
            <w:noWrap w:val="0"/>
            <w:vAlign w:val="center"/>
          </w:tcPr>
          <w:p w14:paraId="7D231FE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9" w:type="dxa"/>
            <w:noWrap w:val="0"/>
            <w:vAlign w:val="center"/>
          </w:tcPr>
          <w:p w14:paraId="3AF8FE5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22E4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154FBF3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17</w:t>
            </w:r>
          </w:p>
        </w:tc>
        <w:tc>
          <w:tcPr>
            <w:tcW w:w="2492" w:type="dxa"/>
            <w:noWrap w:val="0"/>
            <w:vAlign w:val="center"/>
          </w:tcPr>
          <w:p w14:paraId="38E9584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有线话简</w:t>
            </w:r>
          </w:p>
        </w:tc>
        <w:tc>
          <w:tcPr>
            <w:tcW w:w="1961" w:type="dxa"/>
            <w:noWrap w:val="0"/>
            <w:vAlign w:val="center"/>
          </w:tcPr>
          <w:p w14:paraId="7161BE4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铁三角</w:t>
            </w:r>
          </w:p>
        </w:tc>
        <w:tc>
          <w:tcPr>
            <w:tcW w:w="2000" w:type="dxa"/>
            <w:noWrap w:val="0"/>
            <w:vAlign w:val="center"/>
          </w:tcPr>
          <w:p w14:paraId="70B6D08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U857QS</w:t>
            </w:r>
          </w:p>
        </w:tc>
        <w:tc>
          <w:tcPr>
            <w:tcW w:w="1029" w:type="dxa"/>
            <w:noWrap w:val="0"/>
            <w:vAlign w:val="center"/>
          </w:tcPr>
          <w:p w14:paraId="49D78C2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109" w:type="dxa"/>
            <w:noWrap w:val="0"/>
            <w:vAlign w:val="center"/>
          </w:tcPr>
          <w:p w14:paraId="7F74E4C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204D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60D40A2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18</w:t>
            </w:r>
          </w:p>
        </w:tc>
        <w:tc>
          <w:tcPr>
            <w:tcW w:w="2492" w:type="dxa"/>
            <w:noWrap w:val="0"/>
            <w:vAlign w:val="center"/>
          </w:tcPr>
          <w:p w14:paraId="3B58564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调音台</w:t>
            </w:r>
          </w:p>
        </w:tc>
        <w:tc>
          <w:tcPr>
            <w:tcW w:w="1961" w:type="dxa"/>
            <w:noWrap w:val="0"/>
            <w:vAlign w:val="center"/>
          </w:tcPr>
          <w:p w14:paraId="0398F01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YAMAHA</w:t>
            </w:r>
          </w:p>
        </w:tc>
        <w:tc>
          <w:tcPr>
            <w:tcW w:w="2000" w:type="dxa"/>
            <w:noWrap w:val="0"/>
            <w:vAlign w:val="center"/>
          </w:tcPr>
          <w:p w14:paraId="4CD7D44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MGP24X</w:t>
            </w:r>
          </w:p>
        </w:tc>
        <w:tc>
          <w:tcPr>
            <w:tcW w:w="1029" w:type="dxa"/>
            <w:noWrap w:val="0"/>
            <w:vAlign w:val="center"/>
          </w:tcPr>
          <w:p w14:paraId="2542F4A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9" w:type="dxa"/>
            <w:noWrap w:val="0"/>
            <w:vAlign w:val="center"/>
          </w:tcPr>
          <w:p w14:paraId="1D93145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ADD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4397658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19</w:t>
            </w:r>
          </w:p>
        </w:tc>
        <w:tc>
          <w:tcPr>
            <w:tcW w:w="2492" w:type="dxa"/>
            <w:noWrap w:val="0"/>
            <w:vAlign w:val="center"/>
          </w:tcPr>
          <w:p w14:paraId="639C17A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舞台灯光</w:t>
            </w:r>
          </w:p>
        </w:tc>
        <w:tc>
          <w:tcPr>
            <w:tcW w:w="1961" w:type="dxa"/>
            <w:noWrap w:val="0"/>
            <w:vAlign w:val="center"/>
          </w:tcPr>
          <w:p w14:paraId="57074F3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2000" w:type="dxa"/>
            <w:noWrap w:val="0"/>
            <w:vAlign w:val="center"/>
          </w:tcPr>
          <w:p w14:paraId="2E6A55E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优质</w:t>
            </w:r>
          </w:p>
        </w:tc>
        <w:tc>
          <w:tcPr>
            <w:tcW w:w="1029" w:type="dxa"/>
            <w:noWrap w:val="0"/>
            <w:vAlign w:val="center"/>
          </w:tcPr>
          <w:p w14:paraId="1E470F3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44</w:t>
            </w:r>
          </w:p>
        </w:tc>
        <w:tc>
          <w:tcPr>
            <w:tcW w:w="1109" w:type="dxa"/>
            <w:noWrap w:val="0"/>
            <w:vAlign w:val="center"/>
          </w:tcPr>
          <w:p w14:paraId="12A66CB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r w14:paraId="05C2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478E75A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20</w:t>
            </w:r>
          </w:p>
        </w:tc>
        <w:tc>
          <w:tcPr>
            <w:tcW w:w="2492" w:type="dxa"/>
            <w:noWrap w:val="0"/>
            <w:vAlign w:val="center"/>
          </w:tcPr>
          <w:p w14:paraId="192E08B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调光设备</w:t>
            </w:r>
          </w:p>
        </w:tc>
        <w:tc>
          <w:tcPr>
            <w:tcW w:w="1961" w:type="dxa"/>
            <w:noWrap w:val="0"/>
            <w:vAlign w:val="center"/>
          </w:tcPr>
          <w:p w14:paraId="6E42123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2000" w:type="dxa"/>
            <w:noWrap w:val="0"/>
            <w:vAlign w:val="center"/>
          </w:tcPr>
          <w:p w14:paraId="7074621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优质</w:t>
            </w:r>
          </w:p>
        </w:tc>
        <w:tc>
          <w:tcPr>
            <w:tcW w:w="1029" w:type="dxa"/>
            <w:noWrap w:val="0"/>
            <w:vAlign w:val="center"/>
          </w:tcPr>
          <w:p w14:paraId="1F94D49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1109" w:type="dxa"/>
            <w:noWrap w:val="0"/>
            <w:vAlign w:val="center"/>
          </w:tcPr>
          <w:p w14:paraId="5A0F7CF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1A68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9420" w:type="dxa"/>
            <w:gridSpan w:val="6"/>
            <w:noWrap w:val="0"/>
            <w:vAlign w:val="center"/>
          </w:tcPr>
          <w:p w14:paraId="4416DFB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视频会议室</w:t>
            </w:r>
          </w:p>
        </w:tc>
      </w:tr>
      <w:tr w14:paraId="7FE7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0995EFE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492" w:type="dxa"/>
            <w:noWrap w:val="0"/>
            <w:vAlign w:val="center"/>
          </w:tcPr>
          <w:p w14:paraId="2B206BA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时序电源</w:t>
            </w:r>
          </w:p>
        </w:tc>
        <w:tc>
          <w:tcPr>
            <w:tcW w:w="1961" w:type="dxa"/>
            <w:noWrap w:val="0"/>
            <w:vAlign w:val="center"/>
          </w:tcPr>
          <w:p w14:paraId="71875DC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KaIFa</w:t>
            </w:r>
          </w:p>
        </w:tc>
        <w:tc>
          <w:tcPr>
            <w:tcW w:w="2000" w:type="dxa"/>
            <w:noWrap w:val="0"/>
            <w:vAlign w:val="center"/>
          </w:tcPr>
          <w:p w14:paraId="67F476B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SPS-2512A</w:t>
            </w:r>
          </w:p>
        </w:tc>
        <w:tc>
          <w:tcPr>
            <w:tcW w:w="1029" w:type="dxa"/>
            <w:noWrap w:val="0"/>
            <w:vAlign w:val="center"/>
          </w:tcPr>
          <w:p w14:paraId="1CE8931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1109" w:type="dxa"/>
            <w:noWrap w:val="0"/>
            <w:vAlign w:val="center"/>
          </w:tcPr>
          <w:p w14:paraId="1650848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6070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29" w:type="dxa"/>
            <w:noWrap w:val="0"/>
            <w:vAlign w:val="center"/>
          </w:tcPr>
          <w:p w14:paraId="3971E84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2</w:t>
            </w:r>
          </w:p>
        </w:tc>
        <w:tc>
          <w:tcPr>
            <w:tcW w:w="2492" w:type="dxa"/>
            <w:noWrap w:val="0"/>
            <w:vAlign w:val="center"/>
          </w:tcPr>
          <w:p w14:paraId="2DD8252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HDMI矩阵</w:t>
            </w:r>
          </w:p>
        </w:tc>
        <w:tc>
          <w:tcPr>
            <w:tcW w:w="1961" w:type="dxa"/>
            <w:noWrap w:val="0"/>
            <w:vAlign w:val="center"/>
          </w:tcPr>
          <w:p w14:paraId="4683331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宽博</w:t>
            </w:r>
          </w:p>
        </w:tc>
        <w:tc>
          <w:tcPr>
            <w:tcW w:w="2000" w:type="dxa"/>
            <w:noWrap w:val="0"/>
            <w:vAlign w:val="center"/>
          </w:tcPr>
          <w:p w14:paraId="30F273D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MVM-88</w:t>
            </w:r>
          </w:p>
        </w:tc>
        <w:tc>
          <w:tcPr>
            <w:tcW w:w="1029" w:type="dxa"/>
            <w:noWrap w:val="0"/>
            <w:vAlign w:val="center"/>
          </w:tcPr>
          <w:p w14:paraId="72E6F55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9" w:type="dxa"/>
            <w:noWrap w:val="0"/>
            <w:vAlign w:val="center"/>
          </w:tcPr>
          <w:p w14:paraId="275CB0D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bl>
    <w:p w14:paraId="1A5D712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sectPr>
          <w:footerReference r:id="rId14" w:type="default"/>
          <w:type w:val="continuous"/>
          <w:pgSz w:w="11900" w:h="16820"/>
          <w:pgMar w:top="1440" w:right="1180" w:bottom="1440" w:left="1260" w:header="0" w:footer="0" w:gutter="0"/>
          <w:cols w:space="720" w:num="1"/>
        </w:sectPr>
      </w:pPr>
    </w:p>
    <w:tbl>
      <w:tblPr>
        <w:tblStyle w:val="63"/>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60"/>
        <w:gridCol w:w="2518"/>
        <w:gridCol w:w="1986"/>
        <w:gridCol w:w="1966"/>
        <w:gridCol w:w="1044"/>
        <w:gridCol w:w="1106"/>
      </w:tblGrid>
      <w:tr w14:paraId="1E08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jc w:val="center"/>
        </w:trPr>
        <w:tc>
          <w:tcPr>
            <w:tcW w:w="860" w:type="dxa"/>
            <w:noWrap w:val="0"/>
            <w:vAlign w:val="center"/>
          </w:tcPr>
          <w:p w14:paraId="778CA40F">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lang w:eastAsia="zh-CN"/>
              </w:rPr>
            </w:pPr>
          </w:p>
        </w:tc>
        <w:tc>
          <w:tcPr>
            <w:tcW w:w="2518" w:type="dxa"/>
            <w:noWrap w:val="0"/>
            <w:vAlign w:val="center"/>
          </w:tcPr>
          <w:p w14:paraId="3A9EF47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视频会议主机</w:t>
            </w:r>
          </w:p>
        </w:tc>
        <w:tc>
          <w:tcPr>
            <w:tcW w:w="1986" w:type="dxa"/>
            <w:noWrap w:val="0"/>
            <w:vAlign w:val="center"/>
          </w:tcPr>
          <w:p w14:paraId="59A036A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VTEL</w:t>
            </w:r>
          </w:p>
        </w:tc>
        <w:tc>
          <w:tcPr>
            <w:tcW w:w="1966" w:type="dxa"/>
            <w:noWrap w:val="0"/>
            <w:vAlign w:val="center"/>
          </w:tcPr>
          <w:p w14:paraId="3B3354B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VEXTRA</w:t>
            </w:r>
          </w:p>
        </w:tc>
        <w:tc>
          <w:tcPr>
            <w:tcW w:w="1044" w:type="dxa"/>
            <w:noWrap w:val="0"/>
            <w:vAlign w:val="center"/>
          </w:tcPr>
          <w:p w14:paraId="6FFED73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6" w:type="dxa"/>
            <w:noWrap w:val="0"/>
            <w:vAlign w:val="center"/>
          </w:tcPr>
          <w:p w14:paraId="6AF3F9C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6F51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26FBA9EF">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232CC6C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中控主机</w:t>
            </w:r>
          </w:p>
        </w:tc>
        <w:tc>
          <w:tcPr>
            <w:tcW w:w="1986" w:type="dxa"/>
            <w:noWrap w:val="0"/>
            <w:vAlign w:val="center"/>
          </w:tcPr>
          <w:p w14:paraId="32AFFEA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Crestron</w:t>
            </w:r>
          </w:p>
        </w:tc>
        <w:tc>
          <w:tcPr>
            <w:tcW w:w="1966" w:type="dxa"/>
            <w:noWrap w:val="0"/>
            <w:vAlign w:val="center"/>
          </w:tcPr>
          <w:p w14:paraId="656BC56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AV2</w:t>
            </w:r>
          </w:p>
        </w:tc>
        <w:tc>
          <w:tcPr>
            <w:tcW w:w="1044" w:type="dxa"/>
            <w:noWrap w:val="0"/>
            <w:vAlign w:val="center"/>
          </w:tcPr>
          <w:p w14:paraId="41868D1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6" w:type="dxa"/>
            <w:noWrap w:val="0"/>
            <w:vAlign w:val="center"/>
          </w:tcPr>
          <w:p w14:paraId="65B3B4F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0FB4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429EB594">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72C661F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中控主机</w:t>
            </w:r>
          </w:p>
        </w:tc>
        <w:tc>
          <w:tcPr>
            <w:tcW w:w="1986" w:type="dxa"/>
            <w:noWrap w:val="0"/>
            <w:vAlign w:val="center"/>
          </w:tcPr>
          <w:p w14:paraId="5C5EAD6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Crestron</w:t>
            </w:r>
          </w:p>
        </w:tc>
        <w:tc>
          <w:tcPr>
            <w:tcW w:w="1966" w:type="dxa"/>
            <w:noWrap w:val="0"/>
            <w:vAlign w:val="center"/>
          </w:tcPr>
          <w:p w14:paraId="257FFF5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CP2E</w:t>
            </w:r>
          </w:p>
        </w:tc>
        <w:tc>
          <w:tcPr>
            <w:tcW w:w="1044" w:type="dxa"/>
            <w:noWrap w:val="0"/>
            <w:vAlign w:val="center"/>
          </w:tcPr>
          <w:p w14:paraId="0A44D6D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6" w:type="dxa"/>
            <w:noWrap w:val="0"/>
            <w:vAlign w:val="center"/>
          </w:tcPr>
          <w:p w14:paraId="7B01A50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7916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2E998965">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232515E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MCU</w:t>
            </w:r>
          </w:p>
        </w:tc>
        <w:tc>
          <w:tcPr>
            <w:tcW w:w="1986" w:type="dxa"/>
            <w:noWrap w:val="0"/>
            <w:vAlign w:val="center"/>
          </w:tcPr>
          <w:p w14:paraId="7195201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VTEL</w:t>
            </w:r>
          </w:p>
        </w:tc>
        <w:tc>
          <w:tcPr>
            <w:tcW w:w="1966" w:type="dxa"/>
            <w:noWrap w:val="0"/>
            <w:vAlign w:val="center"/>
          </w:tcPr>
          <w:p w14:paraId="49BCCA8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18路</w:t>
            </w:r>
          </w:p>
        </w:tc>
        <w:tc>
          <w:tcPr>
            <w:tcW w:w="1044" w:type="dxa"/>
            <w:noWrap w:val="0"/>
            <w:vAlign w:val="center"/>
          </w:tcPr>
          <w:p w14:paraId="4781301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1106" w:type="dxa"/>
            <w:noWrap w:val="0"/>
            <w:vAlign w:val="center"/>
          </w:tcPr>
          <w:p w14:paraId="495B702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03E8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7160EB6A">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557EF3E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矩阵16＊16</w:t>
            </w:r>
          </w:p>
        </w:tc>
        <w:tc>
          <w:tcPr>
            <w:tcW w:w="1986" w:type="dxa"/>
            <w:noWrap w:val="0"/>
            <w:vAlign w:val="center"/>
          </w:tcPr>
          <w:p w14:paraId="7F86FAC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Extron</w:t>
            </w:r>
          </w:p>
        </w:tc>
        <w:tc>
          <w:tcPr>
            <w:tcW w:w="1966" w:type="dxa"/>
            <w:noWrap w:val="0"/>
            <w:vAlign w:val="center"/>
          </w:tcPr>
          <w:p w14:paraId="52451F0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CROSSPOINT 450</w:t>
            </w:r>
          </w:p>
        </w:tc>
        <w:tc>
          <w:tcPr>
            <w:tcW w:w="1044" w:type="dxa"/>
            <w:noWrap w:val="0"/>
            <w:vAlign w:val="center"/>
          </w:tcPr>
          <w:p w14:paraId="292510F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6" w:type="dxa"/>
            <w:noWrap w:val="0"/>
            <w:vAlign w:val="center"/>
          </w:tcPr>
          <w:p w14:paraId="6D53492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5411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72287FEF">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79F3E3C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矩阵32＊32</w:t>
            </w:r>
          </w:p>
        </w:tc>
        <w:tc>
          <w:tcPr>
            <w:tcW w:w="1986" w:type="dxa"/>
            <w:noWrap w:val="0"/>
            <w:vAlign w:val="center"/>
          </w:tcPr>
          <w:p w14:paraId="2F8490B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Extron</w:t>
            </w:r>
          </w:p>
        </w:tc>
        <w:tc>
          <w:tcPr>
            <w:tcW w:w="1966" w:type="dxa"/>
            <w:noWrap w:val="0"/>
            <w:vAlign w:val="center"/>
          </w:tcPr>
          <w:p w14:paraId="2705AB3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MAV PLUS</w:t>
            </w:r>
          </w:p>
        </w:tc>
        <w:tc>
          <w:tcPr>
            <w:tcW w:w="1044" w:type="dxa"/>
            <w:noWrap w:val="0"/>
            <w:vAlign w:val="center"/>
          </w:tcPr>
          <w:p w14:paraId="650E841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6" w:type="dxa"/>
            <w:noWrap w:val="0"/>
            <w:vAlign w:val="center"/>
          </w:tcPr>
          <w:p w14:paraId="152879A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5DD0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57C262F7">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0D49997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话筒混音器</w:t>
            </w:r>
          </w:p>
        </w:tc>
        <w:tc>
          <w:tcPr>
            <w:tcW w:w="1986" w:type="dxa"/>
            <w:noWrap w:val="0"/>
            <w:vAlign w:val="center"/>
          </w:tcPr>
          <w:p w14:paraId="3972064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SHURE</w:t>
            </w:r>
          </w:p>
        </w:tc>
        <w:tc>
          <w:tcPr>
            <w:tcW w:w="1966" w:type="dxa"/>
            <w:noWrap w:val="0"/>
            <w:vAlign w:val="center"/>
          </w:tcPr>
          <w:p w14:paraId="462474F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SCM810</w:t>
            </w:r>
          </w:p>
        </w:tc>
        <w:tc>
          <w:tcPr>
            <w:tcW w:w="1044" w:type="dxa"/>
            <w:noWrap w:val="0"/>
            <w:vAlign w:val="center"/>
          </w:tcPr>
          <w:p w14:paraId="61CD2BA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6" w:type="dxa"/>
            <w:noWrap w:val="0"/>
            <w:vAlign w:val="center"/>
          </w:tcPr>
          <w:p w14:paraId="0501C30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075A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35F92DC1">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1A44A42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刻录机</w:t>
            </w:r>
          </w:p>
        </w:tc>
        <w:tc>
          <w:tcPr>
            <w:tcW w:w="1986" w:type="dxa"/>
            <w:noWrap w:val="0"/>
            <w:vAlign w:val="center"/>
          </w:tcPr>
          <w:p w14:paraId="6F294D6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先锋</w:t>
            </w:r>
          </w:p>
        </w:tc>
        <w:tc>
          <w:tcPr>
            <w:tcW w:w="1966" w:type="dxa"/>
            <w:noWrap w:val="0"/>
            <w:vAlign w:val="center"/>
          </w:tcPr>
          <w:p w14:paraId="5616598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DVR-560H</w:t>
            </w:r>
          </w:p>
        </w:tc>
        <w:tc>
          <w:tcPr>
            <w:tcW w:w="1044" w:type="dxa"/>
            <w:noWrap w:val="0"/>
            <w:vAlign w:val="center"/>
          </w:tcPr>
          <w:p w14:paraId="4A7FAFC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6" w:type="dxa"/>
            <w:noWrap w:val="0"/>
            <w:vAlign w:val="center"/>
          </w:tcPr>
          <w:p w14:paraId="430033B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75C1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0C0BE342">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77BBEBC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画面分割器</w:t>
            </w:r>
          </w:p>
        </w:tc>
        <w:tc>
          <w:tcPr>
            <w:tcW w:w="1986" w:type="dxa"/>
            <w:noWrap w:val="0"/>
            <w:vAlign w:val="center"/>
          </w:tcPr>
          <w:p w14:paraId="6391442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966" w:type="dxa"/>
            <w:noWrap w:val="0"/>
            <w:vAlign w:val="center"/>
          </w:tcPr>
          <w:p w14:paraId="348FDC4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LIN</w:t>
            </w:r>
          </w:p>
        </w:tc>
        <w:tc>
          <w:tcPr>
            <w:tcW w:w="1044" w:type="dxa"/>
            <w:noWrap w:val="0"/>
            <w:vAlign w:val="center"/>
          </w:tcPr>
          <w:p w14:paraId="477AA28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6" w:type="dxa"/>
            <w:noWrap w:val="0"/>
            <w:vAlign w:val="center"/>
          </w:tcPr>
          <w:p w14:paraId="284A59F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60DE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65B6DD91">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6A0188E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硬盘录像机</w:t>
            </w:r>
          </w:p>
        </w:tc>
        <w:tc>
          <w:tcPr>
            <w:tcW w:w="1986" w:type="dxa"/>
            <w:noWrap w:val="0"/>
            <w:vAlign w:val="center"/>
          </w:tcPr>
          <w:p w14:paraId="4FDB783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海康</w:t>
            </w:r>
          </w:p>
        </w:tc>
        <w:tc>
          <w:tcPr>
            <w:tcW w:w="1966" w:type="dxa"/>
            <w:noWrap w:val="0"/>
            <w:vAlign w:val="center"/>
          </w:tcPr>
          <w:p w14:paraId="6354577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1616</w:t>
            </w:r>
          </w:p>
        </w:tc>
        <w:tc>
          <w:tcPr>
            <w:tcW w:w="1044" w:type="dxa"/>
            <w:noWrap w:val="0"/>
            <w:vAlign w:val="center"/>
          </w:tcPr>
          <w:p w14:paraId="65B362C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6" w:type="dxa"/>
            <w:noWrap w:val="0"/>
            <w:vAlign w:val="center"/>
          </w:tcPr>
          <w:p w14:paraId="5D6A048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42A2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1145ACA9">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341E637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音频控制器</w:t>
            </w:r>
          </w:p>
        </w:tc>
        <w:tc>
          <w:tcPr>
            <w:tcW w:w="1986" w:type="dxa"/>
            <w:noWrap w:val="0"/>
            <w:vAlign w:val="center"/>
          </w:tcPr>
          <w:p w14:paraId="6127677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ClearOne</w:t>
            </w:r>
          </w:p>
        </w:tc>
        <w:tc>
          <w:tcPr>
            <w:tcW w:w="1966" w:type="dxa"/>
            <w:noWrap w:val="0"/>
            <w:vAlign w:val="center"/>
          </w:tcPr>
          <w:p w14:paraId="0FCF77E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840T</w:t>
            </w:r>
          </w:p>
        </w:tc>
        <w:tc>
          <w:tcPr>
            <w:tcW w:w="1044" w:type="dxa"/>
            <w:noWrap w:val="0"/>
            <w:vAlign w:val="center"/>
          </w:tcPr>
          <w:p w14:paraId="28C996F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6" w:type="dxa"/>
            <w:noWrap w:val="0"/>
            <w:vAlign w:val="center"/>
          </w:tcPr>
          <w:p w14:paraId="2324434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05AA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1888C75F">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72BC437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视频矩阵</w:t>
            </w:r>
          </w:p>
        </w:tc>
        <w:tc>
          <w:tcPr>
            <w:tcW w:w="1986" w:type="dxa"/>
            <w:noWrap w:val="0"/>
            <w:vAlign w:val="center"/>
          </w:tcPr>
          <w:p w14:paraId="5FE78B2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966" w:type="dxa"/>
            <w:noWrap w:val="0"/>
            <w:vAlign w:val="center"/>
          </w:tcPr>
          <w:p w14:paraId="3A41917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16*16MAV</w:t>
            </w:r>
          </w:p>
        </w:tc>
        <w:tc>
          <w:tcPr>
            <w:tcW w:w="1044" w:type="dxa"/>
            <w:noWrap w:val="0"/>
            <w:vAlign w:val="center"/>
          </w:tcPr>
          <w:p w14:paraId="7B70004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6" w:type="dxa"/>
            <w:noWrap w:val="0"/>
            <w:vAlign w:val="center"/>
          </w:tcPr>
          <w:p w14:paraId="51CDC0A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909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05263313">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0DCDBD4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功放</w:t>
            </w:r>
          </w:p>
        </w:tc>
        <w:tc>
          <w:tcPr>
            <w:tcW w:w="1986" w:type="dxa"/>
            <w:noWrap w:val="0"/>
            <w:vAlign w:val="center"/>
          </w:tcPr>
          <w:p w14:paraId="25EC655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QSC</w:t>
            </w:r>
          </w:p>
        </w:tc>
        <w:tc>
          <w:tcPr>
            <w:tcW w:w="1966" w:type="dxa"/>
            <w:noWrap w:val="0"/>
            <w:vAlign w:val="center"/>
          </w:tcPr>
          <w:p w14:paraId="3D9EC96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ISA450</w:t>
            </w:r>
          </w:p>
        </w:tc>
        <w:tc>
          <w:tcPr>
            <w:tcW w:w="1044" w:type="dxa"/>
            <w:noWrap w:val="0"/>
            <w:vAlign w:val="center"/>
          </w:tcPr>
          <w:p w14:paraId="5AC8626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6" w:type="dxa"/>
            <w:noWrap w:val="0"/>
            <w:vAlign w:val="center"/>
          </w:tcPr>
          <w:p w14:paraId="6FDC2F9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5713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61E0D2EB">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58A1C5C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功放</w:t>
            </w:r>
          </w:p>
        </w:tc>
        <w:tc>
          <w:tcPr>
            <w:tcW w:w="1986" w:type="dxa"/>
            <w:noWrap w:val="0"/>
            <w:vAlign w:val="center"/>
          </w:tcPr>
          <w:p w14:paraId="558826E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QSC</w:t>
            </w:r>
          </w:p>
        </w:tc>
        <w:tc>
          <w:tcPr>
            <w:tcW w:w="1966" w:type="dxa"/>
            <w:noWrap w:val="0"/>
            <w:vAlign w:val="center"/>
          </w:tcPr>
          <w:p w14:paraId="3BFA850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GX5</w:t>
            </w:r>
          </w:p>
        </w:tc>
        <w:tc>
          <w:tcPr>
            <w:tcW w:w="1044" w:type="dxa"/>
            <w:noWrap w:val="0"/>
            <w:vAlign w:val="center"/>
          </w:tcPr>
          <w:p w14:paraId="256B57F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6" w:type="dxa"/>
            <w:noWrap w:val="0"/>
            <w:vAlign w:val="center"/>
          </w:tcPr>
          <w:p w14:paraId="7B99ED2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66CE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2A32B0C5">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02FE5D5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调音台</w:t>
            </w:r>
          </w:p>
        </w:tc>
        <w:tc>
          <w:tcPr>
            <w:tcW w:w="1986" w:type="dxa"/>
            <w:noWrap w:val="0"/>
            <w:vAlign w:val="center"/>
          </w:tcPr>
          <w:p w14:paraId="2C32556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YAMAHA</w:t>
            </w:r>
          </w:p>
        </w:tc>
        <w:tc>
          <w:tcPr>
            <w:tcW w:w="1966" w:type="dxa"/>
            <w:noWrap w:val="0"/>
            <w:vAlign w:val="center"/>
          </w:tcPr>
          <w:p w14:paraId="7E568F4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MGP24X</w:t>
            </w:r>
          </w:p>
        </w:tc>
        <w:tc>
          <w:tcPr>
            <w:tcW w:w="1044" w:type="dxa"/>
            <w:noWrap w:val="0"/>
            <w:vAlign w:val="center"/>
          </w:tcPr>
          <w:p w14:paraId="21A4B84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6" w:type="dxa"/>
            <w:noWrap w:val="0"/>
            <w:vAlign w:val="center"/>
          </w:tcPr>
          <w:p w14:paraId="0BEC3D1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2BA0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36E50947">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2375C47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显示器</w:t>
            </w:r>
          </w:p>
        </w:tc>
        <w:tc>
          <w:tcPr>
            <w:tcW w:w="1986" w:type="dxa"/>
            <w:noWrap w:val="0"/>
            <w:vAlign w:val="center"/>
          </w:tcPr>
          <w:p w14:paraId="63E4014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松下</w:t>
            </w:r>
          </w:p>
        </w:tc>
        <w:tc>
          <w:tcPr>
            <w:tcW w:w="1966" w:type="dxa"/>
            <w:noWrap w:val="0"/>
            <w:vAlign w:val="center"/>
          </w:tcPr>
          <w:p w14:paraId="2613104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50寸</w:t>
            </w:r>
          </w:p>
        </w:tc>
        <w:tc>
          <w:tcPr>
            <w:tcW w:w="1044" w:type="dxa"/>
            <w:noWrap w:val="0"/>
            <w:vAlign w:val="center"/>
          </w:tcPr>
          <w:p w14:paraId="2AF2E09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106" w:type="dxa"/>
            <w:noWrap w:val="0"/>
            <w:vAlign w:val="center"/>
          </w:tcPr>
          <w:p w14:paraId="071598A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58FF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70E8A8CB">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289407B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触摸控制屏</w:t>
            </w:r>
          </w:p>
        </w:tc>
        <w:tc>
          <w:tcPr>
            <w:tcW w:w="1986" w:type="dxa"/>
            <w:noWrap w:val="0"/>
            <w:vAlign w:val="center"/>
          </w:tcPr>
          <w:p w14:paraId="0D9AA45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Crestron</w:t>
            </w:r>
          </w:p>
        </w:tc>
        <w:tc>
          <w:tcPr>
            <w:tcW w:w="1966" w:type="dxa"/>
            <w:noWrap w:val="0"/>
            <w:vAlign w:val="center"/>
          </w:tcPr>
          <w:p w14:paraId="7CF1F52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ST-1550C</w:t>
            </w:r>
          </w:p>
        </w:tc>
        <w:tc>
          <w:tcPr>
            <w:tcW w:w="1044" w:type="dxa"/>
            <w:noWrap w:val="0"/>
            <w:vAlign w:val="center"/>
          </w:tcPr>
          <w:p w14:paraId="3C15AE4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6" w:type="dxa"/>
            <w:noWrap w:val="0"/>
            <w:vAlign w:val="center"/>
          </w:tcPr>
          <w:p w14:paraId="2EF3E10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ADC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3074CE6D">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2886AF6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主显示器</w:t>
            </w:r>
          </w:p>
        </w:tc>
        <w:tc>
          <w:tcPr>
            <w:tcW w:w="1986" w:type="dxa"/>
            <w:noWrap w:val="0"/>
            <w:vAlign w:val="center"/>
          </w:tcPr>
          <w:p w14:paraId="5BA3D48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海康</w:t>
            </w:r>
          </w:p>
        </w:tc>
        <w:tc>
          <w:tcPr>
            <w:tcW w:w="1966" w:type="dxa"/>
            <w:noWrap w:val="0"/>
            <w:vAlign w:val="center"/>
          </w:tcPr>
          <w:p w14:paraId="0D54E23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85寸</w:t>
            </w:r>
          </w:p>
        </w:tc>
        <w:tc>
          <w:tcPr>
            <w:tcW w:w="1044" w:type="dxa"/>
            <w:noWrap w:val="0"/>
            <w:vAlign w:val="center"/>
          </w:tcPr>
          <w:p w14:paraId="4CA1055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6" w:type="dxa"/>
            <w:noWrap w:val="0"/>
            <w:vAlign w:val="center"/>
          </w:tcPr>
          <w:p w14:paraId="7336C77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28AC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59334A78">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7AB31E5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会议摄像机</w:t>
            </w:r>
          </w:p>
        </w:tc>
        <w:tc>
          <w:tcPr>
            <w:tcW w:w="1986" w:type="dxa"/>
            <w:noWrap w:val="0"/>
            <w:vAlign w:val="center"/>
          </w:tcPr>
          <w:p w14:paraId="4B2F575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Panasonic</w:t>
            </w:r>
          </w:p>
        </w:tc>
        <w:tc>
          <w:tcPr>
            <w:tcW w:w="1966" w:type="dxa"/>
            <w:noWrap w:val="0"/>
            <w:vAlign w:val="center"/>
          </w:tcPr>
          <w:p w14:paraId="1FCDAB6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AW-HE58SWMC</w:t>
            </w:r>
          </w:p>
        </w:tc>
        <w:tc>
          <w:tcPr>
            <w:tcW w:w="1044" w:type="dxa"/>
            <w:noWrap w:val="0"/>
            <w:vAlign w:val="center"/>
          </w:tcPr>
          <w:p w14:paraId="3DD175B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6" w:type="dxa"/>
            <w:noWrap w:val="0"/>
            <w:vAlign w:val="center"/>
          </w:tcPr>
          <w:p w14:paraId="75BAC92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4912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381250E3">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69EF654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辅助音响</w:t>
            </w:r>
          </w:p>
        </w:tc>
        <w:tc>
          <w:tcPr>
            <w:tcW w:w="1986" w:type="dxa"/>
            <w:noWrap w:val="0"/>
            <w:vAlign w:val="center"/>
          </w:tcPr>
          <w:p w14:paraId="14312B7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Extron</w:t>
            </w:r>
          </w:p>
        </w:tc>
        <w:tc>
          <w:tcPr>
            <w:tcW w:w="1966" w:type="dxa"/>
            <w:noWrap w:val="0"/>
            <w:vAlign w:val="center"/>
          </w:tcPr>
          <w:p w14:paraId="60FA1F4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p>
        </w:tc>
        <w:tc>
          <w:tcPr>
            <w:tcW w:w="1044" w:type="dxa"/>
            <w:noWrap w:val="0"/>
            <w:vAlign w:val="center"/>
          </w:tcPr>
          <w:p w14:paraId="5F7ABCE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106" w:type="dxa"/>
            <w:noWrap w:val="0"/>
            <w:vAlign w:val="center"/>
          </w:tcPr>
          <w:p w14:paraId="5C24B7B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E26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5D8B25B9">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33D575C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主音响</w:t>
            </w:r>
          </w:p>
        </w:tc>
        <w:tc>
          <w:tcPr>
            <w:tcW w:w="1986" w:type="dxa"/>
            <w:noWrap w:val="0"/>
            <w:vAlign w:val="center"/>
          </w:tcPr>
          <w:p w14:paraId="3816397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JBL</w:t>
            </w:r>
          </w:p>
        </w:tc>
        <w:tc>
          <w:tcPr>
            <w:tcW w:w="1966" w:type="dxa"/>
            <w:noWrap w:val="0"/>
            <w:vAlign w:val="center"/>
          </w:tcPr>
          <w:p w14:paraId="263A350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MS28</w:t>
            </w:r>
          </w:p>
        </w:tc>
        <w:tc>
          <w:tcPr>
            <w:tcW w:w="1044" w:type="dxa"/>
            <w:noWrap w:val="0"/>
            <w:vAlign w:val="center"/>
          </w:tcPr>
          <w:p w14:paraId="7CEC2DC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6" w:type="dxa"/>
            <w:noWrap w:val="0"/>
            <w:vAlign w:val="center"/>
          </w:tcPr>
          <w:p w14:paraId="0D8816E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4E7B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360BAEEE">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50BCD55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返显显示器</w:t>
            </w:r>
          </w:p>
        </w:tc>
        <w:tc>
          <w:tcPr>
            <w:tcW w:w="1986" w:type="dxa"/>
            <w:noWrap w:val="0"/>
            <w:vAlign w:val="center"/>
          </w:tcPr>
          <w:p w14:paraId="19D5B3F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TCL</w:t>
            </w:r>
          </w:p>
        </w:tc>
        <w:tc>
          <w:tcPr>
            <w:tcW w:w="1966" w:type="dxa"/>
            <w:noWrap w:val="0"/>
            <w:vAlign w:val="center"/>
          </w:tcPr>
          <w:p w14:paraId="2A6E9D1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42寸</w:t>
            </w:r>
          </w:p>
        </w:tc>
        <w:tc>
          <w:tcPr>
            <w:tcW w:w="1044" w:type="dxa"/>
            <w:noWrap w:val="0"/>
            <w:vAlign w:val="center"/>
          </w:tcPr>
          <w:p w14:paraId="4E78FEA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6" w:type="dxa"/>
            <w:noWrap w:val="0"/>
            <w:vAlign w:val="center"/>
          </w:tcPr>
          <w:p w14:paraId="6FC6D64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6C0C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42D07ACE">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3EDD44B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话筒</w:t>
            </w:r>
          </w:p>
        </w:tc>
        <w:tc>
          <w:tcPr>
            <w:tcW w:w="1986" w:type="dxa"/>
            <w:noWrap w:val="0"/>
            <w:vAlign w:val="center"/>
          </w:tcPr>
          <w:p w14:paraId="39CEE41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SHURE</w:t>
            </w:r>
          </w:p>
        </w:tc>
        <w:tc>
          <w:tcPr>
            <w:tcW w:w="1966" w:type="dxa"/>
            <w:noWrap w:val="0"/>
            <w:vAlign w:val="center"/>
          </w:tcPr>
          <w:p w14:paraId="2CA070E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412D/C</w:t>
            </w:r>
          </w:p>
        </w:tc>
        <w:tc>
          <w:tcPr>
            <w:tcW w:w="1044" w:type="dxa"/>
            <w:noWrap w:val="0"/>
            <w:vAlign w:val="center"/>
          </w:tcPr>
          <w:p w14:paraId="49D590E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15</w:t>
            </w:r>
          </w:p>
        </w:tc>
        <w:tc>
          <w:tcPr>
            <w:tcW w:w="1106" w:type="dxa"/>
            <w:noWrap w:val="0"/>
            <w:vAlign w:val="center"/>
          </w:tcPr>
          <w:p w14:paraId="68D91A3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43F8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6391F239">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15916DC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调光面光灯</w:t>
            </w:r>
          </w:p>
        </w:tc>
        <w:tc>
          <w:tcPr>
            <w:tcW w:w="1986" w:type="dxa"/>
            <w:noWrap w:val="0"/>
            <w:vAlign w:val="center"/>
          </w:tcPr>
          <w:p w14:paraId="0E5CF1A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966" w:type="dxa"/>
            <w:noWrap w:val="0"/>
            <w:vAlign w:val="center"/>
          </w:tcPr>
          <w:p w14:paraId="25F20FB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1044" w:type="dxa"/>
            <w:noWrap w:val="0"/>
            <w:vAlign w:val="center"/>
          </w:tcPr>
          <w:p w14:paraId="27363EA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1106" w:type="dxa"/>
            <w:noWrap w:val="0"/>
            <w:vAlign w:val="center"/>
          </w:tcPr>
          <w:p w14:paraId="3E40775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25E0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5D23CE52">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44DE9DC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应急音箱</w:t>
            </w:r>
          </w:p>
        </w:tc>
        <w:tc>
          <w:tcPr>
            <w:tcW w:w="1986" w:type="dxa"/>
            <w:noWrap w:val="0"/>
            <w:vAlign w:val="center"/>
          </w:tcPr>
          <w:p w14:paraId="4F00752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YAMAHA</w:t>
            </w:r>
          </w:p>
        </w:tc>
        <w:tc>
          <w:tcPr>
            <w:tcW w:w="1966" w:type="dxa"/>
            <w:noWrap w:val="0"/>
            <w:vAlign w:val="center"/>
          </w:tcPr>
          <w:p w14:paraId="6854764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STAGEPAS500</w:t>
            </w:r>
          </w:p>
        </w:tc>
        <w:tc>
          <w:tcPr>
            <w:tcW w:w="1044" w:type="dxa"/>
            <w:noWrap w:val="0"/>
            <w:vAlign w:val="center"/>
          </w:tcPr>
          <w:p w14:paraId="4E2045E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6" w:type="dxa"/>
            <w:noWrap w:val="0"/>
            <w:vAlign w:val="center"/>
          </w:tcPr>
          <w:p w14:paraId="1319B70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只</w:t>
            </w:r>
          </w:p>
        </w:tc>
      </w:tr>
      <w:tr w14:paraId="0F73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7D52AD96">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3B25A19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摄像机升降器</w:t>
            </w:r>
          </w:p>
        </w:tc>
        <w:tc>
          <w:tcPr>
            <w:tcW w:w="1986" w:type="dxa"/>
            <w:noWrap w:val="0"/>
            <w:vAlign w:val="center"/>
          </w:tcPr>
          <w:p w14:paraId="7BA0DE5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966" w:type="dxa"/>
            <w:noWrap w:val="0"/>
            <w:vAlign w:val="center"/>
          </w:tcPr>
          <w:p w14:paraId="6D3B653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优质</w:t>
            </w:r>
          </w:p>
        </w:tc>
        <w:tc>
          <w:tcPr>
            <w:tcW w:w="1044" w:type="dxa"/>
            <w:noWrap w:val="0"/>
            <w:vAlign w:val="center"/>
          </w:tcPr>
          <w:p w14:paraId="09E6183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6" w:type="dxa"/>
            <w:noWrap w:val="0"/>
            <w:vAlign w:val="center"/>
          </w:tcPr>
          <w:p w14:paraId="54F74A3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74AB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4F3D5C91">
            <w:pPr>
              <w:keepNext w:val="0"/>
              <w:keepLines w:val="0"/>
              <w:pageBreakBefore w:val="0"/>
              <w:numPr>
                <w:ilvl w:val="0"/>
                <w:numId w:val="4"/>
              </w:numPr>
              <w:kinsoku/>
              <w:wordWrap/>
              <w:overflowPunct/>
              <w:topLinePunct w:val="0"/>
              <w:bidi w:val="0"/>
              <w:adjustRightInd/>
              <w:snapToGrid/>
              <w:spacing w:line="360" w:lineRule="auto"/>
              <w:ind w:left="0" w:leftChars="0" w:firstLine="480" w:firstLineChars="200"/>
              <w:jc w:val="center"/>
              <w:textAlignment w:val="auto"/>
              <w:rPr>
                <w:rFonts w:hint="eastAsia" w:ascii="宋体" w:hAnsi="宋体" w:eastAsia="宋体" w:cs="宋体"/>
                <w:bCs/>
                <w:sz w:val="24"/>
                <w:szCs w:val="24"/>
                <w:highlight w:val="none"/>
              </w:rPr>
            </w:pPr>
          </w:p>
        </w:tc>
        <w:tc>
          <w:tcPr>
            <w:tcW w:w="2518" w:type="dxa"/>
            <w:noWrap w:val="0"/>
            <w:vAlign w:val="center"/>
          </w:tcPr>
          <w:p w14:paraId="0700441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监控摄像机</w:t>
            </w:r>
          </w:p>
        </w:tc>
        <w:tc>
          <w:tcPr>
            <w:tcW w:w="1986" w:type="dxa"/>
            <w:noWrap w:val="0"/>
            <w:vAlign w:val="center"/>
          </w:tcPr>
          <w:p w14:paraId="16B735D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966" w:type="dxa"/>
            <w:noWrap w:val="0"/>
            <w:vAlign w:val="center"/>
          </w:tcPr>
          <w:p w14:paraId="50486A7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优质</w:t>
            </w:r>
          </w:p>
        </w:tc>
        <w:tc>
          <w:tcPr>
            <w:tcW w:w="1044" w:type="dxa"/>
            <w:noWrap w:val="0"/>
            <w:vAlign w:val="center"/>
          </w:tcPr>
          <w:p w14:paraId="645474E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6" w:type="dxa"/>
            <w:noWrap w:val="0"/>
            <w:vAlign w:val="center"/>
          </w:tcPr>
          <w:p w14:paraId="1E86FE4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只</w:t>
            </w:r>
          </w:p>
        </w:tc>
      </w:tr>
      <w:tr w14:paraId="2E69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9480" w:type="dxa"/>
            <w:gridSpan w:val="6"/>
            <w:noWrap w:val="0"/>
            <w:vAlign w:val="center"/>
          </w:tcPr>
          <w:p w14:paraId="233614A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六号楼</w:t>
            </w:r>
            <w:r>
              <w:rPr>
                <w:rFonts w:hint="eastAsia" w:ascii="宋体" w:hAnsi="宋体" w:eastAsia="宋体" w:cs="宋体"/>
                <w:bCs/>
                <w:sz w:val="24"/>
                <w:szCs w:val="24"/>
                <w:highlight w:val="none"/>
                <w:lang w:eastAsia="zh-CN"/>
              </w:rPr>
              <w:t>一、二楼</w:t>
            </w:r>
          </w:p>
        </w:tc>
      </w:tr>
      <w:tr w14:paraId="6EB3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10DCFFB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518" w:type="dxa"/>
            <w:noWrap w:val="0"/>
            <w:vAlign w:val="center"/>
          </w:tcPr>
          <w:p w14:paraId="66A9C993">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LED显示屏（约5平方）</w:t>
            </w:r>
          </w:p>
        </w:tc>
        <w:tc>
          <w:tcPr>
            <w:tcW w:w="1986" w:type="dxa"/>
            <w:noWrap w:val="0"/>
            <w:vAlign w:val="center"/>
          </w:tcPr>
          <w:p w14:paraId="26C74B2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海康</w:t>
            </w:r>
          </w:p>
        </w:tc>
        <w:tc>
          <w:tcPr>
            <w:tcW w:w="1966" w:type="dxa"/>
            <w:noWrap w:val="0"/>
            <w:vAlign w:val="center"/>
          </w:tcPr>
          <w:p w14:paraId="6EF19BB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P2.5</w:t>
            </w:r>
          </w:p>
        </w:tc>
        <w:tc>
          <w:tcPr>
            <w:tcW w:w="1044" w:type="dxa"/>
            <w:noWrap w:val="0"/>
            <w:vAlign w:val="center"/>
          </w:tcPr>
          <w:p w14:paraId="539DA59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6" w:type="dxa"/>
            <w:noWrap w:val="0"/>
            <w:vAlign w:val="center"/>
          </w:tcPr>
          <w:p w14:paraId="2B3832D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1A9A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632DAC5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w:t>
            </w:r>
          </w:p>
        </w:tc>
        <w:tc>
          <w:tcPr>
            <w:tcW w:w="2518" w:type="dxa"/>
            <w:noWrap w:val="0"/>
            <w:vAlign w:val="center"/>
          </w:tcPr>
          <w:p w14:paraId="7C3DB050">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LED显示屏（约</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平方）</w:t>
            </w:r>
          </w:p>
        </w:tc>
        <w:tc>
          <w:tcPr>
            <w:tcW w:w="1986" w:type="dxa"/>
            <w:noWrap w:val="0"/>
            <w:vAlign w:val="center"/>
          </w:tcPr>
          <w:p w14:paraId="38F93A9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海康</w:t>
            </w:r>
          </w:p>
        </w:tc>
        <w:tc>
          <w:tcPr>
            <w:tcW w:w="1966" w:type="dxa"/>
            <w:noWrap w:val="0"/>
            <w:vAlign w:val="center"/>
          </w:tcPr>
          <w:p w14:paraId="5E22230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eastAsia="zh-CN"/>
              </w:rPr>
              <w:t>约</w:t>
            </w:r>
            <w:r>
              <w:rPr>
                <w:rFonts w:hint="eastAsia" w:ascii="宋体" w:hAnsi="宋体" w:eastAsia="宋体" w:cs="宋体"/>
                <w:bCs/>
                <w:sz w:val="24"/>
                <w:szCs w:val="24"/>
                <w:highlight w:val="none"/>
              </w:rPr>
              <w:t>P</w:t>
            </w:r>
            <w:r>
              <w:rPr>
                <w:rFonts w:hint="eastAsia" w:ascii="宋体" w:hAnsi="宋体" w:eastAsia="宋体" w:cs="宋体"/>
                <w:bCs/>
                <w:sz w:val="24"/>
                <w:szCs w:val="24"/>
                <w:highlight w:val="none"/>
                <w:lang w:val="en-US" w:eastAsia="zh-CN"/>
              </w:rPr>
              <w:t>1.8</w:t>
            </w:r>
          </w:p>
        </w:tc>
        <w:tc>
          <w:tcPr>
            <w:tcW w:w="1044" w:type="dxa"/>
            <w:noWrap w:val="0"/>
            <w:vAlign w:val="center"/>
          </w:tcPr>
          <w:p w14:paraId="6A4762D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1</w:t>
            </w:r>
          </w:p>
        </w:tc>
        <w:tc>
          <w:tcPr>
            <w:tcW w:w="1106" w:type="dxa"/>
            <w:noWrap w:val="0"/>
            <w:vAlign w:val="center"/>
          </w:tcPr>
          <w:p w14:paraId="47910B2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28E8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9480" w:type="dxa"/>
            <w:gridSpan w:val="6"/>
            <w:noWrap w:val="0"/>
            <w:vAlign w:val="center"/>
          </w:tcPr>
          <w:p w14:paraId="2220A54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一号楼五楼会议室</w:t>
            </w:r>
          </w:p>
        </w:tc>
      </w:tr>
      <w:tr w14:paraId="47C2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79472E7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518" w:type="dxa"/>
            <w:noWrap w:val="0"/>
            <w:vAlign w:val="center"/>
          </w:tcPr>
          <w:p w14:paraId="52FE627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调音台</w:t>
            </w:r>
          </w:p>
        </w:tc>
        <w:tc>
          <w:tcPr>
            <w:tcW w:w="1986" w:type="dxa"/>
            <w:noWrap w:val="0"/>
            <w:vAlign w:val="center"/>
          </w:tcPr>
          <w:p w14:paraId="2CE79AC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Soundcraft</w:t>
            </w:r>
          </w:p>
        </w:tc>
        <w:tc>
          <w:tcPr>
            <w:tcW w:w="1966" w:type="dxa"/>
            <w:noWrap w:val="0"/>
            <w:vAlign w:val="center"/>
          </w:tcPr>
          <w:p w14:paraId="4706116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24-BIT</w:t>
            </w:r>
          </w:p>
        </w:tc>
        <w:tc>
          <w:tcPr>
            <w:tcW w:w="1044" w:type="dxa"/>
            <w:noWrap w:val="0"/>
            <w:vAlign w:val="center"/>
          </w:tcPr>
          <w:p w14:paraId="45492D8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6" w:type="dxa"/>
            <w:noWrap w:val="0"/>
            <w:vAlign w:val="center"/>
          </w:tcPr>
          <w:p w14:paraId="745EE9E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AE9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6F552F4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518" w:type="dxa"/>
            <w:noWrap w:val="0"/>
            <w:vAlign w:val="center"/>
          </w:tcPr>
          <w:p w14:paraId="274F754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话筒</w:t>
            </w:r>
          </w:p>
        </w:tc>
        <w:tc>
          <w:tcPr>
            <w:tcW w:w="1986" w:type="dxa"/>
            <w:noWrap w:val="0"/>
            <w:vAlign w:val="center"/>
          </w:tcPr>
          <w:p w14:paraId="2FBA4F0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SHURE</w:t>
            </w:r>
          </w:p>
        </w:tc>
        <w:tc>
          <w:tcPr>
            <w:tcW w:w="1966" w:type="dxa"/>
            <w:noWrap w:val="0"/>
            <w:vAlign w:val="center"/>
          </w:tcPr>
          <w:p w14:paraId="5EA4FF7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412D/C</w:t>
            </w:r>
          </w:p>
        </w:tc>
        <w:tc>
          <w:tcPr>
            <w:tcW w:w="1044" w:type="dxa"/>
            <w:noWrap w:val="0"/>
            <w:vAlign w:val="center"/>
          </w:tcPr>
          <w:p w14:paraId="6391FC3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en-US" w:eastAsia="zh-CN"/>
              </w:rPr>
              <w:t>6</w:t>
            </w:r>
          </w:p>
        </w:tc>
        <w:tc>
          <w:tcPr>
            <w:tcW w:w="1106" w:type="dxa"/>
            <w:noWrap w:val="0"/>
            <w:vAlign w:val="center"/>
          </w:tcPr>
          <w:p w14:paraId="78118A6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34D5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7B94043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2518" w:type="dxa"/>
            <w:noWrap w:val="0"/>
            <w:vAlign w:val="center"/>
          </w:tcPr>
          <w:p w14:paraId="56C4712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音响</w:t>
            </w:r>
          </w:p>
        </w:tc>
        <w:tc>
          <w:tcPr>
            <w:tcW w:w="1986" w:type="dxa"/>
            <w:noWrap w:val="0"/>
            <w:vAlign w:val="center"/>
          </w:tcPr>
          <w:p w14:paraId="6EDCCFD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JBL</w:t>
            </w:r>
          </w:p>
        </w:tc>
        <w:tc>
          <w:tcPr>
            <w:tcW w:w="1966" w:type="dxa"/>
            <w:noWrap w:val="0"/>
            <w:vAlign w:val="center"/>
          </w:tcPr>
          <w:p w14:paraId="7CBECB2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10寸系统</w:t>
            </w:r>
          </w:p>
        </w:tc>
        <w:tc>
          <w:tcPr>
            <w:tcW w:w="1044" w:type="dxa"/>
            <w:noWrap w:val="0"/>
            <w:vAlign w:val="center"/>
          </w:tcPr>
          <w:p w14:paraId="3A34897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1106" w:type="dxa"/>
            <w:noWrap w:val="0"/>
            <w:vAlign w:val="center"/>
          </w:tcPr>
          <w:p w14:paraId="1DB6E7D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5C13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62AD0B3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2518" w:type="dxa"/>
            <w:noWrap w:val="0"/>
            <w:vAlign w:val="center"/>
          </w:tcPr>
          <w:p w14:paraId="7C166A7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反馈抑制器</w:t>
            </w:r>
          </w:p>
        </w:tc>
        <w:tc>
          <w:tcPr>
            <w:tcW w:w="1986" w:type="dxa"/>
            <w:noWrap w:val="0"/>
            <w:vAlign w:val="center"/>
          </w:tcPr>
          <w:p w14:paraId="272BFB3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dbx</w:t>
            </w:r>
          </w:p>
        </w:tc>
        <w:tc>
          <w:tcPr>
            <w:tcW w:w="1966" w:type="dxa"/>
            <w:noWrap w:val="0"/>
            <w:vAlign w:val="center"/>
          </w:tcPr>
          <w:p w14:paraId="24096F3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afs224</w:t>
            </w:r>
          </w:p>
        </w:tc>
        <w:tc>
          <w:tcPr>
            <w:tcW w:w="1044" w:type="dxa"/>
            <w:noWrap w:val="0"/>
            <w:vAlign w:val="center"/>
          </w:tcPr>
          <w:p w14:paraId="2901DFC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6" w:type="dxa"/>
            <w:noWrap w:val="0"/>
            <w:vAlign w:val="center"/>
          </w:tcPr>
          <w:p w14:paraId="6C80B68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0B99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556F05D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w:t>
            </w:r>
          </w:p>
        </w:tc>
        <w:tc>
          <w:tcPr>
            <w:tcW w:w="2518" w:type="dxa"/>
            <w:noWrap w:val="0"/>
            <w:vAlign w:val="center"/>
          </w:tcPr>
          <w:p w14:paraId="7496CCB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16路音频矩阵</w:t>
            </w:r>
          </w:p>
        </w:tc>
        <w:tc>
          <w:tcPr>
            <w:tcW w:w="1986" w:type="dxa"/>
            <w:noWrap w:val="0"/>
            <w:vAlign w:val="center"/>
          </w:tcPr>
          <w:p w14:paraId="457AC98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BSS</w:t>
            </w:r>
          </w:p>
        </w:tc>
        <w:tc>
          <w:tcPr>
            <w:tcW w:w="1966" w:type="dxa"/>
            <w:noWrap w:val="0"/>
            <w:vAlign w:val="center"/>
          </w:tcPr>
          <w:p w14:paraId="6413284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BLU-1</w:t>
            </w:r>
            <w:r>
              <w:rPr>
                <w:rFonts w:hint="eastAsia" w:ascii="宋体" w:hAnsi="宋体" w:eastAsia="宋体" w:cs="宋体"/>
                <w:bCs/>
                <w:sz w:val="24"/>
                <w:szCs w:val="24"/>
                <w:highlight w:val="none"/>
                <w:lang w:val="en-US" w:eastAsia="zh-CN"/>
              </w:rPr>
              <w:t>00</w:t>
            </w:r>
          </w:p>
        </w:tc>
        <w:tc>
          <w:tcPr>
            <w:tcW w:w="1044" w:type="dxa"/>
            <w:noWrap w:val="0"/>
            <w:vAlign w:val="center"/>
          </w:tcPr>
          <w:p w14:paraId="49F5570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3</w:t>
            </w:r>
          </w:p>
        </w:tc>
        <w:tc>
          <w:tcPr>
            <w:tcW w:w="1106" w:type="dxa"/>
            <w:noWrap w:val="0"/>
            <w:vAlign w:val="center"/>
          </w:tcPr>
          <w:p w14:paraId="53373B7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0213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2586D5F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6</w:t>
            </w:r>
          </w:p>
        </w:tc>
        <w:tc>
          <w:tcPr>
            <w:tcW w:w="2518" w:type="dxa"/>
            <w:noWrap w:val="0"/>
            <w:vAlign w:val="center"/>
          </w:tcPr>
          <w:p w14:paraId="538C1F3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功率放大器</w:t>
            </w:r>
          </w:p>
        </w:tc>
        <w:tc>
          <w:tcPr>
            <w:tcW w:w="1986" w:type="dxa"/>
            <w:noWrap w:val="0"/>
            <w:vAlign w:val="center"/>
          </w:tcPr>
          <w:p w14:paraId="4F05C02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CROWN</w:t>
            </w:r>
          </w:p>
        </w:tc>
        <w:tc>
          <w:tcPr>
            <w:tcW w:w="1966" w:type="dxa"/>
            <w:noWrap w:val="0"/>
            <w:vAlign w:val="center"/>
          </w:tcPr>
          <w:p w14:paraId="0D00309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XLS202</w:t>
            </w:r>
          </w:p>
        </w:tc>
        <w:tc>
          <w:tcPr>
            <w:tcW w:w="1044" w:type="dxa"/>
            <w:noWrap w:val="0"/>
            <w:vAlign w:val="center"/>
          </w:tcPr>
          <w:p w14:paraId="3FB9DBA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6" w:type="dxa"/>
            <w:noWrap w:val="0"/>
            <w:vAlign w:val="center"/>
          </w:tcPr>
          <w:p w14:paraId="0E21BCE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1763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3716A54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w:t>
            </w:r>
          </w:p>
        </w:tc>
        <w:tc>
          <w:tcPr>
            <w:tcW w:w="2518" w:type="dxa"/>
            <w:noWrap w:val="0"/>
            <w:vAlign w:val="center"/>
          </w:tcPr>
          <w:p w14:paraId="47B21DA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功率放大器</w:t>
            </w:r>
          </w:p>
        </w:tc>
        <w:tc>
          <w:tcPr>
            <w:tcW w:w="1986" w:type="dxa"/>
            <w:noWrap w:val="0"/>
            <w:vAlign w:val="center"/>
          </w:tcPr>
          <w:p w14:paraId="5834AAF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CROWN</w:t>
            </w:r>
          </w:p>
        </w:tc>
        <w:tc>
          <w:tcPr>
            <w:tcW w:w="1966" w:type="dxa"/>
            <w:noWrap w:val="0"/>
            <w:vAlign w:val="center"/>
          </w:tcPr>
          <w:p w14:paraId="1F4B858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XLS402</w:t>
            </w:r>
          </w:p>
        </w:tc>
        <w:tc>
          <w:tcPr>
            <w:tcW w:w="1044" w:type="dxa"/>
            <w:noWrap w:val="0"/>
            <w:vAlign w:val="center"/>
          </w:tcPr>
          <w:p w14:paraId="0A482A7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1106" w:type="dxa"/>
            <w:noWrap w:val="0"/>
            <w:vAlign w:val="center"/>
          </w:tcPr>
          <w:p w14:paraId="308223D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4F58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431717D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8</w:t>
            </w:r>
          </w:p>
        </w:tc>
        <w:tc>
          <w:tcPr>
            <w:tcW w:w="2518" w:type="dxa"/>
            <w:noWrap w:val="0"/>
            <w:vAlign w:val="center"/>
          </w:tcPr>
          <w:p w14:paraId="05919F3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时序电源</w:t>
            </w:r>
          </w:p>
        </w:tc>
        <w:tc>
          <w:tcPr>
            <w:tcW w:w="1986" w:type="dxa"/>
            <w:noWrap w:val="0"/>
            <w:vAlign w:val="center"/>
          </w:tcPr>
          <w:p w14:paraId="038FAD0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KaIFa</w:t>
            </w:r>
          </w:p>
        </w:tc>
        <w:tc>
          <w:tcPr>
            <w:tcW w:w="1966" w:type="dxa"/>
            <w:noWrap w:val="0"/>
            <w:vAlign w:val="center"/>
          </w:tcPr>
          <w:p w14:paraId="05B8D3B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SPS-2512A</w:t>
            </w:r>
          </w:p>
        </w:tc>
        <w:tc>
          <w:tcPr>
            <w:tcW w:w="1044" w:type="dxa"/>
            <w:noWrap w:val="0"/>
            <w:vAlign w:val="center"/>
          </w:tcPr>
          <w:p w14:paraId="2F82922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6" w:type="dxa"/>
            <w:noWrap w:val="0"/>
            <w:vAlign w:val="center"/>
          </w:tcPr>
          <w:p w14:paraId="3D1E3D9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5C59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424BDD4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9</w:t>
            </w:r>
          </w:p>
        </w:tc>
        <w:tc>
          <w:tcPr>
            <w:tcW w:w="2518" w:type="dxa"/>
            <w:noWrap w:val="0"/>
            <w:vAlign w:val="center"/>
          </w:tcPr>
          <w:p w14:paraId="4FEB850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高清矩阵</w:t>
            </w:r>
          </w:p>
        </w:tc>
        <w:tc>
          <w:tcPr>
            <w:tcW w:w="1986" w:type="dxa"/>
            <w:noWrap w:val="0"/>
            <w:vAlign w:val="center"/>
          </w:tcPr>
          <w:p w14:paraId="021F011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宽博8*8</w:t>
            </w:r>
          </w:p>
        </w:tc>
        <w:tc>
          <w:tcPr>
            <w:tcW w:w="1966" w:type="dxa"/>
            <w:noWrap w:val="0"/>
            <w:vAlign w:val="center"/>
          </w:tcPr>
          <w:p w14:paraId="3C4C985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MVM-88</w:t>
            </w:r>
          </w:p>
        </w:tc>
        <w:tc>
          <w:tcPr>
            <w:tcW w:w="1044" w:type="dxa"/>
            <w:noWrap w:val="0"/>
            <w:vAlign w:val="center"/>
          </w:tcPr>
          <w:p w14:paraId="69F6FDA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6" w:type="dxa"/>
            <w:noWrap w:val="0"/>
            <w:vAlign w:val="center"/>
          </w:tcPr>
          <w:p w14:paraId="1A27662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0B61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701F7D2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10</w:t>
            </w:r>
          </w:p>
        </w:tc>
        <w:tc>
          <w:tcPr>
            <w:tcW w:w="2518" w:type="dxa"/>
            <w:noWrap w:val="0"/>
            <w:vAlign w:val="center"/>
          </w:tcPr>
          <w:p w14:paraId="549B172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DVD</w:t>
            </w:r>
          </w:p>
        </w:tc>
        <w:tc>
          <w:tcPr>
            <w:tcW w:w="1986" w:type="dxa"/>
            <w:noWrap w:val="0"/>
            <w:vAlign w:val="center"/>
          </w:tcPr>
          <w:p w14:paraId="7FC5C4C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先锋</w:t>
            </w:r>
          </w:p>
        </w:tc>
        <w:tc>
          <w:tcPr>
            <w:tcW w:w="1966" w:type="dxa"/>
            <w:noWrap w:val="0"/>
            <w:vAlign w:val="center"/>
          </w:tcPr>
          <w:p w14:paraId="008CA64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BDP-3110</w:t>
            </w:r>
          </w:p>
        </w:tc>
        <w:tc>
          <w:tcPr>
            <w:tcW w:w="1044" w:type="dxa"/>
            <w:noWrap w:val="0"/>
            <w:vAlign w:val="center"/>
          </w:tcPr>
          <w:p w14:paraId="63695B2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6" w:type="dxa"/>
            <w:noWrap w:val="0"/>
            <w:vAlign w:val="center"/>
          </w:tcPr>
          <w:p w14:paraId="4B18F60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6068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1FD3570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11</w:t>
            </w:r>
          </w:p>
        </w:tc>
        <w:tc>
          <w:tcPr>
            <w:tcW w:w="2518" w:type="dxa"/>
            <w:noWrap w:val="0"/>
            <w:vAlign w:val="center"/>
          </w:tcPr>
          <w:p w14:paraId="3E89C5B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高清机顶盒</w:t>
            </w:r>
          </w:p>
        </w:tc>
        <w:tc>
          <w:tcPr>
            <w:tcW w:w="1986" w:type="dxa"/>
            <w:noWrap w:val="0"/>
            <w:vAlign w:val="center"/>
          </w:tcPr>
          <w:p w14:paraId="3715FB3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摩托罗拉</w:t>
            </w:r>
          </w:p>
        </w:tc>
        <w:tc>
          <w:tcPr>
            <w:tcW w:w="1966" w:type="dxa"/>
            <w:noWrap w:val="0"/>
            <w:vAlign w:val="center"/>
          </w:tcPr>
          <w:p w14:paraId="688F9F9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HMC3000</w:t>
            </w:r>
          </w:p>
        </w:tc>
        <w:tc>
          <w:tcPr>
            <w:tcW w:w="1044" w:type="dxa"/>
            <w:noWrap w:val="0"/>
            <w:vAlign w:val="center"/>
          </w:tcPr>
          <w:p w14:paraId="44FFB02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6" w:type="dxa"/>
            <w:noWrap w:val="0"/>
            <w:vAlign w:val="center"/>
          </w:tcPr>
          <w:p w14:paraId="1FBE69F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CDA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60" w:type="dxa"/>
            <w:noWrap w:val="0"/>
            <w:vAlign w:val="center"/>
          </w:tcPr>
          <w:p w14:paraId="47E2FF1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12</w:t>
            </w:r>
          </w:p>
        </w:tc>
        <w:tc>
          <w:tcPr>
            <w:tcW w:w="2518" w:type="dxa"/>
            <w:noWrap w:val="0"/>
            <w:vAlign w:val="center"/>
          </w:tcPr>
          <w:p w14:paraId="7780F3E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吸顶音响</w:t>
            </w:r>
          </w:p>
        </w:tc>
        <w:tc>
          <w:tcPr>
            <w:tcW w:w="1986" w:type="dxa"/>
            <w:noWrap w:val="0"/>
            <w:vAlign w:val="center"/>
          </w:tcPr>
          <w:p w14:paraId="1F81904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EV</w:t>
            </w:r>
          </w:p>
        </w:tc>
        <w:tc>
          <w:tcPr>
            <w:tcW w:w="1966" w:type="dxa"/>
            <w:noWrap w:val="0"/>
            <w:vAlign w:val="center"/>
          </w:tcPr>
          <w:p w14:paraId="52F1CE7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C4.2</w:t>
            </w:r>
          </w:p>
        </w:tc>
        <w:tc>
          <w:tcPr>
            <w:tcW w:w="1044" w:type="dxa"/>
            <w:noWrap w:val="0"/>
            <w:vAlign w:val="center"/>
          </w:tcPr>
          <w:p w14:paraId="206168D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1106" w:type="dxa"/>
            <w:noWrap w:val="0"/>
            <w:vAlign w:val="center"/>
          </w:tcPr>
          <w:p w14:paraId="406E8FA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个</w:t>
            </w:r>
          </w:p>
        </w:tc>
      </w:tr>
    </w:tbl>
    <w:p w14:paraId="3B59AE4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sectPr>
          <w:footerReference r:id="rId15" w:type="default"/>
          <w:type w:val="continuous"/>
          <w:pgSz w:w="11900" w:h="16820"/>
          <w:pgMar w:top="1440" w:right="1160" w:bottom="1440" w:left="1220" w:header="0" w:footer="0" w:gutter="0"/>
          <w:cols w:space="720" w:num="1"/>
        </w:sectPr>
      </w:pPr>
    </w:p>
    <w:tbl>
      <w:tblPr>
        <w:tblStyle w:val="63"/>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83"/>
        <w:gridCol w:w="2431"/>
        <w:gridCol w:w="1871"/>
        <w:gridCol w:w="2240"/>
        <w:gridCol w:w="996"/>
        <w:gridCol w:w="1039"/>
      </w:tblGrid>
      <w:tr w14:paraId="40E9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jc w:val="center"/>
        </w:trPr>
        <w:tc>
          <w:tcPr>
            <w:tcW w:w="883" w:type="dxa"/>
            <w:noWrap w:val="0"/>
            <w:vAlign w:val="center"/>
          </w:tcPr>
          <w:p w14:paraId="0B70B41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13</w:t>
            </w:r>
          </w:p>
        </w:tc>
        <w:tc>
          <w:tcPr>
            <w:tcW w:w="2431" w:type="dxa"/>
            <w:noWrap w:val="0"/>
            <w:vAlign w:val="center"/>
          </w:tcPr>
          <w:p w14:paraId="3D0242D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UPS</w:t>
            </w:r>
          </w:p>
        </w:tc>
        <w:tc>
          <w:tcPr>
            <w:tcW w:w="1871" w:type="dxa"/>
            <w:noWrap w:val="0"/>
            <w:vAlign w:val="center"/>
          </w:tcPr>
          <w:p w14:paraId="02AA198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易事特</w:t>
            </w:r>
          </w:p>
        </w:tc>
        <w:tc>
          <w:tcPr>
            <w:tcW w:w="2240" w:type="dxa"/>
            <w:noWrap w:val="0"/>
            <w:vAlign w:val="center"/>
          </w:tcPr>
          <w:p w14:paraId="17A3CB6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OR10KH</w:t>
            </w:r>
          </w:p>
        </w:tc>
        <w:tc>
          <w:tcPr>
            <w:tcW w:w="996" w:type="dxa"/>
            <w:noWrap w:val="0"/>
            <w:vAlign w:val="center"/>
          </w:tcPr>
          <w:p w14:paraId="7C37AC1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39" w:type="dxa"/>
            <w:noWrap w:val="0"/>
            <w:vAlign w:val="center"/>
          </w:tcPr>
          <w:p w14:paraId="4DD4F9F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8CF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574DF01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4</w:t>
            </w:r>
          </w:p>
        </w:tc>
        <w:tc>
          <w:tcPr>
            <w:tcW w:w="2431" w:type="dxa"/>
            <w:noWrap w:val="0"/>
            <w:vAlign w:val="center"/>
          </w:tcPr>
          <w:p w14:paraId="03E347A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LED屏（3.24平方）</w:t>
            </w:r>
          </w:p>
        </w:tc>
        <w:tc>
          <w:tcPr>
            <w:tcW w:w="1871" w:type="dxa"/>
            <w:noWrap w:val="0"/>
            <w:vAlign w:val="center"/>
          </w:tcPr>
          <w:p w14:paraId="131BC62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海康</w:t>
            </w:r>
          </w:p>
        </w:tc>
        <w:tc>
          <w:tcPr>
            <w:tcW w:w="2240" w:type="dxa"/>
            <w:noWrap w:val="0"/>
            <w:vAlign w:val="center"/>
          </w:tcPr>
          <w:p w14:paraId="680015D9">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P1.19金线宏齐灯</w:t>
            </w:r>
          </w:p>
        </w:tc>
        <w:tc>
          <w:tcPr>
            <w:tcW w:w="996" w:type="dxa"/>
            <w:noWrap w:val="0"/>
            <w:vAlign w:val="center"/>
          </w:tcPr>
          <w:p w14:paraId="3213BC3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39" w:type="dxa"/>
            <w:noWrap w:val="0"/>
            <w:vAlign w:val="center"/>
          </w:tcPr>
          <w:p w14:paraId="43DB2CE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1743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75F967C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5</w:t>
            </w:r>
          </w:p>
        </w:tc>
        <w:tc>
          <w:tcPr>
            <w:tcW w:w="2431" w:type="dxa"/>
            <w:noWrap w:val="0"/>
            <w:vAlign w:val="center"/>
          </w:tcPr>
          <w:p w14:paraId="1EE3326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电脑</w:t>
            </w:r>
          </w:p>
        </w:tc>
        <w:tc>
          <w:tcPr>
            <w:tcW w:w="1871" w:type="dxa"/>
            <w:noWrap w:val="0"/>
            <w:vAlign w:val="center"/>
          </w:tcPr>
          <w:p w14:paraId="3E4C58A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联想</w:t>
            </w:r>
          </w:p>
        </w:tc>
        <w:tc>
          <w:tcPr>
            <w:tcW w:w="2240" w:type="dxa"/>
            <w:noWrap w:val="0"/>
            <w:vAlign w:val="center"/>
          </w:tcPr>
          <w:p w14:paraId="3A76F17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p>
        </w:tc>
        <w:tc>
          <w:tcPr>
            <w:tcW w:w="996" w:type="dxa"/>
            <w:noWrap w:val="0"/>
            <w:vAlign w:val="center"/>
          </w:tcPr>
          <w:p w14:paraId="10447DF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39" w:type="dxa"/>
            <w:noWrap w:val="0"/>
            <w:vAlign w:val="center"/>
          </w:tcPr>
          <w:p w14:paraId="19C3063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4BCB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9460" w:type="dxa"/>
            <w:gridSpan w:val="6"/>
            <w:noWrap w:val="0"/>
            <w:vAlign w:val="center"/>
          </w:tcPr>
          <w:p w14:paraId="6D517C6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一号楼三楼会议室</w:t>
            </w:r>
          </w:p>
        </w:tc>
      </w:tr>
      <w:tr w14:paraId="067F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30DF8D8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431" w:type="dxa"/>
            <w:noWrap w:val="0"/>
            <w:vAlign w:val="center"/>
          </w:tcPr>
          <w:p w14:paraId="205E25C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话筒主机</w:t>
            </w:r>
          </w:p>
        </w:tc>
        <w:tc>
          <w:tcPr>
            <w:tcW w:w="1871" w:type="dxa"/>
            <w:noWrap w:val="0"/>
            <w:vAlign w:val="center"/>
          </w:tcPr>
          <w:p w14:paraId="38ABFF1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BOSCH</w:t>
            </w:r>
          </w:p>
        </w:tc>
        <w:tc>
          <w:tcPr>
            <w:tcW w:w="2240" w:type="dxa"/>
            <w:noWrap w:val="0"/>
            <w:vAlign w:val="center"/>
          </w:tcPr>
          <w:p w14:paraId="01223C1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CCS-UITRO</w:t>
            </w:r>
          </w:p>
        </w:tc>
        <w:tc>
          <w:tcPr>
            <w:tcW w:w="996" w:type="dxa"/>
            <w:noWrap w:val="0"/>
            <w:vAlign w:val="center"/>
          </w:tcPr>
          <w:p w14:paraId="662CC91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39" w:type="dxa"/>
            <w:noWrap w:val="0"/>
            <w:vAlign w:val="center"/>
          </w:tcPr>
          <w:p w14:paraId="5DB544C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085B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70F9F1A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431" w:type="dxa"/>
            <w:noWrap w:val="0"/>
            <w:vAlign w:val="center"/>
          </w:tcPr>
          <w:p w14:paraId="61FC991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话筒</w:t>
            </w:r>
          </w:p>
        </w:tc>
        <w:tc>
          <w:tcPr>
            <w:tcW w:w="1871" w:type="dxa"/>
            <w:noWrap w:val="0"/>
            <w:vAlign w:val="center"/>
          </w:tcPr>
          <w:p w14:paraId="676E880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BOSCH</w:t>
            </w:r>
          </w:p>
        </w:tc>
        <w:tc>
          <w:tcPr>
            <w:tcW w:w="2240" w:type="dxa"/>
            <w:noWrap w:val="0"/>
            <w:vAlign w:val="center"/>
          </w:tcPr>
          <w:p w14:paraId="012909D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CCS-900</w:t>
            </w:r>
          </w:p>
        </w:tc>
        <w:tc>
          <w:tcPr>
            <w:tcW w:w="996" w:type="dxa"/>
            <w:noWrap w:val="0"/>
            <w:vAlign w:val="center"/>
          </w:tcPr>
          <w:p w14:paraId="06F8C77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18</w:t>
            </w:r>
          </w:p>
        </w:tc>
        <w:tc>
          <w:tcPr>
            <w:tcW w:w="1039" w:type="dxa"/>
            <w:noWrap w:val="0"/>
            <w:vAlign w:val="center"/>
          </w:tcPr>
          <w:p w14:paraId="2239892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635D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76D5B2A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2431" w:type="dxa"/>
            <w:noWrap w:val="0"/>
            <w:vAlign w:val="center"/>
          </w:tcPr>
          <w:p w14:paraId="1AE1550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功率放大器</w:t>
            </w:r>
          </w:p>
        </w:tc>
        <w:tc>
          <w:tcPr>
            <w:tcW w:w="1871" w:type="dxa"/>
            <w:noWrap w:val="0"/>
            <w:vAlign w:val="center"/>
          </w:tcPr>
          <w:p w14:paraId="4C10E46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TKOKOPA</w:t>
            </w:r>
          </w:p>
        </w:tc>
        <w:tc>
          <w:tcPr>
            <w:tcW w:w="2240" w:type="dxa"/>
            <w:noWrap w:val="0"/>
            <w:vAlign w:val="center"/>
          </w:tcPr>
          <w:p w14:paraId="1666D79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AP-300P</w:t>
            </w:r>
          </w:p>
        </w:tc>
        <w:tc>
          <w:tcPr>
            <w:tcW w:w="996" w:type="dxa"/>
            <w:noWrap w:val="0"/>
            <w:vAlign w:val="center"/>
          </w:tcPr>
          <w:p w14:paraId="55A8403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39" w:type="dxa"/>
            <w:noWrap w:val="0"/>
            <w:vAlign w:val="center"/>
          </w:tcPr>
          <w:p w14:paraId="5979F93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7AF2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5E2DC07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2431" w:type="dxa"/>
            <w:noWrap w:val="0"/>
            <w:vAlign w:val="center"/>
          </w:tcPr>
          <w:p w14:paraId="340B4B5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投影机</w:t>
            </w:r>
          </w:p>
        </w:tc>
        <w:tc>
          <w:tcPr>
            <w:tcW w:w="1871" w:type="dxa"/>
            <w:noWrap w:val="0"/>
            <w:vAlign w:val="center"/>
          </w:tcPr>
          <w:p w14:paraId="36F4B08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SANYO</w:t>
            </w:r>
          </w:p>
        </w:tc>
        <w:tc>
          <w:tcPr>
            <w:tcW w:w="2240" w:type="dxa"/>
            <w:noWrap w:val="0"/>
            <w:vAlign w:val="center"/>
          </w:tcPr>
          <w:p w14:paraId="4AB092B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p>
        </w:tc>
        <w:tc>
          <w:tcPr>
            <w:tcW w:w="996" w:type="dxa"/>
            <w:noWrap w:val="0"/>
            <w:vAlign w:val="center"/>
          </w:tcPr>
          <w:p w14:paraId="7ACB1DA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39" w:type="dxa"/>
            <w:noWrap w:val="0"/>
            <w:vAlign w:val="center"/>
          </w:tcPr>
          <w:p w14:paraId="3E66DB4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7BC8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4B9DB70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2431" w:type="dxa"/>
            <w:noWrap w:val="0"/>
            <w:vAlign w:val="center"/>
          </w:tcPr>
          <w:p w14:paraId="4E58F07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电动投影幕布</w:t>
            </w:r>
          </w:p>
        </w:tc>
        <w:tc>
          <w:tcPr>
            <w:tcW w:w="1871" w:type="dxa"/>
            <w:noWrap w:val="0"/>
            <w:vAlign w:val="center"/>
          </w:tcPr>
          <w:p w14:paraId="702E909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2240" w:type="dxa"/>
            <w:noWrap w:val="0"/>
            <w:vAlign w:val="center"/>
          </w:tcPr>
          <w:p w14:paraId="6FE7E82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100寸</w:t>
            </w:r>
          </w:p>
        </w:tc>
        <w:tc>
          <w:tcPr>
            <w:tcW w:w="996" w:type="dxa"/>
            <w:noWrap w:val="0"/>
            <w:vAlign w:val="center"/>
          </w:tcPr>
          <w:p w14:paraId="2EA5E17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39" w:type="dxa"/>
            <w:noWrap w:val="0"/>
            <w:vAlign w:val="center"/>
          </w:tcPr>
          <w:p w14:paraId="7998F23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57A5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738647E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p>
        </w:tc>
        <w:tc>
          <w:tcPr>
            <w:tcW w:w="8577" w:type="dxa"/>
            <w:gridSpan w:val="5"/>
            <w:noWrap w:val="0"/>
            <w:vAlign w:val="center"/>
          </w:tcPr>
          <w:p w14:paraId="72ECAD2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五号楼一楼贵宾接待室</w:t>
            </w:r>
          </w:p>
        </w:tc>
      </w:tr>
      <w:tr w14:paraId="6398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1C8381F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431" w:type="dxa"/>
            <w:noWrap w:val="0"/>
            <w:vAlign w:val="center"/>
          </w:tcPr>
          <w:p w14:paraId="1BD3BDC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吸顶音响</w:t>
            </w:r>
          </w:p>
        </w:tc>
        <w:tc>
          <w:tcPr>
            <w:tcW w:w="1871" w:type="dxa"/>
            <w:noWrap w:val="0"/>
            <w:vAlign w:val="center"/>
          </w:tcPr>
          <w:p w14:paraId="7CB8CB6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EV</w:t>
            </w:r>
          </w:p>
        </w:tc>
        <w:tc>
          <w:tcPr>
            <w:tcW w:w="2240" w:type="dxa"/>
            <w:noWrap w:val="0"/>
            <w:vAlign w:val="center"/>
          </w:tcPr>
          <w:p w14:paraId="7518EC0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C4.2</w:t>
            </w:r>
          </w:p>
        </w:tc>
        <w:tc>
          <w:tcPr>
            <w:tcW w:w="996" w:type="dxa"/>
            <w:noWrap w:val="0"/>
            <w:vAlign w:val="center"/>
          </w:tcPr>
          <w:p w14:paraId="6B9BA79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1039" w:type="dxa"/>
            <w:noWrap w:val="0"/>
            <w:vAlign w:val="center"/>
          </w:tcPr>
          <w:p w14:paraId="7684CF5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4D46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67F56A1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431" w:type="dxa"/>
            <w:noWrap w:val="0"/>
            <w:vAlign w:val="center"/>
          </w:tcPr>
          <w:p w14:paraId="5E155CE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话筒</w:t>
            </w:r>
          </w:p>
        </w:tc>
        <w:tc>
          <w:tcPr>
            <w:tcW w:w="1871" w:type="dxa"/>
            <w:noWrap w:val="0"/>
            <w:vAlign w:val="center"/>
          </w:tcPr>
          <w:p w14:paraId="0ADABDC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GM3</w:t>
            </w:r>
          </w:p>
        </w:tc>
        <w:tc>
          <w:tcPr>
            <w:tcW w:w="2240" w:type="dxa"/>
            <w:noWrap w:val="0"/>
            <w:vAlign w:val="center"/>
          </w:tcPr>
          <w:p w14:paraId="2E6741F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GND-45</w:t>
            </w:r>
          </w:p>
        </w:tc>
        <w:tc>
          <w:tcPr>
            <w:tcW w:w="996" w:type="dxa"/>
            <w:noWrap w:val="0"/>
            <w:vAlign w:val="center"/>
          </w:tcPr>
          <w:p w14:paraId="5B79149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039" w:type="dxa"/>
            <w:noWrap w:val="0"/>
            <w:vAlign w:val="center"/>
          </w:tcPr>
          <w:p w14:paraId="0323CCA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0881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4CA90DC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w:t>
            </w:r>
          </w:p>
        </w:tc>
        <w:tc>
          <w:tcPr>
            <w:tcW w:w="2431" w:type="dxa"/>
            <w:noWrap w:val="0"/>
            <w:vAlign w:val="center"/>
          </w:tcPr>
          <w:p w14:paraId="470F910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移动电视机</w:t>
            </w:r>
          </w:p>
        </w:tc>
        <w:tc>
          <w:tcPr>
            <w:tcW w:w="1871" w:type="dxa"/>
            <w:noWrap w:val="0"/>
            <w:vAlign w:val="center"/>
          </w:tcPr>
          <w:p w14:paraId="4C55EB7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IOC</w:t>
            </w:r>
          </w:p>
        </w:tc>
        <w:tc>
          <w:tcPr>
            <w:tcW w:w="2240" w:type="dxa"/>
            <w:noWrap w:val="0"/>
            <w:vAlign w:val="center"/>
          </w:tcPr>
          <w:p w14:paraId="156EF56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65寸</w:t>
            </w:r>
          </w:p>
        </w:tc>
        <w:tc>
          <w:tcPr>
            <w:tcW w:w="996" w:type="dxa"/>
            <w:noWrap w:val="0"/>
            <w:vAlign w:val="center"/>
          </w:tcPr>
          <w:p w14:paraId="1F26AF3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w:t>
            </w:r>
          </w:p>
        </w:tc>
        <w:tc>
          <w:tcPr>
            <w:tcW w:w="1039" w:type="dxa"/>
            <w:noWrap w:val="0"/>
            <w:vAlign w:val="center"/>
          </w:tcPr>
          <w:p w14:paraId="0A1BB68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套</w:t>
            </w:r>
          </w:p>
        </w:tc>
      </w:tr>
      <w:tr w14:paraId="627D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726CE7E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w:t>
            </w:r>
          </w:p>
        </w:tc>
        <w:tc>
          <w:tcPr>
            <w:tcW w:w="2431" w:type="dxa"/>
            <w:noWrap w:val="0"/>
            <w:vAlign w:val="center"/>
          </w:tcPr>
          <w:p w14:paraId="41A5E41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移动电源</w:t>
            </w:r>
          </w:p>
        </w:tc>
        <w:tc>
          <w:tcPr>
            <w:tcW w:w="1871" w:type="dxa"/>
            <w:noWrap w:val="0"/>
            <w:vAlign w:val="center"/>
          </w:tcPr>
          <w:p w14:paraId="2F803D0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国产</w:t>
            </w:r>
          </w:p>
        </w:tc>
        <w:tc>
          <w:tcPr>
            <w:tcW w:w="2240" w:type="dxa"/>
            <w:noWrap w:val="0"/>
            <w:vAlign w:val="center"/>
          </w:tcPr>
          <w:p w14:paraId="2088033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720WH</w:t>
            </w:r>
          </w:p>
        </w:tc>
        <w:tc>
          <w:tcPr>
            <w:tcW w:w="996" w:type="dxa"/>
            <w:noWrap w:val="0"/>
            <w:vAlign w:val="center"/>
          </w:tcPr>
          <w:p w14:paraId="4C318CE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1039" w:type="dxa"/>
            <w:noWrap w:val="0"/>
            <w:vAlign w:val="center"/>
          </w:tcPr>
          <w:p w14:paraId="6B4C249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台</w:t>
            </w:r>
          </w:p>
        </w:tc>
      </w:tr>
      <w:tr w14:paraId="1A77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0A9CA2F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p>
        </w:tc>
        <w:tc>
          <w:tcPr>
            <w:tcW w:w="8577" w:type="dxa"/>
            <w:gridSpan w:val="5"/>
            <w:noWrap w:val="0"/>
            <w:vAlign w:val="center"/>
          </w:tcPr>
          <w:p w14:paraId="2FA213A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二号楼五楼会议室</w:t>
            </w:r>
          </w:p>
        </w:tc>
      </w:tr>
      <w:tr w14:paraId="3743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9460" w:type="dxa"/>
            <w:gridSpan w:val="6"/>
            <w:noWrap w:val="0"/>
            <w:vAlign w:val="center"/>
          </w:tcPr>
          <w:p w14:paraId="7ECA94C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一、</w:t>
            </w:r>
            <w:r>
              <w:rPr>
                <w:rFonts w:hint="eastAsia" w:ascii="宋体" w:hAnsi="宋体" w:eastAsia="宋体" w:cs="宋体"/>
                <w:bCs/>
                <w:sz w:val="24"/>
                <w:szCs w:val="24"/>
                <w:highlight w:val="none"/>
              </w:rPr>
              <w:t>人大会议管理系统</w:t>
            </w:r>
          </w:p>
        </w:tc>
      </w:tr>
      <w:tr w14:paraId="6BAF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374EB40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431" w:type="dxa"/>
            <w:noWrap w:val="0"/>
            <w:vAlign w:val="center"/>
          </w:tcPr>
          <w:p w14:paraId="767A2919">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10寸主席台单元</w:t>
            </w:r>
          </w:p>
        </w:tc>
        <w:tc>
          <w:tcPr>
            <w:tcW w:w="1871" w:type="dxa"/>
            <w:noWrap w:val="0"/>
            <w:vAlign w:val="center"/>
          </w:tcPr>
          <w:p w14:paraId="402D955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GBIT</w:t>
            </w:r>
          </w:p>
        </w:tc>
        <w:tc>
          <w:tcPr>
            <w:tcW w:w="2240" w:type="dxa"/>
            <w:noWrap w:val="0"/>
            <w:vAlign w:val="center"/>
          </w:tcPr>
          <w:p w14:paraId="5ADECCE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EDISON 10</w:t>
            </w:r>
          </w:p>
        </w:tc>
        <w:tc>
          <w:tcPr>
            <w:tcW w:w="996" w:type="dxa"/>
            <w:noWrap w:val="0"/>
            <w:vAlign w:val="center"/>
          </w:tcPr>
          <w:p w14:paraId="2AF0B92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w:t>
            </w:r>
          </w:p>
        </w:tc>
        <w:tc>
          <w:tcPr>
            <w:tcW w:w="1039" w:type="dxa"/>
            <w:noWrap w:val="0"/>
            <w:vAlign w:val="center"/>
          </w:tcPr>
          <w:p w14:paraId="3773E7F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只</w:t>
            </w:r>
          </w:p>
        </w:tc>
      </w:tr>
      <w:tr w14:paraId="0D40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1F9F30F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431" w:type="dxa"/>
            <w:noWrap w:val="0"/>
            <w:vAlign w:val="center"/>
          </w:tcPr>
          <w:p w14:paraId="78325B27">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10寸主席台返显屏</w:t>
            </w:r>
          </w:p>
        </w:tc>
        <w:tc>
          <w:tcPr>
            <w:tcW w:w="1871" w:type="dxa"/>
            <w:noWrap w:val="0"/>
            <w:vAlign w:val="center"/>
          </w:tcPr>
          <w:p w14:paraId="07CD0E0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GBIT</w:t>
            </w:r>
          </w:p>
        </w:tc>
        <w:tc>
          <w:tcPr>
            <w:tcW w:w="2240" w:type="dxa"/>
            <w:noWrap w:val="0"/>
            <w:vAlign w:val="center"/>
          </w:tcPr>
          <w:p w14:paraId="3D5A873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TP156-S-D</w:t>
            </w:r>
          </w:p>
        </w:tc>
        <w:tc>
          <w:tcPr>
            <w:tcW w:w="996" w:type="dxa"/>
            <w:noWrap w:val="0"/>
            <w:vAlign w:val="center"/>
          </w:tcPr>
          <w:p w14:paraId="06DA8C1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w:t>
            </w:r>
          </w:p>
        </w:tc>
        <w:tc>
          <w:tcPr>
            <w:tcW w:w="1039" w:type="dxa"/>
            <w:noWrap w:val="0"/>
            <w:vAlign w:val="center"/>
          </w:tcPr>
          <w:p w14:paraId="6845A6E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68EF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6584FBC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2431" w:type="dxa"/>
            <w:noWrap w:val="0"/>
            <w:vAlign w:val="center"/>
          </w:tcPr>
          <w:p w14:paraId="3CCF0AF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8寸列席单元</w:t>
            </w:r>
          </w:p>
        </w:tc>
        <w:tc>
          <w:tcPr>
            <w:tcW w:w="1871" w:type="dxa"/>
            <w:noWrap w:val="0"/>
            <w:vAlign w:val="center"/>
          </w:tcPr>
          <w:p w14:paraId="4F2987D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GBIT</w:t>
            </w:r>
          </w:p>
        </w:tc>
        <w:tc>
          <w:tcPr>
            <w:tcW w:w="2240" w:type="dxa"/>
            <w:noWrap w:val="0"/>
            <w:vAlign w:val="center"/>
          </w:tcPr>
          <w:p w14:paraId="4FA1AAD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EDISON 8-</w:t>
            </w:r>
          </w:p>
        </w:tc>
        <w:tc>
          <w:tcPr>
            <w:tcW w:w="996" w:type="dxa"/>
            <w:noWrap w:val="0"/>
            <w:vAlign w:val="center"/>
          </w:tcPr>
          <w:p w14:paraId="6459A92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1039" w:type="dxa"/>
            <w:noWrap w:val="0"/>
            <w:vAlign w:val="center"/>
          </w:tcPr>
          <w:p w14:paraId="22E57D5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只</w:t>
            </w:r>
          </w:p>
        </w:tc>
      </w:tr>
      <w:tr w14:paraId="58F5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0B1DDDF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2431" w:type="dxa"/>
            <w:noWrap w:val="0"/>
            <w:vAlign w:val="center"/>
          </w:tcPr>
          <w:p w14:paraId="169764E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8寸委员席单元</w:t>
            </w:r>
          </w:p>
        </w:tc>
        <w:tc>
          <w:tcPr>
            <w:tcW w:w="1871" w:type="dxa"/>
            <w:noWrap w:val="0"/>
            <w:vAlign w:val="center"/>
          </w:tcPr>
          <w:p w14:paraId="617BBB2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GBIT</w:t>
            </w:r>
          </w:p>
        </w:tc>
        <w:tc>
          <w:tcPr>
            <w:tcW w:w="2240" w:type="dxa"/>
            <w:noWrap w:val="0"/>
            <w:vAlign w:val="center"/>
          </w:tcPr>
          <w:p w14:paraId="76631B3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EDISON 8</w:t>
            </w:r>
          </w:p>
        </w:tc>
        <w:tc>
          <w:tcPr>
            <w:tcW w:w="996" w:type="dxa"/>
            <w:noWrap w:val="0"/>
            <w:vAlign w:val="center"/>
          </w:tcPr>
          <w:p w14:paraId="1CCBFE3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33</w:t>
            </w:r>
          </w:p>
        </w:tc>
        <w:tc>
          <w:tcPr>
            <w:tcW w:w="1039" w:type="dxa"/>
            <w:noWrap w:val="0"/>
            <w:vAlign w:val="center"/>
          </w:tcPr>
          <w:p w14:paraId="4992249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只</w:t>
            </w:r>
          </w:p>
        </w:tc>
      </w:tr>
      <w:tr w14:paraId="586F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1F28B2B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2431" w:type="dxa"/>
            <w:noWrap w:val="0"/>
            <w:vAlign w:val="center"/>
          </w:tcPr>
          <w:p w14:paraId="5DDF87C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人大会议管理软件</w:t>
            </w:r>
          </w:p>
        </w:tc>
        <w:tc>
          <w:tcPr>
            <w:tcW w:w="1871" w:type="dxa"/>
            <w:noWrap w:val="0"/>
            <w:vAlign w:val="center"/>
          </w:tcPr>
          <w:p w14:paraId="4E3559C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GBIT</w:t>
            </w:r>
          </w:p>
        </w:tc>
        <w:tc>
          <w:tcPr>
            <w:tcW w:w="2240" w:type="dxa"/>
            <w:noWrap w:val="0"/>
            <w:vAlign w:val="center"/>
          </w:tcPr>
          <w:p w14:paraId="7211A77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EDISON SCR 1000</w:t>
            </w:r>
          </w:p>
        </w:tc>
        <w:tc>
          <w:tcPr>
            <w:tcW w:w="996" w:type="dxa"/>
            <w:noWrap w:val="0"/>
            <w:vAlign w:val="center"/>
          </w:tcPr>
          <w:p w14:paraId="701E322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39" w:type="dxa"/>
            <w:noWrap w:val="0"/>
            <w:vAlign w:val="center"/>
          </w:tcPr>
          <w:p w14:paraId="10C2E08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4D75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883" w:type="dxa"/>
            <w:noWrap w:val="0"/>
            <w:vAlign w:val="center"/>
          </w:tcPr>
          <w:p w14:paraId="4414A74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2431" w:type="dxa"/>
            <w:noWrap w:val="0"/>
            <w:vAlign w:val="center"/>
          </w:tcPr>
          <w:p w14:paraId="497D9456">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人大接入管理服务系统</w:t>
            </w:r>
          </w:p>
          <w:p w14:paraId="6309AEA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软件</w:t>
            </w:r>
          </w:p>
        </w:tc>
        <w:tc>
          <w:tcPr>
            <w:tcW w:w="1871" w:type="dxa"/>
            <w:noWrap w:val="0"/>
            <w:vAlign w:val="center"/>
          </w:tcPr>
          <w:p w14:paraId="2446B5F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GBIT</w:t>
            </w:r>
          </w:p>
        </w:tc>
        <w:tc>
          <w:tcPr>
            <w:tcW w:w="2240" w:type="dxa"/>
            <w:noWrap w:val="0"/>
            <w:vAlign w:val="center"/>
          </w:tcPr>
          <w:p w14:paraId="6032840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EDISON CONF</w:t>
            </w:r>
          </w:p>
          <w:p w14:paraId="4ABBE26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SYSTEM</w:t>
            </w:r>
          </w:p>
        </w:tc>
        <w:tc>
          <w:tcPr>
            <w:tcW w:w="996" w:type="dxa"/>
            <w:noWrap w:val="0"/>
            <w:vAlign w:val="center"/>
          </w:tcPr>
          <w:p w14:paraId="04BE4CA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39" w:type="dxa"/>
            <w:noWrap w:val="0"/>
            <w:vAlign w:val="center"/>
          </w:tcPr>
          <w:p w14:paraId="48CB254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1468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3FC5198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p>
        </w:tc>
        <w:tc>
          <w:tcPr>
            <w:tcW w:w="2431" w:type="dxa"/>
            <w:noWrap w:val="0"/>
            <w:vAlign w:val="center"/>
          </w:tcPr>
          <w:p w14:paraId="53A5D3E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接入服务器</w:t>
            </w:r>
          </w:p>
        </w:tc>
        <w:tc>
          <w:tcPr>
            <w:tcW w:w="1871" w:type="dxa"/>
            <w:noWrap w:val="0"/>
            <w:vAlign w:val="center"/>
          </w:tcPr>
          <w:p w14:paraId="25A6112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GBIT</w:t>
            </w:r>
          </w:p>
        </w:tc>
        <w:tc>
          <w:tcPr>
            <w:tcW w:w="2240" w:type="dxa"/>
            <w:noWrap w:val="0"/>
            <w:vAlign w:val="center"/>
          </w:tcPr>
          <w:p w14:paraId="4BC1FC5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DCMS 6000</w:t>
            </w:r>
          </w:p>
        </w:tc>
        <w:tc>
          <w:tcPr>
            <w:tcW w:w="996" w:type="dxa"/>
            <w:noWrap w:val="0"/>
            <w:vAlign w:val="center"/>
          </w:tcPr>
          <w:p w14:paraId="311796B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39" w:type="dxa"/>
            <w:noWrap w:val="0"/>
            <w:vAlign w:val="center"/>
          </w:tcPr>
          <w:p w14:paraId="4FB01B7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6AE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0CE0FBC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2431" w:type="dxa"/>
            <w:noWrap w:val="0"/>
            <w:vAlign w:val="center"/>
          </w:tcPr>
          <w:p w14:paraId="6EFC4BF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会议管理服务器</w:t>
            </w:r>
          </w:p>
        </w:tc>
        <w:tc>
          <w:tcPr>
            <w:tcW w:w="1871" w:type="dxa"/>
            <w:noWrap w:val="0"/>
            <w:vAlign w:val="center"/>
          </w:tcPr>
          <w:p w14:paraId="1B25A86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GBIT</w:t>
            </w:r>
          </w:p>
        </w:tc>
        <w:tc>
          <w:tcPr>
            <w:tcW w:w="2240" w:type="dxa"/>
            <w:noWrap w:val="0"/>
            <w:vAlign w:val="center"/>
          </w:tcPr>
          <w:p w14:paraId="1E10EFB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DCMS 6000</w:t>
            </w:r>
          </w:p>
        </w:tc>
        <w:tc>
          <w:tcPr>
            <w:tcW w:w="996" w:type="dxa"/>
            <w:noWrap w:val="0"/>
            <w:vAlign w:val="center"/>
          </w:tcPr>
          <w:p w14:paraId="1C2D4B8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39" w:type="dxa"/>
            <w:noWrap w:val="0"/>
            <w:vAlign w:val="center"/>
          </w:tcPr>
          <w:p w14:paraId="3D9E05C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47A9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50474B9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w:t>
            </w:r>
          </w:p>
        </w:tc>
        <w:tc>
          <w:tcPr>
            <w:tcW w:w="2431" w:type="dxa"/>
            <w:noWrap w:val="0"/>
            <w:vAlign w:val="center"/>
          </w:tcPr>
          <w:p w14:paraId="63EDD41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工作站</w:t>
            </w:r>
          </w:p>
        </w:tc>
        <w:tc>
          <w:tcPr>
            <w:tcW w:w="1871" w:type="dxa"/>
            <w:noWrap w:val="0"/>
            <w:vAlign w:val="center"/>
          </w:tcPr>
          <w:p w14:paraId="3A0467F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GBIT</w:t>
            </w:r>
          </w:p>
        </w:tc>
        <w:tc>
          <w:tcPr>
            <w:tcW w:w="2240" w:type="dxa"/>
            <w:noWrap w:val="0"/>
            <w:vAlign w:val="center"/>
          </w:tcPr>
          <w:p w14:paraId="3136061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WS150</w:t>
            </w:r>
          </w:p>
        </w:tc>
        <w:tc>
          <w:tcPr>
            <w:tcW w:w="996" w:type="dxa"/>
            <w:noWrap w:val="0"/>
            <w:vAlign w:val="center"/>
          </w:tcPr>
          <w:p w14:paraId="0D747E3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39" w:type="dxa"/>
            <w:noWrap w:val="0"/>
            <w:vAlign w:val="center"/>
          </w:tcPr>
          <w:p w14:paraId="6FE1ED5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57E1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9460" w:type="dxa"/>
            <w:gridSpan w:val="6"/>
            <w:noWrap w:val="0"/>
            <w:vAlign w:val="center"/>
          </w:tcPr>
          <w:p w14:paraId="07C33AF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摄录播系统</w:t>
            </w:r>
          </w:p>
        </w:tc>
      </w:tr>
      <w:tr w14:paraId="53FF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23FDDC5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431" w:type="dxa"/>
            <w:noWrap w:val="0"/>
            <w:vAlign w:val="center"/>
          </w:tcPr>
          <w:p w14:paraId="4DB6C9A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高清数字摄像机</w:t>
            </w:r>
          </w:p>
        </w:tc>
        <w:tc>
          <w:tcPr>
            <w:tcW w:w="1871" w:type="dxa"/>
            <w:noWrap w:val="0"/>
            <w:vAlign w:val="center"/>
          </w:tcPr>
          <w:p w14:paraId="6DA7AD9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Heyshare</w:t>
            </w:r>
          </w:p>
        </w:tc>
        <w:tc>
          <w:tcPr>
            <w:tcW w:w="2240" w:type="dxa"/>
            <w:noWrap w:val="0"/>
            <w:vAlign w:val="center"/>
          </w:tcPr>
          <w:p w14:paraId="6D4DEC7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HS-C210S</w:t>
            </w:r>
          </w:p>
        </w:tc>
        <w:tc>
          <w:tcPr>
            <w:tcW w:w="996" w:type="dxa"/>
            <w:noWrap w:val="0"/>
            <w:vAlign w:val="center"/>
          </w:tcPr>
          <w:p w14:paraId="68E4DCF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039" w:type="dxa"/>
            <w:noWrap w:val="0"/>
            <w:vAlign w:val="center"/>
          </w:tcPr>
          <w:p w14:paraId="161D2BE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4F83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13FD16F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431" w:type="dxa"/>
            <w:noWrap w:val="0"/>
            <w:vAlign w:val="center"/>
          </w:tcPr>
          <w:p w14:paraId="771C503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摄像机键盘</w:t>
            </w:r>
          </w:p>
        </w:tc>
        <w:tc>
          <w:tcPr>
            <w:tcW w:w="1871" w:type="dxa"/>
            <w:noWrap w:val="0"/>
            <w:vAlign w:val="center"/>
          </w:tcPr>
          <w:p w14:paraId="4D07FB8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Heyshare</w:t>
            </w:r>
          </w:p>
        </w:tc>
        <w:tc>
          <w:tcPr>
            <w:tcW w:w="2240" w:type="dxa"/>
            <w:noWrap w:val="0"/>
            <w:vAlign w:val="center"/>
          </w:tcPr>
          <w:p w14:paraId="4644D8C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VHD-KB11</w:t>
            </w:r>
          </w:p>
        </w:tc>
        <w:tc>
          <w:tcPr>
            <w:tcW w:w="996" w:type="dxa"/>
            <w:noWrap w:val="0"/>
            <w:vAlign w:val="center"/>
          </w:tcPr>
          <w:p w14:paraId="3CE9FFF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39" w:type="dxa"/>
            <w:noWrap w:val="0"/>
            <w:vAlign w:val="center"/>
          </w:tcPr>
          <w:p w14:paraId="0CA79DA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811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07BD223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2431" w:type="dxa"/>
            <w:noWrap w:val="0"/>
            <w:vAlign w:val="center"/>
          </w:tcPr>
          <w:p w14:paraId="2E99557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高清录播一体机</w:t>
            </w:r>
          </w:p>
        </w:tc>
        <w:tc>
          <w:tcPr>
            <w:tcW w:w="1871" w:type="dxa"/>
            <w:noWrap w:val="0"/>
            <w:vAlign w:val="center"/>
          </w:tcPr>
          <w:p w14:paraId="3ACCD52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锐取</w:t>
            </w:r>
          </w:p>
        </w:tc>
        <w:tc>
          <w:tcPr>
            <w:tcW w:w="2240" w:type="dxa"/>
            <w:noWrap w:val="0"/>
            <w:vAlign w:val="center"/>
          </w:tcPr>
          <w:p w14:paraId="2C7BB14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TKR6000</w:t>
            </w:r>
          </w:p>
        </w:tc>
        <w:tc>
          <w:tcPr>
            <w:tcW w:w="996" w:type="dxa"/>
            <w:noWrap w:val="0"/>
            <w:vAlign w:val="center"/>
          </w:tcPr>
          <w:p w14:paraId="70B0E4A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39" w:type="dxa"/>
            <w:noWrap w:val="0"/>
            <w:vAlign w:val="center"/>
          </w:tcPr>
          <w:p w14:paraId="50F155C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4A7A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9460" w:type="dxa"/>
            <w:gridSpan w:val="6"/>
            <w:noWrap w:val="0"/>
            <w:vAlign w:val="center"/>
          </w:tcPr>
          <w:p w14:paraId="1A4B107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多媒体资源池系统</w:t>
            </w:r>
          </w:p>
        </w:tc>
      </w:tr>
      <w:tr w14:paraId="5BFE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3B65B70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431" w:type="dxa"/>
            <w:noWrap w:val="0"/>
            <w:vAlign w:val="center"/>
          </w:tcPr>
          <w:p w14:paraId="1171169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多媒体资源池</w:t>
            </w:r>
          </w:p>
        </w:tc>
        <w:tc>
          <w:tcPr>
            <w:tcW w:w="1871" w:type="dxa"/>
            <w:noWrap w:val="0"/>
            <w:vAlign w:val="center"/>
          </w:tcPr>
          <w:p w14:paraId="51887F5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快思聪</w:t>
            </w:r>
          </w:p>
        </w:tc>
        <w:tc>
          <w:tcPr>
            <w:tcW w:w="2240" w:type="dxa"/>
            <w:noWrap w:val="0"/>
            <w:vAlign w:val="center"/>
          </w:tcPr>
          <w:p w14:paraId="28A93B4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DM-MD16X16-CPU3</w:t>
            </w:r>
          </w:p>
        </w:tc>
        <w:tc>
          <w:tcPr>
            <w:tcW w:w="996" w:type="dxa"/>
            <w:noWrap w:val="0"/>
            <w:vAlign w:val="center"/>
          </w:tcPr>
          <w:p w14:paraId="11C0D29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39" w:type="dxa"/>
            <w:noWrap w:val="0"/>
            <w:vAlign w:val="center"/>
          </w:tcPr>
          <w:p w14:paraId="11595C6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块</w:t>
            </w:r>
          </w:p>
        </w:tc>
      </w:tr>
      <w:tr w14:paraId="315B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4AD022A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431" w:type="dxa"/>
            <w:noWrap w:val="0"/>
            <w:vAlign w:val="center"/>
          </w:tcPr>
          <w:p w14:paraId="08FAEC3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模块1</w:t>
            </w:r>
          </w:p>
        </w:tc>
        <w:tc>
          <w:tcPr>
            <w:tcW w:w="1871" w:type="dxa"/>
            <w:noWrap w:val="0"/>
            <w:vAlign w:val="center"/>
          </w:tcPr>
          <w:p w14:paraId="758B115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快思聪</w:t>
            </w:r>
          </w:p>
        </w:tc>
        <w:tc>
          <w:tcPr>
            <w:tcW w:w="2240" w:type="dxa"/>
            <w:noWrap w:val="0"/>
            <w:vAlign w:val="center"/>
          </w:tcPr>
          <w:p w14:paraId="4BC2462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DMC-4KZ-C</w:t>
            </w:r>
          </w:p>
        </w:tc>
        <w:tc>
          <w:tcPr>
            <w:tcW w:w="996" w:type="dxa"/>
            <w:noWrap w:val="0"/>
            <w:vAlign w:val="center"/>
          </w:tcPr>
          <w:p w14:paraId="5E0C2E0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039" w:type="dxa"/>
            <w:noWrap w:val="0"/>
            <w:vAlign w:val="center"/>
          </w:tcPr>
          <w:p w14:paraId="7432BEF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块</w:t>
            </w:r>
          </w:p>
        </w:tc>
      </w:tr>
      <w:tr w14:paraId="147D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2EA7D57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2431" w:type="dxa"/>
            <w:noWrap w:val="0"/>
            <w:vAlign w:val="center"/>
          </w:tcPr>
          <w:p w14:paraId="7BF5661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模块2</w:t>
            </w:r>
          </w:p>
        </w:tc>
        <w:tc>
          <w:tcPr>
            <w:tcW w:w="1871" w:type="dxa"/>
            <w:noWrap w:val="0"/>
            <w:vAlign w:val="center"/>
          </w:tcPr>
          <w:p w14:paraId="41FABBB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快思聪</w:t>
            </w:r>
          </w:p>
        </w:tc>
        <w:tc>
          <w:tcPr>
            <w:tcW w:w="2240" w:type="dxa"/>
            <w:noWrap w:val="0"/>
            <w:vAlign w:val="center"/>
          </w:tcPr>
          <w:p w14:paraId="64B58C3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DMC-SDI</w:t>
            </w:r>
          </w:p>
        </w:tc>
        <w:tc>
          <w:tcPr>
            <w:tcW w:w="996" w:type="dxa"/>
            <w:noWrap w:val="0"/>
            <w:vAlign w:val="center"/>
          </w:tcPr>
          <w:p w14:paraId="76E92D6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039" w:type="dxa"/>
            <w:noWrap w:val="0"/>
            <w:vAlign w:val="center"/>
          </w:tcPr>
          <w:p w14:paraId="4F64472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块</w:t>
            </w:r>
          </w:p>
        </w:tc>
      </w:tr>
      <w:tr w14:paraId="0871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2117A84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2431" w:type="dxa"/>
            <w:noWrap w:val="0"/>
            <w:vAlign w:val="center"/>
          </w:tcPr>
          <w:p w14:paraId="4645295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模块3</w:t>
            </w:r>
          </w:p>
        </w:tc>
        <w:tc>
          <w:tcPr>
            <w:tcW w:w="1871" w:type="dxa"/>
            <w:noWrap w:val="0"/>
            <w:vAlign w:val="center"/>
          </w:tcPr>
          <w:p w14:paraId="68BED76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快思聪</w:t>
            </w:r>
          </w:p>
        </w:tc>
        <w:tc>
          <w:tcPr>
            <w:tcW w:w="2240" w:type="dxa"/>
            <w:noWrap w:val="0"/>
            <w:vAlign w:val="center"/>
          </w:tcPr>
          <w:p w14:paraId="161F064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DMC-4KZ-HD</w:t>
            </w:r>
          </w:p>
        </w:tc>
        <w:tc>
          <w:tcPr>
            <w:tcW w:w="996" w:type="dxa"/>
            <w:noWrap w:val="0"/>
            <w:vAlign w:val="center"/>
          </w:tcPr>
          <w:p w14:paraId="60CE232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1039" w:type="dxa"/>
            <w:noWrap w:val="0"/>
            <w:vAlign w:val="center"/>
          </w:tcPr>
          <w:p w14:paraId="535A681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块</w:t>
            </w:r>
          </w:p>
        </w:tc>
      </w:tr>
      <w:tr w14:paraId="5439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1FD6B1B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2431" w:type="dxa"/>
            <w:noWrap w:val="0"/>
            <w:vAlign w:val="center"/>
          </w:tcPr>
          <w:p w14:paraId="3D4073B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模块4</w:t>
            </w:r>
          </w:p>
        </w:tc>
        <w:tc>
          <w:tcPr>
            <w:tcW w:w="1871" w:type="dxa"/>
            <w:noWrap w:val="0"/>
            <w:vAlign w:val="center"/>
          </w:tcPr>
          <w:p w14:paraId="2231510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快思聪</w:t>
            </w:r>
          </w:p>
        </w:tc>
        <w:tc>
          <w:tcPr>
            <w:tcW w:w="2240" w:type="dxa"/>
            <w:noWrap w:val="0"/>
            <w:vAlign w:val="center"/>
          </w:tcPr>
          <w:p w14:paraId="5BA8149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DMC-4KZ-HDO</w:t>
            </w:r>
          </w:p>
        </w:tc>
        <w:tc>
          <w:tcPr>
            <w:tcW w:w="996" w:type="dxa"/>
            <w:noWrap w:val="0"/>
            <w:vAlign w:val="center"/>
          </w:tcPr>
          <w:p w14:paraId="0EBD627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1039" w:type="dxa"/>
            <w:noWrap w:val="0"/>
            <w:vAlign w:val="center"/>
          </w:tcPr>
          <w:p w14:paraId="4E542F3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块</w:t>
            </w:r>
          </w:p>
        </w:tc>
      </w:tr>
      <w:tr w14:paraId="0497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3A53762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2431" w:type="dxa"/>
            <w:noWrap w:val="0"/>
            <w:vAlign w:val="center"/>
          </w:tcPr>
          <w:p w14:paraId="1CF00FD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模块5</w:t>
            </w:r>
          </w:p>
        </w:tc>
        <w:tc>
          <w:tcPr>
            <w:tcW w:w="1871" w:type="dxa"/>
            <w:noWrap w:val="0"/>
            <w:vAlign w:val="center"/>
          </w:tcPr>
          <w:p w14:paraId="1E82422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快思聪</w:t>
            </w:r>
          </w:p>
        </w:tc>
        <w:tc>
          <w:tcPr>
            <w:tcW w:w="2240" w:type="dxa"/>
            <w:noWrap w:val="0"/>
            <w:vAlign w:val="center"/>
          </w:tcPr>
          <w:p w14:paraId="79A35C7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DM-TX-201-C</w:t>
            </w:r>
          </w:p>
        </w:tc>
        <w:tc>
          <w:tcPr>
            <w:tcW w:w="996" w:type="dxa"/>
            <w:noWrap w:val="0"/>
            <w:vAlign w:val="center"/>
          </w:tcPr>
          <w:p w14:paraId="476A2A7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039" w:type="dxa"/>
            <w:noWrap w:val="0"/>
            <w:vAlign w:val="center"/>
          </w:tcPr>
          <w:p w14:paraId="7748AFB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只</w:t>
            </w:r>
          </w:p>
        </w:tc>
      </w:tr>
      <w:tr w14:paraId="6D9F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883" w:type="dxa"/>
            <w:noWrap w:val="0"/>
            <w:vAlign w:val="center"/>
          </w:tcPr>
          <w:p w14:paraId="01132A8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p>
        </w:tc>
        <w:tc>
          <w:tcPr>
            <w:tcW w:w="2431" w:type="dxa"/>
            <w:noWrap w:val="0"/>
            <w:vAlign w:val="center"/>
          </w:tcPr>
          <w:p w14:paraId="73453FD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HDMI分配器（1分9）</w:t>
            </w:r>
          </w:p>
        </w:tc>
        <w:tc>
          <w:tcPr>
            <w:tcW w:w="1871" w:type="dxa"/>
            <w:noWrap w:val="0"/>
            <w:vAlign w:val="center"/>
          </w:tcPr>
          <w:p w14:paraId="1C67596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快思聪</w:t>
            </w:r>
          </w:p>
        </w:tc>
        <w:tc>
          <w:tcPr>
            <w:tcW w:w="2240" w:type="dxa"/>
            <w:noWrap w:val="0"/>
            <w:vAlign w:val="center"/>
          </w:tcPr>
          <w:p w14:paraId="6037664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HD-DA8-4KZ-E</w:t>
            </w:r>
          </w:p>
          <w:p w14:paraId="6CA019B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+HD-DA2-4KZ-E</w:t>
            </w:r>
          </w:p>
        </w:tc>
        <w:tc>
          <w:tcPr>
            <w:tcW w:w="996" w:type="dxa"/>
            <w:noWrap w:val="0"/>
            <w:vAlign w:val="center"/>
          </w:tcPr>
          <w:p w14:paraId="39A434F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39" w:type="dxa"/>
            <w:noWrap w:val="0"/>
            <w:vAlign w:val="center"/>
          </w:tcPr>
          <w:p w14:paraId="576AC91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4090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9460" w:type="dxa"/>
            <w:gridSpan w:val="6"/>
            <w:noWrap w:val="0"/>
            <w:vAlign w:val="center"/>
          </w:tcPr>
          <w:p w14:paraId="18FA7A1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四</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数字音频系统</w:t>
            </w:r>
          </w:p>
        </w:tc>
      </w:tr>
      <w:tr w14:paraId="69A6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1B470D5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431" w:type="dxa"/>
            <w:noWrap w:val="0"/>
            <w:vAlign w:val="center"/>
          </w:tcPr>
          <w:p w14:paraId="0D320B8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开放接口协议模块</w:t>
            </w:r>
          </w:p>
        </w:tc>
        <w:tc>
          <w:tcPr>
            <w:tcW w:w="1871" w:type="dxa"/>
            <w:noWrap w:val="0"/>
            <w:vAlign w:val="center"/>
          </w:tcPr>
          <w:p w14:paraId="2D1E838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博世</w:t>
            </w:r>
          </w:p>
        </w:tc>
        <w:tc>
          <w:tcPr>
            <w:tcW w:w="2240" w:type="dxa"/>
            <w:noWrap w:val="0"/>
            <w:vAlign w:val="center"/>
          </w:tcPr>
          <w:p w14:paraId="7993FCD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LBB4187/00-E</w:t>
            </w:r>
          </w:p>
        </w:tc>
        <w:tc>
          <w:tcPr>
            <w:tcW w:w="996" w:type="dxa"/>
            <w:noWrap w:val="0"/>
            <w:vAlign w:val="center"/>
          </w:tcPr>
          <w:p w14:paraId="5F4A690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39" w:type="dxa"/>
            <w:noWrap w:val="0"/>
            <w:vAlign w:val="center"/>
          </w:tcPr>
          <w:p w14:paraId="505A25B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3553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0BA55D2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431" w:type="dxa"/>
            <w:noWrap w:val="0"/>
            <w:vAlign w:val="center"/>
          </w:tcPr>
          <w:p w14:paraId="661F7B4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长话筒</w:t>
            </w:r>
          </w:p>
        </w:tc>
        <w:tc>
          <w:tcPr>
            <w:tcW w:w="1871" w:type="dxa"/>
            <w:noWrap w:val="0"/>
            <w:vAlign w:val="center"/>
          </w:tcPr>
          <w:p w14:paraId="371EC38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博世</w:t>
            </w:r>
          </w:p>
        </w:tc>
        <w:tc>
          <w:tcPr>
            <w:tcW w:w="2240" w:type="dxa"/>
            <w:noWrap w:val="0"/>
            <w:vAlign w:val="center"/>
          </w:tcPr>
          <w:p w14:paraId="1ED3C95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DCN-MICL-CN</w:t>
            </w:r>
          </w:p>
        </w:tc>
        <w:tc>
          <w:tcPr>
            <w:tcW w:w="996" w:type="dxa"/>
            <w:noWrap w:val="0"/>
            <w:vAlign w:val="center"/>
          </w:tcPr>
          <w:p w14:paraId="25564FE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039" w:type="dxa"/>
            <w:noWrap w:val="0"/>
            <w:vAlign w:val="center"/>
          </w:tcPr>
          <w:p w14:paraId="6579A1C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6A34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5C424FD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2431" w:type="dxa"/>
            <w:noWrap w:val="0"/>
            <w:vAlign w:val="center"/>
          </w:tcPr>
          <w:p w14:paraId="3F10F7E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话筒连接面盘</w:t>
            </w:r>
          </w:p>
        </w:tc>
        <w:tc>
          <w:tcPr>
            <w:tcW w:w="1871" w:type="dxa"/>
            <w:noWrap w:val="0"/>
            <w:vAlign w:val="center"/>
          </w:tcPr>
          <w:p w14:paraId="4934DC9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博世</w:t>
            </w:r>
          </w:p>
        </w:tc>
        <w:tc>
          <w:tcPr>
            <w:tcW w:w="2240" w:type="dxa"/>
            <w:noWrap w:val="0"/>
            <w:vAlign w:val="center"/>
          </w:tcPr>
          <w:p w14:paraId="5C20E95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DCN-FMIC-CN</w:t>
            </w:r>
          </w:p>
        </w:tc>
        <w:tc>
          <w:tcPr>
            <w:tcW w:w="996" w:type="dxa"/>
            <w:noWrap w:val="0"/>
            <w:vAlign w:val="center"/>
          </w:tcPr>
          <w:p w14:paraId="6EB0CCA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039" w:type="dxa"/>
            <w:noWrap w:val="0"/>
            <w:vAlign w:val="center"/>
          </w:tcPr>
          <w:p w14:paraId="4868C39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6746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044B978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2431" w:type="dxa"/>
            <w:noWrap w:val="0"/>
            <w:vAlign w:val="center"/>
          </w:tcPr>
          <w:p w14:paraId="53CE859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话筒控制面盘</w:t>
            </w:r>
          </w:p>
        </w:tc>
        <w:tc>
          <w:tcPr>
            <w:tcW w:w="1871" w:type="dxa"/>
            <w:noWrap w:val="0"/>
            <w:vAlign w:val="center"/>
          </w:tcPr>
          <w:p w14:paraId="19FCB3D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博世</w:t>
            </w:r>
          </w:p>
        </w:tc>
        <w:tc>
          <w:tcPr>
            <w:tcW w:w="2240" w:type="dxa"/>
            <w:noWrap w:val="0"/>
            <w:vAlign w:val="center"/>
          </w:tcPr>
          <w:p w14:paraId="1F1A3E2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DCN-FMICB-CN</w:t>
            </w:r>
          </w:p>
        </w:tc>
        <w:tc>
          <w:tcPr>
            <w:tcW w:w="996" w:type="dxa"/>
            <w:noWrap w:val="0"/>
            <w:vAlign w:val="center"/>
          </w:tcPr>
          <w:p w14:paraId="3C6A872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39" w:type="dxa"/>
            <w:noWrap w:val="0"/>
            <w:vAlign w:val="center"/>
          </w:tcPr>
          <w:p w14:paraId="1FF61D2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0E50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83" w:type="dxa"/>
            <w:noWrap w:val="0"/>
            <w:vAlign w:val="center"/>
          </w:tcPr>
          <w:p w14:paraId="3A5EE47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2431" w:type="dxa"/>
            <w:noWrap w:val="0"/>
            <w:vAlign w:val="center"/>
          </w:tcPr>
          <w:p w14:paraId="6D9237F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双代表机接口器</w:t>
            </w:r>
          </w:p>
        </w:tc>
        <w:tc>
          <w:tcPr>
            <w:tcW w:w="1871" w:type="dxa"/>
            <w:noWrap w:val="0"/>
            <w:vAlign w:val="center"/>
          </w:tcPr>
          <w:p w14:paraId="7A92C49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博世</w:t>
            </w:r>
          </w:p>
        </w:tc>
        <w:tc>
          <w:tcPr>
            <w:tcW w:w="2240" w:type="dxa"/>
            <w:noWrap w:val="0"/>
            <w:vAlign w:val="center"/>
          </w:tcPr>
          <w:p w14:paraId="005A8CD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DCN-DDI</w:t>
            </w:r>
          </w:p>
        </w:tc>
        <w:tc>
          <w:tcPr>
            <w:tcW w:w="996" w:type="dxa"/>
            <w:noWrap w:val="0"/>
            <w:vAlign w:val="center"/>
          </w:tcPr>
          <w:p w14:paraId="2722810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039" w:type="dxa"/>
            <w:noWrap w:val="0"/>
            <w:vAlign w:val="center"/>
          </w:tcPr>
          <w:p w14:paraId="0D581CE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bl>
    <w:p w14:paraId="1EB3411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sectPr>
          <w:footerReference r:id="rId16" w:type="default"/>
          <w:type w:val="continuous"/>
          <w:pgSz w:w="11900" w:h="16820"/>
          <w:pgMar w:top="1280" w:right="1200" w:bottom="1440" w:left="1200" w:header="0" w:footer="0" w:gutter="0"/>
          <w:cols w:space="720" w:num="1"/>
        </w:sectPr>
      </w:pPr>
    </w:p>
    <w:tbl>
      <w:tblPr>
        <w:tblStyle w:val="63"/>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46"/>
        <w:gridCol w:w="2428"/>
        <w:gridCol w:w="1943"/>
        <w:gridCol w:w="2120"/>
        <w:gridCol w:w="1042"/>
        <w:gridCol w:w="1101"/>
      </w:tblGrid>
      <w:tr w14:paraId="6ADA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jc w:val="center"/>
        </w:trPr>
        <w:tc>
          <w:tcPr>
            <w:tcW w:w="846" w:type="dxa"/>
            <w:noWrap w:val="0"/>
            <w:vAlign w:val="center"/>
          </w:tcPr>
          <w:p w14:paraId="4ECF28F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2428" w:type="dxa"/>
            <w:noWrap w:val="0"/>
            <w:vAlign w:val="center"/>
          </w:tcPr>
          <w:p w14:paraId="79E438D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会议系统中央控制器</w:t>
            </w:r>
          </w:p>
        </w:tc>
        <w:tc>
          <w:tcPr>
            <w:tcW w:w="1943" w:type="dxa"/>
            <w:noWrap w:val="0"/>
            <w:vAlign w:val="center"/>
          </w:tcPr>
          <w:p w14:paraId="31E8241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博世</w:t>
            </w:r>
          </w:p>
        </w:tc>
        <w:tc>
          <w:tcPr>
            <w:tcW w:w="2120" w:type="dxa"/>
            <w:noWrap w:val="0"/>
            <w:vAlign w:val="center"/>
          </w:tcPr>
          <w:p w14:paraId="645042F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DCN-CCU2</w:t>
            </w:r>
          </w:p>
        </w:tc>
        <w:tc>
          <w:tcPr>
            <w:tcW w:w="1042" w:type="dxa"/>
            <w:noWrap w:val="0"/>
            <w:vAlign w:val="center"/>
          </w:tcPr>
          <w:p w14:paraId="05FA706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28CEED8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4C62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46" w:type="dxa"/>
            <w:noWrap w:val="0"/>
            <w:vAlign w:val="center"/>
          </w:tcPr>
          <w:p w14:paraId="077F7D1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p>
        </w:tc>
        <w:tc>
          <w:tcPr>
            <w:tcW w:w="2428" w:type="dxa"/>
            <w:noWrap w:val="0"/>
            <w:vAlign w:val="center"/>
          </w:tcPr>
          <w:p w14:paraId="22A42FD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增容电源</w:t>
            </w:r>
          </w:p>
        </w:tc>
        <w:tc>
          <w:tcPr>
            <w:tcW w:w="1943" w:type="dxa"/>
            <w:noWrap w:val="0"/>
            <w:vAlign w:val="center"/>
          </w:tcPr>
          <w:p w14:paraId="65F49FA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博世</w:t>
            </w:r>
          </w:p>
        </w:tc>
        <w:tc>
          <w:tcPr>
            <w:tcW w:w="2120" w:type="dxa"/>
            <w:noWrap w:val="0"/>
            <w:vAlign w:val="center"/>
          </w:tcPr>
          <w:p w14:paraId="62C3C33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DCN-EPS</w:t>
            </w:r>
          </w:p>
        </w:tc>
        <w:tc>
          <w:tcPr>
            <w:tcW w:w="1042" w:type="dxa"/>
            <w:noWrap w:val="0"/>
            <w:vAlign w:val="center"/>
          </w:tcPr>
          <w:p w14:paraId="525BA94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076E706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7CB1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46" w:type="dxa"/>
            <w:noWrap w:val="0"/>
            <w:vAlign w:val="center"/>
          </w:tcPr>
          <w:p w14:paraId="570D7B8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2428" w:type="dxa"/>
            <w:noWrap w:val="0"/>
            <w:vAlign w:val="center"/>
          </w:tcPr>
          <w:p w14:paraId="0A6DFAF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数字调音台</w:t>
            </w:r>
          </w:p>
        </w:tc>
        <w:tc>
          <w:tcPr>
            <w:tcW w:w="1943" w:type="dxa"/>
            <w:noWrap w:val="0"/>
            <w:vAlign w:val="center"/>
          </w:tcPr>
          <w:p w14:paraId="1F020BE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雅马哈</w:t>
            </w:r>
          </w:p>
        </w:tc>
        <w:tc>
          <w:tcPr>
            <w:tcW w:w="2120" w:type="dxa"/>
            <w:noWrap w:val="0"/>
            <w:vAlign w:val="center"/>
          </w:tcPr>
          <w:p w14:paraId="227EC6B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TF1</w:t>
            </w:r>
          </w:p>
        </w:tc>
        <w:tc>
          <w:tcPr>
            <w:tcW w:w="1042" w:type="dxa"/>
            <w:noWrap w:val="0"/>
            <w:vAlign w:val="center"/>
          </w:tcPr>
          <w:p w14:paraId="04C2B6D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2CC2C27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5B50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46" w:type="dxa"/>
            <w:noWrap w:val="0"/>
            <w:vAlign w:val="center"/>
          </w:tcPr>
          <w:p w14:paraId="335C355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w:t>
            </w:r>
          </w:p>
        </w:tc>
        <w:tc>
          <w:tcPr>
            <w:tcW w:w="2428" w:type="dxa"/>
            <w:noWrap w:val="0"/>
            <w:vAlign w:val="center"/>
          </w:tcPr>
          <w:p w14:paraId="7308466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数字音频处理器</w:t>
            </w:r>
          </w:p>
        </w:tc>
        <w:tc>
          <w:tcPr>
            <w:tcW w:w="1943" w:type="dxa"/>
            <w:noWrap w:val="0"/>
            <w:vAlign w:val="center"/>
          </w:tcPr>
          <w:p w14:paraId="2D3666C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快思聪</w:t>
            </w:r>
          </w:p>
        </w:tc>
        <w:tc>
          <w:tcPr>
            <w:tcW w:w="2120" w:type="dxa"/>
            <w:noWrap w:val="0"/>
            <w:vAlign w:val="center"/>
          </w:tcPr>
          <w:p w14:paraId="76A8104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DSP-1283</w:t>
            </w:r>
          </w:p>
        </w:tc>
        <w:tc>
          <w:tcPr>
            <w:tcW w:w="1042" w:type="dxa"/>
            <w:noWrap w:val="0"/>
            <w:vAlign w:val="center"/>
          </w:tcPr>
          <w:p w14:paraId="7AE5C08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7F107C6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85F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9480" w:type="dxa"/>
            <w:gridSpan w:val="6"/>
            <w:noWrap w:val="0"/>
            <w:vAlign w:val="center"/>
          </w:tcPr>
          <w:p w14:paraId="2C92BE2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五</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集中控制系统</w:t>
            </w:r>
          </w:p>
        </w:tc>
      </w:tr>
      <w:tr w14:paraId="427D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46" w:type="dxa"/>
            <w:noWrap w:val="0"/>
            <w:vAlign w:val="center"/>
          </w:tcPr>
          <w:p w14:paraId="5CFD6BA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428" w:type="dxa"/>
            <w:noWrap w:val="0"/>
            <w:vAlign w:val="center"/>
          </w:tcPr>
          <w:p w14:paraId="6DD392A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中控主机</w:t>
            </w:r>
          </w:p>
        </w:tc>
        <w:tc>
          <w:tcPr>
            <w:tcW w:w="1943" w:type="dxa"/>
            <w:noWrap w:val="0"/>
            <w:vAlign w:val="center"/>
          </w:tcPr>
          <w:p w14:paraId="1720CEE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快思聪</w:t>
            </w:r>
          </w:p>
        </w:tc>
        <w:tc>
          <w:tcPr>
            <w:tcW w:w="2120" w:type="dxa"/>
            <w:noWrap w:val="0"/>
            <w:vAlign w:val="center"/>
          </w:tcPr>
          <w:p w14:paraId="7A72AB0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AV3</w:t>
            </w:r>
          </w:p>
        </w:tc>
        <w:tc>
          <w:tcPr>
            <w:tcW w:w="1042" w:type="dxa"/>
            <w:noWrap w:val="0"/>
            <w:vAlign w:val="center"/>
          </w:tcPr>
          <w:p w14:paraId="7AC611E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4883C6D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5B7A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46" w:type="dxa"/>
            <w:noWrap w:val="0"/>
            <w:vAlign w:val="center"/>
          </w:tcPr>
          <w:p w14:paraId="548417B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428" w:type="dxa"/>
            <w:noWrap w:val="0"/>
            <w:vAlign w:val="center"/>
          </w:tcPr>
          <w:p w14:paraId="2580C88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集中控制软件</w:t>
            </w:r>
          </w:p>
        </w:tc>
        <w:tc>
          <w:tcPr>
            <w:tcW w:w="1943" w:type="dxa"/>
            <w:noWrap w:val="0"/>
            <w:vAlign w:val="center"/>
          </w:tcPr>
          <w:p w14:paraId="2D53C2C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GBIT</w:t>
            </w:r>
          </w:p>
        </w:tc>
        <w:tc>
          <w:tcPr>
            <w:tcW w:w="2120" w:type="dxa"/>
            <w:noWrap w:val="0"/>
            <w:vAlign w:val="center"/>
          </w:tcPr>
          <w:p w14:paraId="52CAA61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1042" w:type="dxa"/>
            <w:noWrap w:val="0"/>
            <w:vAlign w:val="center"/>
          </w:tcPr>
          <w:p w14:paraId="27220D3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6782F69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7896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46" w:type="dxa"/>
            <w:noWrap w:val="0"/>
            <w:vAlign w:val="center"/>
          </w:tcPr>
          <w:p w14:paraId="0D38172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2428" w:type="dxa"/>
            <w:noWrap w:val="0"/>
            <w:vAlign w:val="center"/>
          </w:tcPr>
          <w:p w14:paraId="025FF01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12路时序电源管理器</w:t>
            </w:r>
          </w:p>
        </w:tc>
        <w:tc>
          <w:tcPr>
            <w:tcW w:w="1943" w:type="dxa"/>
            <w:noWrap w:val="0"/>
            <w:vAlign w:val="center"/>
          </w:tcPr>
          <w:p w14:paraId="6ECABF6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LOHTEA</w:t>
            </w:r>
          </w:p>
        </w:tc>
        <w:tc>
          <w:tcPr>
            <w:tcW w:w="2120" w:type="dxa"/>
            <w:noWrap w:val="0"/>
            <w:vAlign w:val="center"/>
          </w:tcPr>
          <w:p w14:paraId="7042688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IP SPS12C</w:t>
            </w:r>
          </w:p>
        </w:tc>
        <w:tc>
          <w:tcPr>
            <w:tcW w:w="1042" w:type="dxa"/>
            <w:noWrap w:val="0"/>
            <w:vAlign w:val="center"/>
          </w:tcPr>
          <w:p w14:paraId="35F5906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68F5EEA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261F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46" w:type="dxa"/>
            <w:noWrap w:val="0"/>
            <w:vAlign w:val="center"/>
          </w:tcPr>
          <w:p w14:paraId="145DDC6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2428" w:type="dxa"/>
            <w:noWrap w:val="0"/>
            <w:vAlign w:val="center"/>
          </w:tcPr>
          <w:p w14:paraId="58E3ADF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会议管理操作PC</w:t>
            </w:r>
          </w:p>
        </w:tc>
        <w:tc>
          <w:tcPr>
            <w:tcW w:w="1943" w:type="dxa"/>
            <w:noWrap w:val="0"/>
            <w:vAlign w:val="center"/>
          </w:tcPr>
          <w:p w14:paraId="27156A5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使用方提供</w:t>
            </w:r>
          </w:p>
        </w:tc>
        <w:tc>
          <w:tcPr>
            <w:tcW w:w="2120" w:type="dxa"/>
            <w:noWrap w:val="0"/>
            <w:vAlign w:val="center"/>
          </w:tcPr>
          <w:p w14:paraId="10871B4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使用方提供</w:t>
            </w:r>
          </w:p>
        </w:tc>
        <w:tc>
          <w:tcPr>
            <w:tcW w:w="1042" w:type="dxa"/>
            <w:noWrap w:val="0"/>
            <w:vAlign w:val="center"/>
          </w:tcPr>
          <w:p w14:paraId="158F0A2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1" w:type="dxa"/>
            <w:noWrap w:val="0"/>
            <w:vAlign w:val="center"/>
          </w:tcPr>
          <w:p w14:paraId="41C2F5E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4A7E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46" w:type="dxa"/>
            <w:noWrap w:val="0"/>
            <w:vAlign w:val="center"/>
          </w:tcPr>
          <w:p w14:paraId="0FBB80E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2428" w:type="dxa"/>
            <w:noWrap w:val="0"/>
            <w:vAlign w:val="center"/>
          </w:tcPr>
          <w:p w14:paraId="0E3EBB9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24口千兆交换机</w:t>
            </w:r>
          </w:p>
        </w:tc>
        <w:tc>
          <w:tcPr>
            <w:tcW w:w="1943" w:type="dxa"/>
            <w:noWrap w:val="0"/>
            <w:vAlign w:val="center"/>
          </w:tcPr>
          <w:p w14:paraId="55C04D2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使用方提供</w:t>
            </w:r>
          </w:p>
        </w:tc>
        <w:tc>
          <w:tcPr>
            <w:tcW w:w="2120" w:type="dxa"/>
            <w:noWrap w:val="0"/>
            <w:vAlign w:val="center"/>
          </w:tcPr>
          <w:p w14:paraId="3D451CE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使用方提供</w:t>
            </w:r>
          </w:p>
        </w:tc>
        <w:tc>
          <w:tcPr>
            <w:tcW w:w="1042" w:type="dxa"/>
            <w:noWrap w:val="0"/>
            <w:vAlign w:val="center"/>
          </w:tcPr>
          <w:p w14:paraId="425DE68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1101" w:type="dxa"/>
            <w:noWrap w:val="0"/>
            <w:vAlign w:val="center"/>
          </w:tcPr>
          <w:p w14:paraId="2C6A8E2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6391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46" w:type="dxa"/>
            <w:noWrap w:val="0"/>
            <w:vAlign w:val="center"/>
          </w:tcPr>
          <w:p w14:paraId="0420941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2428" w:type="dxa"/>
            <w:noWrap w:val="0"/>
            <w:vAlign w:val="center"/>
          </w:tcPr>
          <w:p w14:paraId="686E148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48口千兆交换机</w:t>
            </w:r>
          </w:p>
        </w:tc>
        <w:tc>
          <w:tcPr>
            <w:tcW w:w="1943" w:type="dxa"/>
            <w:noWrap w:val="0"/>
            <w:vAlign w:val="center"/>
          </w:tcPr>
          <w:p w14:paraId="02B21E2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使用方提供</w:t>
            </w:r>
          </w:p>
        </w:tc>
        <w:tc>
          <w:tcPr>
            <w:tcW w:w="2120" w:type="dxa"/>
            <w:noWrap w:val="0"/>
            <w:vAlign w:val="center"/>
          </w:tcPr>
          <w:p w14:paraId="3C4F15A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使用方提供</w:t>
            </w:r>
          </w:p>
        </w:tc>
        <w:tc>
          <w:tcPr>
            <w:tcW w:w="1042" w:type="dxa"/>
            <w:noWrap w:val="0"/>
            <w:vAlign w:val="center"/>
          </w:tcPr>
          <w:p w14:paraId="2136202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1" w:type="dxa"/>
            <w:noWrap w:val="0"/>
            <w:vAlign w:val="center"/>
          </w:tcPr>
          <w:p w14:paraId="39E4A86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4B15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9480" w:type="dxa"/>
            <w:gridSpan w:val="6"/>
            <w:noWrap w:val="0"/>
            <w:vAlign w:val="center"/>
          </w:tcPr>
          <w:p w14:paraId="1F00870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六</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席位电源、网络系统</w:t>
            </w:r>
          </w:p>
        </w:tc>
      </w:tr>
      <w:tr w14:paraId="10EC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46" w:type="dxa"/>
            <w:noWrap w:val="0"/>
            <w:vAlign w:val="center"/>
          </w:tcPr>
          <w:p w14:paraId="1B8CCCA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428" w:type="dxa"/>
            <w:noWrap w:val="0"/>
            <w:vAlign w:val="center"/>
          </w:tcPr>
          <w:p w14:paraId="51BF058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3合一数据充电线</w:t>
            </w:r>
          </w:p>
        </w:tc>
        <w:tc>
          <w:tcPr>
            <w:tcW w:w="1943" w:type="dxa"/>
            <w:noWrap w:val="0"/>
            <w:vAlign w:val="center"/>
          </w:tcPr>
          <w:p w14:paraId="07ACAB8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2120" w:type="dxa"/>
            <w:noWrap w:val="0"/>
            <w:vAlign w:val="center"/>
          </w:tcPr>
          <w:p w14:paraId="5ECA11C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1042" w:type="dxa"/>
            <w:noWrap w:val="0"/>
            <w:vAlign w:val="center"/>
          </w:tcPr>
          <w:p w14:paraId="3DDC7A2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70</w:t>
            </w:r>
          </w:p>
        </w:tc>
        <w:tc>
          <w:tcPr>
            <w:tcW w:w="1101" w:type="dxa"/>
            <w:noWrap w:val="0"/>
            <w:vAlign w:val="center"/>
          </w:tcPr>
          <w:p w14:paraId="22E8236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0520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46" w:type="dxa"/>
            <w:noWrap w:val="0"/>
            <w:vAlign w:val="center"/>
          </w:tcPr>
          <w:p w14:paraId="5252022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428" w:type="dxa"/>
            <w:noWrap w:val="0"/>
            <w:vAlign w:val="center"/>
          </w:tcPr>
          <w:p w14:paraId="799708D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USB＋电源面板</w:t>
            </w:r>
          </w:p>
        </w:tc>
        <w:tc>
          <w:tcPr>
            <w:tcW w:w="1943" w:type="dxa"/>
            <w:noWrap w:val="0"/>
            <w:vAlign w:val="center"/>
          </w:tcPr>
          <w:p w14:paraId="4832B3D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天诚</w:t>
            </w:r>
          </w:p>
        </w:tc>
        <w:tc>
          <w:tcPr>
            <w:tcW w:w="2120" w:type="dxa"/>
            <w:noWrap w:val="0"/>
            <w:vAlign w:val="center"/>
          </w:tcPr>
          <w:p w14:paraId="4D2EFAF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Q1C02032U</w:t>
            </w:r>
          </w:p>
        </w:tc>
        <w:tc>
          <w:tcPr>
            <w:tcW w:w="1042" w:type="dxa"/>
            <w:noWrap w:val="0"/>
            <w:vAlign w:val="center"/>
          </w:tcPr>
          <w:p w14:paraId="0F07708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70</w:t>
            </w:r>
          </w:p>
        </w:tc>
        <w:tc>
          <w:tcPr>
            <w:tcW w:w="1101" w:type="dxa"/>
            <w:noWrap w:val="0"/>
            <w:vAlign w:val="center"/>
          </w:tcPr>
          <w:p w14:paraId="4BD9C77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406C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846" w:type="dxa"/>
            <w:noWrap w:val="0"/>
            <w:vAlign w:val="center"/>
          </w:tcPr>
          <w:p w14:paraId="56B00A5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2428" w:type="dxa"/>
            <w:noWrap w:val="0"/>
            <w:vAlign w:val="center"/>
          </w:tcPr>
          <w:p w14:paraId="1374774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单孔6类屏蔽网络面板</w:t>
            </w:r>
          </w:p>
          <w:p w14:paraId="4B931B0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含模块</w:t>
            </w:r>
          </w:p>
        </w:tc>
        <w:tc>
          <w:tcPr>
            <w:tcW w:w="1943" w:type="dxa"/>
            <w:noWrap w:val="0"/>
            <w:vAlign w:val="center"/>
          </w:tcPr>
          <w:p w14:paraId="3F17461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天诚</w:t>
            </w:r>
          </w:p>
        </w:tc>
        <w:tc>
          <w:tcPr>
            <w:tcW w:w="2120" w:type="dxa"/>
            <w:noWrap w:val="0"/>
            <w:vAlign w:val="center"/>
          </w:tcPr>
          <w:p w14:paraId="4E2B8D3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KJ-21-6</w:t>
            </w:r>
          </w:p>
        </w:tc>
        <w:tc>
          <w:tcPr>
            <w:tcW w:w="1042" w:type="dxa"/>
            <w:noWrap w:val="0"/>
            <w:vAlign w:val="center"/>
          </w:tcPr>
          <w:p w14:paraId="7FB31FC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70</w:t>
            </w:r>
          </w:p>
        </w:tc>
        <w:tc>
          <w:tcPr>
            <w:tcW w:w="1101" w:type="dxa"/>
            <w:noWrap w:val="0"/>
            <w:vAlign w:val="center"/>
          </w:tcPr>
          <w:p w14:paraId="5897284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677A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46" w:type="dxa"/>
            <w:noWrap w:val="0"/>
            <w:vAlign w:val="center"/>
          </w:tcPr>
          <w:p w14:paraId="6379786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2428" w:type="dxa"/>
            <w:noWrap w:val="0"/>
            <w:vAlign w:val="center"/>
          </w:tcPr>
          <w:p w14:paraId="6D074B0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24口屏蔽配线架</w:t>
            </w:r>
          </w:p>
        </w:tc>
        <w:tc>
          <w:tcPr>
            <w:tcW w:w="1943" w:type="dxa"/>
            <w:noWrap w:val="0"/>
            <w:vAlign w:val="center"/>
          </w:tcPr>
          <w:p w14:paraId="7451274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天诚</w:t>
            </w:r>
          </w:p>
        </w:tc>
        <w:tc>
          <w:tcPr>
            <w:tcW w:w="2120" w:type="dxa"/>
            <w:noWrap w:val="0"/>
            <w:vAlign w:val="center"/>
          </w:tcPr>
          <w:p w14:paraId="019BCA6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PP-21-6-24</w:t>
            </w:r>
          </w:p>
        </w:tc>
        <w:tc>
          <w:tcPr>
            <w:tcW w:w="1042" w:type="dxa"/>
            <w:noWrap w:val="0"/>
            <w:vAlign w:val="center"/>
          </w:tcPr>
          <w:p w14:paraId="6DAF022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1101" w:type="dxa"/>
            <w:noWrap w:val="0"/>
            <w:vAlign w:val="center"/>
          </w:tcPr>
          <w:p w14:paraId="54E843B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38A9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9480" w:type="dxa"/>
            <w:gridSpan w:val="6"/>
            <w:noWrap w:val="0"/>
            <w:vAlign w:val="center"/>
          </w:tcPr>
          <w:p w14:paraId="786C445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七</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其他</w:t>
            </w:r>
          </w:p>
        </w:tc>
      </w:tr>
      <w:tr w14:paraId="1A03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46" w:type="dxa"/>
            <w:noWrap w:val="0"/>
            <w:vAlign w:val="center"/>
          </w:tcPr>
          <w:p w14:paraId="6DD08D7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428" w:type="dxa"/>
            <w:noWrap w:val="0"/>
            <w:vAlign w:val="center"/>
          </w:tcPr>
          <w:p w14:paraId="6ACE0DB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多功能面板或信息地插</w:t>
            </w:r>
          </w:p>
        </w:tc>
        <w:tc>
          <w:tcPr>
            <w:tcW w:w="1943" w:type="dxa"/>
            <w:noWrap w:val="0"/>
            <w:vAlign w:val="center"/>
          </w:tcPr>
          <w:p w14:paraId="41DD9AD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2120" w:type="dxa"/>
            <w:noWrap w:val="0"/>
            <w:vAlign w:val="center"/>
          </w:tcPr>
          <w:p w14:paraId="3CA6523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1042" w:type="dxa"/>
            <w:noWrap w:val="0"/>
            <w:vAlign w:val="center"/>
          </w:tcPr>
          <w:p w14:paraId="0A9881A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1101" w:type="dxa"/>
            <w:noWrap w:val="0"/>
            <w:vAlign w:val="center"/>
          </w:tcPr>
          <w:p w14:paraId="783B91D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78C5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46" w:type="dxa"/>
            <w:noWrap w:val="0"/>
            <w:vAlign w:val="center"/>
          </w:tcPr>
          <w:p w14:paraId="787A8AF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428" w:type="dxa"/>
            <w:noWrap w:val="0"/>
            <w:vAlign w:val="center"/>
          </w:tcPr>
          <w:p w14:paraId="52A8737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DCN线缆</w:t>
            </w:r>
          </w:p>
        </w:tc>
        <w:tc>
          <w:tcPr>
            <w:tcW w:w="1943" w:type="dxa"/>
            <w:noWrap w:val="0"/>
            <w:vAlign w:val="center"/>
          </w:tcPr>
          <w:p w14:paraId="7056354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博世</w:t>
            </w:r>
          </w:p>
        </w:tc>
        <w:tc>
          <w:tcPr>
            <w:tcW w:w="2120" w:type="dxa"/>
            <w:noWrap w:val="0"/>
            <w:vAlign w:val="center"/>
          </w:tcPr>
          <w:p w14:paraId="560C88E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LBB4116/00</w:t>
            </w:r>
          </w:p>
        </w:tc>
        <w:tc>
          <w:tcPr>
            <w:tcW w:w="1042" w:type="dxa"/>
            <w:noWrap w:val="0"/>
            <w:vAlign w:val="center"/>
          </w:tcPr>
          <w:p w14:paraId="2E0A104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1101" w:type="dxa"/>
            <w:noWrap w:val="0"/>
            <w:vAlign w:val="center"/>
          </w:tcPr>
          <w:p w14:paraId="03E192F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卷</w:t>
            </w:r>
          </w:p>
        </w:tc>
      </w:tr>
      <w:tr w14:paraId="367C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46" w:type="dxa"/>
            <w:noWrap w:val="0"/>
            <w:vAlign w:val="center"/>
          </w:tcPr>
          <w:p w14:paraId="75C8D5C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2428" w:type="dxa"/>
            <w:noWrap w:val="0"/>
            <w:vAlign w:val="center"/>
          </w:tcPr>
          <w:p w14:paraId="1399914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6类屏蔽网线</w:t>
            </w:r>
          </w:p>
        </w:tc>
        <w:tc>
          <w:tcPr>
            <w:tcW w:w="1943" w:type="dxa"/>
            <w:noWrap w:val="0"/>
            <w:vAlign w:val="center"/>
          </w:tcPr>
          <w:p w14:paraId="09CF272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天诚</w:t>
            </w:r>
          </w:p>
        </w:tc>
        <w:tc>
          <w:tcPr>
            <w:tcW w:w="2120" w:type="dxa"/>
            <w:noWrap w:val="0"/>
            <w:vAlign w:val="center"/>
          </w:tcPr>
          <w:p w14:paraId="7653530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FTP-11-6-4P</w:t>
            </w:r>
          </w:p>
        </w:tc>
        <w:tc>
          <w:tcPr>
            <w:tcW w:w="1042" w:type="dxa"/>
            <w:noWrap w:val="0"/>
            <w:vAlign w:val="center"/>
          </w:tcPr>
          <w:p w14:paraId="77D2A52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w:t>
            </w:r>
          </w:p>
        </w:tc>
        <w:tc>
          <w:tcPr>
            <w:tcW w:w="1101" w:type="dxa"/>
            <w:noWrap w:val="0"/>
            <w:vAlign w:val="center"/>
          </w:tcPr>
          <w:p w14:paraId="291BC4A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箱</w:t>
            </w:r>
          </w:p>
        </w:tc>
      </w:tr>
      <w:tr w14:paraId="4821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46" w:type="dxa"/>
            <w:noWrap w:val="0"/>
            <w:vAlign w:val="center"/>
          </w:tcPr>
          <w:p w14:paraId="5DEBBEC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2428" w:type="dxa"/>
            <w:noWrap w:val="0"/>
            <w:vAlign w:val="center"/>
          </w:tcPr>
          <w:p w14:paraId="63A5AF7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高清监看显示器</w:t>
            </w:r>
          </w:p>
        </w:tc>
        <w:tc>
          <w:tcPr>
            <w:tcW w:w="1943" w:type="dxa"/>
            <w:noWrap w:val="0"/>
            <w:vAlign w:val="center"/>
          </w:tcPr>
          <w:p w14:paraId="0F4A4D9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联想</w:t>
            </w:r>
          </w:p>
        </w:tc>
        <w:tc>
          <w:tcPr>
            <w:tcW w:w="2120" w:type="dxa"/>
            <w:noWrap w:val="0"/>
            <w:vAlign w:val="center"/>
          </w:tcPr>
          <w:p w14:paraId="1ADF713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ThinkVision X22</w:t>
            </w:r>
          </w:p>
        </w:tc>
        <w:tc>
          <w:tcPr>
            <w:tcW w:w="1042" w:type="dxa"/>
            <w:noWrap w:val="0"/>
            <w:vAlign w:val="center"/>
          </w:tcPr>
          <w:p w14:paraId="7861842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101" w:type="dxa"/>
            <w:noWrap w:val="0"/>
            <w:vAlign w:val="center"/>
          </w:tcPr>
          <w:p w14:paraId="1993007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5F65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46" w:type="dxa"/>
            <w:noWrap w:val="0"/>
            <w:vAlign w:val="center"/>
          </w:tcPr>
          <w:p w14:paraId="4462C4C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2428" w:type="dxa"/>
            <w:noWrap w:val="0"/>
            <w:vAlign w:val="center"/>
          </w:tcPr>
          <w:p w14:paraId="49AE99A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机柜</w:t>
            </w:r>
          </w:p>
        </w:tc>
        <w:tc>
          <w:tcPr>
            <w:tcW w:w="1943" w:type="dxa"/>
            <w:noWrap w:val="0"/>
            <w:vAlign w:val="center"/>
          </w:tcPr>
          <w:p w14:paraId="432EA92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图腾</w:t>
            </w:r>
          </w:p>
        </w:tc>
        <w:tc>
          <w:tcPr>
            <w:tcW w:w="2120" w:type="dxa"/>
            <w:noWrap w:val="0"/>
            <w:vAlign w:val="center"/>
          </w:tcPr>
          <w:p w14:paraId="36DFD331">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2000*800*600mm</w:t>
            </w:r>
          </w:p>
        </w:tc>
        <w:tc>
          <w:tcPr>
            <w:tcW w:w="1042" w:type="dxa"/>
            <w:noWrap w:val="0"/>
            <w:vAlign w:val="center"/>
          </w:tcPr>
          <w:p w14:paraId="283FF53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744D892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7701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46" w:type="dxa"/>
            <w:noWrap w:val="0"/>
            <w:vAlign w:val="center"/>
          </w:tcPr>
          <w:p w14:paraId="6C93E71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2428" w:type="dxa"/>
            <w:noWrap w:val="0"/>
            <w:vAlign w:val="center"/>
          </w:tcPr>
          <w:p w14:paraId="61765E5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管路桥架（含修复）</w:t>
            </w:r>
          </w:p>
        </w:tc>
        <w:tc>
          <w:tcPr>
            <w:tcW w:w="1943" w:type="dxa"/>
            <w:noWrap w:val="0"/>
            <w:vAlign w:val="center"/>
          </w:tcPr>
          <w:p w14:paraId="79E4463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2120" w:type="dxa"/>
            <w:noWrap w:val="0"/>
            <w:vAlign w:val="center"/>
          </w:tcPr>
          <w:p w14:paraId="689113D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1042" w:type="dxa"/>
            <w:noWrap w:val="0"/>
            <w:vAlign w:val="center"/>
          </w:tcPr>
          <w:p w14:paraId="45497C3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5FFFA46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批</w:t>
            </w:r>
          </w:p>
        </w:tc>
      </w:tr>
      <w:tr w14:paraId="371B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46" w:type="dxa"/>
            <w:noWrap w:val="0"/>
            <w:vAlign w:val="center"/>
          </w:tcPr>
          <w:p w14:paraId="79360CA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p>
        </w:tc>
        <w:tc>
          <w:tcPr>
            <w:tcW w:w="2428" w:type="dxa"/>
            <w:noWrap w:val="0"/>
            <w:vAlign w:val="center"/>
          </w:tcPr>
          <w:p w14:paraId="356A4FB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静电地板</w:t>
            </w:r>
          </w:p>
        </w:tc>
        <w:tc>
          <w:tcPr>
            <w:tcW w:w="1943" w:type="dxa"/>
            <w:noWrap w:val="0"/>
            <w:vAlign w:val="center"/>
          </w:tcPr>
          <w:p w14:paraId="4BF308F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2120" w:type="dxa"/>
            <w:noWrap w:val="0"/>
            <w:vAlign w:val="center"/>
          </w:tcPr>
          <w:p w14:paraId="0D415AB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1042" w:type="dxa"/>
            <w:noWrap w:val="0"/>
            <w:vAlign w:val="center"/>
          </w:tcPr>
          <w:p w14:paraId="16B028B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7DDFE80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批</w:t>
            </w:r>
          </w:p>
        </w:tc>
      </w:tr>
      <w:tr w14:paraId="21BE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46" w:type="dxa"/>
            <w:noWrap w:val="0"/>
            <w:vAlign w:val="center"/>
          </w:tcPr>
          <w:p w14:paraId="769406C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2428" w:type="dxa"/>
            <w:noWrap w:val="0"/>
            <w:vAlign w:val="center"/>
          </w:tcPr>
          <w:p w14:paraId="7E449A1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操作台</w:t>
            </w:r>
          </w:p>
        </w:tc>
        <w:tc>
          <w:tcPr>
            <w:tcW w:w="1943" w:type="dxa"/>
            <w:noWrap w:val="0"/>
            <w:vAlign w:val="center"/>
          </w:tcPr>
          <w:p w14:paraId="67660E6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2120" w:type="dxa"/>
            <w:noWrap w:val="0"/>
            <w:vAlign w:val="center"/>
          </w:tcPr>
          <w:p w14:paraId="76BD06D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1042" w:type="dxa"/>
            <w:noWrap w:val="0"/>
            <w:vAlign w:val="center"/>
          </w:tcPr>
          <w:p w14:paraId="26EED08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5ECEA69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张</w:t>
            </w:r>
          </w:p>
        </w:tc>
      </w:tr>
      <w:tr w14:paraId="5674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846" w:type="dxa"/>
            <w:noWrap w:val="0"/>
            <w:vAlign w:val="center"/>
          </w:tcPr>
          <w:p w14:paraId="0CF53E9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w:t>
            </w:r>
          </w:p>
        </w:tc>
        <w:tc>
          <w:tcPr>
            <w:tcW w:w="2428" w:type="dxa"/>
            <w:noWrap w:val="0"/>
            <w:vAlign w:val="center"/>
          </w:tcPr>
          <w:p w14:paraId="67075E6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工程辅料</w:t>
            </w:r>
          </w:p>
        </w:tc>
        <w:tc>
          <w:tcPr>
            <w:tcW w:w="1943" w:type="dxa"/>
            <w:noWrap w:val="0"/>
            <w:vAlign w:val="center"/>
          </w:tcPr>
          <w:p w14:paraId="3B8C977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2120" w:type="dxa"/>
            <w:noWrap w:val="0"/>
            <w:vAlign w:val="center"/>
          </w:tcPr>
          <w:p w14:paraId="3AAF1932">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含6平方接地线、</w:t>
            </w:r>
          </w:p>
          <w:p w14:paraId="5868429E">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3＊2.5电源线、音</w:t>
            </w:r>
          </w:p>
          <w:p w14:paraId="26A5B39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视频线缆</w:t>
            </w:r>
          </w:p>
        </w:tc>
        <w:tc>
          <w:tcPr>
            <w:tcW w:w="1042" w:type="dxa"/>
            <w:noWrap w:val="0"/>
            <w:vAlign w:val="center"/>
          </w:tcPr>
          <w:p w14:paraId="3D56EB1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672BE20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批</w:t>
            </w:r>
          </w:p>
        </w:tc>
      </w:tr>
      <w:tr w14:paraId="7B3F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846" w:type="dxa"/>
            <w:noWrap w:val="0"/>
            <w:vAlign w:val="center"/>
          </w:tcPr>
          <w:p w14:paraId="07CC02A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10</w:t>
            </w:r>
          </w:p>
        </w:tc>
        <w:tc>
          <w:tcPr>
            <w:tcW w:w="2428" w:type="dxa"/>
            <w:noWrap w:val="0"/>
            <w:vAlign w:val="center"/>
          </w:tcPr>
          <w:p w14:paraId="4D8726A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85寸防眩光商用显示屏</w:t>
            </w:r>
          </w:p>
        </w:tc>
        <w:tc>
          <w:tcPr>
            <w:tcW w:w="1943" w:type="dxa"/>
            <w:noWrap w:val="0"/>
            <w:vAlign w:val="center"/>
          </w:tcPr>
          <w:p w14:paraId="29D6E23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MAXHUB</w:t>
            </w:r>
          </w:p>
        </w:tc>
        <w:tc>
          <w:tcPr>
            <w:tcW w:w="2120" w:type="dxa"/>
            <w:noWrap w:val="0"/>
            <w:vAlign w:val="center"/>
          </w:tcPr>
          <w:p w14:paraId="5BD9185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W85PNE</w:t>
            </w:r>
          </w:p>
        </w:tc>
        <w:tc>
          <w:tcPr>
            <w:tcW w:w="1042" w:type="dxa"/>
            <w:noWrap w:val="0"/>
            <w:vAlign w:val="center"/>
          </w:tcPr>
          <w:p w14:paraId="35FD684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1" w:type="dxa"/>
            <w:noWrap w:val="0"/>
            <w:vAlign w:val="center"/>
          </w:tcPr>
          <w:p w14:paraId="158B2FC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20F4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846" w:type="dxa"/>
            <w:noWrap w:val="0"/>
            <w:vAlign w:val="center"/>
          </w:tcPr>
          <w:p w14:paraId="0CA476F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11</w:t>
            </w:r>
          </w:p>
        </w:tc>
        <w:tc>
          <w:tcPr>
            <w:tcW w:w="2428" w:type="dxa"/>
            <w:noWrap w:val="0"/>
            <w:vAlign w:val="center"/>
          </w:tcPr>
          <w:p w14:paraId="7AECB9C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显示屏配套支架</w:t>
            </w:r>
          </w:p>
        </w:tc>
        <w:tc>
          <w:tcPr>
            <w:tcW w:w="1943" w:type="dxa"/>
            <w:noWrap w:val="0"/>
            <w:vAlign w:val="center"/>
          </w:tcPr>
          <w:p w14:paraId="4AFE728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2120" w:type="dxa"/>
            <w:noWrap w:val="0"/>
            <w:vAlign w:val="center"/>
          </w:tcPr>
          <w:p w14:paraId="2EC9D4B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定制</w:t>
            </w:r>
          </w:p>
        </w:tc>
        <w:tc>
          <w:tcPr>
            <w:tcW w:w="1042" w:type="dxa"/>
            <w:noWrap w:val="0"/>
            <w:vAlign w:val="center"/>
          </w:tcPr>
          <w:p w14:paraId="2C48E53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1" w:type="dxa"/>
            <w:noWrap w:val="0"/>
            <w:vAlign w:val="center"/>
          </w:tcPr>
          <w:p w14:paraId="1068063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2BA1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846" w:type="dxa"/>
            <w:noWrap w:val="0"/>
            <w:vAlign w:val="center"/>
          </w:tcPr>
          <w:p w14:paraId="16F48A3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12</w:t>
            </w:r>
          </w:p>
        </w:tc>
        <w:tc>
          <w:tcPr>
            <w:tcW w:w="2428" w:type="dxa"/>
            <w:noWrap w:val="0"/>
            <w:vAlign w:val="center"/>
          </w:tcPr>
          <w:p w14:paraId="47D74F0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双绞线收发器</w:t>
            </w:r>
          </w:p>
        </w:tc>
        <w:tc>
          <w:tcPr>
            <w:tcW w:w="1943" w:type="dxa"/>
            <w:noWrap w:val="0"/>
            <w:vAlign w:val="center"/>
          </w:tcPr>
          <w:p w14:paraId="1022A8F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成丰</w:t>
            </w:r>
          </w:p>
        </w:tc>
        <w:tc>
          <w:tcPr>
            <w:tcW w:w="2120" w:type="dxa"/>
            <w:noWrap w:val="0"/>
            <w:vAlign w:val="center"/>
          </w:tcPr>
          <w:p w14:paraId="78E5627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N-H14TR-0101</w:t>
            </w:r>
          </w:p>
        </w:tc>
        <w:tc>
          <w:tcPr>
            <w:tcW w:w="1042" w:type="dxa"/>
            <w:noWrap w:val="0"/>
            <w:vAlign w:val="center"/>
          </w:tcPr>
          <w:p w14:paraId="6B587C6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01" w:type="dxa"/>
            <w:noWrap w:val="0"/>
            <w:vAlign w:val="center"/>
          </w:tcPr>
          <w:p w14:paraId="387F2F1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对</w:t>
            </w:r>
          </w:p>
        </w:tc>
      </w:tr>
      <w:tr w14:paraId="1815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846" w:type="dxa"/>
            <w:noWrap w:val="0"/>
            <w:vAlign w:val="center"/>
          </w:tcPr>
          <w:p w14:paraId="14D5AB6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13</w:t>
            </w:r>
          </w:p>
        </w:tc>
        <w:tc>
          <w:tcPr>
            <w:tcW w:w="2428" w:type="dxa"/>
            <w:noWrap w:val="0"/>
            <w:vAlign w:val="center"/>
          </w:tcPr>
          <w:p w14:paraId="68CA81F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6类屏蔽网线</w:t>
            </w:r>
          </w:p>
        </w:tc>
        <w:tc>
          <w:tcPr>
            <w:tcW w:w="1943" w:type="dxa"/>
            <w:noWrap w:val="0"/>
            <w:vAlign w:val="center"/>
          </w:tcPr>
          <w:p w14:paraId="64E0F7B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成丰</w:t>
            </w:r>
          </w:p>
        </w:tc>
        <w:tc>
          <w:tcPr>
            <w:tcW w:w="2120" w:type="dxa"/>
            <w:noWrap w:val="0"/>
            <w:vAlign w:val="center"/>
          </w:tcPr>
          <w:p w14:paraId="5F03D6A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CAT6  FTP</w:t>
            </w:r>
          </w:p>
        </w:tc>
        <w:tc>
          <w:tcPr>
            <w:tcW w:w="1042" w:type="dxa"/>
            <w:noWrap w:val="0"/>
            <w:vAlign w:val="center"/>
          </w:tcPr>
          <w:p w14:paraId="783194E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0BD6302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箱</w:t>
            </w:r>
          </w:p>
        </w:tc>
      </w:tr>
      <w:tr w14:paraId="56A7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9480" w:type="dxa"/>
            <w:gridSpan w:val="6"/>
            <w:noWrap w:val="0"/>
            <w:vAlign w:val="center"/>
          </w:tcPr>
          <w:p w14:paraId="57AE9D5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四号楼五楼会议室</w:t>
            </w:r>
          </w:p>
        </w:tc>
      </w:tr>
      <w:tr w14:paraId="6B19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46" w:type="dxa"/>
            <w:noWrap w:val="0"/>
            <w:vAlign w:val="center"/>
          </w:tcPr>
          <w:p w14:paraId="6F23C66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428" w:type="dxa"/>
            <w:noWrap w:val="0"/>
            <w:vAlign w:val="center"/>
          </w:tcPr>
          <w:p w14:paraId="6522C30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话筒</w:t>
            </w:r>
          </w:p>
        </w:tc>
        <w:tc>
          <w:tcPr>
            <w:tcW w:w="1943" w:type="dxa"/>
            <w:noWrap w:val="0"/>
            <w:vAlign w:val="center"/>
          </w:tcPr>
          <w:p w14:paraId="54C37A5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BRAHLER</w:t>
            </w:r>
          </w:p>
        </w:tc>
        <w:tc>
          <w:tcPr>
            <w:tcW w:w="2120" w:type="dxa"/>
            <w:noWrap w:val="0"/>
            <w:vAlign w:val="center"/>
          </w:tcPr>
          <w:p w14:paraId="2B8B64D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ICS</w:t>
            </w:r>
          </w:p>
        </w:tc>
        <w:tc>
          <w:tcPr>
            <w:tcW w:w="1042" w:type="dxa"/>
            <w:noWrap w:val="0"/>
            <w:vAlign w:val="center"/>
          </w:tcPr>
          <w:p w14:paraId="5E0FBE4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66</w:t>
            </w:r>
          </w:p>
        </w:tc>
        <w:tc>
          <w:tcPr>
            <w:tcW w:w="1101" w:type="dxa"/>
            <w:noWrap w:val="0"/>
            <w:vAlign w:val="center"/>
          </w:tcPr>
          <w:p w14:paraId="5B62929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只</w:t>
            </w:r>
          </w:p>
        </w:tc>
      </w:tr>
      <w:tr w14:paraId="509F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46" w:type="dxa"/>
            <w:noWrap w:val="0"/>
            <w:vAlign w:val="center"/>
          </w:tcPr>
          <w:p w14:paraId="256321A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428" w:type="dxa"/>
            <w:noWrap w:val="0"/>
            <w:vAlign w:val="center"/>
          </w:tcPr>
          <w:p w14:paraId="2C7634C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话筒主机</w:t>
            </w:r>
          </w:p>
        </w:tc>
        <w:tc>
          <w:tcPr>
            <w:tcW w:w="1943" w:type="dxa"/>
            <w:noWrap w:val="0"/>
            <w:vAlign w:val="center"/>
          </w:tcPr>
          <w:p w14:paraId="48E7988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BRAHLER</w:t>
            </w:r>
          </w:p>
        </w:tc>
        <w:tc>
          <w:tcPr>
            <w:tcW w:w="2120" w:type="dxa"/>
            <w:noWrap w:val="0"/>
            <w:vAlign w:val="center"/>
          </w:tcPr>
          <w:p w14:paraId="7C854B8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ICS</w:t>
            </w:r>
          </w:p>
        </w:tc>
        <w:tc>
          <w:tcPr>
            <w:tcW w:w="1042" w:type="dxa"/>
            <w:noWrap w:val="0"/>
            <w:vAlign w:val="center"/>
          </w:tcPr>
          <w:p w14:paraId="4CB1458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4A30C7A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5D69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46" w:type="dxa"/>
            <w:noWrap w:val="0"/>
            <w:vAlign w:val="center"/>
          </w:tcPr>
          <w:p w14:paraId="4C1E7CB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2428" w:type="dxa"/>
            <w:noWrap w:val="0"/>
            <w:vAlign w:val="center"/>
          </w:tcPr>
          <w:p w14:paraId="441F820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硬盘录像机</w:t>
            </w:r>
          </w:p>
        </w:tc>
        <w:tc>
          <w:tcPr>
            <w:tcW w:w="1943" w:type="dxa"/>
            <w:noWrap w:val="0"/>
            <w:vAlign w:val="center"/>
          </w:tcPr>
          <w:p w14:paraId="1BBDCCD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2120" w:type="dxa"/>
            <w:noWrap w:val="0"/>
            <w:vAlign w:val="center"/>
          </w:tcPr>
          <w:p w14:paraId="718E359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优质</w:t>
            </w:r>
          </w:p>
        </w:tc>
        <w:tc>
          <w:tcPr>
            <w:tcW w:w="1042" w:type="dxa"/>
            <w:noWrap w:val="0"/>
            <w:vAlign w:val="center"/>
          </w:tcPr>
          <w:p w14:paraId="0353482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0C177E3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0761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46" w:type="dxa"/>
            <w:noWrap w:val="0"/>
            <w:vAlign w:val="center"/>
          </w:tcPr>
          <w:p w14:paraId="517A147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2428" w:type="dxa"/>
            <w:noWrap w:val="0"/>
            <w:vAlign w:val="center"/>
          </w:tcPr>
          <w:p w14:paraId="06146BE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中控主机</w:t>
            </w:r>
          </w:p>
        </w:tc>
        <w:tc>
          <w:tcPr>
            <w:tcW w:w="1943" w:type="dxa"/>
            <w:noWrap w:val="0"/>
            <w:vAlign w:val="center"/>
          </w:tcPr>
          <w:p w14:paraId="31FA7A1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CRACK</w:t>
            </w:r>
          </w:p>
        </w:tc>
        <w:tc>
          <w:tcPr>
            <w:tcW w:w="2120" w:type="dxa"/>
            <w:noWrap w:val="0"/>
            <w:vAlign w:val="center"/>
          </w:tcPr>
          <w:p w14:paraId="5504E11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AJACK</w:t>
            </w:r>
          </w:p>
        </w:tc>
        <w:tc>
          <w:tcPr>
            <w:tcW w:w="1042" w:type="dxa"/>
            <w:noWrap w:val="0"/>
            <w:vAlign w:val="center"/>
          </w:tcPr>
          <w:p w14:paraId="623E3C3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632A9E6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77D1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846" w:type="dxa"/>
            <w:noWrap w:val="0"/>
            <w:vAlign w:val="center"/>
          </w:tcPr>
          <w:p w14:paraId="3AE7751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2428" w:type="dxa"/>
            <w:noWrap w:val="0"/>
            <w:vAlign w:val="center"/>
          </w:tcPr>
          <w:p w14:paraId="75786CC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音频矩阵</w:t>
            </w:r>
          </w:p>
        </w:tc>
        <w:tc>
          <w:tcPr>
            <w:tcW w:w="1943" w:type="dxa"/>
            <w:noWrap w:val="0"/>
            <w:vAlign w:val="center"/>
          </w:tcPr>
          <w:p w14:paraId="672E9C3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CRACK</w:t>
            </w:r>
          </w:p>
        </w:tc>
        <w:tc>
          <w:tcPr>
            <w:tcW w:w="2120" w:type="dxa"/>
            <w:noWrap w:val="0"/>
            <w:vAlign w:val="center"/>
          </w:tcPr>
          <w:p w14:paraId="304D71B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AJACK</w:t>
            </w:r>
          </w:p>
        </w:tc>
        <w:tc>
          <w:tcPr>
            <w:tcW w:w="1042" w:type="dxa"/>
            <w:noWrap w:val="0"/>
            <w:vAlign w:val="center"/>
          </w:tcPr>
          <w:p w14:paraId="7F5D244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101" w:type="dxa"/>
            <w:noWrap w:val="0"/>
            <w:vAlign w:val="center"/>
          </w:tcPr>
          <w:p w14:paraId="518F728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bl>
    <w:p w14:paraId="4444F2E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sectPr>
          <w:footerReference r:id="rId17" w:type="default"/>
          <w:type w:val="continuous"/>
          <w:pgSz w:w="11900" w:h="16820"/>
          <w:pgMar w:top="1400" w:right="1180" w:bottom="1440" w:left="1200" w:header="0" w:footer="0" w:gutter="0"/>
          <w:cols w:space="720" w:num="1"/>
        </w:sectPr>
      </w:pPr>
    </w:p>
    <w:tbl>
      <w:tblPr>
        <w:tblStyle w:val="63"/>
        <w:tblpPr w:leftFromText="180" w:rightFromText="180" w:vertAnchor="page" w:horzAnchor="page" w:tblpX="1309" w:tblpY="1537"/>
        <w:tblOverlap w:val="never"/>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26"/>
        <w:gridCol w:w="2522"/>
        <w:gridCol w:w="1937"/>
        <w:gridCol w:w="1937"/>
        <w:gridCol w:w="1029"/>
        <w:gridCol w:w="1206"/>
      </w:tblGrid>
      <w:tr w14:paraId="1226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826" w:type="dxa"/>
            <w:noWrap w:val="0"/>
            <w:vAlign w:val="center"/>
          </w:tcPr>
          <w:p w14:paraId="364EAA4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2522" w:type="dxa"/>
            <w:noWrap w:val="0"/>
            <w:vAlign w:val="center"/>
          </w:tcPr>
          <w:p w14:paraId="487F5B0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视频矩阵</w:t>
            </w:r>
          </w:p>
        </w:tc>
        <w:tc>
          <w:tcPr>
            <w:tcW w:w="1937" w:type="dxa"/>
            <w:noWrap w:val="0"/>
            <w:vAlign w:val="center"/>
          </w:tcPr>
          <w:p w14:paraId="3FE00DE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CRACK</w:t>
            </w:r>
          </w:p>
        </w:tc>
        <w:tc>
          <w:tcPr>
            <w:tcW w:w="1937" w:type="dxa"/>
            <w:noWrap w:val="0"/>
            <w:vAlign w:val="center"/>
          </w:tcPr>
          <w:p w14:paraId="4FD8FD4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AJACK</w:t>
            </w:r>
          </w:p>
        </w:tc>
        <w:tc>
          <w:tcPr>
            <w:tcW w:w="1029" w:type="dxa"/>
            <w:noWrap w:val="0"/>
            <w:vAlign w:val="center"/>
          </w:tcPr>
          <w:p w14:paraId="3A11265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206" w:type="dxa"/>
            <w:noWrap w:val="0"/>
            <w:vAlign w:val="center"/>
          </w:tcPr>
          <w:p w14:paraId="61B6126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53D1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826" w:type="dxa"/>
            <w:noWrap w:val="0"/>
            <w:vAlign w:val="center"/>
          </w:tcPr>
          <w:p w14:paraId="05B4291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p>
        </w:tc>
        <w:tc>
          <w:tcPr>
            <w:tcW w:w="2522" w:type="dxa"/>
            <w:noWrap w:val="0"/>
            <w:vAlign w:val="center"/>
          </w:tcPr>
          <w:p w14:paraId="19AF99F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时序电源</w:t>
            </w:r>
          </w:p>
        </w:tc>
        <w:tc>
          <w:tcPr>
            <w:tcW w:w="1937" w:type="dxa"/>
            <w:noWrap w:val="0"/>
            <w:vAlign w:val="center"/>
          </w:tcPr>
          <w:p w14:paraId="16EEDF2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KAIFA</w:t>
            </w:r>
          </w:p>
        </w:tc>
        <w:tc>
          <w:tcPr>
            <w:tcW w:w="1937" w:type="dxa"/>
            <w:noWrap w:val="0"/>
            <w:vAlign w:val="center"/>
          </w:tcPr>
          <w:p w14:paraId="6517CC8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12路</w:t>
            </w:r>
          </w:p>
        </w:tc>
        <w:tc>
          <w:tcPr>
            <w:tcW w:w="1029" w:type="dxa"/>
            <w:noWrap w:val="0"/>
            <w:vAlign w:val="center"/>
          </w:tcPr>
          <w:p w14:paraId="1A62170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206" w:type="dxa"/>
            <w:noWrap w:val="0"/>
            <w:vAlign w:val="center"/>
          </w:tcPr>
          <w:p w14:paraId="5895D0D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2E00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826" w:type="dxa"/>
            <w:noWrap w:val="0"/>
            <w:vAlign w:val="center"/>
          </w:tcPr>
          <w:p w14:paraId="51CA941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2522" w:type="dxa"/>
            <w:noWrap w:val="0"/>
            <w:vAlign w:val="center"/>
          </w:tcPr>
          <w:p w14:paraId="67622E9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音频处理器</w:t>
            </w:r>
          </w:p>
        </w:tc>
        <w:tc>
          <w:tcPr>
            <w:tcW w:w="1937" w:type="dxa"/>
            <w:noWrap w:val="0"/>
            <w:vAlign w:val="center"/>
          </w:tcPr>
          <w:p w14:paraId="3F795E8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SYMETRIX</w:t>
            </w:r>
          </w:p>
        </w:tc>
        <w:tc>
          <w:tcPr>
            <w:tcW w:w="1937" w:type="dxa"/>
            <w:noWrap w:val="0"/>
            <w:vAlign w:val="center"/>
          </w:tcPr>
          <w:p w14:paraId="2B05911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JUPITER8</w:t>
            </w:r>
          </w:p>
        </w:tc>
        <w:tc>
          <w:tcPr>
            <w:tcW w:w="1029" w:type="dxa"/>
            <w:noWrap w:val="0"/>
            <w:vAlign w:val="center"/>
          </w:tcPr>
          <w:p w14:paraId="258B0C9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206" w:type="dxa"/>
            <w:noWrap w:val="0"/>
            <w:vAlign w:val="center"/>
          </w:tcPr>
          <w:p w14:paraId="5C9B331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2B10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826" w:type="dxa"/>
            <w:noWrap w:val="0"/>
            <w:vAlign w:val="center"/>
          </w:tcPr>
          <w:p w14:paraId="40114C2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w:t>
            </w:r>
          </w:p>
        </w:tc>
        <w:tc>
          <w:tcPr>
            <w:tcW w:w="2522" w:type="dxa"/>
            <w:noWrap w:val="0"/>
            <w:vAlign w:val="center"/>
          </w:tcPr>
          <w:p w14:paraId="40394F4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音频分配器</w:t>
            </w:r>
          </w:p>
        </w:tc>
        <w:tc>
          <w:tcPr>
            <w:tcW w:w="1937" w:type="dxa"/>
            <w:noWrap w:val="0"/>
            <w:vAlign w:val="center"/>
          </w:tcPr>
          <w:p w14:paraId="66420B4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GMB</w:t>
            </w:r>
          </w:p>
        </w:tc>
        <w:tc>
          <w:tcPr>
            <w:tcW w:w="1937" w:type="dxa"/>
            <w:noWrap w:val="0"/>
            <w:vAlign w:val="center"/>
          </w:tcPr>
          <w:p w14:paraId="2058BD7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DSP426</w:t>
            </w:r>
          </w:p>
        </w:tc>
        <w:tc>
          <w:tcPr>
            <w:tcW w:w="1029" w:type="dxa"/>
            <w:noWrap w:val="0"/>
            <w:vAlign w:val="center"/>
          </w:tcPr>
          <w:p w14:paraId="33C2A9C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206" w:type="dxa"/>
            <w:noWrap w:val="0"/>
            <w:vAlign w:val="center"/>
          </w:tcPr>
          <w:p w14:paraId="15FFB57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7AE7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826" w:type="dxa"/>
            <w:noWrap w:val="0"/>
            <w:vAlign w:val="center"/>
          </w:tcPr>
          <w:p w14:paraId="4E955BD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w:t>
            </w:r>
          </w:p>
        </w:tc>
        <w:tc>
          <w:tcPr>
            <w:tcW w:w="2522" w:type="dxa"/>
            <w:noWrap w:val="0"/>
            <w:vAlign w:val="center"/>
          </w:tcPr>
          <w:p w14:paraId="77C30B7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供放</w:t>
            </w:r>
          </w:p>
        </w:tc>
        <w:tc>
          <w:tcPr>
            <w:tcW w:w="1937" w:type="dxa"/>
            <w:noWrap w:val="0"/>
            <w:vAlign w:val="center"/>
          </w:tcPr>
          <w:p w14:paraId="61DD7AE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GMB</w:t>
            </w:r>
          </w:p>
        </w:tc>
        <w:tc>
          <w:tcPr>
            <w:tcW w:w="1937" w:type="dxa"/>
            <w:noWrap w:val="0"/>
            <w:vAlign w:val="center"/>
          </w:tcPr>
          <w:p w14:paraId="071C741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MA2400</w:t>
            </w:r>
          </w:p>
        </w:tc>
        <w:tc>
          <w:tcPr>
            <w:tcW w:w="1029" w:type="dxa"/>
            <w:noWrap w:val="0"/>
            <w:vAlign w:val="center"/>
          </w:tcPr>
          <w:p w14:paraId="20742CF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206" w:type="dxa"/>
            <w:noWrap w:val="0"/>
            <w:vAlign w:val="center"/>
          </w:tcPr>
          <w:p w14:paraId="63FBA32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77FA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826" w:type="dxa"/>
            <w:noWrap w:val="0"/>
            <w:vAlign w:val="center"/>
          </w:tcPr>
          <w:p w14:paraId="4159C7E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11</w:t>
            </w:r>
          </w:p>
        </w:tc>
        <w:tc>
          <w:tcPr>
            <w:tcW w:w="2522" w:type="dxa"/>
            <w:noWrap w:val="0"/>
            <w:vAlign w:val="center"/>
          </w:tcPr>
          <w:p w14:paraId="0526EB3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供放</w:t>
            </w:r>
          </w:p>
        </w:tc>
        <w:tc>
          <w:tcPr>
            <w:tcW w:w="1937" w:type="dxa"/>
            <w:noWrap w:val="0"/>
            <w:vAlign w:val="center"/>
          </w:tcPr>
          <w:p w14:paraId="5AF5347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GMB</w:t>
            </w:r>
          </w:p>
        </w:tc>
        <w:tc>
          <w:tcPr>
            <w:tcW w:w="1937" w:type="dxa"/>
            <w:noWrap w:val="0"/>
            <w:vAlign w:val="center"/>
          </w:tcPr>
          <w:p w14:paraId="79D0E5E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738D</w:t>
            </w:r>
          </w:p>
        </w:tc>
        <w:tc>
          <w:tcPr>
            <w:tcW w:w="1029" w:type="dxa"/>
            <w:noWrap w:val="0"/>
            <w:vAlign w:val="center"/>
          </w:tcPr>
          <w:p w14:paraId="7DDA133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206" w:type="dxa"/>
            <w:noWrap w:val="0"/>
            <w:vAlign w:val="center"/>
          </w:tcPr>
          <w:p w14:paraId="10CE35B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18ED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826" w:type="dxa"/>
            <w:noWrap w:val="0"/>
            <w:vAlign w:val="center"/>
          </w:tcPr>
          <w:p w14:paraId="3399BBE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12</w:t>
            </w:r>
          </w:p>
        </w:tc>
        <w:tc>
          <w:tcPr>
            <w:tcW w:w="2522" w:type="dxa"/>
            <w:noWrap w:val="0"/>
            <w:vAlign w:val="center"/>
          </w:tcPr>
          <w:p w14:paraId="4138126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供放</w:t>
            </w:r>
          </w:p>
        </w:tc>
        <w:tc>
          <w:tcPr>
            <w:tcW w:w="1937" w:type="dxa"/>
            <w:noWrap w:val="0"/>
            <w:vAlign w:val="center"/>
          </w:tcPr>
          <w:p w14:paraId="06228F1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CROWN</w:t>
            </w:r>
          </w:p>
        </w:tc>
        <w:tc>
          <w:tcPr>
            <w:tcW w:w="1937" w:type="dxa"/>
            <w:noWrap w:val="0"/>
            <w:vAlign w:val="center"/>
          </w:tcPr>
          <w:p w14:paraId="7BFB193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XTI2000</w:t>
            </w:r>
          </w:p>
        </w:tc>
        <w:tc>
          <w:tcPr>
            <w:tcW w:w="1029" w:type="dxa"/>
            <w:noWrap w:val="0"/>
            <w:vAlign w:val="center"/>
          </w:tcPr>
          <w:p w14:paraId="147A8A6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1206" w:type="dxa"/>
            <w:noWrap w:val="0"/>
            <w:vAlign w:val="center"/>
          </w:tcPr>
          <w:p w14:paraId="234D1A3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2B68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826" w:type="dxa"/>
            <w:noWrap w:val="0"/>
            <w:vAlign w:val="center"/>
          </w:tcPr>
          <w:p w14:paraId="4F3B18B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13</w:t>
            </w:r>
          </w:p>
        </w:tc>
        <w:tc>
          <w:tcPr>
            <w:tcW w:w="2522" w:type="dxa"/>
            <w:noWrap w:val="0"/>
            <w:vAlign w:val="center"/>
          </w:tcPr>
          <w:p w14:paraId="0A5AA06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调音台</w:t>
            </w:r>
          </w:p>
        </w:tc>
        <w:tc>
          <w:tcPr>
            <w:tcW w:w="1937" w:type="dxa"/>
            <w:noWrap w:val="0"/>
            <w:vAlign w:val="center"/>
          </w:tcPr>
          <w:p w14:paraId="1795DEF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SOUNDCRAFT</w:t>
            </w:r>
          </w:p>
        </w:tc>
        <w:tc>
          <w:tcPr>
            <w:tcW w:w="1937" w:type="dxa"/>
            <w:noWrap w:val="0"/>
            <w:vAlign w:val="center"/>
          </w:tcPr>
          <w:p w14:paraId="72F6CAF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M16</w:t>
            </w:r>
          </w:p>
        </w:tc>
        <w:tc>
          <w:tcPr>
            <w:tcW w:w="1029" w:type="dxa"/>
            <w:noWrap w:val="0"/>
            <w:vAlign w:val="center"/>
          </w:tcPr>
          <w:p w14:paraId="7596130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206" w:type="dxa"/>
            <w:noWrap w:val="0"/>
            <w:vAlign w:val="center"/>
          </w:tcPr>
          <w:p w14:paraId="2831C90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0DF7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826" w:type="dxa"/>
            <w:noWrap w:val="0"/>
            <w:vAlign w:val="center"/>
          </w:tcPr>
          <w:p w14:paraId="2E46588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w:t>
            </w:r>
          </w:p>
        </w:tc>
        <w:tc>
          <w:tcPr>
            <w:tcW w:w="2522" w:type="dxa"/>
            <w:noWrap w:val="0"/>
            <w:vAlign w:val="center"/>
          </w:tcPr>
          <w:p w14:paraId="0EA4224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摄像头键盘控制器</w:t>
            </w:r>
          </w:p>
        </w:tc>
        <w:tc>
          <w:tcPr>
            <w:tcW w:w="1937" w:type="dxa"/>
            <w:noWrap w:val="0"/>
            <w:vAlign w:val="center"/>
          </w:tcPr>
          <w:p w14:paraId="2AB6291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海康</w:t>
            </w:r>
          </w:p>
        </w:tc>
        <w:tc>
          <w:tcPr>
            <w:tcW w:w="1937" w:type="dxa"/>
            <w:noWrap w:val="0"/>
            <w:vAlign w:val="center"/>
          </w:tcPr>
          <w:p w14:paraId="1766C66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DS-1004K</w:t>
            </w:r>
          </w:p>
        </w:tc>
        <w:tc>
          <w:tcPr>
            <w:tcW w:w="1029" w:type="dxa"/>
            <w:noWrap w:val="0"/>
            <w:vAlign w:val="center"/>
          </w:tcPr>
          <w:p w14:paraId="0665585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206" w:type="dxa"/>
            <w:noWrap w:val="0"/>
            <w:vAlign w:val="center"/>
          </w:tcPr>
          <w:p w14:paraId="34A642B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424B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826" w:type="dxa"/>
            <w:noWrap w:val="0"/>
            <w:vAlign w:val="center"/>
          </w:tcPr>
          <w:p w14:paraId="4C1A9DE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15</w:t>
            </w:r>
          </w:p>
        </w:tc>
        <w:tc>
          <w:tcPr>
            <w:tcW w:w="2522" w:type="dxa"/>
            <w:noWrap w:val="0"/>
            <w:vAlign w:val="center"/>
          </w:tcPr>
          <w:p w14:paraId="3A9AD84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电脑主机</w:t>
            </w:r>
          </w:p>
        </w:tc>
        <w:tc>
          <w:tcPr>
            <w:tcW w:w="1937" w:type="dxa"/>
            <w:noWrap w:val="0"/>
            <w:vAlign w:val="center"/>
          </w:tcPr>
          <w:p w14:paraId="546C968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联想</w:t>
            </w:r>
          </w:p>
        </w:tc>
        <w:tc>
          <w:tcPr>
            <w:tcW w:w="1937" w:type="dxa"/>
            <w:noWrap w:val="0"/>
            <w:vAlign w:val="center"/>
          </w:tcPr>
          <w:p w14:paraId="3C19FF1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p>
        </w:tc>
        <w:tc>
          <w:tcPr>
            <w:tcW w:w="1029" w:type="dxa"/>
            <w:noWrap w:val="0"/>
            <w:vAlign w:val="center"/>
          </w:tcPr>
          <w:p w14:paraId="545D917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1206" w:type="dxa"/>
            <w:noWrap w:val="0"/>
            <w:vAlign w:val="center"/>
          </w:tcPr>
          <w:p w14:paraId="26C40DE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1827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826" w:type="dxa"/>
            <w:noWrap w:val="0"/>
            <w:vAlign w:val="center"/>
          </w:tcPr>
          <w:p w14:paraId="2C5B9CC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16</w:t>
            </w:r>
          </w:p>
        </w:tc>
        <w:tc>
          <w:tcPr>
            <w:tcW w:w="2522" w:type="dxa"/>
            <w:noWrap w:val="0"/>
            <w:vAlign w:val="center"/>
          </w:tcPr>
          <w:p w14:paraId="43F8131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电脑显示器</w:t>
            </w:r>
          </w:p>
        </w:tc>
        <w:tc>
          <w:tcPr>
            <w:tcW w:w="1937" w:type="dxa"/>
            <w:noWrap w:val="0"/>
            <w:vAlign w:val="center"/>
          </w:tcPr>
          <w:p w14:paraId="6BED058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联想</w:t>
            </w:r>
          </w:p>
        </w:tc>
        <w:tc>
          <w:tcPr>
            <w:tcW w:w="1937" w:type="dxa"/>
            <w:noWrap w:val="0"/>
            <w:vAlign w:val="center"/>
          </w:tcPr>
          <w:p w14:paraId="02C5AB4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p>
        </w:tc>
        <w:tc>
          <w:tcPr>
            <w:tcW w:w="1029" w:type="dxa"/>
            <w:noWrap w:val="0"/>
            <w:vAlign w:val="center"/>
          </w:tcPr>
          <w:p w14:paraId="7ADC342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206" w:type="dxa"/>
            <w:noWrap w:val="0"/>
            <w:vAlign w:val="center"/>
          </w:tcPr>
          <w:p w14:paraId="2751D58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2C13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826" w:type="dxa"/>
            <w:noWrap w:val="0"/>
            <w:vAlign w:val="center"/>
          </w:tcPr>
          <w:p w14:paraId="2F2FC7C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17</w:t>
            </w:r>
          </w:p>
        </w:tc>
        <w:tc>
          <w:tcPr>
            <w:tcW w:w="2522" w:type="dxa"/>
            <w:noWrap w:val="0"/>
            <w:vAlign w:val="center"/>
          </w:tcPr>
          <w:p w14:paraId="39958C5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壁挂音箱</w:t>
            </w:r>
          </w:p>
        </w:tc>
        <w:tc>
          <w:tcPr>
            <w:tcW w:w="1937" w:type="dxa"/>
            <w:noWrap w:val="0"/>
            <w:vAlign w:val="center"/>
          </w:tcPr>
          <w:p w14:paraId="4CBD96C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JBL</w:t>
            </w:r>
          </w:p>
        </w:tc>
        <w:tc>
          <w:tcPr>
            <w:tcW w:w="1937" w:type="dxa"/>
            <w:noWrap w:val="0"/>
            <w:vAlign w:val="center"/>
          </w:tcPr>
          <w:p w14:paraId="6936D06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p>
        </w:tc>
        <w:tc>
          <w:tcPr>
            <w:tcW w:w="1029" w:type="dxa"/>
            <w:noWrap w:val="0"/>
            <w:vAlign w:val="center"/>
          </w:tcPr>
          <w:p w14:paraId="0DD3B6C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1206" w:type="dxa"/>
            <w:noWrap w:val="0"/>
            <w:vAlign w:val="center"/>
          </w:tcPr>
          <w:p w14:paraId="5C6AE50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071D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826" w:type="dxa"/>
            <w:noWrap w:val="0"/>
            <w:vAlign w:val="center"/>
          </w:tcPr>
          <w:p w14:paraId="1D5D513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18</w:t>
            </w:r>
          </w:p>
        </w:tc>
        <w:tc>
          <w:tcPr>
            <w:tcW w:w="2522" w:type="dxa"/>
            <w:noWrap w:val="0"/>
            <w:vAlign w:val="center"/>
          </w:tcPr>
          <w:p w14:paraId="1FAE13F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立式音箱（含支架）</w:t>
            </w:r>
          </w:p>
        </w:tc>
        <w:tc>
          <w:tcPr>
            <w:tcW w:w="1937" w:type="dxa"/>
            <w:noWrap w:val="0"/>
            <w:vAlign w:val="center"/>
          </w:tcPr>
          <w:p w14:paraId="7A8B772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GMB</w:t>
            </w:r>
          </w:p>
        </w:tc>
        <w:tc>
          <w:tcPr>
            <w:tcW w:w="1937" w:type="dxa"/>
            <w:noWrap w:val="0"/>
            <w:vAlign w:val="center"/>
          </w:tcPr>
          <w:p w14:paraId="55513EE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p>
        </w:tc>
        <w:tc>
          <w:tcPr>
            <w:tcW w:w="1029" w:type="dxa"/>
            <w:noWrap w:val="0"/>
            <w:vAlign w:val="center"/>
          </w:tcPr>
          <w:p w14:paraId="482F3B7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206" w:type="dxa"/>
            <w:noWrap w:val="0"/>
            <w:vAlign w:val="center"/>
          </w:tcPr>
          <w:p w14:paraId="6C14574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7A39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826" w:type="dxa"/>
            <w:noWrap w:val="0"/>
            <w:vAlign w:val="center"/>
          </w:tcPr>
          <w:p w14:paraId="4C90C49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19</w:t>
            </w:r>
          </w:p>
        </w:tc>
        <w:tc>
          <w:tcPr>
            <w:tcW w:w="2522" w:type="dxa"/>
            <w:noWrap w:val="0"/>
            <w:vAlign w:val="center"/>
          </w:tcPr>
          <w:p w14:paraId="1B7A2DC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返听音箱</w:t>
            </w:r>
          </w:p>
        </w:tc>
        <w:tc>
          <w:tcPr>
            <w:tcW w:w="1937" w:type="dxa"/>
            <w:noWrap w:val="0"/>
            <w:vAlign w:val="center"/>
          </w:tcPr>
          <w:p w14:paraId="6556D7E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GMB</w:t>
            </w:r>
          </w:p>
        </w:tc>
        <w:tc>
          <w:tcPr>
            <w:tcW w:w="1937" w:type="dxa"/>
            <w:noWrap w:val="0"/>
            <w:vAlign w:val="center"/>
          </w:tcPr>
          <w:p w14:paraId="3323154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p>
        </w:tc>
        <w:tc>
          <w:tcPr>
            <w:tcW w:w="1029" w:type="dxa"/>
            <w:noWrap w:val="0"/>
            <w:vAlign w:val="center"/>
          </w:tcPr>
          <w:p w14:paraId="0DC6CF4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206" w:type="dxa"/>
            <w:noWrap w:val="0"/>
            <w:vAlign w:val="center"/>
          </w:tcPr>
          <w:p w14:paraId="25CEB58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03E0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826" w:type="dxa"/>
            <w:noWrap w:val="0"/>
            <w:vAlign w:val="center"/>
          </w:tcPr>
          <w:p w14:paraId="446D2BB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20</w:t>
            </w:r>
          </w:p>
        </w:tc>
        <w:tc>
          <w:tcPr>
            <w:tcW w:w="2522" w:type="dxa"/>
            <w:noWrap w:val="0"/>
            <w:vAlign w:val="center"/>
          </w:tcPr>
          <w:p w14:paraId="4983676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监控摄像头</w:t>
            </w:r>
          </w:p>
        </w:tc>
        <w:tc>
          <w:tcPr>
            <w:tcW w:w="1937" w:type="dxa"/>
            <w:noWrap w:val="0"/>
            <w:vAlign w:val="center"/>
          </w:tcPr>
          <w:p w14:paraId="3741181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海康</w:t>
            </w:r>
          </w:p>
        </w:tc>
        <w:tc>
          <w:tcPr>
            <w:tcW w:w="1937" w:type="dxa"/>
            <w:noWrap w:val="0"/>
            <w:vAlign w:val="center"/>
          </w:tcPr>
          <w:p w14:paraId="5C4EF81C">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p>
        </w:tc>
        <w:tc>
          <w:tcPr>
            <w:tcW w:w="1029" w:type="dxa"/>
            <w:noWrap w:val="0"/>
            <w:vAlign w:val="center"/>
          </w:tcPr>
          <w:p w14:paraId="32DD4B0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1206" w:type="dxa"/>
            <w:noWrap w:val="0"/>
            <w:vAlign w:val="center"/>
          </w:tcPr>
          <w:p w14:paraId="7D35535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7AA8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826" w:type="dxa"/>
            <w:noWrap w:val="0"/>
            <w:vAlign w:val="center"/>
          </w:tcPr>
          <w:p w14:paraId="39284CF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21</w:t>
            </w:r>
          </w:p>
        </w:tc>
        <w:tc>
          <w:tcPr>
            <w:tcW w:w="2522" w:type="dxa"/>
            <w:noWrap w:val="0"/>
            <w:vAlign w:val="center"/>
          </w:tcPr>
          <w:p w14:paraId="6F62521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投影机</w:t>
            </w:r>
          </w:p>
        </w:tc>
        <w:tc>
          <w:tcPr>
            <w:tcW w:w="1937" w:type="dxa"/>
            <w:noWrap w:val="0"/>
            <w:vAlign w:val="center"/>
          </w:tcPr>
          <w:p w14:paraId="13B9EF9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EPSON</w:t>
            </w:r>
          </w:p>
        </w:tc>
        <w:tc>
          <w:tcPr>
            <w:tcW w:w="1937" w:type="dxa"/>
            <w:noWrap w:val="0"/>
            <w:vAlign w:val="center"/>
          </w:tcPr>
          <w:p w14:paraId="505A0B4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EB-C760X</w:t>
            </w:r>
          </w:p>
        </w:tc>
        <w:tc>
          <w:tcPr>
            <w:tcW w:w="1029" w:type="dxa"/>
            <w:noWrap w:val="0"/>
            <w:vAlign w:val="center"/>
          </w:tcPr>
          <w:p w14:paraId="295BDFA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206" w:type="dxa"/>
            <w:noWrap w:val="0"/>
            <w:vAlign w:val="center"/>
          </w:tcPr>
          <w:p w14:paraId="632E41C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0236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826" w:type="dxa"/>
            <w:noWrap w:val="0"/>
            <w:vAlign w:val="center"/>
          </w:tcPr>
          <w:p w14:paraId="264E54F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22</w:t>
            </w:r>
          </w:p>
        </w:tc>
        <w:tc>
          <w:tcPr>
            <w:tcW w:w="2522" w:type="dxa"/>
            <w:noWrap w:val="0"/>
            <w:vAlign w:val="center"/>
          </w:tcPr>
          <w:p w14:paraId="1962F06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话筒</w:t>
            </w:r>
          </w:p>
        </w:tc>
        <w:tc>
          <w:tcPr>
            <w:tcW w:w="1937" w:type="dxa"/>
            <w:noWrap w:val="0"/>
            <w:vAlign w:val="center"/>
          </w:tcPr>
          <w:p w14:paraId="26AD96B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797</w:t>
            </w:r>
          </w:p>
        </w:tc>
        <w:tc>
          <w:tcPr>
            <w:tcW w:w="1937" w:type="dxa"/>
            <w:noWrap w:val="0"/>
            <w:vAlign w:val="center"/>
          </w:tcPr>
          <w:p w14:paraId="2A9EBA1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p>
        </w:tc>
        <w:tc>
          <w:tcPr>
            <w:tcW w:w="1029" w:type="dxa"/>
            <w:noWrap w:val="0"/>
            <w:vAlign w:val="center"/>
          </w:tcPr>
          <w:p w14:paraId="4FA62B0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16</w:t>
            </w:r>
          </w:p>
        </w:tc>
        <w:tc>
          <w:tcPr>
            <w:tcW w:w="1206" w:type="dxa"/>
            <w:noWrap w:val="0"/>
            <w:vAlign w:val="center"/>
          </w:tcPr>
          <w:p w14:paraId="5A6C0D9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3F70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457" w:type="dxa"/>
            <w:gridSpan w:val="6"/>
            <w:noWrap w:val="0"/>
            <w:vAlign w:val="center"/>
          </w:tcPr>
          <w:p w14:paraId="572E558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一号楼四楼411会议室</w:t>
            </w:r>
          </w:p>
        </w:tc>
      </w:tr>
      <w:tr w14:paraId="0360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826" w:type="dxa"/>
            <w:noWrap w:val="0"/>
            <w:vAlign w:val="center"/>
          </w:tcPr>
          <w:p w14:paraId="517D6F6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522" w:type="dxa"/>
            <w:noWrap w:val="0"/>
            <w:vAlign w:val="center"/>
          </w:tcPr>
          <w:p w14:paraId="1A4AF316">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激光投影机</w:t>
            </w:r>
          </w:p>
        </w:tc>
        <w:tc>
          <w:tcPr>
            <w:tcW w:w="1937" w:type="dxa"/>
            <w:noWrap w:val="0"/>
            <w:vAlign w:val="center"/>
          </w:tcPr>
          <w:p w14:paraId="58654AB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EPSON</w:t>
            </w:r>
          </w:p>
        </w:tc>
        <w:tc>
          <w:tcPr>
            <w:tcW w:w="1937" w:type="dxa"/>
            <w:noWrap w:val="0"/>
            <w:vAlign w:val="center"/>
          </w:tcPr>
          <w:p w14:paraId="376FD47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700U</w:t>
            </w:r>
          </w:p>
        </w:tc>
        <w:tc>
          <w:tcPr>
            <w:tcW w:w="1029" w:type="dxa"/>
            <w:noWrap w:val="0"/>
            <w:vAlign w:val="center"/>
          </w:tcPr>
          <w:p w14:paraId="00C59EC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206" w:type="dxa"/>
            <w:noWrap w:val="0"/>
            <w:vAlign w:val="center"/>
          </w:tcPr>
          <w:p w14:paraId="41FE8AB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7F46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826" w:type="dxa"/>
            <w:noWrap w:val="0"/>
            <w:vAlign w:val="center"/>
          </w:tcPr>
          <w:p w14:paraId="49E49A1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522" w:type="dxa"/>
            <w:noWrap w:val="0"/>
            <w:vAlign w:val="center"/>
          </w:tcPr>
          <w:p w14:paraId="64D20E4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互动式投影幕</w:t>
            </w:r>
          </w:p>
        </w:tc>
        <w:tc>
          <w:tcPr>
            <w:tcW w:w="1937" w:type="dxa"/>
            <w:noWrap w:val="0"/>
            <w:vAlign w:val="center"/>
          </w:tcPr>
          <w:p w14:paraId="0056FAA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鸿合</w:t>
            </w:r>
          </w:p>
        </w:tc>
        <w:tc>
          <w:tcPr>
            <w:tcW w:w="1937" w:type="dxa"/>
            <w:noWrap w:val="0"/>
            <w:vAlign w:val="center"/>
          </w:tcPr>
          <w:p w14:paraId="1B0B133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120寸</w:t>
            </w:r>
          </w:p>
        </w:tc>
        <w:tc>
          <w:tcPr>
            <w:tcW w:w="1029" w:type="dxa"/>
            <w:noWrap w:val="0"/>
            <w:vAlign w:val="center"/>
          </w:tcPr>
          <w:p w14:paraId="65AA153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206" w:type="dxa"/>
            <w:noWrap w:val="0"/>
            <w:vAlign w:val="center"/>
          </w:tcPr>
          <w:p w14:paraId="4775752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115D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826" w:type="dxa"/>
            <w:noWrap w:val="0"/>
            <w:vAlign w:val="center"/>
          </w:tcPr>
          <w:p w14:paraId="7AF6CCD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2522" w:type="dxa"/>
            <w:noWrap w:val="0"/>
            <w:vAlign w:val="center"/>
          </w:tcPr>
          <w:p w14:paraId="1D09F7F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电脑主机</w:t>
            </w:r>
          </w:p>
        </w:tc>
        <w:tc>
          <w:tcPr>
            <w:tcW w:w="1937" w:type="dxa"/>
            <w:noWrap w:val="0"/>
            <w:vAlign w:val="center"/>
          </w:tcPr>
          <w:p w14:paraId="667A003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国产</w:t>
            </w:r>
          </w:p>
        </w:tc>
        <w:tc>
          <w:tcPr>
            <w:tcW w:w="1937" w:type="dxa"/>
            <w:noWrap w:val="0"/>
            <w:vAlign w:val="center"/>
          </w:tcPr>
          <w:p w14:paraId="753B1C82">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NUC</w:t>
            </w:r>
          </w:p>
        </w:tc>
        <w:tc>
          <w:tcPr>
            <w:tcW w:w="1029" w:type="dxa"/>
            <w:noWrap w:val="0"/>
            <w:vAlign w:val="center"/>
          </w:tcPr>
          <w:p w14:paraId="3BD87D9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206" w:type="dxa"/>
            <w:noWrap w:val="0"/>
            <w:vAlign w:val="center"/>
          </w:tcPr>
          <w:p w14:paraId="24ABE32A">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套</w:t>
            </w:r>
          </w:p>
        </w:tc>
      </w:tr>
      <w:tr w14:paraId="4FD3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457" w:type="dxa"/>
            <w:gridSpan w:val="6"/>
            <w:noWrap w:val="0"/>
            <w:vAlign w:val="center"/>
          </w:tcPr>
          <w:p w14:paraId="78ED4DD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五号楼九楼940会议室</w:t>
            </w:r>
          </w:p>
        </w:tc>
      </w:tr>
      <w:tr w14:paraId="5220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826" w:type="dxa"/>
            <w:noWrap w:val="0"/>
            <w:vAlign w:val="center"/>
          </w:tcPr>
          <w:p w14:paraId="206AE5F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522" w:type="dxa"/>
            <w:noWrap w:val="0"/>
            <w:vAlign w:val="center"/>
          </w:tcPr>
          <w:p w14:paraId="51A3B5C0">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交互式会议电视</w:t>
            </w:r>
          </w:p>
        </w:tc>
        <w:tc>
          <w:tcPr>
            <w:tcW w:w="1937" w:type="dxa"/>
            <w:noWrap w:val="0"/>
            <w:vAlign w:val="center"/>
          </w:tcPr>
          <w:p w14:paraId="19031B9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海康</w:t>
            </w:r>
          </w:p>
        </w:tc>
        <w:tc>
          <w:tcPr>
            <w:tcW w:w="1937" w:type="dxa"/>
            <w:noWrap w:val="0"/>
            <w:vAlign w:val="center"/>
          </w:tcPr>
          <w:p w14:paraId="5D06E01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p>
        </w:tc>
        <w:tc>
          <w:tcPr>
            <w:tcW w:w="1029" w:type="dxa"/>
            <w:noWrap w:val="0"/>
            <w:vAlign w:val="center"/>
          </w:tcPr>
          <w:p w14:paraId="5A3AFFB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206" w:type="dxa"/>
            <w:noWrap w:val="0"/>
            <w:vAlign w:val="center"/>
          </w:tcPr>
          <w:p w14:paraId="79A9070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713C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826" w:type="dxa"/>
            <w:noWrap w:val="0"/>
            <w:vAlign w:val="center"/>
          </w:tcPr>
          <w:p w14:paraId="53A499F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522" w:type="dxa"/>
            <w:noWrap w:val="0"/>
            <w:vAlign w:val="center"/>
          </w:tcPr>
          <w:p w14:paraId="1021C26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投影机</w:t>
            </w:r>
          </w:p>
        </w:tc>
        <w:tc>
          <w:tcPr>
            <w:tcW w:w="1937" w:type="dxa"/>
            <w:noWrap w:val="0"/>
            <w:vAlign w:val="center"/>
          </w:tcPr>
          <w:p w14:paraId="0235A4A7">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EPSON</w:t>
            </w:r>
          </w:p>
        </w:tc>
        <w:tc>
          <w:tcPr>
            <w:tcW w:w="1937" w:type="dxa"/>
            <w:noWrap w:val="0"/>
            <w:vAlign w:val="center"/>
          </w:tcPr>
          <w:p w14:paraId="1002408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p>
        </w:tc>
        <w:tc>
          <w:tcPr>
            <w:tcW w:w="1029" w:type="dxa"/>
            <w:noWrap w:val="0"/>
            <w:vAlign w:val="center"/>
          </w:tcPr>
          <w:p w14:paraId="3C87362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206" w:type="dxa"/>
            <w:noWrap w:val="0"/>
            <w:vAlign w:val="center"/>
          </w:tcPr>
          <w:p w14:paraId="70403F0B">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台</w:t>
            </w:r>
          </w:p>
        </w:tc>
      </w:tr>
      <w:tr w14:paraId="5A17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826" w:type="dxa"/>
            <w:noWrap w:val="0"/>
            <w:vAlign w:val="center"/>
          </w:tcPr>
          <w:p w14:paraId="2439993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p>
        </w:tc>
        <w:tc>
          <w:tcPr>
            <w:tcW w:w="8631" w:type="dxa"/>
            <w:gridSpan w:val="5"/>
            <w:noWrap w:val="0"/>
            <w:vAlign w:val="center"/>
          </w:tcPr>
          <w:p w14:paraId="0805FB6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好管家客服中心</w:t>
            </w:r>
          </w:p>
        </w:tc>
      </w:tr>
      <w:tr w14:paraId="75BD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826" w:type="dxa"/>
            <w:noWrap w:val="0"/>
            <w:vAlign w:val="center"/>
          </w:tcPr>
          <w:p w14:paraId="5395F44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2522" w:type="dxa"/>
            <w:noWrap w:val="0"/>
            <w:vAlign w:val="center"/>
          </w:tcPr>
          <w:p w14:paraId="2CF98EA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85寸</w:t>
            </w:r>
            <w:r>
              <w:rPr>
                <w:rFonts w:hint="eastAsia" w:ascii="宋体" w:hAnsi="宋体" w:eastAsia="宋体" w:cs="宋体"/>
                <w:bCs/>
                <w:sz w:val="24"/>
                <w:szCs w:val="24"/>
                <w:highlight w:val="none"/>
                <w:lang w:eastAsia="zh-CN"/>
              </w:rPr>
              <w:t>电视机及支架</w:t>
            </w:r>
          </w:p>
        </w:tc>
        <w:tc>
          <w:tcPr>
            <w:tcW w:w="1937" w:type="dxa"/>
            <w:noWrap w:val="0"/>
            <w:vAlign w:val="center"/>
          </w:tcPr>
          <w:p w14:paraId="3B28F0E4">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w:t>
            </w:r>
          </w:p>
        </w:tc>
        <w:tc>
          <w:tcPr>
            <w:tcW w:w="1937" w:type="dxa"/>
            <w:noWrap w:val="0"/>
            <w:vAlign w:val="center"/>
          </w:tcPr>
          <w:p w14:paraId="1C1F486D">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w:t>
            </w:r>
          </w:p>
        </w:tc>
        <w:tc>
          <w:tcPr>
            <w:tcW w:w="1029" w:type="dxa"/>
            <w:noWrap w:val="0"/>
            <w:vAlign w:val="center"/>
          </w:tcPr>
          <w:p w14:paraId="0FA29165">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w:t>
            </w:r>
          </w:p>
        </w:tc>
        <w:tc>
          <w:tcPr>
            <w:tcW w:w="1206" w:type="dxa"/>
            <w:noWrap w:val="0"/>
            <w:vAlign w:val="center"/>
          </w:tcPr>
          <w:p w14:paraId="2B72F789">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台</w:t>
            </w:r>
          </w:p>
        </w:tc>
      </w:tr>
      <w:tr w14:paraId="4E77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457" w:type="dxa"/>
            <w:gridSpan w:val="6"/>
            <w:noWrap w:val="0"/>
            <w:vAlign w:val="center"/>
          </w:tcPr>
          <w:p w14:paraId="35C7C461">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中山路集中点</w:t>
            </w:r>
          </w:p>
        </w:tc>
      </w:tr>
      <w:tr w14:paraId="7125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826" w:type="dxa"/>
            <w:noWrap w:val="0"/>
            <w:vAlign w:val="center"/>
          </w:tcPr>
          <w:p w14:paraId="69B8A093">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2522" w:type="dxa"/>
            <w:noWrap w:val="0"/>
            <w:vAlign w:val="center"/>
          </w:tcPr>
          <w:p w14:paraId="7DFBC892">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顶楼会议室音视频设备</w:t>
            </w:r>
          </w:p>
        </w:tc>
        <w:tc>
          <w:tcPr>
            <w:tcW w:w="1937" w:type="dxa"/>
            <w:noWrap w:val="0"/>
            <w:vAlign w:val="center"/>
          </w:tcPr>
          <w:p w14:paraId="1508983E">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宋体" w:hAnsi="宋体" w:eastAsia="宋体" w:cs="宋体"/>
                <w:bCs/>
                <w:sz w:val="24"/>
                <w:szCs w:val="24"/>
                <w:highlight w:val="none"/>
                <w:lang w:eastAsia="zh-CN"/>
              </w:rPr>
            </w:pPr>
          </w:p>
        </w:tc>
        <w:tc>
          <w:tcPr>
            <w:tcW w:w="1937" w:type="dxa"/>
            <w:noWrap w:val="0"/>
            <w:vAlign w:val="center"/>
          </w:tcPr>
          <w:p w14:paraId="4B3FCBDF">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rPr>
            </w:pPr>
          </w:p>
        </w:tc>
        <w:tc>
          <w:tcPr>
            <w:tcW w:w="1029" w:type="dxa"/>
            <w:noWrap w:val="0"/>
            <w:vAlign w:val="center"/>
          </w:tcPr>
          <w:p w14:paraId="37B81F68">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1206" w:type="dxa"/>
            <w:noWrap w:val="0"/>
            <w:vAlign w:val="center"/>
          </w:tcPr>
          <w:p w14:paraId="0A12C79E">
            <w:pPr>
              <w:keepNext w:val="0"/>
              <w:keepLines w:val="0"/>
              <w:pageBreakBefore w:val="0"/>
              <w:kinsoku/>
              <w:wordWrap/>
              <w:overflowPunct/>
              <w:topLinePunct w:val="0"/>
              <w:bidi w:val="0"/>
              <w:adjustRightInd/>
              <w:snapToGrid/>
              <w:spacing w:line="360" w:lineRule="auto"/>
              <w:ind w:left="0" w:firstLine="480" w:firstLineChars="200"/>
              <w:jc w:val="center"/>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套</w:t>
            </w:r>
          </w:p>
        </w:tc>
      </w:tr>
    </w:tbl>
    <w:p w14:paraId="0607550E">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rPr>
        <w:sectPr>
          <w:headerReference r:id="rId18" w:type="default"/>
          <w:footerReference r:id="rId19" w:type="default"/>
          <w:pgSz w:w="11906" w:h="16838"/>
          <w:pgMar w:top="1474" w:right="1797" w:bottom="1247" w:left="1797" w:header="851" w:footer="851" w:gutter="0"/>
          <w:cols w:space="720" w:num="1"/>
          <w:docGrid w:linePitch="312" w:charSpace="0"/>
        </w:sectPr>
      </w:pPr>
    </w:p>
    <w:p w14:paraId="29DF2EE4">
      <w:pPr>
        <w:pStyle w:val="26"/>
        <w:keepNext w:val="0"/>
        <w:keepLines w:val="0"/>
        <w:pageBreakBefore w:val="0"/>
        <w:kinsoku/>
        <w:wordWrap/>
        <w:overflowPunct/>
        <w:topLinePunct w:val="0"/>
        <w:bidi w:val="0"/>
        <w:snapToGrid/>
        <w:spacing w:line="360" w:lineRule="auto"/>
        <w:ind w:left="0" w:firstLine="482" w:firstLineChars="200"/>
        <w:textAlignment w:val="auto"/>
        <w:rPr>
          <w:rFonts w:hint="eastAsia" w:ascii="宋体" w:hAnsi="宋体" w:eastAsia="宋体" w:cs="宋体"/>
          <w:b/>
          <w:sz w:val="24"/>
          <w:szCs w:val="24"/>
          <w:highlight w:val="none"/>
        </w:rPr>
      </w:pPr>
      <w:bookmarkStart w:id="32" w:name="_Toc5560"/>
      <w:r>
        <w:rPr>
          <w:rFonts w:hint="eastAsia" w:ascii="宋体" w:hAnsi="宋体" w:eastAsia="宋体" w:cs="宋体"/>
          <w:b/>
          <w:sz w:val="24"/>
          <w:szCs w:val="24"/>
          <w:highlight w:val="none"/>
          <w:lang w:eastAsia="zh-CN"/>
        </w:rPr>
        <w:t>二、</w:t>
      </w:r>
      <w:r>
        <w:rPr>
          <w:rFonts w:hint="eastAsia" w:ascii="宋体" w:hAnsi="宋体" w:eastAsia="宋体" w:cs="宋体"/>
          <w:b/>
          <w:sz w:val="24"/>
          <w:szCs w:val="24"/>
          <w:highlight w:val="none"/>
        </w:rPr>
        <w:t>服务要求</w:t>
      </w:r>
      <w:bookmarkEnd w:id="32"/>
    </w:p>
    <w:p w14:paraId="3BFF910B">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1、基本维保、会场音控保障服务</w:t>
      </w:r>
    </w:p>
    <w:p w14:paraId="3D0FF953">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（1）为数字会议系统设备提供硬件和软件的维护、会场音控保障及技术支持服务。</w:t>
      </w:r>
      <w:r>
        <w:rPr>
          <w:rFonts w:hint="eastAsia" w:ascii="宋体" w:hAnsi="宋体" w:eastAsia="宋体" w:cs="宋体"/>
          <w:bCs/>
          <w:sz w:val="24"/>
          <w:szCs w:val="24"/>
          <w:highlight w:val="none"/>
          <w:lang w:eastAsia="zh-CN"/>
        </w:rPr>
        <w:t>中标单位在合同签订后的</w:t>
      </w:r>
      <w:r>
        <w:rPr>
          <w:rFonts w:hint="eastAsia" w:ascii="宋体" w:hAnsi="宋体" w:eastAsia="宋体" w:cs="宋体"/>
          <w:bCs/>
          <w:sz w:val="24"/>
          <w:szCs w:val="24"/>
          <w:highlight w:val="none"/>
          <w:lang w:val="en-US" w:eastAsia="zh-CN"/>
        </w:rPr>
        <w:t>6个月内新增、更换以下设备：</w:t>
      </w:r>
    </w:p>
    <w:p w14:paraId="058447F6">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1号楼</w:t>
      </w:r>
    </w:p>
    <w:p w14:paraId="47AC30FB">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1，12V100AH免维护蓄电池16个</w:t>
      </w:r>
    </w:p>
    <w:p w14:paraId="6066369B">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2，10KVA在线式UPS1台</w:t>
      </w:r>
    </w:p>
    <w:p w14:paraId="6D529A02">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3，会议电脑(带二个HDMI输出接口)1套</w:t>
      </w:r>
    </w:p>
    <w:p w14:paraId="19B7C0DC">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4，会议话筒（SHURE）5个</w:t>
      </w:r>
    </w:p>
    <w:p w14:paraId="5416BFBC">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5，301会议室投影机及更换投影幕更新</w:t>
      </w:r>
    </w:p>
    <w:p w14:paraId="0FA3C3CF">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2号楼</w:t>
      </w:r>
    </w:p>
    <w:p w14:paraId="0B2A556F">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1，301会议室增加会议电脑1套</w:t>
      </w:r>
    </w:p>
    <w:p w14:paraId="71C067A2">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2，安装设备间空调一台</w:t>
      </w:r>
    </w:p>
    <w:p w14:paraId="40A9DF9C">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六号楼会议中心</w:t>
      </w:r>
    </w:p>
    <w:p w14:paraId="74EAA658">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1，中型会议室SHURE  MX412D/S更换8个</w:t>
      </w:r>
    </w:p>
    <w:p w14:paraId="3F6E02BD">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2.更换视频会议室内全部话筒线及地插及地插盒子</w:t>
      </w:r>
    </w:p>
    <w:p w14:paraId="4A464AF2">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3，视频会议室更换数字调音台，雅马哈的DM3调音台</w:t>
      </w:r>
    </w:p>
    <w:p w14:paraId="603109D8">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4，更换一批HDMl分配器及线材</w:t>
      </w:r>
    </w:p>
    <w:p w14:paraId="1725F572">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以上设备预估约10万元，计入投标报价中。</w:t>
      </w:r>
    </w:p>
    <w:p w14:paraId="00131E90">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服务期满后，在金额不变的情况下，经双方协商同意后，可续签，如合同续签一年，则在续签合同签订后的6个月内将现有多功能厅的P2.5点距的大屏全套更换成P1.8点距大屏，预估费用约15.5万元。</w:t>
      </w:r>
    </w:p>
    <w:p w14:paraId="5E7DC749">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投标人必须指派不少于4名驻场工作人员，驻场人员未经采购人同意不得随意更换，如必须更换，不得低于投标应签的人员素质，且经采购人同意并面试考核通过后方可服务。未征得甲方同意更换人员，甲方</w:t>
      </w:r>
      <w:r>
        <w:rPr>
          <w:rFonts w:hint="eastAsia" w:ascii="宋体" w:hAnsi="宋体" w:eastAsia="宋体" w:cs="宋体"/>
          <w:bCs/>
          <w:sz w:val="24"/>
          <w:szCs w:val="24"/>
          <w:highlight w:val="none"/>
          <w:lang w:eastAsia="zh-CN"/>
        </w:rPr>
        <w:t>保留续签合同的权力直至解除合同</w:t>
      </w:r>
      <w:r>
        <w:rPr>
          <w:rFonts w:hint="eastAsia" w:ascii="宋体" w:hAnsi="宋体" w:eastAsia="宋体" w:cs="宋体"/>
          <w:bCs/>
          <w:sz w:val="24"/>
          <w:szCs w:val="24"/>
          <w:highlight w:val="none"/>
        </w:rPr>
        <w:t>。</w:t>
      </w:r>
    </w:p>
    <w:p w14:paraId="3B788BF2">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投标人提供会议系统设备一年4次定期保养服务；提供日常、月度、季度巡检，制定完善的系统巡检方案，明确巡检内容、要求，细化检查方式、使用工具，检查各会议室设备运行状况，对各系统运行状况进行评估，提供巡检报告，并在年终提交总结报告及项目整改建议。所有档案均以书面形式提交采购人并统一留档保存。</w:t>
      </w:r>
    </w:p>
    <w:p w14:paraId="0C3489E5">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运维服务期间，驻场工作人员提供7*24小时技术服务，投标人需要提供365*7*24小时技术支持服务。设备故障时，应当在1小时内做好故障分析工作，一般问题原则上4小时内解决，复杂问题8小时内解决，会前无法修复的提供不低于故障设备的备机或备品更换，</w:t>
      </w:r>
      <w:r>
        <w:rPr>
          <w:rFonts w:hint="eastAsia" w:ascii="宋体" w:hAnsi="宋体" w:eastAsia="宋体" w:cs="宋体"/>
          <w:bCs/>
          <w:sz w:val="24"/>
          <w:szCs w:val="24"/>
          <w:highlight w:val="none"/>
          <w:lang w:eastAsia="zh-CN"/>
        </w:rPr>
        <w:t>任何故障或维修均</w:t>
      </w:r>
      <w:r>
        <w:rPr>
          <w:rFonts w:hint="eastAsia" w:ascii="宋体" w:hAnsi="宋体" w:eastAsia="宋体" w:cs="宋体"/>
          <w:bCs/>
          <w:sz w:val="24"/>
          <w:szCs w:val="24"/>
          <w:highlight w:val="none"/>
        </w:rPr>
        <w:t>不得影响会议正常召开。</w:t>
      </w:r>
    </w:p>
    <w:p w14:paraId="5659F74A">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（5）重大会议提供会前设备排查、系统功能测试，承诺会议期间加强现场人员保障服务；如遇到外出保障的会议，按照</w:t>
      </w:r>
      <w:r>
        <w:rPr>
          <w:rFonts w:hint="eastAsia" w:ascii="宋体" w:hAnsi="宋体" w:eastAsia="宋体" w:cs="宋体"/>
          <w:bCs/>
          <w:sz w:val="24"/>
          <w:szCs w:val="24"/>
          <w:highlight w:val="none"/>
          <w:lang w:eastAsia="zh-CN"/>
        </w:rPr>
        <w:t>采购</w:t>
      </w:r>
      <w:r>
        <w:rPr>
          <w:rFonts w:hint="eastAsia" w:ascii="宋体" w:hAnsi="宋体" w:eastAsia="宋体" w:cs="宋体"/>
          <w:bCs/>
          <w:sz w:val="24"/>
          <w:szCs w:val="24"/>
          <w:highlight w:val="none"/>
        </w:rPr>
        <w:t>人要求执行</w:t>
      </w:r>
      <w:r>
        <w:rPr>
          <w:rFonts w:hint="eastAsia" w:ascii="宋体" w:hAnsi="宋体" w:eastAsia="宋体" w:cs="宋体"/>
          <w:bCs/>
          <w:sz w:val="24"/>
          <w:szCs w:val="24"/>
          <w:highlight w:val="none"/>
          <w:lang w:eastAsia="zh-CN"/>
        </w:rPr>
        <w:t>，投标人不得拒绝，不得另行收取费用</w:t>
      </w:r>
      <w:r>
        <w:rPr>
          <w:rFonts w:hint="eastAsia" w:ascii="宋体" w:hAnsi="宋体" w:eastAsia="宋体" w:cs="宋体"/>
          <w:bCs/>
          <w:sz w:val="24"/>
          <w:szCs w:val="24"/>
          <w:highlight w:val="none"/>
        </w:rPr>
        <w:t>。</w:t>
      </w:r>
    </w:p>
    <w:p w14:paraId="0B1618B8">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r>
        <w:rPr>
          <w:rFonts w:hint="eastAsia" w:ascii="宋体" w:hAnsi="宋体" w:eastAsia="宋体" w:cs="宋体"/>
          <w:bCs/>
          <w:sz w:val="24"/>
          <w:szCs w:val="24"/>
          <w:highlight w:val="none"/>
          <w:lang w:eastAsia="zh-CN"/>
        </w:rPr>
        <w:t>投标人根据现场实际情况</w:t>
      </w:r>
      <w:r>
        <w:rPr>
          <w:rFonts w:hint="eastAsia" w:ascii="宋体" w:hAnsi="宋体" w:eastAsia="宋体" w:cs="宋体"/>
          <w:bCs/>
          <w:sz w:val="24"/>
          <w:szCs w:val="24"/>
          <w:highlight w:val="none"/>
        </w:rPr>
        <w:t>提供不低于会议系统核心设备机型性能的整机备机，提供备品备件保障。设备损坏，应及时调用备机备品，不得影响会议正常召开。</w:t>
      </w:r>
      <w:r>
        <w:rPr>
          <w:rFonts w:hint="eastAsia" w:ascii="宋体" w:hAnsi="宋体" w:eastAsia="宋体" w:cs="宋体"/>
          <w:bCs/>
          <w:sz w:val="24"/>
          <w:szCs w:val="24"/>
          <w:highlight w:val="none"/>
          <w:lang w:eastAsia="zh-CN"/>
        </w:rPr>
        <w:t>无论投标人所提供的备品备件清单中是否包含，投标人均不得以清单中未提供某设备为由，拒绝提供设备维修、替换等相关服务内容，并且不得因此影响会议的正常开展</w:t>
      </w:r>
      <w:r>
        <w:rPr>
          <w:rFonts w:hint="eastAsia" w:ascii="宋体" w:hAnsi="宋体" w:eastAsia="宋体" w:cs="宋体"/>
          <w:bCs/>
          <w:sz w:val="24"/>
          <w:szCs w:val="24"/>
          <w:highlight w:val="none"/>
        </w:rPr>
        <w:t>。</w:t>
      </w:r>
    </w:p>
    <w:p w14:paraId="1AE2EF7A">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（7）提供设备原厂保修服务，若投标人须将故障设备或部件运送至外地维修，修复后需运回采购人指定地点，安装完毕后交付使用，由此发生的一切费用由投标人承担。</w:t>
      </w:r>
    </w:p>
    <w:p w14:paraId="1BE40952">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（8）提供所有系统软件的免费升级以及对现场操作人员实施软件培训</w:t>
      </w:r>
      <w:r>
        <w:rPr>
          <w:rFonts w:hint="eastAsia" w:ascii="宋体" w:hAnsi="宋体" w:eastAsia="宋体" w:cs="宋体"/>
          <w:bCs/>
          <w:sz w:val="24"/>
          <w:szCs w:val="24"/>
          <w:highlight w:val="none"/>
          <w:lang w:eastAsia="zh-CN"/>
        </w:rPr>
        <w:t>。投标人负责每季度开展对设备的清点工作，当遇到设备缺失时由投标人负责追回或赔偿，合同期结束前移交设备清单于甲方</w:t>
      </w:r>
      <w:r>
        <w:rPr>
          <w:rFonts w:hint="eastAsia" w:ascii="宋体" w:hAnsi="宋体" w:eastAsia="宋体" w:cs="宋体"/>
          <w:bCs/>
          <w:sz w:val="24"/>
          <w:szCs w:val="24"/>
          <w:highlight w:val="none"/>
        </w:rPr>
        <w:t>。</w:t>
      </w:r>
    </w:p>
    <w:p w14:paraId="0C69A21C">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（9）提供会议系统设备故障快速响应方案，完成1小时内临时召开数字会议的响应要求。</w:t>
      </w:r>
    </w:p>
    <w:p w14:paraId="3B46500A">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（10）为会议系统管理操作人员制定培训计划，包括各类</w:t>
      </w:r>
      <w:r>
        <w:rPr>
          <w:rFonts w:hint="eastAsia" w:ascii="宋体" w:hAnsi="宋体" w:eastAsia="宋体" w:cs="宋体"/>
          <w:bCs/>
          <w:sz w:val="24"/>
          <w:szCs w:val="24"/>
          <w:highlight w:val="none"/>
          <w:lang w:eastAsia="zh-CN"/>
        </w:rPr>
        <w:t>型</w:t>
      </w:r>
      <w:r>
        <w:rPr>
          <w:rFonts w:hint="eastAsia" w:ascii="宋体" w:hAnsi="宋体" w:eastAsia="宋体" w:cs="宋体"/>
          <w:bCs/>
          <w:sz w:val="24"/>
          <w:szCs w:val="24"/>
          <w:highlight w:val="none"/>
        </w:rPr>
        <w:t>、各品牌设备的软硬件培训，大型品牌厂商新品使用培训，以帮助了解最新设备及技术。</w:t>
      </w:r>
    </w:p>
    <w:p w14:paraId="2910FEA2">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（11）中标供应商承担</w:t>
      </w:r>
      <w:bookmarkStart w:id="33" w:name="_Hlk89776198"/>
      <w:r>
        <w:rPr>
          <w:rFonts w:hint="eastAsia" w:ascii="宋体" w:hAnsi="宋体" w:eastAsia="宋体" w:cs="宋体"/>
          <w:bCs/>
          <w:sz w:val="24"/>
          <w:szCs w:val="24"/>
          <w:highlight w:val="none"/>
        </w:rPr>
        <w:t>招标范围内各设备（详见</w:t>
      </w:r>
      <w:r>
        <w:rPr>
          <w:rFonts w:hint="eastAsia" w:ascii="宋体" w:hAnsi="宋体" w:eastAsia="宋体" w:cs="宋体"/>
          <w:bCs/>
          <w:sz w:val="24"/>
          <w:szCs w:val="24"/>
          <w:highlight w:val="none"/>
          <w:lang w:eastAsia="zh-CN"/>
        </w:rPr>
        <w:t>设备清单</w:t>
      </w:r>
      <w:r>
        <w:rPr>
          <w:rFonts w:hint="eastAsia" w:ascii="宋体" w:hAnsi="宋体" w:eastAsia="宋体" w:cs="宋体"/>
          <w:bCs/>
          <w:sz w:val="24"/>
          <w:szCs w:val="24"/>
          <w:highlight w:val="none"/>
        </w:rPr>
        <w:t>）的维修、零配件更换和设备配套耗材、软件、驱动的更新及安装费用与服务</w:t>
      </w:r>
      <w:bookmarkEnd w:id="33"/>
      <w:r>
        <w:rPr>
          <w:rFonts w:hint="eastAsia" w:ascii="宋体" w:hAnsi="宋体" w:eastAsia="宋体" w:cs="宋体"/>
          <w:bCs/>
          <w:sz w:val="24"/>
          <w:szCs w:val="24"/>
          <w:highlight w:val="none"/>
        </w:rPr>
        <w:t>。如遇到尚在质保期内的设备发生故障需要需要维修时，供应商须配合采购人通知设备质保商进行维修处理，并跟进维修进度定期向采购人报告，维修完成后配合安装调试；服务期内过保的设备出现故障时，由供应商负责上门检测并处理故障问题。</w:t>
      </w:r>
    </w:p>
    <w:p w14:paraId="0CB17B17">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（12）驻场人员的工作时间按照采购方的作息制度和会议时间进行安排，做到会开人在，确保每场会议的顺利开展。如遇加班和特殊情况，按照采购方要求执行，会后由投标人安排调休、补休等方式解决</w:t>
      </w:r>
      <w:r>
        <w:rPr>
          <w:rFonts w:hint="eastAsia" w:ascii="宋体" w:hAnsi="宋体" w:eastAsia="宋体" w:cs="宋体"/>
          <w:bCs/>
          <w:sz w:val="24"/>
          <w:szCs w:val="24"/>
          <w:highlight w:val="none"/>
          <w:lang w:eastAsia="zh-CN"/>
        </w:rPr>
        <w:t>，采购人不再支付此类费用</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驻场人员需要统一着装，服装样式须经采购人审核。</w:t>
      </w:r>
    </w:p>
    <w:p w14:paraId="172F8326">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中标方负责本项目所有</w:t>
      </w:r>
      <w:r>
        <w:rPr>
          <w:rFonts w:hint="eastAsia" w:ascii="宋体" w:hAnsi="宋体" w:eastAsia="宋体" w:cs="宋体"/>
          <w:bCs/>
          <w:sz w:val="24"/>
          <w:szCs w:val="24"/>
          <w:highlight w:val="none"/>
        </w:rPr>
        <w:t>人员</w:t>
      </w:r>
      <w:r>
        <w:rPr>
          <w:rFonts w:hint="eastAsia" w:ascii="宋体" w:hAnsi="宋体" w:eastAsia="宋体" w:cs="宋体"/>
          <w:bCs/>
          <w:sz w:val="24"/>
          <w:szCs w:val="24"/>
          <w:highlight w:val="none"/>
          <w:lang w:eastAsia="zh-CN"/>
        </w:rPr>
        <w:t>每年体检及录用</w:t>
      </w:r>
      <w:r>
        <w:rPr>
          <w:rFonts w:hint="eastAsia" w:ascii="宋体" w:hAnsi="宋体" w:eastAsia="宋体" w:cs="宋体"/>
          <w:bCs/>
          <w:sz w:val="24"/>
          <w:szCs w:val="24"/>
          <w:highlight w:val="none"/>
        </w:rPr>
        <w:t>（包括临时抽调至本项目的人员）。体检不合格的，不允许派驻至本项目，体检报告作为台账资料备查。中标供应商负责本</w:t>
      </w:r>
      <w:r>
        <w:rPr>
          <w:rFonts w:hint="eastAsia" w:ascii="宋体" w:hAnsi="宋体" w:eastAsia="宋体" w:cs="宋体"/>
          <w:bCs/>
          <w:sz w:val="24"/>
          <w:szCs w:val="24"/>
          <w:highlight w:val="none"/>
          <w:lang w:eastAsia="zh-CN"/>
        </w:rPr>
        <w:t>项目</w:t>
      </w:r>
      <w:r>
        <w:rPr>
          <w:rFonts w:hint="eastAsia" w:ascii="宋体" w:hAnsi="宋体" w:eastAsia="宋体" w:cs="宋体"/>
          <w:bCs/>
          <w:sz w:val="24"/>
          <w:szCs w:val="24"/>
          <w:highlight w:val="none"/>
        </w:rPr>
        <w:t>所有人员（包括临时抽调至本项目的人员）的社会背景等进行调查政审，并反馈至采购人处审核，审核不通过或不满足采购人要求的人员不允许派驻至本项目中。</w:t>
      </w:r>
    </w:p>
    <w:p w14:paraId="0D20E8C6">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当</w:t>
      </w:r>
      <w:r>
        <w:rPr>
          <w:rFonts w:hint="eastAsia" w:ascii="宋体" w:hAnsi="宋体" w:eastAsia="宋体" w:cs="宋体"/>
          <w:bCs/>
          <w:sz w:val="24"/>
          <w:szCs w:val="24"/>
          <w:highlight w:val="none"/>
        </w:rPr>
        <w:t>采购人</w:t>
      </w:r>
      <w:r>
        <w:rPr>
          <w:rFonts w:hint="eastAsia" w:ascii="宋体" w:hAnsi="宋体" w:eastAsia="宋体" w:cs="宋体"/>
          <w:bCs/>
          <w:sz w:val="24"/>
          <w:szCs w:val="24"/>
          <w:highlight w:val="none"/>
          <w:lang w:eastAsia="zh-CN"/>
        </w:rPr>
        <w:t>对会议室设备进行更新改造时，中标方须全程参与。前期对音视频设备改造方案提出意见建议，后期协助采购人督促施工方按标准、按要求对会议音视频设备进行安装、调试。同时将改造的设备、线路等画图交予采购人留档</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当会议室改造完成后，会议室内的设备由中标人负责日常使用、检查，出现问题时由中标人联系质保单位处理，如因中标人使用、维护不当造成设备损坏的，由中标人负责维修更换。</w:t>
      </w:r>
    </w:p>
    <w:p w14:paraId="654E287E">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（15）按2号楼要求每年提供会议保障，按往年平均估算一年大约10次，每次3天；如遇到人手不够时，须由中标单位抽调不低于招标要求的技术人员前来，抽调人员所有相关费用由投标人负责。</w:t>
      </w:r>
    </w:p>
    <w:p w14:paraId="6716EADB">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（16）每年不少于2次设备盘点，账实相符，合同期结束前递交盘点后的设备清单于采购人处。</w:t>
      </w:r>
    </w:p>
    <w:p w14:paraId="3910AB89">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（17）其他采购人提出的需要完成的工作内容。</w:t>
      </w:r>
    </w:p>
    <w:p w14:paraId="195981D3">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根据以上内容但不仅限于以上内容，投标人须制定常驻工程师运维服务方案，细化服务内容，完善配套管理手段，制定可操作的管理规范、</w:t>
      </w:r>
      <w:r>
        <w:rPr>
          <w:rFonts w:hint="eastAsia" w:ascii="宋体" w:hAnsi="宋体" w:eastAsia="宋体" w:cs="宋体"/>
          <w:bCs/>
          <w:sz w:val="24"/>
          <w:szCs w:val="24"/>
          <w:highlight w:val="none"/>
        </w:rPr>
        <w:t>管理流程、管理表格、模板等内容。</w:t>
      </w:r>
    </w:p>
    <w:p w14:paraId="318DD332">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2、重要活动或会议保障要求</w:t>
      </w:r>
    </w:p>
    <w:p w14:paraId="5BE120EE">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重要会议召开前一周，每日对会议室进行设备巡检及功能测试。如遇设备故障等原因造成部分功能未能实现的，应立即安排维修或替换，保障会议的正常进行,并对可能出现的风险点进行评估，提出应对解决方案。</w:t>
      </w:r>
    </w:p>
    <w:p w14:paraId="305541AE">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（2）在每日议程结束后，次日议程开始前，对设备分别作功能测试。</w:t>
      </w:r>
    </w:p>
    <w:p w14:paraId="267BE26D">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（3）根据会议需求，制定《重要会议维保运行应急预案》，保证会议正常进行，避免由于设备故障引起的会议中断，应急预案启动确保无缝切换，会议不受影响。</w:t>
      </w:r>
    </w:p>
    <w:p w14:paraId="263E97A5">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（4）会议结束后，服务人员记录当天会议室使用状态，对使用频率较多的设备，如话筒、投影机、调音台、音视频矩阵、信号输出接入设备等进行功能排查。</w:t>
      </w:r>
    </w:p>
    <w:p w14:paraId="697FC84F">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3、项目团队要求</w:t>
      </w:r>
    </w:p>
    <w:p w14:paraId="272E742E">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项目负责人：1名，总体负责本运维项目，制定落实设备保养、巡检工作计划，协调组织会场音控保障、设备维修，免费为采购方系统升级、整改方案、设备选型、施工安装方案等工作提供技术咨询服务；必须是投标商的正式员工，具有同类项目运维管理经验和运维管理相关职业证书，有</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年以上专业工作经历（提供简历、同类项目维保管理经验和运维管理证明、社保证明及有关证书复印件并加盖公章）</w:t>
      </w:r>
      <w:r>
        <w:rPr>
          <w:rFonts w:hint="eastAsia" w:ascii="宋体" w:hAnsi="宋体" w:eastAsia="宋体" w:cs="宋体"/>
          <w:bCs/>
          <w:sz w:val="24"/>
          <w:szCs w:val="24"/>
          <w:highlight w:val="none"/>
          <w:lang w:eastAsia="zh-CN"/>
        </w:rPr>
        <w:t>，派驻前须经甲方面试审核</w:t>
      </w:r>
      <w:r>
        <w:rPr>
          <w:rFonts w:hint="eastAsia" w:ascii="宋体" w:hAnsi="宋体" w:eastAsia="宋体" w:cs="宋体"/>
          <w:bCs/>
          <w:sz w:val="24"/>
          <w:szCs w:val="24"/>
          <w:highlight w:val="none"/>
        </w:rPr>
        <w:t>。</w:t>
      </w:r>
    </w:p>
    <w:p w14:paraId="5474FF51">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（2）数字会议维保工程师：</w:t>
      </w:r>
      <w:r>
        <w:rPr>
          <w:rFonts w:hint="eastAsia" w:ascii="宋体" w:hAnsi="宋体" w:eastAsia="宋体" w:cs="宋体"/>
          <w:bCs/>
          <w:sz w:val="24"/>
          <w:szCs w:val="24"/>
          <w:highlight w:val="none"/>
          <w:lang w:eastAsia="zh-CN"/>
        </w:rPr>
        <w:t>不少于</w:t>
      </w:r>
      <w:r>
        <w:rPr>
          <w:rFonts w:hint="eastAsia" w:ascii="宋体" w:hAnsi="宋体" w:eastAsia="宋体" w:cs="宋体"/>
          <w:bCs/>
          <w:sz w:val="24"/>
          <w:szCs w:val="24"/>
          <w:highlight w:val="none"/>
        </w:rPr>
        <w:t>3名，负责设备定期巡检、故障设备维修更换、会前设备调试工作，并负责会场音控设备操作；必须是投标商的正式员工，须具有运维管理相关职业证书（提供简历、社保证明及有关证书复印件加盖公章）</w:t>
      </w:r>
      <w:r>
        <w:rPr>
          <w:rFonts w:hint="eastAsia" w:ascii="宋体" w:hAnsi="宋体" w:eastAsia="宋体" w:cs="宋体"/>
          <w:bCs/>
          <w:sz w:val="24"/>
          <w:szCs w:val="24"/>
          <w:highlight w:val="none"/>
          <w:lang w:eastAsia="zh-CN"/>
        </w:rPr>
        <w:t>，人员选择须由甲方推荐或面试</w:t>
      </w:r>
      <w:r>
        <w:rPr>
          <w:rFonts w:hint="eastAsia" w:ascii="宋体" w:hAnsi="宋体" w:eastAsia="宋体" w:cs="宋体"/>
          <w:bCs/>
          <w:sz w:val="24"/>
          <w:szCs w:val="24"/>
          <w:highlight w:val="none"/>
        </w:rPr>
        <w:t>。其中1人兼任弱电工程师，负责会议中心通信、网络、安防等弱电系统故障诊断和维修工作，须具有弱电工程实践经验和相关职业证书（提供简历、社保证明及有关证书复印件并加盖公章）。</w:t>
      </w:r>
    </w:p>
    <w:p w14:paraId="5D7EEE11">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（3）拟派驻现场项目团队人员及单位</w:t>
      </w:r>
      <w:r>
        <w:rPr>
          <w:rFonts w:hint="eastAsia" w:ascii="宋体" w:hAnsi="宋体" w:eastAsia="宋体" w:cs="宋体"/>
          <w:bCs/>
          <w:sz w:val="24"/>
          <w:szCs w:val="24"/>
          <w:highlight w:val="none"/>
          <w:lang w:eastAsia="zh-CN"/>
        </w:rPr>
        <w:t>，须</w:t>
      </w:r>
      <w:r>
        <w:rPr>
          <w:rFonts w:hint="eastAsia" w:ascii="宋体" w:hAnsi="宋体" w:eastAsia="宋体" w:cs="宋体"/>
          <w:bCs/>
          <w:sz w:val="24"/>
          <w:szCs w:val="24"/>
          <w:highlight w:val="none"/>
        </w:rPr>
        <w:t>同意并支持接受保密管理，并愿承担相应的保密责任。</w:t>
      </w:r>
    </w:p>
    <w:p w14:paraId="3328EFCE">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（4）中标供应商必须按照劳动合同法的规定合法规范用工。中标供应商须全面承担人员涉及劳动关系的所有事宜。</w:t>
      </w:r>
    </w:p>
    <w:p w14:paraId="08D42744">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（5）中标供应商服从属地管理部门管理要求，服从、遵守采购人有关安全管理制度，并对从业人员进行安全教育。</w:t>
      </w:r>
    </w:p>
    <w:p w14:paraId="76428C57">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6）中标供应商确保服务人员工作安全，若服务人员发生人生安全等意外伤害，由中标供应商负责处理，与采购人无关。涉及存在安全隐患的作业，中标供应商要安排专门的安全监护员，作业过程中，监护员不得离岗。若在负责管理期间因管理不善引起的安全、治安、卫生、消防等方面的事故造成的处罚均由供应商负责，并赔偿采购人的经济损失。</w:t>
      </w:r>
    </w:p>
    <w:p w14:paraId="3552ABFE">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4、项目备品备件易损件方案要求</w:t>
      </w:r>
    </w:p>
    <w:p w14:paraId="0637B63F">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（1）投标人根据招标文件的要求，列出备品备件和易损件清单，按运维项目实际需求，经甲方确认，现场预留足够的备品备用。</w:t>
      </w:r>
      <w:r>
        <w:rPr>
          <w:rFonts w:hint="eastAsia" w:ascii="宋体" w:hAnsi="宋体" w:eastAsia="宋体" w:cs="宋体"/>
          <w:bCs/>
          <w:sz w:val="24"/>
          <w:szCs w:val="24"/>
          <w:highlight w:val="none"/>
          <w:lang w:eastAsia="zh-CN"/>
        </w:rPr>
        <w:t>无论投标人所提供的备品备件清单中是否包含，投标人均不得以清单中未提供某设备为由，拒绝提供设备维修、替换等相关服务内容，并且不得因此影响会议的正常开展</w:t>
      </w:r>
      <w:r>
        <w:rPr>
          <w:rFonts w:hint="eastAsia" w:ascii="宋体" w:hAnsi="宋体" w:eastAsia="宋体" w:cs="宋体"/>
          <w:bCs/>
          <w:sz w:val="24"/>
          <w:szCs w:val="24"/>
          <w:highlight w:val="none"/>
        </w:rPr>
        <w:t>。</w:t>
      </w:r>
    </w:p>
    <w:p w14:paraId="07156288">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（2）投标时，备品备件、易损件的报价应含在投标总价中，</w:t>
      </w:r>
      <w:r>
        <w:rPr>
          <w:rFonts w:hint="eastAsia" w:ascii="宋体" w:hAnsi="宋体" w:eastAsia="宋体" w:cs="宋体"/>
          <w:bCs/>
          <w:sz w:val="24"/>
          <w:szCs w:val="24"/>
          <w:highlight w:val="none"/>
          <w:lang w:eastAsia="zh-CN"/>
        </w:rPr>
        <w:t>采购人不再支付此类费用</w:t>
      </w:r>
      <w:r>
        <w:rPr>
          <w:rFonts w:hint="eastAsia" w:ascii="宋体" w:hAnsi="宋体" w:eastAsia="宋体" w:cs="宋体"/>
          <w:bCs/>
          <w:sz w:val="24"/>
          <w:szCs w:val="24"/>
          <w:highlight w:val="none"/>
        </w:rPr>
        <w:t>。</w:t>
      </w:r>
    </w:p>
    <w:p w14:paraId="74A20D9C">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（3）根据运维项目实际需求，对未列入招标文件清单的</w:t>
      </w:r>
      <w:r>
        <w:rPr>
          <w:rFonts w:hint="eastAsia" w:ascii="宋体" w:hAnsi="宋体" w:eastAsia="宋体" w:cs="宋体"/>
          <w:bCs/>
          <w:sz w:val="24"/>
          <w:szCs w:val="24"/>
          <w:highlight w:val="none"/>
          <w:lang w:eastAsia="zh-CN"/>
        </w:rPr>
        <w:t>设备且为会议保障必须品时</w:t>
      </w:r>
      <w:r>
        <w:rPr>
          <w:rFonts w:hint="eastAsia" w:ascii="宋体" w:hAnsi="宋体" w:eastAsia="宋体" w:cs="宋体"/>
          <w:bCs/>
          <w:sz w:val="24"/>
          <w:szCs w:val="24"/>
          <w:highlight w:val="none"/>
        </w:rPr>
        <w:t>，由中标方提出备用需求申请，经采购人确认，由</w:t>
      </w:r>
      <w:r>
        <w:rPr>
          <w:rFonts w:hint="eastAsia" w:ascii="宋体" w:hAnsi="宋体" w:eastAsia="宋体" w:cs="宋体"/>
          <w:bCs/>
          <w:sz w:val="24"/>
          <w:szCs w:val="24"/>
          <w:highlight w:val="none"/>
          <w:lang w:eastAsia="zh-CN"/>
        </w:rPr>
        <w:t>采购人进行采购，后续的使用、管理、维保等均由中标人负责</w:t>
      </w:r>
      <w:r>
        <w:rPr>
          <w:rFonts w:hint="eastAsia" w:ascii="宋体" w:hAnsi="宋体" w:eastAsia="宋体" w:cs="宋体"/>
          <w:bCs/>
          <w:sz w:val="24"/>
          <w:szCs w:val="24"/>
          <w:highlight w:val="none"/>
        </w:rPr>
        <w:t>。</w:t>
      </w:r>
    </w:p>
    <w:p w14:paraId="15E7C480">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低值易耗品，包含各类线材、电池、光盘、话筒帽、胶带等物品，由中标人负责</w:t>
      </w:r>
      <w:r>
        <w:rPr>
          <w:rFonts w:hint="eastAsia" w:ascii="宋体" w:hAnsi="宋体" w:eastAsia="宋体" w:cs="宋体"/>
          <w:bCs/>
          <w:sz w:val="24"/>
          <w:szCs w:val="24"/>
          <w:highlight w:val="none"/>
          <w:lang w:eastAsia="zh-CN"/>
        </w:rPr>
        <w:t>，采购人不再支付此类费用</w:t>
      </w:r>
      <w:r>
        <w:rPr>
          <w:rFonts w:hint="eastAsia" w:ascii="宋体" w:hAnsi="宋体" w:eastAsia="宋体" w:cs="宋体"/>
          <w:bCs/>
          <w:sz w:val="24"/>
          <w:szCs w:val="24"/>
          <w:highlight w:val="none"/>
        </w:rPr>
        <w:t>。</w:t>
      </w:r>
    </w:p>
    <w:p w14:paraId="253458D1">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5、其他说明</w:t>
      </w:r>
    </w:p>
    <w:p w14:paraId="47F582ED">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（1）投标人中标后，须根据招标书、投标书内容，结合现场实际情况，针对各类具体设备制订运维详细计划和内容，并经采购人负责人员确定并同意后实施。</w:t>
      </w:r>
    </w:p>
    <w:p w14:paraId="77831224">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（2）除日、周巡检以常驻服务人员为主外，月、季、年巡检和重大故障处置</w:t>
      </w:r>
      <w:r>
        <w:rPr>
          <w:rFonts w:hint="eastAsia" w:ascii="宋体" w:hAnsi="宋体" w:eastAsia="宋体" w:cs="宋体"/>
          <w:bCs/>
          <w:sz w:val="24"/>
          <w:szCs w:val="24"/>
          <w:highlight w:val="none"/>
          <w:lang w:eastAsia="zh-CN"/>
        </w:rPr>
        <w:t>遇到现有人手不够时，</w:t>
      </w:r>
      <w:r>
        <w:rPr>
          <w:rFonts w:hint="eastAsia" w:ascii="宋体" w:hAnsi="宋体" w:eastAsia="宋体" w:cs="宋体"/>
          <w:bCs/>
          <w:sz w:val="24"/>
          <w:szCs w:val="24"/>
          <w:highlight w:val="none"/>
        </w:rPr>
        <w:t>须投标单位另派专业团队力量进行服务，确保项目负责人在现场，以确保服务质量，保证日常巡检服务计划。</w:t>
      </w:r>
    </w:p>
    <w:p w14:paraId="07379F07">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3）投标人的项目团队成员合同期内原则上不得更换，项目负责人如确需更换，必须经过采购人同意，新更换的项目负责人各方面资历不能低于前任；其他项目团队成员更换，必须经过采购人同意，新更换的成员必须满足招标文件关于团队成员的各项资质要求。</w:t>
      </w:r>
    </w:p>
    <w:p w14:paraId="764A5472">
      <w:pPr>
        <w:pStyle w:val="26"/>
        <w:keepNext w:val="0"/>
        <w:keepLines w:val="0"/>
        <w:pageBreakBefore w:val="0"/>
        <w:kinsoku/>
        <w:wordWrap/>
        <w:overflowPunct/>
        <w:topLinePunct w:val="0"/>
        <w:bidi w:val="0"/>
        <w:snapToGrid/>
        <w:spacing w:line="360" w:lineRule="auto"/>
        <w:ind w:left="0" w:firstLine="482" w:firstLineChars="200"/>
        <w:textAlignment w:val="auto"/>
        <w:rPr>
          <w:rFonts w:hint="eastAsia" w:ascii="宋体" w:hAnsi="宋体" w:eastAsia="宋体" w:cs="宋体"/>
          <w:b/>
          <w:sz w:val="24"/>
          <w:szCs w:val="24"/>
          <w:highlight w:val="none"/>
          <w:lang w:eastAsia="zh-CN"/>
        </w:rPr>
      </w:pPr>
      <w:bookmarkStart w:id="34" w:name="_Toc15470"/>
      <w:r>
        <w:rPr>
          <w:rFonts w:hint="eastAsia" w:ascii="宋体" w:hAnsi="宋体" w:eastAsia="宋体" w:cs="宋体"/>
          <w:b/>
          <w:sz w:val="24"/>
          <w:szCs w:val="24"/>
          <w:highlight w:val="none"/>
          <w:lang w:eastAsia="zh-CN"/>
        </w:rPr>
        <w:t>三、服务期限：</w:t>
      </w:r>
      <w:bookmarkEnd w:id="34"/>
    </w:p>
    <w:p w14:paraId="2668EE18">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本项目投标报价为期限一年的报价；</w:t>
      </w:r>
    </w:p>
    <w:p w14:paraId="17B0AEF7">
      <w:pPr>
        <w:pStyle w:val="18"/>
        <w:spacing w:line="360" w:lineRule="auto"/>
        <w:ind w:firstLine="480"/>
        <w:rPr>
          <w:rFonts w:hint="eastAsia" w:hAnsi="宋体" w:cs="宋体"/>
          <w:b w:val="0"/>
          <w:bCs/>
          <w:color w:val="auto"/>
          <w:sz w:val="24"/>
          <w:highlight w:val="none"/>
          <w:lang w:val="en-US" w:eastAsia="zh-CN"/>
        </w:rPr>
      </w:pPr>
      <w:r>
        <w:rPr>
          <w:rFonts w:hint="eastAsia" w:hAnsi="宋体" w:cs="宋体"/>
          <w:b w:val="0"/>
          <w:bCs/>
          <w:color w:val="auto"/>
          <w:sz w:val="24"/>
          <w:highlight w:val="none"/>
          <w:lang w:eastAsia="zh-CN"/>
        </w:rPr>
        <w:t>自</w:t>
      </w:r>
      <w:r>
        <w:rPr>
          <w:rFonts w:hint="eastAsia" w:hAnsi="宋体" w:cs="宋体"/>
          <w:b w:val="0"/>
          <w:bCs/>
          <w:color w:val="auto"/>
          <w:sz w:val="24"/>
          <w:highlight w:val="none"/>
        </w:rPr>
        <w:t>合同签订之日起1年。经采购人对中标供应商考核结果</w:t>
      </w:r>
      <w:r>
        <w:rPr>
          <w:rFonts w:hint="eastAsia" w:hAnsi="宋体" w:cs="宋体"/>
          <w:b w:val="0"/>
          <w:bCs/>
          <w:color w:val="auto"/>
          <w:sz w:val="24"/>
          <w:highlight w:val="none"/>
          <w:lang w:eastAsia="zh-CN"/>
        </w:rPr>
        <w:t>为</w:t>
      </w:r>
      <w:r>
        <w:rPr>
          <w:rFonts w:hint="eastAsia" w:hAnsi="宋体" w:cs="宋体"/>
          <w:b w:val="0"/>
          <w:bCs/>
          <w:color w:val="auto"/>
          <w:sz w:val="24"/>
          <w:highlight w:val="none"/>
        </w:rPr>
        <w:t>满意的，甲乙双方按照相关规定，可续签</w:t>
      </w:r>
      <w:r>
        <w:rPr>
          <w:rFonts w:hint="eastAsia" w:hAnsi="宋体" w:cs="宋体"/>
          <w:b w:val="0"/>
          <w:bCs/>
          <w:color w:val="auto"/>
          <w:sz w:val="24"/>
          <w:highlight w:val="none"/>
          <w:lang w:val="en-US" w:eastAsia="zh-CN"/>
        </w:rPr>
        <w:t>2次，每次都不超过1年。</w:t>
      </w:r>
    </w:p>
    <w:p w14:paraId="339568EB">
      <w:pPr>
        <w:pStyle w:val="26"/>
        <w:keepNext w:val="0"/>
        <w:keepLines w:val="0"/>
        <w:pageBreakBefore w:val="0"/>
        <w:kinsoku/>
        <w:wordWrap/>
        <w:overflowPunct/>
        <w:topLinePunct w:val="0"/>
        <w:bidi w:val="0"/>
        <w:snapToGrid/>
        <w:spacing w:line="360" w:lineRule="auto"/>
        <w:ind w:left="0" w:firstLine="482" w:firstLineChars="200"/>
        <w:textAlignment w:val="auto"/>
        <w:rPr>
          <w:rFonts w:hint="eastAsia" w:ascii="宋体" w:hAnsi="宋体" w:eastAsia="宋体" w:cs="宋体"/>
          <w:b/>
          <w:sz w:val="24"/>
          <w:szCs w:val="24"/>
          <w:highlight w:val="none"/>
          <w:lang w:eastAsia="zh-CN"/>
        </w:rPr>
      </w:pPr>
      <w:bookmarkStart w:id="35" w:name="_Toc28620"/>
      <w:r>
        <w:rPr>
          <w:rFonts w:hint="eastAsia" w:ascii="宋体" w:hAnsi="宋体" w:eastAsia="宋体" w:cs="宋体"/>
          <w:b/>
          <w:sz w:val="24"/>
          <w:szCs w:val="24"/>
          <w:highlight w:val="none"/>
          <w:lang w:eastAsia="zh-CN"/>
        </w:rPr>
        <w:t>四、付款方式</w:t>
      </w:r>
      <w:bookmarkEnd w:id="35"/>
    </w:p>
    <w:p w14:paraId="4CDF67DC">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（1）中标金额的</w:t>
      </w:r>
      <w:r>
        <w:rPr>
          <w:rFonts w:hint="eastAsia" w:ascii="宋体" w:hAnsi="宋体" w:eastAsia="宋体" w:cs="宋体"/>
          <w:bCs/>
          <w:sz w:val="24"/>
          <w:szCs w:val="24"/>
          <w:highlight w:val="none"/>
          <w:lang w:val="en-US" w:eastAsia="zh-CN"/>
        </w:rPr>
        <w:t>7%作为</w:t>
      </w:r>
      <w:r>
        <w:rPr>
          <w:rFonts w:hint="eastAsia" w:hAnsi="宋体" w:cs="宋体"/>
          <w:bCs/>
          <w:sz w:val="24"/>
          <w:szCs w:val="24"/>
          <w:highlight w:val="none"/>
          <w:lang w:val="en-US" w:eastAsia="zh-CN"/>
        </w:rPr>
        <w:t>预备</w:t>
      </w:r>
      <w:r>
        <w:rPr>
          <w:rFonts w:hint="eastAsia" w:ascii="宋体" w:hAnsi="宋体" w:eastAsia="宋体" w:cs="宋体"/>
          <w:bCs/>
          <w:sz w:val="24"/>
          <w:szCs w:val="24"/>
          <w:highlight w:val="none"/>
          <w:lang w:val="en-US" w:eastAsia="zh-CN"/>
        </w:rPr>
        <w:t>与考核费，其中</w:t>
      </w:r>
      <w:r>
        <w:rPr>
          <w:rFonts w:hint="eastAsia" w:hAnsi="宋体" w:cs="宋体"/>
          <w:bCs/>
          <w:sz w:val="24"/>
          <w:szCs w:val="24"/>
          <w:highlight w:val="none"/>
          <w:lang w:eastAsia="zh-CN"/>
        </w:rPr>
        <w:t>预备</w:t>
      </w:r>
      <w:r>
        <w:rPr>
          <w:rFonts w:hint="eastAsia" w:ascii="宋体" w:hAnsi="宋体" w:eastAsia="宋体" w:cs="宋体"/>
          <w:bCs/>
          <w:sz w:val="24"/>
          <w:szCs w:val="24"/>
          <w:highlight w:val="none"/>
          <w:lang w:eastAsia="zh-CN"/>
        </w:rPr>
        <w:t>费用</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考核费用</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考核费用</w:t>
      </w:r>
      <w:r>
        <w:rPr>
          <w:rFonts w:hint="eastAsia" w:ascii="宋体" w:hAnsi="宋体" w:eastAsia="宋体" w:cs="宋体"/>
          <w:bCs/>
          <w:sz w:val="24"/>
          <w:szCs w:val="24"/>
          <w:highlight w:val="none"/>
        </w:rPr>
        <w:t>采购人根据考核情况汇总支付，考核办法附后。</w:t>
      </w:r>
      <w:r>
        <w:rPr>
          <w:rFonts w:hint="eastAsia" w:hAnsi="宋体" w:cs="宋体"/>
          <w:bCs/>
          <w:sz w:val="24"/>
          <w:szCs w:val="24"/>
          <w:highlight w:val="none"/>
          <w:lang w:eastAsia="zh-CN"/>
        </w:rPr>
        <w:t>预备</w:t>
      </w:r>
      <w:r>
        <w:rPr>
          <w:rFonts w:hint="eastAsia" w:ascii="宋体" w:hAnsi="宋体" w:eastAsia="宋体" w:cs="宋体"/>
          <w:bCs/>
          <w:sz w:val="24"/>
          <w:szCs w:val="24"/>
          <w:highlight w:val="none"/>
        </w:rPr>
        <w:t>费用主要用于</w:t>
      </w:r>
      <w:r>
        <w:rPr>
          <w:rFonts w:hint="eastAsia" w:ascii="宋体" w:hAnsi="宋体" w:eastAsia="宋体" w:cs="宋体"/>
          <w:bCs/>
          <w:sz w:val="24"/>
          <w:szCs w:val="24"/>
          <w:highlight w:val="none"/>
          <w:lang w:eastAsia="zh-CN"/>
        </w:rPr>
        <w:t>与本项目相关的</w:t>
      </w:r>
      <w:r>
        <w:rPr>
          <w:rFonts w:hint="eastAsia" w:ascii="宋体" w:hAnsi="宋体" w:eastAsia="宋体" w:cs="宋体"/>
          <w:bCs/>
          <w:sz w:val="24"/>
          <w:szCs w:val="24"/>
          <w:highlight w:val="none"/>
        </w:rPr>
        <w:t>突发性事件以及</w:t>
      </w:r>
      <w:r>
        <w:rPr>
          <w:rFonts w:hint="eastAsia" w:ascii="宋体" w:hAnsi="宋体" w:eastAsia="宋体" w:cs="宋体"/>
          <w:bCs/>
          <w:sz w:val="24"/>
          <w:szCs w:val="24"/>
          <w:highlight w:val="none"/>
          <w:lang w:eastAsia="zh-CN"/>
        </w:rPr>
        <w:t>突发事件应对</w:t>
      </w:r>
      <w:r>
        <w:rPr>
          <w:rFonts w:hint="eastAsia" w:ascii="宋体" w:hAnsi="宋体" w:eastAsia="宋体" w:cs="宋体"/>
          <w:bCs/>
          <w:sz w:val="24"/>
          <w:szCs w:val="24"/>
          <w:highlight w:val="none"/>
        </w:rPr>
        <w:t>、紧急物资采购等，</w:t>
      </w:r>
      <w:r>
        <w:rPr>
          <w:rFonts w:hint="eastAsia" w:hAnsi="宋体" w:cs="宋体"/>
          <w:bCs/>
          <w:sz w:val="24"/>
          <w:szCs w:val="24"/>
          <w:highlight w:val="none"/>
          <w:lang w:eastAsia="zh-CN"/>
        </w:rPr>
        <w:t>预备</w:t>
      </w:r>
      <w:r>
        <w:rPr>
          <w:rFonts w:hint="eastAsia" w:ascii="宋体" w:hAnsi="宋体" w:eastAsia="宋体" w:cs="宋体"/>
          <w:bCs/>
          <w:sz w:val="24"/>
          <w:szCs w:val="24"/>
          <w:highlight w:val="none"/>
        </w:rPr>
        <w:t>费的使用需经采购人确认同意，</w:t>
      </w:r>
      <w:r>
        <w:rPr>
          <w:rFonts w:hint="eastAsia" w:ascii="宋体" w:hAnsi="宋体" w:eastAsia="宋体" w:cs="宋体"/>
          <w:bCs/>
          <w:sz w:val="24"/>
          <w:szCs w:val="24"/>
          <w:highlight w:val="none"/>
          <w:lang w:eastAsia="zh-CN"/>
        </w:rPr>
        <w:t>投标人不得以任何理由拒绝支付；</w:t>
      </w:r>
    </w:p>
    <w:p w14:paraId="35DEC280">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（2）关于预付款：合同签订后7个工作日内支付合同价的30%。</w:t>
      </w:r>
    </w:p>
    <w:p w14:paraId="7EEFF5D1">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lang w:eastAsia="zh-CN"/>
        </w:rPr>
        <w:t>采购人按月进行支付，如遇到甲方账户年末关账则顺延至预算指标下达。每月支付计算方式为：合同金额扣除</w:t>
      </w:r>
      <w:r>
        <w:rPr>
          <w:rFonts w:hint="eastAsia" w:ascii="宋体" w:hAnsi="宋体" w:eastAsia="宋体" w:cs="宋体"/>
          <w:bCs/>
          <w:sz w:val="24"/>
          <w:szCs w:val="24"/>
          <w:highlight w:val="none"/>
          <w:lang w:val="en-US" w:eastAsia="zh-CN"/>
        </w:rPr>
        <w:t>7%后的月平均数值，加上当月考核结果对应的考核费，加上当月已使用的</w:t>
      </w:r>
      <w:r>
        <w:rPr>
          <w:rFonts w:hint="eastAsia" w:hAnsi="宋体" w:cs="宋体"/>
          <w:bCs/>
          <w:sz w:val="24"/>
          <w:szCs w:val="24"/>
          <w:highlight w:val="none"/>
          <w:lang w:val="en-US" w:eastAsia="zh-CN"/>
        </w:rPr>
        <w:t>预备</w:t>
      </w:r>
      <w:r>
        <w:rPr>
          <w:rFonts w:hint="eastAsia" w:ascii="宋体" w:hAnsi="宋体" w:eastAsia="宋体" w:cs="宋体"/>
          <w:bCs/>
          <w:sz w:val="24"/>
          <w:szCs w:val="24"/>
          <w:highlight w:val="none"/>
          <w:lang w:val="en-US" w:eastAsia="zh-CN"/>
        </w:rPr>
        <w:t>费用。（合同期前两个月支付费用为：按上述每月支付计算方式，计算出前两个月的支付数，再减去已支付的预付款。）</w:t>
      </w:r>
      <w:r>
        <w:rPr>
          <w:rFonts w:hint="eastAsia" w:ascii="宋体" w:hAnsi="宋体" w:eastAsia="宋体" w:cs="宋体"/>
          <w:bCs/>
          <w:sz w:val="24"/>
          <w:szCs w:val="24"/>
          <w:highlight w:val="none"/>
          <w:lang w:eastAsia="zh-CN"/>
        </w:rPr>
        <w:t>乙方凭有效发票、验收单、当月支付服务费的构成清单等交由甲方审核、留存，审核通过后进行支付流程。</w:t>
      </w:r>
    </w:p>
    <w:p w14:paraId="2CAE17AA">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eastAsia="zh-CN"/>
        </w:rPr>
        <w:t>例如：按一年合同价</w:t>
      </w:r>
      <w:r>
        <w:rPr>
          <w:rFonts w:hint="eastAsia" w:ascii="宋体" w:hAnsi="宋体" w:eastAsia="宋体" w:cs="宋体"/>
          <w:bCs/>
          <w:sz w:val="24"/>
          <w:szCs w:val="24"/>
          <w:highlight w:val="none"/>
          <w:lang w:val="en-US" w:eastAsia="zh-CN"/>
        </w:rPr>
        <w:t>100万为例,则</w:t>
      </w:r>
      <w:r>
        <w:rPr>
          <w:rFonts w:hint="eastAsia" w:hAnsi="宋体" w:cs="宋体"/>
          <w:bCs/>
          <w:sz w:val="24"/>
          <w:szCs w:val="24"/>
          <w:highlight w:val="none"/>
          <w:lang w:val="en-US" w:eastAsia="zh-CN"/>
        </w:rPr>
        <w:t>预备</w:t>
      </w:r>
      <w:r>
        <w:rPr>
          <w:rFonts w:hint="eastAsia" w:ascii="宋体" w:hAnsi="宋体" w:eastAsia="宋体" w:cs="宋体"/>
          <w:bCs/>
          <w:sz w:val="24"/>
          <w:szCs w:val="24"/>
          <w:highlight w:val="none"/>
          <w:lang w:val="en-US" w:eastAsia="zh-CN"/>
        </w:rPr>
        <w:t>费为2万，考核费5万,预付款为15万，假设每月考核都满分，假设</w:t>
      </w:r>
      <w:r>
        <w:rPr>
          <w:rFonts w:hint="eastAsia" w:hAnsi="宋体" w:cs="宋体"/>
          <w:bCs/>
          <w:sz w:val="24"/>
          <w:szCs w:val="24"/>
          <w:highlight w:val="none"/>
          <w:lang w:val="en-US" w:eastAsia="zh-CN"/>
        </w:rPr>
        <w:t>预备</w:t>
      </w:r>
      <w:r>
        <w:rPr>
          <w:rFonts w:hint="eastAsia" w:ascii="宋体" w:hAnsi="宋体" w:eastAsia="宋体" w:cs="宋体"/>
          <w:bCs/>
          <w:sz w:val="24"/>
          <w:szCs w:val="24"/>
          <w:highlight w:val="none"/>
          <w:lang w:val="en-US" w:eastAsia="zh-CN"/>
        </w:rPr>
        <w:t>费在第1.4.7.10月各发生0.5万。</w:t>
      </w:r>
    </w:p>
    <w:p w14:paraId="18961EAD">
      <w:pPr>
        <w:pStyle w:val="26"/>
        <w:keepNext w:val="0"/>
        <w:keepLines w:val="0"/>
        <w:pageBreakBefore w:val="0"/>
        <w:kinsoku/>
        <w:wordWrap/>
        <w:overflowPunct/>
        <w:topLinePunct w:val="0"/>
        <w:bidi w:val="0"/>
        <w:snapToGrid/>
        <w:spacing w:line="360" w:lineRule="auto"/>
        <w:ind w:left="0" w:firstLine="480" w:firstLineChars="200"/>
        <w:jc w:val="righ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单位：万元</w:t>
      </w:r>
    </w:p>
    <w:tbl>
      <w:tblPr>
        <w:tblStyle w:val="64"/>
        <w:tblW w:w="8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486"/>
        <w:gridCol w:w="1502"/>
        <w:gridCol w:w="1413"/>
        <w:gridCol w:w="1443"/>
        <w:gridCol w:w="1363"/>
      </w:tblGrid>
      <w:tr w14:paraId="31D6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noWrap w:val="0"/>
            <w:vAlign w:val="center"/>
          </w:tcPr>
          <w:p w14:paraId="18B1DA80">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例</w:t>
            </w:r>
          </w:p>
        </w:tc>
        <w:tc>
          <w:tcPr>
            <w:tcW w:w="1486" w:type="dxa"/>
            <w:noWrap w:val="0"/>
            <w:vAlign w:val="center"/>
          </w:tcPr>
          <w:p w14:paraId="0CD40239">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（合同金额减去考核费减去</w:t>
            </w:r>
            <w:r>
              <w:rPr>
                <w:rFonts w:hint="eastAsia" w:ascii="宋体" w:hAnsi="宋体" w:cs="宋体"/>
                <w:bCs/>
                <w:sz w:val="24"/>
                <w:szCs w:val="24"/>
                <w:highlight w:val="none"/>
                <w:lang w:val="en-US" w:eastAsia="zh-CN"/>
              </w:rPr>
              <w:t>预备</w:t>
            </w:r>
            <w:r>
              <w:rPr>
                <w:rFonts w:hint="eastAsia" w:ascii="宋体" w:hAnsi="宋体" w:eastAsia="宋体" w:cs="宋体"/>
                <w:bCs/>
                <w:sz w:val="24"/>
                <w:szCs w:val="24"/>
                <w:highlight w:val="none"/>
                <w:lang w:val="en-US" w:eastAsia="zh-CN"/>
              </w:rPr>
              <w:t>费）/12</w:t>
            </w:r>
          </w:p>
        </w:tc>
        <w:tc>
          <w:tcPr>
            <w:tcW w:w="1502" w:type="dxa"/>
            <w:noWrap w:val="0"/>
            <w:vAlign w:val="center"/>
          </w:tcPr>
          <w:p w14:paraId="60674D6A">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考核费/12</w:t>
            </w:r>
          </w:p>
        </w:tc>
        <w:tc>
          <w:tcPr>
            <w:tcW w:w="1413" w:type="dxa"/>
            <w:noWrap w:val="0"/>
            <w:vAlign w:val="center"/>
          </w:tcPr>
          <w:p w14:paraId="3E08083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预备</w:t>
            </w:r>
            <w:r>
              <w:rPr>
                <w:rFonts w:hint="eastAsia" w:ascii="宋体" w:hAnsi="宋体" w:eastAsia="宋体" w:cs="宋体"/>
                <w:bCs/>
                <w:sz w:val="24"/>
                <w:szCs w:val="24"/>
                <w:highlight w:val="none"/>
                <w:lang w:val="en-US" w:eastAsia="zh-CN"/>
              </w:rPr>
              <w:t>费</w:t>
            </w:r>
          </w:p>
        </w:tc>
        <w:tc>
          <w:tcPr>
            <w:tcW w:w="1443" w:type="dxa"/>
            <w:noWrap w:val="0"/>
            <w:vAlign w:val="center"/>
          </w:tcPr>
          <w:p w14:paraId="6330D99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合计</w:t>
            </w:r>
          </w:p>
        </w:tc>
        <w:tc>
          <w:tcPr>
            <w:tcW w:w="1363" w:type="dxa"/>
            <w:noWrap w:val="0"/>
            <w:vAlign w:val="center"/>
          </w:tcPr>
          <w:p w14:paraId="2046CD9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支付</w:t>
            </w:r>
          </w:p>
        </w:tc>
      </w:tr>
      <w:tr w14:paraId="40EF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noWrap w:val="0"/>
            <w:vAlign w:val="center"/>
          </w:tcPr>
          <w:p w14:paraId="2AAC128A">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第1个月</w:t>
            </w:r>
          </w:p>
        </w:tc>
        <w:tc>
          <w:tcPr>
            <w:tcW w:w="1486" w:type="dxa"/>
            <w:noWrap w:val="0"/>
            <w:vAlign w:val="center"/>
          </w:tcPr>
          <w:p w14:paraId="6BDEC22E">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7.75</w:t>
            </w:r>
          </w:p>
        </w:tc>
        <w:tc>
          <w:tcPr>
            <w:tcW w:w="1502" w:type="dxa"/>
            <w:noWrap w:val="0"/>
            <w:vAlign w:val="center"/>
          </w:tcPr>
          <w:p w14:paraId="4AA5D55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0.416</w:t>
            </w:r>
          </w:p>
        </w:tc>
        <w:tc>
          <w:tcPr>
            <w:tcW w:w="1413" w:type="dxa"/>
            <w:noWrap w:val="0"/>
            <w:vAlign w:val="center"/>
          </w:tcPr>
          <w:p w14:paraId="3DFA4B1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0.5</w:t>
            </w:r>
          </w:p>
        </w:tc>
        <w:tc>
          <w:tcPr>
            <w:tcW w:w="1443" w:type="dxa"/>
            <w:noWrap w:val="0"/>
            <w:vAlign w:val="center"/>
          </w:tcPr>
          <w:p w14:paraId="114B18C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8.666</w:t>
            </w:r>
          </w:p>
        </w:tc>
        <w:tc>
          <w:tcPr>
            <w:tcW w:w="1363" w:type="dxa"/>
            <w:noWrap w:val="0"/>
            <w:vAlign w:val="center"/>
          </w:tcPr>
          <w:p w14:paraId="6D54AC3C">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支付预付款15万</w:t>
            </w:r>
          </w:p>
        </w:tc>
      </w:tr>
      <w:tr w14:paraId="746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noWrap w:val="0"/>
            <w:vAlign w:val="center"/>
          </w:tcPr>
          <w:p w14:paraId="44B44A6B">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第2个月</w:t>
            </w:r>
          </w:p>
        </w:tc>
        <w:tc>
          <w:tcPr>
            <w:tcW w:w="1486" w:type="dxa"/>
            <w:noWrap w:val="0"/>
            <w:vAlign w:val="center"/>
          </w:tcPr>
          <w:p w14:paraId="7A4FE5EE">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7.75</w:t>
            </w:r>
          </w:p>
        </w:tc>
        <w:tc>
          <w:tcPr>
            <w:tcW w:w="1502" w:type="dxa"/>
            <w:noWrap w:val="0"/>
            <w:vAlign w:val="center"/>
          </w:tcPr>
          <w:p w14:paraId="3D0EC7D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0.416</w:t>
            </w:r>
          </w:p>
        </w:tc>
        <w:tc>
          <w:tcPr>
            <w:tcW w:w="1413" w:type="dxa"/>
            <w:noWrap w:val="0"/>
            <w:vAlign w:val="center"/>
          </w:tcPr>
          <w:p w14:paraId="0C35E25E">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w:t>
            </w:r>
          </w:p>
        </w:tc>
        <w:tc>
          <w:tcPr>
            <w:tcW w:w="1443" w:type="dxa"/>
            <w:noWrap w:val="0"/>
            <w:vAlign w:val="center"/>
          </w:tcPr>
          <w:p w14:paraId="4C5A6E0D">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8.166</w:t>
            </w:r>
          </w:p>
        </w:tc>
        <w:tc>
          <w:tcPr>
            <w:tcW w:w="1363" w:type="dxa"/>
            <w:noWrap w:val="0"/>
            <w:vAlign w:val="center"/>
          </w:tcPr>
          <w:p w14:paraId="2219D7E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支付：8.666+8.166-15=1.832万元</w:t>
            </w:r>
          </w:p>
        </w:tc>
      </w:tr>
      <w:tr w14:paraId="6A53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noWrap w:val="0"/>
            <w:vAlign w:val="center"/>
          </w:tcPr>
          <w:p w14:paraId="292F13E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第3个月</w:t>
            </w:r>
          </w:p>
        </w:tc>
        <w:tc>
          <w:tcPr>
            <w:tcW w:w="1486" w:type="dxa"/>
            <w:noWrap w:val="0"/>
            <w:vAlign w:val="center"/>
          </w:tcPr>
          <w:p w14:paraId="5E36324D">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7.75</w:t>
            </w:r>
          </w:p>
        </w:tc>
        <w:tc>
          <w:tcPr>
            <w:tcW w:w="1502" w:type="dxa"/>
            <w:noWrap w:val="0"/>
            <w:vAlign w:val="center"/>
          </w:tcPr>
          <w:p w14:paraId="1623457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0.416</w:t>
            </w:r>
          </w:p>
        </w:tc>
        <w:tc>
          <w:tcPr>
            <w:tcW w:w="1413" w:type="dxa"/>
            <w:noWrap w:val="0"/>
            <w:vAlign w:val="center"/>
          </w:tcPr>
          <w:p w14:paraId="66ACFD67">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w:t>
            </w:r>
          </w:p>
        </w:tc>
        <w:tc>
          <w:tcPr>
            <w:tcW w:w="1443" w:type="dxa"/>
            <w:noWrap w:val="0"/>
            <w:vAlign w:val="center"/>
          </w:tcPr>
          <w:p w14:paraId="05FF0E7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8.166</w:t>
            </w:r>
          </w:p>
        </w:tc>
        <w:tc>
          <w:tcPr>
            <w:tcW w:w="1363" w:type="dxa"/>
            <w:vMerge w:val="restart"/>
            <w:noWrap w:val="0"/>
            <w:vAlign w:val="center"/>
          </w:tcPr>
          <w:p w14:paraId="3D908B76">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按每月合计数进行支付。</w:t>
            </w:r>
          </w:p>
        </w:tc>
      </w:tr>
      <w:tr w14:paraId="5B23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noWrap w:val="0"/>
            <w:vAlign w:val="center"/>
          </w:tcPr>
          <w:p w14:paraId="0936771C">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第4个月</w:t>
            </w:r>
          </w:p>
        </w:tc>
        <w:tc>
          <w:tcPr>
            <w:tcW w:w="1486" w:type="dxa"/>
            <w:noWrap w:val="0"/>
            <w:vAlign w:val="center"/>
          </w:tcPr>
          <w:p w14:paraId="7B31DB0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7.75</w:t>
            </w:r>
          </w:p>
        </w:tc>
        <w:tc>
          <w:tcPr>
            <w:tcW w:w="1502" w:type="dxa"/>
            <w:noWrap w:val="0"/>
            <w:vAlign w:val="center"/>
          </w:tcPr>
          <w:p w14:paraId="348A99B0">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0.416</w:t>
            </w:r>
          </w:p>
        </w:tc>
        <w:tc>
          <w:tcPr>
            <w:tcW w:w="1413" w:type="dxa"/>
            <w:noWrap w:val="0"/>
            <w:vAlign w:val="center"/>
          </w:tcPr>
          <w:p w14:paraId="59733C97">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0.5</w:t>
            </w:r>
          </w:p>
        </w:tc>
        <w:tc>
          <w:tcPr>
            <w:tcW w:w="1443" w:type="dxa"/>
            <w:noWrap w:val="0"/>
            <w:vAlign w:val="center"/>
          </w:tcPr>
          <w:p w14:paraId="594AE45E">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8.666</w:t>
            </w:r>
          </w:p>
        </w:tc>
        <w:tc>
          <w:tcPr>
            <w:tcW w:w="1363" w:type="dxa"/>
            <w:vMerge w:val="continue"/>
            <w:noWrap w:val="0"/>
            <w:vAlign w:val="center"/>
          </w:tcPr>
          <w:p w14:paraId="4A20561D">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r>
      <w:tr w14:paraId="7BE4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noWrap w:val="0"/>
            <w:vAlign w:val="center"/>
          </w:tcPr>
          <w:p w14:paraId="669F0F0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第5个月</w:t>
            </w:r>
          </w:p>
        </w:tc>
        <w:tc>
          <w:tcPr>
            <w:tcW w:w="1486" w:type="dxa"/>
            <w:noWrap w:val="0"/>
            <w:vAlign w:val="center"/>
          </w:tcPr>
          <w:p w14:paraId="16F2CC4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7.75</w:t>
            </w:r>
          </w:p>
        </w:tc>
        <w:tc>
          <w:tcPr>
            <w:tcW w:w="1502" w:type="dxa"/>
            <w:noWrap w:val="0"/>
            <w:vAlign w:val="center"/>
          </w:tcPr>
          <w:p w14:paraId="698A813E">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0.416</w:t>
            </w:r>
          </w:p>
        </w:tc>
        <w:tc>
          <w:tcPr>
            <w:tcW w:w="1413" w:type="dxa"/>
            <w:noWrap w:val="0"/>
            <w:vAlign w:val="center"/>
          </w:tcPr>
          <w:p w14:paraId="712AEA14">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w:t>
            </w:r>
          </w:p>
        </w:tc>
        <w:tc>
          <w:tcPr>
            <w:tcW w:w="1443" w:type="dxa"/>
            <w:noWrap w:val="0"/>
            <w:vAlign w:val="center"/>
          </w:tcPr>
          <w:p w14:paraId="77CCD509">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8.166</w:t>
            </w:r>
          </w:p>
        </w:tc>
        <w:tc>
          <w:tcPr>
            <w:tcW w:w="1363" w:type="dxa"/>
            <w:vMerge w:val="continue"/>
            <w:noWrap w:val="0"/>
            <w:vAlign w:val="center"/>
          </w:tcPr>
          <w:p w14:paraId="05B198FE">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r>
      <w:tr w14:paraId="4BFD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noWrap w:val="0"/>
            <w:vAlign w:val="center"/>
          </w:tcPr>
          <w:p w14:paraId="4748AA1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第6个月</w:t>
            </w:r>
          </w:p>
        </w:tc>
        <w:tc>
          <w:tcPr>
            <w:tcW w:w="1486" w:type="dxa"/>
            <w:noWrap w:val="0"/>
            <w:vAlign w:val="center"/>
          </w:tcPr>
          <w:p w14:paraId="18BCCF20">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7.75</w:t>
            </w:r>
          </w:p>
        </w:tc>
        <w:tc>
          <w:tcPr>
            <w:tcW w:w="1502" w:type="dxa"/>
            <w:noWrap w:val="0"/>
            <w:vAlign w:val="center"/>
          </w:tcPr>
          <w:p w14:paraId="7088B645">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0.416</w:t>
            </w:r>
          </w:p>
        </w:tc>
        <w:tc>
          <w:tcPr>
            <w:tcW w:w="1413" w:type="dxa"/>
            <w:noWrap w:val="0"/>
            <w:vAlign w:val="center"/>
          </w:tcPr>
          <w:p w14:paraId="6A2B068A">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w:t>
            </w:r>
          </w:p>
        </w:tc>
        <w:tc>
          <w:tcPr>
            <w:tcW w:w="1443" w:type="dxa"/>
            <w:noWrap w:val="0"/>
            <w:vAlign w:val="center"/>
          </w:tcPr>
          <w:p w14:paraId="0D9E3685">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8.166</w:t>
            </w:r>
          </w:p>
        </w:tc>
        <w:tc>
          <w:tcPr>
            <w:tcW w:w="1363" w:type="dxa"/>
            <w:vMerge w:val="continue"/>
            <w:noWrap w:val="0"/>
            <w:vAlign w:val="center"/>
          </w:tcPr>
          <w:p w14:paraId="11229D60">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r>
      <w:tr w14:paraId="6AB9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noWrap w:val="0"/>
            <w:vAlign w:val="center"/>
          </w:tcPr>
          <w:p w14:paraId="415F0A35">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第7个月</w:t>
            </w:r>
          </w:p>
        </w:tc>
        <w:tc>
          <w:tcPr>
            <w:tcW w:w="1486" w:type="dxa"/>
            <w:noWrap w:val="0"/>
            <w:vAlign w:val="center"/>
          </w:tcPr>
          <w:p w14:paraId="6D5B6D1C">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7.75</w:t>
            </w:r>
          </w:p>
        </w:tc>
        <w:tc>
          <w:tcPr>
            <w:tcW w:w="1502" w:type="dxa"/>
            <w:noWrap w:val="0"/>
            <w:vAlign w:val="center"/>
          </w:tcPr>
          <w:p w14:paraId="7627786E">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0.416</w:t>
            </w:r>
          </w:p>
        </w:tc>
        <w:tc>
          <w:tcPr>
            <w:tcW w:w="1413" w:type="dxa"/>
            <w:noWrap w:val="0"/>
            <w:vAlign w:val="center"/>
          </w:tcPr>
          <w:p w14:paraId="44BE3046">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0.5</w:t>
            </w:r>
          </w:p>
        </w:tc>
        <w:tc>
          <w:tcPr>
            <w:tcW w:w="1443" w:type="dxa"/>
            <w:noWrap w:val="0"/>
            <w:vAlign w:val="center"/>
          </w:tcPr>
          <w:p w14:paraId="0B0489C5">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8.666</w:t>
            </w:r>
          </w:p>
        </w:tc>
        <w:tc>
          <w:tcPr>
            <w:tcW w:w="1363" w:type="dxa"/>
            <w:vMerge w:val="continue"/>
            <w:noWrap w:val="0"/>
            <w:vAlign w:val="center"/>
          </w:tcPr>
          <w:p w14:paraId="5D3661E9">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r>
      <w:tr w14:paraId="1AF9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noWrap w:val="0"/>
            <w:vAlign w:val="center"/>
          </w:tcPr>
          <w:p w14:paraId="76B2CDF4">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第8个月</w:t>
            </w:r>
          </w:p>
        </w:tc>
        <w:tc>
          <w:tcPr>
            <w:tcW w:w="1486" w:type="dxa"/>
            <w:noWrap w:val="0"/>
            <w:vAlign w:val="center"/>
          </w:tcPr>
          <w:p w14:paraId="419E93FA">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7.75</w:t>
            </w:r>
          </w:p>
        </w:tc>
        <w:tc>
          <w:tcPr>
            <w:tcW w:w="1502" w:type="dxa"/>
            <w:noWrap w:val="0"/>
            <w:vAlign w:val="center"/>
          </w:tcPr>
          <w:p w14:paraId="59232B7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0.416</w:t>
            </w:r>
          </w:p>
        </w:tc>
        <w:tc>
          <w:tcPr>
            <w:tcW w:w="1413" w:type="dxa"/>
            <w:noWrap w:val="0"/>
            <w:vAlign w:val="center"/>
          </w:tcPr>
          <w:p w14:paraId="739AB4E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w:t>
            </w:r>
          </w:p>
        </w:tc>
        <w:tc>
          <w:tcPr>
            <w:tcW w:w="1443" w:type="dxa"/>
            <w:noWrap w:val="0"/>
            <w:vAlign w:val="center"/>
          </w:tcPr>
          <w:p w14:paraId="546E0E45">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8.166</w:t>
            </w:r>
          </w:p>
        </w:tc>
        <w:tc>
          <w:tcPr>
            <w:tcW w:w="1363" w:type="dxa"/>
            <w:vMerge w:val="continue"/>
            <w:noWrap w:val="0"/>
            <w:vAlign w:val="center"/>
          </w:tcPr>
          <w:p w14:paraId="5C894DD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r>
      <w:tr w14:paraId="21F4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noWrap w:val="0"/>
            <w:vAlign w:val="center"/>
          </w:tcPr>
          <w:p w14:paraId="44B3A524">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第9个月</w:t>
            </w:r>
          </w:p>
        </w:tc>
        <w:tc>
          <w:tcPr>
            <w:tcW w:w="1486" w:type="dxa"/>
            <w:noWrap w:val="0"/>
            <w:vAlign w:val="center"/>
          </w:tcPr>
          <w:p w14:paraId="1D13DC87">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7.75</w:t>
            </w:r>
          </w:p>
        </w:tc>
        <w:tc>
          <w:tcPr>
            <w:tcW w:w="1502" w:type="dxa"/>
            <w:noWrap w:val="0"/>
            <w:vAlign w:val="center"/>
          </w:tcPr>
          <w:p w14:paraId="004A7D0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0.416</w:t>
            </w:r>
          </w:p>
        </w:tc>
        <w:tc>
          <w:tcPr>
            <w:tcW w:w="1413" w:type="dxa"/>
            <w:noWrap w:val="0"/>
            <w:vAlign w:val="center"/>
          </w:tcPr>
          <w:p w14:paraId="7431B1C9">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w:t>
            </w:r>
          </w:p>
        </w:tc>
        <w:tc>
          <w:tcPr>
            <w:tcW w:w="1443" w:type="dxa"/>
            <w:noWrap w:val="0"/>
            <w:vAlign w:val="center"/>
          </w:tcPr>
          <w:p w14:paraId="2D0D86A6">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8.166</w:t>
            </w:r>
          </w:p>
        </w:tc>
        <w:tc>
          <w:tcPr>
            <w:tcW w:w="1363" w:type="dxa"/>
            <w:vMerge w:val="continue"/>
            <w:noWrap w:val="0"/>
            <w:vAlign w:val="center"/>
          </w:tcPr>
          <w:p w14:paraId="7E005F8C">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r>
      <w:tr w14:paraId="0887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noWrap w:val="0"/>
            <w:vAlign w:val="center"/>
          </w:tcPr>
          <w:p w14:paraId="3967307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第10个月</w:t>
            </w:r>
          </w:p>
        </w:tc>
        <w:tc>
          <w:tcPr>
            <w:tcW w:w="1486" w:type="dxa"/>
            <w:noWrap w:val="0"/>
            <w:vAlign w:val="center"/>
          </w:tcPr>
          <w:p w14:paraId="461D30C9">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7.75</w:t>
            </w:r>
          </w:p>
        </w:tc>
        <w:tc>
          <w:tcPr>
            <w:tcW w:w="1502" w:type="dxa"/>
            <w:noWrap w:val="0"/>
            <w:vAlign w:val="center"/>
          </w:tcPr>
          <w:p w14:paraId="46A3C85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0.416</w:t>
            </w:r>
          </w:p>
        </w:tc>
        <w:tc>
          <w:tcPr>
            <w:tcW w:w="1413" w:type="dxa"/>
            <w:noWrap w:val="0"/>
            <w:vAlign w:val="center"/>
          </w:tcPr>
          <w:p w14:paraId="0C205CAD">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0.5</w:t>
            </w:r>
          </w:p>
        </w:tc>
        <w:tc>
          <w:tcPr>
            <w:tcW w:w="1443" w:type="dxa"/>
            <w:noWrap w:val="0"/>
            <w:vAlign w:val="center"/>
          </w:tcPr>
          <w:p w14:paraId="7780BD9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8.666</w:t>
            </w:r>
          </w:p>
        </w:tc>
        <w:tc>
          <w:tcPr>
            <w:tcW w:w="1363" w:type="dxa"/>
            <w:vMerge w:val="continue"/>
            <w:noWrap w:val="0"/>
            <w:vAlign w:val="center"/>
          </w:tcPr>
          <w:p w14:paraId="75FDE004">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r>
      <w:tr w14:paraId="0465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noWrap w:val="0"/>
            <w:vAlign w:val="center"/>
          </w:tcPr>
          <w:p w14:paraId="54E1317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第11个月</w:t>
            </w:r>
          </w:p>
        </w:tc>
        <w:tc>
          <w:tcPr>
            <w:tcW w:w="1486" w:type="dxa"/>
            <w:noWrap w:val="0"/>
            <w:vAlign w:val="center"/>
          </w:tcPr>
          <w:p w14:paraId="71B7C1D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7.75</w:t>
            </w:r>
          </w:p>
        </w:tc>
        <w:tc>
          <w:tcPr>
            <w:tcW w:w="1502" w:type="dxa"/>
            <w:noWrap w:val="0"/>
            <w:vAlign w:val="center"/>
          </w:tcPr>
          <w:p w14:paraId="701EA41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0.416</w:t>
            </w:r>
          </w:p>
        </w:tc>
        <w:tc>
          <w:tcPr>
            <w:tcW w:w="1413" w:type="dxa"/>
            <w:noWrap w:val="0"/>
            <w:vAlign w:val="center"/>
          </w:tcPr>
          <w:p w14:paraId="1AACF5B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w:t>
            </w:r>
          </w:p>
        </w:tc>
        <w:tc>
          <w:tcPr>
            <w:tcW w:w="1443" w:type="dxa"/>
            <w:noWrap w:val="0"/>
            <w:vAlign w:val="center"/>
          </w:tcPr>
          <w:p w14:paraId="47A8469A">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8.166</w:t>
            </w:r>
          </w:p>
        </w:tc>
        <w:tc>
          <w:tcPr>
            <w:tcW w:w="1363" w:type="dxa"/>
            <w:vMerge w:val="continue"/>
            <w:noWrap w:val="0"/>
            <w:vAlign w:val="center"/>
          </w:tcPr>
          <w:p w14:paraId="04D0042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r>
      <w:tr w14:paraId="5AB0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noWrap w:val="0"/>
            <w:vAlign w:val="center"/>
          </w:tcPr>
          <w:p w14:paraId="4F55ECF0">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第12个月</w:t>
            </w:r>
          </w:p>
        </w:tc>
        <w:tc>
          <w:tcPr>
            <w:tcW w:w="1486" w:type="dxa"/>
            <w:noWrap w:val="0"/>
            <w:vAlign w:val="center"/>
          </w:tcPr>
          <w:p w14:paraId="64D5213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7.75</w:t>
            </w:r>
          </w:p>
        </w:tc>
        <w:tc>
          <w:tcPr>
            <w:tcW w:w="1502" w:type="dxa"/>
            <w:noWrap w:val="0"/>
            <w:vAlign w:val="center"/>
          </w:tcPr>
          <w:p w14:paraId="69B9F8D4">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0.416</w:t>
            </w:r>
          </w:p>
        </w:tc>
        <w:tc>
          <w:tcPr>
            <w:tcW w:w="1413" w:type="dxa"/>
            <w:noWrap w:val="0"/>
            <w:vAlign w:val="center"/>
          </w:tcPr>
          <w:p w14:paraId="131DC56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0</w:t>
            </w:r>
          </w:p>
        </w:tc>
        <w:tc>
          <w:tcPr>
            <w:tcW w:w="1443" w:type="dxa"/>
            <w:noWrap w:val="0"/>
            <w:vAlign w:val="center"/>
          </w:tcPr>
          <w:p w14:paraId="05E6BC76">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8.166</w:t>
            </w:r>
          </w:p>
        </w:tc>
        <w:tc>
          <w:tcPr>
            <w:tcW w:w="1363" w:type="dxa"/>
            <w:vMerge w:val="continue"/>
            <w:noWrap w:val="0"/>
            <w:vAlign w:val="center"/>
          </w:tcPr>
          <w:p w14:paraId="112E076B">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r>
      <w:tr w14:paraId="7DEC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noWrap w:val="0"/>
            <w:vAlign w:val="center"/>
          </w:tcPr>
          <w:p w14:paraId="0CF09D8C">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486" w:type="dxa"/>
            <w:noWrap w:val="0"/>
            <w:vAlign w:val="center"/>
          </w:tcPr>
          <w:p w14:paraId="223DC9D6">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502" w:type="dxa"/>
            <w:noWrap w:val="0"/>
            <w:vAlign w:val="center"/>
          </w:tcPr>
          <w:p w14:paraId="30CAA6D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413" w:type="dxa"/>
            <w:noWrap w:val="0"/>
            <w:vAlign w:val="center"/>
          </w:tcPr>
          <w:p w14:paraId="6C3F75E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443" w:type="dxa"/>
            <w:noWrap w:val="0"/>
            <w:vAlign w:val="center"/>
          </w:tcPr>
          <w:p w14:paraId="4FF2483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100</w:t>
            </w:r>
          </w:p>
        </w:tc>
        <w:tc>
          <w:tcPr>
            <w:tcW w:w="1363" w:type="dxa"/>
            <w:noWrap w:val="0"/>
            <w:vAlign w:val="center"/>
          </w:tcPr>
          <w:p w14:paraId="7A49BE6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r>
    </w:tbl>
    <w:p w14:paraId="61288CA6">
      <w:pPr>
        <w:pStyle w:val="26"/>
        <w:keepNext w:val="0"/>
        <w:keepLines w:val="0"/>
        <w:pageBreakBefore w:val="0"/>
        <w:kinsoku/>
        <w:wordWrap/>
        <w:overflowPunct/>
        <w:topLinePunct w:val="0"/>
        <w:bidi w:val="0"/>
        <w:snapToGrid/>
        <w:spacing w:line="360" w:lineRule="auto"/>
        <w:ind w:left="0" w:firstLine="480" w:firstLineChars="200"/>
        <w:jc w:val="both"/>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注：如遇到甲方账户年末关账则顺延至预算指标下达</w:t>
      </w:r>
    </w:p>
    <w:p w14:paraId="0FE3D9F4">
      <w:pPr>
        <w:pStyle w:val="26"/>
        <w:keepNext w:val="0"/>
        <w:keepLines w:val="0"/>
        <w:pageBreakBefore w:val="0"/>
        <w:kinsoku/>
        <w:wordWrap/>
        <w:overflowPunct/>
        <w:topLinePunct w:val="0"/>
        <w:bidi w:val="0"/>
        <w:snapToGrid/>
        <w:spacing w:line="360" w:lineRule="auto"/>
        <w:ind w:left="0" w:firstLine="482" w:firstLineChars="200"/>
        <w:jc w:val="left"/>
        <w:textAlignment w:val="auto"/>
        <w:rPr>
          <w:rFonts w:hint="eastAsia" w:ascii="宋体" w:hAnsi="宋体" w:eastAsia="宋体" w:cs="宋体"/>
          <w:b/>
          <w:bCs w:val="0"/>
          <w:sz w:val="24"/>
          <w:szCs w:val="24"/>
          <w:highlight w:val="none"/>
          <w:lang w:val="en-US" w:eastAsia="zh-CN"/>
        </w:rPr>
      </w:pPr>
      <w:bookmarkStart w:id="36" w:name="_Toc3620"/>
      <w:r>
        <w:rPr>
          <w:rFonts w:hint="eastAsia" w:ascii="宋体" w:hAnsi="宋体" w:eastAsia="宋体" w:cs="宋体"/>
          <w:b/>
          <w:bCs w:val="0"/>
          <w:sz w:val="24"/>
          <w:szCs w:val="24"/>
          <w:highlight w:val="none"/>
          <w:lang w:val="en-US" w:eastAsia="zh-CN"/>
        </w:rPr>
        <w:t>五、服务标准</w:t>
      </w:r>
      <w:bookmarkEnd w:id="36"/>
    </w:p>
    <w:tbl>
      <w:tblPr>
        <w:tblStyle w:val="63"/>
        <w:tblW w:w="8721" w:type="dxa"/>
        <w:tblInd w:w="0" w:type="dxa"/>
        <w:tblLayout w:type="fixed"/>
        <w:tblCellMar>
          <w:top w:w="0" w:type="dxa"/>
          <w:left w:w="0" w:type="dxa"/>
          <w:bottom w:w="0" w:type="dxa"/>
          <w:right w:w="0" w:type="dxa"/>
        </w:tblCellMar>
      </w:tblPr>
      <w:tblGrid>
        <w:gridCol w:w="738"/>
        <w:gridCol w:w="1187"/>
        <w:gridCol w:w="5774"/>
        <w:gridCol w:w="1022"/>
      </w:tblGrid>
      <w:tr w14:paraId="34583BD7">
        <w:tblPrEx>
          <w:tblCellMar>
            <w:top w:w="0" w:type="dxa"/>
            <w:left w:w="0" w:type="dxa"/>
            <w:bottom w:w="0" w:type="dxa"/>
            <w:right w:w="0" w:type="dxa"/>
          </w:tblCellMar>
        </w:tblPrEx>
        <w:trPr>
          <w:trHeight w:val="300" w:hRule="atLeast"/>
        </w:trPr>
        <w:tc>
          <w:tcPr>
            <w:tcW w:w="7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89E09A">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序号</w:t>
            </w:r>
          </w:p>
        </w:tc>
        <w:tc>
          <w:tcPr>
            <w:tcW w:w="1187"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48582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服务项目</w:t>
            </w:r>
          </w:p>
        </w:tc>
        <w:tc>
          <w:tcPr>
            <w:tcW w:w="577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4A1DB4">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服务标准</w:t>
            </w:r>
          </w:p>
        </w:tc>
        <w:tc>
          <w:tcPr>
            <w:tcW w:w="102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F61474">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备注</w:t>
            </w:r>
          </w:p>
        </w:tc>
      </w:tr>
      <w:tr w14:paraId="1CE6D6C9">
        <w:tblPrEx>
          <w:tblCellMar>
            <w:top w:w="0" w:type="dxa"/>
            <w:left w:w="0" w:type="dxa"/>
            <w:bottom w:w="0" w:type="dxa"/>
            <w:right w:w="0" w:type="dxa"/>
          </w:tblCellMar>
        </w:tblPrEx>
        <w:trPr>
          <w:trHeight w:val="300" w:hRule="atLeast"/>
        </w:trPr>
        <w:tc>
          <w:tcPr>
            <w:tcW w:w="738" w:type="dxa"/>
            <w:vMerge w:val="restart"/>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435EE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1187" w:type="dxa"/>
            <w:vMerge w:val="restart"/>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87015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人员配置和管理</w:t>
            </w:r>
          </w:p>
        </w:tc>
        <w:tc>
          <w:tcPr>
            <w:tcW w:w="5774" w:type="dxa"/>
            <w:tcBorders>
              <w:bottom w:val="single" w:color="000000" w:sz="4" w:space="0"/>
              <w:right w:val="single" w:color="000000" w:sz="4" w:space="0"/>
            </w:tcBorders>
            <w:noWrap w:val="0"/>
            <w:tcMar>
              <w:top w:w="0" w:type="dxa"/>
              <w:left w:w="108" w:type="dxa"/>
              <w:bottom w:w="0" w:type="dxa"/>
              <w:right w:w="108" w:type="dxa"/>
            </w:tcMar>
            <w:vAlign w:val="center"/>
          </w:tcPr>
          <w:p w14:paraId="0BC41BB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按合同要求人员配置，各岗位人员技术等级符合要求，政审合格</w:t>
            </w:r>
          </w:p>
        </w:tc>
        <w:tc>
          <w:tcPr>
            <w:tcW w:w="1022" w:type="dxa"/>
            <w:tcBorders>
              <w:bottom w:val="single" w:color="000000" w:sz="4" w:space="0"/>
              <w:right w:val="single" w:color="000000" w:sz="4" w:space="0"/>
            </w:tcBorders>
            <w:noWrap w:val="0"/>
            <w:tcMar>
              <w:top w:w="0" w:type="dxa"/>
              <w:left w:w="108" w:type="dxa"/>
              <w:bottom w:w="0" w:type="dxa"/>
              <w:right w:w="108" w:type="dxa"/>
            </w:tcMar>
            <w:vAlign w:val="center"/>
          </w:tcPr>
          <w:p w14:paraId="6DD1389B">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6E2A6516">
        <w:tblPrEx>
          <w:tblCellMar>
            <w:top w:w="0" w:type="dxa"/>
            <w:left w:w="0" w:type="dxa"/>
            <w:bottom w:w="0" w:type="dxa"/>
            <w:right w:w="0" w:type="dxa"/>
          </w:tblCellMar>
        </w:tblPrEx>
        <w:trPr>
          <w:trHeight w:val="300" w:hRule="atLeast"/>
        </w:trPr>
        <w:tc>
          <w:tcPr>
            <w:tcW w:w="738"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29AAD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B3D2E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B186DC">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熟练掌握数字会议系统各项设备操作技能，应急响应操作流程</w:t>
            </w:r>
          </w:p>
        </w:tc>
        <w:tc>
          <w:tcPr>
            <w:tcW w:w="1022" w:type="dxa"/>
            <w:tcBorders>
              <w:bottom w:val="single" w:color="000000" w:sz="4" w:space="0"/>
              <w:right w:val="single" w:color="000000" w:sz="4" w:space="0"/>
            </w:tcBorders>
            <w:noWrap w:val="0"/>
            <w:tcMar>
              <w:top w:w="0" w:type="dxa"/>
              <w:left w:w="108" w:type="dxa"/>
              <w:bottom w:w="0" w:type="dxa"/>
              <w:right w:w="108" w:type="dxa"/>
            </w:tcMar>
            <w:vAlign w:val="center"/>
          </w:tcPr>
          <w:p w14:paraId="7C5070F3">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3D07452C">
        <w:tblPrEx>
          <w:tblCellMar>
            <w:top w:w="0" w:type="dxa"/>
            <w:left w:w="0" w:type="dxa"/>
            <w:bottom w:w="0" w:type="dxa"/>
            <w:right w:w="0" w:type="dxa"/>
          </w:tblCellMar>
        </w:tblPrEx>
        <w:trPr>
          <w:trHeight w:val="300" w:hRule="atLeast"/>
        </w:trPr>
        <w:tc>
          <w:tcPr>
            <w:tcW w:w="738"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4E10C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96563D">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17195D">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工作时间遵守工作纪律、仪容仪表符合要求</w:t>
            </w:r>
          </w:p>
        </w:tc>
        <w:tc>
          <w:tcPr>
            <w:tcW w:w="1022" w:type="dxa"/>
            <w:tcBorders>
              <w:bottom w:val="single" w:color="000000" w:sz="4" w:space="0"/>
              <w:right w:val="single" w:color="000000" w:sz="4" w:space="0"/>
            </w:tcBorders>
            <w:noWrap w:val="0"/>
            <w:tcMar>
              <w:top w:w="0" w:type="dxa"/>
              <w:left w:w="108" w:type="dxa"/>
              <w:bottom w:w="0" w:type="dxa"/>
              <w:right w:w="108" w:type="dxa"/>
            </w:tcMar>
            <w:vAlign w:val="center"/>
          </w:tcPr>
          <w:p w14:paraId="0369101B">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05A0EA27">
        <w:tblPrEx>
          <w:tblCellMar>
            <w:top w:w="0" w:type="dxa"/>
            <w:left w:w="0" w:type="dxa"/>
            <w:bottom w:w="0" w:type="dxa"/>
            <w:right w:w="0" w:type="dxa"/>
          </w:tblCellMar>
        </w:tblPrEx>
        <w:trPr>
          <w:trHeight w:val="300" w:hRule="atLeast"/>
        </w:trPr>
        <w:tc>
          <w:tcPr>
            <w:tcW w:w="738" w:type="dxa"/>
            <w:vMerge w:val="continue"/>
            <w:tcBorders>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3E49609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continue"/>
            <w:tcBorders>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1AB78E59">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6B2C9CED">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员工上岗签订保密协议，遵守保密规定</w:t>
            </w:r>
          </w:p>
        </w:tc>
        <w:tc>
          <w:tcPr>
            <w:tcW w:w="1022" w:type="dxa"/>
            <w:tcBorders>
              <w:bottom w:val="single" w:color="auto" w:sz="4" w:space="0"/>
              <w:right w:val="single" w:color="000000" w:sz="4" w:space="0"/>
            </w:tcBorders>
            <w:noWrap w:val="0"/>
            <w:tcMar>
              <w:top w:w="0" w:type="dxa"/>
              <w:left w:w="108" w:type="dxa"/>
              <w:bottom w:w="0" w:type="dxa"/>
              <w:right w:w="108" w:type="dxa"/>
            </w:tcMar>
            <w:vAlign w:val="center"/>
          </w:tcPr>
          <w:p w14:paraId="79FA8FA6">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634BD3E1">
        <w:tblPrEx>
          <w:tblCellMar>
            <w:top w:w="0" w:type="dxa"/>
            <w:left w:w="0" w:type="dxa"/>
            <w:bottom w:w="0" w:type="dxa"/>
            <w:right w:w="0" w:type="dxa"/>
          </w:tblCellMar>
        </w:tblPrEx>
        <w:trPr>
          <w:trHeight w:val="300" w:hRule="atLeast"/>
        </w:trPr>
        <w:tc>
          <w:tcPr>
            <w:tcW w:w="738"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B72790E">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w:t>
            </w:r>
          </w:p>
        </w:tc>
        <w:tc>
          <w:tcPr>
            <w:tcW w:w="1187"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4B8F35">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工作计划制定、日常会议流程操作服务、重要会议保障</w:t>
            </w: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9D36556">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周、月工作计划制定合理、每日工作安排、月度采购计划按时上报</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C48B8D">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63BC45F4">
        <w:tblPrEx>
          <w:tblCellMar>
            <w:top w:w="0" w:type="dxa"/>
            <w:left w:w="0" w:type="dxa"/>
            <w:bottom w:w="0" w:type="dxa"/>
            <w:right w:w="0" w:type="dxa"/>
          </w:tblCellMar>
        </w:tblPrEx>
        <w:trPr>
          <w:trHeight w:val="300" w:hRule="atLeast"/>
        </w:trPr>
        <w:tc>
          <w:tcPr>
            <w:tcW w:w="73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9371C3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3ACCBC4">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9B144D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各项服务操作流程制定合理，可操作性强，执行到位</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1B7C09">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3A2C0A16">
        <w:tblPrEx>
          <w:tblCellMar>
            <w:top w:w="0" w:type="dxa"/>
            <w:left w:w="0" w:type="dxa"/>
            <w:bottom w:w="0" w:type="dxa"/>
            <w:right w:w="0" w:type="dxa"/>
          </w:tblCellMar>
        </w:tblPrEx>
        <w:trPr>
          <w:trHeight w:val="615" w:hRule="atLeast"/>
        </w:trPr>
        <w:tc>
          <w:tcPr>
            <w:tcW w:w="73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EDD9D5">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1C8AA7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1B46BD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会场公告屏按会议预订单发布，文字准确、布局合理、发布时间符合要求，非工作时间关闭公告屏显示器电源</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22B6AE8">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7E39D5F5">
        <w:tblPrEx>
          <w:tblCellMar>
            <w:top w:w="0" w:type="dxa"/>
            <w:left w:w="0" w:type="dxa"/>
            <w:bottom w:w="0" w:type="dxa"/>
            <w:right w:w="0" w:type="dxa"/>
          </w:tblCellMar>
        </w:tblPrEx>
        <w:trPr>
          <w:trHeight w:val="600" w:hRule="atLeast"/>
        </w:trPr>
        <w:tc>
          <w:tcPr>
            <w:tcW w:w="73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D37A454">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D8531C">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993D36">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音控员会前一小时到岗开启设备，熟悉会议流程，会前半小时完成各项准备工作，会中按会议流程准确操作，无人为失误</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AEECD7D">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5BC2DBE7">
        <w:tblPrEx>
          <w:tblCellMar>
            <w:top w:w="0" w:type="dxa"/>
            <w:left w:w="0" w:type="dxa"/>
            <w:bottom w:w="0" w:type="dxa"/>
            <w:right w:w="0" w:type="dxa"/>
          </w:tblCellMar>
        </w:tblPrEx>
        <w:trPr>
          <w:trHeight w:val="600" w:hRule="atLeast"/>
        </w:trPr>
        <w:tc>
          <w:tcPr>
            <w:tcW w:w="73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6285725">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58EBCC6">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284F89">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视频会议会前信息对接、会前联调、画面设置、会前点名符合要求，会议过程音视频信号上传、接收，会中按需画面镜头切换符合要求</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E8BF9AB">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586F4B54">
        <w:tblPrEx>
          <w:tblCellMar>
            <w:top w:w="0" w:type="dxa"/>
            <w:left w:w="0" w:type="dxa"/>
            <w:bottom w:w="0" w:type="dxa"/>
            <w:right w:w="0" w:type="dxa"/>
          </w:tblCellMar>
        </w:tblPrEx>
        <w:trPr>
          <w:trHeight w:val="585" w:hRule="atLeast"/>
        </w:trPr>
        <w:tc>
          <w:tcPr>
            <w:tcW w:w="73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4FAEC6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229C75E">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BE8DB0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音控室无关人员不得进入，设备开启人员不得离岗，会议期间不做与会议无关工作</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528FA97">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4C6DB1CD">
        <w:tblPrEx>
          <w:tblCellMar>
            <w:top w:w="0" w:type="dxa"/>
            <w:left w:w="0" w:type="dxa"/>
            <w:bottom w:w="0" w:type="dxa"/>
            <w:right w:w="0" w:type="dxa"/>
          </w:tblCellMar>
        </w:tblPrEx>
        <w:trPr>
          <w:trHeight w:val="600" w:hRule="atLeast"/>
        </w:trPr>
        <w:tc>
          <w:tcPr>
            <w:tcW w:w="73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A42A27">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C516926">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3FFBD36">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会议结束，会场流动使用设备及时撤除，大型会场灯光关闭，录音录像资料及时导出交于客服经理，相关会议资料按规定回收，关闭公告屏</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BB13DF5">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6A8CD79B">
        <w:tblPrEx>
          <w:tblCellMar>
            <w:top w:w="0" w:type="dxa"/>
            <w:left w:w="0" w:type="dxa"/>
            <w:bottom w:w="0" w:type="dxa"/>
            <w:right w:w="0" w:type="dxa"/>
          </w:tblCellMar>
        </w:tblPrEx>
        <w:trPr>
          <w:trHeight w:val="600" w:hRule="atLeast"/>
        </w:trPr>
        <w:tc>
          <w:tcPr>
            <w:tcW w:w="73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08B4D5A">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587C25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19367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会场音视频系统布置严格按照会议预订单执行，临时增加其他服务需求，须客服经理确认</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8DA8C7">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4E6F2F50">
        <w:tblPrEx>
          <w:tblCellMar>
            <w:top w:w="0" w:type="dxa"/>
            <w:left w:w="0" w:type="dxa"/>
            <w:bottom w:w="0" w:type="dxa"/>
            <w:right w:w="0" w:type="dxa"/>
          </w:tblCellMar>
        </w:tblPrEx>
        <w:trPr>
          <w:trHeight w:val="570" w:hRule="atLeast"/>
        </w:trPr>
        <w:tc>
          <w:tcPr>
            <w:tcW w:w="73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65F1E4">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6F3AEAA">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CB9FA9C">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重要会议现场保障准备充分、技术人员按时到位、提前1小时完成设备检查调试、会议期间保证设备正常运行、应急响应措施到位</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49E591">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432F4577">
        <w:tblPrEx>
          <w:tblCellMar>
            <w:top w:w="0" w:type="dxa"/>
            <w:left w:w="0" w:type="dxa"/>
            <w:bottom w:w="0" w:type="dxa"/>
            <w:right w:w="0" w:type="dxa"/>
          </w:tblCellMar>
        </w:tblPrEx>
        <w:trPr>
          <w:trHeight w:val="615" w:hRule="atLeast"/>
        </w:trPr>
        <w:tc>
          <w:tcPr>
            <w:tcW w:w="73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E1F396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02AD6C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FE3DD0E">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定期与会议中心其它服务团队进行工作对接，配合做好各类服务协同演练；配合客户经理做好与会场预定单位有关会议音视频、舞台灯光使用需求的细节确定。</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93FEBA3">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5A6A48A0">
        <w:tblPrEx>
          <w:tblCellMar>
            <w:top w:w="0" w:type="dxa"/>
            <w:left w:w="0" w:type="dxa"/>
            <w:bottom w:w="0" w:type="dxa"/>
            <w:right w:w="0" w:type="dxa"/>
          </w:tblCellMar>
        </w:tblPrEx>
        <w:trPr>
          <w:trHeight w:val="300" w:hRule="atLeast"/>
        </w:trPr>
        <w:tc>
          <w:tcPr>
            <w:tcW w:w="73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0DA327E">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FAD76C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4D070BC">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无各类有效投诉</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28AEDBA">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38B58572">
        <w:tblPrEx>
          <w:tblCellMar>
            <w:top w:w="0" w:type="dxa"/>
            <w:left w:w="0" w:type="dxa"/>
            <w:bottom w:w="0" w:type="dxa"/>
            <w:right w:w="0" w:type="dxa"/>
          </w:tblCellMar>
        </w:tblPrEx>
        <w:trPr>
          <w:trHeight w:val="300" w:hRule="atLeast"/>
        </w:trPr>
        <w:tc>
          <w:tcPr>
            <w:tcW w:w="738"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6FB6A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w:t>
            </w:r>
          </w:p>
        </w:tc>
        <w:tc>
          <w:tcPr>
            <w:tcW w:w="1187"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D4FFA84">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数字会议系统设备日常维护</w:t>
            </w: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DF8319D">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运维工作计划、落实进度按时上报</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5C2B10">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38F32BDF">
        <w:tblPrEx>
          <w:tblCellMar>
            <w:top w:w="0" w:type="dxa"/>
            <w:left w:w="0" w:type="dxa"/>
            <w:bottom w:w="0" w:type="dxa"/>
            <w:right w:w="0" w:type="dxa"/>
          </w:tblCellMar>
        </w:tblPrEx>
        <w:trPr>
          <w:trHeight w:val="300" w:hRule="atLeast"/>
        </w:trPr>
        <w:tc>
          <w:tcPr>
            <w:tcW w:w="73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278DB7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30A349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794D20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设备状况、巡检记录完整，符合要求</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C7D86EE">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5638D92C">
        <w:tblPrEx>
          <w:tblCellMar>
            <w:top w:w="0" w:type="dxa"/>
            <w:left w:w="0" w:type="dxa"/>
            <w:bottom w:w="0" w:type="dxa"/>
            <w:right w:w="0" w:type="dxa"/>
          </w:tblCellMar>
        </w:tblPrEx>
        <w:trPr>
          <w:trHeight w:val="300" w:hRule="atLeast"/>
        </w:trPr>
        <w:tc>
          <w:tcPr>
            <w:tcW w:w="73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8FAD349">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0E7D005">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BAFD54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按业主要求按时完成技术升级改造方案制定并上报</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B1D38A0">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1274069F">
        <w:tblPrEx>
          <w:tblCellMar>
            <w:top w:w="0" w:type="dxa"/>
            <w:left w:w="0" w:type="dxa"/>
            <w:bottom w:w="0" w:type="dxa"/>
            <w:right w:w="0" w:type="dxa"/>
          </w:tblCellMar>
        </w:tblPrEx>
        <w:trPr>
          <w:trHeight w:val="300" w:hRule="atLeast"/>
        </w:trPr>
        <w:tc>
          <w:tcPr>
            <w:tcW w:w="73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CA339A9">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4E85D74">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A57D44A">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系统设备有完整的操作、维护日志</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39F0A34">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2978CF5E">
        <w:tblPrEx>
          <w:tblCellMar>
            <w:top w:w="0" w:type="dxa"/>
            <w:left w:w="0" w:type="dxa"/>
            <w:bottom w:w="0" w:type="dxa"/>
            <w:right w:w="0" w:type="dxa"/>
          </w:tblCellMar>
        </w:tblPrEx>
        <w:trPr>
          <w:trHeight w:val="300" w:hRule="atLeast"/>
        </w:trPr>
        <w:tc>
          <w:tcPr>
            <w:tcW w:w="73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19290F9">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DA29B9E">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9704BB7">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设备故障及时上报，修复（恢复）时间符合要求</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2C28611">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078D1A83">
        <w:tblPrEx>
          <w:tblCellMar>
            <w:top w:w="0" w:type="dxa"/>
            <w:left w:w="0" w:type="dxa"/>
            <w:bottom w:w="0" w:type="dxa"/>
            <w:right w:w="0" w:type="dxa"/>
          </w:tblCellMar>
        </w:tblPrEx>
        <w:trPr>
          <w:trHeight w:val="300" w:hRule="atLeast"/>
        </w:trPr>
        <w:tc>
          <w:tcPr>
            <w:tcW w:w="738"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277565">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w:t>
            </w:r>
          </w:p>
          <w:p w14:paraId="49E27474">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p w14:paraId="14624037">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838D4C">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机房、音控室、库房日常管理</w:t>
            </w:r>
          </w:p>
          <w:p w14:paraId="279B6DA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D323FE4">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机房、音控室设备完好、随时备用</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0B25167">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228B4F6A">
        <w:tblPrEx>
          <w:tblCellMar>
            <w:top w:w="0" w:type="dxa"/>
            <w:left w:w="0" w:type="dxa"/>
            <w:bottom w:w="0" w:type="dxa"/>
            <w:right w:w="0" w:type="dxa"/>
          </w:tblCellMar>
        </w:tblPrEx>
        <w:trPr>
          <w:trHeight w:val="600" w:hRule="atLeast"/>
        </w:trPr>
        <w:tc>
          <w:tcPr>
            <w:tcW w:w="73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11D0CFD">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498350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362778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机房、音控室、库房、办公室物品摆放整齐、标识规范、账实相符、卫生符合要求</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62909AF">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59D3E872">
        <w:tblPrEx>
          <w:tblCellMar>
            <w:top w:w="0" w:type="dxa"/>
            <w:left w:w="0" w:type="dxa"/>
            <w:bottom w:w="0" w:type="dxa"/>
            <w:right w:w="0" w:type="dxa"/>
          </w:tblCellMar>
        </w:tblPrEx>
        <w:trPr>
          <w:trHeight w:val="300" w:hRule="atLeast"/>
        </w:trPr>
        <w:tc>
          <w:tcPr>
            <w:tcW w:w="73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49680A5">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9D5619D">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4F6F7E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机房、音控室设备使用规范、台账清楚</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2AE6954">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2C2CA5B1">
        <w:tblPrEx>
          <w:tblCellMar>
            <w:top w:w="0" w:type="dxa"/>
            <w:left w:w="0" w:type="dxa"/>
            <w:bottom w:w="0" w:type="dxa"/>
            <w:right w:w="0" w:type="dxa"/>
          </w:tblCellMar>
        </w:tblPrEx>
        <w:trPr>
          <w:trHeight w:val="300" w:hRule="atLeast"/>
        </w:trPr>
        <w:tc>
          <w:tcPr>
            <w:tcW w:w="738"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820C5CA">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w:t>
            </w:r>
          </w:p>
        </w:tc>
        <w:tc>
          <w:tcPr>
            <w:tcW w:w="1187"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FC2AC7">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应急响应、故障处理、人员培训、演练</w:t>
            </w: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12BBCEE">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会议设备应急响应措施到位、合理，符合要求</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323155F">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62D3D175">
        <w:tblPrEx>
          <w:tblCellMar>
            <w:top w:w="0" w:type="dxa"/>
            <w:left w:w="0" w:type="dxa"/>
            <w:bottom w:w="0" w:type="dxa"/>
            <w:right w:w="0" w:type="dxa"/>
          </w:tblCellMar>
        </w:tblPrEx>
        <w:trPr>
          <w:trHeight w:val="300" w:hRule="atLeast"/>
        </w:trPr>
        <w:tc>
          <w:tcPr>
            <w:tcW w:w="73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6CF864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B24599">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BD76EA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面向现场音控员制定培训计划、培训工作每月至少一次</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1E3EF0B">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76CC06FD">
        <w:tblPrEx>
          <w:tblCellMar>
            <w:top w:w="0" w:type="dxa"/>
            <w:left w:w="0" w:type="dxa"/>
            <w:bottom w:w="0" w:type="dxa"/>
            <w:right w:w="0" w:type="dxa"/>
          </w:tblCellMar>
        </w:tblPrEx>
        <w:trPr>
          <w:trHeight w:val="300" w:hRule="atLeast"/>
        </w:trPr>
        <w:tc>
          <w:tcPr>
            <w:tcW w:w="73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411235B">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1C23A66">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3C1B44">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每月一次完成应急响应实操演练</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016DE23">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p>
        </w:tc>
      </w:tr>
      <w:tr w14:paraId="21DA5C19">
        <w:tblPrEx>
          <w:tblCellMar>
            <w:top w:w="0" w:type="dxa"/>
            <w:left w:w="0" w:type="dxa"/>
            <w:bottom w:w="0" w:type="dxa"/>
            <w:right w:w="0" w:type="dxa"/>
          </w:tblCellMar>
        </w:tblPrEx>
        <w:trPr>
          <w:trHeight w:val="300" w:hRule="atLeast"/>
        </w:trPr>
        <w:tc>
          <w:tcPr>
            <w:tcW w:w="73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485F36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462354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302D055">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应急会议值班人员安排按时上报、值班期间有效响应</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0E025ED">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62E0D94D">
        <w:tblPrEx>
          <w:tblCellMar>
            <w:top w:w="0" w:type="dxa"/>
            <w:left w:w="0" w:type="dxa"/>
            <w:bottom w:w="0" w:type="dxa"/>
            <w:right w:w="0" w:type="dxa"/>
          </w:tblCellMar>
        </w:tblPrEx>
        <w:trPr>
          <w:trHeight w:val="336" w:hRule="atLeast"/>
        </w:trPr>
        <w:tc>
          <w:tcPr>
            <w:tcW w:w="73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EA92BC7">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82B7FD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17795C9">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完成7*24小时应急会议响应</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285AD00">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33DCDA31">
        <w:tblPrEx>
          <w:tblCellMar>
            <w:top w:w="0" w:type="dxa"/>
            <w:left w:w="0" w:type="dxa"/>
            <w:bottom w:w="0" w:type="dxa"/>
            <w:right w:w="0" w:type="dxa"/>
          </w:tblCellMar>
        </w:tblPrEx>
        <w:trPr>
          <w:trHeight w:val="300" w:hRule="atLeast"/>
        </w:trPr>
        <w:tc>
          <w:tcPr>
            <w:tcW w:w="73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F44878D">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44CC0B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AAA439">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合理化建议得到业主肯定并采纳</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EF75F4D">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66F86064">
        <w:tblPrEx>
          <w:tblCellMar>
            <w:top w:w="0" w:type="dxa"/>
            <w:left w:w="0" w:type="dxa"/>
            <w:bottom w:w="0" w:type="dxa"/>
            <w:right w:w="0" w:type="dxa"/>
          </w:tblCellMar>
        </w:tblPrEx>
        <w:trPr>
          <w:trHeight w:val="300" w:hRule="atLeast"/>
        </w:trPr>
        <w:tc>
          <w:tcPr>
            <w:tcW w:w="738"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31B1779">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187"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714BD1C">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57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5994C3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出色完成业主交于的其他工作，获表扬</w:t>
            </w:r>
          </w:p>
        </w:tc>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4D16007">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bl>
    <w:p w14:paraId="3C5DF13D">
      <w:pPr>
        <w:pStyle w:val="2"/>
        <w:keepNext w:val="0"/>
        <w:keepLines w:val="0"/>
        <w:pageBreakBefore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sz w:val="24"/>
          <w:szCs w:val="24"/>
          <w:highlight w:val="none"/>
        </w:rPr>
      </w:pPr>
    </w:p>
    <w:p w14:paraId="6B22EDB7">
      <w:pPr>
        <w:pStyle w:val="2"/>
        <w:keepNext w:val="0"/>
        <w:keepLines w:val="0"/>
        <w:pageBreakBefore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sz w:val="24"/>
          <w:szCs w:val="24"/>
          <w:highlight w:val="none"/>
        </w:rPr>
      </w:pPr>
    </w:p>
    <w:p w14:paraId="25A2F7EA">
      <w:pPr>
        <w:pStyle w:val="2"/>
        <w:keepNext w:val="0"/>
        <w:keepLines w:val="0"/>
        <w:pageBreakBefore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sz w:val="24"/>
          <w:szCs w:val="24"/>
          <w:highlight w:val="none"/>
        </w:rPr>
      </w:pPr>
    </w:p>
    <w:p w14:paraId="22F13586">
      <w:pPr>
        <w:pStyle w:val="2"/>
        <w:keepNext w:val="0"/>
        <w:keepLines w:val="0"/>
        <w:pageBreakBefore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sz w:val="24"/>
          <w:szCs w:val="24"/>
          <w:highlight w:val="none"/>
        </w:rPr>
      </w:pPr>
    </w:p>
    <w:tbl>
      <w:tblPr>
        <w:tblStyle w:val="63"/>
        <w:tblW w:w="8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8"/>
        <w:gridCol w:w="1096"/>
        <w:gridCol w:w="2739"/>
        <w:gridCol w:w="1322"/>
        <w:gridCol w:w="739"/>
        <w:gridCol w:w="774"/>
        <w:gridCol w:w="675"/>
      </w:tblGrid>
      <w:tr w14:paraId="2CDF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668" w:type="dxa"/>
            <w:shd w:val="clear" w:color="auto" w:fill="auto"/>
            <w:noWrap w:val="0"/>
            <w:tcMar>
              <w:top w:w="0" w:type="dxa"/>
              <w:left w:w="108" w:type="dxa"/>
              <w:bottom w:w="0" w:type="dxa"/>
              <w:right w:w="108" w:type="dxa"/>
            </w:tcMar>
            <w:vAlign w:val="center"/>
          </w:tcPr>
          <w:p w14:paraId="7A50F53B">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序号</w:t>
            </w:r>
          </w:p>
        </w:tc>
        <w:tc>
          <w:tcPr>
            <w:tcW w:w="1096" w:type="dxa"/>
            <w:shd w:val="clear" w:color="auto" w:fill="auto"/>
            <w:noWrap w:val="0"/>
            <w:tcMar>
              <w:top w:w="0" w:type="dxa"/>
              <w:left w:w="108" w:type="dxa"/>
              <w:bottom w:w="0" w:type="dxa"/>
              <w:right w:w="108" w:type="dxa"/>
            </w:tcMar>
            <w:vAlign w:val="center"/>
          </w:tcPr>
          <w:p w14:paraId="3100E2E4">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考核项目</w:t>
            </w:r>
          </w:p>
        </w:tc>
        <w:tc>
          <w:tcPr>
            <w:tcW w:w="2739" w:type="dxa"/>
            <w:shd w:val="clear" w:color="auto" w:fill="auto"/>
            <w:noWrap w:val="0"/>
            <w:tcMar>
              <w:top w:w="0" w:type="dxa"/>
              <w:left w:w="108" w:type="dxa"/>
              <w:bottom w:w="0" w:type="dxa"/>
              <w:right w:w="108" w:type="dxa"/>
            </w:tcMar>
            <w:vAlign w:val="center"/>
          </w:tcPr>
          <w:p w14:paraId="331F649E">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考核标准</w:t>
            </w:r>
          </w:p>
        </w:tc>
        <w:tc>
          <w:tcPr>
            <w:tcW w:w="1322" w:type="dxa"/>
            <w:shd w:val="clear" w:color="000000" w:fill="FFFFFF"/>
            <w:noWrap w:val="0"/>
            <w:tcMar>
              <w:top w:w="0" w:type="dxa"/>
              <w:left w:w="108" w:type="dxa"/>
              <w:bottom w:w="0" w:type="dxa"/>
              <w:right w:w="108" w:type="dxa"/>
            </w:tcMar>
            <w:vAlign w:val="center"/>
          </w:tcPr>
          <w:p w14:paraId="2A630EFD">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评分标准</w:t>
            </w:r>
          </w:p>
        </w:tc>
        <w:tc>
          <w:tcPr>
            <w:tcW w:w="739" w:type="dxa"/>
            <w:noWrap w:val="0"/>
            <w:tcMar>
              <w:top w:w="0" w:type="dxa"/>
              <w:left w:w="108" w:type="dxa"/>
              <w:bottom w:w="0" w:type="dxa"/>
              <w:right w:w="108" w:type="dxa"/>
            </w:tcMar>
            <w:vAlign w:val="center"/>
          </w:tcPr>
          <w:p w14:paraId="2666DE2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分值</w:t>
            </w:r>
          </w:p>
        </w:tc>
        <w:tc>
          <w:tcPr>
            <w:tcW w:w="774" w:type="dxa"/>
            <w:noWrap w:val="0"/>
            <w:tcMar>
              <w:top w:w="0" w:type="dxa"/>
              <w:left w:w="108" w:type="dxa"/>
              <w:bottom w:w="0" w:type="dxa"/>
              <w:right w:w="108" w:type="dxa"/>
            </w:tcMar>
            <w:vAlign w:val="center"/>
          </w:tcPr>
          <w:p w14:paraId="1B4DDE6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评分</w:t>
            </w:r>
          </w:p>
        </w:tc>
        <w:tc>
          <w:tcPr>
            <w:tcW w:w="675" w:type="dxa"/>
            <w:noWrap w:val="0"/>
            <w:tcMar>
              <w:top w:w="0" w:type="dxa"/>
              <w:left w:w="108" w:type="dxa"/>
              <w:bottom w:w="0" w:type="dxa"/>
              <w:right w:w="108" w:type="dxa"/>
            </w:tcMar>
            <w:vAlign w:val="center"/>
          </w:tcPr>
          <w:p w14:paraId="3A617059">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备注</w:t>
            </w:r>
          </w:p>
        </w:tc>
      </w:tr>
      <w:tr w14:paraId="6B87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668" w:type="dxa"/>
            <w:vMerge w:val="restart"/>
            <w:noWrap w:val="0"/>
            <w:tcMar>
              <w:top w:w="0" w:type="dxa"/>
              <w:left w:w="108" w:type="dxa"/>
              <w:bottom w:w="0" w:type="dxa"/>
              <w:right w:w="108" w:type="dxa"/>
            </w:tcMar>
            <w:vAlign w:val="center"/>
          </w:tcPr>
          <w:p w14:paraId="1F40A90D">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1096" w:type="dxa"/>
            <w:vMerge w:val="restart"/>
            <w:noWrap w:val="0"/>
            <w:tcMar>
              <w:top w:w="0" w:type="dxa"/>
              <w:left w:w="108" w:type="dxa"/>
              <w:bottom w:w="0" w:type="dxa"/>
              <w:right w:w="108" w:type="dxa"/>
            </w:tcMar>
            <w:vAlign w:val="center"/>
          </w:tcPr>
          <w:p w14:paraId="65D28E7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人员配置和管理</w:t>
            </w:r>
          </w:p>
        </w:tc>
        <w:tc>
          <w:tcPr>
            <w:tcW w:w="2739" w:type="dxa"/>
            <w:noWrap w:val="0"/>
            <w:tcMar>
              <w:top w:w="0" w:type="dxa"/>
              <w:left w:w="108" w:type="dxa"/>
              <w:bottom w:w="0" w:type="dxa"/>
              <w:right w:w="108" w:type="dxa"/>
            </w:tcMar>
            <w:vAlign w:val="center"/>
          </w:tcPr>
          <w:p w14:paraId="767A76C0">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按合同要求人员配置，各岗位人员技术等级符合要求，政审合格</w:t>
            </w:r>
          </w:p>
        </w:tc>
        <w:tc>
          <w:tcPr>
            <w:tcW w:w="1322" w:type="dxa"/>
            <w:noWrap w:val="0"/>
            <w:tcMar>
              <w:top w:w="0" w:type="dxa"/>
              <w:left w:w="108" w:type="dxa"/>
              <w:bottom w:w="0" w:type="dxa"/>
              <w:right w:w="108" w:type="dxa"/>
            </w:tcMar>
            <w:vAlign w:val="center"/>
          </w:tcPr>
          <w:p w14:paraId="2792BB8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不符要求扣2分</w:t>
            </w:r>
          </w:p>
        </w:tc>
        <w:tc>
          <w:tcPr>
            <w:tcW w:w="739" w:type="dxa"/>
            <w:noWrap w:val="0"/>
            <w:tcMar>
              <w:top w:w="0" w:type="dxa"/>
              <w:left w:w="108" w:type="dxa"/>
              <w:bottom w:w="0" w:type="dxa"/>
              <w:right w:w="108" w:type="dxa"/>
            </w:tcMar>
            <w:vAlign w:val="center"/>
          </w:tcPr>
          <w:p w14:paraId="1CDEDD34">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2</w:t>
            </w:r>
          </w:p>
        </w:tc>
        <w:tc>
          <w:tcPr>
            <w:tcW w:w="774" w:type="dxa"/>
            <w:noWrap w:val="0"/>
            <w:tcMar>
              <w:top w:w="0" w:type="dxa"/>
              <w:left w:w="108" w:type="dxa"/>
              <w:bottom w:w="0" w:type="dxa"/>
              <w:right w:w="108" w:type="dxa"/>
            </w:tcMar>
            <w:vAlign w:val="center"/>
          </w:tcPr>
          <w:p w14:paraId="0FA8AC70">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18184E27">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3C17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668" w:type="dxa"/>
            <w:vMerge w:val="continue"/>
            <w:noWrap w:val="0"/>
            <w:tcMar>
              <w:top w:w="0" w:type="dxa"/>
              <w:left w:w="108" w:type="dxa"/>
              <w:bottom w:w="0" w:type="dxa"/>
              <w:right w:w="108" w:type="dxa"/>
            </w:tcMar>
            <w:vAlign w:val="center"/>
          </w:tcPr>
          <w:p w14:paraId="19DE5927">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096" w:type="dxa"/>
            <w:vMerge w:val="continue"/>
            <w:noWrap w:val="0"/>
            <w:tcMar>
              <w:top w:w="0" w:type="dxa"/>
              <w:left w:w="108" w:type="dxa"/>
              <w:bottom w:w="0" w:type="dxa"/>
              <w:right w:w="108" w:type="dxa"/>
            </w:tcMar>
            <w:vAlign w:val="center"/>
          </w:tcPr>
          <w:p w14:paraId="5155C86B">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3181EF90">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熟练掌握数字会议系统各项设备操作技能，应急响应操作流程</w:t>
            </w:r>
          </w:p>
        </w:tc>
        <w:tc>
          <w:tcPr>
            <w:tcW w:w="1322" w:type="dxa"/>
            <w:noWrap w:val="0"/>
            <w:tcMar>
              <w:top w:w="0" w:type="dxa"/>
              <w:left w:w="108" w:type="dxa"/>
              <w:bottom w:w="0" w:type="dxa"/>
              <w:right w:w="108" w:type="dxa"/>
            </w:tcMar>
            <w:vAlign w:val="center"/>
          </w:tcPr>
          <w:p w14:paraId="5C6BAD3E">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不符操作要求每次扣2分</w:t>
            </w:r>
          </w:p>
        </w:tc>
        <w:tc>
          <w:tcPr>
            <w:tcW w:w="739" w:type="dxa"/>
            <w:noWrap w:val="0"/>
            <w:tcMar>
              <w:top w:w="0" w:type="dxa"/>
              <w:left w:w="108" w:type="dxa"/>
              <w:bottom w:w="0" w:type="dxa"/>
              <w:right w:w="108" w:type="dxa"/>
            </w:tcMar>
            <w:vAlign w:val="center"/>
          </w:tcPr>
          <w:p w14:paraId="10DD5F2C">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4</w:t>
            </w:r>
          </w:p>
        </w:tc>
        <w:tc>
          <w:tcPr>
            <w:tcW w:w="774" w:type="dxa"/>
            <w:noWrap w:val="0"/>
            <w:tcMar>
              <w:top w:w="0" w:type="dxa"/>
              <w:left w:w="108" w:type="dxa"/>
              <w:bottom w:w="0" w:type="dxa"/>
              <w:right w:w="108" w:type="dxa"/>
            </w:tcMar>
            <w:vAlign w:val="center"/>
          </w:tcPr>
          <w:p w14:paraId="3C2F860C">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19969E2F">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2F79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668" w:type="dxa"/>
            <w:vMerge w:val="continue"/>
            <w:noWrap w:val="0"/>
            <w:tcMar>
              <w:top w:w="0" w:type="dxa"/>
              <w:left w:w="108" w:type="dxa"/>
              <w:bottom w:w="0" w:type="dxa"/>
              <w:right w:w="108" w:type="dxa"/>
            </w:tcMar>
            <w:vAlign w:val="center"/>
          </w:tcPr>
          <w:p w14:paraId="67537E14">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096" w:type="dxa"/>
            <w:vMerge w:val="continue"/>
            <w:noWrap w:val="0"/>
            <w:tcMar>
              <w:top w:w="0" w:type="dxa"/>
              <w:left w:w="108" w:type="dxa"/>
              <w:bottom w:w="0" w:type="dxa"/>
              <w:right w:w="108" w:type="dxa"/>
            </w:tcMar>
            <w:vAlign w:val="center"/>
          </w:tcPr>
          <w:p w14:paraId="418DF03B">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327E13C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工作时间遵守工作纪律、仪容仪表符合要求</w:t>
            </w:r>
          </w:p>
        </w:tc>
        <w:tc>
          <w:tcPr>
            <w:tcW w:w="1322" w:type="dxa"/>
            <w:noWrap w:val="0"/>
            <w:tcMar>
              <w:top w:w="0" w:type="dxa"/>
              <w:left w:w="108" w:type="dxa"/>
              <w:bottom w:w="0" w:type="dxa"/>
              <w:right w:w="108" w:type="dxa"/>
            </w:tcMar>
            <w:vAlign w:val="center"/>
          </w:tcPr>
          <w:p w14:paraId="21EAAD0A">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不符要求每人次扣2分</w:t>
            </w:r>
          </w:p>
        </w:tc>
        <w:tc>
          <w:tcPr>
            <w:tcW w:w="739" w:type="dxa"/>
            <w:noWrap w:val="0"/>
            <w:tcMar>
              <w:top w:w="0" w:type="dxa"/>
              <w:left w:w="108" w:type="dxa"/>
              <w:bottom w:w="0" w:type="dxa"/>
              <w:right w:w="108" w:type="dxa"/>
            </w:tcMar>
            <w:vAlign w:val="center"/>
          </w:tcPr>
          <w:p w14:paraId="41C75F4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4</w:t>
            </w:r>
          </w:p>
        </w:tc>
        <w:tc>
          <w:tcPr>
            <w:tcW w:w="774" w:type="dxa"/>
            <w:noWrap w:val="0"/>
            <w:tcMar>
              <w:top w:w="0" w:type="dxa"/>
              <w:left w:w="108" w:type="dxa"/>
              <w:bottom w:w="0" w:type="dxa"/>
              <w:right w:w="108" w:type="dxa"/>
            </w:tcMar>
            <w:vAlign w:val="center"/>
          </w:tcPr>
          <w:p w14:paraId="4311C757">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7A7057F5">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0717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jc w:val="center"/>
        </w:trPr>
        <w:tc>
          <w:tcPr>
            <w:tcW w:w="668" w:type="dxa"/>
            <w:vMerge w:val="continue"/>
            <w:noWrap w:val="0"/>
            <w:tcMar>
              <w:top w:w="0" w:type="dxa"/>
              <w:left w:w="108" w:type="dxa"/>
              <w:bottom w:w="0" w:type="dxa"/>
              <w:right w:w="108" w:type="dxa"/>
            </w:tcMar>
            <w:vAlign w:val="center"/>
          </w:tcPr>
          <w:p w14:paraId="51D5493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096" w:type="dxa"/>
            <w:vMerge w:val="continue"/>
            <w:noWrap w:val="0"/>
            <w:tcMar>
              <w:top w:w="0" w:type="dxa"/>
              <w:left w:w="108" w:type="dxa"/>
              <w:bottom w:w="0" w:type="dxa"/>
              <w:right w:w="108" w:type="dxa"/>
            </w:tcMar>
            <w:vAlign w:val="center"/>
          </w:tcPr>
          <w:p w14:paraId="00783A2E">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67257099">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员工上岗签订保密协议，遵守保密规定</w:t>
            </w:r>
          </w:p>
        </w:tc>
        <w:tc>
          <w:tcPr>
            <w:tcW w:w="1322" w:type="dxa"/>
            <w:noWrap w:val="0"/>
            <w:tcMar>
              <w:top w:w="0" w:type="dxa"/>
              <w:left w:w="108" w:type="dxa"/>
              <w:bottom w:w="0" w:type="dxa"/>
              <w:right w:w="108" w:type="dxa"/>
            </w:tcMar>
            <w:vAlign w:val="center"/>
          </w:tcPr>
          <w:p w14:paraId="6DBFDCB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违反规定每次扣5分</w:t>
            </w:r>
          </w:p>
        </w:tc>
        <w:tc>
          <w:tcPr>
            <w:tcW w:w="739" w:type="dxa"/>
            <w:noWrap w:val="0"/>
            <w:tcMar>
              <w:top w:w="0" w:type="dxa"/>
              <w:left w:w="108" w:type="dxa"/>
              <w:bottom w:w="0" w:type="dxa"/>
              <w:right w:w="108" w:type="dxa"/>
            </w:tcMar>
            <w:vAlign w:val="center"/>
          </w:tcPr>
          <w:p w14:paraId="39455BFC">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10</w:t>
            </w:r>
          </w:p>
        </w:tc>
        <w:tc>
          <w:tcPr>
            <w:tcW w:w="774" w:type="dxa"/>
            <w:noWrap w:val="0"/>
            <w:tcMar>
              <w:top w:w="0" w:type="dxa"/>
              <w:left w:w="108" w:type="dxa"/>
              <w:bottom w:w="0" w:type="dxa"/>
              <w:right w:w="108" w:type="dxa"/>
            </w:tcMar>
            <w:vAlign w:val="center"/>
          </w:tcPr>
          <w:p w14:paraId="2BA800C4">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2C6F4AC3">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29FF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668" w:type="dxa"/>
            <w:vMerge w:val="restart"/>
            <w:noWrap w:val="0"/>
            <w:tcMar>
              <w:top w:w="0" w:type="dxa"/>
              <w:left w:w="108" w:type="dxa"/>
              <w:bottom w:w="0" w:type="dxa"/>
              <w:right w:w="108" w:type="dxa"/>
            </w:tcMar>
            <w:vAlign w:val="center"/>
          </w:tcPr>
          <w:p w14:paraId="020F44A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w:t>
            </w:r>
          </w:p>
          <w:p w14:paraId="4D983E25">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p w14:paraId="33C8115C">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096" w:type="dxa"/>
            <w:vMerge w:val="restart"/>
            <w:noWrap w:val="0"/>
            <w:tcMar>
              <w:top w:w="0" w:type="dxa"/>
              <w:left w:w="108" w:type="dxa"/>
              <w:bottom w:w="0" w:type="dxa"/>
              <w:right w:w="108" w:type="dxa"/>
            </w:tcMar>
            <w:vAlign w:val="center"/>
          </w:tcPr>
          <w:p w14:paraId="7C64C1D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工作计划制定、日常会议流程操作服务、重要会议保障</w:t>
            </w:r>
          </w:p>
          <w:p w14:paraId="78C5ACD9">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p w14:paraId="0CB41D66">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751ACE7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周、月工作计划制定合理、每日工作安排、月度采购计划按时上报</w:t>
            </w:r>
          </w:p>
        </w:tc>
        <w:tc>
          <w:tcPr>
            <w:tcW w:w="1322" w:type="dxa"/>
            <w:noWrap w:val="0"/>
            <w:tcMar>
              <w:top w:w="0" w:type="dxa"/>
              <w:left w:w="108" w:type="dxa"/>
              <w:bottom w:w="0" w:type="dxa"/>
              <w:right w:w="108" w:type="dxa"/>
            </w:tcMar>
            <w:vAlign w:val="center"/>
          </w:tcPr>
          <w:p w14:paraId="010FFD40">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未按时制定或上报扣2分</w:t>
            </w:r>
          </w:p>
        </w:tc>
        <w:tc>
          <w:tcPr>
            <w:tcW w:w="739" w:type="dxa"/>
            <w:noWrap w:val="0"/>
            <w:tcMar>
              <w:top w:w="0" w:type="dxa"/>
              <w:left w:w="108" w:type="dxa"/>
              <w:bottom w:w="0" w:type="dxa"/>
              <w:right w:w="108" w:type="dxa"/>
            </w:tcMar>
            <w:vAlign w:val="center"/>
          </w:tcPr>
          <w:p w14:paraId="1CF21ED9">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2</w:t>
            </w:r>
          </w:p>
        </w:tc>
        <w:tc>
          <w:tcPr>
            <w:tcW w:w="774" w:type="dxa"/>
            <w:noWrap w:val="0"/>
            <w:tcMar>
              <w:top w:w="0" w:type="dxa"/>
              <w:left w:w="108" w:type="dxa"/>
              <w:bottom w:w="0" w:type="dxa"/>
              <w:right w:w="108" w:type="dxa"/>
            </w:tcMar>
            <w:vAlign w:val="center"/>
          </w:tcPr>
          <w:p w14:paraId="4E86B639">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637F5715">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2865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668" w:type="dxa"/>
            <w:vMerge w:val="continue"/>
            <w:noWrap w:val="0"/>
            <w:tcMar>
              <w:top w:w="0" w:type="dxa"/>
              <w:left w:w="108" w:type="dxa"/>
              <w:bottom w:w="0" w:type="dxa"/>
              <w:right w:w="108" w:type="dxa"/>
            </w:tcMar>
            <w:vAlign w:val="center"/>
          </w:tcPr>
          <w:p w14:paraId="7A97FF7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096" w:type="dxa"/>
            <w:vMerge w:val="continue"/>
            <w:noWrap w:val="0"/>
            <w:tcMar>
              <w:top w:w="0" w:type="dxa"/>
              <w:left w:w="108" w:type="dxa"/>
              <w:bottom w:w="0" w:type="dxa"/>
              <w:right w:w="108" w:type="dxa"/>
            </w:tcMar>
            <w:vAlign w:val="center"/>
          </w:tcPr>
          <w:p w14:paraId="248CC7F6">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55E0EE3A">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各项服务操作流程制定合理，可操作性强，执行到位</w:t>
            </w:r>
          </w:p>
        </w:tc>
        <w:tc>
          <w:tcPr>
            <w:tcW w:w="1322" w:type="dxa"/>
            <w:noWrap w:val="0"/>
            <w:tcMar>
              <w:top w:w="0" w:type="dxa"/>
              <w:left w:w="108" w:type="dxa"/>
              <w:bottom w:w="0" w:type="dxa"/>
              <w:right w:w="108" w:type="dxa"/>
            </w:tcMar>
            <w:vAlign w:val="center"/>
          </w:tcPr>
          <w:p w14:paraId="1796BC60">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未按要求执行扣2分</w:t>
            </w:r>
          </w:p>
        </w:tc>
        <w:tc>
          <w:tcPr>
            <w:tcW w:w="739" w:type="dxa"/>
            <w:noWrap w:val="0"/>
            <w:tcMar>
              <w:top w:w="0" w:type="dxa"/>
              <w:left w:w="108" w:type="dxa"/>
              <w:bottom w:w="0" w:type="dxa"/>
              <w:right w:w="108" w:type="dxa"/>
            </w:tcMar>
            <w:vAlign w:val="center"/>
          </w:tcPr>
          <w:p w14:paraId="577527E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w:t>
            </w:r>
          </w:p>
        </w:tc>
        <w:tc>
          <w:tcPr>
            <w:tcW w:w="774" w:type="dxa"/>
            <w:noWrap w:val="0"/>
            <w:tcMar>
              <w:top w:w="0" w:type="dxa"/>
              <w:left w:w="108" w:type="dxa"/>
              <w:bottom w:w="0" w:type="dxa"/>
              <w:right w:w="108" w:type="dxa"/>
            </w:tcMar>
            <w:vAlign w:val="center"/>
          </w:tcPr>
          <w:p w14:paraId="3879D997">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3EC1003D">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3E7F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3" w:hRule="atLeast"/>
          <w:jc w:val="center"/>
        </w:trPr>
        <w:tc>
          <w:tcPr>
            <w:tcW w:w="668" w:type="dxa"/>
            <w:vMerge w:val="continue"/>
            <w:noWrap w:val="0"/>
            <w:tcMar>
              <w:top w:w="0" w:type="dxa"/>
              <w:left w:w="108" w:type="dxa"/>
              <w:bottom w:w="0" w:type="dxa"/>
              <w:right w:w="108" w:type="dxa"/>
            </w:tcMar>
            <w:vAlign w:val="center"/>
          </w:tcPr>
          <w:p w14:paraId="42537A57">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096" w:type="dxa"/>
            <w:vMerge w:val="continue"/>
            <w:noWrap w:val="0"/>
            <w:tcMar>
              <w:top w:w="0" w:type="dxa"/>
              <w:left w:w="108" w:type="dxa"/>
              <w:bottom w:w="0" w:type="dxa"/>
              <w:right w:w="108" w:type="dxa"/>
            </w:tcMar>
            <w:vAlign w:val="center"/>
          </w:tcPr>
          <w:p w14:paraId="4D1AD954">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29A35070">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会场公告屏按会议预订单发布，文字准确、布局合理、发布时间符合要求，非工作时间关闭公告屏显示器电源</w:t>
            </w:r>
          </w:p>
        </w:tc>
        <w:tc>
          <w:tcPr>
            <w:tcW w:w="1322" w:type="dxa"/>
            <w:noWrap w:val="0"/>
            <w:tcMar>
              <w:top w:w="0" w:type="dxa"/>
              <w:left w:w="108" w:type="dxa"/>
              <w:bottom w:w="0" w:type="dxa"/>
              <w:right w:w="108" w:type="dxa"/>
            </w:tcMar>
            <w:vAlign w:val="center"/>
          </w:tcPr>
          <w:p w14:paraId="1451ADAA">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未按要求执行扣2分</w:t>
            </w:r>
          </w:p>
        </w:tc>
        <w:tc>
          <w:tcPr>
            <w:tcW w:w="739" w:type="dxa"/>
            <w:noWrap w:val="0"/>
            <w:tcMar>
              <w:top w:w="0" w:type="dxa"/>
              <w:left w:w="108" w:type="dxa"/>
              <w:bottom w:w="0" w:type="dxa"/>
              <w:right w:w="108" w:type="dxa"/>
            </w:tcMar>
            <w:vAlign w:val="center"/>
          </w:tcPr>
          <w:p w14:paraId="0B2CE625">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2</w:t>
            </w:r>
          </w:p>
        </w:tc>
        <w:tc>
          <w:tcPr>
            <w:tcW w:w="774" w:type="dxa"/>
            <w:noWrap w:val="0"/>
            <w:tcMar>
              <w:top w:w="0" w:type="dxa"/>
              <w:left w:w="108" w:type="dxa"/>
              <w:bottom w:w="0" w:type="dxa"/>
              <w:right w:w="108" w:type="dxa"/>
            </w:tcMar>
            <w:vAlign w:val="center"/>
          </w:tcPr>
          <w:p w14:paraId="403492E4">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2EB46BF0">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71B6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68" w:type="dxa"/>
            <w:vMerge w:val="continue"/>
            <w:noWrap w:val="0"/>
            <w:tcMar>
              <w:top w:w="0" w:type="dxa"/>
              <w:left w:w="108" w:type="dxa"/>
              <w:bottom w:w="0" w:type="dxa"/>
              <w:right w:w="108" w:type="dxa"/>
            </w:tcMar>
            <w:vAlign w:val="center"/>
          </w:tcPr>
          <w:p w14:paraId="2496F810">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096" w:type="dxa"/>
            <w:vMerge w:val="continue"/>
            <w:noWrap w:val="0"/>
            <w:tcMar>
              <w:top w:w="0" w:type="dxa"/>
              <w:left w:w="108" w:type="dxa"/>
              <w:bottom w:w="0" w:type="dxa"/>
              <w:right w:w="108" w:type="dxa"/>
            </w:tcMar>
            <w:vAlign w:val="center"/>
          </w:tcPr>
          <w:p w14:paraId="63CC167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043B00FE">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音控员会前一小时到岗开启设备，熟悉会议流程，会前半小时完成各项准备工作，会中按会议流程准确操作，无人为失误</w:t>
            </w:r>
          </w:p>
        </w:tc>
        <w:tc>
          <w:tcPr>
            <w:tcW w:w="1322" w:type="dxa"/>
            <w:noWrap w:val="0"/>
            <w:tcMar>
              <w:top w:w="0" w:type="dxa"/>
              <w:left w:w="108" w:type="dxa"/>
              <w:bottom w:w="0" w:type="dxa"/>
              <w:right w:w="108" w:type="dxa"/>
            </w:tcMar>
            <w:vAlign w:val="center"/>
          </w:tcPr>
          <w:p w14:paraId="15D04BDD">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未按要求执行每次扣2分</w:t>
            </w:r>
          </w:p>
        </w:tc>
        <w:tc>
          <w:tcPr>
            <w:tcW w:w="739" w:type="dxa"/>
            <w:noWrap w:val="0"/>
            <w:tcMar>
              <w:top w:w="0" w:type="dxa"/>
              <w:left w:w="108" w:type="dxa"/>
              <w:bottom w:w="0" w:type="dxa"/>
              <w:right w:w="108" w:type="dxa"/>
            </w:tcMar>
            <w:vAlign w:val="center"/>
          </w:tcPr>
          <w:p w14:paraId="72D283C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w:t>
            </w:r>
          </w:p>
        </w:tc>
        <w:tc>
          <w:tcPr>
            <w:tcW w:w="774" w:type="dxa"/>
            <w:noWrap w:val="0"/>
            <w:tcMar>
              <w:top w:w="0" w:type="dxa"/>
              <w:left w:w="108" w:type="dxa"/>
              <w:bottom w:w="0" w:type="dxa"/>
              <w:right w:w="108" w:type="dxa"/>
            </w:tcMar>
            <w:vAlign w:val="center"/>
          </w:tcPr>
          <w:p w14:paraId="531B9D90">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002A5A0F">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2D7E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2" w:hRule="atLeast"/>
          <w:jc w:val="center"/>
        </w:trPr>
        <w:tc>
          <w:tcPr>
            <w:tcW w:w="668" w:type="dxa"/>
            <w:vMerge w:val="continue"/>
            <w:noWrap w:val="0"/>
            <w:tcMar>
              <w:top w:w="0" w:type="dxa"/>
              <w:left w:w="108" w:type="dxa"/>
              <w:bottom w:w="0" w:type="dxa"/>
              <w:right w:w="108" w:type="dxa"/>
            </w:tcMar>
            <w:vAlign w:val="center"/>
          </w:tcPr>
          <w:p w14:paraId="0C4105AB">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096" w:type="dxa"/>
            <w:vMerge w:val="continue"/>
            <w:noWrap w:val="0"/>
            <w:tcMar>
              <w:top w:w="0" w:type="dxa"/>
              <w:left w:w="108" w:type="dxa"/>
              <w:bottom w:w="0" w:type="dxa"/>
              <w:right w:w="108" w:type="dxa"/>
            </w:tcMar>
            <w:vAlign w:val="center"/>
          </w:tcPr>
          <w:p w14:paraId="3E4E86B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31AAA056">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视频会议会前信息对接、会前联调、画面设置、会前点名符合要求，会议过程音视频信号上传、接收，会中按需画面镜头切换符合要求</w:t>
            </w:r>
          </w:p>
        </w:tc>
        <w:tc>
          <w:tcPr>
            <w:tcW w:w="1322" w:type="dxa"/>
            <w:noWrap w:val="0"/>
            <w:tcMar>
              <w:top w:w="0" w:type="dxa"/>
              <w:left w:w="108" w:type="dxa"/>
              <w:bottom w:w="0" w:type="dxa"/>
              <w:right w:w="108" w:type="dxa"/>
            </w:tcMar>
            <w:vAlign w:val="center"/>
          </w:tcPr>
          <w:p w14:paraId="000F79F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未按要求执行扣2分</w:t>
            </w:r>
          </w:p>
        </w:tc>
        <w:tc>
          <w:tcPr>
            <w:tcW w:w="739" w:type="dxa"/>
            <w:noWrap w:val="0"/>
            <w:tcMar>
              <w:top w:w="0" w:type="dxa"/>
              <w:left w:w="108" w:type="dxa"/>
              <w:bottom w:w="0" w:type="dxa"/>
              <w:right w:w="108" w:type="dxa"/>
            </w:tcMar>
            <w:vAlign w:val="center"/>
          </w:tcPr>
          <w:p w14:paraId="39DD34C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2</w:t>
            </w:r>
          </w:p>
        </w:tc>
        <w:tc>
          <w:tcPr>
            <w:tcW w:w="774" w:type="dxa"/>
            <w:noWrap w:val="0"/>
            <w:tcMar>
              <w:top w:w="0" w:type="dxa"/>
              <w:left w:w="108" w:type="dxa"/>
              <w:bottom w:w="0" w:type="dxa"/>
              <w:right w:w="108" w:type="dxa"/>
            </w:tcMar>
            <w:vAlign w:val="center"/>
          </w:tcPr>
          <w:p w14:paraId="7B5033BD">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7AEA26AF">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79EA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668" w:type="dxa"/>
            <w:vMerge w:val="continue"/>
            <w:noWrap w:val="0"/>
            <w:tcMar>
              <w:top w:w="0" w:type="dxa"/>
              <w:left w:w="108" w:type="dxa"/>
              <w:bottom w:w="0" w:type="dxa"/>
              <w:right w:w="108" w:type="dxa"/>
            </w:tcMar>
            <w:vAlign w:val="center"/>
          </w:tcPr>
          <w:p w14:paraId="16219420">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096" w:type="dxa"/>
            <w:vMerge w:val="continue"/>
            <w:noWrap w:val="0"/>
            <w:tcMar>
              <w:top w:w="0" w:type="dxa"/>
              <w:left w:w="108" w:type="dxa"/>
              <w:bottom w:w="0" w:type="dxa"/>
              <w:right w:w="108" w:type="dxa"/>
            </w:tcMar>
            <w:vAlign w:val="center"/>
          </w:tcPr>
          <w:p w14:paraId="7D69EA4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6A03C530">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音控室无关人员不得进入，设备开启人员不得离岗，会议期间不做与会议无关工作</w:t>
            </w:r>
          </w:p>
        </w:tc>
        <w:tc>
          <w:tcPr>
            <w:tcW w:w="1322" w:type="dxa"/>
            <w:noWrap w:val="0"/>
            <w:tcMar>
              <w:top w:w="0" w:type="dxa"/>
              <w:left w:w="108" w:type="dxa"/>
              <w:bottom w:w="0" w:type="dxa"/>
              <w:right w:w="108" w:type="dxa"/>
            </w:tcMar>
            <w:vAlign w:val="center"/>
          </w:tcPr>
          <w:p w14:paraId="371570B5">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未按要求执行扣2分</w:t>
            </w:r>
          </w:p>
        </w:tc>
        <w:tc>
          <w:tcPr>
            <w:tcW w:w="739" w:type="dxa"/>
            <w:noWrap w:val="0"/>
            <w:tcMar>
              <w:top w:w="0" w:type="dxa"/>
              <w:left w:w="108" w:type="dxa"/>
              <w:bottom w:w="0" w:type="dxa"/>
              <w:right w:w="108" w:type="dxa"/>
            </w:tcMar>
            <w:vAlign w:val="center"/>
          </w:tcPr>
          <w:p w14:paraId="577D6C67">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2</w:t>
            </w:r>
          </w:p>
        </w:tc>
        <w:tc>
          <w:tcPr>
            <w:tcW w:w="774" w:type="dxa"/>
            <w:noWrap w:val="0"/>
            <w:tcMar>
              <w:top w:w="0" w:type="dxa"/>
              <w:left w:w="108" w:type="dxa"/>
              <w:bottom w:w="0" w:type="dxa"/>
              <w:right w:w="108" w:type="dxa"/>
            </w:tcMar>
            <w:vAlign w:val="center"/>
          </w:tcPr>
          <w:p w14:paraId="275C2826">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15DF7B3C">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61BE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7" w:hRule="atLeast"/>
          <w:jc w:val="center"/>
        </w:trPr>
        <w:tc>
          <w:tcPr>
            <w:tcW w:w="668" w:type="dxa"/>
            <w:vMerge w:val="continue"/>
            <w:noWrap w:val="0"/>
            <w:tcMar>
              <w:top w:w="0" w:type="dxa"/>
              <w:left w:w="108" w:type="dxa"/>
              <w:bottom w:w="0" w:type="dxa"/>
              <w:right w:w="108" w:type="dxa"/>
            </w:tcMar>
            <w:vAlign w:val="center"/>
          </w:tcPr>
          <w:p w14:paraId="4047C8DE">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096" w:type="dxa"/>
            <w:vMerge w:val="continue"/>
            <w:noWrap w:val="0"/>
            <w:tcMar>
              <w:top w:w="0" w:type="dxa"/>
              <w:left w:w="108" w:type="dxa"/>
              <w:bottom w:w="0" w:type="dxa"/>
              <w:right w:w="108" w:type="dxa"/>
            </w:tcMar>
            <w:vAlign w:val="center"/>
          </w:tcPr>
          <w:p w14:paraId="6DDF724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792EFE47">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会议结束，会场流动使用设备及时撤除，大型会场灯光关闭，录音录像资料及时导出交于客服经理，相关会议资料按规定回收，关闭公告屏</w:t>
            </w:r>
          </w:p>
        </w:tc>
        <w:tc>
          <w:tcPr>
            <w:tcW w:w="1322" w:type="dxa"/>
            <w:noWrap w:val="0"/>
            <w:tcMar>
              <w:top w:w="0" w:type="dxa"/>
              <w:left w:w="108" w:type="dxa"/>
              <w:bottom w:w="0" w:type="dxa"/>
              <w:right w:w="108" w:type="dxa"/>
            </w:tcMar>
            <w:vAlign w:val="center"/>
          </w:tcPr>
          <w:p w14:paraId="0C0C0A6C">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未按要求执行扣2分</w:t>
            </w:r>
          </w:p>
        </w:tc>
        <w:tc>
          <w:tcPr>
            <w:tcW w:w="739" w:type="dxa"/>
            <w:noWrap w:val="0"/>
            <w:tcMar>
              <w:top w:w="0" w:type="dxa"/>
              <w:left w:w="108" w:type="dxa"/>
              <w:bottom w:w="0" w:type="dxa"/>
              <w:right w:w="108" w:type="dxa"/>
            </w:tcMar>
            <w:vAlign w:val="center"/>
          </w:tcPr>
          <w:p w14:paraId="2F4AB535">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2</w:t>
            </w:r>
          </w:p>
        </w:tc>
        <w:tc>
          <w:tcPr>
            <w:tcW w:w="774" w:type="dxa"/>
            <w:noWrap w:val="0"/>
            <w:tcMar>
              <w:top w:w="0" w:type="dxa"/>
              <w:left w:w="108" w:type="dxa"/>
              <w:bottom w:w="0" w:type="dxa"/>
              <w:right w:w="108" w:type="dxa"/>
            </w:tcMar>
            <w:vAlign w:val="center"/>
          </w:tcPr>
          <w:p w14:paraId="6C2DC6E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36B56768">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5C91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jc w:val="center"/>
        </w:trPr>
        <w:tc>
          <w:tcPr>
            <w:tcW w:w="668" w:type="dxa"/>
            <w:vMerge w:val="continue"/>
            <w:noWrap w:val="0"/>
            <w:tcMar>
              <w:top w:w="0" w:type="dxa"/>
              <w:left w:w="108" w:type="dxa"/>
              <w:bottom w:w="0" w:type="dxa"/>
              <w:right w:w="108" w:type="dxa"/>
            </w:tcMar>
            <w:vAlign w:val="center"/>
          </w:tcPr>
          <w:p w14:paraId="7AB4EFD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096" w:type="dxa"/>
            <w:vMerge w:val="continue"/>
            <w:noWrap w:val="0"/>
            <w:tcMar>
              <w:top w:w="0" w:type="dxa"/>
              <w:left w:w="108" w:type="dxa"/>
              <w:bottom w:w="0" w:type="dxa"/>
              <w:right w:w="108" w:type="dxa"/>
            </w:tcMar>
            <w:vAlign w:val="center"/>
          </w:tcPr>
          <w:p w14:paraId="32568D0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4CDF7C5B">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会场音视频系统布置严格按照会议预订单执行，临时增加其他服务需求，须客服经理确认</w:t>
            </w:r>
          </w:p>
        </w:tc>
        <w:tc>
          <w:tcPr>
            <w:tcW w:w="1322" w:type="dxa"/>
            <w:noWrap w:val="0"/>
            <w:tcMar>
              <w:top w:w="0" w:type="dxa"/>
              <w:left w:w="108" w:type="dxa"/>
              <w:bottom w:w="0" w:type="dxa"/>
              <w:right w:w="108" w:type="dxa"/>
            </w:tcMar>
            <w:vAlign w:val="center"/>
          </w:tcPr>
          <w:p w14:paraId="6EB4F90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未按要求执行扣2分</w:t>
            </w:r>
          </w:p>
        </w:tc>
        <w:tc>
          <w:tcPr>
            <w:tcW w:w="739" w:type="dxa"/>
            <w:noWrap w:val="0"/>
            <w:tcMar>
              <w:top w:w="0" w:type="dxa"/>
              <w:left w:w="108" w:type="dxa"/>
              <w:bottom w:w="0" w:type="dxa"/>
              <w:right w:w="108" w:type="dxa"/>
            </w:tcMar>
            <w:vAlign w:val="center"/>
          </w:tcPr>
          <w:p w14:paraId="6B982CC6">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2</w:t>
            </w:r>
          </w:p>
        </w:tc>
        <w:tc>
          <w:tcPr>
            <w:tcW w:w="774" w:type="dxa"/>
            <w:noWrap w:val="0"/>
            <w:tcMar>
              <w:top w:w="0" w:type="dxa"/>
              <w:left w:w="108" w:type="dxa"/>
              <w:bottom w:w="0" w:type="dxa"/>
              <w:right w:w="108" w:type="dxa"/>
            </w:tcMar>
            <w:vAlign w:val="center"/>
          </w:tcPr>
          <w:p w14:paraId="35A108B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585F8362">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61EF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 w:hRule="atLeast"/>
          <w:jc w:val="center"/>
        </w:trPr>
        <w:tc>
          <w:tcPr>
            <w:tcW w:w="668" w:type="dxa"/>
            <w:vMerge w:val="continue"/>
            <w:noWrap w:val="0"/>
            <w:tcMar>
              <w:top w:w="0" w:type="dxa"/>
              <w:left w:w="108" w:type="dxa"/>
              <w:bottom w:w="0" w:type="dxa"/>
              <w:right w:w="108" w:type="dxa"/>
            </w:tcMar>
            <w:vAlign w:val="center"/>
          </w:tcPr>
          <w:p w14:paraId="310CC88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096" w:type="dxa"/>
            <w:vMerge w:val="continue"/>
            <w:noWrap w:val="0"/>
            <w:tcMar>
              <w:top w:w="0" w:type="dxa"/>
              <w:left w:w="108" w:type="dxa"/>
              <w:bottom w:w="0" w:type="dxa"/>
              <w:right w:w="108" w:type="dxa"/>
            </w:tcMar>
            <w:vAlign w:val="center"/>
          </w:tcPr>
          <w:p w14:paraId="2D455079">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0C02D840">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重要会议现场保障准备充分、技术人员按时到位、提前1小时完成设备检查调试、会议期间保证设备正常运行、应急响应措施到位</w:t>
            </w:r>
          </w:p>
        </w:tc>
        <w:tc>
          <w:tcPr>
            <w:tcW w:w="1322" w:type="dxa"/>
            <w:noWrap w:val="0"/>
            <w:tcMar>
              <w:top w:w="0" w:type="dxa"/>
              <w:left w:w="108" w:type="dxa"/>
              <w:bottom w:w="0" w:type="dxa"/>
              <w:right w:w="108" w:type="dxa"/>
            </w:tcMar>
            <w:vAlign w:val="center"/>
          </w:tcPr>
          <w:p w14:paraId="2A84B6D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未按要求执行每处扣2分</w:t>
            </w:r>
          </w:p>
        </w:tc>
        <w:tc>
          <w:tcPr>
            <w:tcW w:w="739" w:type="dxa"/>
            <w:noWrap w:val="0"/>
            <w:tcMar>
              <w:top w:w="0" w:type="dxa"/>
              <w:left w:w="108" w:type="dxa"/>
              <w:bottom w:w="0" w:type="dxa"/>
              <w:right w:w="108" w:type="dxa"/>
            </w:tcMar>
            <w:vAlign w:val="center"/>
          </w:tcPr>
          <w:p w14:paraId="62589A35">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4</w:t>
            </w:r>
          </w:p>
        </w:tc>
        <w:tc>
          <w:tcPr>
            <w:tcW w:w="774" w:type="dxa"/>
            <w:noWrap w:val="0"/>
            <w:tcMar>
              <w:top w:w="0" w:type="dxa"/>
              <w:left w:w="108" w:type="dxa"/>
              <w:bottom w:w="0" w:type="dxa"/>
              <w:right w:w="108" w:type="dxa"/>
            </w:tcMar>
            <w:vAlign w:val="center"/>
          </w:tcPr>
          <w:p w14:paraId="694E26FE">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395CA1B6">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118A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 w:hRule="atLeast"/>
          <w:jc w:val="center"/>
        </w:trPr>
        <w:tc>
          <w:tcPr>
            <w:tcW w:w="668" w:type="dxa"/>
            <w:vMerge w:val="continue"/>
            <w:noWrap w:val="0"/>
            <w:tcMar>
              <w:top w:w="0" w:type="dxa"/>
              <w:left w:w="108" w:type="dxa"/>
              <w:bottom w:w="0" w:type="dxa"/>
              <w:right w:w="108" w:type="dxa"/>
            </w:tcMar>
            <w:vAlign w:val="center"/>
          </w:tcPr>
          <w:p w14:paraId="6E21CA2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096" w:type="dxa"/>
            <w:vMerge w:val="continue"/>
            <w:noWrap w:val="0"/>
            <w:tcMar>
              <w:top w:w="0" w:type="dxa"/>
              <w:left w:w="108" w:type="dxa"/>
              <w:bottom w:w="0" w:type="dxa"/>
              <w:right w:w="108" w:type="dxa"/>
            </w:tcMar>
            <w:vAlign w:val="center"/>
          </w:tcPr>
          <w:p w14:paraId="4377C9E7">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7F70AA2A">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定期与会议中心其它服务团队进行工作对接，配合做好各类服务协同演练；配合客户经理做好与会场预定单位有关会议音视频、舞台灯光使用需求的细节确定。</w:t>
            </w:r>
          </w:p>
        </w:tc>
        <w:tc>
          <w:tcPr>
            <w:tcW w:w="1322" w:type="dxa"/>
            <w:noWrap w:val="0"/>
            <w:tcMar>
              <w:top w:w="0" w:type="dxa"/>
              <w:left w:w="108" w:type="dxa"/>
              <w:bottom w:w="0" w:type="dxa"/>
              <w:right w:w="108" w:type="dxa"/>
            </w:tcMar>
            <w:vAlign w:val="center"/>
          </w:tcPr>
          <w:p w14:paraId="40E3200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未按要求执行扣2分</w:t>
            </w:r>
          </w:p>
        </w:tc>
        <w:tc>
          <w:tcPr>
            <w:tcW w:w="739" w:type="dxa"/>
            <w:noWrap w:val="0"/>
            <w:tcMar>
              <w:top w:w="0" w:type="dxa"/>
              <w:left w:w="108" w:type="dxa"/>
              <w:bottom w:w="0" w:type="dxa"/>
              <w:right w:w="108" w:type="dxa"/>
            </w:tcMar>
            <w:vAlign w:val="center"/>
          </w:tcPr>
          <w:p w14:paraId="7BC12949">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2</w:t>
            </w:r>
          </w:p>
        </w:tc>
        <w:tc>
          <w:tcPr>
            <w:tcW w:w="774" w:type="dxa"/>
            <w:noWrap w:val="0"/>
            <w:tcMar>
              <w:top w:w="0" w:type="dxa"/>
              <w:left w:w="108" w:type="dxa"/>
              <w:bottom w:w="0" w:type="dxa"/>
              <w:right w:w="108" w:type="dxa"/>
            </w:tcMar>
            <w:vAlign w:val="center"/>
          </w:tcPr>
          <w:p w14:paraId="2BC860B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545D3065">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4C55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68" w:type="dxa"/>
            <w:vMerge w:val="continue"/>
            <w:noWrap w:val="0"/>
            <w:tcMar>
              <w:top w:w="0" w:type="dxa"/>
              <w:left w:w="108" w:type="dxa"/>
              <w:bottom w:w="0" w:type="dxa"/>
              <w:right w:w="108" w:type="dxa"/>
            </w:tcMar>
            <w:vAlign w:val="center"/>
          </w:tcPr>
          <w:p w14:paraId="64120A6B">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账实</w:t>
            </w:r>
          </w:p>
        </w:tc>
        <w:tc>
          <w:tcPr>
            <w:tcW w:w="1096" w:type="dxa"/>
            <w:vMerge w:val="continue"/>
            <w:noWrap w:val="0"/>
            <w:tcMar>
              <w:top w:w="0" w:type="dxa"/>
              <w:left w:w="108" w:type="dxa"/>
              <w:bottom w:w="0" w:type="dxa"/>
              <w:right w:w="108" w:type="dxa"/>
            </w:tcMar>
            <w:vAlign w:val="center"/>
          </w:tcPr>
          <w:p w14:paraId="4DE2AE6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7851EEDC">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无各类有效投诉</w:t>
            </w:r>
          </w:p>
        </w:tc>
        <w:tc>
          <w:tcPr>
            <w:tcW w:w="1322" w:type="dxa"/>
            <w:noWrap w:val="0"/>
            <w:tcMar>
              <w:top w:w="0" w:type="dxa"/>
              <w:left w:w="108" w:type="dxa"/>
              <w:bottom w:w="0" w:type="dxa"/>
              <w:right w:w="108" w:type="dxa"/>
            </w:tcMar>
            <w:vAlign w:val="center"/>
          </w:tcPr>
          <w:p w14:paraId="67914EAC">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有效投诉每个扣3分</w:t>
            </w:r>
          </w:p>
        </w:tc>
        <w:tc>
          <w:tcPr>
            <w:tcW w:w="739" w:type="dxa"/>
            <w:noWrap w:val="0"/>
            <w:tcMar>
              <w:top w:w="0" w:type="dxa"/>
              <w:left w:w="108" w:type="dxa"/>
              <w:bottom w:w="0" w:type="dxa"/>
              <w:right w:w="108" w:type="dxa"/>
            </w:tcMar>
            <w:vAlign w:val="center"/>
          </w:tcPr>
          <w:p w14:paraId="61B7C1C4">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6</w:t>
            </w:r>
          </w:p>
        </w:tc>
        <w:tc>
          <w:tcPr>
            <w:tcW w:w="774" w:type="dxa"/>
            <w:noWrap w:val="0"/>
            <w:tcMar>
              <w:top w:w="0" w:type="dxa"/>
              <w:left w:w="108" w:type="dxa"/>
              <w:bottom w:w="0" w:type="dxa"/>
              <w:right w:w="108" w:type="dxa"/>
            </w:tcMar>
            <w:vAlign w:val="center"/>
          </w:tcPr>
          <w:p w14:paraId="154E190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40071E5D">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4898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668" w:type="dxa"/>
            <w:vMerge w:val="restart"/>
            <w:noWrap w:val="0"/>
            <w:tcMar>
              <w:top w:w="0" w:type="dxa"/>
              <w:left w:w="108" w:type="dxa"/>
              <w:bottom w:w="0" w:type="dxa"/>
              <w:right w:w="108" w:type="dxa"/>
            </w:tcMar>
            <w:vAlign w:val="center"/>
          </w:tcPr>
          <w:p w14:paraId="0A9CA24D">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w:t>
            </w:r>
          </w:p>
          <w:p w14:paraId="5D8FD59B">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096" w:type="dxa"/>
            <w:vMerge w:val="restart"/>
            <w:noWrap w:val="0"/>
            <w:tcMar>
              <w:top w:w="0" w:type="dxa"/>
              <w:left w:w="108" w:type="dxa"/>
              <w:bottom w:w="0" w:type="dxa"/>
              <w:right w:w="108" w:type="dxa"/>
            </w:tcMar>
            <w:vAlign w:val="center"/>
          </w:tcPr>
          <w:p w14:paraId="47F1A2A6">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数字会议系统设备日常维护</w:t>
            </w:r>
          </w:p>
          <w:p w14:paraId="090AD2D0">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3826644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运维工作计划、落实进度按时上报</w:t>
            </w:r>
          </w:p>
        </w:tc>
        <w:tc>
          <w:tcPr>
            <w:tcW w:w="1322" w:type="dxa"/>
            <w:noWrap w:val="0"/>
            <w:tcMar>
              <w:top w:w="0" w:type="dxa"/>
              <w:left w:w="108" w:type="dxa"/>
              <w:bottom w:w="0" w:type="dxa"/>
              <w:right w:w="108" w:type="dxa"/>
            </w:tcMar>
            <w:vAlign w:val="center"/>
          </w:tcPr>
          <w:p w14:paraId="5499034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未上报扣2分</w:t>
            </w:r>
          </w:p>
        </w:tc>
        <w:tc>
          <w:tcPr>
            <w:tcW w:w="739" w:type="dxa"/>
            <w:noWrap w:val="0"/>
            <w:tcMar>
              <w:top w:w="0" w:type="dxa"/>
              <w:left w:w="108" w:type="dxa"/>
              <w:bottom w:w="0" w:type="dxa"/>
              <w:right w:w="108" w:type="dxa"/>
            </w:tcMar>
            <w:vAlign w:val="center"/>
          </w:tcPr>
          <w:p w14:paraId="35CCBAEE">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2</w:t>
            </w:r>
          </w:p>
        </w:tc>
        <w:tc>
          <w:tcPr>
            <w:tcW w:w="774" w:type="dxa"/>
            <w:noWrap w:val="0"/>
            <w:tcMar>
              <w:top w:w="0" w:type="dxa"/>
              <w:left w:w="108" w:type="dxa"/>
              <w:bottom w:w="0" w:type="dxa"/>
              <w:right w:w="108" w:type="dxa"/>
            </w:tcMar>
            <w:vAlign w:val="center"/>
          </w:tcPr>
          <w:p w14:paraId="56FDE2EA">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5CEDE6DF">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1167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 w:hRule="atLeast"/>
          <w:jc w:val="center"/>
        </w:trPr>
        <w:tc>
          <w:tcPr>
            <w:tcW w:w="668" w:type="dxa"/>
            <w:vMerge w:val="continue"/>
            <w:noWrap w:val="0"/>
            <w:tcMar>
              <w:top w:w="0" w:type="dxa"/>
              <w:left w:w="108" w:type="dxa"/>
              <w:bottom w:w="0" w:type="dxa"/>
              <w:right w:w="108" w:type="dxa"/>
            </w:tcMar>
            <w:vAlign w:val="center"/>
          </w:tcPr>
          <w:p w14:paraId="65EAA69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096" w:type="dxa"/>
            <w:vMerge w:val="continue"/>
            <w:noWrap w:val="0"/>
            <w:tcMar>
              <w:top w:w="0" w:type="dxa"/>
              <w:left w:w="108" w:type="dxa"/>
              <w:bottom w:w="0" w:type="dxa"/>
              <w:right w:w="108" w:type="dxa"/>
            </w:tcMar>
            <w:vAlign w:val="center"/>
          </w:tcPr>
          <w:p w14:paraId="64074FE5">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261AD79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设备状况、巡检记录完整，符合要求</w:t>
            </w:r>
          </w:p>
        </w:tc>
        <w:tc>
          <w:tcPr>
            <w:tcW w:w="1322" w:type="dxa"/>
            <w:noWrap w:val="0"/>
            <w:tcMar>
              <w:top w:w="0" w:type="dxa"/>
              <w:left w:w="108" w:type="dxa"/>
              <w:bottom w:w="0" w:type="dxa"/>
              <w:right w:w="108" w:type="dxa"/>
            </w:tcMar>
            <w:vAlign w:val="center"/>
          </w:tcPr>
          <w:p w14:paraId="7C5C5690">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未记录扣2分</w:t>
            </w:r>
          </w:p>
        </w:tc>
        <w:tc>
          <w:tcPr>
            <w:tcW w:w="739" w:type="dxa"/>
            <w:noWrap w:val="0"/>
            <w:tcMar>
              <w:top w:w="0" w:type="dxa"/>
              <w:left w:w="108" w:type="dxa"/>
              <w:bottom w:w="0" w:type="dxa"/>
              <w:right w:w="108" w:type="dxa"/>
            </w:tcMar>
            <w:vAlign w:val="center"/>
          </w:tcPr>
          <w:p w14:paraId="6270DEA0">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2</w:t>
            </w:r>
          </w:p>
        </w:tc>
        <w:tc>
          <w:tcPr>
            <w:tcW w:w="774" w:type="dxa"/>
            <w:noWrap w:val="0"/>
            <w:tcMar>
              <w:top w:w="0" w:type="dxa"/>
              <w:left w:w="108" w:type="dxa"/>
              <w:bottom w:w="0" w:type="dxa"/>
              <w:right w:w="108" w:type="dxa"/>
            </w:tcMar>
            <w:vAlign w:val="center"/>
          </w:tcPr>
          <w:p w14:paraId="7A428C8B">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0A889647">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34C9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668" w:type="dxa"/>
            <w:vMerge w:val="continue"/>
            <w:noWrap w:val="0"/>
            <w:tcMar>
              <w:top w:w="0" w:type="dxa"/>
              <w:left w:w="108" w:type="dxa"/>
              <w:bottom w:w="0" w:type="dxa"/>
              <w:right w:w="108" w:type="dxa"/>
            </w:tcMar>
            <w:vAlign w:val="center"/>
          </w:tcPr>
          <w:p w14:paraId="46D142CB">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096" w:type="dxa"/>
            <w:vMerge w:val="continue"/>
            <w:noWrap w:val="0"/>
            <w:tcMar>
              <w:top w:w="0" w:type="dxa"/>
              <w:left w:w="108" w:type="dxa"/>
              <w:bottom w:w="0" w:type="dxa"/>
              <w:right w:w="108" w:type="dxa"/>
            </w:tcMar>
            <w:vAlign w:val="center"/>
          </w:tcPr>
          <w:p w14:paraId="30B3C6D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3F9F887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按业主要求按时完成技术升级改造方案、计划、合理化建议制定并上报</w:t>
            </w:r>
          </w:p>
        </w:tc>
        <w:tc>
          <w:tcPr>
            <w:tcW w:w="1322" w:type="dxa"/>
            <w:noWrap w:val="0"/>
            <w:tcMar>
              <w:top w:w="0" w:type="dxa"/>
              <w:left w:w="108" w:type="dxa"/>
              <w:bottom w:w="0" w:type="dxa"/>
              <w:right w:w="108" w:type="dxa"/>
            </w:tcMar>
            <w:vAlign w:val="center"/>
          </w:tcPr>
          <w:p w14:paraId="070786A5">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未制定及上报扣3分</w:t>
            </w:r>
          </w:p>
        </w:tc>
        <w:tc>
          <w:tcPr>
            <w:tcW w:w="739" w:type="dxa"/>
            <w:noWrap w:val="0"/>
            <w:tcMar>
              <w:top w:w="0" w:type="dxa"/>
              <w:left w:w="108" w:type="dxa"/>
              <w:bottom w:w="0" w:type="dxa"/>
              <w:right w:w="108" w:type="dxa"/>
            </w:tcMar>
            <w:vAlign w:val="center"/>
          </w:tcPr>
          <w:p w14:paraId="6CA6329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3</w:t>
            </w:r>
          </w:p>
        </w:tc>
        <w:tc>
          <w:tcPr>
            <w:tcW w:w="774" w:type="dxa"/>
            <w:noWrap w:val="0"/>
            <w:tcMar>
              <w:top w:w="0" w:type="dxa"/>
              <w:left w:w="108" w:type="dxa"/>
              <w:bottom w:w="0" w:type="dxa"/>
              <w:right w:w="108" w:type="dxa"/>
            </w:tcMar>
            <w:vAlign w:val="center"/>
          </w:tcPr>
          <w:p w14:paraId="313A606D">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4779791E">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7397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 w:hRule="atLeast"/>
          <w:jc w:val="center"/>
        </w:trPr>
        <w:tc>
          <w:tcPr>
            <w:tcW w:w="668" w:type="dxa"/>
            <w:vMerge w:val="continue"/>
            <w:noWrap w:val="0"/>
            <w:tcMar>
              <w:top w:w="0" w:type="dxa"/>
              <w:left w:w="108" w:type="dxa"/>
              <w:bottom w:w="0" w:type="dxa"/>
              <w:right w:w="108" w:type="dxa"/>
            </w:tcMar>
            <w:vAlign w:val="center"/>
          </w:tcPr>
          <w:p w14:paraId="2212A0DC">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096" w:type="dxa"/>
            <w:vMerge w:val="continue"/>
            <w:noWrap w:val="0"/>
            <w:tcMar>
              <w:top w:w="0" w:type="dxa"/>
              <w:left w:w="108" w:type="dxa"/>
              <w:bottom w:w="0" w:type="dxa"/>
              <w:right w:w="108" w:type="dxa"/>
            </w:tcMar>
            <w:vAlign w:val="center"/>
          </w:tcPr>
          <w:p w14:paraId="0995232B">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6B1CE87B">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系统设备有完整的操作、维护日志</w:t>
            </w:r>
          </w:p>
        </w:tc>
        <w:tc>
          <w:tcPr>
            <w:tcW w:w="1322" w:type="dxa"/>
            <w:noWrap w:val="0"/>
            <w:tcMar>
              <w:top w:w="0" w:type="dxa"/>
              <w:left w:w="108" w:type="dxa"/>
              <w:bottom w:w="0" w:type="dxa"/>
              <w:right w:w="108" w:type="dxa"/>
            </w:tcMar>
            <w:vAlign w:val="center"/>
          </w:tcPr>
          <w:p w14:paraId="34C5F04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未按要求记录扣2分</w:t>
            </w:r>
          </w:p>
        </w:tc>
        <w:tc>
          <w:tcPr>
            <w:tcW w:w="739" w:type="dxa"/>
            <w:noWrap w:val="0"/>
            <w:tcMar>
              <w:top w:w="0" w:type="dxa"/>
              <w:left w:w="108" w:type="dxa"/>
              <w:bottom w:w="0" w:type="dxa"/>
              <w:right w:w="108" w:type="dxa"/>
            </w:tcMar>
            <w:vAlign w:val="center"/>
          </w:tcPr>
          <w:p w14:paraId="64005376">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w:t>
            </w:r>
          </w:p>
        </w:tc>
        <w:tc>
          <w:tcPr>
            <w:tcW w:w="774" w:type="dxa"/>
            <w:noWrap w:val="0"/>
            <w:tcMar>
              <w:top w:w="0" w:type="dxa"/>
              <w:left w:w="108" w:type="dxa"/>
              <w:bottom w:w="0" w:type="dxa"/>
              <w:right w:w="108" w:type="dxa"/>
            </w:tcMar>
            <w:vAlign w:val="center"/>
          </w:tcPr>
          <w:p w14:paraId="15DD8A4B">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1E791E78">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676D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 w:hRule="atLeast"/>
          <w:jc w:val="center"/>
        </w:trPr>
        <w:tc>
          <w:tcPr>
            <w:tcW w:w="668" w:type="dxa"/>
            <w:vMerge w:val="continue"/>
            <w:noWrap w:val="0"/>
            <w:tcMar>
              <w:top w:w="0" w:type="dxa"/>
              <w:left w:w="108" w:type="dxa"/>
              <w:bottom w:w="0" w:type="dxa"/>
              <w:right w:w="108" w:type="dxa"/>
            </w:tcMar>
            <w:vAlign w:val="center"/>
          </w:tcPr>
          <w:p w14:paraId="5EB16534">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096" w:type="dxa"/>
            <w:vMerge w:val="continue"/>
            <w:noWrap w:val="0"/>
            <w:tcMar>
              <w:top w:w="0" w:type="dxa"/>
              <w:left w:w="108" w:type="dxa"/>
              <w:bottom w:w="0" w:type="dxa"/>
              <w:right w:w="108" w:type="dxa"/>
            </w:tcMar>
            <w:vAlign w:val="center"/>
          </w:tcPr>
          <w:p w14:paraId="5D14718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36A8C4D5">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设备故障及时上报，修复（恢复）时间符合要求</w:t>
            </w:r>
          </w:p>
        </w:tc>
        <w:tc>
          <w:tcPr>
            <w:tcW w:w="1322" w:type="dxa"/>
            <w:noWrap w:val="0"/>
            <w:tcMar>
              <w:top w:w="0" w:type="dxa"/>
              <w:left w:w="108" w:type="dxa"/>
              <w:bottom w:w="0" w:type="dxa"/>
              <w:right w:w="108" w:type="dxa"/>
            </w:tcMar>
            <w:vAlign w:val="center"/>
          </w:tcPr>
          <w:p w14:paraId="42886AFC">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不符合的每次扣3分</w:t>
            </w:r>
          </w:p>
        </w:tc>
        <w:tc>
          <w:tcPr>
            <w:tcW w:w="739" w:type="dxa"/>
            <w:noWrap w:val="0"/>
            <w:tcMar>
              <w:top w:w="0" w:type="dxa"/>
              <w:left w:w="108" w:type="dxa"/>
              <w:bottom w:w="0" w:type="dxa"/>
              <w:right w:w="108" w:type="dxa"/>
            </w:tcMar>
            <w:vAlign w:val="center"/>
          </w:tcPr>
          <w:p w14:paraId="728ADD24">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6</w:t>
            </w:r>
          </w:p>
        </w:tc>
        <w:tc>
          <w:tcPr>
            <w:tcW w:w="774" w:type="dxa"/>
            <w:noWrap w:val="0"/>
            <w:tcMar>
              <w:top w:w="0" w:type="dxa"/>
              <w:left w:w="108" w:type="dxa"/>
              <w:bottom w:w="0" w:type="dxa"/>
              <w:right w:w="108" w:type="dxa"/>
            </w:tcMar>
            <w:vAlign w:val="center"/>
          </w:tcPr>
          <w:p w14:paraId="3FFEFD8A">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2D129A67">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7ED5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668" w:type="dxa"/>
            <w:vMerge w:val="restart"/>
            <w:noWrap w:val="0"/>
            <w:tcMar>
              <w:top w:w="0" w:type="dxa"/>
              <w:left w:w="108" w:type="dxa"/>
              <w:bottom w:w="0" w:type="dxa"/>
              <w:right w:w="108" w:type="dxa"/>
            </w:tcMar>
            <w:vAlign w:val="center"/>
          </w:tcPr>
          <w:p w14:paraId="1A9D0A7B">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w:t>
            </w:r>
          </w:p>
        </w:tc>
        <w:tc>
          <w:tcPr>
            <w:tcW w:w="1096" w:type="dxa"/>
            <w:vMerge w:val="restart"/>
            <w:noWrap w:val="0"/>
            <w:tcMar>
              <w:top w:w="0" w:type="dxa"/>
              <w:left w:w="108" w:type="dxa"/>
              <w:bottom w:w="0" w:type="dxa"/>
              <w:right w:w="108" w:type="dxa"/>
            </w:tcMar>
            <w:vAlign w:val="center"/>
          </w:tcPr>
          <w:p w14:paraId="6B56B9F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机房、音控室、库房日常管理</w:t>
            </w:r>
          </w:p>
        </w:tc>
        <w:tc>
          <w:tcPr>
            <w:tcW w:w="2739" w:type="dxa"/>
            <w:noWrap w:val="0"/>
            <w:tcMar>
              <w:top w:w="0" w:type="dxa"/>
              <w:left w:w="108" w:type="dxa"/>
              <w:bottom w:w="0" w:type="dxa"/>
              <w:right w:w="108" w:type="dxa"/>
            </w:tcMar>
            <w:vAlign w:val="center"/>
          </w:tcPr>
          <w:p w14:paraId="6EA6D34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机房、音控室设备完好、随时备用</w:t>
            </w:r>
          </w:p>
        </w:tc>
        <w:tc>
          <w:tcPr>
            <w:tcW w:w="1322" w:type="dxa"/>
            <w:noWrap w:val="0"/>
            <w:tcMar>
              <w:top w:w="0" w:type="dxa"/>
              <w:left w:w="108" w:type="dxa"/>
              <w:bottom w:w="0" w:type="dxa"/>
              <w:right w:w="108" w:type="dxa"/>
            </w:tcMar>
            <w:vAlign w:val="center"/>
          </w:tcPr>
          <w:p w14:paraId="61EFAA29">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未按要求执行每次扣2分</w:t>
            </w:r>
          </w:p>
        </w:tc>
        <w:tc>
          <w:tcPr>
            <w:tcW w:w="739" w:type="dxa"/>
            <w:noWrap w:val="0"/>
            <w:tcMar>
              <w:top w:w="0" w:type="dxa"/>
              <w:left w:w="108" w:type="dxa"/>
              <w:bottom w:w="0" w:type="dxa"/>
              <w:right w:w="108" w:type="dxa"/>
            </w:tcMar>
            <w:vAlign w:val="center"/>
          </w:tcPr>
          <w:p w14:paraId="29FD2EE4">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4</w:t>
            </w:r>
          </w:p>
        </w:tc>
        <w:tc>
          <w:tcPr>
            <w:tcW w:w="774" w:type="dxa"/>
            <w:noWrap w:val="0"/>
            <w:tcMar>
              <w:top w:w="0" w:type="dxa"/>
              <w:left w:w="108" w:type="dxa"/>
              <w:bottom w:w="0" w:type="dxa"/>
              <w:right w:w="108" w:type="dxa"/>
            </w:tcMar>
            <w:vAlign w:val="center"/>
          </w:tcPr>
          <w:p w14:paraId="3D57CB6B">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2B0D73A0">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0FCE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68" w:type="dxa"/>
            <w:vMerge w:val="continue"/>
            <w:noWrap w:val="0"/>
            <w:tcMar>
              <w:top w:w="0" w:type="dxa"/>
              <w:left w:w="108" w:type="dxa"/>
              <w:bottom w:w="0" w:type="dxa"/>
              <w:right w:w="108" w:type="dxa"/>
            </w:tcMar>
            <w:vAlign w:val="center"/>
          </w:tcPr>
          <w:p w14:paraId="18E600A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096" w:type="dxa"/>
            <w:vMerge w:val="continue"/>
            <w:noWrap w:val="0"/>
            <w:tcMar>
              <w:top w:w="0" w:type="dxa"/>
              <w:left w:w="108" w:type="dxa"/>
              <w:bottom w:w="0" w:type="dxa"/>
              <w:right w:w="108" w:type="dxa"/>
            </w:tcMar>
            <w:vAlign w:val="center"/>
          </w:tcPr>
          <w:p w14:paraId="1D1B09D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38420897">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机房、音控室、库房、办公室物品摆放整齐、标识规范、卫生符合要求。每年不少于二次设备盘点，做到账实相符。</w:t>
            </w:r>
          </w:p>
        </w:tc>
        <w:tc>
          <w:tcPr>
            <w:tcW w:w="1322" w:type="dxa"/>
            <w:noWrap w:val="0"/>
            <w:tcMar>
              <w:top w:w="0" w:type="dxa"/>
              <w:left w:w="108" w:type="dxa"/>
              <w:bottom w:w="0" w:type="dxa"/>
              <w:right w:w="108" w:type="dxa"/>
            </w:tcMar>
            <w:vAlign w:val="center"/>
          </w:tcPr>
          <w:p w14:paraId="152120B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不符要求扣3分</w:t>
            </w:r>
          </w:p>
        </w:tc>
        <w:tc>
          <w:tcPr>
            <w:tcW w:w="739" w:type="dxa"/>
            <w:noWrap w:val="0"/>
            <w:tcMar>
              <w:top w:w="0" w:type="dxa"/>
              <w:left w:w="108" w:type="dxa"/>
              <w:bottom w:w="0" w:type="dxa"/>
              <w:right w:w="108" w:type="dxa"/>
            </w:tcMar>
            <w:vAlign w:val="center"/>
          </w:tcPr>
          <w:p w14:paraId="39BDB46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3</w:t>
            </w:r>
          </w:p>
        </w:tc>
        <w:tc>
          <w:tcPr>
            <w:tcW w:w="774" w:type="dxa"/>
            <w:noWrap w:val="0"/>
            <w:tcMar>
              <w:top w:w="0" w:type="dxa"/>
              <w:left w:w="108" w:type="dxa"/>
              <w:bottom w:w="0" w:type="dxa"/>
              <w:right w:w="108" w:type="dxa"/>
            </w:tcMar>
            <w:vAlign w:val="center"/>
          </w:tcPr>
          <w:p w14:paraId="13C7BA70">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13A164FE">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221F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668" w:type="dxa"/>
            <w:vMerge w:val="continue"/>
            <w:noWrap w:val="0"/>
            <w:tcMar>
              <w:top w:w="0" w:type="dxa"/>
              <w:left w:w="108" w:type="dxa"/>
              <w:bottom w:w="0" w:type="dxa"/>
              <w:right w:w="108" w:type="dxa"/>
            </w:tcMar>
            <w:vAlign w:val="center"/>
          </w:tcPr>
          <w:p w14:paraId="2F14511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096" w:type="dxa"/>
            <w:vMerge w:val="continue"/>
            <w:noWrap w:val="0"/>
            <w:tcMar>
              <w:top w:w="0" w:type="dxa"/>
              <w:left w:w="108" w:type="dxa"/>
              <w:bottom w:w="0" w:type="dxa"/>
              <w:right w:w="108" w:type="dxa"/>
            </w:tcMar>
            <w:vAlign w:val="center"/>
          </w:tcPr>
          <w:p w14:paraId="6403820D">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05C6CCB6">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机房、音控室设备使用规范、台账清楚</w:t>
            </w:r>
          </w:p>
        </w:tc>
        <w:tc>
          <w:tcPr>
            <w:tcW w:w="1322" w:type="dxa"/>
            <w:noWrap w:val="0"/>
            <w:tcMar>
              <w:top w:w="0" w:type="dxa"/>
              <w:left w:w="108" w:type="dxa"/>
              <w:bottom w:w="0" w:type="dxa"/>
              <w:right w:w="108" w:type="dxa"/>
            </w:tcMar>
            <w:vAlign w:val="center"/>
          </w:tcPr>
          <w:p w14:paraId="23D4BEF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不符要求扣3分</w:t>
            </w:r>
          </w:p>
        </w:tc>
        <w:tc>
          <w:tcPr>
            <w:tcW w:w="739" w:type="dxa"/>
            <w:noWrap w:val="0"/>
            <w:tcMar>
              <w:top w:w="0" w:type="dxa"/>
              <w:left w:w="108" w:type="dxa"/>
              <w:bottom w:w="0" w:type="dxa"/>
              <w:right w:w="108" w:type="dxa"/>
            </w:tcMar>
            <w:vAlign w:val="center"/>
          </w:tcPr>
          <w:p w14:paraId="47A30DCA">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3</w:t>
            </w:r>
          </w:p>
        </w:tc>
        <w:tc>
          <w:tcPr>
            <w:tcW w:w="774" w:type="dxa"/>
            <w:noWrap w:val="0"/>
            <w:tcMar>
              <w:top w:w="0" w:type="dxa"/>
              <w:left w:w="108" w:type="dxa"/>
              <w:bottom w:w="0" w:type="dxa"/>
              <w:right w:w="108" w:type="dxa"/>
            </w:tcMar>
            <w:vAlign w:val="center"/>
          </w:tcPr>
          <w:p w14:paraId="550C1A0A">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14C56996">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5FB0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668" w:type="dxa"/>
            <w:vMerge w:val="restart"/>
            <w:noWrap w:val="0"/>
            <w:tcMar>
              <w:top w:w="0" w:type="dxa"/>
              <w:left w:w="108" w:type="dxa"/>
              <w:bottom w:w="0" w:type="dxa"/>
              <w:right w:w="108" w:type="dxa"/>
            </w:tcMar>
            <w:vAlign w:val="center"/>
          </w:tcPr>
          <w:p w14:paraId="632DB04A">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w:t>
            </w:r>
          </w:p>
          <w:p w14:paraId="11618759">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096" w:type="dxa"/>
            <w:vMerge w:val="restart"/>
            <w:noWrap w:val="0"/>
            <w:tcMar>
              <w:top w:w="0" w:type="dxa"/>
              <w:left w:w="108" w:type="dxa"/>
              <w:bottom w:w="0" w:type="dxa"/>
              <w:right w:w="108" w:type="dxa"/>
            </w:tcMar>
            <w:vAlign w:val="center"/>
          </w:tcPr>
          <w:p w14:paraId="477A4B30">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应急响应、故障处理、人员培训、演练</w:t>
            </w:r>
          </w:p>
          <w:p w14:paraId="593C476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33928F8E">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会议设备应急响应措施到位、合理，符合要求</w:t>
            </w:r>
          </w:p>
        </w:tc>
        <w:tc>
          <w:tcPr>
            <w:tcW w:w="1322" w:type="dxa"/>
            <w:noWrap w:val="0"/>
            <w:tcMar>
              <w:top w:w="0" w:type="dxa"/>
              <w:left w:w="108" w:type="dxa"/>
              <w:bottom w:w="0" w:type="dxa"/>
              <w:right w:w="108" w:type="dxa"/>
            </w:tcMar>
            <w:vAlign w:val="center"/>
          </w:tcPr>
          <w:p w14:paraId="3E814F7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不符要求扣5分</w:t>
            </w:r>
          </w:p>
        </w:tc>
        <w:tc>
          <w:tcPr>
            <w:tcW w:w="739" w:type="dxa"/>
            <w:noWrap w:val="0"/>
            <w:tcMar>
              <w:top w:w="0" w:type="dxa"/>
              <w:left w:w="108" w:type="dxa"/>
              <w:bottom w:w="0" w:type="dxa"/>
              <w:right w:w="108" w:type="dxa"/>
            </w:tcMar>
            <w:vAlign w:val="center"/>
          </w:tcPr>
          <w:p w14:paraId="5CA22680">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5</w:t>
            </w:r>
          </w:p>
        </w:tc>
        <w:tc>
          <w:tcPr>
            <w:tcW w:w="774" w:type="dxa"/>
            <w:noWrap w:val="0"/>
            <w:tcMar>
              <w:top w:w="0" w:type="dxa"/>
              <w:left w:w="108" w:type="dxa"/>
              <w:bottom w:w="0" w:type="dxa"/>
              <w:right w:w="108" w:type="dxa"/>
            </w:tcMar>
            <w:vAlign w:val="center"/>
          </w:tcPr>
          <w:p w14:paraId="5F06082A">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34BB6192">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0113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668" w:type="dxa"/>
            <w:vMerge w:val="continue"/>
            <w:noWrap w:val="0"/>
            <w:tcMar>
              <w:top w:w="0" w:type="dxa"/>
              <w:left w:w="108" w:type="dxa"/>
              <w:bottom w:w="0" w:type="dxa"/>
              <w:right w:w="108" w:type="dxa"/>
            </w:tcMar>
            <w:vAlign w:val="center"/>
          </w:tcPr>
          <w:p w14:paraId="360F584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096" w:type="dxa"/>
            <w:vMerge w:val="continue"/>
            <w:noWrap w:val="0"/>
            <w:tcMar>
              <w:top w:w="0" w:type="dxa"/>
              <w:left w:w="108" w:type="dxa"/>
              <w:bottom w:w="0" w:type="dxa"/>
              <w:right w:w="108" w:type="dxa"/>
            </w:tcMar>
            <w:vAlign w:val="center"/>
          </w:tcPr>
          <w:p w14:paraId="02556600">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734C4AAB">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面向现场音控员制定培训计划、培训工作每月至少一次</w:t>
            </w:r>
          </w:p>
        </w:tc>
        <w:tc>
          <w:tcPr>
            <w:tcW w:w="1322" w:type="dxa"/>
            <w:noWrap w:val="0"/>
            <w:tcMar>
              <w:top w:w="0" w:type="dxa"/>
              <w:left w:w="108" w:type="dxa"/>
              <w:bottom w:w="0" w:type="dxa"/>
              <w:right w:w="108" w:type="dxa"/>
            </w:tcMar>
            <w:vAlign w:val="center"/>
          </w:tcPr>
          <w:p w14:paraId="587F7EF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不符要求扣2分</w:t>
            </w:r>
          </w:p>
        </w:tc>
        <w:tc>
          <w:tcPr>
            <w:tcW w:w="739" w:type="dxa"/>
            <w:noWrap w:val="0"/>
            <w:tcMar>
              <w:top w:w="0" w:type="dxa"/>
              <w:left w:w="108" w:type="dxa"/>
              <w:bottom w:w="0" w:type="dxa"/>
              <w:right w:w="108" w:type="dxa"/>
            </w:tcMar>
            <w:vAlign w:val="center"/>
          </w:tcPr>
          <w:p w14:paraId="008631FB">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2</w:t>
            </w:r>
          </w:p>
        </w:tc>
        <w:tc>
          <w:tcPr>
            <w:tcW w:w="774" w:type="dxa"/>
            <w:noWrap w:val="0"/>
            <w:tcMar>
              <w:top w:w="0" w:type="dxa"/>
              <w:left w:w="108" w:type="dxa"/>
              <w:bottom w:w="0" w:type="dxa"/>
              <w:right w:w="108" w:type="dxa"/>
            </w:tcMar>
            <w:vAlign w:val="center"/>
          </w:tcPr>
          <w:p w14:paraId="557949E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19AE7777">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2EDA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jc w:val="center"/>
        </w:trPr>
        <w:tc>
          <w:tcPr>
            <w:tcW w:w="668" w:type="dxa"/>
            <w:vMerge w:val="continue"/>
            <w:noWrap w:val="0"/>
            <w:tcMar>
              <w:top w:w="0" w:type="dxa"/>
              <w:left w:w="108" w:type="dxa"/>
              <w:bottom w:w="0" w:type="dxa"/>
              <w:right w:w="108" w:type="dxa"/>
            </w:tcMar>
            <w:vAlign w:val="center"/>
          </w:tcPr>
          <w:p w14:paraId="0B7DAE8D">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096" w:type="dxa"/>
            <w:vMerge w:val="continue"/>
            <w:noWrap w:val="0"/>
            <w:tcMar>
              <w:top w:w="0" w:type="dxa"/>
              <w:left w:w="108" w:type="dxa"/>
              <w:bottom w:w="0" w:type="dxa"/>
              <w:right w:w="108" w:type="dxa"/>
            </w:tcMar>
            <w:vAlign w:val="center"/>
          </w:tcPr>
          <w:p w14:paraId="00AA55AD">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5917EA3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每月一次完成应急响应实操演练，记录并归档。</w:t>
            </w:r>
          </w:p>
        </w:tc>
        <w:tc>
          <w:tcPr>
            <w:tcW w:w="1322" w:type="dxa"/>
            <w:noWrap w:val="0"/>
            <w:tcMar>
              <w:top w:w="0" w:type="dxa"/>
              <w:left w:w="108" w:type="dxa"/>
              <w:bottom w:w="0" w:type="dxa"/>
              <w:right w:w="108" w:type="dxa"/>
            </w:tcMar>
            <w:vAlign w:val="center"/>
          </w:tcPr>
          <w:p w14:paraId="57DC099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不符要求扣3分</w:t>
            </w:r>
          </w:p>
        </w:tc>
        <w:tc>
          <w:tcPr>
            <w:tcW w:w="739" w:type="dxa"/>
            <w:noWrap w:val="0"/>
            <w:tcMar>
              <w:top w:w="0" w:type="dxa"/>
              <w:left w:w="108" w:type="dxa"/>
              <w:bottom w:w="0" w:type="dxa"/>
              <w:right w:w="108" w:type="dxa"/>
            </w:tcMar>
            <w:vAlign w:val="center"/>
          </w:tcPr>
          <w:p w14:paraId="4C7894BC">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3</w:t>
            </w:r>
          </w:p>
        </w:tc>
        <w:tc>
          <w:tcPr>
            <w:tcW w:w="774" w:type="dxa"/>
            <w:noWrap w:val="0"/>
            <w:tcMar>
              <w:top w:w="0" w:type="dxa"/>
              <w:left w:w="108" w:type="dxa"/>
              <w:bottom w:w="0" w:type="dxa"/>
              <w:right w:w="108" w:type="dxa"/>
            </w:tcMar>
            <w:vAlign w:val="center"/>
          </w:tcPr>
          <w:p w14:paraId="188EA659">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568C4E67">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p>
        </w:tc>
      </w:tr>
      <w:tr w14:paraId="565B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668" w:type="dxa"/>
            <w:vMerge w:val="continue"/>
            <w:noWrap w:val="0"/>
            <w:tcMar>
              <w:top w:w="0" w:type="dxa"/>
              <w:left w:w="108" w:type="dxa"/>
              <w:bottom w:w="0" w:type="dxa"/>
              <w:right w:w="108" w:type="dxa"/>
            </w:tcMar>
            <w:vAlign w:val="center"/>
          </w:tcPr>
          <w:p w14:paraId="7F73B1E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096" w:type="dxa"/>
            <w:vMerge w:val="continue"/>
            <w:noWrap w:val="0"/>
            <w:tcMar>
              <w:top w:w="0" w:type="dxa"/>
              <w:left w:w="108" w:type="dxa"/>
              <w:bottom w:w="0" w:type="dxa"/>
              <w:right w:w="108" w:type="dxa"/>
            </w:tcMar>
            <w:vAlign w:val="center"/>
          </w:tcPr>
          <w:p w14:paraId="17E8F7AD">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029F8D1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应急会议值班人员安排按时上报、值班期间有效响应</w:t>
            </w:r>
          </w:p>
        </w:tc>
        <w:tc>
          <w:tcPr>
            <w:tcW w:w="1322" w:type="dxa"/>
            <w:noWrap w:val="0"/>
            <w:tcMar>
              <w:top w:w="0" w:type="dxa"/>
              <w:left w:w="108" w:type="dxa"/>
              <w:bottom w:w="0" w:type="dxa"/>
              <w:right w:w="108" w:type="dxa"/>
            </w:tcMar>
            <w:vAlign w:val="center"/>
          </w:tcPr>
          <w:p w14:paraId="43A8240B">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不符要求扣5分</w:t>
            </w:r>
          </w:p>
        </w:tc>
        <w:tc>
          <w:tcPr>
            <w:tcW w:w="739" w:type="dxa"/>
            <w:noWrap w:val="0"/>
            <w:tcMar>
              <w:top w:w="0" w:type="dxa"/>
              <w:left w:w="108" w:type="dxa"/>
              <w:bottom w:w="0" w:type="dxa"/>
              <w:right w:w="108" w:type="dxa"/>
            </w:tcMar>
            <w:vAlign w:val="center"/>
          </w:tcPr>
          <w:p w14:paraId="11537C7E">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5</w:t>
            </w:r>
          </w:p>
        </w:tc>
        <w:tc>
          <w:tcPr>
            <w:tcW w:w="774" w:type="dxa"/>
            <w:noWrap w:val="0"/>
            <w:tcMar>
              <w:top w:w="0" w:type="dxa"/>
              <w:left w:w="108" w:type="dxa"/>
              <w:bottom w:w="0" w:type="dxa"/>
              <w:right w:w="108" w:type="dxa"/>
            </w:tcMar>
            <w:vAlign w:val="center"/>
          </w:tcPr>
          <w:p w14:paraId="51389FE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7D06CE31">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335C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 w:hRule="atLeast"/>
          <w:jc w:val="center"/>
        </w:trPr>
        <w:tc>
          <w:tcPr>
            <w:tcW w:w="668" w:type="dxa"/>
            <w:vMerge w:val="continue"/>
            <w:noWrap w:val="0"/>
            <w:tcMar>
              <w:top w:w="0" w:type="dxa"/>
              <w:left w:w="108" w:type="dxa"/>
              <w:bottom w:w="0" w:type="dxa"/>
              <w:right w:w="108" w:type="dxa"/>
            </w:tcMar>
            <w:vAlign w:val="center"/>
          </w:tcPr>
          <w:p w14:paraId="1A232BA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1096" w:type="dxa"/>
            <w:vMerge w:val="continue"/>
            <w:noWrap w:val="0"/>
            <w:tcMar>
              <w:top w:w="0" w:type="dxa"/>
              <w:left w:w="108" w:type="dxa"/>
              <w:bottom w:w="0" w:type="dxa"/>
              <w:right w:w="108" w:type="dxa"/>
            </w:tcMar>
            <w:vAlign w:val="center"/>
          </w:tcPr>
          <w:p w14:paraId="50131BF1">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p>
        </w:tc>
        <w:tc>
          <w:tcPr>
            <w:tcW w:w="2739" w:type="dxa"/>
            <w:noWrap w:val="0"/>
            <w:tcMar>
              <w:top w:w="0" w:type="dxa"/>
              <w:left w:w="108" w:type="dxa"/>
              <w:bottom w:w="0" w:type="dxa"/>
              <w:right w:w="108" w:type="dxa"/>
            </w:tcMar>
            <w:vAlign w:val="center"/>
          </w:tcPr>
          <w:p w14:paraId="2F8ACEA8">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完成7*24小时应急会议响应</w:t>
            </w:r>
          </w:p>
        </w:tc>
        <w:tc>
          <w:tcPr>
            <w:tcW w:w="1322" w:type="dxa"/>
            <w:noWrap w:val="0"/>
            <w:tcMar>
              <w:top w:w="0" w:type="dxa"/>
              <w:left w:w="108" w:type="dxa"/>
              <w:bottom w:w="0" w:type="dxa"/>
              <w:right w:w="108" w:type="dxa"/>
            </w:tcMar>
            <w:vAlign w:val="center"/>
          </w:tcPr>
          <w:p w14:paraId="671BD550">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不符要求每次扣5分</w:t>
            </w:r>
          </w:p>
        </w:tc>
        <w:tc>
          <w:tcPr>
            <w:tcW w:w="739" w:type="dxa"/>
            <w:noWrap w:val="0"/>
            <w:tcMar>
              <w:top w:w="0" w:type="dxa"/>
              <w:left w:w="108" w:type="dxa"/>
              <w:bottom w:w="0" w:type="dxa"/>
              <w:right w:w="108" w:type="dxa"/>
            </w:tcMar>
            <w:vAlign w:val="center"/>
          </w:tcPr>
          <w:p w14:paraId="4E053F6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10</w:t>
            </w:r>
          </w:p>
        </w:tc>
        <w:tc>
          <w:tcPr>
            <w:tcW w:w="774" w:type="dxa"/>
            <w:noWrap w:val="0"/>
            <w:tcMar>
              <w:top w:w="0" w:type="dxa"/>
              <w:left w:w="108" w:type="dxa"/>
              <w:bottom w:w="0" w:type="dxa"/>
              <w:right w:w="108" w:type="dxa"/>
            </w:tcMar>
            <w:vAlign w:val="center"/>
          </w:tcPr>
          <w:p w14:paraId="5E93D6D2">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2EABBA4A">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r w14:paraId="5C34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68" w:type="dxa"/>
            <w:noWrap w:val="0"/>
            <w:tcMar>
              <w:top w:w="0" w:type="dxa"/>
              <w:left w:w="108" w:type="dxa"/>
              <w:bottom w:w="0" w:type="dxa"/>
              <w:right w:w="108" w:type="dxa"/>
            </w:tcMar>
            <w:vAlign w:val="center"/>
          </w:tcPr>
          <w:p w14:paraId="58CC9E90">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6</w:t>
            </w:r>
          </w:p>
        </w:tc>
        <w:tc>
          <w:tcPr>
            <w:tcW w:w="3835" w:type="dxa"/>
            <w:gridSpan w:val="2"/>
            <w:noWrap w:val="0"/>
            <w:tcMar>
              <w:top w:w="0" w:type="dxa"/>
              <w:left w:w="108" w:type="dxa"/>
              <w:bottom w:w="0" w:type="dxa"/>
              <w:right w:w="108" w:type="dxa"/>
            </w:tcMar>
            <w:vAlign w:val="center"/>
          </w:tcPr>
          <w:p w14:paraId="310DF43D">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合计</w:t>
            </w:r>
          </w:p>
        </w:tc>
        <w:tc>
          <w:tcPr>
            <w:tcW w:w="1322" w:type="dxa"/>
            <w:noWrap w:val="0"/>
            <w:tcMar>
              <w:top w:w="0" w:type="dxa"/>
              <w:left w:w="108" w:type="dxa"/>
              <w:bottom w:w="0" w:type="dxa"/>
              <w:right w:w="108" w:type="dxa"/>
            </w:tcMar>
            <w:vAlign w:val="center"/>
          </w:tcPr>
          <w:p w14:paraId="2BCA907F">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739" w:type="dxa"/>
            <w:noWrap w:val="0"/>
            <w:tcMar>
              <w:top w:w="0" w:type="dxa"/>
              <w:left w:w="108" w:type="dxa"/>
              <w:bottom w:w="0" w:type="dxa"/>
              <w:right w:w="108" w:type="dxa"/>
            </w:tcMar>
            <w:vAlign w:val="center"/>
          </w:tcPr>
          <w:p w14:paraId="2FCC6F4C">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774" w:type="dxa"/>
            <w:noWrap w:val="0"/>
            <w:tcMar>
              <w:top w:w="0" w:type="dxa"/>
              <w:left w:w="108" w:type="dxa"/>
              <w:bottom w:w="0" w:type="dxa"/>
              <w:right w:w="108" w:type="dxa"/>
            </w:tcMar>
            <w:vAlign w:val="center"/>
          </w:tcPr>
          <w:p w14:paraId="28DB72B3">
            <w:pPr>
              <w:keepNext w:val="0"/>
              <w:keepLines w:val="0"/>
              <w:pageBreakBefore w:val="0"/>
              <w:kinsoku/>
              <w:wordWrap/>
              <w:overflowPunct/>
              <w:topLinePunct w:val="0"/>
              <w:bidi w:val="0"/>
              <w:adjustRightInd/>
              <w:snapToGrid/>
              <w:spacing w:line="360" w:lineRule="auto"/>
              <w:ind w:left="0" w:firstLine="0" w:firstLineChars="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w:t>
            </w:r>
          </w:p>
        </w:tc>
        <w:tc>
          <w:tcPr>
            <w:tcW w:w="675" w:type="dxa"/>
            <w:noWrap w:val="0"/>
            <w:tcMar>
              <w:top w:w="0" w:type="dxa"/>
              <w:left w:w="108" w:type="dxa"/>
              <w:bottom w:w="0" w:type="dxa"/>
              <w:right w:w="108" w:type="dxa"/>
            </w:tcMar>
            <w:vAlign w:val="center"/>
          </w:tcPr>
          <w:p w14:paraId="7E6DB588">
            <w:pPr>
              <w:keepNext w:val="0"/>
              <w:keepLines w:val="0"/>
              <w:pageBreakBefore w:val="0"/>
              <w:widowControl/>
              <w:kinsoku/>
              <w:wordWrap/>
              <w:overflowPunct/>
              <w:topLinePunct w:val="0"/>
              <w:bidi w:val="0"/>
              <w:snapToGrid/>
              <w:spacing w:line="360" w:lineRule="auto"/>
              <w:ind w:lef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tc>
      </w:tr>
    </w:tbl>
    <w:p w14:paraId="07954867">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注：</w:t>
      </w:r>
      <w:r>
        <w:rPr>
          <w:rFonts w:hint="eastAsia" w:ascii="宋体" w:hAnsi="宋体" w:eastAsia="宋体" w:cs="宋体"/>
          <w:bCs/>
          <w:sz w:val="24"/>
          <w:szCs w:val="24"/>
          <w:highlight w:val="none"/>
          <w:lang w:eastAsia="zh-CN"/>
        </w:rPr>
        <w:t>考核办法总说明：月度考核结果与月度考核费支付挂钩。月度</w:t>
      </w:r>
      <w:r>
        <w:rPr>
          <w:rFonts w:hint="eastAsia" w:ascii="宋体" w:hAnsi="宋体" w:eastAsia="宋体" w:cs="宋体"/>
          <w:bCs/>
          <w:sz w:val="24"/>
          <w:szCs w:val="24"/>
          <w:highlight w:val="none"/>
        </w:rPr>
        <w:t>得分90分及以上的，视为</w:t>
      </w:r>
      <w:r>
        <w:rPr>
          <w:rFonts w:hint="eastAsia" w:ascii="宋体" w:hAnsi="宋体" w:eastAsia="宋体" w:cs="宋体"/>
          <w:bCs/>
          <w:sz w:val="24"/>
          <w:szCs w:val="24"/>
          <w:highlight w:val="none"/>
          <w:lang w:eastAsia="zh-CN"/>
        </w:rPr>
        <w:t>当月</w:t>
      </w:r>
      <w:r>
        <w:rPr>
          <w:rFonts w:hint="eastAsia" w:ascii="宋体" w:hAnsi="宋体" w:eastAsia="宋体" w:cs="宋体"/>
          <w:bCs/>
          <w:sz w:val="24"/>
          <w:szCs w:val="24"/>
          <w:highlight w:val="none"/>
        </w:rPr>
        <w:t>考核优秀，80分（含）-90分（不含）为良好，70分（含）-80分（不含）为合格，70分以下</w:t>
      </w:r>
      <w:r>
        <w:rPr>
          <w:rFonts w:hint="eastAsia" w:ascii="宋体" w:hAnsi="宋体" w:eastAsia="宋体" w:cs="宋体"/>
          <w:bCs/>
          <w:sz w:val="24"/>
          <w:szCs w:val="24"/>
          <w:highlight w:val="none"/>
          <w:lang w:eastAsia="zh-CN"/>
        </w:rPr>
        <w:t>为不合格。</w:t>
      </w:r>
    </w:p>
    <w:p w14:paraId="2A74F5C0">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合同金额的5%作为考核费用。月度考核费的支付：采购人根据《数字会议系统运维服务月度考核表》进行打分，考核分数在优秀档次的按照</w:t>
      </w:r>
      <w:r>
        <w:rPr>
          <w:rFonts w:hint="eastAsia" w:ascii="宋体" w:hAnsi="宋体" w:eastAsia="宋体" w:cs="宋体"/>
          <w:bCs/>
          <w:sz w:val="24"/>
          <w:szCs w:val="24"/>
          <w:highlight w:val="none"/>
          <w:lang w:val="en-US" w:eastAsia="zh-CN"/>
        </w:rPr>
        <w:t>100元/分在月度考核费中进行扣罚，</w:t>
      </w:r>
      <w:r>
        <w:rPr>
          <w:rFonts w:hint="eastAsia" w:ascii="宋体" w:hAnsi="宋体" w:eastAsia="宋体" w:cs="宋体"/>
          <w:bCs/>
          <w:sz w:val="24"/>
          <w:szCs w:val="24"/>
          <w:highlight w:val="none"/>
          <w:lang w:eastAsia="zh-CN"/>
        </w:rPr>
        <w:t>考核分数在良好、合格档次的按照</w:t>
      </w:r>
      <w:r>
        <w:rPr>
          <w:rFonts w:hint="eastAsia" w:ascii="宋体" w:hAnsi="宋体" w:eastAsia="宋体" w:cs="宋体"/>
          <w:bCs/>
          <w:sz w:val="24"/>
          <w:szCs w:val="24"/>
          <w:highlight w:val="none"/>
          <w:lang w:val="en-US" w:eastAsia="zh-CN"/>
        </w:rPr>
        <w:t>200元/分在月度考核费中进行扣罚，</w:t>
      </w:r>
      <w:r>
        <w:rPr>
          <w:rFonts w:hint="eastAsia" w:ascii="宋体" w:hAnsi="宋体" w:eastAsia="宋体" w:cs="宋体"/>
          <w:bCs/>
          <w:sz w:val="24"/>
          <w:szCs w:val="24"/>
          <w:highlight w:val="none"/>
          <w:lang w:eastAsia="zh-CN"/>
        </w:rPr>
        <w:t>考核分数为不合格的扣罚当月全部考核费</w:t>
      </w:r>
      <w:r>
        <w:rPr>
          <w:rFonts w:hint="eastAsia" w:ascii="宋体" w:hAnsi="宋体" w:eastAsia="宋体" w:cs="宋体"/>
          <w:bCs/>
          <w:sz w:val="24"/>
          <w:szCs w:val="24"/>
          <w:highlight w:val="none"/>
          <w:lang w:val="en-US" w:eastAsia="zh-CN"/>
        </w:rPr>
        <w:t>。（例如：考核分数85分，则前10分按100元/分扣罚，后5分按200元/分扣罚）</w:t>
      </w:r>
      <w:r>
        <w:rPr>
          <w:rFonts w:hint="eastAsia" w:ascii="宋体" w:hAnsi="宋体" w:eastAsia="宋体" w:cs="宋体"/>
          <w:bCs/>
          <w:sz w:val="24"/>
          <w:szCs w:val="24"/>
          <w:highlight w:val="none"/>
          <w:lang w:eastAsia="zh-CN"/>
        </w:rPr>
        <w:t>当合同履行中，有出现</w:t>
      </w:r>
      <w:r>
        <w:rPr>
          <w:rFonts w:hint="eastAsia" w:ascii="宋体" w:hAnsi="宋体" w:eastAsia="宋体" w:cs="宋体"/>
          <w:bCs/>
          <w:sz w:val="24"/>
          <w:szCs w:val="24"/>
          <w:highlight w:val="none"/>
        </w:rPr>
        <w:t>考核等次为合格、不合格的，采购人有权保留续签</w:t>
      </w:r>
      <w:r>
        <w:rPr>
          <w:rFonts w:hint="eastAsia" w:ascii="宋体" w:hAnsi="宋体" w:eastAsia="宋体" w:cs="宋体"/>
          <w:bCs/>
          <w:sz w:val="24"/>
          <w:szCs w:val="24"/>
          <w:highlight w:val="none"/>
          <w:lang w:eastAsia="zh-CN"/>
        </w:rPr>
        <w:t>下一年合同</w:t>
      </w:r>
      <w:r>
        <w:rPr>
          <w:rFonts w:hint="eastAsia" w:ascii="宋体" w:hAnsi="宋体" w:eastAsia="宋体" w:cs="宋体"/>
          <w:bCs/>
          <w:sz w:val="24"/>
          <w:szCs w:val="24"/>
          <w:highlight w:val="none"/>
        </w:rPr>
        <w:t>的权力，如造成损失的由</w:t>
      </w:r>
      <w:r>
        <w:rPr>
          <w:rFonts w:hint="eastAsia" w:ascii="宋体" w:hAnsi="宋体" w:eastAsia="宋体" w:cs="宋体"/>
          <w:bCs/>
          <w:sz w:val="24"/>
          <w:szCs w:val="24"/>
          <w:highlight w:val="none"/>
          <w:lang w:eastAsia="zh-CN"/>
        </w:rPr>
        <w:t>中标人</w:t>
      </w:r>
      <w:r>
        <w:rPr>
          <w:rFonts w:hint="eastAsia" w:ascii="宋体" w:hAnsi="宋体" w:eastAsia="宋体" w:cs="宋体"/>
          <w:bCs/>
          <w:sz w:val="24"/>
          <w:szCs w:val="24"/>
          <w:highlight w:val="none"/>
        </w:rPr>
        <w:t>进行赔偿，采购人有权保留追究</w:t>
      </w:r>
      <w:r>
        <w:rPr>
          <w:rFonts w:hint="eastAsia" w:ascii="宋体" w:hAnsi="宋体" w:eastAsia="宋体" w:cs="宋体"/>
          <w:bCs/>
          <w:sz w:val="24"/>
          <w:szCs w:val="24"/>
          <w:highlight w:val="none"/>
          <w:lang w:eastAsia="zh-CN"/>
        </w:rPr>
        <w:t>中标人</w:t>
      </w:r>
      <w:r>
        <w:rPr>
          <w:rFonts w:hint="eastAsia" w:ascii="宋体" w:hAnsi="宋体" w:eastAsia="宋体" w:cs="宋体"/>
          <w:bCs/>
          <w:sz w:val="24"/>
          <w:szCs w:val="24"/>
          <w:highlight w:val="none"/>
        </w:rPr>
        <w:t>法律责任的权力。</w:t>
      </w:r>
    </w:p>
    <w:p w14:paraId="010030D1">
      <w:pPr>
        <w:pStyle w:val="26"/>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sz w:val="24"/>
          <w:szCs w:val="24"/>
          <w:highlight w:val="none"/>
        </w:rPr>
        <w:sectPr>
          <w:headerReference r:id="rId20" w:type="default"/>
          <w:footerReference r:id="rId21" w:type="default"/>
          <w:pgSz w:w="11906" w:h="16838"/>
          <w:pgMar w:top="1474" w:right="1797" w:bottom="1247" w:left="1797" w:header="851" w:footer="851" w:gutter="0"/>
          <w:cols w:space="720" w:num="1"/>
          <w:docGrid w:linePitch="312" w:charSpace="0"/>
        </w:sectPr>
      </w:pPr>
    </w:p>
    <w:bookmarkEnd w:id="30"/>
    <w:bookmarkEnd w:id="31"/>
    <w:p w14:paraId="3B7F6F01">
      <w:pPr>
        <w:spacing w:line="360" w:lineRule="auto"/>
        <w:jc w:val="center"/>
        <w:outlineLvl w:val="0"/>
        <w:rPr>
          <w:rFonts w:ascii="宋体" w:hAnsi="宋体" w:cs="宋体"/>
          <w:b/>
          <w:sz w:val="36"/>
          <w:szCs w:val="36"/>
        </w:rPr>
      </w:pPr>
      <w:r>
        <w:rPr>
          <w:rFonts w:hint="eastAsia" w:ascii="宋体" w:hAnsi="宋体" w:cs="宋体"/>
          <w:b/>
          <w:sz w:val="36"/>
          <w:szCs w:val="36"/>
        </w:rPr>
        <w:t xml:space="preserve">第四部分   </w:t>
      </w:r>
      <w:bookmarkStart w:id="37" w:name="_Toc184308082"/>
      <w:bookmarkEnd w:id="37"/>
      <w:bookmarkStart w:id="38" w:name="_Toc184312107"/>
      <w:bookmarkEnd w:id="38"/>
      <w:bookmarkStart w:id="39" w:name="_Toc184312115"/>
      <w:bookmarkEnd w:id="39"/>
      <w:bookmarkStart w:id="40" w:name="_Toc184313276"/>
      <w:bookmarkEnd w:id="40"/>
      <w:bookmarkStart w:id="41" w:name="_Toc184308093"/>
      <w:bookmarkEnd w:id="41"/>
      <w:bookmarkStart w:id="42" w:name="_Toc184308045"/>
      <w:bookmarkEnd w:id="42"/>
      <w:bookmarkStart w:id="43" w:name="_Toc184314448"/>
      <w:bookmarkEnd w:id="43"/>
      <w:bookmarkStart w:id="44" w:name="_Toc184312076"/>
      <w:bookmarkEnd w:id="44"/>
      <w:bookmarkStart w:id="45" w:name="_Toc184308108"/>
      <w:bookmarkEnd w:id="45"/>
      <w:bookmarkStart w:id="46" w:name="_Toc184312135"/>
      <w:bookmarkEnd w:id="46"/>
      <w:bookmarkStart w:id="47" w:name="_Toc184310343"/>
      <w:bookmarkEnd w:id="47"/>
      <w:bookmarkStart w:id="48" w:name="_Toc184312101"/>
      <w:bookmarkEnd w:id="48"/>
      <w:bookmarkStart w:id="49" w:name="_Toc184308051"/>
      <w:bookmarkEnd w:id="49"/>
      <w:bookmarkStart w:id="50" w:name="_Toc184313289"/>
      <w:bookmarkEnd w:id="50"/>
      <w:bookmarkStart w:id="51" w:name="_Toc184308097"/>
      <w:bookmarkEnd w:id="51"/>
      <w:bookmarkStart w:id="52" w:name="_Toc184310281"/>
      <w:bookmarkEnd w:id="52"/>
      <w:bookmarkStart w:id="53" w:name="_Toc184312110"/>
      <w:bookmarkEnd w:id="53"/>
      <w:bookmarkStart w:id="54" w:name="_Toc184312078"/>
      <w:bookmarkEnd w:id="54"/>
      <w:bookmarkStart w:id="55" w:name="_Toc184310300"/>
      <w:bookmarkEnd w:id="55"/>
      <w:bookmarkStart w:id="56" w:name="_Toc184313287"/>
      <w:bookmarkEnd w:id="56"/>
      <w:bookmarkStart w:id="57" w:name="_Toc184312104"/>
      <w:bookmarkEnd w:id="57"/>
      <w:bookmarkStart w:id="58" w:name="_Toc184314422"/>
      <w:bookmarkEnd w:id="58"/>
      <w:bookmarkStart w:id="59" w:name="_Toc184308054"/>
      <w:bookmarkEnd w:id="59"/>
      <w:bookmarkStart w:id="60" w:name="_Toc184310338"/>
      <w:bookmarkEnd w:id="60"/>
      <w:bookmarkStart w:id="61" w:name="_Toc184314460"/>
      <w:bookmarkEnd w:id="61"/>
      <w:bookmarkStart w:id="62" w:name="_Toc184313302"/>
      <w:bookmarkEnd w:id="62"/>
      <w:bookmarkStart w:id="63" w:name="_Toc184310292"/>
      <w:bookmarkEnd w:id="63"/>
      <w:bookmarkStart w:id="64" w:name="_Toc184312105"/>
      <w:bookmarkEnd w:id="64"/>
      <w:bookmarkStart w:id="65" w:name="_Toc184312096"/>
      <w:bookmarkEnd w:id="65"/>
      <w:bookmarkStart w:id="66" w:name="_Toc184313303"/>
      <w:bookmarkEnd w:id="66"/>
      <w:bookmarkStart w:id="67" w:name="_Toc184308102"/>
      <w:bookmarkEnd w:id="67"/>
      <w:bookmarkStart w:id="68" w:name="_Toc184314470"/>
      <w:bookmarkEnd w:id="68"/>
      <w:bookmarkStart w:id="69" w:name="_Toc184313266"/>
      <w:bookmarkEnd w:id="69"/>
      <w:bookmarkStart w:id="70" w:name="_Toc184308072"/>
      <w:bookmarkEnd w:id="70"/>
      <w:bookmarkStart w:id="71" w:name="_Toc184308055"/>
      <w:bookmarkEnd w:id="71"/>
      <w:bookmarkStart w:id="72" w:name="_Toc184313238"/>
      <w:bookmarkEnd w:id="72"/>
      <w:bookmarkStart w:id="73" w:name="_Toc184308104"/>
      <w:bookmarkEnd w:id="73"/>
      <w:bookmarkStart w:id="74" w:name="_Toc184310286"/>
      <w:bookmarkEnd w:id="74"/>
      <w:bookmarkStart w:id="75" w:name="_Toc184313293"/>
      <w:bookmarkEnd w:id="75"/>
      <w:bookmarkStart w:id="76" w:name="_Toc184308074"/>
      <w:bookmarkEnd w:id="76"/>
      <w:bookmarkStart w:id="77" w:name="_Toc184312087"/>
      <w:bookmarkEnd w:id="77"/>
      <w:bookmarkStart w:id="78" w:name="_Toc184312072"/>
      <w:bookmarkEnd w:id="78"/>
      <w:bookmarkStart w:id="79" w:name="_Toc184312068"/>
      <w:bookmarkEnd w:id="79"/>
      <w:bookmarkStart w:id="80" w:name="_Toc184308043"/>
      <w:bookmarkEnd w:id="80"/>
      <w:bookmarkStart w:id="81" w:name="_Toc184308099"/>
      <w:bookmarkEnd w:id="81"/>
      <w:bookmarkStart w:id="82" w:name="_Toc184314477"/>
      <w:bookmarkEnd w:id="82"/>
      <w:bookmarkStart w:id="83" w:name="_Toc184308048"/>
      <w:bookmarkEnd w:id="83"/>
      <w:bookmarkStart w:id="84" w:name="_Toc184314439"/>
      <w:bookmarkEnd w:id="84"/>
      <w:bookmarkStart w:id="85" w:name="_Toc184314456"/>
      <w:bookmarkEnd w:id="85"/>
      <w:bookmarkStart w:id="86" w:name="_Toc184313241"/>
      <w:bookmarkEnd w:id="86"/>
      <w:bookmarkStart w:id="87" w:name="_Toc184312074"/>
      <w:bookmarkEnd w:id="87"/>
      <w:bookmarkStart w:id="88" w:name="_Toc184310299"/>
      <w:bookmarkEnd w:id="88"/>
      <w:bookmarkStart w:id="89" w:name="_Toc184312073"/>
      <w:bookmarkEnd w:id="89"/>
      <w:bookmarkStart w:id="90" w:name="_Toc184314457"/>
      <w:bookmarkEnd w:id="90"/>
      <w:bookmarkStart w:id="91" w:name="_Toc184310336"/>
      <w:bookmarkEnd w:id="91"/>
      <w:bookmarkStart w:id="92" w:name="_Toc184314465"/>
      <w:bookmarkEnd w:id="92"/>
      <w:bookmarkStart w:id="93" w:name="_Toc184313265"/>
      <w:bookmarkEnd w:id="93"/>
      <w:bookmarkStart w:id="94" w:name="_Toc184313254"/>
      <w:bookmarkEnd w:id="94"/>
      <w:bookmarkStart w:id="95" w:name="_Toc184313274"/>
      <w:bookmarkEnd w:id="95"/>
      <w:bookmarkStart w:id="96" w:name="_Toc184308090"/>
      <w:bookmarkEnd w:id="96"/>
      <w:bookmarkStart w:id="97" w:name="_Toc184312102"/>
      <w:bookmarkEnd w:id="97"/>
      <w:bookmarkStart w:id="98" w:name="_Toc184312092"/>
      <w:bookmarkEnd w:id="98"/>
      <w:bookmarkStart w:id="99" w:name="_Toc184308086"/>
      <w:bookmarkEnd w:id="99"/>
      <w:bookmarkStart w:id="100" w:name="_Toc184314469"/>
      <w:bookmarkEnd w:id="100"/>
      <w:bookmarkStart w:id="101" w:name="_Toc184310296"/>
      <w:bookmarkEnd w:id="101"/>
      <w:bookmarkStart w:id="102" w:name="_Toc184314464"/>
      <w:bookmarkEnd w:id="102"/>
      <w:bookmarkStart w:id="103" w:name="_Toc184308077"/>
      <w:bookmarkEnd w:id="103"/>
      <w:bookmarkStart w:id="104" w:name="_Toc184313280"/>
      <w:bookmarkEnd w:id="104"/>
      <w:bookmarkStart w:id="105" w:name="_Toc184313263"/>
      <w:bookmarkEnd w:id="105"/>
      <w:bookmarkStart w:id="106" w:name="_Toc184310283"/>
      <w:bookmarkEnd w:id="106"/>
      <w:bookmarkStart w:id="107" w:name="_Toc184313290"/>
      <w:bookmarkEnd w:id="107"/>
      <w:bookmarkStart w:id="108" w:name="_Toc184312067"/>
      <w:bookmarkEnd w:id="108"/>
      <w:bookmarkStart w:id="109" w:name="_Toc184308095"/>
      <w:bookmarkEnd w:id="109"/>
      <w:bookmarkStart w:id="110" w:name="_Toc184310334"/>
      <w:bookmarkEnd w:id="110"/>
      <w:bookmarkStart w:id="111" w:name="_Toc184313247"/>
      <w:bookmarkEnd w:id="111"/>
      <w:bookmarkStart w:id="112" w:name="_Toc184314445"/>
      <w:bookmarkEnd w:id="112"/>
      <w:bookmarkStart w:id="113" w:name="_Toc184308078"/>
      <w:bookmarkEnd w:id="113"/>
      <w:bookmarkStart w:id="114" w:name="_Toc184314454"/>
      <w:bookmarkEnd w:id="114"/>
      <w:bookmarkStart w:id="115" w:name="_Toc184314450"/>
      <w:bookmarkEnd w:id="115"/>
      <w:bookmarkStart w:id="116" w:name="_Toc184310329"/>
      <w:bookmarkEnd w:id="116"/>
      <w:bookmarkStart w:id="117" w:name="_Toc184310305"/>
      <w:bookmarkEnd w:id="117"/>
      <w:bookmarkStart w:id="118" w:name="_Toc184308038"/>
      <w:bookmarkEnd w:id="118"/>
      <w:bookmarkStart w:id="119" w:name="_Toc184310341"/>
      <w:bookmarkEnd w:id="119"/>
      <w:bookmarkStart w:id="120" w:name="_Toc184312070"/>
      <w:bookmarkEnd w:id="120"/>
      <w:bookmarkStart w:id="121" w:name="_Toc184312083"/>
      <w:bookmarkEnd w:id="121"/>
      <w:bookmarkStart w:id="122" w:name="_Toc184313297"/>
      <w:bookmarkEnd w:id="122"/>
      <w:bookmarkStart w:id="123" w:name="_Toc184310331"/>
      <w:bookmarkEnd w:id="123"/>
      <w:bookmarkStart w:id="124" w:name="_Toc184314476"/>
      <w:bookmarkEnd w:id="124"/>
      <w:bookmarkStart w:id="125" w:name="_Toc184312089"/>
      <w:bookmarkEnd w:id="125"/>
      <w:bookmarkStart w:id="126" w:name="_Toc184310278"/>
      <w:bookmarkEnd w:id="126"/>
      <w:bookmarkStart w:id="127" w:name="_Toc184310301"/>
      <w:bookmarkEnd w:id="127"/>
      <w:bookmarkStart w:id="128" w:name="_Toc184313300"/>
      <w:bookmarkEnd w:id="128"/>
      <w:bookmarkStart w:id="129" w:name="_Toc184313239"/>
      <w:bookmarkEnd w:id="129"/>
      <w:bookmarkStart w:id="130" w:name="_Toc184312100"/>
      <w:bookmarkEnd w:id="130"/>
      <w:bookmarkStart w:id="131" w:name="_Toc184310290"/>
      <w:bookmarkEnd w:id="131"/>
      <w:bookmarkStart w:id="132" w:name="_Toc184310276"/>
      <w:bookmarkEnd w:id="132"/>
      <w:bookmarkStart w:id="133" w:name="_Toc184310291"/>
      <w:bookmarkEnd w:id="133"/>
      <w:bookmarkStart w:id="134" w:name="_Toc184313257"/>
      <w:bookmarkEnd w:id="134"/>
      <w:bookmarkStart w:id="135" w:name="_Toc184314425"/>
      <w:bookmarkEnd w:id="135"/>
      <w:bookmarkStart w:id="136" w:name="_Toc184314444"/>
      <w:bookmarkEnd w:id="136"/>
      <w:bookmarkStart w:id="137" w:name="_Toc184308105"/>
      <w:bookmarkEnd w:id="137"/>
      <w:bookmarkStart w:id="138" w:name="_Toc184308103"/>
      <w:bookmarkEnd w:id="138"/>
      <w:bookmarkStart w:id="139" w:name="_Toc184313299"/>
      <w:bookmarkEnd w:id="139"/>
      <w:bookmarkStart w:id="140" w:name="_Toc184308064"/>
      <w:bookmarkEnd w:id="140"/>
      <w:bookmarkStart w:id="141" w:name="_Toc184314463"/>
      <w:bookmarkEnd w:id="141"/>
      <w:bookmarkStart w:id="142" w:name="_Toc184314474"/>
      <w:bookmarkEnd w:id="142"/>
      <w:bookmarkStart w:id="143" w:name="_Toc184310279"/>
      <w:bookmarkEnd w:id="143"/>
      <w:bookmarkStart w:id="144" w:name="_Toc184313272"/>
      <w:bookmarkEnd w:id="144"/>
      <w:bookmarkStart w:id="145" w:name="_Toc184314458"/>
      <w:bookmarkEnd w:id="145"/>
      <w:bookmarkStart w:id="146" w:name="_Toc184314427"/>
      <w:bookmarkEnd w:id="146"/>
      <w:bookmarkStart w:id="147" w:name="_Toc184312120"/>
      <w:bookmarkEnd w:id="147"/>
      <w:bookmarkStart w:id="148" w:name="_Toc184314459"/>
      <w:bookmarkEnd w:id="148"/>
      <w:bookmarkStart w:id="149" w:name="_Toc184312108"/>
      <w:bookmarkEnd w:id="149"/>
      <w:bookmarkStart w:id="150" w:name="_Toc184310272"/>
      <w:bookmarkEnd w:id="150"/>
      <w:bookmarkStart w:id="151" w:name="_Toc184314473"/>
      <w:bookmarkEnd w:id="151"/>
      <w:bookmarkStart w:id="152" w:name="_Toc184308094"/>
      <w:bookmarkEnd w:id="152"/>
      <w:bookmarkStart w:id="153" w:name="_Toc184308037"/>
      <w:bookmarkEnd w:id="153"/>
      <w:bookmarkStart w:id="154" w:name="_Toc184312127"/>
      <w:bookmarkEnd w:id="154"/>
      <w:bookmarkStart w:id="155" w:name="_Toc184312099"/>
      <w:bookmarkEnd w:id="155"/>
      <w:bookmarkStart w:id="156" w:name="_Toc184310311"/>
      <w:bookmarkEnd w:id="156"/>
      <w:bookmarkStart w:id="157" w:name="_Toc184312090"/>
      <w:bookmarkEnd w:id="157"/>
      <w:bookmarkStart w:id="158" w:name="_Toc184313243"/>
      <w:bookmarkEnd w:id="158"/>
      <w:bookmarkStart w:id="159" w:name="_Toc184312071"/>
      <w:bookmarkEnd w:id="159"/>
      <w:bookmarkStart w:id="160" w:name="_Toc184308065"/>
      <w:bookmarkEnd w:id="160"/>
      <w:bookmarkStart w:id="161" w:name="_Toc184314442"/>
      <w:bookmarkEnd w:id="161"/>
      <w:bookmarkStart w:id="162" w:name="_Toc184313304"/>
      <w:bookmarkEnd w:id="162"/>
      <w:bookmarkStart w:id="163" w:name="_Toc184312111"/>
      <w:bookmarkEnd w:id="163"/>
      <w:bookmarkStart w:id="164" w:name="_Toc184314466"/>
      <w:bookmarkEnd w:id="164"/>
      <w:bookmarkStart w:id="165" w:name="_Toc184310275"/>
      <w:bookmarkEnd w:id="165"/>
      <w:bookmarkStart w:id="166" w:name="_Toc184313270"/>
      <w:bookmarkEnd w:id="166"/>
      <w:bookmarkStart w:id="167" w:name="_Toc184314421"/>
      <w:bookmarkEnd w:id="167"/>
      <w:bookmarkStart w:id="168" w:name="_Toc184310303"/>
      <w:bookmarkEnd w:id="168"/>
      <w:bookmarkStart w:id="169" w:name="_Toc184314468"/>
      <w:bookmarkEnd w:id="169"/>
      <w:bookmarkStart w:id="170" w:name="_Toc184310322"/>
      <w:bookmarkEnd w:id="170"/>
      <w:bookmarkStart w:id="171" w:name="_Toc184308057"/>
      <w:bookmarkEnd w:id="171"/>
      <w:bookmarkStart w:id="172" w:name="_Toc184308056"/>
      <w:bookmarkEnd w:id="172"/>
      <w:bookmarkStart w:id="173" w:name="_Toc184314438"/>
      <w:bookmarkEnd w:id="173"/>
      <w:bookmarkStart w:id="174" w:name="_Toc184310339"/>
      <w:bookmarkEnd w:id="174"/>
      <w:bookmarkStart w:id="175" w:name="_Toc184308058"/>
      <w:bookmarkEnd w:id="175"/>
      <w:bookmarkStart w:id="176" w:name="_Toc184312122"/>
      <w:bookmarkEnd w:id="176"/>
      <w:bookmarkStart w:id="177" w:name="_Toc184313277"/>
      <w:bookmarkEnd w:id="177"/>
      <w:bookmarkStart w:id="178" w:name="_Toc184312069"/>
      <w:bookmarkEnd w:id="178"/>
      <w:bookmarkStart w:id="179" w:name="_Toc184308101"/>
      <w:bookmarkEnd w:id="179"/>
      <w:bookmarkStart w:id="180" w:name="_Toc184314443"/>
      <w:bookmarkEnd w:id="180"/>
      <w:bookmarkStart w:id="181" w:name="_Toc184314441"/>
      <w:bookmarkEnd w:id="181"/>
      <w:bookmarkStart w:id="182" w:name="_Toc184312121"/>
      <w:bookmarkEnd w:id="182"/>
      <w:bookmarkStart w:id="183" w:name="_Toc184308061"/>
      <w:bookmarkEnd w:id="183"/>
      <w:bookmarkStart w:id="184" w:name="_Toc184312125"/>
      <w:bookmarkEnd w:id="184"/>
      <w:bookmarkStart w:id="185" w:name="_Toc184312082"/>
      <w:bookmarkEnd w:id="185"/>
      <w:bookmarkStart w:id="186" w:name="_Toc184310321"/>
      <w:bookmarkEnd w:id="186"/>
      <w:bookmarkStart w:id="187" w:name="_Toc184314436"/>
      <w:bookmarkEnd w:id="187"/>
      <w:bookmarkStart w:id="188" w:name="_Toc184313250"/>
      <w:bookmarkEnd w:id="188"/>
      <w:bookmarkStart w:id="189" w:name="_Toc184312133"/>
      <w:bookmarkEnd w:id="189"/>
      <w:bookmarkStart w:id="190" w:name="_Toc184310309"/>
      <w:bookmarkEnd w:id="190"/>
      <w:bookmarkStart w:id="191" w:name="_Toc184314481"/>
      <w:bookmarkEnd w:id="191"/>
      <w:bookmarkStart w:id="192" w:name="_Toc184310330"/>
      <w:bookmarkEnd w:id="192"/>
      <w:bookmarkStart w:id="193" w:name="_Toc184314412"/>
      <w:bookmarkEnd w:id="193"/>
      <w:bookmarkStart w:id="194" w:name="_Toc184313251"/>
      <w:bookmarkEnd w:id="194"/>
      <w:bookmarkStart w:id="195" w:name="_Toc184313244"/>
      <w:bookmarkEnd w:id="195"/>
      <w:bookmarkStart w:id="196" w:name="_Toc184310294"/>
      <w:bookmarkEnd w:id="196"/>
      <w:bookmarkStart w:id="197" w:name="_Toc184310307"/>
      <w:bookmarkEnd w:id="197"/>
      <w:bookmarkStart w:id="198" w:name="_Toc184308107"/>
      <w:bookmarkEnd w:id="198"/>
      <w:bookmarkStart w:id="199" w:name="_Toc184308069"/>
      <w:bookmarkEnd w:id="199"/>
      <w:bookmarkStart w:id="200" w:name="_Toc184312118"/>
      <w:bookmarkEnd w:id="200"/>
      <w:bookmarkStart w:id="201" w:name="_Toc184313279"/>
      <w:bookmarkEnd w:id="201"/>
      <w:bookmarkStart w:id="202" w:name="_Toc184308100"/>
      <w:bookmarkEnd w:id="202"/>
      <w:bookmarkStart w:id="203" w:name="_Toc184312095"/>
      <w:bookmarkEnd w:id="203"/>
      <w:bookmarkStart w:id="204" w:name="_Toc184310323"/>
      <w:bookmarkEnd w:id="204"/>
      <w:bookmarkStart w:id="205" w:name="_Toc184312124"/>
      <w:bookmarkEnd w:id="205"/>
      <w:bookmarkStart w:id="206" w:name="_Toc184314433"/>
      <w:bookmarkEnd w:id="206"/>
      <w:bookmarkStart w:id="207" w:name="_Toc184313273"/>
      <w:bookmarkEnd w:id="207"/>
      <w:bookmarkStart w:id="208" w:name="_Toc184312114"/>
      <w:bookmarkEnd w:id="208"/>
      <w:bookmarkStart w:id="209" w:name="_Toc184313261"/>
      <w:bookmarkEnd w:id="209"/>
      <w:bookmarkStart w:id="210" w:name="_Toc184314434"/>
      <w:bookmarkEnd w:id="210"/>
      <w:bookmarkStart w:id="211" w:name="_Toc184312084"/>
      <w:bookmarkEnd w:id="211"/>
      <w:bookmarkStart w:id="212" w:name="_Toc184314461"/>
      <w:bookmarkEnd w:id="212"/>
      <w:bookmarkStart w:id="213" w:name="_Toc184314440"/>
      <w:bookmarkEnd w:id="213"/>
      <w:bookmarkStart w:id="214" w:name="_Toc184314419"/>
      <w:bookmarkEnd w:id="214"/>
      <w:bookmarkStart w:id="215" w:name="_Toc184312086"/>
      <w:bookmarkEnd w:id="215"/>
      <w:bookmarkStart w:id="216" w:name="_Toc184312077"/>
      <w:bookmarkEnd w:id="216"/>
      <w:bookmarkStart w:id="217" w:name="_Toc184308081"/>
      <w:bookmarkEnd w:id="217"/>
      <w:bookmarkStart w:id="218" w:name="_Toc184314416"/>
      <w:bookmarkEnd w:id="218"/>
      <w:bookmarkStart w:id="219" w:name="_Toc184314420"/>
      <w:bookmarkEnd w:id="219"/>
      <w:bookmarkStart w:id="220" w:name="_Toc184314446"/>
      <w:bookmarkEnd w:id="220"/>
      <w:bookmarkStart w:id="221" w:name="_Toc184314428"/>
      <w:bookmarkEnd w:id="221"/>
      <w:bookmarkStart w:id="222" w:name="_Toc184310287"/>
      <w:bookmarkEnd w:id="222"/>
      <w:bookmarkStart w:id="223" w:name="_Toc184308092"/>
      <w:bookmarkEnd w:id="223"/>
      <w:bookmarkStart w:id="224" w:name="_Toc184312098"/>
      <w:bookmarkEnd w:id="224"/>
      <w:bookmarkStart w:id="225" w:name="_Toc184312123"/>
      <w:bookmarkEnd w:id="225"/>
      <w:bookmarkStart w:id="226" w:name="_Toc184308088"/>
      <w:bookmarkEnd w:id="226"/>
      <w:bookmarkStart w:id="227" w:name="_Toc184313288"/>
      <w:bookmarkEnd w:id="227"/>
      <w:bookmarkStart w:id="228" w:name="_Toc184310308"/>
      <w:bookmarkEnd w:id="228"/>
      <w:bookmarkStart w:id="229" w:name="_Toc184312137"/>
      <w:bookmarkEnd w:id="229"/>
      <w:bookmarkStart w:id="230" w:name="_Toc184312113"/>
      <w:bookmarkEnd w:id="230"/>
      <w:bookmarkStart w:id="231" w:name="_Toc184314453"/>
      <w:bookmarkEnd w:id="231"/>
      <w:bookmarkStart w:id="232" w:name="_Toc184313249"/>
      <w:bookmarkEnd w:id="232"/>
      <w:bookmarkStart w:id="233" w:name="_Toc184308070"/>
      <w:bookmarkEnd w:id="233"/>
      <w:bookmarkStart w:id="234" w:name="_Toc184312139"/>
      <w:bookmarkEnd w:id="234"/>
      <w:bookmarkStart w:id="235" w:name="_Toc184310288"/>
      <w:bookmarkEnd w:id="235"/>
      <w:bookmarkStart w:id="236" w:name="_Toc184313285"/>
      <w:bookmarkEnd w:id="236"/>
      <w:bookmarkStart w:id="237" w:name="_Toc184313253"/>
      <w:bookmarkEnd w:id="237"/>
      <w:bookmarkStart w:id="238" w:name="_Toc184310315"/>
      <w:bookmarkEnd w:id="238"/>
      <w:bookmarkStart w:id="239" w:name="_Toc184312128"/>
      <w:bookmarkEnd w:id="239"/>
      <w:bookmarkStart w:id="240" w:name="_Toc184310325"/>
      <w:bookmarkEnd w:id="240"/>
      <w:bookmarkStart w:id="241" w:name="_Toc184313248"/>
      <w:bookmarkEnd w:id="241"/>
      <w:bookmarkStart w:id="242" w:name="_Toc184308040"/>
      <w:bookmarkEnd w:id="242"/>
      <w:bookmarkStart w:id="243" w:name="_Toc184312116"/>
      <w:bookmarkEnd w:id="243"/>
      <w:bookmarkStart w:id="244" w:name="_Toc184310337"/>
      <w:bookmarkEnd w:id="244"/>
      <w:bookmarkStart w:id="245" w:name="_Toc184313281"/>
      <w:bookmarkEnd w:id="245"/>
      <w:bookmarkStart w:id="246" w:name="_Toc184312109"/>
      <w:bookmarkEnd w:id="246"/>
      <w:bookmarkStart w:id="247" w:name="_Toc184308084"/>
      <w:bookmarkEnd w:id="247"/>
      <w:bookmarkStart w:id="248" w:name="_Toc184313242"/>
      <w:bookmarkEnd w:id="248"/>
      <w:bookmarkStart w:id="249" w:name="_Toc184310333"/>
      <w:bookmarkEnd w:id="249"/>
      <w:bookmarkStart w:id="250" w:name="_Toc184308071"/>
      <w:bookmarkEnd w:id="250"/>
      <w:bookmarkStart w:id="251" w:name="_Toc184313256"/>
      <w:bookmarkEnd w:id="251"/>
      <w:bookmarkStart w:id="252" w:name="_Toc184314480"/>
      <w:bookmarkEnd w:id="252"/>
      <w:bookmarkStart w:id="253" w:name="_Toc184310316"/>
      <w:bookmarkEnd w:id="253"/>
      <w:bookmarkStart w:id="254" w:name="_Toc184308041"/>
      <w:bookmarkEnd w:id="254"/>
      <w:bookmarkStart w:id="255" w:name="_Toc184310335"/>
      <w:bookmarkEnd w:id="255"/>
      <w:bookmarkStart w:id="256" w:name="_Toc184313267"/>
      <w:bookmarkEnd w:id="256"/>
      <w:bookmarkStart w:id="257" w:name="_Toc184308044"/>
      <w:bookmarkEnd w:id="257"/>
      <w:bookmarkStart w:id="258" w:name="_Toc184310274"/>
      <w:bookmarkEnd w:id="258"/>
      <w:bookmarkStart w:id="259" w:name="_Toc184308067"/>
      <w:bookmarkEnd w:id="259"/>
      <w:bookmarkStart w:id="260" w:name="_Toc184308042"/>
      <w:bookmarkEnd w:id="260"/>
      <w:bookmarkStart w:id="261" w:name="_Toc184314432"/>
      <w:bookmarkEnd w:id="261"/>
      <w:bookmarkStart w:id="262" w:name="_Toc184310328"/>
      <w:bookmarkEnd w:id="262"/>
      <w:bookmarkStart w:id="263" w:name="_Toc184308059"/>
      <w:bookmarkEnd w:id="263"/>
      <w:bookmarkStart w:id="264" w:name="_Toc184310326"/>
      <w:bookmarkEnd w:id="264"/>
      <w:bookmarkStart w:id="265" w:name="_Toc184308089"/>
      <w:bookmarkEnd w:id="265"/>
      <w:bookmarkStart w:id="266" w:name="_Toc184308080"/>
      <w:bookmarkEnd w:id="266"/>
      <w:bookmarkStart w:id="267" w:name="_Toc184313284"/>
      <w:bookmarkEnd w:id="267"/>
      <w:bookmarkStart w:id="268" w:name="_Toc184308060"/>
      <w:bookmarkEnd w:id="268"/>
      <w:bookmarkStart w:id="269" w:name="_Toc184312138"/>
      <w:bookmarkEnd w:id="269"/>
      <w:bookmarkStart w:id="270" w:name="_Toc184308076"/>
      <w:bookmarkEnd w:id="270"/>
      <w:bookmarkStart w:id="271" w:name="_Toc184314437"/>
      <w:bookmarkEnd w:id="271"/>
      <w:bookmarkStart w:id="272" w:name="_Toc184313307"/>
      <w:bookmarkEnd w:id="272"/>
      <w:bookmarkStart w:id="273" w:name="_Toc184314435"/>
      <w:bookmarkEnd w:id="273"/>
      <w:bookmarkStart w:id="274" w:name="_Toc184313296"/>
      <w:bookmarkEnd w:id="274"/>
      <w:bookmarkStart w:id="275" w:name="_Toc184310319"/>
      <w:bookmarkEnd w:id="275"/>
      <w:bookmarkStart w:id="276" w:name="_Toc184313286"/>
      <w:bookmarkEnd w:id="276"/>
      <w:bookmarkStart w:id="277" w:name="_Toc184308073"/>
      <w:bookmarkEnd w:id="277"/>
      <w:bookmarkStart w:id="278" w:name="_Toc184310302"/>
      <w:bookmarkEnd w:id="278"/>
      <w:bookmarkStart w:id="279" w:name="_Toc184313305"/>
      <w:bookmarkEnd w:id="279"/>
      <w:bookmarkStart w:id="280" w:name="_Toc184308068"/>
      <w:bookmarkEnd w:id="280"/>
      <w:bookmarkStart w:id="281" w:name="_Toc184313310"/>
      <w:bookmarkEnd w:id="281"/>
      <w:bookmarkStart w:id="282" w:name="_Toc184312134"/>
      <w:bookmarkEnd w:id="282"/>
      <w:bookmarkStart w:id="283" w:name="_Toc184313282"/>
      <w:bookmarkEnd w:id="283"/>
      <w:bookmarkStart w:id="284" w:name="_Toc184313275"/>
      <w:bookmarkEnd w:id="284"/>
      <w:bookmarkStart w:id="285" w:name="_Toc184312119"/>
      <w:bookmarkEnd w:id="285"/>
      <w:bookmarkStart w:id="286" w:name="_Toc184312132"/>
      <w:bookmarkEnd w:id="286"/>
      <w:bookmarkStart w:id="287" w:name="_Toc184308063"/>
      <w:bookmarkEnd w:id="287"/>
      <w:bookmarkStart w:id="288" w:name="_Toc184314426"/>
      <w:bookmarkEnd w:id="288"/>
      <w:bookmarkStart w:id="289" w:name="_Toc184314475"/>
      <w:bookmarkEnd w:id="289"/>
      <w:bookmarkStart w:id="290" w:name="_Toc184310320"/>
      <w:bookmarkEnd w:id="290"/>
      <w:bookmarkStart w:id="291" w:name="_Toc184314413"/>
      <w:bookmarkEnd w:id="291"/>
      <w:bookmarkStart w:id="292" w:name="_Toc184310327"/>
      <w:bookmarkEnd w:id="292"/>
      <w:bookmarkStart w:id="293" w:name="_Toc184313291"/>
      <w:bookmarkEnd w:id="293"/>
      <w:bookmarkStart w:id="294" w:name="_Toc184313269"/>
      <w:bookmarkEnd w:id="294"/>
      <w:bookmarkStart w:id="295" w:name="_Toc184308085"/>
      <w:bookmarkEnd w:id="295"/>
      <w:bookmarkStart w:id="296" w:name="_Toc184314424"/>
      <w:bookmarkEnd w:id="296"/>
      <w:bookmarkStart w:id="297" w:name="_Toc184312088"/>
      <w:bookmarkEnd w:id="297"/>
      <w:bookmarkStart w:id="298" w:name="_Toc184308046"/>
      <w:bookmarkEnd w:id="298"/>
      <w:bookmarkStart w:id="299" w:name="_Toc184310332"/>
      <w:bookmarkEnd w:id="299"/>
      <w:bookmarkStart w:id="300" w:name="_Toc184314430"/>
      <w:bookmarkEnd w:id="300"/>
      <w:bookmarkStart w:id="301" w:name="_Toc184314452"/>
      <w:bookmarkEnd w:id="301"/>
      <w:bookmarkStart w:id="302" w:name="_Toc184312117"/>
      <w:bookmarkEnd w:id="302"/>
      <w:bookmarkStart w:id="303" w:name="_Toc184314429"/>
      <w:bookmarkEnd w:id="303"/>
      <w:bookmarkStart w:id="304" w:name="_Toc184308098"/>
      <w:bookmarkEnd w:id="304"/>
      <w:bookmarkStart w:id="305" w:name="_Toc184308047"/>
      <w:bookmarkEnd w:id="305"/>
      <w:bookmarkStart w:id="306" w:name="_Toc184314423"/>
      <w:bookmarkEnd w:id="306"/>
      <w:bookmarkStart w:id="307" w:name="_Toc184313278"/>
      <w:bookmarkEnd w:id="307"/>
      <w:bookmarkStart w:id="308" w:name="_Toc184312079"/>
      <w:bookmarkEnd w:id="308"/>
      <w:bookmarkStart w:id="309" w:name="_Toc184314472"/>
      <w:bookmarkEnd w:id="309"/>
      <w:bookmarkStart w:id="310" w:name="_Toc184312081"/>
      <w:bookmarkEnd w:id="310"/>
      <w:bookmarkStart w:id="311" w:name="_Toc184312126"/>
      <w:bookmarkEnd w:id="311"/>
      <w:bookmarkStart w:id="312" w:name="_Toc184312097"/>
      <w:bookmarkEnd w:id="312"/>
      <w:bookmarkStart w:id="313" w:name="_Toc184310324"/>
      <w:bookmarkEnd w:id="313"/>
      <w:bookmarkStart w:id="314" w:name="_Toc184314431"/>
      <w:bookmarkEnd w:id="314"/>
      <w:bookmarkStart w:id="315" w:name="_Toc184312093"/>
      <w:bookmarkEnd w:id="315"/>
      <w:bookmarkStart w:id="316" w:name="_Toc184313245"/>
      <w:bookmarkEnd w:id="316"/>
      <w:bookmarkStart w:id="317" w:name="_Toc184310340"/>
      <w:bookmarkEnd w:id="317"/>
      <w:bookmarkStart w:id="318" w:name="_Toc184313260"/>
      <w:bookmarkEnd w:id="318"/>
      <w:bookmarkStart w:id="319" w:name="_Toc184308079"/>
      <w:bookmarkEnd w:id="319"/>
      <w:bookmarkStart w:id="320" w:name="_Toc184314479"/>
      <w:bookmarkEnd w:id="320"/>
      <w:bookmarkStart w:id="321" w:name="_Toc184313295"/>
      <w:bookmarkEnd w:id="321"/>
      <w:bookmarkStart w:id="322" w:name="_Toc184308106"/>
      <w:bookmarkEnd w:id="322"/>
      <w:bookmarkStart w:id="323" w:name="_Toc184308036"/>
      <w:bookmarkEnd w:id="323"/>
      <w:bookmarkStart w:id="324" w:name="_Toc184313264"/>
      <w:bookmarkEnd w:id="324"/>
      <w:bookmarkStart w:id="325" w:name="_Toc184312131"/>
      <w:bookmarkEnd w:id="325"/>
      <w:bookmarkStart w:id="326" w:name="_Toc184313294"/>
      <w:bookmarkEnd w:id="326"/>
      <w:bookmarkStart w:id="327" w:name="_Toc184314414"/>
      <w:bookmarkEnd w:id="327"/>
      <w:bookmarkStart w:id="328" w:name="_Toc184313262"/>
      <w:bookmarkEnd w:id="328"/>
      <w:bookmarkStart w:id="329" w:name="_Toc184313246"/>
      <w:bookmarkEnd w:id="329"/>
      <w:bookmarkStart w:id="330" w:name="_Toc184310318"/>
      <w:bookmarkEnd w:id="330"/>
      <w:bookmarkStart w:id="331" w:name="_Toc184314418"/>
      <w:bookmarkEnd w:id="331"/>
      <w:bookmarkStart w:id="332" w:name="_Toc184308066"/>
      <w:bookmarkEnd w:id="332"/>
      <w:bookmarkStart w:id="333" w:name="_Toc184312075"/>
      <w:bookmarkEnd w:id="333"/>
      <w:bookmarkStart w:id="334" w:name="_Toc184308091"/>
      <w:bookmarkEnd w:id="334"/>
      <w:bookmarkStart w:id="335" w:name="_Toc184313306"/>
      <w:bookmarkEnd w:id="335"/>
      <w:bookmarkStart w:id="336" w:name="_Toc184314447"/>
      <w:bookmarkEnd w:id="336"/>
      <w:bookmarkStart w:id="337" w:name="_Toc184314478"/>
      <w:bookmarkEnd w:id="337"/>
      <w:bookmarkStart w:id="338" w:name="_Toc184313259"/>
      <w:bookmarkEnd w:id="338"/>
      <w:bookmarkStart w:id="339" w:name="_Toc184310280"/>
      <w:bookmarkEnd w:id="339"/>
      <w:bookmarkStart w:id="340" w:name="_Toc184310344"/>
      <w:bookmarkEnd w:id="340"/>
      <w:bookmarkStart w:id="341" w:name="_Toc184314411"/>
      <w:bookmarkEnd w:id="341"/>
      <w:bookmarkStart w:id="342" w:name="_Toc184308083"/>
      <w:bookmarkEnd w:id="342"/>
      <w:bookmarkStart w:id="343" w:name="_Toc184310314"/>
      <w:bookmarkEnd w:id="343"/>
      <w:bookmarkStart w:id="344" w:name="_Toc184310277"/>
      <w:bookmarkEnd w:id="344"/>
      <w:bookmarkStart w:id="345" w:name="_Toc184310284"/>
      <w:bookmarkEnd w:id="345"/>
      <w:bookmarkStart w:id="346" w:name="_Toc184308096"/>
      <w:bookmarkEnd w:id="346"/>
      <w:bookmarkStart w:id="347" w:name="_Toc184312129"/>
      <w:bookmarkEnd w:id="347"/>
      <w:bookmarkStart w:id="348" w:name="_Toc184314417"/>
      <w:bookmarkEnd w:id="348"/>
      <w:bookmarkStart w:id="349" w:name="_Toc184310312"/>
      <w:bookmarkEnd w:id="349"/>
      <w:bookmarkStart w:id="350" w:name="_Toc184313301"/>
      <w:bookmarkEnd w:id="350"/>
      <w:bookmarkStart w:id="351" w:name="_Toc184310285"/>
      <w:bookmarkEnd w:id="351"/>
      <w:bookmarkStart w:id="352" w:name="_Toc184314462"/>
      <w:bookmarkEnd w:id="352"/>
      <w:bookmarkStart w:id="353" w:name="_Toc184310304"/>
      <w:bookmarkEnd w:id="353"/>
      <w:bookmarkStart w:id="354" w:name="_Toc184312106"/>
      <w:bookmarkEnd w:id="354"/>
      <w:bookmarkStart w:id="355" w:name="_Toc184314415"/>
      <w:bookmarkEnd w:id="355"/>
      <w:bookmarkStart w:id="356" w:name="_Toc184310297"/>
      <w:bookmarkEnd w:id="356"/>
      <w:bookmarkStart w:id="357" w:name="_Toc184308039"/>
      <w:bookmarkEnd w:id="357"/>
      <w:bookmarkStart w:id="358" w:name="_Toc184314482"/>
      <w:bookmarkEnd w:id="358"/>
      <w:bookmarkStart w:id="359" w:name="_Toc184312094"/>
      <w:bookmarkEnd w:id="359"/>
      <w:bookmarkStart w:id="360" w:name="_Toc184312085"/>
      <w:bookmarkEnd w:id="360"/>
      <w:bookmarkStart w:id="361" w:name="_Toc184312091"/>
      <w:bookmarkEnd w:id="361"/>
      <w:bookmarkStart w:id="362" w:name="_Toc184310289"/>
      <w:bookmarkEnd w:id="362"/>
      <w:bookmarkStart w:id="363" w:name="_Toc184312130"/>
      <w:bookmarkEnd w:id="363"/>
      <w:bookmarkStart w:id="364" w:name="_Toc184314449"/>
      <w:bookmarkEnd w:id="364"/>
      <w:bookmarkStart w:id="365" w:name="_Toc184310273"/>
      <w:bookmarkEnd w:id="365"/>
      <w:bookmarkStart w:id="366" w:name="_Toc184310317"/>
      <w:bookmarkEnd w:id="366"/>
      <w:bookmarkStart w:id="367" w:name="_Toc184312112"/>
      <w:bookmarkEnd w:id="367"/>
      <w:bookmarkStart w:id="368" w:name="_Toc184313298"/>
      <w:bookmarkEnd w:id="368"/>
      <w:bookmarkStart w:id="369" w:name="_Toc184312136"/>
      <w:bookmarkEnd w:id="369"/>
      <w:bookmarkStart w:id="370" w:name="_Toc184310342"/>
      <w:bookmarkEnd w:id="370"/>
      <w:bookmarkStart w:id="371" w:name="_Toc184308075"/>
      <w:bookmarkEnd w:id="371"/>
      <w:bookmarkStart w:id="372" w:name="_Toc184313308"/>
      <w:bookmarkEnd w:id="372"/>
      <w:bookmarkStart w:id="373" w:name="_Toc184314467"/>
      <w:bookmarkEnd w:id="373"/>
      <w:bookmarkStart w:id="374" w:name="_Toc184308087"/>
      <w:bookmarkEnd w:id="374"/>
      <w:bookmarkStart w:id="375" w:name="_Toc184308062"/>
      <w:bookmarkEnd w:id="375"/>
      <w:bookmarkStart w:id="376" w:name="_Toc184314455"/>
      <w:bookmarkEnd w:id="376"/>
      <w:bookmarkStart w:id="377" w:name="_Toc184308052"/>
      <w:bookmarkEnd w:id="377"/>
      <w:bookmarkStart w:id="378" w:name="_Toc184312103"/>
      <w:bookmarkEnd w:id="378"/>
      <w:bookmarkStart w:id="379" w:name="_Toc184308049"/>
      <w:bookmarkEnd w:id="379"/>
      <w:bookmarkStart w:id="380" w:name="_Toc184313240"/>
      <w:bookmarkEnd w:id="380"/>
      <w:bookmarkStart w:id="381" w:name="_Toc184310306"/>
      <w:bookmarkEnd w:id="381"/>
      <w:bookmarkStart w:id="382" w:name="_Toc184313283"/>
      <w:bookmarkEnd w:id="382"/>
      <w:bookmarkStart w:id="383" w:name="_Toc184312080"/>
      <w:bookmarkEnd w:id="383"/>
      <w:bookmarkStart w:id="384" w:name="_Toc184314410"/>
      <w:bookmarkEnd w:id="384"/>
      <w:bookmarkStart w:id="385" w:name="_Toc184314451"/>
      <w:bookmarkEnd w:id="385"/>
      <w:bookmarkStart w:id="386" w:name="_Toc184308050"/>
      <w:bookmarkEnd w:id="386"/>
      <w:bookmarkStart w:id="387" w:name="_Toc184313268"/>
      <w:bookmarkEnd w:id="387"/>
      <w:bookmarkStart w:id="388" w:name="_Toc184313292"/>
      <w:bookmarkEnd w:id="388"/>
      <w:bookmarkStart w:id="389" w:name="_Toc184310310"/>
      <w:bookmarkEnd w:id="389"/>
      <w:bookmarkStart w:id="390" w:name="_Toc184308053"/>
      <w:bookmarkEnd w:id="390"/>
      <w:bookmarkStart w:id="391" w:name="_Toc184313309"/>
      <w:bookmarkEnd w:id="391"/>
      <w:bookmarkStart w:id="392" w:name="_Toc184314471"/>
      <w:bookmarkEnd w:id="392"/>
      <w:bookmarkStart w:id="393" w:name="_Toc184310298"/>
      <w:bookmarkEnd w:id="393"/>
      <w:bookmarkStart w:id="394" w:name="_Toc184313252"/>
      <w:bookmarkEnd w:id="394"/>
      <w:bookmarkStart w:id="395" w:name="_Toc184313258"/>
      <w:bookmarkEnd w:id="395"/>
      <w:bookmarkStart w:id="396" w:name="_Toc184310313"/>
      <w:bookmarkEnd w:id="396"/>
      <w:bookmarkStart w:id="397" w:name="_Toc184310295"/>
      <w:bookmarkEnd w:id="397"/>
      <w:bookmarkStart w:id="398" w:name="_Toc184310293"/>
      <w:bookmarkEnd w:id="398"/>
      <w:bookmarkStart w:id="399" w:name="_Toc184310282"/>
      <w:bookmarkEnd w:id="399"/>
      <w:bookmarkStart w:id="400" w:name="_Toc184313271"/>
      <w:bookmarkEnd w:id="400"/>
      <w:bookmarkStart w:id="401" w:name="_Toc184313255"/>
      <w:bookmarkEnd w:id="401"/>
      <w:r>
        <w:rPr>
          <w:rFonts w:hint="eastAsia" w:ascii="宋体" w:hAnsi="宋体" w:cs="宋体"/>
          <w:b/>
          <w:sz w:val="36"/>
          <w:szCs w:val="36"/>
        </w:rPr>
        <w:t>评标办法</w:t>
      </w:r>
    </w:p>
    <w:p w14:paraId="733E0B36"/>
    <w:p w14:paraId="294F9D30">
      <w:pPr>
        <w:keepNext w:val="0"/>
        <w:keepLines w:val="0"/>
        <w:pageBreakBefore w:val="0"/>
        <w:kinsoku/>
        <w:wordWrap/>
        <w:overflowPunct/>
        <w:topLinePunct w:val="0"/>
        <w:bidi w:val="0"/>
        <w:spacing w:line="360" w:lineRule="auto"/>
        <w:ind w:firstLine="42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sz w:val="20"/>
          <w:szCs w:val="20"/>
          <w:shd w:val="clear" w:color="auto" w:fill="FFFFFF"/>
        </w:rPr>
        <w:t> </w:t>
      </w:r>
      <w:r>
        <w:rPr>
          <w:rFonts w:hint="eastAsia" w:ascii="宋体" w:hAnsi="宋体" w:eastAsia="宋体" w:cs="宋体"/>
          <w:color w:val="000000" w:themeColor="text1"/>
          <w:sz w:val="24"/>
          <w:szCs w:val="24"/>
          <w:highlight w:val="none"/>
          <w14:textFill>
            <w14:solidFill>
              <w14:schemeClr w14:val="tx1"/>
            </w14:solidFill>
          </w14:textFill>
        </w:rPr>
        <w:t>根据《中华人民共和国</w:t>
      </w:r>
      <w:r>
        <w:rPr>
          <w:rFonts w:hint="eastAsia" w:ascii="宋体" w:hAnsi="宋体" w:cs="宋体"/>
          <w:color w:val="000000" w:themeColor="text1"/>
          <w:sz w:val="24"/>
          <w:szCs w:val="24"/>
          <w:highlight w:val="none"/>
          <w:lang w:val="en-US" w:eastAsia="zh-CN"/>
          <w14:textFill>
            <w14:solidFill>
              <w14:schemeClr w14:val="tx1"/>
            </w14:solidFill>
          </w14:textFill>
        </w:rPr>
        <w:t>招标投标</w:t>
      </w:r>
      <w:r>
        <w:rPr>
          <w:rFonts w:hint="eastAsia" w:ascii="宋体" w:hAnsi="宋体" w:eastAsia="宋体" w:cs="宋体"/>
          <w:color w:val="000000" w:themeColor="text1"/>
          <w:sz w:val="24"/>
          <w:szCs w:val="24"/>
          <w:highlight w:val="none"/>
          <w14:textFill>
            <w14:solidFill>
              <w14:schemeClr w14:val="tx1"/>
            </w14:solidFill>
          </w14:textFill>
        </w:rPr>
        <w:t>法》等有关法律法规的规定，结合本项目的实际，按照公正、公平、科学、择优的原则选择中标人，制定本办法。</w:t>
      </w:r>
    </w:p>
    <w:p w14:paraId="477146A4">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一、总    则</w:t>
      </w:r>
    </w:p>
    <w:p w14:paraId="27884C45">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评标采用综合评分法。总分100分，合格投标人的评标得分为各项目汇总得分，中标候选资格按综合得分由高到低顺序排列，得分相同的，按投标报价由低到高顺序排列；得分且投标报价相同的，按评标内容中技术分得分最高的投标人为排名第一的中标候选人。</w:t>
      </w:r>
      <w:r>
        <w:rPr>
          <w:rFonts w:hint="eastAsia" w:ascii="宋体" w:hAnsi="宋体" w:eastAsia="宋体" w:cs="宋体"/>
          <w:bCs/>
          <w:color w:val="000000" w:themeColor="text1"/>
          <w:sz w:val="24"/>
          <w:szCs w:val="24"/>
          <w:highlight w:val="none"/>
          <w14:textFill>
            <w14:solidFill>
              <w14:schemeClr w14:val="tx1"/>
            </w14:solidFill>
          </w14:textFill>
        </w:rPr>
        <w:t xml:space="preserve">评分过程中采用四舍五入法，并保留小数2位。  </w:t>
      </w:r>
    </w:p>
    <w:p w14:paraId="180D3EF5">
      <w:pPr>
        <w:keepNext w:val="0"/>
        <w:keepLines w:val="0"/>
        <w:pageBreakBefore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综合得分=</w:t>
      </w:r>
      <w:r>
        <w:rPr>
          <w:rFonts w:hint="eastAsia" w:ascii="宋体" w:hAnsi="宋体" w:cs="宋体"/>
          <w:b/>
          <w:color w:val="000000" w:themeColor="text1"/>
          <w:sz w:val="24"/>
          <w:szCs w:val="24"/>
          <w:highlight w:val="none"/>
          <w:lang w:eastAsia="zh-CN"/>
          <w14:textFill>
            <w14:solidFill>
              <w14:schemeClr w14:val="tx1"/>
            </w14:solidFill>
          </w14:textFill>
        </w:rPr>
        <w:t>报价分</w:t>
      </w:r>
      <w:r>
        <w:rPr>
          <w:rFonts w:hint="eastAsia" w:ascii="宋体" w:hAnsi="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商务分</w:t>
      </w:r>
      <w:r>
        <w:rPr>
          <w:rFonts w:hint="eastAsia" w:ascii="宋体" w:hAnsi="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技术分</w:t>
      </w:r>
    </w:p>
    <w:p w14:paraId="78C947F0">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二</w:t>
      </w:r>
      <w:r>
        <w:rPr>
          <w:rFonts w:hint="eastAsia" w:ascii="宋体" w:hAnsi="宋体" w:eastAsia="宋体" w:cs="宋体"/>
          <w:b/>
          <w:color w:val="000000" w:themeColor="text1"/>
          <w:sz w:val="24"/>
          <w:szCs w:val="24"/>
          <w:highlight w:val="none"/>
          <w14:textFill>
            <w14:solidFill>
              <w14:schemeClr w14:val="tx1"/>
            </w14:solidFill>
          </w14:textFill>
        </w:rPr>
        <w:t>、评分细则</w:t>
      </w:r>
    </w:p>
    <w:p w14:paraId="60F4F825">
      <w:pPr>
        <w:spacing w:line="360" w:lineRule="auto"/>
        <w:ind w:firstLine="482" w:firstLineChars="200"/>
        <w:rPr>
          <w:rFonts w:ascii="宋体" w:hAnsi="宋体" w:cs="宋体"/>
          <w:b/>
          <w:sz w:val="24"/>
        </w:rPr>
      </w:pPr>
      <w:r>
        <w:rPr>
          <w:rFonts w:hint="eastAsia" w:ascii="宋体" w:hAnsi="宋体" w:cs="宋体"/>
          <w:b/>
          <w:sz w:val="24"/>
        </w:rPr>
        <w:t>（一）价格分（</w:t>
      </w:r>
      <w:r>
        <w:rPr>
          <w:rFonts w:hint="eastAsia" w:ascii="宋体" w:hAnsi="宋体" w:cs="宋体"/>
          <w:b/>
          <w:sz w:val="24"/>
          <w:lang w:val="en-US" w:eastAsia="zh-CN"/>
        </w:rPr>
        <w:t>20</w:t>
      </w:r>
      <w:r>
        <w:rPr>
          <w:rFonts w:hint="eastAsia" w:ascii="宋体" w:hAnsi="宋体" w:cs="宋体"/>
          <w:b/>
          <w:sz w:val="24"/>
        </w:rPr>
        <w:t>分）</w:t>
      </w:r>
    </w:p>
    <w:p w14:paraId="731E61B9">
      <w:pPr>
        <w:tabs>
          <w:tab w:val="left" w:pos="1050"/>
          <w:tab w:val="left" w:pos="1470"/>
        </w:tabs>
        <w:snapToGrid w:val="0"/>
        <w:spacing w:line="360" w:lineRule="auto"/>
        <w:ind w:firstLine="480" w:firstLineChars="200"/>
        <w:rPr>
          <w:rFonts w:ascii="宋体" w:hAnsi="宋体" w:cs="宋体"/>
          <w:sz w:val="24"/>
        </w:rPr>
      </w:pPr>
      <w:r>
        <w:rPr>
          <w:rFonts w:hint="eastAsia" w:ascii="宋体" w:hAnsi="宋体" w:cs="宋体"/>
          <w:sz w:val="24"/>
        </w:rPr>
        <w:t>价格分采用低价优先法计算，即满足采购文件要求且投标价格最低的投标报价为评标基准价，其他投标人的价格分按照下列公式计算：</w:t>
      </w:r>
    </w:p>
    <w:p w14:paraId="5BAA3C66">
      <w:pPr>
        <w:tabs>
          <w:tab w:val="left" w:pos="1050"/>
          <w:tab w:val="left" w:pos="1470"/>
        </w:tabs>
        <w:snapToGrid w:val="0"/>
        <w:spacing w:line="360" w:lineRule="auto"/>
        <w:ind w:firstLine="480" w:firstLineChars="200"/>
        <w:rPr>
          <w:rFonts w:ascii="宋体" w:hAnsi="宋体" w:cs="宋体"/>
          <w:sz w:val="24"/>
        </w:rPr>
      </w:pPr>
      <w:r>
        <w:rPr>
          <w:rFonts w:hint="eastAsia" w:ascii="宋体" w:hAnsi="宋体" w:cs="宋体"/>
          <w:sz w:val="24"/>
        </w:rPr>
        <w:t>价格分=（评标基准价/投标报价）×</w:t>
      </w:r>
      <w:r>
        <w:rPr>
          <w:rFonts w:hint="eastAsia" w:ascii="宋体" w:hAnsi="宋体" w:cs="宋体"/>
          <w:sz w:val="24"/>
          <w:lang w:val="en-US" w:eastAsia="zh-CN"/>
        </w:rPr>
        <w:t>2</w:t>
      </w:r>
      <w:r>
        <w:rPr>
          <w:rFonts w:hint="eastAsia" w:ascii="宋体" w:hAnsi="宋体" w:cs="宋体"/>
          <w:sz w:val="24"/>
        </w:rPr>
        <w:t>0%×100</w:t>
      </w:r>
    </w:p>
    <w:p w14:paraId="09D76986">
      <w:pPr>
        <w:spacing w:line="360" w:lineRule="auto"/>
        <w:ind w:firstLine="482" w:firstLineChars="200"/>
        <w:rPr>
          <w:rFonts w:hint="eastAsia" w:ascii="宋体" w:hAnsi="宋体" w:cs="宋体"/>
          <w:b/>
          <w:sz w:val="24"/>
        </w:rPr>
      </w:pPr>
      <w:r>
        <w:rPr>
          <w:rFonts w:hint="eastAsia" w:ascii="宋体" w:hAnsi="宋体" w:cs="宋体"/>
          <w:b/>
          <w:sz w:val="24"/>
        </w:rPr>
        <w:t>扶持政策说明：</w:t>
      </w:r>
    </w:p>
    <w:p w14:paraId="1F612F1C">
      <w:pPr>
        <w:tabs>
          <w:tab w:val="left" w:pos="1050"/>
          <w:tab w:val="left" w:pos="1470"/>
        </w:tabs>
        <w:snapToGrid w:val="0"/>
        <w:spacing w:line="360" w:lineRule="auto"/>
        <w:ind w:firstLine="480" w:firstLineChars="200"/>
        <w:rPr>
          <w:rFonts w:hint="eastAsia" w:ascii="宋体" w:hAnsi="宋体" w:cs="宋体"/>
          <w:sz w:val="24"/>
        </w:rPr>
      </w:pPr>
      <w:r>
        <w:rPr>
          <w:rFonts w:hint="eastAsia" w:ascii="宋体" w:hAnsi="宋体" w:cs="宋体"/>
          <w:sz w:val="24"/>
        </w:rPr>
        <w:t>1、符合《关于促进残疾人就业政府采购政策的通知》（财库〔2017〕141号）规定的条件并提供《残疾人福利性单位声明函》（附件1）的残疾人福利性单位视同小型、微型企业；</w:t>
      </w:r>
    </w:p>
    <w:p w14:paraId="73C0BC9C">
      <w:pPr>
        <w:tabs>
          <w:tab w:val="left" w:pos="1050"/>
          <w:tab w:val="left" w:pos="1470"/>
        </w:tabs>
        <w:snapToGrid w:val="0"/>
        <w:spacing w:line="360" w:lineRule="auto"/>
        <w:ind w:firstLine="480" w:firstLineChars="200"/>
        <w:rPr>
          <w:rFonts w:hint="eastAsia" w:ascii="宋体" w:hAnsi="宋体" w:cs="宋体"/>
          <w:sz w:val="24"/>
        </w:rPr>
      </w:pPr>
      <w:r>
        <w:rPr>
          <w:rFonts w:hint="eastAsia" w:ascii="宋体" w:hAnsi="宋体" w:cs="宋体"/>
          <w:sz w:val="24"/>
        </w:rPr>
        <w:t>2、符合《关于政府采购支持监狱企业发展有关问题的通知》（财库[2014]68号）规定的监狱企业并提供由省级以上监狱管理局、戒毒管理局（含新疆生产建设兵团）出具的属于监狱企业证明文件的，视同为小型、微型企业。</w:t>
      </w:r>
    </w:p>
    <w:p w14:paraId="749F1A67">
      <w:pPr>
        <w:tabs>
          <w:tab w:val="left" w:pos="1050"/>
          <w:tab w:val="left" w:pos="1470"/>
        </w:tabs>
        <w:snapToGrid w:val="0"/>
        <w:spacing w:line="360" w:lineRule="auto"/>
        <w:ind w:firstLine="480" w:firstLineChars="200"/>
        <w:rPr>
          <w:rFonts w:hint="eastAsia" w:ascii="宋体" w:hAnsi="宋体" w:cs="宋体"/>
          <w:sz w:val="24"/>
        </w:rPr>
      </w:pPr>
      <w:r>
        <w:rPr>
          <w:rFonts w:hint="eastAsia" w:ascii="宋体" w:hAnsi="宋体" w:cs="宋体"/>
          <w:sz w:val="24"/>
        </w:rPr>
        <w:t>3、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23C57B75">
      <w:pPr>
        <w:tabs>
          <w:tab w:val="left" w:pos="1050"/>
          <w:tab w:val="left" w:pos="1470"/>
        </w:tabs>
        <w:snapToGrid w:val="0"/>
        <w:spacing w:line="360" w:lineRule="auto"/>
        <w:ind w:firstLine="480" w:firstLineChars="200"/>
        <w:rPr>
          <w:rFonts w:hint="eastAsia" w:ascii="宋体" w:hAnsi="宋体" w:cs="宋体"/>
          <w:sz w:val="24"/>
        </w:rPr>
      </w:pPr>
      <w:r>
        <w:rPr>
          <w:rFonts w:hint="eastAsia" w:ascii="宋体" w:hAnsi="宋体" w:cs="宋体"/>
          <w:sz w:val="24"/>
        </w:rPr>
        <w:t>4、中小企业享受扶持政策获得政府采购合同的，小微企业不得将合同分包给大中型企业，中型企业不得将合同分包给大型企业。</w:t>
      </w:r>
    </w:p>
    <w:p w14:paraId="6BA2397D">
      <w:pPr>
        <w:tabs>
          <w:tab w:val="left" w:pos="1050"/>
          <w:tab w:val="left" w:pos="1470"/>
        </w:tabs>
        <w:snapToGrid w:val="0"/>
        <w:spacing w:line="360" w:lineRule="auto"/>
        <w:ind w:firstLine="480" w:firstLineChars="200"/>
        <w:rPr>
          <w:rFonts w:hint="eastAsia" w:ascii="宋体" w:hAnsi="宋体" w:cs="宋体"/>
          <w:sz w:val="24"/>
        </w:rPr>
      </w:pPr>
      <w:r>
        <w:rPr>
          <w:rFonts w:hint="eastAsia" w:ascii="宋体" w:hAnsi="宋体" w:cs="宋体"/>
          <w:sz w:val="24"/>
        </w:rPr>
        <w:t>供应商的投标报价超过采购人设定的最高限价，将作为无效标。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2213D396">
      <w:pPr>
        <w:snapToGrid/>
        <w:spacing w:line="360" w:lineRule="auto"/>
        <w:ind w:firstLine="482" w:firstLineChars="200"/>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eastAsia="zh-CN"/>
        </w:rPr>
        <w:t>（二）</w:t>
      </w:r>
      <w:r>
        <w:rPr>
          <w:rFonts w:hint="eastAsia" w:ascii="宋体" w:hAnsi="宋体" w:eastAsia="宋体" w:cs="宋体"/>
          <w:b/>
          <w:bCs w:val="0"/>
          <w:sz w:val="24"/>
          <w:szCs w:val="24"/>
          <w:highlight w:val="none"/>
        </w:rPr>
        <w:t>商务资信（</w:t>
      </w:r>
      <w:r>
        <w:rPr>
          <w:rFonts w:hint="eastAsia" w:ascii="宋体" w:hAnsi="宋体" w:cs="宋体"/>
          <w:b/>
          <w:bCs w:val="0"/>
          <w:sz w:val="24"/>
          <w:szCs w:val="24"/>
          <w:lang w:val="en-US" w:eastAsia="zh-CN"/>
        </w:rPr>
        <w:t>2</w:t>
      </w:r>
      <w:r>
        <w:rPr>
          <w:rFonts w:hint="eastAsia" w:ascii="宋体" w:hAnsi="宋体" w:eastAsia="宋体" w:cs="宋体"/>
          <w:b/>
          <w:bCs w:val="0"/>
          <w:sz w:val="24"/>
          <w:szCs w:val="24"/>
          <w:highlight w:val="none"/>
        </w:rPr>
        <w:t>分）</w:t>
      </w:r>
    </w:p>
    <w:tbl>
      <w:tblPr>
        <w:tblStyle w:val="63"/>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35"/>
        <w:gridCol w:w="5415"/>
        <w:gridCol w:w="897"/>
        <w:gridCol w:w="1123"/>
      </w:tblGrid>
      <w:tr w14:paraId="5B0A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1B8B3E81">
            <w:pPr>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6750" w:type="dxa"/>
            <w:gridSpan w:val="2"/>
            <w:tcBorders>
              <w:top w:val="single" w:color="auto" w:sz="4" w:space="0"/>
              <w:left w:val="single" w:color="auto" w:sz="4" w:space="0"/>
              <w:bottom w:val="single" w:color="auto" w:sz="4" w:space="0"/>
              <w:right w:val="single" w:color="auto" w:sz="4" w:space="0"/>
            </w:tcBorders>
            <w:noWrap w:val="0"/>
            <w:vAlign w:val="center"/>
          </w:tcPr>
          <w:p w14:paraId="32691F28">
            <w:pPr>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评分内容和标准</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103B9D4D">
            <w:pPr>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分值</w:t>
            </w:r>
          </w:p>
        </w:tc>
        <w:tc>
          <w:tcPr>
            <w:tcW w:w="1123" w:type="dxa"/>
            <w:tcBorders>
              <w:top w:val="single" w:color="auto" w:sz="4" w:space="0"/>
              <w:left w:val="single" w:color="auto" w:sz="4" w:space="0"/>
              <w:bottom w:val="single" w:color="auto" w:sz="4" w:space="0"/>
              <w:right w:val="single" w:color="auto" w:sz="4" w:space="0"/>
            </w:tcBorders>
            <w:noWrap w:val="0"/>
            <w:vAlign w:val="center"/>
          </w:tcPr>
          <w:p w14:paraId="0F0DE2CB">
            <w:pPr>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评分类型</w:t>
            </w:r>
          </w:p>
        </w:tc>
      </w:tr>
      <w:tr w14:paraId="78F9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Merge w:val="restart"/>
            <w:tcBorders>
              <w:top w:val="single" w:color="auto" w:sz="4" w:space="0"/>
              <w:left w:val="single" w:color="auto" w:sz="4" w:space="0"/>
              <w:right w:val="single" w:color="auto" w:sz="4" w:space="0"/>
            </w:tcBorders>
            <w:noWrap w:val="0"/>
            <w:vAlign w:val="center"/>
          </w:tcPr>
          <w:p w14:paraId="622B55B6">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商务资信分（</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分）</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BA7C3CB">
            <w:pPr>
              <w:numPr>
                <w:ilvl w:val="-1"/>
                <w:numId w:val="0"/>
              </w:numPr>
              <w:snapToGrid w:val="0"/>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业绩</w:t>
            </w:r>
          </w:p>
          <w:p w14:paraId="7B95281D">
            <w:pPr>
              <w:numPr>
                <w:ilvl w:val="-1"/>
                <w:numId w:val="0"/>
              </w:numPr>
              <w:snapToGrid w:val="0"/>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1分</w:t>
            </w:r>
            <w:r>
              <w:rPr>
                <w:rFonts w:hint="eastAsia" w:ascii="宋体" w:hAnsi="宋体" w:eastAsia="宋体" w:cs="宋体"/>
                <w:sz w:val="24"/>
                <w:szCs w:val="24"/>
                <w:highlight w:val="none"/>
                <w:lang w:eastAsia="zh-CN"/>
              </w:rPr>
              <w:t>）</w:t>
            </w:r>
          </w:p>
        </w:tc>
        <w:tc>
          <w:tcPr>
            <w:tcW w:w="5415" w:type="dxa"/>
            <w:tcBorders>
              <w:top w:val="single" w:color="auto" w:sz="4" w:space="0"/>
              <w:left w:val="single" w:color="auto" w:sz="4" w:space="0"/>
              <w:bottom w:val="single" w:color="auto" w:sz="4" w:space="0"/>
              <w:right w:val="single" w:color="auto" w:sz="4" w:space="0"/>
            </w:tcBorders>
            <w:noWrap w:val="0"/>
            <w:vAlign w:val="top"/>
          </w:tcPr>
          <w:p w14:paraId="039FE26D">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投标人20</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年1月1日至今具有</w:t>
            </w:r>
            <w:r>
              <w:rPr>
                <w:rFonts w:hint="eastAsia" w:ascii="宋体" w:hAnsi="宋体" w:eastAsia="宋体" w:cs="宋体"/>
                <w:sz w:val="24"/>
                <w:szCs w:val="24"/>
                <w:highlight w:val="none"/>
                <w:lang w:val="en-US" w:eastAsia="zh-CN"/>
              </w:rPr>
              <w:t>同类（含有</w:t>
            </w:r>
            <w:r>
              <w:rPr>
                <w:rFonts w:hint="eastAsia" w:ascii="宋体" w:hAnsi="宋体" w:eastAsia="宋体" w:cs="宋体"/>
                <w:sz w:val="24"/>
                <w:szCs w:val="24"/>
                <w:highlight w:val="none"/>
              </w:rPr>
              <w:t>音视频会议系统运维</w:t>
            </w:r>
            <w:r>
              <w:rPr>
                <w:rFonts w:hint="eastAsia" w:ascii="宋体" w:hAnsi="宋体" w:eastAsia="宋体" w:cs="宋体"/>
                <w:sz w:val="24"/>
                <w:szCs w:val="24"/>
                <w:highlight w:val="none"/>
                <w:lang w:eastAsia="zh-CN"/>
              </w:rPr>
              <w:t>内容）</w:t>
            </w:r>
            <w:r>
              <w:rPr>
                <w:rFonts w:hint="eastAsia" w:ascii="宋体" w:hAnsi="宋体" w:eastAsia="宋体" w:cs="宋体"/>
                <w:sz w:val="24"/>
                <w:szCs w:val="24"/>
                <w:highlight w:val="none"/>
              </w:rPr>
              <w:t>项目，有一个得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分，最多得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分。（提供相关合同复印件）</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34AEF2B8">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0-1分</w:t>
            </w:r>
          </w:p>
        </w:tc>
        <w:tc>
          <w:tcPr>
            <w:tcW w:w="1123" w:type="dxa"/>
            <w:tcBorders>
              <w:top w:val="single" w:color="auto" w:sz="4" w:space="0"/>
              <w:left w:val="single" w:color="auto" w:sz="4" w:space="0"/>
              <w:bottom w:val="single" w:color="auto" w:sz="4" w:space="0"/>
              <w:right w:val="single" w:color="auto" w:sz="4" w:space="0"/>
            </w:tcBorders>
            <w:noWrap w:val="0"/>
            <w:vAlign w:val="center"/>
          </w:tcPr>
          <w:p w14:paraId="751B35AC">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客观分</w:t>
            </w:r>
          </w:p>
        </w:tc>
      </w:tr>
      <w:tr w14:paraId="39F1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Merge w:val="continue"/>
            <w:tcBorders>
              <w:left w:val="single" w:color="auto" w:sz="4" w:space="0"/>
              <w:right w:val="single" w:color="auto" w:sz="4" w:space="0"/>
            </w:tcBorders>
            <w:noWrap w:val="0"/>
            <w:vAlign w:val="center"/>
          </w:tcPr>
          <w:p w14:paraId="2019ECCE">
            <w:pPr>
              <w:snapToGrid w:val="0"/>
              <w:spacing w:line="360" w:lineRule="auto"/>
              <w:rPr>
                <w:rFonts w:hint="eastAsia" w:ascii="宋体" w:hAnsi="宋体" w:eastAsia="宋体" w:cs="宋体"/>
                <w:sz w:val="24"/>
                <w:szCs w:val="24"/>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A367CDF">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企业实力</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分）</w:t>
            </w:r>
          </w:p>
        </w:tc>
        <w:tc>
          <w:tcPr>
            <w:tcW w:w="5415" w:type="dxa"/>
            <w:tcBorders>
              <w:top w:val="single" w:color="auto" w:sz="4" w:space="0"/>
              <w:left w:val="single" w:color="auto" w:sz="4" w:space="0"/>
              <w:bottom w:val="single" w:color="auto" w:sz="4" w:space="0"/>
              <w:right w:val="single" w:color="auto" w:sz="4" w:space="0"/>
            </w:tcBorders>
            <w:noWrap w:val="0"/>
            <w:vAlign w:val="top"/>
          </w:tcPr>
          <w:p w14:paraId="593C5BEB">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根据投标人提供的</w:t>
            </w:r>
            <w:r>
              <w:rPr>
                <w:rFonts w:hint="eastAsia" w:ascii="宋体" w:hAnsi="宋体" w:eastAsia="宋体" w:cs="宋体"/>
                <w:sz w:val="24"/>
                <w:szCs w:val="24"/>
                <w:highlight w:val="none"/>
                <w:lang w:eastAsia="zh-CN"/>
              </w:rPr>
              <w:t>企业相关荣誉证明材料（由政府机构颁发的）</w:t>
            </w:r>
            <w:r>
              <w:rPr>
                <w:rFonts w:hint="eastAsia" w:ascii="宋体" w:hAnsi="宋体" w:eastAsia="宋体" w:cs="宋体"/>
                <w:sz w:val="24"/>
                <w:szCs w:val="24"/>
                <w:highlight w:val="none"/>
                <w:lang w:val="en-US" w:eastAsia="zh-CN"/>
              </w:rPr>
              <w:t>地市级</w:t>
            </w:r>
            <w:r>
              <w:rPr>
                <w:rFonts w:hint="eastAsia" w:ascii="宋体" w:hAnsi="宋体" w:cs="宋体"/>
                <w:sz w:val="24"/>
                <w:szCs w:val="24"/>
                <w:highlight w:val="none"/>
                <w:lang w:val="en-US" w:eastAsia="zh-CN"/>
              </w:rPr>
              <w:t>及以上</w:t>
            </w:r>
            <w:r>
              <w:rPr>
                <w:rFonts w:hint="eastAsia" w:ascii="宋体" w:hAnsi="宋体" w:eastAsia="宋体" w:cs="宋体"/>
                <w:sz w:val="24"/>
                <w:szCs w:val="24"/>
                <w:highlight w:val="none"/>
                <w:lang w:val="en-US" w:eastAsia="zh-CN"/>
              </w:rPr>
              <w:t>荣誉</w:t>
            </w:r>
            <w:r>
              <w:rPr>
                <w:rFonts w:hint="eastAsia" w:ascii="宋体" w:hAnsi="宋体" w:eastAsia="宋体" w:cs="宋体"/>
                <w:sz w:val="24"/>
                <w:szCs w:val="24"/>
                <w:highlight w:val="none"/>
                <w:lang w:eastAsia="zh-CN"/>
              </w:rPr>
              <w:t>每个</w:t>
            </w:r>
            <w:r>
              <w:rPr>
                <w:rFonts w:hint="eastAsia" w:ascii="宋体" w:hAnsi="宋体" w:eastAsia="宋体" w:cs="宋体"/>
                <w:sz w:val="24"/>
                <w:szCs w:val="24"/>
                <w:highlight w:val="none"/>
                <w:lang w:val="en-US" w:eastAsia="zh-CN"/>
              </w:rPr>
              <w:t>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分，地市级以下</w:t>
            </w:r>
            <w:r>
              <w:rPr>
                <w:rFonts w:hint="eastAsia" w:ascii="宋体" w:hAnsi="宋体" w:eastAsia="宋体" w:cs="宋体"/>
                <w:sz w:val="24"/>
                <w:szCs w:val="24"/>
                <w:highlight w:val="none"/>
                <w:lang w:eastAsia="zh-CN"/>
              </w:rPr>
              <w:t>每个</w:t>
            </w:r>
            <w:r>
              <w:rPr>
                <w:rFonts w:hint="eastAsia" w:ascii="宋体" w:hAnsi="宋体" w:eastAsia="宋体" w:cs="宋体"/>
                <w:sz w:val="24"/>
                <w:szCs w:val="24"/>
                <w:highlight w:val="none"/>
                <w:lang w:val="en-US" w:eastAsia="zh-CN"/>
              </w:rPr>
              <w:t>得</w:t>
            </w:r>
            <w:r>
              <w:rPr>
                <w:rFonts w:hint="eastAsia" w:ascii="宋体" w:hAnsi="宋体" w:cs="宋体"/>
                <w:sz w:val="24"/>
                <w:szCs w:val="24"/>
                <w:highlight w:val="none"/>
                <w:lang w:val="en-US" w:eastAsia="zh-CN"/>
              </w:rPr>
              <w:t>0.5</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没有不得分</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本项最多得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 xml:space="preserve">分。    </w:t>
            </w:r>
            <w:r>
              <w:rPr>
                <w:rFonts w:hint="eastAsia" w:ascii="宋体" w:hAnsi="宋体" w:eastAsia="宋体" w:cs="宋体"/>
                <w:color w:val="000000"/>
                <w:sz w:val="24"/>
                <w:highlight w:val="none"/>
                <w:lang w:val="en-US" w:eastAsia="zh-CN"/>
              </w:rPr>
              <w:t xml:space="preserve">        </w:t>
            </w:r>
          </w:p>
        </w:tc>
        <w:tc>
          <w:tcPr>
            <w:tcW w:w="897" w:type="dxa"/>
            <w:tcBorders>
              <w:top w:val="single" w:color="auto" w:sz="4" w:space="0"/>
              <w:left w:val="single" w:color="auto" w:sz="4" w:space="0"/>
              <w:bottom w:val="single" w:color="auto" w:sz="4" w:space="0"/>
              <w:right w:val="single" w:color="auto" w:sz="4" w:space="0"/>
            </w:tcBorders>
            <w:noWrap w:val="0"/>
            <w:vAlign w:val="center"/>
          </w:tcPr>
          <w:p w14:paraId="7B3D4314">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分</w:t>
            </w:r>
          </w:p>
        </w:tc>
        <w:tc>
          <w:tcPr>
            <w:tcW w:w="1123" w:type="dxa"/>
            <w:tcBorders>
              <w:top w:val="single" w:color="auto" w:sz="4" w:space="0"/>
              <w:left w:val="single" w:color="auto" w:sz="4" w:space="0"/>
              <w:bottom w:val="single" w:color="auto" w:sz="4" w:space="0"/>
              <w:right w:val="single" w:color="auto" w:sz="4" w:space="0"/>
            </w:tcBorders>
            <w:noWrap w:val="0"/>
            <w:vAlign w:val="center"/>
          </w:tcPr>
          <w:p w14:paraId="3673308B">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客观分</w:t>
            </w:r>
          </w:p>
        </w:tc>
      </w:tr>
    </w:tbl>
    <w:p w14:paraId="6C6B46D0">
      <w:pPr>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（三）</w:t>
      </w:r>
      <w:r>
        <w:rPr>
          <w:rFonts w:hint="eastAsia" w:ascii="宋体" w:hAnsi="宋体" w:eastAsia="宋体" w:cs="宋体"/>
          <w:b/>
          <w:bCs/>
          <w:sz w:val="24"/>
          <w:szCs w:val="24"/>
          <w:highlight w:val="none"/>
        </w:rPr>
        <w:t>技术部分（</w:t>
      </w:r>
      <w:r>
        <w:rPr>
          <w:rFonts w:hint="eastAsia" w:ascii="宋体" w:hAnsi="宋体" w:eastAsia="宋体" w:cs="宋体"/>
          <w:b/>
          <w:bCs/>
          <w:sz w:val="24"/>
          <w:szCs w:val="24"/>
          <w:highlight w:val="none"/>
          <w:lang w:eastAsia="zh-CN"/>
        </w:rPr>
        <w:t>7</w:t>
      </w:r>
      <w:r>
        <w:rPr>
          <w:rFonts w:hint="eastAsia" w:ascii="宋体" w:hAnsi="宋体" w:cs="宋体"/>
          <w:b/>
          <w:bCs/>
          <w:sz w:val="24"/>
          <w:szCs w:val="24"/>
          <w:highlight w:val="none"/>
          <w:lang w:val="en-US" w:eastAsia="zh-CN"/>
        </w:rPr>
        <w:t>8</w:t>
      </w:r>
      <w:r>
        <w:rPr>
          <w:rFonts w:hint="eastAsia" w:ascii="宋体" w:hAnsi="宋体" w:eastAsia="宋体" w:cs="宋体"/>
          <w:b/>
          <w:bCs/>
          <w:sz w:val="24"/>
          <w:szCs w:val="24"/>
          <w:highlight w:val="none"/>
        </w:rPr>
        <w:t>分）</w:t>
      </w:r>
    </w:p>
    <w:tbl>
      <w:tblPr>
        <w:tblStyle w:val="63"/>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84"/>
        <w:gridCol w:w="5715"/>
        <w:gridCol w:w="795"/>
        <w:gridCol w:w="917"/>
      </w:tblGrid>
      <w:tr w14:paraId="73F2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064768B">
            <w:pPr>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6999" w:type="dxa"/>
            <w:gridSpan w:val="2"/>
            <w:tcBorders>
              <w:top w:val="single" w:color="auto" w:sz="4" w:space="0"/>
              <w:left w:val="single" w:color="auto" w:sz="4" w:space="0"/>
              <w:bottom w:val="single" w:color="auto" w:sz="4" w:space="0"/>
              <w:right w:val="single" w:color="auto" w:sz="4" w:space="0"/>
            </w:tcBorders>
            <w:noWrap w:val="0"/>
            <w:vAlign w:val="center"/>
          </w:tcPr>
          <w:p w14:paraId="099A67A3">
            <w:pPr>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评分内容和标准</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67FDA2B7">
            <w:pPr>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分值</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2BEACBD3">
            <w:pPr>
              <w:snapToGrid w:val="0"/>
              <w:spacing w:line="360" w:lineRule="auto"/>
              <w:jc w:val="center"/>
              <w:rPr>
                <w:rFonts w:hint="default" w:ascii="宋体" w:hAnsi="宋体" w:eastAsia="宋体" w:cs="宋体"/>
                <w:b/>
                <w:bCs/>
                <w:sz w:val="24"/>
                <w:szCs w:val="24"/>
                <w:highlight w:val="none"/>
              </w:rPr>
            </w:pPr>
            <w:r>
              <w:rPr>
                <w:rFonts w:hint="eastAsia" w:ascii="宋体" w:hAnsi="宋体" w:eastAsia="宋体" w:cs="宋体"/>
                <w:b/>
                <w:bCs/>
                <w:sz w:val="24"/>
                <w:szCs w:val="24"/>
                <w:highlight w:val="none"/>
                <w:lang w:eastAsia="zh-CN"/>
              </w:rPr>
              <w:t>评分类型</w:t>
            </w:r>
          </w:p>
        </w:tc>
      </w:tr>
      <w:tr w14:paraId="53CD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73" w:type="dxa"/>
            <w:vMerge w:val="restart"/>
            <w:tcBorders>
              <w:top w:val="single" w:color="auto" w:sz="4" w:space="0"/>
              <w:left w:val="single" w:color="auto" w:sz="4" w:space="0"/>
              <w:right w:val="single" w:color="auto" w:sz="4" w:space="0"/>
            </w:tcBorders>
            <w:noWrap w:val="0"/>
            <w:vAlign w:val="center"/>
          </w:tcPr>
          <w:p w14:paraId="63D2CFEC">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技术分（</w:t>
            </w:r>
            <w:r>
              <w:rPr>
                <w:rFonts w:hint="eastAsia" w:ascii="宋体" w:hAnsi="宋体" w:cs="宋体"/>
                <w:sz w:val="24"/>
                <w:szCs w:val="24"/>
                <w:highlight w:val="none"/>
                <w:lang w:val="en-US" w:eastAsia="zh-CN"/>
              </w:rPr>
              <w:t>78</w:t>
            </w:r>
            <w:bookmarkStart w:id="524" w:name="_GoBack"/>
            <w:bookmarkEnd w:id="524"/>
            <w:r>
              <w:rPr>
                <w:rFonts w:hint="eastAsia" w:ascii="宋体" w:hAnsi="宋体" w:eastAsia="宋体" w:cs="宋体"/>
                <w:sz w:val="24"/>
                <w:szCs w:val="24"/>
                <w:highlight w:val="none"/>
              </w:rPr>
              <w:t>分）</w:t>
            </w:r>
          </w:p>
        </w:tc>
        <w:tc>
          <w:tcPr>
            <w:tcW w:w="1284" w:type="dxa"/>
            <w:vMerge w:val="restart"/>
            <w:tcBorders>
              <w:top w:val="single" w:color="auto" w:sz="4" w:space="0"/>
              <w:left w:val="single" w:color="auto" w:sz="4" w:space="0"/>
              <w:right w:val="single" w:color="auto" w:sz="4" w:space="0"/>
            </w:tcBorders>
            <w:noWrap w:val="0"/>
            <w:vAlign w:val="center"/>
          </w:tcPr>
          <w:p w14:paraId="0CF000CB">
            <w:pPr>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1、团队人员配置情况（</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分）</w:t>
            </w:r>
          </w:p>
        </w:tc>
        <w:tc>
          <w:tcPr>
            <w:tcW w:w="5715" w:type="dxa"/>
            <w:tcBorders>
              <w:top w:val="single" w:color="auto" w:sz="4" w:space="0"/>
              <w:left w:val="single" w:color="auto" w:sz="4" w:space="0"/>
              <w:bottom w:val="single" w:color="auto" w:sz="4" w:space="0"/>
              <w:right w:val="single" w:color="auto" w:sz="4" w:space="0"/>
            </w:tcBorders>
            <w:noWrap w:val="0"/>
            <w:vAlign w:val="center"/>
          </w:tcPr>
          <w:p w14:paraId="0CC7BFDF">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p>
          <w:p w14:paraId="33EF6B4A">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必须是投标</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的正式员工，具有同类项目运维管理经验和运维管理相关职业证书，有</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年以上专业工作经历（提供简历、同类项目维保管理经验和运维管理证明、社保证明及有关证书复印件并加盖公章）</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C275CF1">
            <w:pPr>
              <w:snapToGrid w:val="0"/>
              <w:spacing w:line="360" w:lineRule="auto"/>
              <w:rPr>
                <w:rFonts w:hint="eastAsia" w:ascii="宋体" w:hAnsi="宋体" w:eastAsia="宋体" w:cs="宋体"/>
                <w:sz w:val="24"/>
                <w:szCs w:val="24"/>
                <w:highlight w:val="none"/>
              </w:rPr>
            </w:pPr>
          </w:p>
          <w:p w14:paraId="5F50D669">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0-3</w:t>
            </w:r>
            <w:r>
              <w:rPr>
                <w:rFonts w:hint="eastAsia" w:ascii="宋体" w:hAnsi="宋体" w:eastAsia="宋体" w:cs="宋体"/>
                <w:sz w:val="24"/>
                <w:szCs w:val="24"/>
                <w:highlight w:val="none"/>
              </w:rPr>
              <w:t>分</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680C826A">
            <w:pPr>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客观分</w:t>
            </w:r>
          </w:p>
        </w:tc>
      </w:tr>
      <w:tr w14:paraId="48BB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73" w:type="dxa"/>
            <w:vMerge w:val="continue"/>
            <w:tcBorders>
              <w:left w:val="single" w:color="auto" w:sz="4" w:space="0"/>
              <w:right w:val="single" w:color="auto" w:sz="4" w:space="0"/>
            </w:tcBorders>
            <w:noWrap w:val="0"/>
            <w:vAlign w:val="center"/>
          </w:tcPr>
          <w:p w14:paraId="35D6ECE3">
            <w:pPr>
              <w:snapToGrid w:val="0"/>
              <w:spacing w:line="360" w:lineRule="auto"/>
              <w:rPr>
                <w:rFonts w:hint="eastAsia" w:ascii="宋体" w:hAnsi="宋体" w:eastAsia="宋体" w:cs="宋体"/>
                <w:sz w:val="24"/>
                <w:szCs w:val="24"/>
                <w:highlight w:val="none"/>
              </w:rPr>
            </w:pPr>
          </w:p>
        </w:tc>
        <w:tc>
          <w:tcPr>
            <w:tcW w:w="1284" w:type="dxa"/>
            <w:vMerge w:val="continue"/>
            <w:tcBorders>
              <w:left w:val="single" w:color="auto" w:sz="4" w:space="0"/>
              <w:right w:val="single" w:color="auto" w:sz="4" w:space="0"/>
            </w:tcBorders>
            <w:noWrap w:val="0"/>
            <w:vAlign w:val="center"/>
          </w:tcPr>
          <w:p w14:paraId="356B0714">
            <w:pPr>
              <w:snapToGrid w:val="0"/>
              <w:spacing w:line="360" w:lineRule="auto"/>
              <w:rPr>
                <w:rFonts w:hint="eastAsia" w:ascii="宋体" w:hAnsi="宋体" w:eastAsia="宋体" w:cs="宋体"/>
                <w:sz w:val="24"/>
                <w:szCs w:val="24"/>
                <w:highlight w:val="none"/>
              </w:rPr>
            </w:pPr>
          </w:p>
        </w:tc>
        <w:tc>
          <w:tcPr>
            <w:tcW w:w="5715" w:type="dxa"/>
            <w:tcBorders>
              <w:top w:val="single" w:color="auto" w:sz="4" w:space="0"/>
              <w:left w:val="single" w:color="auto" w:sz="4" w:space="0"/>
              <w:bottom w:val="single" w:color="auto" w:sz="4" w:space="0"/>
              <w:right w:val="single" w:color="auto" w:sz="4" w:space="0"/>
            </w:tcBorders>
            <w:noWrap w:val="0"/>
            <w:vAlign w:val="center"/>
          </w:tcPr>
          <w:p w14:paraId="4FEEFC8A">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数字会议维保工程师</w:t>
            </w:r>
          </w:p>
          <w:p w14:paraId="3F148DB0">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须具有运维管理相关职业证书（提供简历、社保证明及有关证书复印件加盖公章）。其中1人兼任弱电工程师，负责会议中心通信、网络等弱电系统故障诊断和维修工作，须具有弱电工程实践经验和相关职业证书（提供简历、社保证明及有关证书复印件并加盖公章）。</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C1E1232">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0-3</w:t>
            </w:r>
            <w:r>
              <w:rPr>
                <w:rFonts w:hint="eastAsia" w:ascii="宋体" w:hAnsi="宋体" w:eastAsia="宋体" w:cs="宋体"/>
                <w:sz w:val="24"/>
                <w:szCs w:val="24"/>
                <w:highlight w:val="none"/>
              </w:rPr>
              <w:t>分</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6577C136">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客观分</w:t>
            </w:r>
          </w:p>
        </w:tc>
      </w:tr>
      <w:tr w14:paraId="3BDF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73" w:type="dxa"/>
            <w:vMerge w:val="continue"/>
            <w:tcBorders>
              <w:left w:val="single" w:color="auto" w:sz="4" w:space="0"/>
              <w:right w:val="single" w:color="auto" w:sz="4" w:space="0"/>
            </w:tcBorders>
            <w:noWrap w:val="0"/>
            <w:vAlign w:val="center"/>
          </w:tcPr>
          <w:p w14:paraId="35DB9AC0">
            <w:pPr>
              <w:snapToGrid w:val="0"/>
              <w:spacing w:line="360" w:lineRule="auto"/>
              <w:rPr>
                <w:rFonts w:hint="eastAsia" w:ascii="宋体" w:hAnsi="宋体" w:eastAsia="宋体" w:cs="宋体"/>
                <w:sz w:val="24"/>
                <w:szCs w:val="24"/>
                <w:highlight w:val="none"/>
              </w:rPr>
            </w:pPr>
          </w:p>
        </w:tc>
        <w:tc>
          <w:tcPr>
            <w:tcW w:w="1284" w:type="dxa"/>
            <w:vMerge w:val="continue"/>
            <w:tcBorders>
              <w:left w:val="single" w:color="auto" w:sz="4" w:space="0"/>
              <w:bottom w:val="single" w:color="auto" w:sz="4" w:space="0"/>
              <w:right w:val="single" w:color="auto" w:sz="4" w:space="0"/>
            </w:tcBorders>
            <w:noWrap w:val="0"/>
            <w:vAlign w:val="center"/>
          </w:tcPr>
          <w:p w14:paraId="4548C889">
            <w:pPr>
              <w:snapToGrid w:val="0"/>
              <w:spacing w:line="360" w:lineRule="auto"/>
              <w:rPr>
                <w:rFonts w:hint="eastAsia" w:ascii="宋体" w:hAnsi="宋体" w:eastAsia="宋体" w:cs="宋体"/>
                <w:sz w:val="24"/>
                <w:szCs w:val="24"/>
                <w:highlight w:val="none"/>
              </w:rPr>
            </w:pPr>
          </w:p>
        </w:tc>
        <w:tc>
          <w:tcPr>
            <w:tcW w:w="5715" w:type="dxa"/>
            <w:tcBorders>
              <w:top w:val="single" w:color="auto" w:sz="4" w:space="0"/>
              <w:left w:val="single" w:color="auto" w:sz="4" w:space="0"/>
              <w:bottom w:val="single" w:color="auto" w:sz="4" w:space="0"/>
              <w:right w:val="single" w:color="auto" w:sz="4" w:space="0"/>
            </w:tcBorders>
            <w:noWrap w:val="0"/>
            <w:vAlign w:val="center"/>
          </w:tcPr>
          <w:p w14:paraId="4DBFA74C">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项目团队运维人员符合项目总体要求，调配投入计划合理可行，人员角色定义、职责、排班制度合理可行进行评议，</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5,4,3,2,1,0</w:t>
            </w:r>
            <w:r>
              <w:rPr>
                <w:rFonts w:hint="eastAsia" w:ascii="宋体" w:hAnsi="宋体" w:eastAsia="宋体" w:cs="宋体"/>
                <w:sz w:val="24"/>
                <w:szCs w:val="24"/>
                <w:highlight w:val="none"/>
                <w:lang w:eastAsia="zh-CN"/>
              </w:rPr>
              <w:t>）</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662AF431">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0-6</w:t>
            </w:r>
            <w:r>
              <w:rPr>
                <w:rFonts w:hint="eastAsia" w:ascii="宋体" w:hAnsi="宋体" w:eastAsia="宋体" w:cs="宋体"/>
                <w:sz w:val="24"/>
                <w:szCs w:val="24"/>
                <w:highlight w:val="none"/>
              </w:rPr>
              <w:t>分</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0D2EC0F8">
            <w:pPr>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主观分</w:t>
            </w:r>
          </w:p>
        </w:tc>
      </w:tr>
      <w:tr w14:paraId="104A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73" w:type="dxa"/>
            <w:vMerge w:val="continue"/>
            <w:tcBorders>
              <w:left w:val="single" w:color="auto" w:sz="4" w:space="0"/>
              <w:right w:val="single" w:color="auto" w:sz="4" w:space="0"/>
            </w:tcBorders>
            <w:noWrap w:val="0"/>
            <w:vAlign w:val="center"/>
          </w:tcPr>
          <w:p w14:paraId="443D7FA9">
            <w:pPr>
              <w:snapToGrid w:val="0"/>
              <w:spacing w:line="360" w:lineRule="auto"/>
              <w:rPr>
                <w:rFonts w:hint="eastAsia" w:ascii="宋体" w:hAnsi="宋体" w:eastAsia="宋体" w:cs="宋体"/>
                <w:sz w:val="24"/>
                <w:szCs w:val="24"/>
                <w:highlight w:val="none"/>
              </w:rPr>
            </w:pPr>
          </w:p>
        </w:tc>
        <w:tc>
          <w:tcPr>
            <w:tcW w:w="1284" w:type="dxa"/>
            <w:vMerge w:val="restart"/>
            <w:tcBorders>
              <w:top w:val="single" w:color="auto" w:sz="4" w:space="0"/>
              <w:left w:val="single" w:color="auto" w:sz="4" w:space="0"/>
              <w:right w:val="single" w:color="auto" w:sz="4" w:space="0"/>
            </w:tcBorders>
            <w:noWrap w:val="0"/>
            <w:vAlign w:val="center"/>
          </w:tcPr>
          <w:p w14:paraId="483CC81C">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2、项目理解情况（15分）</w:t>
            </w:r>
          </w:p>
        </w:tc>
        <w:tc>
          <w:tcPr>
            <w:tcW w:w="5715" w:type="dxa"/>
            <w:tcBorders>
              <w:top w:val="single" w:color="auto" w:sz="4" w:space="0"/>
              <w:left w:val="single" w:color="auto" w:sz="4" w:space="0"/>
              <w:bottom w:val="single" w:color="auto" w:sz="4" w:space="0"/>
              <w:right w:val="single" w:color="auto" w:sz="4" w:space="0"/>
            </w:tcBorders>
            <w:noWrap w:val="0"/>
            <w:vAlign w:val="center"/>
          </w:tcPr>
          <w:p w14:paraId="2018B76A">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根据投标人提供的针对本项目的运维服务内容理解，由评委综合评分。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5,4,3,2,1,0</w:t>
            </w:r>
            <w:r>
              <w:rPr>
                <w:rFonts w:hint="eastAsia" w:ascii="宋体" w:hAnsi="宋体" w:eastAsia="宋体" w:cs="宋体"/>
                <w:sz w:val="24"/>
                <w:szCs w:val="24"/>
                <w:highlight w:val="none"/>
                <w:lang w:eastAsia="zh-CN"/>
              </w:rPr>
              <w:t>）</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E807595">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0A753710">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主观分</w:t>
            </w:r>
          </w:p>
        </w:tc>
      </w:tr>
      <w:tr w14:paraId="2AC3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73" w:type="dxa"/>
            <w:vMerge w:val="continue"/>
            <w:tcBorders>
              <w:left w:val="single" w:color="auto" w:sz="4" w:space="0"/>
              <w:right w:val="single" w:color="auto" w:sz="4" w:space="0"/>
            </w:tcBorders>
            <w:noWrap w:val="0"/>
            <w:vAlign w:val="center"/>
          </w:tcPr>
          <w:p w14:paraId="222ECE45">
            <w:pPr>
              <w:snapToGrid w:val="0"/>
              <w:spacing w:line="360" w:lineRule="auto"/>
              <w:rPr>
                <w:rFonts w:hint="eastAsia" w:ascii="宋体" w:hAnsi="宋体" w:eastAsia="宋体" w:cs="宋体"/>
                <w:sz w:val="24"/>
                <w:szCs w:val="24"/>
                <w:highlight w:val="none"/>
              </w:rPr>
            </w:pPr>
          </w:p>
        </w:tc>
        <w:tc>
          <w:tcPr>
            <w:tcW w:w="1284" w:type="dxa"/>
            <w:vMerge w:val="continue"/>
            <w:tcBorders>
              <w:left w:val="single" w:color="auto" w:sz="4" w:space="0"/>
              <w:right w:val="single" w:color="auto" w:sz="4" w:space="0"/>
            </w:tcBorders>
            <w:noWrap w:val="0"/>
            <w:vAlign w:val="center"/>
          </w:tcPr>
          <w:p w14:paraId="01A961D6">
            <w:pPr>
              <w:snapToGrid w:val="0"/>
              <w:spacing w:line="360" w:lineRule="auto"/>
              <w:rPr>
                <w:rFonts w:hint="eastAsia" w:ascii="宋体" w:hAnsi="宋体" w:eastAsia="宋体" w:cs="宋体"/>
                <w:sz w:val="24"/>
                <w:szCs w:val="24"/>
                <w:highlight w:val="none"/>
              </w:rPr>
            </w:pPr>
          </w:p>
        </w:tc>
        <w:tc>
          <w:tcPr>
            <w:tcW w:w="5715" w:type="dxa"/>
            <w:tcBorders>
              <w:top w:val="single" w:color="auto" w:sz="4" w:space="0"/>
              <w:left w:val="single" w:color="auto" w:sz="4" w:space="0"/>
              <w:bottom w:val="single" w:color="auto" w:sz="4" w:space="0"/>
              <w:right w:val="single" w:color="auto" w:sz="4" w:space="0"/>
            </w:tcBorders>
            <w:noWrap w:val="0"/>
            <w:vAlign w:val="center"/>
          </w:tcPr>
          <w:p w14:paraId="7E31E36C">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投标人对招标需求的认识与表述是否符合项目要求，目标任务及内容的描述的准确性、全面性，与本项目相关的已有工作基础情况进行综合评议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5,4,3,2,1,0</w:t>
            </w:r>
            <w:r>
              <w:rPr>
                <w:rFonts w:hint="eastAsia" w:ascii="宋体" w:hAnsi="宋体" w:eastAsia="宋体" w:cs="宋体"/>
                <w:sz w:val="24"/>
                <w:szCs w:val="24"/>
                <w:highlight w:val="none"/>
                <w:lang w:eastAsia="zh-CN"/>
              </w:rPr>
              <w:t>）</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1921ED8">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7C79D0F2">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主观分</w:t>
            </w:r>
          </w:p>
        </w:tc>
      </w:tr>
      <w:tr w14:paraId="6F62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73" w:type="dxa"/>
            <w:vMerge w:val="continue"/>
            <w:tcBorders>
              <w:left w:val="single" w:color="auto" w:sz="4" w:space="0"/>
              <w:right w:val="single" w:color="auto" w:sz="4" w:space="0"/>
            </w:tcBorders>
            <w:noWrap w:val="0"/>
            <w:vAlign w:val="center"/>
          </w:tcPr>
          <w:p w14:paraId="2376B7CA">
            <w:pPr>
              <w:snapToGrid w:val="0"/>
              <w:spacing w:line="360" w:lineRule="auto"/>
              <w:rPr>
                <w:rFonts w:hint="eastAsia" w:ascii="宋体" w:hAnsi="宋体" w:eastAsia="宋体" w:cs="宋体"/>
                <w:sz w:val="24"/>
                <w:szCs w:val="24"/>
                <w:highlight w:val="none"/>
              </w:rPr>
            </w:pPr>
          </w:p>
        </w:tc>
        <w:tc>
          <w:tcPr>
            <w:tcW w:w="1284" w:type="dxa"/>
            <w:vMerge w:val="continue"/>
            <w:tcBorders>
              <w:left w:val="single" w:color="auto" w:sz="4" w:space="0"/>
              <w:bottom w:val="single" w:color="auto" w:sz="4" w:space="0"/>
              <w:right w:val="single" w:color="auto" w:sz="4" w:space="0"/>
            </w:tcBorders>
            <w:noWrap w:val="0"/>
            <w:vAlign w:val="center"/>
          </w:tcPr>
          <w:p w14:paraId="13158294">
            <w:pPr>
              <w:snapToGrid w:val="0"/>
              <w:spacing w:line="360" w:lineRule="auto"/>
              <w:rPr>
                <w:rFonts w:hint="eastAsia" w:ascii="宋体" w:hAnsi="宋体" w:eastAsia="宋体" w:cs="宋体"/>
                <w:sz w:val="24"/>
                <w:szCs w:val="24"/>
                <w:highlight w:val="none"/>
              </w:rPr>
            </w:pPr>
          </w:p>
        </w:tc>
        <w:tc>
          <w:tcPr>
            <w:tcW w:w="5715" w:type="dxa"/>
            <w:tcBorders>
              <w:top w:val="single" w:color="auto" w:sz="4" w:space="0"/>
              <w:left w:val="single" w:color="auto" w:sz="4" w:space="0"/>
              <w:bottom w:val="single" w:color="auto" w:sz="4" w:space="0"/>
              <w:right w:val="single" w:color="auto" w:sz="4" w:space="0"/>
            </w:tcBorders>
            <w:noWrap w:val="0"/>
            <w:vAlign w:val="center"/>
          </w:tcPr>
          <w:p w14:paraId="2224DACA">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根据投标人提供的针对本项目运维的设施设备的初步了解，由评委综合评分。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5,4,3,2,1,0</w:t>
            </w:r>
            <w:r>
              <w:rPr>
                <w:rFonts w:hint="eastAsia" w:ascii="宋体" w:hAnsi="宋体" w:eastAsia="宋体" w:cs="宋体"/>
                <w:sz w:val="24"/>
                <w:szCs w:val="24"/>
                <w:highlight w:val="none"/>
                <w:lang w:eastAsia="zh-CN"/>
              </w:rPr>
              <w:t>）</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AEE97C7">
            <w:pPr>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7F8D17D5">
            <w:pPr>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主观分</w:t>
            </w:r>
          </w:p>
        </w:tc>
      </w:tr>
      <w:tr w14:paraId="67A1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73" w:type="dxa"/>
            <w:vMerge w:val="continue"/>
            <w:tcBorders>
              <w:left w:val="single" w:color="auto" w:sz="4" w:space="0"/>
              <w:right w:val="single" w:color="auto" w:sz="4" w:space="0"/>
            </w:tcBorders>
            <w:noWrap w:val="0"/>
            <w:vAlign w:val="center"/>
          </w:tcPr>
          <w:p w14:paraId="2DE44AA2">
            <w:pPr>
              <w:snapToGrid w:val="0"/>
              <w:spacing w:line="360" w:lineRule="auto"/>
              <w:rPr>
                <w:rFonts w:hint="eastAsia" w:ascii="宋体" w:hAnsi="宋体" w:eastAsia="宋体" w:cs="宋体"/>
                <w:sz w:val="24"/>
                <w:szCs w:val="24"/>
                <w:highlight w:val="none"/>
              </w:rPr>
            </w:pPr>
          </w:p>
        </w:tc>
        <w:tc>
          <w:tcPr>
            <w:tcW w:w="1284" w:type="dxa"/>
            <w:vMerge w:val="restart"/>
            <w:tcBorders>
              <w:top w:val="single" w:color="auto" w:sz="4" w:space="0"/>
              <w:left w:val="single" w:color="auto" w:sz="4" w:space="0"/>
              <w:right w:val="single" w:color="auto" w:sz="4" w:space="0"/>
            </w:tcBorders>
            <w:noWrap w:val="0"/>
            <w:vAlign w:val="center"/>
          </w:tcPr>
          <w:p w14:paraId="1340ACFC">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、运维服务总体方案（</w:t>
            </w:r>
            <w:r>
              <w:rPr>
                <w:rFonts w:hint="eastAsia" w:ascii="宋体" w:hAnsi="宋体" w:cs="宋体"/>
                <w:sz w:val="24"/>
                <w:szCs w:val="24"/>
                <w:highlight w:val="none"/>
                <w:lang w:val="en-US" w:eastAsia="zh-CN"/>
              </w:rPr>
              <w:t>28</w:t>
            </w:r>
            <w:r>
              <w:rPr>
                <w:rFonts w:hint="eastAsia" w:ascii="宋体" w:hAnsi="宋体" w:eastAsia="宋体" w:cs="宋体"/>
                <w:sz w:val="24"/>
                <w:szCs w:val="24"/>
                <w:highlight w:val="none"/>
              </w:rPr>
              <w:t>分）</w:t>
            </w:r>
          </w:p>
        </w:tc>
        <w:tc>
          <w:tcPr>
            <w:tcW w:w="5715" w:type="dxa"/>
            <w:tcBorders>
              <w:top w:val="single" w:color="auto" w:sz="4" w:space="0"/>
              <w:left w:val="single" w:color="auto" w:sz="4" w:space="0"/>
              <w:bottom w:val="single" w:color="auto" w:sz="4" w:space="0"/>
              <w:right w:val="single" w:color="auto" w:sz="4" w:space="0"/>
            </w:tcBorders>
            <w:noWrap w:val="0"/>
            <w:vAlign w:val="center"/>
          </w:tcPr>
          <w:p w14:paraId="01CC8DD0">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根据投标人提供的针对本项目的技术路线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0-3分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项目运维方法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0-3分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，由评委综合评分。本项最多得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 xml:space="preserve">分。 </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6979B39">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58CF50F1">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主观分</w:t>
            </w:r>
          </w:p>
        </w:tc>
      </w:tr>
      <w:tr w14:paraId="53B4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73" w:type="dxa"/>
            <w:vMerge w:val="continue"/>
            <w:tcBorders>
              <w:left w:val="single" w:color="auto" w:sz="4" w:space="0"/>
              <w:right w:val="single" w:color="auto" w:sz="4" w:space="0"/>
            </w:tcBorders>
            <w:noWrap w:val="0"/>
            <w:vAlign w:val="center"/>
          </w:tcPr>
          <w:p w14:paraId="0704FD15">
            <w:pPr>
              <w:snapToGrid w:val="0"/>
              <w:spacing w:line="360" w:lineRule="auto"/>
              <w:rPr>
                <w:rFonts w:hint="eastAsia" w:ascii="宋体" w:hAnsi="宋体" w:eastAsia="宋体" w:cs="宋体"/>
                <w:sz w:val="24"/>
                <w:szCs w:val="24"/>
                <w:highlight w:val="none"/>
              </w:rPr>
            </w:pPr>
          </w:p>
        </w:tc>
        <w:tc>
          <w:tcPr>
            <w:tcW w:w="1284" w:type="dxa"/>
            <w:vMerge w:val="continue"/>
            <w:tcBorders>
              <w:left w:val="single" w:color="auto" w:sz="4" w:space="0"/>
              <w:right w:val="single" w:color="auto" w:sz="4" w:space="0"/>
            </w:tcBorders>
            <w:noWrap w:val="0"/>
            <w:vAlign w:val="center"/>
          </w:tcPr>
          <w:p w14:paraId="12451DE2">
            <w:pPr>
              <w:snapToGrid w:val="0"/>
              <w:spacing w:line="360" w:lineRule="auto"/>
              <w:rPr>
                <w:rFonts w:hint="eastAsia" w:ascii="宋体" w:hAnsi="宋体" w:eastAsia="宋体" w:cs="宋体"/>
                <w:sz w:val="24"/>
                <w:szCs w:val="24"/>
                <w:highlight w:val="none"/>
              </w:rPr>
            </w:pPr>
          </w:p>
        </w:tc>
        <w:tc>
          <w:tcPr>
            <w:tcW w:w="5715" w:type="dxa"/>
            <w:tcBorders>
              <w:top w:val="single" w:color="auto" w:sz="4" w:space="0"/>
              <w:left w:val="single" w:color="auto" w:sz="4" w:space="0"/>
              <w:bottom w:val="single" w:color="auto" w:sz="4" w:space="0"/>
              <w:right w:val="single" w:color="auto" w:sz="4" w:space="0"/>
            </w:tcBorders>
            <w:noWrap w:val="0"/>
            <w:vAlign w:val="center"/>
          </w:tcPr>
          <w:p w14:paraId="0E039346">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根据项目完整实施方案，包括</w:t>
            </w:r>
            <w:r>
              <w:rPr>
                <w:rFonts w:hint="eastAsia" w:ascii="宋体" w:hAnsi="宋体" w:eastAsia="宋体" w:cs="宋体"/>
                <w:sz w:val="24"/>
                <w:szCs w:val="24"/>
                <w:highlight w:val="none"/>
                <w:lang w:eastAsia="zh-CN"/>
              </w:rPr>
              <w:t>维保</w:t>
            </w:r>
            <w:r>
              <w:rPr>
                <w:rFonts w:hint="eastAsia" w:ascii="宋体" w:hAnsi="宋体" w:eastAsia="宋体" w:cs="宋体"/>
                <w:sz w:val="24"/>
                <w:szCs w:val="24"/>
                <w:highlight w:val="none"/>
              </w:rPr>
              <w:t>计划</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、供货工期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、调试方案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）、巡查考核方案（</w:t>
            </w:r>
            <w:r>
              <w:rPr>
                <w:rFonts w:hint="eastAsia" w:ascii="宋体" w:hAnsi="宋体" w:eastAsia="宋体" w:cs="宋体"/>
                <w:sz w:val="24"/>
                <w:szCs w:val="24"/>
                <w:highlight w:val="none"/>
                <w:lang w:val="en-US" w:eastAsia="zh-CN"/>
              </w:rPr>
              <w:t>0-</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等打分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本项最多得</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 xml:space="preserve">分。 </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16B3E8E">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分</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1ECC847B">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主观分</w:t>
            </w:r>
          </w:p>
        </w:tc>
      </w:tr>
      <w:tr w14:paraId="7C17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73" w:type="dxa"/>
            <w:vMerge w:val="continue"/>
            <w:tcBorders>
              <w:left w:val="single" w:color="auto" w:sz="4" w:space="0"/>
              <w:right w:val="single" w:color="auto" w:sz="4" w:space="0"/>
            </w:tcBorders>
            <w:noWrap w:val="0"/>
            <w:vAlign w:val="center"/>
          </w:tcPr>
          <w:p w14:paraId="566CD162">
            <w:pPr>
              <w:snapToGrid w:val="0"/>
              <w:spacing w:line="360" w:lineRule="auto"/>
              <w:rPr>
                <w:rFonts w:hint="eastAsia" w:ascii="宋体" w:hAnsi="宋体" w:eastAsia="宋体" w:cs="宋体"/>
                <w:sz w:val="24"/>
                <w:szCs w:val="24"/>
                <w:highlight w:val="none"/>
              </w:rPr>
            </w:pPr>
          </w:p>
        </w:tc>
        <w:tc>
          <w:tcPr>
            <w:tcW w:w="1284" w:type="dxa"/>
            <w:vMerge w:val="continue"/>
            <w:tcBorders>
              <w:left w:val="single" w:color="auto" w:sz="4" w:space="0"/>
              <w:right w:val="single" w:color="auto" w:sz="4" w:space="0"/>
            </w:tcBorders>
            <w:noWrap w:val="0"/>
            <w:vAlign w:val="center"/>
          </w:tcPr>
          <w:p w14:paraId="47092E3A">
            <w:pPr>
              <w:snapToGrid w:val="0"/>
              <w:spacing w:line="360" w:lineRule="auto"/>
              <w:rPr>
                <w:rFonts w:hint="eastAsia" w:ascii="宋体" w:hAnsi="宋体" w:eastAsia="宋体" w:cs="宋体"/>
                <w:sz w:val="24"/>
                <w:szCs w:val="24"/>
                <w:highlight w:val="none"/>
              </w:rPr>
            </w:pPr>
          </w:p>
        </w:tc>
        <w:tc>
          <w:tcPr>
            <w:tcW w:w="5715" w:type="dxa"/>
            <w:tcBorders>
              <w:top w:val="single" w:color="auto" w:sz="4" w:space="0"/>
              <w:left w:val="single" w:color="auto" w:sz="4" w:space="0"/>
              <w:bottom w:val="single" w:color="auto" w:sz="4" w:space="0"/>
              <w:right w:val="single" w:color="auto" w:sz="4" w:space="0"/>
            </w:tcBorders>
            <w:noWrap w:val="0"/>
            <w:vAlign w:val="center"/>
          </w:tcPr>
          <w:p w14:paraId="22369A89">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根据投标人提供的针对本项目的项目关键技术及技术难点，由评委综合评分。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5,4,3,2,1,0</w:t>
            </w:r>
            <w:r>
              <w:rPr>
                <w:rFonts w:hint="eastAsia" w:ascii="宋体" w:hAnsi="宋体" w:eastAsia="宋体" w:cs="宋体"/>
                <w:sz w:val="24"/>
                <w:szCs w:val="24"/>
                <w:highlight w:val="none"/>
                <w:lang w:eastAsia="zh-CN"/>
              </w:rPr>
              <w:t>）</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D8138B2">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1668AF4F">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主观分</w:t>
            </w:r>
          </w:p>
        </w:tc>
      </w:tr>
      <w:tr w14:paraId="61BA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773" w:type="dxa"/>
            <w:vMerge w:val="continue"/>
            <w:tcBorders>
              <w:left w:val="single" w:color="auto" w:sz="4" w:space="0"/>
              <w:right w:val="single" w:color="auto" w:sz="4" w:space="0"/>
            </w:tcBorders>
            <w:noWrap w:val="0"/>
            <w:vAlign w:val="center"/>
          </w:tcPr>
          <w:p w14:paraId="15268302">
            <w:pPr>
              <w:snapToGrid w:val="0"/>
              <w:spacing w:line="360" w:lineRule="auto"/>
              <w:rPr>
                <w:rFonts w:hint="eastAsia" w:ascii="宋体" w:hAnsi="宋体" w:eastAsia="宋体" w:cs="宋体"/>
                <w:sz w:val="24"/>
                <w:szCs w:val="24"/>
                <w:highlight w:val="none"/>
              </w:rPr>
            </w:pPr>
          </w:p>
        </w:tc>
        <w:tc>
          <w:tcPr>
            <w:tcW w:w="1284" w:type="dxa"/>
            <w:vMerge w:val="continue"/>
            <w:tcBorders>
              <w:left w:val="single" w:color="auto" w:sz="4" w:space="0"/>
              <w:bottom w:val="single" w:color="auto" w:sz="4" w:space="0"/>
              <w:right w:val="single" w:color="auto" w:sz="4" w:space="0"/>
            </w:tcBorders>
            <w:noWrap w:val="0"/>
            <w:vAlign w:val="center"/>
          </w:tcPr>
          <w:p w14:paraId="36827119">
            <w:pPr>
              <w:snapToGrid w:val="0"/>
              <w:spacing w:line="360" w:lineRule="auto"/>
              <w:rPr>
                <w:rFonts w:hint="eastAsia" w:ascii="宋体" w:hAnsi="宋体" w:eastAsia="宋体" w:cs="宋体"/>
                <w:sz w:val="24"/>
                <w:szCs w:val="24"/>
                <w:highlight w:val="none"/>
              </w:rPr>
            </w:pPr>
          </w:p>
        </w:tc>
        <w:tc>
          <w:tcPr>
            <w:tcW w:w="5715" w:type="dxa"/>
            <w:tcBorders>
              <w:top w:val="single" w:color="auto" w:sz="4" w:space="0"/>
              <w:left w:val="single" w:color="auto" w:sz="4" w:space="0"/>
              <w:bottom w:val="single" w:color="auto" w:sz="4" w:space="0"/>
              <w:right w:val="single" w:color="auto" w:sz="4" w:space="0"/>
            </w:tcBorders>
            <w:noWrap w:val="0"/>
            <w:vAlign w:val="center"/>
          </w:tcPr>
          <w:p w14:paraId="19736BD6">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根据投标人提供的针对本项目的创新点等方面，由评委综合评分。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5,4,3,2,1,0</w:t>
            </w:r>
            <w:r>
              <w:rPr>
                <w:rFonts w:hint="eastAsia" w:ascii="宋体" w:hAnsi="宋体" w:eastAsia="宋体" w:cs="宋体"/>
                <w:sz w:val="24"/>
                <w:szCs w:val="24"/>
                <w:highlight w:val="none"/>
                <w:lang w:eastAsia="zh-CN"/>
              </w:rPr>
              <w:t>）</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CAB2934">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23547AB7">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主观分</w:t>
            </w:r>
          </w:p>
        </w:tc>
      </w:tr>
      <w:tr w14:paraId="76F9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773" w:type="dxa"/>
            <w:vMerge w:val="continue"/>
            <w:tcBorders>
              <w:left w:val="single" w:color="auto" w:sz="4" w:space="0"/>
              <w:right w:val="single" w:color="auto" w:sz="4" w:space="0"/>
            </w:tcBorders>
            <w:noWrap w:val="0"/>
            <w:vAlign w:val="center"/>
          </w:tcPr>
          <w:p w14:paraId="25A47098">
            <w:pPr>
              <w:snapToGrid w:val="0"/>
              <w:spacing w:line="360" w:lineRule="auto"/>
              <w:rPr>
                <w:rFonts w:hint="eastAsia" w:ascii="宋体" w:hAnsi="宋体" w:eastAsia="宋体" w:cs="宋体"/>
                <w:sz w:val="24"/>
                <w:szCs w:val="24"/>
                <w:highlight w:val="none"/>
              </w:rPr>
            </w:pPr>
          </w:p>
        </w:tc>
        <w:tc>
          <w:tcPr>
            <w:tcW w:w="1284" w:type="dxa"/>
            <w:vMerge w:val="restart"/>
            <w:tcBorders>
              <w:top w:val="single" w:color="auto" w:sz="4" w:space="0"/>
              <w:left w:val="single" w:color="auto" w:sz="4" w:space="0"/>
              <w:right w:val="single" w:color="auto" w:sz="4" w:space="0"/>
            </w:tcBorders>
            <w:noWrap w:val="0"/>
            <w:vAlign w:val="center"/>
          </w:tcPr>
          <w:p w14:paraId="773DDE5D">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、保证项目质量的技术力量及技术措施（</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分）</w:t>
            </w:r>
          </w:p>
        </w:tc>
        <w:tc>
          <w:tcPr>
            <w:tcW w:w="5715" w:type="dxa"/>
            <w:tcBorders>
              <w:top w:val="single" w:color="auto" w:sz="4" w:space="0"/>
              <w:left w:val="single" w:color="auto" w:sz="4" w:space="0"/>
              <w:bottom w:val="single" w:color="auto" w:sz="4" w:space="0"/>
              <w:right w:val="single" w:color="auto" w:sz="4" w:space="0"/>
            </w:tcBorders>
            <w:noWrap w:val="0"/>
            <w:vAlign w:val="center"/>
          </w:tcPr>
          <w:p w14:paraId="26ACEB8A">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根据投标人提供的保证项目质量的技术力量及技术措施，由评委综合评分。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5,4,3,2,1,0</w:t>
            </w:r>
            <w:r>
              <w:rPr>
                <w:rFonts w:hint="eastAsia" w:ascii="宋体" w:hAnsi="宋体" w:eastAsia="宋体" w:cs="宋体"/>
                <w:sz w:val="24"/>
                <w:szCs w:val="24"/>
                <w:highlight w:val="none"/>
                <w:lang w:eastAsia="zh-CN"/>
              </w:rPr>
              <w:t>）</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20B17204">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30698F11">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主观分</w:t>
            </w:r>
          </w:p>
        </w:tc>
      </w:tr>
      <w:tr w14:paraId="3FE5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73" w:type="dxa"/>
            <w:vMerge w:val="continue"/>
            <w:tcBorders>
              <w:left w:val="single" w:color="auto" w:sz="4" w:space="0"/>
              <w:right w:val="single" w:color="auto" w:sz="4" w:space="0"/>
            </w:tcBorders>
            <w:noWrap w:val="0"/>
            <w:vAlign w:val="center"/>
          </w:tcPr>
          <w:p w14:paraId="7C9A7592">
            <w:pPr>
              <w:snapToGrid w:val="0"/>
              <w:spacing w:line="360" w:lineRule="auto"/>
              <w:rPr>
                <w:rFonts w:hint="eastAsia" w:ascii="宋体" w:hAnsi="宋体" w:eastAsia="宋体" w:cs="宋体"/>
                <w:sz w:val="24"/>
                <w:szCs w:val="24"/>
                <w:highlight w:val="none"/>
              </w:rPr>
            </w:pPr>
          </w:p>
        </w:tc>
        <w:tc>
          <w:tcPr>
            <w:tcW w:w="1284" w:type="dxa"/>
            <w:vMerge w:val="continue"/>
            <w:tcBorders>
              <w:left w:val="single" w:color="auto" w:sz="4" w:space="0"/>
              <w:right w:val="single" w:color="auto" w:sz="4" w:space="0"/>
            </w:tcBorders>
            <w:noWrap w:val="0"/>
            <w:vAlign w:val="center"/>
          </w:tcPr>
          <w:p w14:paraId="2DDC2A6E">
            <w:pPr>
              <w:snapToGrid w:val="0"/>
              <w:spacing w:line="360" w:lineRule="auto"/>
              <w:rPr>
                <w:rFonts w:hint="eastAsia" w:ascii="宋体" w:hAnsi="宋体" w:eastAsia="宋体" w:cs="宋体"/>
                <w:sz w:val="24"/>
                <w:szCs w:val="24"/>
                <w:highlight w:val="none"/>
              </w:rPr>
            </w:pPr>
          </w:p>
        </w:tc>
        <w:tc>
          <w:tcPr>
            <w:tcW w:w="5715" w:type="dxa"/>
            <w:tcBorders>
              <w:top w:val="single" w:color="auto" w:sz="4" w:space="0"/>
              <w:left w:val="single" w:color="auto" w:sz="4" w:space="0"/>
              <w:bottom w:val="single" w:color="auto" w:sz="4" w:space="0"/>
              <w:right w:val="single" w:color="auto" w:sz="4" w:space="0"/>
            </w:tcBorders>
            <w:noWrap w:val="0"/>
            <w:vAlign w:val="center"/>
          </w:tcPr>
          <w:p w14:paraId="262E9F1D">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根据投标人提供的拟投入的应急方案、保证措施等方面，由评委综合评分。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5,4,3,2,1,0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49084FEC">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6B2AAC93">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主观分</w:t>
            </w:r>
          </w:p>
        </w:tc>
      </w:tr>
      <w:tr w14:paraId="734D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73" w:type="dxa"/>
            <w:vMerge w:val="continue"/>
            <w:tcBorders>
              <w:left w:val="single" w:color="auto" w:sz="4" w:space="0"/>
              <w:right w:val="single" w:color="auto" w:sz="4" w:space="0"/>
            </w:tcBorders>
            <w:noWrap w:val="0"/>
            <w:vAlign w:val="center"/>
          </w:tcPr>
          <w:p w14:paraId="0908EE81">
            <w:pPr>
              <w:snapToGrid w:val="0"/>
              <w:spacing w:line="360" w:lineRule="auto"/>
              <w:rPr>
                <w:rFonts w:hint="eastAsia" w:ascii="宋体" w:hAnsi="宋体" w:eastAsia="宋体" w:cs="宋体"/>
                <w:sz w:val="24"/>
                <w:szCs w:val="24"/>
                <w:highlight w:val="none"/>
              </w:rPr>
            </w:pPr>
          </w:p>
        </w:tc>
        <w:tc>
          <w:tcPr>
            <w:tcW w:w="1284" w:type="dxa"/>
            <w:vMerge w:val="continue"/>
            <w:tcBorders>
              <w:left w:val="single" w:color="auto" w:sz="4" w:space="0"/>
              <w:bottom w:val="single" w:color="auto" w:sz="4" w:space="0"/>
              <w:right w:val="single" w:color="auto" w:sz="4" w:space="0"/>
            </w:tcBorders>
            <w:noWrap w:val="0"/>
            <w:vAlign w:val="center"/>
          </w:tcPr>
          <w:p w14:paraId="14E130E6">
            <w:pPr>
              <w:snapToGrid w:val="0"/>
              <w:spacing w:line="360" w:lineRule="auto"/>
              <w:rPr>
                <w:rFonts w:hint="eastAsia" w:ascii="宋体" w:hAnsi="宋体" w:eastAsia="宋体" w:cs="宋体"/>
                <w:sz w:val="24"/>
                <w:szCs w:val="24"/>
                <w:highlight w:val="none"/>
              </w:rPr>
            </w:pPr>
          </w:p>
        </w:tc>
        <w:tc>
          <w:tcPr>
            <w:tcW w:w="5715" w:type="dxa"/>
            <w:tcBorders>
              <w:top w:val="single" w:color="auto" w:sz="4" w:space="0"/>
              <w:left w:val="single" w:color="auto" w:sz="4" w:space="0"/>
              <w:bottom w:val="single" w:color="auto" w:sz="4" w:space="0"/>
              <w:right w:val="single" w:color="auto" w:sz="4" w:space="0"/>
            </w:tcBorders>
            <w:noWrap w:val="0"/>
            <w:vAlign w:val="center"/>
          </w:tcPr>
          <w:p w14:paraId="6351C100">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根据投标人提供的</w:t>
            </w:r>
            <w:r>
              <w:rPr>
                <w:rFonts w:hint="eastAsia" w:ascii="宋体" w:hAnsi="宋体" w:eastAsia="宋体" w:cs="宋体"/>
                <w:sz w:val="24"/>
                <w:szCs w:val="24"/>
                <w:highlight w:val="none"/>
                <w:lang w:eastAsia="zh-CN"/>
              </w:rPr>
              <w:t>备品备件表单、更换标准、维修或更换时长，</w:t>
            </w:r>
            <w:r>
              <w:rPr>
                <w:rFonts w:hint="eastAsia" w:ascii="宋体" w:hAnsi="宋体" w:eastAsia="宋体" w:cs="宋体"/>
                <w:sz w:val="24"/>
                <w:szCs w:val="24"/>
                <w:highlight w:val="none"/>
              </w:rPr>
              <w:t>由评委综合评分。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5,4,3,2,1,0</w:t>
            </w:r>
            <w:r>
              <w:rPr>
                <w:rFonts w:hint="eastAsia" w:ascii="宋体" w:hAnsi="宋体" w:eastAsia="宋体" w:cs="宋体"/>
                <w:sz w:val="24"/>
                <w:szCs w:val="24"/>
                <w:highlight w:val="none"/>
                <w:lang w:eastAsia="zh-CN"/>
              </w:rPr>
              <w:t>）</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6B6ACAA4">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065E64E8">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主观分</w:t>
            </w:r>
          </w:p>
        </w:tc>
      </w:tr>
      <w:tr w14:paraId="7F24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73" w:type="dxa"/>
            <w:vMerge w:val="continue"/>
            <w:tcBorders>
              <w:left w:val="single" w:color="auto" w:sz="4" w:space="0"/>
              <w:right w:val="single" w:color="auto" w:sz="4" w:space="0"/>
            </w:tcBorders>
            <w:noWrap w:val="0"/>
            <w:vAlign w:val="center"/>
          </w:tcPr>
          <w:p w14:paraId="2C66D867">
            <w:pPr>
              <w:snapToGrid w:val="0"/>
              <w:spacing w:line="360" w:lineRule="auto"/>
              <w:rPr>
                <w:rFonts w:hint="eastAsia" w:ascii="宋体" w:hAnsi="宋体" w:eastAsia="宋体" w:cs="宋体"/>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719A713F">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、服务承诺（</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分）</w:t>
            </w:r>
          </w:p>
        </w:tc>
        <w:tc>
          <w:tcPr>
            <w:tcW w:w="5715" w:type="dxa"/>
            <w:tcBorders>
              <w:top w:val="single" w:color="auto" w:sz="4" w:space="0"/>
              <w:left w:val="single" w:color="auto" w:sz="4" w:space="0"/>
              <w:bottom w:val="single" w:color="auto" w:sz="4" w:space="0"/>
              <w:right w:val="single" w:color="auto" w:sz="4" w:space="0"/>
            </w:tcBorders>
            <w:noWrap w:val="0"/>
            <w:vAlign w:val="center"/>
          </w:tcPr>
          <w:p w14:paraId="52782BE9">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根据投标人提供的实施期间和实施后的服务承诺，由评委综合评分。</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4,3,2,1,0</w:t>
            </w:r>
            <w:r>
              <w:rPr>
                <w:rFonts w:hint="eastAsia" w:ascii="宋体" w:hAnsi="宋体" w:eastAsia="宋体" w:cs="宋体"/>
                <w:sz w:val="24"/>
                <w:szCs w:val="24"/>
                <w:highlight w:val="none"/>
                <w:lang w:eastAsia="zh-CN"/>
              </w:rPr>
              <w:t>）</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9F8B775">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分</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1D3A1FB2">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主观分</w:t>
            </w:r>
          </w:p>
        </w:tc>
      </w:tr>
      <w:tr w14:paraId="798D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73" w:type="dxa"/>
            <w:vMerge w:val="continue"/>
            <w:tcBorders>
              <w:left w:val="single" w:color="auto" w:sz="4" w:space="0"/>
              <w:right w:val="single" w:color="auto" w:sz="4" w:space="0"/>
            </w:tcBorders>
            <w:noWrap w:val="0"/>
            <w:vAlign w:val="center"/>
          </w:tcPr>
          <w:p w14:paraId="06FA553E">
            <w:pPr>
              <w:snapToGrid w:val="0"/>
              <w:spacing w:line="360" w:lineRule="auto"/>
              <w:rPr>
                <w:rFonts w:hint="eastAsia" w:ascii="宋体" w:hAnsi="宋体" w:eastAsia="宋体" w:cs="宋体"/>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017D3562">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、合理化建议（</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分）</w:t>
            </w:r>
          </w:p>
        </w:tc>
        <w:tc>
          <w:tcPr>
            <w:tcW w:w="5715" w:type="dxa"/>
            <w:tcBorders>
              <w:top w:val="single" w:color="auto" w:sz="4" w:space="0"/>
              <w:left w:val="single" w:color="auto" w:sz="4" w:space="0"/>
              <w:bottom w:val="single" w:color="auto" w:sz="4" w:space="0"/>
              <w:right w:val="single" w:color="auto" w:sz="4" w:space="0"/>
            </w:tcBorders>
            <w:noWrap w:val="0"/>
            <w:vAlign w:val="center"/>
          </w:tcPr>
          <w:p w14:paraId="17D37E1B">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根据投标人提出的针对本项目的合理化建议或改进措施，由评委综合评分。本项最多得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5A6CD96">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分</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07540A4D">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主观分</w:t>
            </w:r>
          </w:p>
        </w:tc>
      </w:tr>
    </w:tbl>
    <w:p w14:paraId="56E47379">
      <w:pPr>
        <w:rPr>
          <w:lang w:val="zh-CN"/>
        </w:rPr>
      </w:pPr>
    </w:p>
    <w:p w14:paraId="7F30AD74">
      <w:pPr>
        <w:snapToGrid w:val="0"/>
        <w:spacing w:line="360" w:lineRule="auto"/>
        <w:rPr>
          <w:rFonts w:ascii="宋体" w:hAnsi="宋体" w:cs="宋体"/>
          <w:b/>
          <w:sz w:val="24"/>
        </w:rPr>
      </w:pPr>
      <w:r>
        <w:rPr>
          <w:rFonts w:hint="eastAsia" w:ascii="宋体" w:hAnsi="宋体" w:cs="宋体"/>
          <w:sz w:val="20"/>
          <w:szCs w:val="20"/>
          <w:shd w:val="clear" w:color="auto" w:fill="FFFFFF"/>
        </w:rPr>
        <w:t>*</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 </w:t>
      </w:r>
    </w:p>
    <w:p w14:paraId="3D1A321E">
      <w:pPr>
        <w:spacing w:line="360" w:lineRule="auto"/>
        <w:outlineLvl w:val="0"/>
        <w:rPr>
          <w:rFonts w:ascii="宋体" w:hAnsi="宋体" w:cs="宋体"/>
          <w:b/>
          <w:sz w:val="36"/>
          <w:szCs w:val="36"/>
        </w:rPr>
      </w:pPr>
      <w:r>
        <w:rPr>
          <w:rFonts w:hint="eastAsia" w:ascii="宋体" w:hAnsi="宋体" w:cs="宋体"/>
          <w:b/>
          <w:sz w:val="36"/>
          <w:szCs w:val="36"/>
        </w:rPr>
        <w:t>三、评标程序</w:t>
      </w:r>
    </w:p>
    <w:p w14:paraId="7CB555B7">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6A4F5330">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7E515E68">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评标委员会各成员应当独立对每个投标人的商务和技术文件进行评价，并汇总商务技术得分情况。</w:t>
      </w:r>
    </w:p>
    <w:p w14:paraId="2982CE75">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14:paraId="47DE3CB7">
      <w:pPr>
        <w:pStyle w:val="129"/>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14:paraId="471F9769">
      <w:pPr>
        <w:pStyle w:val="129"/>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3A3D69B7">
      <w:pPr>
        <w:pStyle w:val="129"/>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14:paraId="2CEA62E7">
      <w:pPr>
        <w:pStyle w:val="129"/>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274C852E">
      <w:pPr>
        <w:pStyle w:val="129"/>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023E139D">
      <w:pPr>
        <w:pStyle w:val="129"/>
        <w:spacing w:before="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1B8DE962">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14:paraId="435B872C">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67D3F866">
      <w:pPr>
        <w:pStyle w:val="129"/>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kern w:val="0"/>
          <w:szCs w:val="24"/>
        </w:rPr>
        <w:t>3.4.4</w:t>
      </w:r>
      <w:r>
        <w:rPr>
          <w:rFonts w:hint="eastAsia" w:ascii="宋体" w:hAnsi="宋体" w:cs="宋体"/>
          <w:color w:val="000000" w:themeColor="text1"/>
          <w:kern w:val="0"/>
          <w:szCs w:val="24"/>
          <w:highlight w:val="none"/>
          <w:lang w:eastAsia="zh-CN"/>
          <w14:textFill>
            <w14:solidFill>
              <w14:schemeClr w14:val="tx1"/>
            </w14:solidFill>
          </w14:textFill>
        </w:rPr>
        <w:t>报价</w:t>
      </w:r>
      <w:r>
        <w:rPr>
          <w:rFonts w:hint="eastAsia" w:ascii="宋体" w:hAnsi="宋体" w:cs="宋体"/>
          <w:color w:val="000000" w:themeColor="text1"/>
          <w:kern w:val="0"/>
          <w:szCs w:val="24"/>
          <w:highlight w:val="none"/>
          <w14:textFill>
            <w14:solidFill>
              <w14:schemeClr w14:val="tx1"/>
            </w14:solidFill>
          </w14:textFill>
        </w:rPr>
        <w:t>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审委员会基于专业判断，认为供应商报价过低，有可能影响产品质量或者不能诚信履约的其他情形。评审委员会启动异常低价投标（响应）审查后，属于前述第1项至第4项情形的，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C17EE32">
      <w:pPr>
        <w:pStyle w:val="129"/>
        <w:spacing w:before="0"/>
        <w:ind w:firstLine="480"/>
        <w:rPr>
          <w:rFonts w:ascii="宋体" w:hAnsi="宋体" w:cs="宋体"/>
          <w:kern w:val="0"/>
          <w:szCs w:val="24"/>
        </w:rPr>
      </w:pPr>
      <w:r>
        <w:rPr>
          <w:rFonts w:hint="eastAsia" w:ascii="宋体" w:hAnsi="宋体" w:cs="宋体"/>
          <w:kern w:val="0"/>
          <w:szCs w:val="24"/>
        </w:rPr>
        <w:t>3.4.5对于未预留份额专门面向中小企业的政府采购服务项目，以及预留份额政府采购服务项目中的非预留部分标项，对小型和微型企业的投标报价给予</w:t>
      </w:r>
      <w:r>
        <w:rPr>
          <w:rFonts w:hint="eastAsia" w:ascii="宋体" w:hAnsi="宋体" w:cs="宋体"/>
          <w:kern w:val="0"/>
          <w:szCs w:val="24"/>
          <w:lang w:val="en-US" w:eastAsia="zh-CN"/>
        </w:rPr>
        <w:t>1</w:t>
      </w:r>
      <w:r>
        <w:rPr>
          <w:rFonts w:ascii="宋体" w:hAnsi="宋体" w:cs="宋体"/>
          <w:kern w:val="0"/>
          <w:szCs w:val="24"/>
        </w:rPr>
        <w:t>0</w:t>
      </w:r>
      <w:r>
        <w:rPr>
          <w:rFonts w:hint="eastAsia" w:ascii="宋体" w:hAnsi="宋体" w:cs="宋体"/>
          <w:kern w:val="0"/>
          <w:szCs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kern w:val="0"/>
          <w:szCs w:val="24"/>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w:t>
      </w:r>
    </w:p>
    <w:p w14:paraId="5846AAB4">
      <w:pPr>
        <w:spacing w:line="360" w:lineRule="auto"/>
        <w:ind w:firstLine="482" w:firstLineChars="200"/>
        <w:rPr>
          <w:rFonts w:ascii="宋体" w:hAnsi="宋体" w:cs="宋体"/>
          <w:kern w:val="0"/>
          <w:sz w:val="24"/>
        </w:rPr>
      </w:pPr>
      <w:r>
        <w:rPr>
          <w:rFonts w:hint="eastAsia" w:ascii="宋体" w:hAnsi="宋体" w:cs="宋体"/>
          <w:b/>
          <w:kern w:val="0"/>
          <w:sz w:val="24"/>
        </w:rPr>
        <w:t>3.5排序与推荐。</w:t>
      </w:r>
      <w:r>
        <w:rPr>
          <w:rFonts w:hint="eastAsia" w:ascii="宋体" w:hAnsi="宋体" w:cs="宋体"/>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5B795E5">
      <w:pPr>
        <w:spacing w:line="360" w:lineRule="auto"/>
        <w:ind w:firstLine="480" w:firstLineChars="200"/>
        <w:rPr>
          <w:rFonts w:ascii="宋体" w:hAnsi="宋体" w:cs="宋体"/>
          <w:b/>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2C0CD9A">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9512691">
      <w:pPr>
        <w:widowControl/>
        <w:shd w:val="clear" w:color="auto" w:fill="FFFFFF"/>
        <w:adjustRightInd/>
        <w:spacing w:after="225" w:line="315" w:lineRule="atLeast"/>
        <w:jc w:val="left"/>
        <w:rPr>
          <w:rFonts w:ascii="宋体" w:hAnsi="宋体" w:cs="宋体"/>
          <w:b/>
          <w:sz w:val="32"/>
        </w:rPr>
      </w:pPr>
      <w:r>
        <w:rPr>
          <w:rFonts w:hint="eastAsia" w:ascii="宋体" w:hAnsi="宋体" w:cs="宋体"/>
          <w:b/>
          <w:sz w:val="32"/>
        </w:rPr>
        <w:t>四、评标中的其他事项</w:t>
      </w:r>
    </w:p>
    <w:p w14:paraId="75F83DFC">
      <w:pPr>
        <w:pStyle w:val="129"/>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4567FCE3">
      <w:pPr>
        <w:pStyle w:val="3"/>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14:paraId="1523A14B">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57E7628C">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14:paraId="2EC4B801">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3DF8DAD5">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14:paraId="6EDCBF2A">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1C648A5E">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4.2.6投标文件出现不是唯一的、有选择性投标报价的;</w:t>
      </w:r>
    </w:p>
    <w:p w14:paraId="705CF99A">
      <w:pPr>
        <w:spacing w:line="360" w:lineRule="auto"/>
        <w:ind w:firstLine="480" w:firstLineChars="200"/>
        <w:rPr>
          <w:rFonts w:ascii="宋体" w:hAnsi="宋体" w:cs="宋体"/>
          <w:kern w:val="0"/>
          <w:sz w:val="24"/>
        </w:rPr>
      </w:pPr>
      <w:r>
        <w:rPr>
          <w:rFonts w:hint="eastAsia" w:ascii="宋体" w:hAnsi="宋体" w:cs="宋体"/>
          <w:kern w:val="0"/>
          <w:sz w:val="24"/>
        </w:rPr>
        <w:t>4.2.7投标报价超过招标文件中规定的预算金额或者最高限价的;</w:t>
      </w:r>
    </w:p>
    <w:p w14:paraId="7470C4D8">
      <w:pPr>
        <w:spacing w:line="360" w:lineRule="auto"/>
        <w:ind w:firstLine="480" w:firstLineChars="200"/>
        <w:rPr>
          <w:rFonts w:hint="eastAsia" w:ascii="宋体" w:hAnsi="宋体" w:cs="宋体"/>
          <w:color w:val="000000" w:themeColor="text1"/>
          <w:kern w:val="0"/>
          <w:sz w:val="24"/>
          <w:highlight w:val="none"/>
          <w:lang w:eastAsia="zh-CN"/>
          <w14:textFill>
            <w14:solidFill>
              <w14:schemeClr w14:val="tx1"/>
            </w14:solidFill>
          </w14:textFill>
        </w:rPr>
      </w:pPr>
      <w:r>
        <w:rPr>
          <w:rFonts w:hint="eastAsia" w:ascii="宋体" w:hAnsi="宋体" w:cs="宋体"/>
          <w:kern w:val="0"/>
          <w:sz w:val="24"/>
        </w:rPr>
        <w:t>4.2.8</w:t>
      </w:r>
      <w:r>
        <w:rPr>
          <w:rFonts w:hint="eastAsia" w:ascii="宋体" w:hAnsi="宋体" w:cs="宋体"/>
          <w:color w:val="000000" w:themeColor="text1"/>
          <w:kern w:val="0"/>
          <w:sz w:val="24"/>
          <w:highlight w:val="none"/>
          <w14:textFill>
            <w14:solidFill>
              <w14:schemeClr w14:val="tx1"/>
            </w14:solidFill>
          </w14:textFill>
        </w:rPr>
        <w:t>报价评审时被启动异常低价投标（响应）审查程序的投标（响应）供应商不能提供书面说明、证明材料，或者提供的书面说明、证明材料不能证明其报价合理性的</w:t>
      </w:r>
      <w:r>
        <w:rPr>
          <w:rFonts w:hint="eastAsia" w:ascii="宋体" w:hAnsi="宋体" w:cs="宋体"/>
          <w:color w:val="000000" w:themeColor="text1"/>
          <w:kern w:val="0"/>
          <w:sz w:val="24"/>
          <w:highlight w:val="none"/>
          <w:lang w:eastAsia="zh-CN"/>
          <w14:textFill>
            <w14:solidFill>
              <w14:schemeClr w14:val="tx1"/>
            </w14:solidFill>
          </w14:textFill>
        </w:rPr>
        <w:t>；</w:t>
      </w:r>
    </w:p>
    <w:p w14:paraId="11AC4C1E">
      <w:pPr>
        <w:spacing w:line="360" w:lineRule="auto"/>
        <w:ind w:firstLine="480" w:firstLineChars="200"/>
        <w:rPr>
          <w:rFonts w:ascii="宋体" w:hAnsi="宋体" w:cs="宋体"/>
          <w:kern w:val="0"/>
          <w:sz w:val="24"/>
        </w:rPr>
      </w:pPr>
      <w:r>
        <w:rPr>
          <w:rFonts w:hint="eastAsia" w:ascii="宋体" w:hAnsi="宋体" w:cs="宋体"/>
          <w:kern w:val="0"/>
          <w:sz w:val="24"/>
        </w:rPr>
        <w:t>4.2.9投标人对根据修正原则修正后的报价不确认的；</w:t>
      </w:r>
    </w:p>
    <w:p w14:paraId="5EE20A03">
      <w:pPr>
        <w:spacing w:line="360" w:lineRule="auto"/>
        <w:ind w:firstLine="480" w:firstLineChars="200"/>
        <w:rPr>
          <w:rFonts w:ascii="宋体" w:hAnsi="宋体" w:cs="宋体"/>
          <w:kern w:val="0"/>
          <w:sz w:val="24"/>
        </w:rPr>
      </w:pPr>
      <w:r>
        <w:rPr>
          <w:rFonts w:hint="eastAsia" w:ascii="宋体" w:hAnsi="宋体" w:cs="宋体"/>
          <w:kern w:val="0"/>
          <w:sz w:val="24"/>
        </w:rPr>
        <w:t>4.2.10投标人提供虚假材料投标的；</w:t>
      </w:r>
    </w:p>
    <w:p w14:paraId="542C0DF7">
      <w:pPr>
        <w:spacing w:line="360" w:lineRule="auto"/>
        <w:ind w:firstLine="240" w:firstLineChars="100"/>
        <w:rPr>
          <w:rFonts w:ascii="宋体" w:hAnsi="宋体" w:cs="宋体"/>
          <w:kern w:val="0"/>
          <w:sz w:val="24"/>
        </w:rPr>
      </w:pPr>
      <w:r>
        <w:rPr>
          <w:rFonts w:hint="eastAsia" w:ascii="宋体" w:hAnsi="宋体" w:cs="宋体"/>
          <w:kern w:val="0"/>
          <w:sz w:val="24"/>
        </w:rPr>
        <w:t xml:space="preserve">  4.2.11投标人有恶意串通、妨碍其他投标人的竞争行为、损害采购人或者其他投标人的合法权益情形的；</w:t>
      </w:r>
    </w:p>
    <w:p w14:paraId="26A9FB69">
      <w:pPr>
        <w:spacing w:line="360" w:lineRule="auto"/>
        <w:ind w:firstLine="480" w:firstLineChars="200"/>
        <w:rPr>
          <w:rFonts w:ascii="宋体" w:hAnsi="宋体" w:cs="宋体"/>
          <w:kern w:val="0"/>
          <w:sz w:val="24"/>
        </w:rPr>
      </w:pPr>
      <w:r>
        <w:rPr>
          <w:rFonts w:hint="eastAsia" w:ascii="宋体" w:hAnsi="宋体" w:cs="宋体"/>
          <w:kern w:val="0"/>
          <w:sz w:val="24"/>
        </w:rPr>
        <w:t>4.2.12投标人仅提交备份投标文件，未在电子交易平台传输递交投标文件的，投标无效；</w:t>
      </w:r>
    </w:p>
    <w:p w14:paraId="456B549B">
      <w:pPr>
        <w:pStyle w:val="6"/>
        <w:ind w:left="862" w:leftChars="205"/>
        <w:rPr>
          <w:rFonts w:hint="eastAsia"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rPr>
        <w:t>4.2.13 投标文件不满足招标文件的其它实质性要求的；</w:t>
      </w:r>
    </w:p>
    <w:p w14:paraId="5CB5BE2B">
      <w:pPr>
        <w:snapToGrid w:val="0"/>
        <w:spacing w:line="360" w:lineRule="auto"/>
        <w:ind w:firstLine="482" w:firstLineChars="200"/>
        <w:rPr>
          <w:rFonts w:ascii="宋体" w:hAnsi="宋体" w:cs="宋体"/>
          <w:b/>
          <w:bCs/>
          <w:sz w:val="24"/>
        </w:rPr>
      </w:pPr>
      <w:r>
        <w:rPr>
          <w:rFonts w:hint="eastAsia" w:ascii="宋体" w:hAnsi="宋体" w:cs="宋体"/>
          <w:b/>
          <w:bCs/>
          <w:sz w:val="24"/>
        </w:rPr>
        <w:t>4.2.14不同供应商的电子投标（响应）文件上传计算机的网卡MAC地址或硬盘序列号等硬件信息相同</w:t>
      </w:r>
      <w:r>
        <w:rPr>
          <w:rFonts w:hint="eastAsia" w:ascii="宋体" w:hAnsi="宋体" w:cs="宋体"/>
          <w:b/>
          <w:bCs/>
          <w:sz w:val="24"/>
          <w:lang w:eastAsia="zh-CN"/>
        </w:rPr>
        <w:t>且无法合理解释</w:t>
      </w:r>
      <w:r>
        <w:rPr>
          <w:rFonts w:hint="eastAsia" w:ascii="宋体" w:hAnsi="宋体" w:cs="宋体"/>
          <w:b/>
          <w:bCs/>
          <w:sz w:val="24"/>
        </w:rPr>
        <w:t>的；</w:t>
      </w:r>
    </w:p>
    <w:p w14:paraId="644ED587">
      <w:pPr>
        <w:snapToGrid w:val="0"/>
        <w:spacing w:line="360" w:lineRule="auto"/>
        <w:ind w:firstLine="482" w:firstLineChars="200"/>
        <w:rPr>
          <w:rFonts w:ascii="宋体" w:hAnsi="宋体" w:cs="宋体"/>
          <w:b/>
          <w:bCs/>
          <w:sz w:val="24"/>
        </w:rPr>
      </w:pPr>
      <w:r>
        <w:rPr>
          <w:rFonts w:hint="eastAsia" w:ascii="宋体" w:hAnsi="宋体" w:cs="宋体"/>
          <w:b/>
          <w:bCs/>
          <w:sz w:val="24"/>
        </w:rPr>
        <w:t>4.2.15上传的电子投标（响应）文件若出现使用本项目其他投标（响应）供应商的数字证书加息密的，或者加盖本项目其他投标（响应）供应商的电子印章</w:t>
      </w:r>
      <w:r>
        <w:rPr>
          <w:rFonts w:hint="eastAsia" w:ascii="宋体" w:hAnsi="宋体" w:cs="宋体"/>
          <w:b/>
          <w:bCs/>
          <w:sz w:val="24"/>
          <w:lang w:eastAsia="zh-CN"/>
        </w:rPr>
        <w:t>且无法合理解释</w:t>
      </w:r>
      <w:r>
        <w:rPr>
          <w:rFonts w:hint="eastAsia" w:ascii="宋体" w:hAnsi="宋体" w:cs="宋体"/>
          <w:b/>
          <w:bCs/>
          <w:sz w:val="24"/>
        </w:rPr>
        <w:t xml:space="preserve">的； </w:t>
      </w:r>
    </w:p>
    <w:p w14:paraId="4EF9C8EE">
      <w:pPr>
        <w:snapToGrid w:val="0"/>
        <w:spacing w:line="360" w:lineRule="auto"/>
        <w:ind w:firstLine="482" w:firstLineChars="200"/>
        <w:rPr>
          <w:rFonts w:ascii="宋体" w:hAnsi="宋体" w:cs="宋体"/>
          <w:b/>
          <w:bCs/>
          <w:sz w:val="24"/>
        </w:rPr>
      </w:pPr>
      <w:r>
        <w:rPr>
          <w:rFonts w:hint="eastAsia" w:ascii="宋体" w:hAnsi="宋体" w:cs="宋体"/>
          <w:b/>
          <w:bCs/>
          <w:sz w:val="24"/>
        </w:rPr>
        <w:t>4.2.16不同供应商的投标（响应）文件的内容存在三处（含）以上错误一致</w:t>
      </w:r>
      <w:r>
        <w:rPr>
          <w:rFonts w:hint="eastAsia" w:ascii="宋体" w:hAnsi="宋体" w:cs="宋体"/>
          <w:b/>
          <w:bCs/>
          <w:sz w:val="24"/>
          <w:lang w:eastAsia="zh-CN"/>
        </w:rPr>
        <w:t>且无法合理解释</w:t>
      </w:r>
      <w:r>
        <w:rPr>
          <w:rFonts w:hint="eastAsia" w:ascii="宋体" w:hAnsi="宋体" w:cs="宋体"/>
          <w:b/>
          <w:bCs/>
          <w:sz w:val="24"/>
        </w:rPr>
        <w:t>的；</w:t>
      </w:r>
    </w:p>
    <w:p w14:paraId="7482234A">
      <w:pPr>
        <w:snapToGrid w:val="0"/>
        <w:spacing w:line="360" w:lineRule="auto"/>
        <w:ind w:firstLine="482" w:firstLineChars="200"/>
        <w:rPr>
          <w:lang w:val="en-US"/>
        </w:rPr>
      </w:pPr>
      <w:r>
        <w:rPr>
          <w:rFonts w:hint="eastAsia" w:ascii="宋体" w:hAnsi="宋体" w:cs="宋体"/>
          <w:b/>
          <w:bCs/>
          <w:sz w:val="24"/>
        </w:rPr>
        <w:t>4.2.17不同供应商联系人为同一人或不同联系人的联系电话一致</w:t>
      </w:r>
      <w:r>
        <w:rPr>
          <w:rFonts w:hint="eastAsia" w:ascii="宋体" w:hAnsi="宋体" w:cs="宋体"/>
          <w:b/>
          <w:bCs/>
          <w:sz w:val="24"/>
          <w:lang w:eastAsia="zh-CN"/>
        </w:rPr>
        <w:t>且无法合理解释</w:t>
      </w:r>
      <w:r>
        <w:rPr>
          <w:rFonts w:hint="eastAsia" w:ascii="宋体" w:hAnsi="宋体" w:cs="宋体"/>
          <w:b/>
          <w:bCs/>
          <w:sz w:val="24"/>
        </w:rPr>
        <w:t>的。</w:t>
      </w:r>
    </w:p>
    <w:p w14:paraId="43E3BA22">
      <w:pPr>
        <w:spacing w:line="360" w:lineRule="auto"/>
        <w:ind w:firstLine="480" w:firstLineChars="200"/>
        <w:rPr>
          <w:rFonts w:ascii="宋体" w:hAnsi="宋体" w:cs="宋体"/>
          <w:kern w:val="0"/>
          <w:sz w:val="24"/>
        </w:rPr>
      </w:pPr>
      <w:r>
        <w:rPr>
          <w:rFonts w:hint="eastAsia" w:ascii="宋体" w:hAnsi="宋体" w:cs="宋体"/>
          <w:kern w:val="0"/>
          <w:sz w:val="24"/>
        </w:rPr>
        <w:t>4.2.1</w:t>
      </w:r>
      <w:r>
        <w:rPr>
          <w:rFonts w:hint="eastAsia" w:ascii="宋体" w:hAnsi="宋体" w:cs="宋体"/>
          <w:kern w:val="0"/>
          <w:sz w:val="24"/>
          <w:lang w:val="en-US" w:eastAsia="zh-CN"/>
        </w:rPr>
        <w:t>8</w:t>
      </w:r>
      <w:r>
        <w:rPr>
          <w:rFonts w:hint="eastAsia" w:ascii="宋体" w:hAnsi="宋体" w:cs="宋体"/>
          <w:kern w:val="0"/>
          <w:sz w:val="24"/>
        </w:rPr>
        <w:t>法律、法规、规章（适用本市的）及省级以上规范性文件（适用本市的）规定的其他无效情形。</w:t>
      </w:r>
    </w:p>
    <w:p w14:paraId="1DA5C0C0">
      <w:pPr>
        <w:pStyle w:val="3"/>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33E0CBCC">
      <w:pPr>
        <w:pStyle w:val="3"/>
        <w:snapToGrid w:val="0"/>
        <w:spacing w:line="360" w:lineRule="auto"/>
        <w:rPr>
          <w:rFonts w:cs="宋体"/>
        </w:rPr>
      </w:pPr>
      <w:r>
        <w:rPr>
          <w:rFonts w:hint="eastAsia" w:cs="宋体"/>
        </w:rPr>
        <w:t>5.1符合专业条件的供应商或者对招标文件作实质响应的供应商不足3家的；</w:t>
      </w:r>
    </w:p>
    <w:p w14:paraId="42E00BDB">
      <w:pPr>
        <w:pStyle w:val="3"/>
        <w:snapToGrid w:val="0"/>
        <w:spacing w:line="360" w:lineRule="auto"/>
        <w:rPr>
          <w:rFonts w:cs="宋体"/>
        </w:rPr>
      </w:pPr>
      <w:r>
        <w:rPr>
          <w:rFonts w:hint="eastAsia" w:cs="宋体"/>
        </w:rPr>
        <w:t>5.2出现影响采购公正的违法、违规行为的；</w:t>
      </w:r>
    </w:p>
    <w:p w14:paraId="5B30CE0B">
      <w:pPr>
        <w:pStyle w:val="3"/>
        <w:snapToGrid w:val="0"/>
        <w:spacing w:line="360" w:lineRule="auto"/>
        <w:rPr>
          <w:rFonts w:cs="宋体"/>
        </w:rPr>
      </w:pPr>
      <w:r>
        <w:rPr>
          <w:rFonts w:hint="eastAsia" w:cs="宋体"/>
        </w:rPr>
        <w:t>5.3投标人的报价均超过了采购预算，采购人不能支付的；</w:t>
      </w:r>
    </w:p>
    <w:p w14:paraId="5CF01A19">
      <w:pPr>
        <w:pStyle w:val="3"/>
        <w:snapToGrid w:val="0"/>
        <w:spacing w:line="360" w:lineRule="auto"/>
        <w:rPr>
          <w:rFonts w:hint="eastAsia" w:eastAsia="宋体" w:cs="宋体"/>
          <w:lang w:eastAsia="zh-CN"/>
        </w:rPr>
      </w:pPr>
      <w:r>
        <w:rPr>
          <w:rFonts w:hint="eastAsia" w:cs="宋体"/>
        </w:rPr>
        <w:t>5.4因重大变故，采购任务取消的</w:t>
      </w:r>
      <w:r>
        <w:rPr>
          <w:rFonts w:hint="eastAsia" w:cs="宋体"/>
          <w:lang w:eastAsia="zh-CN"/>
        </w:rPr>
        <w:t>；</w:t>
      </w:r>
    </w:p>
    <w:p w14:paraId="66FDFF4B">
      <w:pPr>
        <w:pStyle w:val="3"/>
        <w:snapToGrid w:val="0"/>
        <w:spacing w:line="360" w:lineRule="auto"/>
        <w:rPr>
          <w:rFonts w:cs="宋体"/>
        </w:rPr>
      </w:pPr>
      <w:r>
        <w:rPr>
          <w:rFonts w:hint="eastAsia" w:cs="宋体"/>
        </w:rPr>
        <w:t>废标后，采购代理机构应当将废标理由通知所有投标人。</w:t>
      </w:r>
    </w:p>
    <w:p w14:paraId="45D20BE5">
      <w:pPr>
        <w:pStyle w:val="3"/>
        <w:snapToGrid w:val="0"/>
        <w:spacing w:line="360" w:lineRule="auto"/>
        <w:ind w:firstLine="590" w:firstLineChars="24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46CC557D">
      <w:pPr>
        <w:pStyle w:val="3"/>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0B5C4433">
      <w:pPr>
        <w:pStyle w:val="3"/>
        <w:snapToGrid w:val="0"/>
        <w:spacing w:line="360" w:lineRule="auto"/>
        <w:rPr>
          <w:rFonts w:cs="宋体"/>
        </w:rPr>
      </w:pPr>
      <w:r>
        <w:rPr>
          <w:rFonts w:hint="eastAsia" w:cs="宋体"/>
        </w:rPr>
        <w:t>7.1未确定中标供应商的，终止本次政府采购活动，重新开展政府采购活动。</w:t>
      </w:r>
    </w:p>
    <w:p w14:paraId="25A5B5C5">
      <w:pPr>
        <w:pStyle w:val="3"/>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6A621621">
      <w:pPr>
        <w:pStyle w:val="3"/>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41490E05">
      <w:pPr>
        <w:pStyle w:val="3"/>
        <w:snapToGrid w:val="0"/>
        <w:spacing w:line="360" w:lineRule="auto"/>
        <w:rPr>
          <w:rFonts w:cs="宋体"/>
        </w:rPr>
      </w:pPr>
      <w:r>
        <w:rPr>
          <w:rFonts w:hint="eastAsia" w:cs="宋体"/>
        </w:rPr>
        <w:t>7.4政府采购合同已经履行，给采购人、供应商造成损失的，由责任人承担赔偿责任。</w:t>
      </w:r>
    </w:p>
    <w:p w14:paraId="52888620">
      <w:pPr>
        <w:pStyle w:val="3"/>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14:paraId="6C2C7337">
      <w:pPr>
        <w:pStyle w:val="3"/>
        <w:snapToGrid w:val="0"/>
        <w:spacing w:line="360" w:lineRule="auto"/>
        <w:ind w:firstLine="0" w:firstLineChars="0"/>
        <w:rPr>
          <w:rFonts w:cs="宋体"/>
        </w:rPr>
      </w:pPr>
    </w:p>
    <w:bookmarkEnd w:id="27"/>
    <w:p w14:paraId="75D6E77C">
      <w:pPr>
        <w:spacing w:line="360" w:lineRule="auto"/>
        <w:ind w:left="720" w:leftChars="343" w:firstLine="1084" w:firstLineChars="300"/>
        <w:outlineLvl w:val="0"/>
        <w:rPr>
          <w:rFonts w:ascii="宋体" w:hAnsi="宋体" w:cs="宋体"/>
          <w:b/>
          <w:sz w:val="36"/>
          <w:szCs w:val="36"/>
        </w:rPr>
      </w:pPr>
      <w:bookmarkStart w:id="402" w:name="第五部分"/>
      <w:bookmarkStart w:id="403" w:name="_Toc86217003"/>
    </w:p>
    <w:p w14:paraId="55F10D28">
      <w:pPr>
        <w:pStyle w:val="2"/>
        <w:rPr>
          <w:rFonts w:ascii="宋体" w:hAnsi="宋体" w:cs="宋体"/>
          <w:b/>
          <w:sz w:val="36"/>
          <w:szCs w:val="36"/>
        </w:rPr>
      </w:pPr>
    </w:p>
    <w:p w14:paraId="124CFCFD">
      <w:pPr>
        <w:pStyle w:val="2"/>
        <w:rPr>
          <w:rFonts w:ascii="宋体" w:hAnsi="宋体" w:cs="宋体"/>
          <w:b/>
          <w:sz w:val="36"/>
          <w:szCs w:val="36"/>
        </w:rPr>
      </w:pPr>
    </w:p>
    <w:p w14:paraId="3DB3506B">
      <w:pPr>
        <w:spacing w:line="360" w:lineRule="auto"/>
        <w:ind w:left="720" w:leftChars="343" w:firstLine="1084" w:firstLineChars="300"/>
        <w:outlineLvl w:val="0"/>
        <w:rPr>
          <w:rFonts w:hint="eastAsia" w:ascii="宋体" w:hAnsi="宋体" w:cs="宋体"/>
          <w:b/>
          <w:sz w:val="36"/>
          <w:szCs w:val="36"/>
        </w:rPr>
      </w:pPr>
      <w:r>
        <w:rPr>
          <w:rFonts w:hint="eastAsia" w:ascii="宋体" w:hAnsi="宋体" w:cs="宋体"/>
          <w:b/>
          <w:sz w:val="36"/>
          <w:szCs w:val="36"/>
        </w:rPr>
        <w:t xml:space="preserve"> </w:t>
      </w:r>
    </w:p>
    <w:p w14:paraId="43C74748">
      <w:pPr>
        <w:pStyle w:val="2"/>
        <w:rPr>
          <w:rFonts w:hint="eastAsia" w:ascii="宋体" w:hAnsi="宋体" w:cs="宋体"/>
          <w:b/>
          <w:sz w:val="36"/>
          <w:szCs w:val="36"/>
        </w:rPr>
      </w:pPr>
    </w:p>
    <w:p w14:paraId="2E63C14F">
      <w:pPr>
        <w:pStyle w:val="2"/>
        <w:rPr>
          <w:rFonts w:hint="eastAsia" w:ascii="宋体" w:hAnsi="宋体" w:cs="宋体"/>
          <w:b/>
          <w:sz w:val="36"/>
          <w:szCs w:val="36"/>
        </w:rPr>
      </w:pPr>
    </w:p>
    <w:p w14:paraId="1C7253D4">
      <w:pPr>
        <w:pStyle w:val="2"/>
        <w:rPr>
          <w:rFonts w:hint="eastAsia" w:ascii="宋体" w:hAnsi="宋体" w:cs="宋体"/>
          <w:b/>
          <w:sz w:val="36"/>
          <w:szCs w:val="36"/>
        </w:rPr>
      </w:pPr>
    </w:p>
    <w:p w14:paraId="5A15B260">
      <w:pPr>
        <w:pStyle w:val="2"/>
        <w:rPr>
          <w:rFonts w:hint="eastAsia" w:ascii="宋体" w:hAnsi="宋体" w:cs="宋体"/>
          <w:b/>
          <w:sz w:val="36"/>
          <w:szCs w:val="36"/>
        </w:rPr>
      </w:pPr>
    </w:p>
    <w:p w14:paraId="21BDEAE7">
      <w:pPr>
        <w:pStyle w:val="2"/>
        <w:rPr>
          <w:rFonts w:hint="eastAsia" w:ascii="宋体" w:hAnsi="宋体" w:cs="宋体"/>
          <w:b/>
          <w:sz w:val="36"/>
          <w:szCs w:val="36"/>
        </w:rPr>
      </w:pPr>
    </w:p>
    <w:p w14:paraId="1F86CAE2">
      <w:pPr>
        <w:pStyle w:val="2"/>
        <w:rPr>
          <w:rFonts w:hint="eastAsia" w:ascii="宋体" w:hAnsi="宋体" w:cs="宋体"/>
          <w:b/>
          <w:sz w:val="36"/>
          <w:szCs w:val="36"/>
        </w:rPr>
      </w:pPr>
    </w:p>
    <w:p w14:paraId="16243102">
      <w:pPr>
        <w:pStyle w:val="2"/>
        <w:rPr>
          <w:rFonts w:hint="eastAsia" w:ascii="宋体" w:hAnsi="宋体" w:cs="宋体"/>
          <w:b/>
          <w:sz w:val="36"/>
          <w:szCs w:val="36"/>
        </w:rPr>
      </w:pPr>
    </w:p>
    <w:p w14:paraId="435EA6D0">
      <w:pPr>
        <w:pStyle w:val="2"/>
        <w:rPr>
          <w:rFonts w:hint="eastAsia" w:ascii="宋体" w:hAnsi="宋体" w:cs="宋体"/>
          <w:b/>
          <w:sz w:val="36"/>
          <w:szCs w:val="36"/>
        </w:rPr>
      </w:pPr>
    </w:p>
    <w:p w14:paraId="0085DF46">
      <w:pPr>
        <w:spacing w:line="360" w:lineRule="auto"/>
        <w:ind w:left="720" w:leftChars="343" w:firstLine="1084" w:firstLineChars="300"/>
        <w:outlineLvl w:val="0"/>
        <w:rPr>
          <w:rFonts w:ascii="宋体" w:hAnsi="宋体" w:cs="宋体"/>
          <w:b/>
          <w:sz w:val="36"/>
          <w:szCs w:val="36"/>
        </w:rPr>
      </w:pPr>
      <w:r>
        <w:rPr>
          <w:rFonts w:hint="eastAsia" w:ascii="宋体" w:hAnsi="宋体" w:cs="宋体"/>
          <w:b/>
          <w:sz w:val="36"/>
          <w:szCs w:val="36"/>
        </w:rPr>
        <w:t>第五部分 拟签订的合同文本</w:t>
      </w:r>
    </w:p>
    <w:p w14:paraId="08EAB7B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14:paraId="298A4F69">
      <w:pPr>
        <w:spacing w:line="480" w:lineRule="auto"/>
        <w:jc w:val="center"/>
        <w:rPr>
          <w:rFonts w:ascii="宋体" w:hAnsi="宋体" w:cs="宋体"/>
          <w:b/>
          <w:sz w:val="28"/>
          <w:szCs w:val="28"/>
        </w:rPr>
      </w:pPr>
    </w:p>
    <w:p w14:paraId="33E64189">
      <w:pPr>
        <w:spacing w:line="480" w:lineRule="auto"/>
        <w:jc w:val="center"/>
        <w:rPr>
          <w:rFonts w:ascii="宋体" w:hAnsi="宋体" w:cs="宋体"/>
          <w:b/>
          <w:sz w:val="24"/>
        </w:rPr>
      </w:pPr>
    </w:p>
    <w:p w14:paraId="5009EBD4">
      <w:pPr>
        <w:spacing w:line="480" w:lineRule="auto"/>
        <w:jc w:val="center"/>
        <w:rPr>
          <w:rFonts w:ascii="宋体" w:hAnsi="宋体" w:cs="宋体"/>
          <w:b/>
          <w:sz w:val="24"/>
        </w:rPr>
      </w:pPr>
    </w:p>
    <w:p w14:paraId="34861952">
      <w:pPr>
        <w:spacing w:line="480" w:lineRule="auto"/>
        <w:jc w:val="center"/>
        <w:rPr>
          <w:rFonts w:ascii="宋体" w:hAnsi="宋体" w:cs="宋体"/>
          <w:b/>
          <w:sz w:val="36"/>
          <w:szCs w:val="36"/>
        </w:rPr>
      </w:pPr>
      <w:r>
        <w:rPr>
          <w:rFonts w:hint="eastAsia" w:ascii="宋体" w:hAnsi="宋体" w:cs="宋体"/>
          <w:b/>
          <w:sz w:val="36"/>
          <w:szCs w:val="36"/>
        </w:rPr>
        <w:t>政府采购合同参考范本</w:t>
      </w:r>
    </w:p>
    <w:p w14:paraId="2EFCE486">
      <w:pPr>
        <w:spacing w:line="480" w:lineRule="auto"/>
        <w:jc w:val="center"/>
        <w:rPr>
          <w:rFonts w:ascii="宋体" w:hAnsi="宋体" w:cs="宋体"/>
          <w:b/>
          <w:sz w:val="36"/>
          <w:szCs w:val="36"/>
        </w:rPr>
      </w:pPr>
      <w:r>
        <w:rPr>
          <w:rFonts w:hint="eastAsia" w:ascii="宋体" w:hAnsi="宋体" w:cs="宋体"/>
          <w:b/>
          <w:sz w:val="36"/>
          <w:szCs w:val="36"/>
        </w:rPr>
        <w:t>（服务类）</w:t>
      </w:r>
    </w:p>
    <w:p w14:paraId="5CBC412A">
      <w:pPr>
        <w:pStyle w:val="700"/>
        <w:ind w:firstLine="2843" w:firstLineChars="1180"/>
        <w:rPr>
          <w:rFonts w:ascii="宋体" w:hAnsi="宋体" w:cs="宋体"/>
          <w:b/>
          <w:szCs w:val="24"/>
        </w:rPr>
      </w:pPr>
      <w:r>
        <w:rPr>
          <w:rFonts w:hint="eastAsia" w:ascii="宋体" w:hAnsi="宋体" w:cs="宋体"/>
          <w:b/>
          <w:szCs w:val="24"/>
        </w:rPr>
        <w:t>第一部分 合同书</w:t>
      </w:r>
    </w:p>
    <w:p w14:paraId="289F0331">
      <w:pPr>
        <w:spacing w:before="120" w:line="22" w:lineRule="atLeast"/>
        <w:rPr>
          <w:rFonts w:ascii="宋体" w:hAnsi="宋体" w:cs="宋体"/>
          <w:sz w:val="24"/>
        </w:rPr>
      </w:pPr>
    </w:p>
    <w:p w14:paraId="640ACDB8">
      <w:pPr>
        <w:pStyle w:val="6"/>
      </w:pPr>
    </w:p>
    <w:p w14:paraId="4ACAB10F">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74EE40ED">
      <w:pPr>
        <w:pStyle w:val="597"/>
        <w:spacing w:before="120" w:line="22" w:lineRule="atLeast"/>
        <w:rPr>
          <w:rFonts w:ascii="宋体" w:hAnsi="宋体" w:eastAsia="宋体" w:cs="宋体"/>
          <w:szCs w:val="24"/>
        </w:rPr>
      </w:pPr>
    </w:p>
    <w:p w14:paraId="1F91EE51">
      <w:pPr>
        <w:pStyle w:val="597"/>
        <w:spacing w:before="120" w:line="22" w:lineRule="atLeast"/>
        <w:rPr>
          <w:rFonts w:ascii="宋体" w:hAnsi="宋体" w:eastAsia="宋体" w:cs="宋体"/>
          <w:szCs w:val="24"/>
        </w:rPr>
      </w:pPr>
    </w:p>
    <w:p w14:paraId="4C12B557">
      <w:pPr>
        <w:rPr>
          <w:rFonts w:ascii="宋体" w:hAnsi="宋体" w:cs="宋体"/>
          <w:sz w:val="24"/>
        </w:rPr>
      </w:pPr>
    </w:p>
    <w:p w14:paraId="03F4F714">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14:paraId="7ED12495">
      <w:pPr>
        <w:spacing w:before="120" w:line="22" w:lineRule="atLeast"/>
        <w:rPr>
          <w:rFonts w:ascii="宋体" w:hAnsi="宋体" w:cs="宋体"/>
          <w:sz w:val="24"/>
        </w:rPr>
      </w:pPr>
    </w:p>
    <w:p w14:paraId="4B33D11F">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14:paraId="1A085A19">
      <w:pPr>
        <w:spacing w:before="120" w:line="22" w:lineRule="atLeast"/>
        <w:rPr>
          <w:rFonts w:ascii="宋体" w:hAnsi="宋体" w:cs="宋体"/>
          <w:sz w:val="24"/>
        </w:rPr>
      </w:pPr>
    </w:p>
    <w:p w14:paraId="0F5CA6D3">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14:paraId="42DEDDB4">
      <w:pPr>
        <w:spacing w:before="120" w:line="22" w:lineRule="atLeast"/>
        <w:rPr>
          <w:rFonts w:ascii="宋体" w:hAnsi="宋体" w:cs="宋体"/>
          <w:sz w:val="24"/>
        </w:rPr>
      </w:pPr>
    </w:p>
    <w:p w14:paraId="60F4115C">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9F462E">
      <w:pPr>
        <w:widowControl/>
        <w:jc w:val="left"/>
        <w:rPr>
          <w:rFonts w:ascii="宋体" w:hAnsi="宋体" w:cs="宋体"/>
          <w:kern w:val="0"/>
          <w:sz w:val="24"/>
        </w:rPr>
        <w:sectPr>
          <w:headerReference r:id="rId22" w:type="default"/>
          <w:footerReference r:id="rId23" w:type="default"/>
          <w:pgSz w:w="11907" w:h="16840"/>
          <w:pgMar w:top="1474" w:right="1814" w:bottom="1474" w:left="1814" w:header="851" w:footer="851" w:gutter="0"/>
          <w:cols w:space="720" w:num="1"/>
        </w:sectPr>
      </w:pPr>
    </w:p>
    <w:p w14:paraId="5569173C">
      <w:pPr>
        <w:rPr>
          <w:rFonts w:ascii="宋体" w:hAnsi="宋体" w:cs="宋体"/>
          <w:b/>
          <w:sz w:val="24"/>
        </w:rPr>
      </w:pPr>
    </w:p>
    <w:p w14:paraId="254E5D05">
      <w:pPr>
        <w:spacing w:line="560" w:lineRule="exact"/>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cs="宋体"/>
          <w:sz w:val="24"/>
          <w:u w:val="single"/>
        </w:rPr>
        <w:t>（采购人）</w:t>
      </w:r>
      <w:r>
        <w:rPr>
          <w:rFonts w:ascii="宋体" w:hAnsi="宋体"/>
          <w:sz w:val="24"/>
          <w:u w:val="single"/>
        </w:rPr>
        <w:t xml:space="preserve">   </w:t>
      </w:r>
      <w:r>
        <w:rPr>
          <w:rFonts w:hint="eastAsia" w:ascii="宋体" w:hAnsi="宋体"/>
          <w:sz w:val="24"/>
        </w:rPr>
        <w:t>以</w:t>
      </w:r>
      <w:r>
        <w:rPr>
          <w:rFonts w:ascii="宋体" w:hAnsi="宋体"/>
          <w:sz w:val="24"/>
          <w:u w:val="single"/>
        </w:rPr>
        <w:t xml:space="preserve">   （政府采购方式）  </w:t>
      </w:r>
      <w:r>
        <w:rPr>
          <w:rFonts w:hint="eastAsia" w:ascii="宋体" w:hAnsi="宋体"/>
          <w:sz w:val="24"/>
        </w:rPr>
        <w:t>对</w:t>
      </w:r>
      <w:r>
        <w:rPr>
          <w:rFonts w:ascii="宋体" w:hAnsi="宋体"/>
          <w:sz w:val="24"/>
          <w:u w:val="single"/>
        </w:rPr>
        <w:t xml:space="preserve">  </w:t>
      </w:r>
      <w:r>
        <w:rPr>
          <w:rFonts w:hint="eastAsia" w:ascii="宋体" w:hAnsi="宋体" w:cs="宋体"/>
          <w:sz w:val="24"/>
          <w:u w:val="single"/>
        </w:rPr>
        <w:t xml:space="preserve">（项目名称）  </w:t>
      </w:r>
      <w:r>
        <w:rPr>
          <w:rFonts w:ascii="宋体" w:hAnsi="宋体"/>
          <w:sz w:val="24"/>
          <w:u w:val="single"/>
        </w:rPr>
        <w:t xml:space="preserve">  </w:t>
      </w:r>
      <w:r>
        <w:rPr>
          <w:rFonts w:hint="eastAsia" w:ascii="宋体" w:hAnsi="宋体"/>
          <w:sz w:val="24"/>
        </w:rPr>
        <w:t>项目进行了采购。经</w:t>
      </w:r>
      <w:r>
        <w:rPr>
          <w:rFonts w:ascii="宋体" w:hAnsi="宋体"/>
          <w:sz w:val="24"/>
          <w:u w:val="single"/>
        </w:rPr>
        <w:t xml:space="preserve">   （相关评定主体名称）   </w:t>
      </w:r>
      <w:r>
        <w:rPr>
          <w:rFonts w:hint="eastAsia" w:ascii="宋体" w:hAnsi="宋体"/>
          <w:sz w:val="24"/>
        </w:rPr>
        <w:t>评定，</w:t>
      </w:r>
      <w:r>
        <w:rPr>
          <w:rFonts w:ascii="宋体" w:hAnsi="宋体"/>
          <w:sz w:val="24"/>
          <w:u w:val="single"/>
        </w:rPr>
        <w:t xml:space="preserve">   （中标</w:t>
      </w:r>
      <w:r>
        <w:rPr>
          <w:rFonts w:hint="eastAsia" w:ascii="宋体" w:hAnsi="宋体"/>
          <w:sz w:val="24"/>
          <w:u w:val="single"/>
        </w:rPr>
        <w:t>或者成交</w:t>
      </w:r>
      <w:r>
        <w:rPr>
          <w:rFonts w:ascii="宋体" w:hAnsi="宋体"/>
          <w:sz w:val="24"/>
          <w:u w:val="single"/>
        </w:rPr>
        <w:t xml:space="preserve">供应商名称）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发出之日起10个工作日内，按照采购文件确定的事项签订本合同。</w:t>
      </w:r>
    </w:p>
    <w:p w14:paraId="0AF807E3">
      <w:pPr>
        <w:spacing w:line="560" w:lineRule="exact"/>
        <w:ind w:firstLine="480" w:firstLineChars="200"/>
        <w:rPr>
          <w:rFonts w:ascii="宋体" w:hAnsi="宋体"/>
          <w:sz w:val="24"/>
        </w:rPr>
      </w:pPr>
      <w:r>
        <w:rPr>
          <w:rFonts w:hint="eastAsia" w:ascii="宋体" w:hAnsi="宋体"/>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   （采购人）   </w:t>
      </w:r>
      <w:r>
        <w:rPr>
          <w:rFonts w:ascii="宋体" w:hAnsi="宋体"/>
          <w:sz w:val="24"/>
          <w:lang w:val="zh-CN"/>
        </w:rPr>
        <w:t>(以下简称：甲方)和</w:t>
      </w:r>
      <w:r>
        <w:rPr>
          <w:rFonts w:ascii="宋体" w:hAnsi="宋体"/>
          <w:sz w:val="24"/>
          <w:u w:val="single"/>
        </w:rPr>
        <w:t xml:space="preserve">   （中</w:t>
      </w:r>
      <w:r>
        <w:rPr>
          <w:rFonts w:hint="eastAsia" w:ascii="宋体" w:hAnsi="宋体"/>
          <w:sz w:val="24"/>
          <w:u w:val="single"/>
        </w:rPr>
        <w:t>或者成交</w:t>
      </w:r>
      <w:r>
        <w:rPr>
          <w:rFonts w:ascii="宋体" w:hAnsi="宋体"/>
          <w:sz w:val="24"/>
          <w:u w:val="single"/>
        </w:rPr>
        <w:t xml:space="preserve">标供应商名称）   </w:t>
      </w:r>
      <w:r>
        <w:rPr>
          <w:rFonts w:ascii="宋体" w:hAnsi="宋体"/>
          <w:sz w:val="24"/>
          <w:lang w:val="zh-CN"/>
        </w:rPr>
        <w:t>(以下简称：乙方)协商一致，约定以下合同</w:t>
      </w:r>
      <w:r>
        <w:rPr>
          <w:rFonts w:hint="eastAsia" w:ascii="宋体" w:hAnsi="宋体"/>
          <w:sz w:val="24"/>
        </w:rPr>
        <w:t>条款，以兹共同遵守、全面履行。</w:t>
      </w:r>
    </w:p>
    <w:p w14:paraId="4160B4A2">
      <w:pPr>
        <w:spacing w:line="560" w:lineRule="exact"/>
        <w:ind w:firstLine="482" w:firstLineChars="200"/>
        <w:outlineLvl w:val="0"/>
        <w:rPr>
          <w:rFonts w:ascii="宋体" w:hAnsi="宋体"/>
          <w:sz w:val="24"/>
        </w:rPr>
      </w:pPr>
      <w:bookmarkStart w:id="404" w:name="_Toc28855"/>
      <w:bookmarkStart w:id="405" w:name="_Toc15367"/>
      <w:bookmarkStart w:id="406" w:name="_Toc22967"/>
      <w:bookmarkStart w:id="407" w:name="_Toc19273"/>
      <w:bookmarkStart w:id="408" w:name="_Toc20421"/>
      <w:r>
        <w:rPr>
          <w:rFonts w:ascii="宋体" w:hAnsi="宋体"/>
          <w:b/>
          <w:sz w:val="24"/>
        </w:rPr>
        <w:t xml:space="preserve">1.1 </w:t>
      </w:r>
      <w:r>
        <w:rPr>
          <w:rFonts w:hint="eastAsia" w:ascii="宋体" w:hAnsi="宋体"/>
          <w:b/>
          <w:sz w:val="24"/>
        </w:rPr>
        <w:t>合同组成部分</w:t>
      </w:r>
      <w:bookmarkEnd w:id="404"/>
      <w:bookmarkEnd w:id="405"/>
      <w:bookmarkEnd w:id="406"/>
      <w:bookmarkEnd w:id="407"/>
      <w:bookmarkEnd w:id="408"/>
    </w:p>
    <w:p w14:paraId="209B7388">
      <w:pPr>
        <w:spacing w:line="560" w:lineRule="exact"/>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037F083">
      <w:pPr>
        <w:spacing w:line="560" w:lineRule="exact"/>
        <w:ind w:firstLine="480" w:firstLineChars="200"/>
        <w:rPr>
          <w:rFonts w:ascii="宋体" w:hAnsi="宋体"/>
          <w:sz w:val="24"/>
        </w:rPr>
      </w:pPr>
      <w:r>
        <w:rPr>
          <w:rFonts w:ascii="宋体" w:hAnsi="宋体"/>
          <w:sz w:val="24"/>
        </w:rPr>
        <w:t xml:space="preserve">1.1.1 </w:t>
      </w:r>
      <w:r>
        <w:rPr>
          <w:rFonts w:hint="eastAsia" w:ascii="宋体" w:hAnsi="宋体"/>
          <w:sz w:val="24"/>
        </w:rPr>
        <w:t>本合同及其补充合同、变更协议；</w:t>
      </w:r>
    </w:p>
    <w:p w14:paraId="1B8A3811">
      <w:pPr>
        <w:spacing w:line="560" w:lineRule="exact"/>
        <w:ind w:firstLine="480" w:firstLineChars="200"/>
        <w:rPr>
          <w:rFonts w:ascii="宋体" w:hAnsi="宋体"/>
          <w:sz w:val="24"/>
        </w:rPr>
      </w:pPr>
      <w:r>
        <w:rPr>
          <w:rFonts w:ascii="宋体" w:hAnsi="宋体"/>
          <w:sz w:val="24"/>
        </w:rPr>
        <w:t xml:space="preserve">1.1.2 </w:t>
      </w:r>
      <w:r>
        <w:rPr>
          <w:rFonts w:hint="eastAsia" w:ascii="宋体" w:hAnsi="宋体"/>
          <w:sz w:val="24"/>
        </w:rPr>
        <w:t>中标或者成交通知书；</w:t>
      </w:r>
    </w:p>
    <w:p w14:paraId="19A2896A">
      <w:pPr>
        <w:spacing w:line="560" w:lineRule="exact"/>
        <w:ind w:firstLine="480" w:firstLineChars="200"/>
        <w:rPr>
          <w:rFonts w:ascii="宋体" w:hAnsi="宋体"/>
          <w:sz w:val="24"/>
        </w:rPr>
      </w:pPr>
      <w:r>
        <w:rPr>
          <w:rFonts w:ascii="宋体" w:hAnsi="宋体"/>
          <w:sz w:val="24"/>
        </w:rPr>
        <w:t xml:space="preserve">1.1.3 </w:t>
      </w:r>
      <w:r>
        <w:rPr>
          <w:rFonts w:hint="eastAsia" w:ascii="宋体" w:hAnsi="宋体"/>
          <w:sz w:val="24"/>
        </w:rPr>
        <w:t>投标或者响应文件（含澄清或者说明文件）；</w:t>
      </w:r>
    </w:p>
    <w:p w14:paraId="5ED01094">
      <w:pPr>
        <w:spacing w:line="560" w:lineRule="exact"/>
        <w:ind w:firstLine="480" w:firstLineChars="200"/>
        <w:rPr>
          <w:rFonts w:ascii="宋体" w:hAnsi="宋体"/>
          <w:sz w:val="24"/>
        </w:rPr>
      </w:pPr>
      <w:r>
        <w:rPr>
          <w:rFonts w:ascii="宋体" w:hAnsi="宋体"/>
          <w:sz w:val="24"/>
        </w:rPr>
        <w:t xml:space="preserve">1.1.4 </w:t>
      </w:r>
      <w:r>
        <w:rPr>
          <w:rFonts w:hint="eastAsia" w:ascii="宋体" w:hAnsi="宋体"/>
          <w:sz w:val="24"/>
        </w:rPr>
        <w:t>采购文件（含澄清或者修改文件）；</w:t>
      </w:r>
    </w:p>
    <w:p w14:paraId="22861730">
      <w:pPr>
        <w:spacing w:line="560" w:lineRule="exact"/>
        <w:ind w:firstLine="480" w:firstLineChars="200"/>
        <w:rPr>
          <w:rFonts w:ascii="宋体" w:hAnsi="宋体"/>
          <w:sz w:val="24"/>
        </w:rPr>
      </w:pPr>
      <w:r>
        <w:rPr>
          <w:rFonts w:ascii="宋体" w:hAnsi="宋体"/>
          <w:sz w:val="24"/>
        </w:rPr>
        <w:t xml:space="preserve">1.1.5 </w:t>
      </w:r>
      <w:r>
        <w:rPr>
          <w:rFonts w:hint="eastAsia" w:ascii="宋体" w:hAnsi="宋体"/>
          <w:sz w:val="24"/>
        </w:rPr>
        <w:t>其他相关采购文件。</w:t>
      </w:r>
    </w:p>
    <w:p w14:paraId="55AF314C">
      <w:pPr>
        <w:spacing w:line="560" w:lineRule="exact"/>
        <w:ind w:firstLine="482" w:firstLineChars="200"/>
        <w:outlineLvl w:val="0"/>
        <w:rPr>
          <w:rFonts w:ascii="宋体" w:hAnsi="宋体"/>
          <w:b/>
          <w:sz w:val="24"/>
        </w:rPr>
      </w:pPr>
      <w:bookmarkStart w:id="409" w:name="_Toc22185"/>
      <w:bookmarkStart w:id="410" w:name="_Toc6311"/>
      <w:bookmarkStart w:id="411" w:name="_Toc6773"/>
      <w:bookmarkStart w:id="412" w:name="_Toc18585"/>
      <w:bookmarkStart w:id="413" w:name="_Toc2918"/>
      <w:r>
        <w:rPr>
          <w:rFonts w:ascii="宋体" w:hAnsi="宋体"/>
          <w:b/>
          <w:sz w:val="24"/>
        </w:rPr>
        <w:t xml:space="preserve">1.2 </w:t>
      </w:r>
      <w:r>
        <w:rPr>
          <w:rFonts w:hint="eastAsia" w:ascii="宋体" w:hAnsi="宋体"/>
          <w:b/>
          <w:sz w:val="24"/>
        </w:rPr>
        <w:t>标的</w:t>
      </w:r>
      <w:bookmarkEnd w:id="409"/>
      <w:bookmarkEnd w:id="410"/>
      <w:bookmarkEnd w:id="411"/>
      <w:bookmarkEnd w:id="412"/>
      <w:bookmarkEnd w:id="413"/>
    </w:p>
    <w:p w14:paraId="5C8D7ECD">
      <w:pPr>
        <w:spacing w:line="560" w:lineRule="exact"/>
        <w:ind w:firstLine="480" w:firstLineChars="200"/>
        <w:rPr>
          <w:rFonts w:ascii="宋体" w:hAnsi="宋体"/>
          <w:sz w:val="24"/>
          <w:u w:val="single"/>
        </w:rPr>
      </w:pPr>
      <w:r>
        <w:rPr>
          <w:rFonts w:ascii="宋体" w:hAnsi="宋体"/>
          <w:sz w:val="24"/>
        </w:rPr>
        <w:t xml:space="preserve">1.2.1 </w:t>
      </w:r>
      <w:r>
        <w:rPr>
          <w:rFonts w:hint="eastAsia" w:ascii="宋体" w:hAnsi="宋体"/>
          <w:sz w:val="24"/>
        </w:rPr>
        <w:t>服务内容</w:t>
      </w:r>
      <w:r>
        <w:rPr>
          <w:rFonts w:ascii="宋体" w:hAnsi="宋体"/>
          <w:sz w:val="24"/>
        </w:rPr>
        <w:t>：</w:t>
      </w:r>
      <w:r>
        <w:rPr>
          <w:rFonts w:ascii="宋体" w:hAnsi="宋体"/>
          <w:sz w:val="24"/>
          <w:u w:val="single"/>
        </w:rPr>
        <w:t xml:space="preserve">                                        </w:t>
      </w:r>
      <w:r>
        <w:rPr>
          <w:rFonts w:hint="eastAsia" w:ascii="宋体" w:hAnsi="宋体"/>
          <w:sz w:val="24"/>
        </w:rPr>
        <w:t>；</w:t>
      </w:r>
    </w:p>
    <w:p w14:paraId="18118D2B">
      <w:pPr>
        <w:spacing w:line="560" w:lineRule="exact"/>
        <w:ind w:firstLine="480" w:firstLineChars="200"/>
        <w:rPr>
          <w:rFonts w:ascii="宋体" w:hAnsi="宋体"/>
          <w:sz w:val="24"/>
          <w:u w:val="single"/>
        </w:rPr>
      </w:pPr>
      <w:r>
        <w:rPr>
          <w:rFonts w:ascii="宋体" w:hAnsi="宋体"/>
          <w:sz w:val="24"/>
        </w:rPr>
        <w:t xml:space="preserve">1.2.2 </w:t>
      </w:r>
      <w:r>
        <w:rPr>
          <w:rFonts w:hint="eastAsia" w:ascii="宋体" w:hAnsi="宋体"/>
          <w:sz w:val="24"/>
        </w:rPr>
        <w:t>服务标准</w:t>
      </w:r>
      <w:r>
        <w:rPr>
          <w:rFonts w:ascii="宋体" w:hAnsi="宋体"/>
          <w:sz w:val="24"/>
        </w:rPr>
        <w:t>：</w:t>
      </w:r>
      <w:r>
        <w:rPr>
          <w:rFonts w:ascii="宋体" w:hAnsi="宋体"/>
          <w:sz w:val="24"/>
          <w:u w:val="single"/>
        </w:rPr>
        <w:t xml:space="preserve">                                                </w:t>
      </w:r>
      <w:r>
        <w:rPr>
          <w:rFonts w:hint="eastAsia" w:ascii="宋体" w:hAnsi="宋体"/>
          <w:sz w:val="24"/>
        </w:rPr>
        <w:t>；</w:t>
      </w:r>
    </w:p>
    <w:p w14:paraId="79518067">
      <w:pPr>
        <w:spacing w:line="560" w:lineRule="exact"/>
        <w:ind w:firstLine="480" w:firstLineChars="200"/>
        <w:rPr>
          <w:rFonts w:ascii="宋体" w:hAnsi="宋体"/>
          <w:sz w:val="24"/>
          <w:u w:val="single"/>
        </w:rPr>
      </w:pPr>
      <w:r>
        <w:rPr>
          <w:rFonts w:ascii="宋体" w:hAnsi="宋体"/>
          <w:sz w:val="24"/>
        </w:rPr>
        <w:t xml:space="preserve">1.2.3 </w:t>
      </w:r>
      <w:r>
        <w:rPr>
          <w:rFonts w:hint="eastAsia" w:ascii="宋体" w:hAnsi="宋体"/>
          <w:sz w:val="24"/>
        </w:rPr>
        <w:t>技术保障：</w:t>
      </w:r>
      <w:r>
        <w:rPr>
          <w:rFonts w:ascii="宋体" w:hAnsi="宋体"/>
          <w:sz w:val="24"/>
          <w:u w:val="single"/>
        </w:rPr>
        <w:t xml:space="preserve">　　　　　　　　　                      　      </w:t>
      </w:r>
      <w:r>
        <w:rPr>
          <w:rFonts w:hint="eastAsia" w:ascii="宋体" w:hAnsi="宋体"/>
          <w:sz w:val="24"/>
          <w:u w:val="single"/>
        </w:rPr>
        <w:t>；</w:t>
      </w:r>
    </w:p>
    <w:p w14:paraId="45D27CC5">
      <w:pPr>
        <w:spacing w:line="560" w:lineRule="exact"/>
        <w:ind w:firstLine="480" w:firstLineChars="200"/>
        <w:jc w:val="left"/>
        <w:rPr>
          <w:rFonts w:ascii="宋体" w:hAnsi="宋体"/>
          <w:sz w:val="24"/>
        </w:rPr>
      </w:pPr>
      <w:r>
        <w:rPr>
          <w:rFonts w:hint="eastAsia" w:ascii="宋体" w:hAnsi="宋体"/>
          <w:sz w:val="24"/>
        </w:rPr>
        <w:t>1.2.4 服务人员组成：</w:t>
      </w:r>
      <w:r>
        <w:rPr>
          <w:rFonts w:ascii="宋体" w:hAnsi="宋体"/>
          <w:sz w:val="24"/>
          <w:u w:val="single"/>
        </w:rPr>
        <w:t xml:space="preserve">　　             　      </w:t>
      </w:r>
      <w:r>
        <w:rPr>
          <w:rFonts w:hint="eastAsia" w:ascii="宋体" w:hAnsi="宋体"/>
          <w:sz w:val="24"/>
        </w:rPr>
        <w:t>；</w:t>
      </w:r>
    </w:p>
    <w:p w14:paraId="5F80A9E3">
      <w:pPr>
        <w:spacing w:line="560" w:lineRule="exact"/>
        <w:ind w:firstLine="482" w:firstLineChars="200"/>
        <w:outlineLvl w:val="0"/>
        <w:rPr>
          <w:rFonts w:ascii="宋体" w:hAnsi="宋体"/>
          <w:b/>
          <w:sz w:val="24"/>
        </w:rPr>
      </w:pPr>
      <w:bookmarkStart w:id="414" w:name="_Toc5635"/>
      <w:bookmarkStart w:id="415" w:name="_Toc4929"/>
      <w:bookmarkStart w:id="416" w:name="_Toc1386"/>
      <w:bookmarkStart w:id="417" w:name="_Toc13918"/>
      <w:bookmarkStart w:id="418" w:name="_Toc21124"/>
      <w:r>
        <w:rPr>
          <w:rFonts w:ascii="宋体" w:hAnsi="宋体"/>
          <w:b/>
          <w:sz w:val="24"/>
        </w:rPr>
        <w:t>1.3 价款</w:t>
      </w:r>
      <w:bookmarkEnd w:id="414"/>
      <w:bookmarkEnd w:id="415"/>
      <w:bookmarkEnd w:id="416"/>
      <w:bookmarkEnd w:id="417"/>
      <w:bookmarkEnd w:id="418"/>
    </w:p>
    <w:p w14:paraId="4D715FDB">
      <w:pPr>
        <w:spacing w:line="560" w:lineRule="exact"/>
        <w:ind w:firstLine="480" w:firstLineChars="200"/>
        <w:rPr>
          <w:rFonts w:ascii="宋体" w:hAnsi="宋体"/>
          <w:sz w:val="24"/>
        </w:rPr>
      </w:pPr>
      <w:r>
        <w:rPr>
          <w:rFonts w:hint="eastAsia" w:ascii="宋体" w:hAnsi="宋体" w:cs="宋体"/>
          <w:sz w:val="24"/>
        </w:rPr>
        <w:t>本项目采用以下第</w:t>
      </w:r>
      <w:r>
        <w:rPr>
          <w:rFonts w:hint="eastAsia" w:ascii="宋体" w:hAnsi="宋体" w:cs="宋体"/>
          <w:sz w:val="24"/>
          <w:u w:val="single"/>
        </w:rPr>
        <w:t xml:space="preserve">     </w:t>
      </w:r>
      <w:r>
        <w:rPr>
          <w:rFonts w:hint="eastAsia" w:ascii="宋体" w:hAnsi="宋体" w:cs="宋体"/>
          <w:sz w:val="24"/>
        </w:rPr>
        <w:t>条款规定的计价方式计价。</w:t>
      </w:r>
    </w:p>
    <w:p w14:paraId="45B6F00F">
      <w:pPr>
        <w:spacing w:line="560" w:lineRule="exact"/>
        <w:ind w:firstLine="480" w:firstLineChars="200"/>
        <w:rPr>
          <w:rFonts w:ascii="宋体" w:hAnsi="宋体"/>
          <w:sz w:val="24"/>
        </w:rPr>
      </w:pPr>
      <w:r>
        <w:rPr>
          <w:rFonts w:hint="eastAsia" w:ascii="宋体" w:hAnsi="宋体"/>
          <w:sz w:val="24"/>
        </w:rPr>
        <w:t>1.3.1总价合同，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r>
        <w:rPr>
          <w:rFonts w:ascii="宋体" w:hAnsi="宋体"/>
          <w:sz w:val="24"/>
        </w:rPr>
        <w:t>。</w:t>
      </w:r>
    </w:p>
    <w:p w14:paraId="11B99535">
      <w:pPr>
        <w:spacing w:line="560" w:lineRule="exact"/>
        <w:ind w:firstLine="480" w:firstLineChars="200"/>
        <w:rPr>
          <w:rFonts w:ascii="宋体" w:hAnsi="宋体"/>
          <w:sz w:val="24"/>
          <w:u w:val="single"/>
        </w:rPr>
      </w:pPr>
      <w:r>
        <w:rPr>
          <w:rFonts w:ascii="宋体" w:hAnsi="宋体"/>
          <w:sz w:val="24"/>
        </w:rPr>
        <w:t>分项价格：</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862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0C8BC4A">
            <w:pPr>
              <w:pStyle w:val="318"/>
              <w:spacing w:line="560" w:lineRule="exact"/>
              <w:jc w:val="center"/>
              <w:rPr>
                <w:rFonts w:hAnsi="宋体"/>
                <w:sz w:val="24"/>
                <w:szCs w:val="24"/>
              </w:rPr>
            </w:pPr>
            <w:r>
              <w:rPr>
                <w:rFonts w:hAnsi="宋体"/>
                <w:sz w:val="24"/>
                <w:szCs w:val="24"/>
              </w:rPr>
              <w:t>序号</w:t>
            </w:r>
          </w:p>
        </w:tc>
        <w:tc>
          <w:tcPr>
            <w:tcW w:w="3402" w:type="dxa"/>
            <w:vAlign w:val="center"/>
          </w:tcPr>
          <w:p w14:paraId="5474B9DB">
            <w:pPr>
              <w:pStyle w:val="318"/>
              <w:spacing w:line="560" w:lineRule="exact"/>
              <w:ind w:firstLine="200"/>
              <w:jc w:val="center"/>
              <w:rPr>
                <w:rFonts w:hAnsi="宋体"/>
                <w:sz w:val="24"/>
                <w:szCs w:val="24"/>
              </w:rPr>
            </w:pPr>
            <w:r>
              <w:rPr>
                <w:rFonts w:hint="eastAsia" w:hAnsi="宋体"/>
                <w:sz w:val="24"/>
                <w:szCs w:val="24"/>
              </w:rPr>
              <w:t>分项名称</w:t>
            </w:r>
          </w:p>
        </w:tc>
        <w:tc>
          <w:tcPr>
            <w:tcW w:w="2552" w:type="dxa"/>
            <w:vAlign w:val="center"/>
          </w:tcPr>
          <w:p w14:paraId="61BACE4F">
            <w:pPr>
              <w:pStyle w:val="318"/>
              <w:spacing w:line="560" w:lineRule="exact"/>
              <w:jc w:val="center"/>
              <w:rPr>
                <w:rFonts w:hAnsi="宋体"/>
                <w:sz w:val="24"/>
                <w:szCs w:val="24"/>
              </w:rPr>
            </w:pPr>
            <w:r>
              <w:rPr>
                <w:rFonts w:hAnsi="宋体"/>
                <w:sz w:val="24"/>
                <w:szCs w:val="24"/>
              </w:rPr>
              <w:t>分项价格</w:t>
            </w:r>
          </w:p>
        </w:tc>
      </w:tr>
      <w:tr w14:paraId="27AE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B0AE8CC">
            <w:pPr>
              <w:pStyle w:val="318"/>
              <w:spacing w:line="560" w:lineRule="exact"/>
              <w:ind w:firstLine="200"/>
              <w:jc w:val="center"/>
              <w:rPr>
                <w:rFonts w:hAnsi="宋体"/>
                <w:sz w:val="24"/>
                <w:szCs w:val="24"/>
              </w:rPr>
            </w:pPr>
          </w:p>
        </w:tc>
        <w:tc>
          <w:tcPr>
            <w:tcW w:w="3402" w:type="dxa"/>
            <w:vAlign w:val="center"/>
          </w:tcPr>
          <w:p w14:paraId="6C1600EC">
            <w:pPr>
              <w:pStyle w:val="318"/>
              <w:spacing w:line="560" w:lineRule="exact"/>
              <w:ind w:firstLine="200"/>
              <w:jc w:val="center"/>
              <w:rPr>
                <w:rFonts w:hAnsi="宋体"/>
                <w:sz w:val="24"/>
                <w:szCs w:val="24"/>
              </w:rPr>
            </w:pPr>
          </w:p>
        </w:tc>
        <w:tc>
          <w:tcPr>
            <w:tcW w:w="2552" w:type="dxa"/>
            <w:vAlign w:val="center"/>
          </w:tcPr>
          <w:p w14:paraId="3A03BF32">
            <w:pPr>
              <w:pStyle w:val="318"/>
              <w:spacing w:line="560" w:lineRule="exact"/>
              <w:ind w:firstLine="200"/>
              <w:jc w:val="center"/>
              <w:rPr>
                <w:rFonts w:hAnsi="宋体"/>
                <w:sz w:val="24"/>
                <w:szCs w:val="24"/>
              </w:rPr>
            </w:pPr>
          </w:p>
        </w:tc>
      </w:tr>
      <w:tr w14:paraId="18F4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C92922F">
            <w:pPr>
              <w:pStyle w:val="318"/>
              <w:spacing w:line="560" w:lineRule="exact"/>
              <w:ind w:firstLine="200"/>
              <w:jc w:val="center"/>
              <w:rPr>
                <w:rFonts w:hAnsi="宋体"/>
                <w:sz w:val="24"/>
                <w:szCs w:val="24"/>
              </w:rPr>
            </w:pPr>
          </w:p>
        </w:tc>
        <w:tc>
          <w:tcPr>
            <w:tcW w:w="3402" w:type="dxa"/>
            <w:vAlign w:val="center"/>
          </w:tcPr>
          <w:p w14:paraId="156331F9">
            <w:pPr>
              <w:pStyle w:val="318"/>
              <w:spacing w:line="560" w:lineRule="exact"/>
              <w:ind w:firstLine="200"/>
              <w:jc w:val="center"/>
              <w:rPr>
                <w:rFonts w:hAnsi="宋体"/>
                <w:sz w:val="24"/>
                <w:szCs w:val="24"/>
              </w:rPr>
            </w:pPr>
          </w:p>
        </w:tc>
        <w:tc>
          <w:tcPr>
            <w:tcW w:w="2552" w:type="dxa"/>
            <w:vAlign w:val="center"/>
          </w:tcPr>
          <w:p w14:paraId="46649752">
            <w:pPr>
              <w:pStyle w:val="318"/>
              <w:spacing w:line="560" w:lineRule="exact"/>
              <w:ind w:firstLine="200"/>
              <w:jc w:val="center"/>
              <w:rPr>
                <w:rFonts w:hAnsi="宋体"/>
                <w:sz w:val="24"/>
                <w:szCs w:val="24"/>
              </w:rPr>
            </w:pPr>
          </w:p>
        </w:tc>
      </w:tr>
      <w:tr w14:paraId="01D2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90D96ED">
            <w:pPr>
              <w:pStyle w:val="318"/>
              <w:spacing w:line="560" w:lineRule="exact"/>
              <w:ind w:firstLine="200"/>
              <w:jc w:val="center"/>
              <w:rPr>
                <w:rFonts w:hAnsi="宋体"/>
                <w:sz w:val="24"/>
                <w:szCs w:val="24"/>
              </w:rPr>
            </w:pPr>
          </w:p>
        </w:tc>
        <w:tc>
          <w:tcPr>
            <w:tcW w:w="3402" w:type="dxa"/>
            <w:vAlign w:val="center"/>
          </w:tcPr>
          <w:p w14:paraId="19C50010">
            <w:pPr>
              <w:pStyle w:val="318"/>
              <w:spacing w:line="560" w:lineRule="exact"/>
              <w:ind w:firstLine="200"/>
              <w:jc w:val="center"/>
              <w:rPr>
                <w:rFonts w:hAnsi="宋体"/>
                <w:sz w:val="24"/>
                <w:szCs w:val="24"/>
              </w:rPr>
            </w:pPr>
          </w:p>
        </w:tc>
        <w:tc>
          <w:tcPr>
            <w:tcW w:w="2552" w:type="dxa"/>
            <w:vAlign w:val="center"/>
          </w:tcPr>
          <w:p w14:paraId="00A29156">
            <w:pPr>
              <w:pStyle w:val="318"/>
              <w:spacing w:line="560" w:lineRule="exact"/>
              <w:ind w:firstLine="200"/>
              <w:jc w:val="center"/>
              <w:rPr>
                <w:rFonts w:hAnsi="宋体"/>
                <w:sz w:val="24"/>
                <w:szCs w:val="24"/>
              </w:rPr>
            </w:pPr>
          </w:p>
        </w:tc>
      </w:tr>
      <w:tr w14:paraId="5889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9F00792">
            <w:pPr>
              <w:pStyle w:val="318"/>
              <w:spacing w:line="560" w:lineRule="exact"/>
              <w:ind w:firstLine="200"/>
              <w:jc w:val="center"/>
              <w:rPr>
                <w:rFonts w:hAnsi="宋体"/>
                <w:sz w:val="24"/>
                <w:szCs w:val="24"/>
              </w:rPr>
            </w:pPr>
          </w:p>
        </w:tc>
        <w:tc>
          <w:tcPr>
            <w:tcW w:w="3402" w:type="dxa"/>
            <w:vAlign w:val="center"/>
          </w:tcPr>
          <w:p w14:paraId="4D049650">
            <w:pPr>
              <w:pStyle w:val="318"/>
              <w:spacing w:line="560" w:lineRule="exact"/>
              <w:ind w:firstLine="200"/>
              <w:jc w:val="center"/>
              <w:rPr>
                <w:rFonts w:hAnsi="宋体"/>
                <w:sz w:val="24"/>
                <w:szCs w:val="24"/>
              </w:rPr>
            </w:pPr>
          </w:p>
        </w:tc>
        <w:tc>
          <w:tcPr>
            <w:tcW w:w="2552" w:type="dxa"/>
            <w:vAlign w:val="center"/>
          </w:tcPr>
          <w:p w14:paraId="77444D9D">
            <w:pPr>
              <w:pStyle w:val="318"/>
              <w:spacing w:line="560" w:lineRule="exact"/>
              <w:ind w:firstLine="200"/>
              <w:jc w:val="center"/>
              <w:rPr>
                <w:rFonts w:hAnsi="宋体"/>
                <w:sz w:val="24"/>
                <w:szCs w:val="24"/>
              </w:rPr>
            </w:pPr>
          </w:p>
        </w:tc>
      </w:tr>
      <w:tr w14:paraId="32F4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62A0DE42">
            <w:pPr>
              <w:pStyle w:val="318"/>
              <w:spacing w:line="560" w:lineRule="exact"/>
              <w:ind w:firstLine="200"/>
              <w:jc w:val="center"/>
              <w:rPr>
                <w:rFonts w:hAnsi="宋体"/>
                <w:sz w:val="24"/>
                <w:szCs w:val="24"/>
              </w:rPr>
            </w:pPr>
            <w:r>
              <w:rPr>
                <w:rFonts w:hint="eastAsia" w:hAnsi="宋体"/>
                <w:sz w:val="24"/>
                <w:szCs w:val="24"/>
              </w:rPr>
              <w:t>总价</w:t>
            </w:r>
          </w:p>
        </w:tc>
        <w:tc>
          <w:tcPr>
            <w:tcW w:w="2552" w:type="dxa"/>
            <w:vAlign w:val="center"/>
          </w:tcPr>
          <w:p w14:paraId="50A0BDEC">
            <w:pPr>
              <w:pStyle w:val="318"/>
              <w:spacing w:line="560" w:lineRule="exact"/>
              <w:ind w:firstLine="200"/>
              <w:jc w:val="center"/>
              <w:rPr>
                <w:rFonts w:hAnsi="宋体"/>
                <w:sz w:val="24"/>
                <w:szCs w:val="24"/>
              </w:rPr>
            </w:pPr>
          </w:p>
        </w:tc>
      </w:tr>
    </w:tbl>
    <w:p w14:paraId="2A814E94">
      <w:pPr>
        <w:spacing w:line="560" w:lineRule="exact"/>
        <w:ind w:firstLine="480" w:firstLineChars="200"/>
        <w:rPr>
          <w:rFonts w:ascii="宋体" w:hAnsi="宋体"/>
          <w:sz w:val="24"/>
        </w:rPr>
      </w:pPr>
      <w:bookmarkStart w:id="419" w:name="_Toc30158"/>
      <w:bookmarkStart w:id="420" w:name="_Toc26916"/>
      <w:bookmarkStart w:id="421" w:name="_Toc30506"/>
      <w:bookmarkStart w:id="422" w:name="_Toc14993"/>
      <w:bookmarkStart w:id="423" w:name="_Toc3654"/>
      <w:r>
        <w:rPr>
          <w:rFonts w:hint="eastAsia" w:ascii="宋体" w:hAnsi="宋体"/>
          <w:bCs/>
          <w:sz w:val="24"/>
        </w:rPr>
        <w:t>1.3.2单价合同，本合同单价（含税）标准为：</w:t>
      </w:r>
      <w:r>
        <w:rPr>
          <w:rFonts w:hint="eastAsia" w:ascii="宋体" w:hAnsi="宋体"/>
          <w:bCs/>
          <w:sz w:val="24"/>
          <w:u w:val="single"/>
        </w:rPr>
        <w:t xml:space="preserve">                   </w:t>
      </w:r>
      <w:r>
        <w:rPr>
          <w:rFonts w:ascii="宋体" w:hAnsi="宋体"/>
          <w:sz w:val="24"/>
        </w:rPr>
        <w:t>。</w:t>
      </w:r>
      <w:r>
        <w:rPr>
          <w:rFonts w:hint="eastAsia" w:ascii="宋体" w:hAnsi="宋体"/>
          <w:sz w:val="24"/>
        </w:rPr>
        <w:t>服务工作量的计量方式为：</w:t>
      </w:r>
      <w:r>
        <w:rPr>
          <w:rFonts w:hint="eastAsia" w:ascii="宋体" w:hAnsi="宋体"/>
          <w:bCs/>
          <w:sz w:val="24"/>
          <w:u w:val="single"/>
        </w:rPr>
        <w:t xml:space="preserve">       </w:t>
      </w:r>
      <w:r>
        <w:rPr>
          <w:rFonts w:hint="eastAsia" w:ascii="宋体" w:hAnsi="宋体" w:cs="宋体"/>
          <w:b/>
          <w:i/>
          <w:sz w:val="24"/>
          <w:u w:val="single"/>
        </w:rPr>
        <w:t>合同专用条款</w:t>
      </w:r>
      <w:r>
        <w:rPr>
          <w:rFonts w:hint="eastAsia" w:ascii="宋体" w:hAnsi="宋体"/>
          <w:bCs/>
          <w:sz w:val="24"/>
          <w:u w:val="single"/>
        </w:rPr>
        <w:t xml:space="preserve">     </w:t>
      </w:r>
      <w:r>
        <w:rPr>
          <w:rFonts w:ascii="宋体" w:hAnsi="宋体"/>
          <w:sz w:val="24"/>
        </w:rPr>
        <w:t>。</w:t>
      </w:r>
      <w:r>
        <w:rPr>
          <w:rFonts w:hint="eastAsia" w:ascii="宋体" w:hAnsi="宋体"/>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p>
    <w:p w14:paraId="0B6617A3">
      <w:pPr>
        <w:pStyle w:val="6"/>
        <w:rPr>
          <w:lang w:val="en-US"/>
        </w:rPr>
      </w:pPr>
      <w:r>
        <w:rPr>
          <w:rFonts w:hint="eastAsia" w:ascii="宋体" w:hAnsi="宋体"/>
          <w:sz w:val="24"/>
          <w:lang w:val="en-US"/>
        </w:rPr>
        <w:t xml:space="preserve">    </w:t>
      </w:r>
      <w:r>
        <w:rPr>
          <w:rFonts w:hint="eastAsia" w:ascii="宋体" w:hAnsi="宋体" w:eastAsia="宋体" w:cs="宋体"/>
          <w:b w:val="0"/>
          <w:bCs w:val="0"/>
          <w:sz w:val="24"/>
          <w:lang w:val="en-US"/>
        </w:rPr>
        <w:t>1.3.3其他计价方式：</w:t>
      </w:r>
      <w:r>
        <w:rPr>
          <w:rFonts w:hint="eastAsia" w:ascii="宋体" w:hAnsi="宋体" w:eastAsia="宋体" w:cs="宋体"/>
          <w:b w:val="0"/>
          <w:bCs w:val="0"/>
          <w:sz w:val="24"/>
          <w:u w:val="single"/>
          <w:lang w:val="en-US"/>
        </w:rPr>
        <w:t xml:space="preserve">                   </w:t>
      </w:r>
      <w:r>
        <w:rPr>
          <w:rFonts w:hint="eastAsia" w:ascii="宋体" w:hAnsi="宋体" w:eastAsia="宋体" w:cs="宋体"/>
          <w:b w:val="0"/>
          <w:bCs w:val="0"/>
          <w:sz w:val="24"/>
        </w:rPr>
        <w:t>。</w:t>
      </w:r>
    </w:p>
    <w:bookmarkEnd w:id="419"/>
    <w:bookmarkEnd w:id="420"/>
    <w:bookmarkEnd w:id="421"/>
    <w:bookmarkEnd w:id="422"/>
    <w:bookmarkEnd w:id="423"/>
    <w:p w14:paraId="2F4DF5AE">
      <w:pPr>
        <w:pStyle w:val="958"/>
        <w:spacing w:before="0" w:beforeAutospacing="0" w:after="0" w:afterAutospacing="0" w:line="360" w:lineRule="auto"/>
        <w:ind w:firstLine="480"/>
        <w:rPr>
          <w:b/>
        </w:rPr>
      </w:pPr>
      <w:bookmarkStart w:id="424" w:name="_Toc10340"/>
      <w:bookmarkStart w:id="425" w:name="_Toc22618"/>
      <w:bookmarkStart w:id="426" w:name="_Toc1814"/>
      <w:bookmarkStart w:id="427" w:name="_Toc3625"/>
      <w:bookmarkStart w:id="428" w:name="_Toc8772"/>
      <w:bookmarkStart w:id="429" w:name="_Toc11108"/>
      <w:bookmarkStart w:id="430" w:name="_Toc31421"/>
      <w:bookmarkStart w:id="431" w:name="_Toc4760"/>
      <w:r>
        <w:rPr>
          <w:rFonts w:hint="eastAsia"/>
          <w:b/>
        </w:rPr>
        <w:t>1.4履约保证金：无</w:t>
      </w:r>
    </w:p>
    <w:p w14:paraId="5AD4C05E">
      <w:pPr>
        <w:spacing w:line="560" w:lineRule="exact"/>
        <w:ind w:firstLine="482" w:firstLineChars="200"/>
        <w:outlineLvl w:val="0"/>
        <w:rPr>
          <w:rFonts w:ascii="宋体" w:hAnsi="宋体" w:cs="宋体"/>
          <w:b/>
          <w:sz w:val="24"/>
        </w:rPr>
      </w:pPr>
      <w:r>
        <w:rPr>
          <w:rFonts w:hint="eastAsia" w:ascii="宋体" w:hAnsi="宋体" w:cs="宋体"/>
          <w:b/>
          <w:sz w:val="24"/>
        </w:rPr>
        <w:t>1.5</w:t>
      </w:r>
      <w:bookmarkEnd w:id="424"/>
      <w:bookmarkEnd w:id="425"/>
      <w:bookmarkEnd w:id="426"/>
      <w:r>
        <w:rPr>
          <w:rFonts w:hint="eastAsia" w:ascii="宋体" w:hAnsi="宋体" w:cs="宋体"/>
          <w:b/>
          <w:sz w:val="24"/>
        </w:rPr>
        <w:t>预付款</w:t>
      </w:r>
    </w:p>
    <w:p w14:paraId="10E7AD1B">
      <w:pPr>
        <w:pStyle w:val="958"/>
        <w:spacing w:before="0" w:beforeAutospacing="0" w:after="0" w:afterAutospacing="0" w:line="360" w:lineRule="auto"/>
        <w:ind w:firstLine="480"/>
      </w:pPr>
      <w:r>
        <w:rPr>
          <w:rFonts w:hint="eastAsia"/>
        </w:rPr>
        <w:t>甲方</w:t>
      </w:r>
      <w:r>
        <w:rPr>
          <w:rFonts w:hint="eastAsia"/>
          <w:u w:val="single"/>
        </w:rPr>
        <w:t xml:space="preserve">     </w:t>
      </w:r>
      <w:r>
        <w:rPr>
          <w:rFonts w:hint="eastAsia"/>
        </w:rPr>
        <w:t>（是</w:t>
      </w:r>
      <w:r>
        <w:rPr>
          <w:rFonts w:hint="eastAsia" w:ascii="仿宋" w:hAnsi="仿宋" w:eastAsia="仿宋" w:cs="仿宋"/>
        </w:rPr>
        <w:t>/</w:t>
      </w:r>
      <w:r>
        <w:rPr>
          <w:rFonts w:hint="eastAsia"/>
        </w:rPr>
        <w:t>否）需要支付预付款。若需要支付预付款的，则：</w:t>
      </w:r>
    </w:p>
    <w:p w14:paraId="568B5244">
      <w:pPr>
        <w:spacing w:line="560" w:lineRule="exact"/>
        <w:ind w:firstLine="480" w:firstLineChars="200"/>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kern w:val="0"/>
          <w:sz w:val="24"/>
          <w:u w:val="single"/>
        </w:rPr>
        <w:t xml:space="preserve">    </w:t>
      </w:r>
      <w:r>
        <w:rPr>
          <w:rFonts w:hint="eastAsia" w:ascii="宋体" w:hAnsi="宋体" w:cs="宋体"/>
          <w:b/>
          <w:i/>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368C626D">
      <w:pPr>
        <w:pStyle w:val="958"/>
        <w:spacing w:before="0" w:beforeAutospacing="0" w:after="0" w:afterAutospacing="0" w:line="360" w:lineRule="auto"/>
        <w:ind w:firstLine="480"/>
      </w:pPr>
      <w:r>
        <w:rPr>
          <w:rFonts w:hint="eastAsia"/>
        </w:rPr>
        <w:t>1.5.2预付款的扣回方式详见</w:t>
      </w:r>
      <w:r>
        <w:rPr>
          <w:rFonts w:hint="eastAsia"/>
          <w:u w:val="single"/>
        </w:rPr>
        <w:t xml:space="preserve">    </w:t>
      </w:r>
      <w:r>
        <w:rPr>
          <w:rFonts w:hint="eastAsia"/>
          <w:b/>
          <w:i/>
          <w:u w:val="single"/>
        </w:rPr>
        <w:t>合同专用条款</w:t>
      </w:r>
      <w:r>
        <w:rPr>
          <w:rFonts w:hint="eastAsia"/>
          <w:u w:val="single"/>
        </w:rPr>
        <w:t xml:space="preserve">           </w:t>
      </w:r>
      <w:r>
        <w:rPr>
          <w:rFonts w:hint="eastAsia"/>
        </w:rPr>
        <w:t>；</w:t>
      </w:r>
    </w:p>
    <w:p w14:paraId="35766B83">
      <w:pPr>
        <w:pStyle w:val="958"/>
        <w:spacing w:before="0" w:beforeAutospacing="0" w:after="0" w:afterAutospacing="0" w:line="360" w:lineRule="auto"/>
        <w:ind w:firstLine="480"/>
        <w:rPr>
          <w:u w:val="single"/>
        </w:rPr>
      </w:pPr>
      <w:r>
        <w:rPr>
          <w:rFonts w:hint="eastAsia"/>
        </w:rPr>
        <w:t>1.5.3预付款的担保措施详见</w:t>
      </w:r>
      <w:r>
        <w:rPr>
          <w:rFonts w:hint="eastAsia"/>
          <w:u w:val="single"/>
        </w:rPr>
        <w:t xml:space="preserve">    </w:t>
      </w:r>
      <w:r>
        <w:rPr>
          <w:rFonts w:hint="eastAsia"/>
          <w:b/>
          <w:i/>
          <w:u w:val="single"/>
        </w:rPr>
        <w:t>合同专用条款</w:t>
      </w:r>
      <w:r>
        <w:rPr>
          <w:rFonts w:hint="eastAsia"/>
          <w:u w:val="single"/>
        </w:rPr>
        <w:t xml:space="preserve">          </w:t>
      </w:r>
      <w:r>
        <w:rPr>
          <w:rFonts w:hint="eastAsia"/>
        </w:rPr>
        <w:t>。</w:t>
      </w:r>
    </w:p>
    <w:p w14:paraId="58DB5F5B">
      <w:pPr>
        <w:pStyle w:val="958"/>
        <w:spacing w:before="0" w:beforeAutospacing="0" w:after="0" w:afterAutospacing="0" w:line="360" w:lineRule="auto"/>
        <w:ind w:firstLine="480"/>
        <w:rPr>
          <w:b/>
          <w:bCs/>
        </w:rPr>
      </w:pPr>
      <w:r>
        <w:rPr>
          <w:rFonts w:hint="eastAsia"/>
          <w:b/>
          <w:bCs/>
        </w:rPr>
        <w:t>1.6资金支付</w:t>
      </w:r>
    </w:p>
    <w:p w14:paraId="2F8DF460">
      <w:pPr>
        <w:pStyle w:val="958"/>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3561EEB7">
      <w:pPr>
        <w:spacing w:line="560" w:lineRule="exact"/>
        <w:ind w:firstLine="480" w:firstLineChars="200"/>
        <w:outlineLvl w:val="0"/>
        <w:rPr>
          <w:rFonts w:ascii="宋体" w:hAnsi="宋体" w:cs="宋体"/>
          <w:sz w:val="24"/>
        </w:rPr>
      </w:pPr>
      <w:r>
        <w:rPr>
          <w:rFonts w:hint="eastAsia" w:ascii="宋体" w:hAnsi="宋体" w:cs="宋体"/>
          <w:sz w:val="24"/>
        </w:rPr>
        <w:t>1.6.2资金支付的方式、时间和条件详见</w:t>
      </w:r>
      <w:r>
        <w:rPr>
          <w:rFonts w:hint="eastAsia" w:ascii="宋体" w:hAnsi="宋体" w:cs="宋体"/>
          <w:b/>
          <w:i/>
          <w:sz w:val="24"/>
          <w:u w:val="single"/>
        </w:rPr>
        <w:t>合同专用条款</w:t>
      </w:r>
      <w:r>
        <w:rPr>
          <w:rFonts w:hint="eastAsia" w:ascii="宋体" w:hAnsi="宋体" w:cs="宋体"/>
          <w:sz w:val="24"/>
        </w:rPr>
        <w:t>。</w:t>
      </w:r>
    </w:p>
    <w:p w14:paraId="396BC526">
      <w:pPr>
        <w:spacing w:line="560" w:lineRule="exact"/>
        <w:ind w:firstLine="482" w:firstLineChars="200"/>
        <w:outlineLvl w:val="0"/>
        <w:rPr>
          <w:rFonts w:ascii="宋体" w:hAnsi="宋体"/>
          <w:b/>
          <w:sz w:val="24"/>
        </w:rPr>
      </w:pPr>
      <w:r>
        <w:rPr>
          <w:rFonts w:ascii="宋体" w:hAnsi="宋体"/>
          <w:b/>
          <w:sz w:val="24"/>
        </w:rPr>
        <w:t>1.</w:t>
      </w:r>
      <w:r>
        <w:rPr>
          <w:rFonts w:hint="eastAsia" w:ascii="宋体" w:hAnsi="宋体"/>
          <w:b/>
          <w:sz w:val="24"/>
        </w:rPr>
        <w:t>7</w:t>
      </w:r>
      <w:r>
        <w:rPr>
          <w:rFonts w:ascii="宋体" w:hAnsi="宋体"/>
          <w:b/>
          <w:sz w:val="24"/>
        </w:rPr>
        <w:t xml:space="preserve"> 履行期限</w:t>
      </w:r>
      <w:r>
        <w:rPr>
          <w:rFonts w:hint="eastAsia" w:ascii="宋体" w:hAnsi="宋体"/>
          <w:b/>
          <w:sz w:val="24"/>
        </w:rPr>
        <w:t>、地点和方式</w:t>
      </w:r>
      <w:bookmarkEnd w:id="427"/>
      <w:bookmarkEnd w:id="428"/>
      <w:bookmarkEnd w:id="429"/>
      <w:bookmarkEnd w:id="430"/>
      <w:bookmarkEnd w:id="431"/>
    </w:p>
    <w:p w14:paraId="11D75C32">
      <w:pPr>
        <w:spacing w:line="560" w:lineRule="exact"/>
        <w:ind w:firstLine="480" w:firstLineChars="200"/>
        <w:rPr>
          <w:rFonts w:ascii="宋体" w:hAnsi="宋体"/>
          <w:sz w:val="24"/>
          <w:u w:val="single"/>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服务交付（实施）的时间（期限）</w:t>
      </w:r>
      <w:r>
        <w:rPr>
          <w:rFonts w:ascii="宋体" w:hAnsi="宋体"/>
          <w:sz w:val="24"/>
        </w:rPr>
        <w:t>：</w:t>
      </w:r>
      <w:r>
        <w:rPr>
          <w:rFonts w:hint="eastAsia" w:ascii="宋体" w:hAnsi="宋体"/>
          <w:b/>
          <w:i/>
          <w:sz w:val="24"/>
          <w:u w:val="single"/>
        </w:rPr>
        <w:t>合同专用条款</w:t>
      </w:r>
      <w:r>
        <w:rPr>
          <w:rFonts w:hint="eastAsia" w:ascii="宋体" w:hAnsi="宋体"/>
          <w:sz w:val="24"/>
        </w:rPr>
        <w:t>；</w:t>
      </w:r>
    </w:p>
    <w:p w14:paraId="412742B7">
      <w:pPr>
        <w:spacing w:line="560" w:lineRule="exact"/>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.2 </w:t>
      </w:r>
      <w:r>
        <w:rPr>
          <w:rFonts w:hint="eastAsia" w:ascii="宋体" w:hAnsi="宋体"/>
          <w:sz w:val="24"/>
        </w:rPr>
        <w:t>服</w:t>
      </w:r>
      <w:r>
        <w:rPr>
          <w:rFonts w:hint="eastAsia" w:ascii="宋体" w:hAnsi="宋体" w:cs="宋体"/>
          <w:sz w:val="24"/>
        </w:rPr>
        <w:t>务交付（实施）的地点（地域范围）：</w:t>
      </w:r>
      <w:r>
        <w:rPr>
          <w:rFonts w:hint="eastAsia" w:ascii="宋体" w:hAnsi="宋体"/>
          <w:b/>
          <w:i/>
          <w:sz w:val="24"/>
          <w:u w:val="single"/>
        </w:rPr>
        <w:t>合同专用条款</w:t>
      </w:r>
      <w:r>
        <w:rPr>
          <w:rFonts w:hint="eastAsia" w:ascii="宋体" w:hAnsi="宋体"/>
          <w:sz w:val="24"/>
        </w:rPr>
        <w:t>；</w:t>
      </w:r>
    </w:p>
    <w:p w14:paraId="2DAE60D9">
      <w:pPr>
        <w:spacing w:line="560" w:lineRule="exact"/>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.3 </w:t>
      </w:r>
      <w:r>
        <w:rPr>
          <w:rFonts w:hint="eastAsia" w:ascii="宋体" w:hAnsi="宋体"/>
          <w:sz w:val="24"/>
        </w:rPr>
        <w:t>服务交付（实施）的方式：</w:t>
      </w:r>
      <w:r>
        <w:rPr>
          <w:rFonts w:hint="eastAsia" w:ascii="宋体" w:hAnsi="宋体"/>
          <w:b/>
          <w:i/>
          <w:sz w:val="24"/>
          <w:u w:val="single"/>
        </w:rPr>
        <w:t>合同专用条款</w:t>
      </w:r>
      <w:r>
        <w:rPr>
          <w:rFonts w:hint="eastAsia" w:ascii="宋体" w:hAnsi="宋体"/>
          <w:sz w:val="24"/>
        </w:rPr>
        <w:t>。</w:t>
      </w:r>
    </w:p>
    <w:p w14:paraId="446A0F39">
      <w:pPr>
        <w:spacing w:line="560" w:lineRule="exact"/>
        <w:ind w:firstLine="480" w:firstLineChars="200"/>
        <w:outlineLvl w:val="0"/>
        <w:rPr>
          <w:rFonts w:ascii="宋体" w:hAnsi="宋体"/>
          <w:bCs/>
          <w:sz w:val="24"/>
        </w:rPr>
      </w:pPr>
      <w:bookmarkStart w:id="432" w:name="_Toc5698"/>
      <w:bookmarkStart w:id="433" w:name="_Toc24662"/>
      <w:bookmarkStart w:id="434" w:name="_Toc3079"/>
      <w:bookmarkStart w:id="435" w:name="_Toc8586"/>
      <w:bookmarkStart w:id="436" w:name="_Toc2375"/>
      <w:r>
        <w:rPr>
          <w:rFonts w:hint="eastAsia" w:ascii="宋体" w:hAnsi="宋体"/>
          <w:bCs/>
          <w:sz w:val="24"/>
        </w:rPr>
        <w:t>1.7.4若服务</w:t>
      </w:r>
      <w:r>
        <w:rPr>
          <w:rFonts w:hint="eastAsia"/>
          <w:bCs/>
          <w:sz w:val="24"/>
        </w:rPr>
        <w:t>涉及货物的，则货物的：</w:t>
      </w:r>
    </w:p>
    <w:p w14:paraId="33B459EB">
      <w:pPr>
        <w:spacing w:line="560" w:lineRule="exact"/>
        <w:ind w:firstLine="480" w:firstLineChars="200"/>
        <w:rPr>
          <w:rFonts w:ascii="宋体" w:hAnsi="宋体" w:cs="宋体"/>
          <w:sz w:val="24"/>
          <w:u w:val="single"/>
        </w:rPr>
      </w:pPr>
      <w:r>
        <w:rPr>
          <w:rFonts w:hint="eastAsia" w:ascii="宋体" w:hAnsi="宋体" w:cs="宋体"/>
          <w:sz w:val="24"/>
        </w:rPr>
        <w:t>1.7.4.1 交付期限：详见</w:t>
      </w:r>
      <w:r>
        <w:rPr>
          <w:rFonts w:hint="eastAsia" w:ascii="宋体" w:hAnsi="宋体" w:cs="宋体"/>
          <w:b/>
          <w:i/>
          <w:sz w:val="24"/>
          <w:u w:val="single"/>
        </w:rPr>
        <w:t>合同专用条款</w:t>
      </w:r>
      <w:r>
        <w:rPr>
          <w:rFonts w:hint="eastAsia" w:ascii="宋体" w:hAnsi="宋体" w:cs="宋体"/>
          <w:sz w:val="24"/>
        </w:rPr>
        <w:t>；</w:t>
      </w:r>
    </w:p>
    <w:p w14:paraId="4903A812">
      <w:pPr>
        <w:spacing w:line="560" w:lineRule="exact"/>
        <w:ind w:firstLine="480" w:firstLineChars="200"/>
        <w:rPr>
          <w:rFonts w:ascii="宋体" w:hAnsi="宋体" w:cs="宋体"/>
          <w:sz w:val="24"/>
        </w:rPr>
      </w:pPr>
      <w:r>
        <w:rPr>
          <w:rFonts w:hint="eastAsia" w:ascii="宋体" w:hAnsi="宋体" w:cs="宋体"/>
          <w:sz w:val="24"/>
        </w:rPr>
        <w:t>1.7.4.2 交付地点：</w:t>
      </w:r>
      <w:r>
        <w:rPr>
          <w:rFonts w:hint="eastAsia" w:ascii="宋体" w:hAnsi="宋体" w:cs="宋体"/>
          <w:b/>
          <w:i/>
          <w:sz w:val="24"/>
          <w:u w:val="single"/>
        </w:rPr>
        <w:t>合同专用条款</w:t>
      </w:r>
      <w:r>
        <w:rPr>
          <w:rFonts w:hint="eastAsia" w:ascii="宋体" w:hAnsi="宋体" w:cs="宋体"/>
          <w:sz w:val="24"/>
        </w:rPr>
        <w:t>；</w:t>
      </w:r>
    </w:p>
    <w:p w14:paraId="12306595">
      <w:pPr>
        <w:spacing w:line="560" w:lineRule="exact"/>
        <w:ind w:firstLine="480" w:firstLineChars="200"/>
        <w:rPr>
          <w:rFonts w:ascii="宋体" w:hAnsi="宋体" w:cs="宋体"/>
          <w:sz w:val="24"/>
        </w:rPr>
      </w:pPr>
      <w:r>
        <w:rPr>
          <w:rFonts w:hint="eastAsia" w:ascii="宋体" w:hAnsi="宋体" w:cs="宋体"/>
          <w:sz w:val="24"/>
        </w:rPr>
        <w:t>1.7.4.3 交付方式：</w:t>
      </w:r>
      <w:r>
        <w:rPr>
          <w:rFonts w:hint="eastAsia" w:ascii="宋体" w:hAnsi="宋体" w:cs="宋体"/>
          <w:b/>
          <w:i/>
          <w:sz w:val="24"/>
          <w:u w:val="single"/>
        </w:rPr>
        <w:t>合同专用条款</w:t>
      </w:r>
      <w:r>
        <w:rPr>
          <w:rFonts w:hint="eastAsia" w:ascii="宋体" w:hAnsi="宋体" w:cs="宋体"/>
          <w:sz w:val="24"/>
        </w:rPr>
        <w:t>。</w:t>
      </w:r>
    </w:p>
    <w:p w14:paraId="48B1BC92">
      <w:pPr>
        <w:spacing w:line="560" w:lineRule="exact"/>
        <w:ind w:firstLine="482" w:firstLineChars="200"/>
        <w:outlineLvl w:val="0"/>
        <w:rPr>
          <w:rFonts w:ascii="宋体" w:hAnsi="宋体"/>
          <w:sz w:val="24"/>
          <w:u w:val="single"/>
        </w:rPr>
      </w:pPr>
      <w:r>
        <w:rPr>
          <w:rFonts w:ascii="宋体" w:hAnsi="宋体"/>
          <w:b/>
          <w:sz w:val="24"/>
        </w:rPr>
        <w:t>1.</w:t>
      </w:r>
      <w:r>
        <w:rPr>
          <w:rFonts w:hint="eastAsia" w:ascii="宋体" w:hAnsi="宋体"/>
          <w:b/>
          <w:sz w:val="24"/>
        </w:rPr>
        <w:t>8违约责任</w:t>
      </w:r>
      <w:bookmarkEnd w:id="432"/>
      <w:bookmarkEnd w:id="433"/>
      <w:bookmarkEnd w:id="434"/>
      <w:bookmarkEnd w:id="435"/>
      <w:bookmarkEnd w:id="436"/>
    </w:p>
    <w:p w14:paraId="6D9B0D06">
      <w:pPr>
        <w:spacing w:line="560" w:lineRule="exact"/>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.1 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违约金按每迟延</w:t>
      </w:r>
      <w:r>
        <w:rPr>
          <w:rFonts w:hint="eastAsia" w:ascii="宋体" w:hAnsi="宋体"/>
          <w:sz w:val="24"/>
        </w:rPr>
        <w:t>履行</w:t>
      </w:r>
      <w:r>
        <w:rPr>
          <w:rFonts w:ascii="宋体" w:hAnsi="宋体"/>
          <w:sz w:val="24"/>
        </w:rPr>
        <w:t>一日的应提供而未</w:t>
      </w:r>
      <w:r>
        <w:rPr>
          <w:rFonts w:hint="eastAsia" w:ascii="宋体" w:hAnsi="宋体"/>
          <w:sz w:val="24"/>
        </w:rPr>
        <w:t>提供</w:t>
      </w:r>
      <w:r>
        <w:rPr>
          <w:rFonts w:ascii="宋体" w:hAnsi="宋体"/>
          <w:sz w:val="24"/>
        </w:rPr>
        <w:t>服务价格的</w:t>
      </w:r>
      <w:r>
        <w:rPr>
          <w:rFonts w:hint="eastAsia" w:ascii="宋体" w:hAnsi="宋体"/>
          <w:sz w:val="24"/>
          <w:u w:val="single"/>
        </w:rPr>
        <w:t>0.05</w:t>
      </w:r>
      <w:r>
        <w:rPr>
          <w:rFonts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ascii="宋体" w:hAnsi="宋体"/>
          <w:sz w:val="24"/>
          <w:u w:val="single"/>
        </w:rPr>
        <w:t xml:space="preserve">  20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履行</w:t>
      </w:r>
      <w:r>
        <w:rPr>
          <w:rFonts w:ascii="宋体" w:hAnsi="宋体"/>
          <w:sz w:val="24"/>
        </w:rPr>
        <w:t>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14:paraId="04C9CCF1">
      <w:pPr>
        <w:pStyle w:val="6"/>
        <w:ind w:left="0" w:firstLine="480" w:firstLineChars="200"/>
        <w:rPr>
          <w:rFonts w:ascii="宋体" w:hAnsi="宋体" w:eastAsia="宋体" w:cs="宋体"/>
          <w:b w:val="0"/>
          <w:bCs w:val="0"/>
          <w:sz w:val="24"/>
          <w:szCs w:val="24"/>
          <w:lang w:val="en-US"/>
        </w:rPr>
      </w:pPr>
      <w:r>
        <w:rPr>
          <w:rFonts w:hint="eastAsia" w:ascii="宋体" w:hAnsi="宋体" w:eastAsia="宋体" w:cs="宋体"/>
          <w:b w:val="0"/>
          <w:bCs w:val="0"/>
          <w:sz w:val="24"/>
          <w:szCs w:val="24"/>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sz w:val="24"/>
          <w:szCs w:val="24"/>
          <w:u w:val="single"/>
          <w:lang w:val="en-US"/>
        </w:rPr>
        <w:t xml:space="preserve">  0.0</w:t>
      </w:r>
      <w:r>
        <w:rPr>
          <w:rFonts w:hint="eastAsia" w:ascii="宋体" w:hAnsi="宋体" w:eastAsia="宋体" w:cs="宋体"/>
          <w:b w:val="0"/>
          <w:bCs w:val="0"/>
          <w:sz w:val="24"/>
          <w:szCs w:val="24"/>
          <w:lang w:val="en-US"/>
        </w:rPr>
        <w:t>5</w:t>
      </w:r>
      <w:r>
        <w:rPr>
          <w:rFonts w:hint="eastAsia" w:ascii="宋体" w:hAnsi="宋体" w:eastAsia="宋体" w:cs="宋体"/>
          <w:b w:val="0"/>
          <w:bCs w:val="0"/>
          <w:sz w:val="24"/>
          <w:szCs w:val="24"/>
          <w:u w:val="single"/>
          <w:lang w:val="en-US"/>
        </w:rPr>
        <w:t xml:space="preserve">  </w:t>
      </w:r>
      <w:r>
        <w:rPr>
          <w:rFonts w:hint="eastAsia" w:ascii="宋体" w:hAnsi="宋体" w:eastAsia="宋体" w:cs="宋体"/>
          <w:b w:val="0"/>
          <w:bCs w:val="0"/>
          <w:sz w:val="24"/>
          <w:szCs w:val="24"/>
          <w:lang w:val="en-US"/>
        </w:rPr>
        <w:t>%计算，最高限额为本合同总价的</w:t>
      </w:r>
      <w:r>
        <w:rPr>
          <w:rFonts w:hint="eastAsia" w:ascii="宋体" w:hAnsi="宋体" w:eastAsia="宋体" w:cs="宋体"/>
          <w:b w:val="0"/>
          <w:bCs w:val="0"/>
          <w:sz w:val="24"/>
          <w:szCs w:val="24"/>
          <w:u w:val="single"/>
          <w:lang w:val="en-US"/>
        </w:rPr>
        <w:t xml:space="preserve">  20  </w:t>
      </w:r>
      <w:r>
        <w:rPr>
          <w:rFonts w:hint="eastAsia" w:ascii="宋体" w:hAnsi="宋体" w:eastAsia="宋体" w:cs="宋体"/>
          <w:b w:val="0"/>
          <w:bCs w:val="0"/>
          <w:sz w:val="24"/>
          <w:szCs w:val="24"/>
          <w:lang w:val="en-US"/>
        </w:rPr>
        <w:t>%；迟延交付货物的违约金计算数额达到前述最高限额之日起，甲方有权在要求乙方支付违约金的同时，书面通知乙方解除本合同；</w:t>
      </w:r>
    </w:p>
    <w:p w14:paraId="23BAEC2A">
      <w:pPr>
        <w:spacing w:line="560" w:lineRule="exact"/>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s="宋体"/>
          <w:sz w:val="24"/>
        </w:rPr>
        <w:t>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0.05   </w:t>
      </w:r>
      <w:r>
        <w:rPr>
          <w:rFonts w:hint="eastAsia" w:ascii="宋体" w:hAnsi="宋体" w:cs="宋体"/>
          <w:sz w:val="24"/>
        </w:rPr>
        <w:t>%计算，最高限额为本合同总价的</w:t>
      </w:r>
      <w:r>
        <w:rPr>
          <w:rFonts w:hint="eastAsia" w:ascii="宋体" w:hAnsi="宋体" w:cs="宋体"/>
          <w:sz w:val="24"/>
          <w:u w:val="single"/>
        </w:rPr>
        <w:t xml:space="preserve"> 20 </w:t>
      </w:r>
      <w:r>
        <w:rPr>
          <w:rFonts w:hint="eastAsia" w:ascii="宋体" w:hAnsi="宋体" w:cs="宋体"/>
          <w:sz w:val="24"/>
        </w:rPr>
        <w:t>%；迟延付款的违约金计算数额达到前述最高限额之日起，乙方有权在要求甲方支付违约金的同时，书面通知甲方解除本合同</w:t>
      </w:r>
      <w:r>
        <w:rPr>
          <w:rFonts w:hint="eastAsia" w:ascii="宋体" w:hAnsi="宋体"/>
          <w:sz w:val="24"/>
        </w:rPr>
        <w:t>；</w:t>
      </w:r>
    </w:p>
    <w:p w14:paraId="0C34178A">
      <w:pPr>
        <w:spacing w:line="560" w:lineRule="exact"/>
        <w:ind w:firstLine="480" w:firstLineChars="200"/>
        <w:rPr>
          <w:rFonts w:ascii="宋体" w:hAnsi="宋体" w:cs="宋体"/>
          <w:sz w:val="24"/>
        </w:rPr>
      </w:pPr>
      <w:bookmarkStart w:id="437" w:name="_Toc18683"/>
      <w:bookmarkStart w:id="438" w:name="_Toc9497"/>
      <w:bookmarkStart w:id="439" w:name="_Toc26807"/>
      <w:bookmarkStart w:id="440" w:name="_Toc32454"/>
      <w:bookmarkStart w:id="441" w:name="_Toc30329"/>
      <w:r>
        <w:rPr>
          <w:rFonts w:hint="eastAsia" w:ascii="宋体" w:hAnsi="宋体" w:cs="宋体"/>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817D14C">
      <w:pPr>
        <w:spacing w:line="560" w:lineRule="exact"/>
        <w:ind w:firstLine="480" w:firstLineChars="200"/>
        <w:rPr>
          <w:rFonts w:ascii="宋体" w:hAnsi="宋体" w:cs="宋体"/>
          <w:sz w:val="24"/>
        </w:rPr>
      </w:pPr>
      <w:r>
        <w:rPr>
          <w:rFonts w:hint="eastAsia" w:ascii="宋体" w:hAnsi="宋体" w:cs="宋体"/>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B52A656">
      <w:pPr>
        <w:spacing w:line="560" w:lineRule="exact"/>
        <w:ind w:firstLine="480" w:firstLineChars="200"/>
        <w:rPr>
          <w:rFonts w:ascii="宋体" w:hAnsi="宋体" w:cs="宋体"/>
          <w:sz w:val="24"/>
        </w:rPr>
      </w:pPr>
      <w:r>
        <w:rPr>
          <w:rFonts w:hint="eastAsia" w:ascii="宋体" w:hAnsi="宋体"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7867B918">
      <w:pPr>
        <w:spacing w:line="560" w:lineRule="exact"/>
        <w:ind w:right="-420" w:rightChars="-200" w:firstLine="480" w:firstLineChars="200"/>
        <w:rPr>
          <w:rFonts w:ascii="宋体" w:hAnsi="宋体" w:cs="宋体"/>
        </w:rPr>
      </w:pPr>
      <w:r>
        <w:rPr>
          <w:rFonts w:hint="eastAsia" w:ascii="宋体" w:hAnsi="宋体" w:cs="宋体"/>
          <w:sz w:val="24"/>
        </w:rPr>
        <w:t>1.8.7违约责任</w:t>
      </w:r>
      <w:r>
        <w:rPr>
          <w:rFonts w:hint="eastAsia" w:ascii="宋体" w:hAnsi="宋体" w:cs="宋体"/>
          <w:b/>
          <w:i/>
          <w:sz w:val="24"/>
          <w:u w:val="single"/>
        </w:rPr>
        <w:t>合同专用条款</w:t>
      </w:r>
      <w:r>
        <w:rPr>
          <w:rFonts w:hint="eastAsia" w:ascii="宋体" w:hAnsi="宋体" w:cs="宋体"/>
          <w:sz w:val="24"/>
        </w:rPr>
        <w:t>另有约定的，从其约定。</w:t>
      </w:r>
    </w:p>
    <w:bookmarkEnd w:id="437"/>
    <w:bookmarkEnd w:id="438"/>
    <w:bookmarkEnd w:id="439"/>
    <w:bookmarkEnd w:id="440"/>
    <w:bookmarkEnd w:id="441"/>
    <w:p w14:paraId="23240817">
      <w:pPr>
        <w:spacing w:line="560" w:lineRule="exact"/>
        <w:ind w:firstLine="482" w:firstLineChars="200"/>
        <w:outlineLvl w:val="0"/>
        <w:rPr>
          <w:rFonts w:ascii="宋体" w:hAnsi="宋体" w:cs="宋体"/>
          <w:b/>
          <w:sz w:val="24"/>
        </w:rPr>
      </w:pPr>
      <w:bookmarkStart w:id="442" w:name="_Toc16021"/>
      <w:bookmarkStart w:id="443" w:name="_Toc28375"/>
      <w:bookmarkStart w:id="444" w:name="_Toc15583"/>
      <w:r>
        <w:rPr>
          <w:rFonts w:hint="eastAsia" w:ascii="宋体" w:hAnsi="宋体" w:cs="宋体"/>
          <w:b/>
          <w:sz w:val="24"/>
        </w:rPr>
        <w:t>1.9合同争议的解决</w:t>
      </w:r>
      <w:bookmarkEnd w:id="442"/>
      <w:bookmarkEnd w:id="443"/>
      <w:bookmarkEnd w:id="444"/>
    </w:p>
    <w:p w14:paraId="6916286B">
      <w:pPr>
        <w:spacing w:line="560" w:lineRule="exact"/>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rPr>
        <w:t>条款规定的方式解决：</w:t>
      </w:r>
    </w:p>
    <w:p w14:paraId="5F387904">
      <w:pPr>
        <w:spacing w:line="560" w:lineRule="exact"/>
        <w:ind w:left="-420" w:leftChars="-200" w:right="-420" w:rightChars="-200" w:firstLine="600" w:firstLineChars="250"/>
        <w:rPr>
          <w:rFonts w:ascii="宋体" w:hAnsi="宋体" w:cs="宋体"/>
          <w:sz w:val="24"/>
        </w:rPr>
      </w:pPr>
      <w:r>
        <w:rPr>
          <w:rFonts w:hint="eastAsia" w:ascii="宋体" w:hAnsi="宋体" w:cs="宋体"/>
          <w:sz w:val="24"/>
        </w:rPr>
        <w:t>1.9.1 将争议提交</w:t>
      </w:r>
      <w:r>
        <w:rPr>
          <w:rFonts w:hint="eastAsia" w:ascii="宋体" w:hAnsi="宋体" w:cs="宋体"/>
          <w:b/>
          <w:i/>
          <w:sz w:val="24"/>
          <w:u w:val="single"/>
        </w:rPr>
        <w:t>合同专用条款</w:t>
      </w:r>
      <w:r>
        <w:rPr>
          <w:rFonts w:hint="eastAsia" w:ascii="宋体" w:hAnsi="宋体" w:cs="宋体"/>
          <w:sz w:val="24"/>
        </w:rPr>
        <w:t>仲裁委员会依申请仲裁时其现行有效的仲裁规则裁决；</w:t>
      </w:r>
    </w:p>
    <w:p w14:paraId="75B4E589">
      <w:pPr>
        <w:spacing w:line="560" w:lineRule="exact"/>
        <w:ind w:left="-420" w:leftChars="-200" w:right="-420" w:rightChars="-200" w:firstLine="600" w:firstLineChars="250"/>
        <w:rPr>
          <w:rFonts w:ascii="宋体" w:hAnsi="宋体" w:cs="宋体"/>
          <w:sz w:val="24"/>
        </w:rPr>
      </w:pPr>
      <w:r>
        <w:rPr>
          <w:rFonts w:hint="eastAsia" w:ascii="宋体" w:hAnsi="宋体" w:cs="宋体"/>
          <w:sz w:val="24"/>
        </w:rPr>
        <w:t>1.9.2 向</w:t>
      </w:r>
      <w:r>
        <w:rPr>
          <w:rFonts w:hint="eastAsia" w:ascii="宋体" w:hAnsi="宋体" w:cs="宋体"/>
          <w:b/>
          <w:i/>
          <w:sz w:val="24"/>
          <w:u w:val="single"/>
        </w:rPr>
        <w:t>合同专用条款</w:t>
      </w:r>
      <w:r>
        <w:rPr>
          <w:rFonts w:hint="eastAsia" w:ascii="宋体" w:hAnsi="宋体" w:cs="宋体"/>
          <w:sz w:val="24"/>
        </w:rPr>
        <w:t>人民法院起诉。</w:t>
      </w:r>
    </w:p>
    <w:p w14:paraId="24B39C3A">
      <w:pPr>
        <w:spacing w:line="560" w:lineRule="exact"/>
        <w:ind w:firstLine="482" w:firstLineChars="200"/>
        <w:outlineLvl w:val="0"/>
        <w:rPr>
          <w:rFonts w:ascii="宋体" w:hAnsi="宋体" w:cs="宋体"/>
          <w:b/>
          <w:sz w:val="24"/>
        </w:rPr>
      </w:pPr>
      <w:bookmarkStart w:id="445" w:name="_Toc7245"/>
      <w:bookmarkStart w:id="446" w:name="_Toc15322"/>
      <w:bookmarkStart w:id="447" w:name="_Toc11173"/>
      <w:r>
        <w:rPr>
          <w:rFonts w:hint="eastAsia" w:ascii="宋体" w:hAnsi="宋体" w:cs="宋体"/>
          <w:b/>
          <w:sz w:val="24"/>
        </w:rPr>
        <w:t>2.0 合同生效</w:t>
      </w:r>
      <w:bookmarkEnd w:id="445"/>
      <w:bookmarkEnd w:id="446"/>
      <w:bookmarkEnd w:id="447"/>
    </w:p>
    <w:p w14:paraId="13A6DB1A">
      <w:pPr>
        <w:spacing w:line="560" w:lineRule="exact"/>
        <w:ind w:firstLine="480" w:firstLineChars="200"/>
        <w:rPr>
          <w:rFonts w:ascii="宋体" w:hAnsi="宋体" w:cs="宋体"/>
          <w:b/>
          <w:sz w:val="24"/>
        </w:rPr>
      </w:pPr>
      <w:r>
        <w:rPr>
          <w:rFonts w:hint="eastAsia" w:ascii="宋体" w:hAnsi="宋体" w:cs="宋体"/>
          <w:sz w:val="24"/>
        </w:rPr>
        <w:t>本合同自双方当事人盖章签字时生效。</w:t>
      </w:r>
    </w:p>
    <w:p w14:paraId="1AA71AB5">
      <w:pPr>
        <w:autoSpaceDE w:val="0"/>
        <w:autoSpaceDN w:val="0"/>
        <w:spacing w:line="560" w:lineRule="exact"/>
        <w:rPr>
          <w:rFonts w:ascii="宋体" w:hAnsi="宋体"/>
          <w:sz w:val="24"/>
          <w:lang w:val="zh-CN"/>
        </w:rPr>
      </w:pPr>
    </w:p>
    <w:p w14:paraId="37C9AC28">
      <w:pPr>
        <w:autoSpaceDE w:val="0"/>
        <w:autoSpaceDN w:val="0"/>
        <w:spacing w:line="560" w:lineRule="exact"/>
        <w:rPr>
          <w:rFonts w:ascii="宋体" w:hAnsi="宋体"/>
          <w:sz w:val="24"/>
          <w:lang w:val="zh-CN"/>
        </w:rPr>
      </w:pPr>
      <w:r>
        <w:rPr>
          <w:rFonts w:hint="eastAsia" w:ascii="宋体" w:hAnsi="宋体"/>
          <w:b/>
          <w:sz w:val="24"/>
          <w:lang w:val="zh-CN"/>
        </w:rPr>
        <w:t>甲方</w:t>
      </w:r>
      <w:r>
        <w:rPr>
          <w:rFonts w:hint="eastAsia" w:ascii="宋体" w:hAnsi="宋体"/>
          <w:sz w:val="24"/>
          <w:lang w:val="zh-CN"/>
        </w:rPr>
        <w:t>：</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14:paraId="7B6CA345">
      <w:pPr>
        <w:autoSpaceDE w:val="0"/>
        <w:autoSpaceDN w:val="0"/>
        <w:spacing w:line="560" w:lineRule="exact"/>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w:t>
      </w:r>
    </w:p>
    <w:p w14:paraId="5CABEED9">
      <w:pPr>
        <w:autoSpaceDE w:val="0"/>
        <w:autoSpaceDN w:val="0"/>
        <w:spacing w:line="560" w:lineRule="exact"/>
        <w:rPr>
          <w:rFonts w:ascii="宋体" w:hAnsi="宋体"/>
          <w:sz w:val="24"/>
          <w:lang w:val="zh-CN"/>
        </w:rPr>
      </w:pPr>
    </w:p>
    <w:p w14:paraId="1835D438">
      <w:pPr>
        <w:autoSpaceDE w:val="0"/>
        <w:autoSpaceDN w:val="0"/>
        <w:spacing w:line="560" w:lineRule="exact"/>
        <w:rPr>
          <w:rFonts w:ascii="宋体" w:hAnsi="宋体"/>
          <w:sz w:val="24"/>
          <w:lang w:val="zh-CN"/>
        </w:rPr>
      </w:pPr>
      <w:r>
        <w:rPr>
          <w:rFonts w:hint="eastAsia" w:ascii="宋体" w:hAnsi="宋体"/>
          <w:sz w:val="24"/>
          <w:lang w:val="zh-CN"/>
        </w:rPr>
        <w:t>住所：</w:t>
      </w:r>
      <w:r>
        <w:rPr>
          <w:rFonts w:ascii="宋体" w:hAnsi="宋体"/>
          <w:sz w:val="24"/>
          <w:lang w:val="zh-CN"/>
        </w:rPr>
        <w:t xml:space="preserve">                                   </w:t>
      </w:r>
      <w:r>
        <w:rPr>
          <w:rFonts w:hint="eastAsia" w:ascii="宋体" w:hAnsi="宋体"/>
          <w:sz w:val="24"/>
          <w:lang w:val="zh-CN"/>
        </w:rPr>
        <w:t>住所：</w:t>
      </w:r>
    </w:p>
    <w:p w14:paraId="4479E5D6">
      <w:pPr>
        <w:autoSpaceDE w:val="0"/>
        <w:autoSpaceDN w:val="0"/>
        <w:spacing w:line="560" w:lineRule="exact"/>
        <w:rPr>
          <w:rFonts w:ascii="宋体" w:hAnsi="宋体"/>
          <w:sz w:val="24"/>
          <w:lang w:val="zh-CN"/>
        </w:rPr>
      </w:pPr>
      <w:r>
        <w:rPr>
          <w:rFonts w:hint="eastAsia" w:ascii="宋体" w:hAnsi="宋体"/>
          <w:sz w:val="24"/>
          <w:lang w:val="zh-CN"/>
        </w:rPr>
        <w:t>法定代表人或</w:t>
      </w:r>
      <w:r>
        <w:rPr>
          <w:rFonts w:ascii="宋体" w:hAnsi="宋体"/>
          <w:sz w:val="24"/>
          <w:lang w:val="zh-CN"/>
        </w:rPr>
        <w:t xml:space="preserve">                             </w:t>
      </w:r>
      <w:r>
        <w:rPr>
          <w:rFonts w:hint="eastAsia" w:ascii="宋体" w:hAnsi="宋体"/>
          <w:sz w:val="24"/>
          <w:lang w:val="zh-CN"/>
        </w:rPr>
        <w:t>法定代表人或</w:t>
      </w:r>
    </w:p>
    <w:p w14:paraId="7C2BDC1C">
      <w:pPr>
        <w:autoSpaceDE w:val="0"/>
        <w:autoSpaceDN w:val="0"/>
        <w:spacing w:line="560" w:lineRule="exact"/>
        <w:rPr>
          <w:rFonts w:ascii="宋体" w:hAnsi="宋体"/>
          <w:sz w:val="24"/>
          <w:lang w:val="zh-CN"/>
        </w:rPr>
      </w:pPr>
      <w:r>
        <w:rPr>
          <w:rFonts w:hint="eastAsia" w:ascii="宋体" w:hAnsi="宋体"/>
          <w:sz w:val="24"/>
          <w:lang w:val="zh-CN"/>
        </w:rPr>
        <w:t>授权代表（签字）：</w:t>
      </w:r>
      <w:r>
        <w:rPr>
          <w:rFonts w:ascii="宋体" w:hAnsi="宋体"/>
          <w:sz w:val="24"/>
          <w:lang w:val="zh-CN"/>
        </w:rPr>
        <w:t xml:space="preserve">                       授权代表（签字）: </w:t>
      </w:r>
    </w:p>
    <w:p w14:paraId="1276E016">
      <w:pPr>
        <w:autoSpaceDE w:val="0"/>
        <w:autoSpaceDN w:val="0"/>
        <w:spacing w:line="560" w:lineRule="exact"/>
        <w:rPr>
          <w:rFonts w:ascii="宋体" w:hAnsi="宋体"/>
          <w:sz w:val="24"/>
          <w:lang w:val="zh-CN"/>
        </w:rPr>
      </w:pPr>
      <w:r>
        <w:rPr>
          <w:rFonts w:hint="eastAsia" w:ascii="宋体" w:hAnsi="宋体"/>
          <w:sz w:val="24"/>
          <w:lang w:val="zh-CN"/>
        </w:rPr>
        <w:t>联系人：</w:t>
      </w:r>
      <w:r>
        <w:rPr>
          <w:rFonts w:ascii="宋体" w:hAnsi="宋体"/>
          <w:sz w:val="24"/>
          <w:lang w:val="zh-CN"/>
        </w:rPr>
        <w:t xml:space="preserve">                                 </w:t>
      </w:r>
      <w:r>
        <w:rPr>
          <w:rFonts w:hint="eastAsia" w:ascii="宋体" w:hAnsi="宋体"/>
          <w:sz w:val="24"/>
          <w:lang w:val="zh-CN"/>
        </w:rPr>
        <w:t>联系人：</w:t>
      </w:r>
    </w:p>
    <w:p w14:paraId="26A5B3AF">
      <w:pPr>
        <w:autoSpaceDE w:val="0"/>
        <w:autoSpaceDN w:val="0"/>
        <w:spacing w:line="560" w:lineRule="exact"/>
        <w:rPr>
          <w:rFonts w:ascii="宋体" w:hAnsi="宋体"/>
          <w:sz w:val="24"/>
          <w:lang w:val="zh-CN"/>
        </w:rPr>
      </w:pPr>
      <w:r>
        <w:rPr>
          <w:rFonts w:hint="eastAsia" w:ascii="宋体" w:hAnsi="宋体"/>
          <w:sz w:val="24"/>
          <w:lang w:val="zh-CN"/>
        </w:rPr>
        <w:t>约定送达地址：</w:t>
      </w:r>
      <w:r>
        <w:rPr>
          <w:rFonts w:ascii="宋体" w:hAnsi="宋体"/>
          <w:sz w:val="24"/>
          <w:lang w:val="zh-CN"/>
        </w:rPr>
        <w:t xml:space="preserve">                           </w:t>
      </w:r>
      <w:r>
        <w:rPr>
          <w:rFonts w:hint="eastAsia" w:ascii="宋体" w:hAnsi="宋体"/>
          <w:sz w:val="24"/>
          <w:lang w:val="zh-CN"/>
        </w:rPr>
        <w:t>约定送达地址：</w:t>
      </w:r>
    </w:p>
    <w:p w14:paraId="2E5DF297">
      <w:pPr>
        <w:autoSpaceDE w:val="0"/>
        <w:autoSpaceDN w:val="0"/>
        <w:spacing w:line="560" w:lineRule="exact"/>
        <w:rPr>
          <w:rFonts w:ascii="宋体" w:hAnsi="宋体"/>
          <w:sz w:val="24"/>
          <w:lang w:val="zh-CN"/>
        </w:rPr>
      </w:pPr>
      <w:r>
        <w:rPr>
          <w:rFonts w:hint="eastAsia" w:ascii="宋体" w:hAnsi="宋体"/>
          <w:sz w:val="24"/>
          <w:lang w:val="zh-CN"/>
        </w:rPr>
        <w:t>邮政编码：</w:t>
      </w:r>
      <w:r>
        <w:rPr>
          <w:rFonts w:ascii="宋体" w:hAnsi="宋体"/>
          <w:sz w:val="24"/>
          <w:lang w:val="zh-CN"/>
        </w:rPr>
        <w:t xml:space="preserve">                               </w:t>
      </w:r>
      <w:r>
        <w:rPr>
          <w:rFonts w:hint="eastAsia" w:ascii="宋体" w:hAnsi="宋体"/>
          <w:sz w:val="24"/>
          <w:lang w:val="zh-CN"/>
        </w:rPr>
        <w:t>邮政编码：</w:t>
      </w:r>
    </w:p>
    <w:p w14:paraId="24DC66F4">
      <w:pPr>
        <w:autoSpaceDE w:val="0"/>
        <w:autoSpaceDN w:val="0"/>
        <w:spacing w:line="560" w:lineRule="exact"/>
        <w:rPr>
          <w:rFonts w:ascii="宋体" w:hAnsi="宋体"/>
          <w:sz w:val="24"/>
          <w:lang w:val="zh-CN"/>
        </w:rPr>
      </w:pPr>
      <w:r>
        <w:rPr>
          <w:rFonts w:hint="eastAsia" w:ascii="宋体" w:hAnsi="宋体"/>
          <w:sz w:val="24"/>
          <w:lang w:val="zh-CN"/>
        </w:rPr>
        <w:t>电话</w:t>
      </w:r>
      <w:r>
        <w:rPr>
          <w:rFonts w:ascii="宋体" w:hAnsi="宋体"/>
          <w:sz w:val="24"/>
          <w:lang w:val="zh-CN"/>
        </w:rPr>
        <w:t xml:space="preserve">:                                    电话: </w:t>
      </w:r>
    </w:p>
    <w:p w14:paraId="51186F45">
      <w:pPr>
        <w:autoSpaceDE w:val="0"/>
        <w:autoSpaceDN w:val="0"/>
        <w:spacing w:line="560" w:lineRule="exact"/>
        <w:rPr>
          <w:rFonts w:ascii="宋体" w:hAnsi="宋体"/>
          <w:sz w:val="24"/>
          <w:lang w:val="zh-CN"/>
        </w:rPr>
      </w:pPr>
      <w:r>
        <w:rPr>
          <w:rFonts w:hint="eastAsia" w:ascii="宋体" w:hAnsi="宋体"/>
          <w:sz w:val="24"/>
          <w:lang w:val="zh-CN"/>
        </w:rPr>
        <w:t>传真</w:t>
      </w:r>
      <w:r>
        <w:rPr>
          <w:rFonts w:ascii="宋体" w:hAnsi="宋体"/>
          <w:sz w:val="24"/>
          <w:lang w:val="zh-CN"/>
        </w:rPr>
        <w:t xml:space="preserve">:                                    </w:t>
      </w:r>
      <w:r>
        <w:rPr>
          <w:rFonts w:hint="eastAsia" w:ascii="宋体" w:hAnsi="宋体"/>
          <w:sz w:val="24"/>
          <w:lang w:val="zh-CN"/>
        </w:rPr>
        <w:t>传真</w:t>
      </w:r>
      <w:r>
        <w:rPr>
          <w:rFonts w:ascii="宋体" w:hAnsi="宋体"/>
          <w:sz w:val="24"/>
          <w:lang w:val="zh-CN"/>
        </w:rPr>
        <w:t>:</w:t>
      </w:r>
    </w:p>
    <w:p w14:paraId="6A885E92">
      <w:pPr>
        <w:autoSpaceDE w:val="0"/>
        <w:autoSpaceDN w:val="0"/>
        <w:spacing w:line="560" w:lineRule="exact"/>
        <w:rPr>
          <w:rFonts w:ascii="宋体" w:hAnsi="宋体"/>
          <w:sz w:val="24"/>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14:paraId="52806984">
      <w:pPr>
        <w:autoSpaceDE w:val="0"/>
        <w:autoSpaceDN w:val="0"/>
        <w:spacing w:line="560" w:lineRule="exact"/>
        <w:rPr>
          <w:rFonts w:ascii="宋体" w:hAnsi="宋体"/>
          <w:sz w:val="24"/>
        </w:rPr>
      </w:pPr>
      <w:r>
        <w:rPr>
          <w:rFonts w:hint="eastAsia" w:ascii="宋体" w:hAnsi="宋体"/>
          <w:sz w:val="24"/>
        </w:rPr>
        <w:t>开户银行：</w:t>
      </w:r>
      <w:r>
        <w:rPr>
          <w:rFonts w:ascii="宋体" w:hAnsi="宋体"/>
          <w:sz w:val="24"/>
        </w:rPr>
        <w:t xml:space="preserve">                               开户银行： </w:t>
      </w:r>
    </w:p>
    <w:p w14:paraId="7631DF6F">
      <w:pPr>
        <w:autoSpaceDE w:val="0"/>
        <w:autoSpaceDN w:val="0"/>
        <w:spacing w:line="560" w:lineRule="exact"/>
        <w:rPr>
          <w:rFonts w:ascii="宋体" w:hAnsi="宋体"/>
          <w:sz w:val="24"/>
        </w:rPr>
      </w:pPr>
      <w:r>
        <w:rPr>
          <w:rFonts w:hint="eastAsia" w:ascii="宋体" w:hAnsi="宋体"/>
          <w:sz w:val="24"/>
        </w:rPr>
        <w:t>开户名称：</w:t>
      </w:r>
      <w:r>
        <w:rPr>
          <w:rFonts w:ascii="宋体" w:hAnsi="宋体"/>
          <w:sz w:val="24"/>
        </w:rPr>
        <w:t xml:space="preserve">                               开户名称： </w:t>
      </w:r>
    </w:p>
    <w:p w14:paraId="700A4F03">
      <w:pPr>
        <w:autoSpaceDE w:val="0"/>
        <w:autoSpaceDN w:val="0"/>
        <w:spacing w:line="560" w:lineRule="exact"/>
        <w:rPr>
          <w:rFonts w:ascii="宋体" w:hAnsi="宋体"/>
          <w:sz w:val="24"/>
        </w:rPr>
      </w:pPr>
      <w:r>
        <w:rPr>
          <w:rFonts w:hint="eastAsia" w:ascii="宋体" w:hAnsi="宋体"/>
          <w:sz w:val="24"/>
        </w:rPr>
        <w:t>开户账号：</w:t>
      </w:r>
      <w:r>
        <w:rPr>
          <w:rFonts w:ascii="宋体" w:hAnsi="宋体"/>
          <w:sz w:val="24"/>
          <w:lang w:val="zh-CN"/>
        </w:rPr>
        <w:t xml:space="preserve">                               </w:t>
      </w:r>
      <w:r>
        <w:rPr>
          <w:rFonts w:hint="eastAsia" w:ascii="宋体" w:hAnsi="宋体"/>
          <w:sz w:val="24"/>
        </w:rPr>
        <w:t>开户账号：</w:t>
      </w:r>
    </w:p>
    <w:p w14:paraId="51EBED6F">
      <w:pPr>
        <w:widowControl/>
        <w:spacing w:line="560" w:lineRule="exact"/>
        <w:jc w:val="left"/>
        <w:rPr>
          <w:rFonts w:ascii="宋体" w:hAnsi="宋体"/>
          <w:b/>
          <w:sz w:val="24"/>
        </w:rPr>
      </w:pPr>
    </w:p>
    <w:p w14:paraId="13EEB7C5">
      <w:pPr>
        <w:widowControl/>
        <w:adjustRightInd/>
        <w:jc w:val="left"/>
        <w:rPr>
          <w:rFonts w:ascii="宋体" w:hAnsi="宋体"/>
          <w:b/>
          <w:sz w:val="24"/>
        </w:rPr>
      </w:pPr>
      <w:r>
        <w:rPr>
          <w:rFonts w:ascii="宋体" w:hAnsi="宋体"/>
          <w:b/>
        </w:rPr>
        <w:br w:type="page"/>
      </w:r>
    </w:p>
    <w:p w14:paraId="0D51D2BF">
      <w:pPr>
        <w:pStyle w:val="700"/>
        <w:spacing w:line="560" w:lineRule="exact"/>
        <w:ind w:firstLine="482"/>
        <w:jc w:val="center"/>
        <w:rPr>
          <w:rFonts w:ascii="宋体" w:hAnsi="宋体"/>
          <w:b/>
          <w:szCs w:val="24"/>
        </w:rPr>
      </w:pPr>
      <w:r>
        <w:rPr>
          <w:rFonts w:hint="eastAsia" w:ascii="宋体" w:hAnsi="宋体"/>
          <w:b/>
          <w:szCs w:val="24"/>
        </w:rPr>
        <w:t>第二部分</w:t>
      </w:r>
      <w:r>
        <w:rPr>
          <w:rFonts w:ascii="宋体" w:hAnsi="宋体"/>
          <w:b/>
          <w:szCs w:val="24"/>
        </w:rPr>
        <w:t xml:space="preserve"> </w:t>
      </w:r>
      <w:r>
        <w:rPr>
          <w:rFonts w:hint="eastAsia" w:ascii="宋体" w:hAnsi="宋体"/>
          <w:b/>
          <w:szCs w:val="24"/>
        </w:rPr>
        <w:t>合同一般条款</w:t>
      </w:r>
    </w:p>
    <w:p w14:paraId="1089B41C">
      <w:pPr>
        <w:spacing w:line="560" w:lineRule="exact"/>
        <w:ind w:firstLine="482" w:firstLineChars="200"/>
        <w:outlineLvl w:val="0"/>
        <w:rPr>
          <w:rFonts w:ascii="宋体" w:hAnsi="宋体"/>
          <w:b/>
          <w:sz w:val="24"/>
        </w:rPr>
      </w:pPr>
      <w:bookmarkStart w:id="448" w:name="_Toc25079"/>
      <w:bookmarkStart w:id="449" w:name="_Toc14021"/>
      <w:bookmarkStart w:id="450" w:name="_Toc31297"/>
      <w:bookmarkStart w:id="451" w:name="_Toc19680"/>
      <w:bookmarkStart w:id="452" w:name="_Toc5228"/>
      <w:r>
        <w:rPr>
          <w:rFonts w:ascii="宋体" w:hAnsi="宋体"/>
          <w:b/>
          <w:sz w:val="24"/>
        </w:rPr>
        <w:t>2.1 定义</w:t>
      </w:r>
      <w:bookmarkEnd w:id="448"/>
      <w:bookmarkEnd w:id="449"/>
      <w:bookmarkEnd w:id="450"/>
      <w:bookmarkEnd w:id="451"/>
      <w:bookmarkEnd w:id="452"/>
    </w:p>
    <w:p w14:paraId="72B8FA11">
      <w:pPr>
        <w:spacing w:line="560" w:lineRule="exact"/>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2EF5B20A">
      <w:pPr>
        <w:spacing w:line="560" w:lineRule="exact"/>
        <w:ind w:firstLine="480" w:firstLineChars="200"/>
        <w:rPr>
          <w:rFonts w:ascii="宋体" w:hAnsi="宋体"/>
          <w:sz w:val="24"/>
        </w:rPr>
      </w:pPr>
      <w:r>
        <w:rPr>
          <w:rFonts w:ascii="宋体" w:hAnsi="宋体"/>
          <w:sz w:val="24"/>
        </w:rPr>
        <w:t>2.1.1 “合同”系指采购人和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007F45E4">
      <w:pPr>
        <w:spacing w:line="560" w:lineRule="exact"/>
        <w:ind w:firstLine="480" w:firstLineChars="200"/>
        <w:rPr>
          <w:rFonts w:ascii="宋体" w:hAnsi="宋体"/>
          <w:sz w:val="24"/>
        </w:rPr>
      </w:pPr>
      <w:r>
        <w:rPr>
          <w:rFonts w:ascii="宋体" w:hAnsi="宋体"/>
          <w:sz w:val="24"/>
        </w:rPr>
        <w:t>2.1.2 “合同价”系指根据合同约定，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67B872CB">
      <w:pPr>
        <w:spacing w:line="560" w:lineRule="exact"/>
        <w:ind w:firstLine="480" w:firstLineChars="200"/>
        <w:rPr>
          <w:rFonts w:ascii="宋体" w:hAnsi="宋体"/>
          <w:sz w:val="24"/>
        </w:rPr>
      </w:pPr>
      <w:r>
        <w:rPr>
          <w:rFonts w:ascii="宋体" w:hAnsi="宋体"/>
          <w:sz w:val="24"/>
        </w:rPr>
        <w:t>2.1.3 “</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14:paraId="0632DF61">
      <w:pPr>
        <w:spacing w:line="560" w:lineRule="exact"/>
        <w:ind w:firstLine="480" w:firstLineChars="200"/>
        <w:rPr>
          <w:rFonts w:ascii="宋体" w:hAnsi="宋体"/>
          <w:sz w:val="24"/>
        </w:rPr>
      </w:pPr>
      <w:r>
        <w:rPr>
          <w:rFonts w:ascii="宋体" w:hAnsi="宋体"/>
          <w:sz w:val="24"/>
        </w:rPr>
        <w:t>2.1.4 “</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2EB741BA">
      <w:pPr>
        <w:spacing w:line="560" w:lineRule="exact"/>
        <w:ind w:firstLine="480" w:firstLineChars="200"/>
        <w:rPr>
          <w:rFonts w:ascii="宋体" w:hAnsi="宋体"/>
          <w:sz w:val="24"/>
        </w:rPr>
      </w:pPr>
      <w:r>
        <w:rPr>
          <w:rFonts w:ascii="宋体" w:hAnsi="宋体"/>
          <w:sz w:val="24"/>
        </w:rPr>
        <w:t>2.1.5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1E4EFED">
      <w:pPr>
        <w:spacing w:line="560" w:lineRule="exact"/>
        <w:ind w:firstLine="480" w:firstLineChars="200"/>
        <w:rPr>
          <w:rFonts w:ascii="宋体" w:hAnsi="宋体"/>
          <w:sz w:val="24"/>
        </w:rPr>
      </w:pPr>
      <w:r>
        <w:rPr>
          <w:rFonts w:ascii="宋体" w:hAnsi="宋体"/>
          <w:sz w:val="24"/>
        </w:rPr>
        <w:t>2.1.6 “现场”系指合同约定提供服务的地点。</w:t>
      </w:r>
    </w:p>
    <w:p w14:paraId="049B2E66">
      <w:pPr>
        <w:spacing w:line="560" w:lineRule="exact"/>
        <w:ind w:firstLine="482" w:firstLineChars="200"/>
        <w:outlineLvl w:val="0"/>
        <w:rPr>
          <w:rFonts w:ascii="宋体" w:hAnsi="宋体"/>
          <w:b/>
          <w:sz w:val="24"/>
        </w:rPr>
      </w:pPr>
      <w:bookmarkStart w:id="453" w:name="_Toc23289"/>
      <w:bookmarkStart w:id="454" w:name="_Toc31402"/>
      <w:bookmarkStart w:id="455" w:name="_Toc19539"/>
      <w:bookmarkStart w:id="456" w:name="_Toc3769"/>
      <w:bookmarkStart w:id="457" w:name="_Toc16752"/>
      <w:r>
        <w:rPr>
          <w:rFonts w:ascii="宋体" w:hAnsi="宋体"/>
          <w:b/>
          <w:sz w:val="24"/>
        </w:rPr>
        <w:t>2.2 技术规范</w:t>
      </w:r>
      <w:bookmarkEnd w:id="453"/>
      <w:bookmarkEnd w:id="454"/>
      <w:bookmarkEnd w:id="455"/>
      <w:bookmarkEnd w:id="456"/>
      <w:bookmarkEnd w:id="457"/>
    </w:p>
    <w:p w14:paraId="4E5BEBAC">
      <w:pPr>
        <w:spacing w:line="560" w:lineRule="exact"/>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53999DC5">
      <w:pPr>
        <w:spacing w:line="560" w:lineRule="exact"/>
        <w:ind w:firstLine="482" w:firstLineChars="200"/>
        <w:outlineLvl w:val="0"/>
        <w:rPr>
          <w:rFonts w:ascii="宋体" w:hAnsi="宋体"/>
          <w:b/>
          <w:sz w:val="24"/>
        </w:rPr>
      </w:pPr>
      <w:bookmarkStart w:id="458" w:name="_Toc27945"/>
      <w:bookmarkStart w:id="459" w:name="_Toc13673"/>
      <w:bookmarkStart w:id="460" w:name="_Toc4133"/>
      <w:bookmarkStart w:id="461" w:name="_Toc9161"/>
      <w:bookmarkStart w:id="462" w:name="_Toc12412"/>
      <w:r>
        <w:rPr>
          <w:rFonts w:ascii="宋体" w:hAnsi="宋体"/>
          <w:b/>
          <w:sz w:val="24"/>
        </w:rPr>
        <w:t>2.3 知识产权</w:t>
      </w:r>
      <w:bookmarkEnd w:id="458"/>
      <w:bookmarkEnd w:id="459"/>
      <w:bookmarkEnd w:id="460"/>
      <w:bookmarkEnd w:id="461"/>
      <w:bookmarkEnd w:id="462"/>
    </w:p>
    <w:p w14:paraId="23052029">
      <w:pPr>
        <w:spacing w:line="560" w:lineRule="exact"/>
        <w:ind w:firstLine="480" w:firstLineChars="200"/>
        <w:rPr>
          <w:rFonts w:ascii="宋体" w:hAnsi="宋体"/>
          <w:sz w:val="24"/>
        </w:rPr>
      </w:pPr>
      <w:r>
        <w:rPr>
          <w:rFonts w:ascii="宋体" w:hAnsi="宋体"/>
          <w:sz w:val="24"/>
        </w:rPr>
        <w:t xml:space="preserve">2.3.1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088DD6C8">
      <w:pPr>
        <w:spacing w:line="560" w:lineRule="exact"/>
        <w:ind w:firstLine="480" w:firstLineChars="200"/>
        <w:rPr>
          <w:rFonts w:ascii="宋体" w:hAnsi="宋体"/>
          <w:sz w:val="24"/>
        </w:rPr>
      </w:pPr>
      <w:r>
        <w:rPr>
          <w:rFonts w:ascii="宋体" w:hAnsi="宋体"/>
          <w:sz w:val="24"/>
        </w:rPr>
        <w:t xml:space="preserve">2.3.2 </w:t>
      </w:r>
      <w:r>
        <w:rPr>
          <w:rFonts w:hint="eastAsia" w:ascii="宋体" w:hAnsi="宋体"/>
          <w:sz w:val="24"/>
        </w:rPr>
        <w:t>合同涉及技术成果的归属和收益的分成办法的，</w:t>
      </w:r>
      <w:r>
        <w:rPr>
          <w:rFonts w:ascii="宋体" w:hAnsi="宋体"/>
          <w:sz w:val="24"/>
        </w:rPr>
        <w:t>详见</w:t>
      </w:r>
      <w:r>
        <w:rPr>
          <w:rFonts w:ascii="宋体" w:hAnsi="宋体"/>
          <w:b/>
          <w:i/>
          <w:sz w:val="24"/>
          <w:u w:val="single"/>
        </w:rPr>
        <w:t>合同专用条款</w:t>
      </w:r>
      <w:r>
        <w:rPr>
          <w:rFonts w:ascii="宋体" w:hAnsi="宋体"/>
          <w:sz w:val="24"/>
        </w:rPr>
        <w:t>。</w:t>
      </w:r>
    </w:p>
    <w:p w14:paraId="5E9F9339">
      <w:pPr>
        <w:spacing w:line="560" w:lineRule="exact"/>
        <w:ind w:firstLine="482" w:firstLineChars="200"/>
        <w:rPr>
          <w:rFonts w:ascii="宋体" w:hAnsi="宋体"/>
          <w:b/>
          <w:sz w:val="24"/>
        </w:rPr>
      </w:pPr>
      <w:r>
        <w:rPr>
          <w:rFonts w:ascii="宋体" w:hAnsi="宋体"/>
          <w:b/>
          <w:sz w:val="24"/>
        </w:rPr>
        <w:t xml:space="preserve">2.4 </w:t>
      </w:r>
      <w:r>
        <w:rPr>
          <w:rFonts w:hint="eastAsia" w:ascii="宋体" w:hAnsi="宋体"/>
          <w:b/>
          <w:sz w:val="24"/>
        </w:rPr>
        <w:t>履约检查和问题反馈</w:t>
      </w:r>
    </w:p>
    <w:p w14:paraId="2754F640">
      <w:pPr>
        <w:spacing w:line="560" w:lineRule="exact"/>
        <w:ind w:firstLine="480" w:firstLineChars="200"/>
        <w:rPr>
          <w:rFonts w:ascii="宋体" w:hAnsi="宋体"/>
          <w:sz w:val="24"/>
        </w:rPr>
      </w:pPr>
      <w:r>
        <w:rPr>
          <w:rFonts w:ascii="宋体" w:hAnsi="宋体"/>
          <w:sz w:val="24"/>
        </w:rPr>
        <w:t>2.4.1甲方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425B33EA">
      <w:pPr>
        <w:spacing w:line="560" w:lineRule="exact"/>
        <w:ind w:firstLine="480" w:firstLineChars="200"/>
        <w:rPr>
          <w:rFonts w:ascii="宋体" w:hAnsi="宋体"/>
          <w:sz w:val="24"/>
        </w:rPr>
      </w:pPr>
      <w:r>
        <w:rPr>
          <w:rFonts w:ascii="宋体" w:hAnsi="宋体"/>
          <w:sz w:val="24"/>
        </w:rPr>
        <w:t xml:space="preserve">2.4.2 </w:t>
      </w:r>
      <w:r>
        <w:rPr>
          <w:rFonts w:hint="eastAsia" w:ascii="宋体" w:hAnsi="宋体"/>
          <w:sz w:val="24"/>
        </w:rPr>
        <w:t>合同履行期间，甲方有权将履行过程中出现的问题反馈给乙方，双方当事人应以书面形式约定需要完善和改进的内容。</w:t>
      </w:r>
    </w:p>
    <w:p w14:paraId="3D277EF4">
      <w:pPr>
        <w:spacing w:line="560" w:lineRule="exact"/>
        <w:ind w:firstLine="482" w:firstLineChars="200"/>
        <w:outlineLvl w:val="0"/>
        <w:rPr>
          <w:rFonts w:ascii="宋体" w:hAnsi="宋体"/>
          <w:b/>
          <w:sz w:val="24"/>
        </w:rPr>
      </w:pPr>
      <w:bookmarkStart w:id="463" w:name="_Toc22011"/>
      <w:bookmarkStart w:id="464" w:name="_Toc15447"/>
      <w:bookmarkStart w:id="465" w:name="_Toc31233"/>
      <w:bookmarkStart w:id="466" w:name="_Toc26555"/>
      <w:bookmarkStart w:id="467" w:name="_Toc32670"/>
      <w:r>
        <w:rPr>
          <w:rFonts w:ascii="宋体" w:hAnsi="宋体"/>
          <w:b/>
          <w:sz w:val="24"/>
        </w:rPr>
        <w:t>2.5 结算方式和付款条件</w:t>
      </w:r>
      <w:bookmarkEnd w:id="463"/>
      <w:bookmarkEnd w:id="464"/>
      <w:bookmarkEnd w:id="465"/>
      <w:bookmarkEnd w:id="466"/>
      <w:bookmarkEnd w:id="467"/>
    </w:p>
    <w:p w14:paraId="14C7D841">
      <w:pPr>
        <w:spacing w:line="560" w:lineRule="exact"/>
        <w:ind w:firstLine="480" w:firstLineChars="200"/>
        <w:rPr>
          <w:rFonts w:ascii="宋体" w:hAnsi="宋体"/>
          <w:sz w:val="24"/>
        </w:rPr>
      </w:pPr>
      <w:r>
        <w:rPr>
          <w:rFonts w:ascii="宋体" w:hAnsi="宋体"/>
          <w:sz w:val="24"/>
        </w:rPr>
        <w:t>详见</w:t>
      </w:r>
      <w:r>
        <w:rPr>
          <w:rFonts w:ascii="宋体" w:hAnsi="宋体"/>
          <w:b/>
          <w:i/>
          <w:sz w:val="24"/>
          <w:u w:val="single"/>
        </w:rPr>
        <w:t>合同专用条款</w:t>
      </w:r>
      <w:r>
        <w:rPr>
          <w:rFonts w:ascii="宋体" w:hAnsi="宋体"/>
          <w:sz w:val="24"/>
        </w:rPr>
        <w:t>。</w:t>
      </w:r>
    </w:p>
    <w:p w14:paraId="50D1403B">
      <w:pPr>
        <w:spacing w:line="560" w:lineRule="exact"/>
        <w:ind w:firstLine="482" w:firstLineChars="200"/>
        <w:outlineLvl w:val="0"/>
        <w:rPr>
          <w:rFonts w:ascii="宋体" w:hAnsi="宋体"/>
          <w:b/>
          <w:sz w:val="24"/>
        </w:rPr>
      </w:pPr>
      <w:bookmarkStart w:id="468" w:name="_Toc13467"/>
      <w:bookmarkStart w:id="469" w:name="_Toc13154"/>
      <w:bookmarkStart w:id="470" w:name="_Toc30507"/>
      <w:bookmarkStart w:id="471" w:name="_Toc18990"/>
      <w:bookmarkStart w:id="472" w:name="_Toc16163"/>
      <w:r>
        <w:rPr>
          <w:rFonts w:ascii="宋体" w:hAnsi="宋体"/>
          <w:b/>
          <w:sz w:val="24"/>
        </w:rPr>
        <w:t>2.6 技术资料和保密义务</w:t>
      </w:r>
      <w:bookmarkEnd w:id="468"/>
      <w:bookmarkEnd w:id="469"/>
      <w:bookmarkEnd w:id="470"/>
      <w:bookmarkEnd w:id="471"/>
      <w:bookmarkEnd w:id="472"/>
    </w:p>
    <w:p w14:paraId="163D15AC">
      <w:pPr>
        <w:spacing w:line="560" w:lineRule="exact"/>
        <w:ind w:firstLine="480" w:firstLineChars="200"/>
        <w:rPr>
          <w:rFonts w:ascii="宋体" w:hAnsi="宋体"/>
          <w:sz w:val="24"/>
        </w:rPr>
      </w:pPr>
      <w:r>
        <w:rPr>
          <w:rFonts w:ascii="宋体" w:hAnsi="宋体"/>
          <w:sz w:val="24"/>
        </w:rPr>
        <w:t>2.6.1 乙方有权依据合同约定和项目需要，向甲方了解有关情况，调阅有关资料等，甲方应予积极配合；</w:t>
      </w:r>
    </w:p>
    <w:p w14:paraId="7E9C8E05">
      <w:pPr>
        <w:spacing w:line="560" w:lineRule="exact"/>
        <w:ind w:firstLine="480" w:firstLineChars="200"/>
        <w:rPr>
          <w:rFonts w:ascii="宋体" w:hAnsi="宋体"/>
          <w:sz w:val="24"/>
        </w:rPr>
      </w:pPr>
      <w:r>
        <w:rPr>
          <w:rFonts w:ascii="宋体" w:hAnsi="宋体"/>
          <w:sz w:val="24"/>
        </w:rPr>
        <w:t xml:space="preserve">2.6.2 </w:t>
      </w:r>
      <w:r>
        <w:rPr>
          <w:rFonts w:hint="eastAsia" w:ascii="宋体" w:hAnsi="宋体"/>
          <w:sz w:val="24"/>
        </w:rPr>
        <w:t>乙方有义务妥善保管和保护由甲方提供的前款信息和资料等；</w:t>
      </w:r>
    </w:p>
    <w:p w14:paraId="1C409F32">
      <w:pPr>
        <w:spacing w:line="560" w:lineRule="exact"/>
        <w:ind w:firstLine="480" w:firstLineChars="200"/>
        <w:rPr>
          <w:rFonts w:ascii="宋体" w:hAnsi="宋体"/>
          <w:sz w:val="24"/>
        </w:rPr>
      </w:pPr>
      <w:r>
        <w:rPr>
          <w:rFonts w:ascii="宋体" w:hAnsi="宋体"/>
          <w:sz w:val="24"/>
        </w:rPr>
        <w:t xml:space="preserve">2.6.3 </w:t>
      </w:r>
      <w:r>
        <w:rPr>
          <w:rFonts w:hint="eastAsia" w:ascii="宋体" w:hAnsi="宋体"/>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285D52ED">
      <w:pPr>
        <w:spacing w:line="560" w:lineRule="exact"/>
        <w:ind w:firstLine="482" w:firstLineChars="200"/>
        <w:outlineLvl w:val="0"/>
        <w:rPr>
          <w:rFonts w:ascii="宋体" w:hAnsi="宋体"/>
          <w:b/>
          <w:sz w:val="24"/>
        </w:rPr>
      </w:pPr>
      <w:bookmarkStart w:id="473" w:name="_Toc19069"/>
      <w:r>
        <w:rPr>
          <w:rFonts w:ascii="宋体" w:hAnsi="宋体"/>
          <w:b/>
          <w:sz w:val="24"/>
        </w:rPr>
        <w:t xml:space="preserve">2.7 </w:t>
      </w:r>
      <w:r>
        <w:rPr>
          <w:rFonts w:hint="eastAsia" w:ascii="宋体" w:hAnsi="宋体"/>
          <w:b/>
          <w:sz w:val="24"/>
        </w:rPr>
        <w:t>质量保证</w:t>
      </w:r>
      <w:bookmarkEnd w:id="473"/>
    </w:p>
    <w:p w14:paraId="4762627C">
      <w:pPr>
        <w:spacing w:line="560" w:lineRule="exact"/>
        <w:ind w:firstLine="480" w:firstLineChars="200"/>
        <w:rPr>
          <w:rFonts w:ascii="宋体" w:hAnsi="宋体"/>
          <w:sz w:val="24"/>
        </w:rPr>
      </w:pPr>
      <w:r>
        <w:rPr>
          <w:rFonts w:ascii="宋体" w:hAnsi="宋体"/>
          <w:sz w:val="24"/>
        </w:rPr>
        <w:t xml:space="preserve">2.7.1 </w:t>
      </w:r>
      <w:r>
        <w:rPr>
          <w:rFonts w:hint="eastAsia" w:ascii="宋体" w:hAnsi="宋体"/>
          <w:sz w:val="24"/>
        </w:rPr>
        <w:t>乙方应建立和完善履行合同的内部质量保证体系，并提供相关内部规章制度给甲方，以便甲方进行监督检查；</w:t>
      </w:r>
    </w:p>
    <w:p w14:paraId="7F34E0AF">
      <w:pPr>
        <w:spacing w:line="560" w:lineRule="exact"/>
        <w:ind w:firstLine="480" w:firstLineChars="200"/>
        <w:rPr>
          <w:rFonts w:ascii="宋体" w:hAnsi="宋体"/>
          <w:sz w:val="24"/>
        </w:rPr>
      </w:pPr>
      <w:r>
        <w:rPr>
          <w:rFonts w:ascii="宋体" w:hAnsi="宋体"/>
          <w:sz w:val="24"/>
        </w:rPr>
        <w:t xml:space="preserve">2.7.2 </w:t>
      </w:r>
      <w:r>
        <w:rPr>
          <w:rFonts w:hint="eastAsia" w:ascii="宋体" w:hAnsi="宋体"/>
          <w:sz w:val="24"/>
        </w:rPr>
        <w:t>乙方应保证履行合同的人员数量和素质、软件和硬件设备的配置、场地、环境和设施等满足全面履行合同的要求，并应接受甲方的监督检查。</w:t>
      </w:r>
    </w:p>
    <w:p w14:paraId="27225112">
      <w:pPr>
        <w:spacing w:line="560" w:lineRule="exact"/>
        <w:ind w:firstLine="482" w:firstLineChars="200"/>
        <w:outlineLvl w:val="0"/>
        <w:rPr>
          <w:rFonts w:ascii="宋体" w:hAnsi="宋体"/>
          <w:b/>
          <w:sz w:val="24"/>
        </w:rPr>
      </w:pPr>
      <w:bookmarkStart w:id="474" w:name="_Toc22267"/>
      <w:r>
        <w:rPr>
          <w:rFonts w:ascii="宋体" w:hAnsi="宋体"/>
          <w:b/>
          <w:sz w:val="24"/>
        </w:rPr>
        <w:t xml:space="preserve">2.8 </w:t>
      </w:r>
      <w:r>
        <w:rPr>
          <w:rFonts w:hint="eastAsia" w:ascii="宋体" w:hAnsi="宋体"/>
          <w:b/>
          <w:sz w:val="24"/>
        </w:rPr>
        <w:t>延迟履行</w:t>
      </w:r>
      <w:bookmarkEnd w:id="474"/>
    </w:p>
    <w:p w14:paraId="6C746F06">
      <w:pPr>
        <w:spacing w:line="560" w:lineRule="exact"/>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2BF5CACD">
      <w:pPr>
        <w:spacing w:line="560" w:lineRule="exact"/>
        <w:ind w:firstLine="482" w:firstLineChars="200"/>
        <w:outlineLvl w:val="0"/>
        <w:rPr>
          <w:rFonts w:ascii="宋体" w:hAnsi="宋体"/>
          <w:b/>
          <w:sz w:val="24"/>
        </w:rPr>
      </w:pPr>
      <w:bookmarkStart w:id="475" w:name="_Toc10611"/>
      <w:r>
        <w:rPr>
          <w:rFonts w:ascii="宋体" w:hAnsi="宋体"/>
          <w:b/>
          <w:sz w:val="24"/>
        </w:rPr>
        <w:t xml:space="preserve">2.9 </w:t>
      </w:r>
      <w:r>
        <w:rPr>
          <w:rFonts w:hint="eastAsia" w:ascii="宋体" w:hAnsi="宋体"/>
          <w:b/>
          <w:sz w:val="24"/>
        </w:rPr>
        <w:t>合同变更</w:t>
      </w:r>
      <w:bookmarkEnd w:id="475"/>
    </w:p>
    <w:p w14:paraId="11C8AF1B">
      <w:pPr>
        <w:spacing w:line="560" w:lineRule="exact"/>
        <w:ind w:firstLine="480" w:firstLineChars="200"/>
        <w:rPr>
          <w:rFonts w:ascii="宋体" w:hAnsi="宋体"/>
          <w:sz w:val="24"/>
        </w:rPr>
      </w:pP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14:paraId="3E08238A">
      <w:pPr>
        <w:spacing w:line="560" w:lineRule="exact"/>
        <w:ind w:firstLine="482" w:firstLineChars="200"/>
        <w:outlineLvl w:val="0"/>
        <w:rPr>
          <w:rFonts w:ascii="宋体" w:hAnsi="宋体"/>
          <w:b/>
          <w:sz w:val="24"/>
        </w:rPr>
      </w:pPr>
      <w:bookmarkStart w:id="476" w:name="_Toc26689"/>
      <w:bookmarkStart w:id="477" w:name="_Toc10663"/>
      <w:bookmarkStart w:id="478" w:name="_Toc23368"/>
      <w:bookmarkStart w:id="479" w:name="_Toc42"/>
      <w:bookmarkStart w:id="480" w:name="_Toc21830"/>
      <w:r>
        <w:rPr>
          <w:rFonts w:ascii="宋体" w:hAnsi="宋体"/>
          <w:b/>
          <w:sz w:val="24"/>
        </w:rPr>
        <w:t>2.10 合同转让和分包</w:t>
      </w:r>
      <w:bookmarkEnd w:id="476"/>
      <w:bookmarkEnd w:id="477"/>
      <w:bookmarkEnd w:id="478"/>
      <w:bookmarkEnd w:id="479"/>
      <w:bookmarkEnd w:id="480"/>
    </w:p>
    <w:p w14:paraId="00CE3851">
      <w:pPr>
        <w:spacing w:line="560" w:lineRule="exact"/>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08143A5F">
      <w:pPr>
        <w:spacing w:line="560" w:lineRule="exact"/>
        <w:ind w:firstLine="482" w:firstLineChars="200"/>
        <w:outlineLvl w:val="0"/>
        <w:rPr>
          <w:rFonts w:ascii="宋体" w:hAnsi="宋体"/>
          <w:b/>
          <w:sz w:val="24"/>
        </w:rPr>
      </w:pPr>
      <w:bookmarkStart w:id="481" w:name="_Toc32494"/>
      <w:bookmarkStart w:id="482" w:name="_Toc26633"/>
      <w:bookmarkStart w:id="483" w:name="_Toc4720"/>
      <w:bookmarkStart w:id="484" w:name="_Toc25571"/>
      <w:bookmarkStart w:id="485" w:name="_Toc14371"/>
      <w:r>
        <w:rPr>
          <w:rFonts w:ascii="宋体" w:hAnsi="宋体"/>
          <w:b/>
          <w:sz w:val="24"/>
        </w:rPr>
        <w:t>2.11 不可抗力</w:t>
      </w:r>
      <w:bookmarkEnd w:id="481"/>
      <w:bookmarkEnd w:id="482"/>
      <w:bookmarkEnd w:id="483"/>
      <w:bookmarkEnd w:id="484"/>
      <w:bookmarkEnd w:id="485"/>
    </w:p>
    <w:p w14:paraId="57084E57">
      <w:pPr>
        <w:spacing w:line="560" w:lineRule="exact"/>
        <w:ind w:firstLine="480" w:firstLineChars="20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hint="eastAsia" w:ascii="宋体" w:hAnsi="宋体"/>
          <w:sz w:val="24"/>
        </w:rPr>
        <w:t>；</w:t>
      </w:r>
    </w:p>
    <w:p w14:paraId="75EE6BE5">
      <w:pPr>
        <w:spacing w:line="560" w:lineRule="exact"/>
        <w:ind w:firstLine="480" w:firstLineChars="200"/>
        <w:rPr>
          <w:rFonts w:ascii="宋体" w:hAnsi="宋体"/>
          <w:sz w:val="24"/>
        </w:rPr>
      </w:pPr>
      <w:r>
        <w:rPr>
          <w:rFonts w:ascii="宋体" w:hAnsi="宋体"/>
          <w:sz w:val="24"/>
        </w:rPr>
        <w:t xml:space="preserve">2.11.2 </w:t>
      </w:r>
      <w:r>
        <w:rPr>
          <w:rFonts w:hint="eastAsia" w:ascii="宋体" w:hAnsi="宋体"/>
          <w:sz w:val="24"/>
        </w:rPr>
        <w:t>因不可抗力致使不能实现合同目的的，当事人可以解除合同；</w:t>
      </w:r>
    </w:p>
    <w:p w14:paraId="21F8A9BE">
      <w:pPr>
        <w:spacing w:line="560" w:lineRule="exact"/>
        <w:ind w:firstLine="480" w:firstLineChars="200"/>
        <w:rPr>
          <w:rFonts w:ascii="宋体" w:hAnsi="宋体"/>
          <w:sz w:val="24"/>
        </w:rPr>
      </w:pPr>
      <w:r>
        <w:rPr>
          <w:rFonts w:ascii="宋体" w:hAnsi="宋体"/>
          <w:sz w:val="24"/>
        </w:rPr>
        <w:t xml:space="preserve">2.11.3 </w:t>
      </w:r>
      <w:r>
        <w:rPr>
          <w:rFonts w:hint="eastAsia" w:ascii="宋体" w:hAnsi="宋体"/>
          <w:sz w:val="24"/>
        </w:rPr>
        <w:t>因</w:t>
      </w:r>
      <w:r>
        <w:rPr>
          <w:rFonts w:ascii="宋体" w:hAnsi="宋体"/>
          <w:sz w:val="24"/>
        </w:rPr>
        <w:t>不可抗力致使合同有变更必要的，双方当事人应在</w:t>
      </w:r>
      <w:r>
        <w:rPr>
          <w:rFonts w:ascii="宋体" w:hAnsi="宋体"/>
          <w:b/>
          <w:i/>
          <w:sz w:val="24"/>
          <w:u w:val="single"/>
        </w:rPr>
        <w:t>合同专用条款</w:t>
      </w:r>
      <w:r>
        <w:rPr>
          <w:rFonts w:ascii="宋体" w:hAnsi="宋体"/>
          <w:sz w:val="24"/>
        </w:rPr>
        <w:t>约定时间内以书面形式变更合同</w:t>
      </w:r>
      <w:r>
        <w:rPr>
          <w:rFonts w:hint="eastAsia" w:ascii="宋体" w:hAnsi="宋体"/>
          <w:sz w:val="24"/>
        </w:rPr>
        <w:t>；</w:t>
      </w:r>
    </w:p>
    <w:p w14:paraId="2579DEFA">
      <w:pPr>
        <w:spacing w:line="560" w:lineRule="exact"/>
        <w:ind w:firstLine="480" w:firstLineChars="200"/>
        <w:rPr>
          <w:rFonts w:ascii="宋体" w:hAnsi="宋体"/>
          <w:sz w:val="24"/>
        </w:rPr>
      </w:pPr>
      <w:r>
        <w:rPr>
          <w:rFonts w:ascii="宋体" w:hAnsi="宋体"/>
          <w:sz w:val="24"/>
        </w:rPr>
        <w:t>2.11.4受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i/>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i/>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14:paraId="4FA58A8B">
      <w:pPr>
        <w:spacing w:line="560" w:lineRule="exact"/>
        <w:ind w:firstLine="482" w:firstLineChars="200"/>
        <w:outlineLvl w:val="0"/>
        <w:rPr>
          <w:rFonts w:ascii="宋体" w:hAnsi="宋体"/>
          <w:b/>
          <w:sz w:val="24"/>
        </w:rPr>
      </w:pPr>
      <w:bookmarkStart w:id="486" w:name="_Toc3638"/>
      <w:bookmarkStart w:id="487" w:name="_Toc23854"/>
      <w:bookmarkStart w:id="488" w:name="_Toc14115"/>
      <w:bookmarkStart w:id="489" w:name="_Toc24465"/>
      <w:bookmarkStart w:id="490" w:name="_Toc25783"/>
      <w:r>
        <w:rPr>
          <w:rFonts w:ascii="宋体" w:hAnsi="宋体"/>
          <w:b/>
          <w:sz w:val="24"/>
        </w:rPr>
        <w:t>2.12 税费</w:t>
      </w:r>
      <w:bookmarkEnd w:id="486"/>
      <w:bookmarkEnd w:id="487"/>
      <w:bookmarkEnd w:id="488"/>
      <w:bookmarkEnd w:id="489"/>
      <w:bookmarkEnd w:id="490"/>
    </w:p>
    <w:p w14:paraId="395022CF">
      <w:pPr>
        <w:spacing w:line="560" w:lineRule="exact"/>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B0A4AC4">
      <w:pPr>
        <w:spacing w:line="560" w:lineRule="exact"/>
        <w:ind w:firstLine="482" w:firstLineChars="200"/>
        <w:outlineLvl w:val="0"/>
        <w:rPr>
          <w:rFonts w:ascii="宋体" w:hAnsi="宋体"/>
          <w:b/>
          <w:sz w:val="24"/>
        </w:rPr>
      </w:pPr>
      <w:bookmarkStart w:id="491" w:name="_Toc7315"/>
      <w:bookmarkStart w:id="492" w:name="_Toc26883"/>
      <w:bookmarkStart w:id="493" w:name="_Toc14814"/>
      <w:bookmarkStart w:id="494" w:name="_Toc30105"/>
      <w:bookmarkStart w:id="495" w:name="_Toc25525"/>
      <w:r>
        <w:rPr>
          <w:rFonts w:ascii="宋体" w:hAnsi="宋体"/>
          <w:b/>
          <w:sz w:val="24"/>
        </w:rPr>
        <w:t>2.13 乙方破产</w:t>
      </w:r>
      <w:bookmarkEnd w:id="491"/>
      <w:bookmarkEnd w:id="492"/>
      <w:bookmarkEnd w:id="493"/>
      <w:bookmarkEnd w:id="494"/>
      <w:bookmarkEnd w:id="495"/>
    </w:p>
    <w:p w14:paraId="3BBD6B3D">
      <w:pPr>
        <w:spacing w:line="560" w:lineRule="exact"/>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1CA57090">
      <w:pPr>
        <w:spacing w:line="560" w:lineRule="exact"/>
        <w:ind w:firstLine="482" w:firstLineChars="200"/>
        <w:outlineLvl w:val="0"/>
        <w:rPr>
          <w:rFonts w:ascii="宋体" w:hAnsi="宋体"/>
          <w:b/>
          <w:sz w:val="24"/>
        </w:rPr>
      </w:pPr>
      <w:bookmarkStart w:id="496" w:name="_Toc2016"/>
      <w:bookmarkStart w:id="497" w:name="_Toc1123"/>
      <w:bookmarkStart w:id="498" w:name="_Toc23323"/>
      <w:r>
        <w:rPr>
          <w:rFonts w:ascii="宋体" w:hAnsi="宋体"/>
          <w:b/>
          <w:sz w:val="24"/>
        </w:rPr>
        <w:t>2.14 合同中止、终止</w:t>
      </w:r>
      <w:bookmarkEnd w:id="496"/>
      <w:bookmarkEnd w:id="497"/>
      <w:bookmarkEnd w:id="498"/>
    </w:p>
    <w:p w14:paraId="3954E96C">
      <w:pPr>
        <w:spacing w:line="560" w:lineRule="exact"/>
        <w:ind w:firstLine="480" w:firstLineChars="200"/>
        <w:rPr>
          <w:rFonts w:ascii="宋体" w:hAnsi="宋体"/>
          <w:sz w:val="24"/>
        </w:rPr>
      </w:pPr>
      <w:r>
        <w:rPr>
          <w:rFonts w:ascii="宋体" w:hAnsi="宋体"/>
          <w:sz w:val="24"/>
        </w:rPr>
        <w:t xml:space="preserve">2.14.1 </w:t>
      </w:r>
      <w:r>
        <w:rPr>
          <w:rFonts w:hint="eastAsia" w:ascii="宋体" w:hAnsi="宋体"/>
          <w:sz w:val="24"/>
        </w:rPr>
        <w:t>双方当事人不得擅自中止或者终止合同；</w:t>
      </w:r>
    </w:p>
    <w:p w14:paraId="0D8AFC0D">
      <w:pPr>
        <w:spacing w:line="560" w:lineRule="exact"/>
        <w:ind w:firstLine="480" w:firstLineChars="20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14:paraId="2BEB286D">
      <w:pPr>
        <w:spacing w:line="560" w:lineRule="exact"/>
        <w:ind w:firstLine="482" w:firstLineChars="200"/>
        <w:outlineLvl w:val="0"/>
        <w:rPr>
          <w:rFonts w:ascii="宋体" w:hAnsi="宋体"/>
          <w:b/>
          <w:sz w:val="24"/>
        </w:rPr>
      </w:pPr>
      <w:bookmarkStart w:id="499" w:name="_Toc17363"/>
      <w:bookmarkStart w:id="500" w:name="_Toc1969"/>
      <w:bookmarkStart w:id="501" w:name="_Toc14525"/>
      <w:r>
        <w:rPr>
          <w:rFonts w:ascii="宋体" w:hAnsi="宋体"/>
          <w:b/>
          <w:sz w:val="24"/>
        </w:rPr>
        <w:t>2.15 检验和验收</w:t>
      </w:r>
      <w:bookmarkEnd w:id="499"/>
      <w:bookmarkEnd w:id="500"/>
      <w:bookmarkEnd w:id="501"/>
    </w:p>
    <w:p w14:paraId="64BF1CE9">
      <w:pPr>
        <w:tabs>
          <w:tab w:val="left" w:pos="360"/>
          <w:tab w:val="left" w:pos="540"/>
          <w:tab w:val="left" w:pos="1080"/>
        </w:tabs>
        <w:spacing w:line="560" w:lineRule="exact"/>
        <w:ind w:firstLine="480" w:firstLineChars="200"/>
        <w:rPr>
          <w:rFonts w:ascii="宋体" w:hAnsi="宋体"/>
          <w:sz w:val="24"/>
        </w:rPr>
      </w:pPr>
      <w:r>
        <w:rPr>
          <w:rFonts w:ascii="宋体" w:hAnsi="宋体"/>
          <w:sz w:val="24"/>
        </w:rPr>
        <w:t xml:space="preserve">2.15.1 </w:t>
      </w:r>
      <w:r>
        <w:rPr>
          <w:rFonts w:hint="eastAsia" w:ascii="宋体" w:hAnsi="宋体"/>
          <w:sz w:val="24"/>
        </w:rPr>
        <w:t>乙方按照</w:t>
      </w:r>
      <w:r>
        <w:rPr>
          <w:rFonts w:ascii="宋体" w:hAnsi="宋体"/>
          <w:b/>
          <w:i/>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i/>
          <w:sz w:val="24"/>
          <w:u w:val="single"/>
        </w:rPr>
        <w:t>合同专用条款</w:t>
      </w:r>
      <w:r>
        <w:rPr>
          <w:rFonts w:ascii="宋体" w:hAnsi="宋体"/>
          <w:sz w:val="24"/>
        </w:rPr>
        <w:t>的约定进行定期验收</w:t>
      </w:r>
      <w:r>
        <w:rPr>
          <w:rFonts w:hint="eastAsia" w:ascii="宋体" w:hAnsi="宋体"/>
          <w:sz w:val="24"/>
        </w:rPr>
        <w:t>；</w:t>
      </w:r>
    </w:p>
    <w:p w14:paraId="645FDF45">
      <w:pPr>
        <w:tabs>
          <w:tab w:val="left" w:pos="360"/>
          <w:tab w:val="left" w:pos="540"/>
          <w:tab w:val="left" w:pos="1080"/>
        </w:tabs>
        <w:spacing w:line="560" w:lineRule="exact"/>
        <w:ind w:firstLine="480" w:firstLineChars="200"/>
        <w:rPr>
          <w:rFonts w:ascii="宋体" w:hAnsi="宋体"/>
          <w:sz w:val="24"/>
        </w:rPr>
      </w:pPr>
      <w:r>
        <w:rPr>
          <w:rFonts w:ascii="宋体" w:hAnsi="宋体"/>
          <w:sz w:val="24"/>
        </w:rPr>
        <w:t xml:space="preserve">2.15.2 </w:t>
      </w:r>
      <w:r>
        <w:rPr>
          <w:rFonts w:hint="eastAsia" w:ascii="宋体" w:hAnsi="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B77E95C">
      <w:pPr>
        <w:tabs>
          <w:tab w:val="left" w:pos="360"/>
          <w:tab w:val="left" w:pos="540"/>
          <w:tab w:val="left" w:pos="1080"/>
        </w:tabs>
        <w:spacing w:line="560" w:lineRule="exact"/>
        <w:ind w:firstLine="480" w:firstLineChars="200"/>
        <w:rPr>
          <w:rFonts w:ascii="宋体" w:hAnsi="宋体"/>
          <w:sz w:val="24"/>
        </w:rPr>
      </w:pPr>
      <w:r>
        <w:rPr>
          <w:rFonts w:ascii="宋体" w:hAnsi="宋体"/>
          <w:sz w:val="24"/>
        </w:rPr>
        <w:t xml:space="preserve">2.15.3 </w:t>
      </w:r>
      <w:r>
        <w:rPr>
          <w:rFonts w:hint="eastAsia" w:ascii="宋体" w:hAnsi="宋体"/>
          <w:sz w:val="24"/>
        </w:rPr>
        <w:t>检验和验收标准、程序等具体内容以及前述验收书的效力详见</w:t>
      </w:r>
      <w:r>
        <w:rPr>
          <w:rFonts w:ascii="宋体" w:hAnsi="宋体"/>
          <w:b/>
          <w:i/>
          <w:sz w:val="24"/>
          <w:u w:val="single"/>
        </w:rPr>
        <w:t>合同专用条款</w:t>
      </w:r>
      <w:r>
        <w:rPr>
          <w:rFonts w:hint="eastAsia" w:ascii="宋体" w:hAnsi="宋体"/>
          <w:i/>
          <w:sz w:val="24"/>
        </w:rPr>
        <w:t>。</w:t>
      </w:r>
    </w:p>
    <w:p w14:paraId="20F8491A">
      <w:pPr>
        <w:spacing w:line="560" w:lineRule="exact"/>
        <w:ind w:firstLine="482" w:firstLineChars="200"/>
        <w:outlineLvl w:val="0"/>
        <w:rPr>
          <w:rFonts w:ascii="宋体" w:hAnsi="宋体"/>
          <w:b/>
          <w:sz w:val="24"/>
        </w:rPr>
      </w:pPr>
      <w:bookmarkStart w:id="502" w:name="_Toc31892"/>
      <w:bookmarkStart w:id="503" w:name="_Toc9808"/>
      <w:bookmarkStart w:id="504" w:name="_Toc25198"/>
      <w:bookmarkStart w:id="505" w:name="_Toc2308"/>
      <w:bookmarkStart w:id="506" w:name="_Toc12666"/>
      <w:r>
        <w:rPr>
          <w:rFonts w:ascii="宋体" w:hAnsi="宋体"/>
          <w:b/>
          <w:sz w:val="24"/>
        </w:rPr>
        <w:t>2.16 通知和送达</w:t>
      </w:r>
      <w:bookmarkEnd w:id="502"/>
      <w:bookmarkEnd w:id="503"/>
      <w:bookmarkEnd w:id="504"/>
      <w:bookmarkEnd w:id="505"/>
      <w:bookmarkEnd w:id="506"/>
    </w:p>
    <w:p w14:paraId="16D3DB1A">
      <w:pPr>
        <w:spacing w:line="560" w:lineRule="exact"/>
        <w:ind w:firstLine="480" w:firstLineChars="200"/>
        <w:rPr>
          <w:rFonts w:ascii="宋体" w:hAnsi="宋体"/>
          <w:sz w:val="24"/>
        </w:rPr>
      </w:pPr>
      <w:bookmarkStart w:id="507" w:name="_Toc18401"/>
      <w:bookmarkStart w:id="508" w:name="_Toc27674"/>
      <w:r>
        <w:rPr>
          <w:rFonts w:ascii="宋体" w:hAnsi="宋体"/>
          <w:sz w:val="24"/>
        </w:rPr>
        <w:t>2.17.1</w:t>
      </w:r>
      <w:r>
        <w:rPr>
          <w:rFonts w:hint="eastAsia" w:ascii="宋体" w:hAnsi="宋体"/>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70FE062D">
      <w:pPr>
        <w:spacing w:line="560" w:lineRule="exact"/>
        <w:ind w:firstLine="480" w:firstLineChars="20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sz w:val="24"/>
        </w:rPr>
        <w:t>的，邮件挂号寄出或者交邮之日之次日视为送达。</w:t>
      </w:r>
      <w:bookmarkEnd w:id="507"/>
      <w:bookmarkEnd w:id="508"/>
    </w:p>
    <w:p w14:paraId="3C397D14">
      <w:pPr>
        <w:spacing w:line="560" w:lineRule="exact"/>
        <w:ind w:firstLine="482" w:firstLineChars="200"/>
        <w:outlineLvl w:val="0"/>
        <w:rPr>
          <w:rFonts w:ascii="宋体" w:hAnsi="宋体"/>
          <w:b/>
          <w:sz w:val="24"/>
        </w:rPr>
      </w:pPr>
      <w:bookmarkStart w:id="509" w:name="_Toc27644"/>
      <w:bookmarkStart w:id="510" w:name="_Toc20808"/>
      <w:bookmarkStart w:id="511" w:name="_Toc28906"/>
      <w:bookmarkStart w:id="512" w:name="_Toc12254"/>
      <w:bookmarkStart w:id="513" w:name="_Toc5063"/>
      <w:r>
        <w:rPr>
          <w:rFonts w:ascii="宋体" w:hAnsi="宋体"/>
          <w:b/>
          <w:sz w:val="24"/>
        </w:rPr>
        <w:t xml:space="preserve">2.17 </w:t>
      </w:r>
      <w:r>
        <w:rPr>
          <w:rFonts w:hint="eastAsia" w:ascii="宋体" w:hAnsi="宋体"/>
          <w:b/>
          <w:sz w:val="24"/>
        </w:rPr>
        <w:t>合同使用的文字和</w:t>
      </w:r>
      <w:r>
        <w:rPr>
          <w:rFonts w:ascii="宋体" w:hAnsi="宋体"/>
          <w:b/>
          <w:sz w:val="24"/>
        </w:rPr>
        <w:t>适用的法律</w:t>
      </w:r>
      <w:bookmarkEnd w:id="509"/>
      <w:bookmarkEnd w:id="510"/>
      <w:bookmarkEnd w:id="511"/>
      <w:bookmarkEnd w:id="512"/>
      <w:bookmarkEnd w:id="513"/>
    </w:p>
    <w:p w14:paraId="164AD7CA">
      <w:pPr>
        <w:spacing w:line="560" w:lineRule="exact"/>
        <w:ind w:firstLine="480" w:firstLineChars="200"/>
        <w:rPr>
          <w:rFonts w:ascii="宋体" w:hAnsi="宋体"/>
          <w:sz w:val="24"/>
        </w:rPr>
      </w:pPr>
      <w:r>
        <w:rPr>
          <w:rFonts w:ascii="宋体" w:hAnsi="宋体"/>
          <w:sz w:val="24"/>
        </w:rPr>
        <w:t>2.17.1 合同使用汉语书就</w:t>
      </w:r>
      <w:r>
        <w:rPr>
          <w:rFonts w:hint="eastAsia" w:ascii="宋体" w:hAnsi="宋体"/>
          <w:sz w:val="24"/>
        </w:rPr>
        <w:t>、</w:t>
      </w:r>
      <w:r>
        <w:rPr>
          <w:rFonts w:ascii="宋体" w:hAnsi="宋体"/>
          <w:sz w:val="24"/>
        </w:rPr>
        <w:t>变更和解释</w:t>
      </w:r>
      <w:r>
        <w:rPr>
          <w:rFonts w:hint="eastAsia" w:ascii="宋体" w:hAnsi="宋体"/>
          <w:sz w:val="24"/>
        </w:rPr>
        <w:t>；</w:t>
      </w:r>
    </w:p>
    <w:p w14:paraId="28C6CDC7">
      <w:pPr>
        <w:spacing w:line="560" w:lineRule="exact"/>
        <w:ind w:firstLine="480" w:firstLineChars="200"/>
        <w:rPr>
          <w:rFonts w:ascii="宋体" w:hAnsi="宋体"/>
          <w:sz w:val="24"/>
        </w:rPr>
      </w:pPr>
      <w:r>
        <w:rPr>
          <w:rFonts w:ascii="宋体" w:hAnsi="宋体"/>
          <w:sz w:val="24"/>
        </w:rPr>
        <w:t xml:space="preserve">2.17.2 </w:t>
      </w:r>
      <w:r>
        <w:rPr>
          <w:rFonts w:hint="eastAsia" w:ascii="宋体" w:hAnsi="宋体"/>
          <w:sz w:val="24"/>
        </w:rPr>
        <w:t>合同适用</w:t>
      </w:r>
      <w:r>
        <w:rPr>
          <w:rFonts w:ascii="宋体" w:hAnsi="宋体"/>
          <w:sz w:val="24"/>
        </w:rPr>
        <w:t>中华人民共和国法律。</w:t>
      </w:r>
    </w:p>
    <w:p w14:paraId="0C4F6D42">
      <w:pPr>
        <w:spacing w:line="560" w:lineRule="exact"/>
        <w:ind w:firstLine="482" w:firstLineChars="200"/>
        <w:outlineLvl w:val="0"/>
        <w:rPr>
          <w:rFonts w:ascii="宋体" w:hAnsi="宋体" w:cs="宋体"/>
          <w:b/>
          <w:sz w:val="24"/>
        </w:rPr>
      </w:pPr>
      <w:bookmarkStart w:id="514" w:name="_Toc30599"/>
      <w:bookmarkStart w:id="515" w:name="_Toc4355"/>
      <w:bookmarkStart w:id="516" w:name="_Toc18540"/>
      <w:r>
        <w:rPr>
          <w:rFonts w:hint="eastAsia" w:ascii="宋体" w:hAnsi="宋体" w:cs="宋体"/>
          <w:b/>
          <w:sz w:val="24"/>
        </w:rPr>
        <w:t>2.18 计量单位</w:t>
      </w:r>
      <w:bookmarkEnd w:id="514"/>
      <w:bookmarkEnd w:id="515"/>
      <w:bookmarkEnd w:id="516"/>
    </w:p>
    <w:p w14:paraId="57E5A813">
      <w:pPr>
        <w:spacing w:line="560" w:lineRule="exact"/>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4F4047CC">
      <w:pPr>
        <w:spacing w:line="560" w:lineRule="exact"/>
        <w:ind w:firstLine="482" w:firstLineChars="200"/>
        <w:rPr>
          <w:rFonts w:ascii="宋体" w:hAnsi="宋体"/>
          <w:b/>
          <w:sz w:val="24"/>
        </w:rPr>
      </w:pPr>
      <w:r>
        <w:rPr>
          <w:rFonts w:ascii="宋体" w:hAnsi="宋体"/>
          <w:b/>
          <w:sz w:val="24"/>
        </w:rPr>
        <w:t>2.</w:t>
      </w:r>
      <w:r>
        <w:rPr>
          <w:rFonts w:hint="eastAsia" w:ascii="宋体" w:hAnsi="宋体"/>
          <w:b/>
          <w:sz w:val="24"/>
        </w:rPr>
        <w:t>19</w:t>
      </w:r>
      <w:r>
        <w:rPr>
          <w:rFonts w:ascii="宋体" w:hAnsi="宋体"/>
          <w:b/>
          <w:sz w:val="24"/>
        </w:rPr>
        <w:t>合同份数</w:t>
      </w:r>
    </w:p>
    <w:p w14:paraId="18633705">
      <w:pPr>
        <w:spacing w:line="560" w:lineRule="exact"/>
        <w:ind w:firstLine="480" w:firstLineChars="200"/>
        <w:rPr>
          <w:rFonts w:ascii="宋体" w:hAnsi="宋体"/>
          <w:sz w:val="24"/>
        </w:rPr>
      </w:pPr>
      <w:r>
        <w:rPr>
          <w:rFonts w:ascii="宋体" w:hAnsi="宋体"/>
          <w:sz w:val="24"/>
        </w:rPr>
        <w:t>合同份数按</w:t>
      </w:r>
      <w:r>
        <w:rPr>
          <w:rFonts w:ascii="宋体" w:hAnsi="宋体"/>
          <w:b/>
          <w:i/>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14:paraId="0CF6855A">
      <w:pPr>
        <w:spacing w:line="360" w:lineRule="auto"/>
        <w:jc w:val="center"/>
        <w:outlineLvl w:val="0"/>
        <w:rPr>
          <w:rFonts w:ascii="宋体" w:hAnsi="宋体" w:cs="宋体"/>
          <w:b/>
          <w:sz w:val="24"/>
        </w:rPr>
      </w:pPr>
      <w:r>
        <w:rPr>
          <w:rFonts w:hint="eastAsia" w:ascii="宋体" w:hAnsi="宋体" w:cs="宋体"/>
          <w:kern w:val="0"/>
        </w:rPr>
        <w:br w:type="page"/>
      </w:r>
      <w:bookmarkStart w:id="517" w:name="_Toc331685784"/>
      <w:r>
        <w:rPr>
          <w:rFonts w:hint="eastAsia" w:ascii="宋体" w:hAnsi="宋体" w:cs="宋体"/>
          <w:b/>
          <w:sz w:val="24"/>
        </w:rPr>
        <w:t xml:space="preserve"> </w:t>
      </w:r>
      <w:bookmarkEnd w:id="517"/>
      <w:r>
        <w:rPr>
          <w:rFonts w:hint="eastAsia" w:ascii="宋体" w:hAnsi="宋体" w:cs="宋体"/>
          <w:b/>
          <w:sz w:val="24"/>
        </w:rPr>
        <w:t>第三部分  合同专用条款</w:t>
      </w:r>
    </w:p>
    <w:p w14:paraId="39E9D06A">
      <w:pPr>
        <w:spacing w:line="560" w:lineRule="exact"/>
        <w:ind w:left="-420" w:leftChars="-200" w:right="-420" w:rightChars="-200" w:firstLine="480" w:firstLineChars="20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52B78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1BE49F02">
            <w:pPr>
              <w:spacing w:line="360" w:lineRule="auto"/>
              <w:jc w:val="center"/>
              <w:rPr>
                <w:rFonts w:ascii="宋体" w:hAnsi="宋体" w:cs="宋体"/>
                <w:b/>
                <w:sz w:val="24"/>
              </w:rPr>
            </w:pPr>
            <w:r>
              <w:rPr>
                <w:rFonts w:hint="eastAsia" w:ascii="宋体" w:hAnsi="宋体" w:cs="宋体"/>
                <w:b/>
                <w:sz w:val="24"/>
              </w:rPr>
              <w:t>条款号</w:t>
            </w:r>
          </w:p>
        </w:tc>
        <w:tc>
          <w:tcPr>
            <w:tcW w:w="4464" w:type="pct"/>
            <w:vAlign w:val="center"/>
          </w:tcPr>
          <w:p w14:paraId="723955F9">
            <w:pPr>
              <w:spacing w:line="360" w:lineRule="auto"/>
              <w:jc w:val="center"/>
              <w:rPr>
                <w:rFonts w:ascii="宋体" w:hAnsi="宋体" w:cs="宋体"/>
                <w:b/>
                <w:sz w:val="24"/>
              </w:rPr>
            </w:pPr>
            <w:r>
              <w:rPr>
                <w:rFonts w:hint="eastAsia" w:ascii="宋体" w:hAnsi="宋体" w:cs="宋体"/>
                <w:b/>
                <w:sz w:val="24"/>
              </w:rPr>
              <w:t>约定内容</w:t>
            </w:r>
          </w:p>
        </w:tc>
      </w:tr>
      <w:tr w14:paraId="33D5E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DBC8DA3">
            <w:pPr>
              <w:spacing w:line="360" w:lineRule="auto"/>
              <w:rPr>
                <w:rFonts w:ascii="宋体" w:hAnsi="宋体" w:cs="宋体"/>
                <w:sz w:val="24"/>
              </w:rPr>
            </w:pPr>
            <w:r>
              <w:rPr>
                <w:rFonts w:hint="eastAsia" w:ascii="宋体" w:hAnsi="宋体" w:cs="宋体"/>
                <w:sz w:val="24"/>
              </w:rPr>
              <w:t>1.3.2</w:t>
            </w:r>
          </w:p>
        </w:tc>
        <w:tc>
          <w:tcPr>
            <w:tcW w:w="4464" w:type="pct"/>
            <w:vAlign w:val="center"/>
          </w:tcPr>
          <w:p w14:paraId="3A2590B4">
            <w:pPr>
              <w:spacing w:line="360" w:lineRule="auto"/>
              <w:rPr>
                <w:rFonts w:ascii="宋体" w:hAnsi="宋体" w:cs="宋体"/>
                <w:sz w:val="24"/>
              </w:rPr>
            </w:pPr>
          </w:p>
        </w:tc>
      </w:tr>
      <w:tr w14:paraId="1D4CF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8CD438B">
            <w:pPr>
              <w:spacing w:line="360" w:lineRule="auto"/>
              <w:rPr>
                <w:rFonts w:ascii="宋体" w:hAnsi="宋体" w:cs="宋体"/>
                <w:sz w:val="24"/>
              </w:rPr>
            </w:pPr>
            <w:r>
              <w:rPr>
                <w:rFonts w:hint="eastAsia" w:ascii="宋体" w:hAnsi="宋体" w:cs="宋体"/>
                <w:sz w:val="24"/>
              </w:rPr>
              <w:t>1.4.2</w:t>
            </w:r>
          </w:p>
        </w:tc>
        <w:tc>
          <w:tcPr>
            <w:tcW w:w="4464" w:type="pct"/>
            <w:vAlign w:val="center"/>
          </w:tcPr>
          <w:p w14:paraId="31E01DF3">
            <w:pPr>
              <w:spacing w:line="360" w:lineRule="auto"/>
              <w:rPr>
                <w:rFonts w:ascii="宋体" w:hAnsi="宋体" w:cs="宋体"/>
                <w:sz w:val="24"/>
              </w:rPr>
            </w:pPr>
          </w:p>
        </w:tc>
      </w:tr>
      <w:tr w14:paraId="3DFEB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F2E65FA">
            <w:pPr>
              <w:spacing w:line="360" w:lineRule="auto"/>
              <w:rPr>
                <w:rFonts w:ascii="宋体" w:hAnsi="宋体" w:cs="宋体"/>
                <w:sz w:val="24"/>
              </w:rPr>
            </w:pPr>
            <w:r>
              <w:rPr>
                <w:rFonts w:hint="eastAsia" w:ascii="宋体" w:hAnsi="宋体" w:cs="宋体"/>
                <w:sz w:val="24"/>
              </w:rPr>
              <w:t xml:space="preserve">1.5.1 </w:t>
            </w:r>
          </w:p>
        </w:tc>
        <w:tc>
          <w:tcPr>
            <w:tcW w:w="4464" w:type="pct"/>
            <w:vAlign w:val="center"/>
          </w:tcPr>
          <w:p w14:paraId="777EE3A9">
            <w:pPr>
              <w:spacing w:line="360" w:lineRule="auto"/>
              <w:rPr>
                <w:rFonts w:ascii="宋体" w:hAnsi="宋体" w:cs="宋体"/>
                <w:sz w:val="24"/>
              </w:rPr>
            </w:pPr>
          </w:p>
        </w:tc>
      </w:tr>
      <w:tr w14:paraId="0D09E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BEED3A6">
            <w:pPr>
              <w:spacing w:line="360" w:lineRule="auto"/>
              <w:rPr>
                <w:rFonts w:ascii="宋体" w:hAnsi="宋体" w:cs="宋体"/>
                <w:sz w:val="24"/>
              </w:rPr>
            </w:pPr>
            <w:r>
              <w:rPr>
                <w:rFonts w:hint="eastAsia" w:ascii="宋体" w:hAnsi="宋体" w:cs="宋体"/>
                <w:sz w:val="24"/>
              </w:rPr>
              <w:t>1.5.2</w:t>
            </w:r>
          </w:p>
        </w:tc>
        <w:tc>
          <w:tcPr>
            <w:tcW w:w="4464" w:type="pct"/>
            <w:vAlign w:val="center"/>
          </w:tcPr>
          <w:p w14:paraId="71BB7B09">
            <w:pPr>
              <w:spacing w:line="360" w:lineRule="auto"/>
              <w:rPr>
                <w:rFonts w:ascii="宋体" w:hAnsi="宋体" w:cs="宋体"/>
                <w:sz w:val="24"/>
              </w:rPr>
            </w:pPr>
          </w:p>
        </w:tc>
      </w:tr>
      <w:tr w14:paraId="658E2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4455CA5">
            <w:pPr>
              <w:spacing w:line="360" w:lineRule="auto"/>
              <w:rPr>
                <w:rFonts w:ascii="宋体" w:hAnsi="宋体" w:cs="宋体"/>
                <w:sz w:val="24"/>
              </w:rPr>
            </w:pPr>
            <w:r>
              <w:rPr>
                <w:rFonts w:hint="eastAsia" w:ascii="宋体" w:hAnsi="宋体" w:cs="宋体"/>
                <w:sz w:val="24"/>
              </w:rPr>
              <w:t xml:space="preserve">1.5.3 </w:t>
            </w:r>
          </w:p>
        </w:tc>
        <w:tc>
          <w:tcPr>
            <w:tcW w:w="4464" w:type="pct"/>
            <w:vAlign w:val="center"/>
          </w:tcPr>
          <w:p w14:paraId="65A7ACDA">
            <w:pPr>
              <w:spacing w:line="360" w:lineRule="auto"/>
              <w:rPr>
                <w:rFonts w:ascii="宋体" w:hAnsi="宋体" w:cs="宋体"/>
                <w:sz w:val="24"/>
              </w:rPr>
            </w:pPr>
          </w:p>
        </w:tc>
      </w:tr>
      <w:tr w14:paraId="0687F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C1F7CB7">
            <w:pPr>
              <w:spacing w:line="360" w:lineRule="auto"/>
              <w:rPr>
                <w:rFonts w:ascii="宋体" w:hAnsi="宋体" w:cs="宋体"/>
                <w:sz w:val="24"/>
              </w:rPr>
            </w:pPr>
            <w:r>
              <w:rPr>
                <w:rFonts w:hint="eastAsia" w:ascii="宋体" w:hAnsi="宋体" w:cs="宋体"/>
                <w:sz w:val="24"/>
              </w:rPr>
              <w:t>1.6.2</w:t>
            </w:r>
          </w:p>
        </w:tc>
        <w:tc>
          <w:tcPr>
            <w:tcW w:w="4464" w:type="pct"/>
            <w:vAlign w:val="center"/>
          </w:tcPr>
          <w:p w14:paraId="2A30B416">
            <w:pPr>
              <w:spacing w:line="360" w:lineRule="auto"/>
              <w:rPr>
                <w:rFonts w:ascii="宋体" w:hAnsi="宋体" w:cs="宋体"/>
                <w:sz w:val="24"/>
              </w:rPr>
            </w:pPr>
          </w:p>
        </w:tc>
      </w:tr>
      <w:tr w14:paraId="5C628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06AF6CE">
            <w:pPr>
              <w:spacing w:line="360" w:lineRule="auto"/>
              <w:rPr>
                <w:rFonts w:ascii="宋体" w:hAnsi="宋体" w:cs="宋体"/>
                <w:sz w:val="24"/>
              </w:rPr>
            </w:pPr>
            <w:r>
              <w:rPr>
                <w:rFonts w:hint="eastAsia" w:ascii="宋体" w:hAnsi="宋体" w:cs="宋体"/>
                <w:sz w:val="24"/>
              </w:rPr>
              <w:t>1.7.1</w:t>
            </w:r>
          </w:p>
        </w:tc>
        <w:tc>
          <w:tcPr>
            <w:tcW w:w="4464" w:type="pct"/>
            <w:vAlign w:val="center"/>
          </w:tcPr>
          <w:p w14:paraId="28F04E8C">
            <w:pPr>
              <w:spacing w:line="360" w:lineRule="auto"/>
              <w:rPr>
                <w:rFonts w:ascii="宋体" w:hAnsi="宋体" w:cs="宋体"/>
                <w:sz w:val="24"/>
              </w:rPr>
            </w:pPr>
          </w:p>
        </w:tc>
      </w:tr>
      <w:tr w14:paraId="7E227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13708F5">
            <w:pPr>
              <w:spacing w:line="360" w:lineRule="auto"/>
              <w:rPr>
                <w:rFonts w:ascii="宋体" w:hAnsi="宋体" w:cs="宋体"/>
                <w:sz w:val="24"/>
              </w:rPr>
            </w:pPr>
            <w:r>
              <w:rPr>
                <w:rFonts w:hint="eastAsia" w:ascii="宋体" w:hAnsi="宋体" w:cs="宋体"/>
                <w:sz w:val="24"/>
              </w:rPr>
              <w:t>1.7.2</w:t>
            </w:r>
          </w:p>
        </w:tc>
        <w:tc>
          <w:tcPr>
            <w:tcW w:w="4464" w:type="pct"/>
            <w:vAlign w:val="center"/>
          </w:tcPr>
          <w:p w14:paraId="4A2E21B0">
            <w:pPr>
              <w:spacing w:line="360" w:lineRule="auto"/>
              <w:rPr>
                <w:rFonts w:ascii="宋体" w:hAnsi="宋体" w:cs="宋体"/>
                <w:sz w:val="24"/>
              </w:rPr>
            </w:pPr>
          </w:p>
        </w:tc>
      </w:tr>
      <w:tr w14:paraId="3F482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B687027">
            <w:pPr>
              <w:spacing w:line="360" w:lineRule="auto"/>
              <w:rPr>
                <w:rFonts w:ascii="宋体" w:hAnsi="宋体" w:cs="宋体"/>
                <w:sz w:val="24"/>
              </w:rPr>
            </w:pPr>
            <w:r>
              <w:rPr>
                <w:rFonts w:hint="eastAsia" w:ascii="宋体" w:hAnsi="宋体" w:cs="宋体"/>
                <w:sz w:val="24"/>
              </w:rPr>
              <w:t>1.7.3</w:t>
            </w:r>
          </w:p>
        </w:tc>
        <w:tc>
          <w:tcPr>
            <w:tcW w:w="4464" w:type="pct"/>
            <w:vAlign w:val="center"/>
          </w:tcPr>
          <w:p w14:paraId="04E53785">
            <w:pPr>
              <w:spacing w:line="360" w:lineRule="auto"/>
              <w:rPr>
                <w:rFonts w:ascii="宋体" w:hAnsi="宋体" w:cs="宋体"/>
                <w:sz w:val="24"/>
              </w:rPr>
            </w:pPr>
          </w:p>
        </w:tc>
      </w:tr>
      <w:tr w14:paraId="449B8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969EBFC">
            <w:pPr>
              <w:spacing w:line="360" w:lineRule="auto"/>
              <w:rPr>
                <w:rFonts w:ascii="宋体" w:hAnsi="宋体" w:cs="宋体"/>
                <w:sz w:val="24"/>
              </w:rPr>
            </w:pPr>
            <w:r>
              <w:rPr>
                <w:rFonts w:hint="eastAsia" w:ascii="宋体" w:hAnsi="宋体" w:cs="宋体"/>
                <w:sz w:val="24"/>
              </w:rPr>
              <w:t>1.7.4.1</w:t>
            </w:r>
          </w:p>
        </w:tc>
        <w:tc>
          <w:tcPr>
            <w:tcW w:w="4464" w:type="pct"/>
            <w:vAlign w:val="center"/>
          </w:tcPr>
          <w:p w14:paraId="0BC5CD84">
            <w:pPr>
              <w:spacing w:line="360" w:lineRule="auto"/>
              <w:rPr>
                <w:rFonts w:ascii="宋体" w:hAnsi="宋体" w:cs="宋体"/>
                <w:sz w:val="24"/>
              </w:rPr>
            </w:pPr>
          </w:p>
        </w:tc>
      </w:tr>
      <w:tr w14:paraId="661E6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FE1D8DC">
            <w:pPr>
              <w:spacing w:line="360" w:lineRule="auto"/>
              <w:rPr>
                <w:rFonts w:ascii="宋体" w:hAnsi="宋体" w:cs="宋体"/>
                <w:sz w:val="24"/>
              </w:rPr>
            </w:pPr>
            <w:r>
              <w:rPr>
                <w:rFonts w:hint="eastAsia" w:ascii="宋体" w:hAnsi="宋体" w:cs="宋体"/>
                <w:sz w:val="24"/>
              </w:rPr>
              <w:t>1.7.4.2</w:t>
            </w:r>
          </w:p>
        </w:tc>
        <w:tc>
          <w:tcPr>
            <w:tcW w:w="4464" w:type="pct"/>
            <w:vAlign w:val="center"/>
          </w:tcPr>
          <w:p w14:paraId="7CD754AD">
            <w:pPr>
              <w:spacing w:line="360" w:lineRule="auto"/>
              <w:rPr>
                <w:rFonts w:ascii="宋体" w:hAnsi="宋体" w:cs="宋体"/>
                <w:sz w:val="24"/>
              </w:rPr>
            </w:pPr>
          </w:p>
        </w:tc>
      </w:tr>
      <w:tr w14:paraId="33FBA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2F4E0EA">
            <w:pPr>
              <w:spacing w:line="360" w:lineRule="auto"/>
              <w:rPr>
                <w:rFonts w:ascii="宋体" w:hAnsi="宋体" w:cs="宋体"/>
                <w:sz w:val="24"/>
              </w:rPr>
            </w:pPr>
            <w:r>
              <w:rPr>
                <w:rFonts w:hint="eastAsia" w:ascii="宋体" w:hAnsi="宋体" w:cs="宋体"/>
                <w:sz w:val="24"/>
              </w:rPr>
              <w:t>1.7.4.3</w:t>
            </w:r>
          </w:p>
        </w:tc>
        <w:tc>
          <w:tcPr>
            <w:tcW w:w="4464" w:type="pct"/>
            <w:vAlign w:val="center"/>
          </w:tcPr>
          <w:p w14:paraId="644AEB9A">
            <w:pPr>
              <w:spacing w:line="360" w:lineRule="auto"/>
              <w:rPr>
                <w:rFonts w:ascii="宋体" w:hAnsi="宋体" w:cs="宋体"/>
                <w:sz w:val="24"/>
              </w:rPr>
            </w:pPr>
          </w:p>
        </w:tc>
      </w:tr>
      <w:tr w14:paraId="3B8FB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E97C2A0">
            <w:pPr>
              <w:spacing w:line="360" w:lineRule="auto"/>
              <w:rPr>
                <w:rFonts w:ascii="宋体" w:hAnsi="宋体" w:cs="宋体"/>
                <w:sz w:val="24"/>
              </w:rPr>
            </w:pPr>
            <w:r>
              <w:rPr>
                <w:rFonts w:hint="eastAsia" w:ascii="宋体" w:hAnsi="宋体" w:cs="宋体"/>
                <w:sz w:val="24"/>
              </w:rPr>
              <w:t>1.8.7</w:t>
            </w:r>
          </w:p>
        </w:tc>
        <w:tc>
          <w:tcPr>
            <w:tcW w:w="4464" w:type="pct"/>
            <w:vAlign w:val="center"/>
          </w:tcPr>
          <w:p w14:paraId="5FAB56B7">
            <w:pPr>
              <w:spacing w:line="360" w:lineRule="auto"/>
              <w:rPr>
                <w:rFonts w:ascii="宋体" w:hAnsi="宋体" w:cs="宋体"/>
                <w:sz w:val="24"/>
              </w:rPr>
            </w:pPr>
          </w:p>
        </w:tc>
      </w:tr>
      <w:tr w14:paraId="53A06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22E6BB7">
            <w:pPr>
              <w:spacing w:line="360" w:lineRule="auto"/>
              <w:rPr>
                <w:rFonts w:ascii="宋体" w:hAnsi="宋体" w:cs="宋体"/>
                <w:sz w:val="24"/>
              </w:rPr>
            </w:pPr>
            <w:r>
              <w:rPr>
                <w:rFonts w:hint="eastAsia" w:ascii="宋体" w:hAnsi="宋体" w:cs="宋体"/>
                <w:sz w:val="24"/>
              </w:rPr>
              <w:t>1.9.1</w:t>
            </w:r>
          </w:p>
        </w:tc>
        <w:tc>
          <w:tcPr>
            <w:tcW w:w="4464" w:type="pct"/>
            <w:vAlign w:val="center"/>
          </w:tcPr>
          <w:p w14:paraId="4ED5B450">
            <w:pPr>
              <w:spacing w:line="360" w:lineRule="auto"/>
              <w:rPr>
                <w:rFonts w:ascii="宋体" w:hAnsi="宋体" w:cs="宋体"/>
                <w:sz w:val="24"/>
              </w:rPr>
            </w:pPr>
          </w:p>
        </w:tc>
      </w:tr>
      <w:tr w14:paraId="02B64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3740ABC">
            <w:pPr>
              <w:spacing w:line="360" w:lineRule="auto"/>
              <w:rPr>
                <w:rFonts w:ascii="宋体" w:hAnsi="宋体" w:cs="宋体"/>
                <w:sz w:val="24"/>
              </w:rPr>
            </w:pPr>
            <w:r>
              <w:rPr>
                <w:rFonts w:hint="eastAsia" w:ascii="宋体" w:hAnsi="宋体" w:cs="宋体"/>
                <w:sz w:val="24"/>
              </w:rPr>
              <w:t>1.9.2</w:t>
            </w:r>
          </w:p>
        </w:tc>
        <w:tc>
          <w:tcPr>
            <w:tcW w:w="4464" w:type="pct"/>
            <w:vAlign w:val="center"/>
          </w:tcPr>
          <w:p w14:paraId="333885C8">
            <w:pPr>
              <w:spacing w:line="360" w:lineRule="auto"/>
              <w:rPr>
                <w:rFonts w:ascii="宋体" w:hAnsi="宋体" w:cs="宋体"/>
                <w:sz w:val="24"/>
              </w:rPr>
            </w:pPr>
          </w:p>
        </w:tc>
      </w:tr>
      <w:tr w14:paraId="31AFA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199F8E9">
            <w:pPr>
              <w:spacing w:line="360" w:lineRule="auto"/>
              <w:rPr>
                <w:rFonts w:ascii="宋体" w:hAnsi="宋体" w:cs="宋体"/>
                <w:sz w:val="24"/>
              </w:rPr>
            </w:pPr>
            <w:r>
              <w:rPr>
                <w:rFonts w:hint="eastAsia" w:ascii="宋体" w:hAnsi="宋体" w:cs="宋体"/>
                <w:sz w:val="24"/>
              </w:rPr>
              <w:t>2.3.2</w:t>
            </w:r>
          </w:p>
        </w:tc>
        <w:tc>
          <w:tcPr>
            <w:tcW w:w="4464" w:type="pct"/>
            <w:vAlign w:val="center"/>
          </w:tcPr>
          <w:p w14:paraId="162B777D">
            <w:pPr>
              <w:spacing w:line="360" w:lineRule="auto"/>
              <w:ind w:left="-420" w:leftChars="-200" w:right="-420" w:rightChars="-200" w:firstLine="480" w:firstLineChars="200"/>
              <w:rPr>
                <w:rFonts w:ascii="宋体" w:hAnsi="宋体" w:cs="宋体"/>
                <w:sz w:val="24"/>
              </w:rPr>
            </w:pPr>
          </w:p>
        </w:tc>
      </w:tr>
      <w:tr w14:paraId="5802A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B0D9776">
            <w:pPr>
              <w:spacing w:line="360" w:lineRule="auto"/>
              <w:rPr>
                <w:rFonts w:ascii="宋体" w:hAnsi="宋体" w:cs="宋体"/>
                <w:sz w:val="24"/>
              </w:rPr>
            </w:pPr>
            <w:r>
              <w:rPr>
                <w:rFonts w:hint="eastAsia" w:ascii="宋体" w:hAnsi="宋体" w:cs="宋体"/>
                <w:sz w:val="24"/>
              </w:rPr>
              <w:t>2.</w:t>
            </w:r>
            <w:r>
              <w:rPr>
                <w:rFonts w:ascii="宋体" w:hAnsi="宋体" w:cs="宋体"/>
                <w:sz w:val="24"/>
              </w:rPr>
              <w:t>5</w:t>
            </w:r>
          </w:p>
        </w:tc>
        <w:tc>
          <w:tcPr>
            <w:tcW w:w="4464" w:type="pct"/>
            <w:vAlign w:val="center"/>
          </w:tcPr>
          <w:p w14:paraId="772A2FF2">
            <w:pPr>
              <w:spacing w:line="360" w:lineRule="auto"/>
              <w:ind w:left="-420" w:leftChars="-200" w:right="-420" w:rightChars="-200" w:firstLine="480" w:firstLineChars="200"/>
              <w:rPr>
                <w:rFonts w:ascii="宋体" w:hAnsi="宋体" w:cs="宋体"/>
                <w:sz w:val="24"/>
              </w:rPr>
            </w:pPr>
          </w:p>
        </w:tc>
      </w:tr>
      <w:tr w14:paraId="3F6BF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AFBE7F8">
            <w:pPr>
              <w:spacing w:line="360" w:lineRule="auto"/>
              <w:rPr>
                <w:rFonts w:ascii="宋体" w:hAnsi="宋体" w:cs="宋体"/>
                <w:sz w:val="24"/>
              </w:rPr>
            </w:pPr>
            <w:r>
              <w:rPr>
                <w:rFonts w:hint="eastAsia" w:ascii="宋体" w:hAnsi="宋体" w:cs="宋体"/>
                <w:sz w:val="24"/>
              </w:rPr>
              <w:t>2.</w:t>
            </w:r>
            <w:r>
              <w:rPr>
                <w:rFonts w:ascii="宋体" w:hAnsi="宋体" w:cs="宋体"/>
                <w:sz w:val="24"/>
              </w:rPr>
              <w:t>11</w:t>
            </w:r>
            <w:r>
              <w:rPr>
                <w:rFonts w:hint="eastAsia" w:ascii="宋体" w:hAnsi="宋体" w:cs="宋体"/>
                <w:sz w:val="24"/>
              </w:rPr>
              <w:t>.</w:t>
            </w:r>
            <w:r>
              <w:rPr>
                <w:rFonts w:ascii="宋体" w:hAnsi="宋体" w:cs="宋体"/>
                <w:sz w:val="24"/>
              </w:rPr>
              <w:t>3</w:t>
            </w:r>
          </w:p>
        </w:tc>
        <w:tc>
          <w:tcPr>
            <w:tcW w:w="4464" w:type="pct"/>
            <w:vAlign w:val="center"/>
          </w:tcPr>
          <w:p w14:paraId="334F9C71">
            <w:pPr>
              <w:spacing w:line="360" w:lineRule="auto"/>
              <w:rPr>
                <w:rFonts w:ascii="宋体" w:hAnsi="宋体" w:cs="宋体"/>
                <w:sz w:val="24"/>
              </w:rPr>
            </w:pPr>
          </w:p>
        </w:tc>
      </w:tr>
      <w:tr w14:paraId="2DD47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24449042">
            <w:pPr>
              <w:spacing w:line="360" w:lineRule="auto"/>
              <w:rPr>
                <w:rFonts w:ascii="宋体" w:hAnsi="宋体" w:cs="宋体"/>
                <w:sz w:val="24"/>
              </w:rPr>
            </w:pPr>
            <w:r>
              <w:rPr>
                <w:rFonts w:hint="eastAsia" w:ascii="宋体" w:hAnsi="宋体" w:cs="宋体"/>
                <w:sz w:val="24"/>
              </w:rPr>
              <w:t>2.</w:t>
            </w:r>
            <w:r>
              <w:rPr>
                <w:rFonts w:ascii="宋体" w:hAnsi="宋体" w:cs="宋体"/>
                <w:sz w:val="24"/>
              </w:rPr>
              <w:t>11.4</w:t>
            </w:r>
            <w:r>
              <w:rPr>
                <w:rFonts w:hint="eastAsia" w:ascii="宋体" w:hAnsi="宋体" w:cs="宋体"/>
                <w:sz w:val="24"/>
              </w:rPr>
              <w:t xml:space="preserve"> </w:t>
            </w:r>
          </w:p>
        </w:tc>
        <w:tc>
          <w:tcPr>
            <w:tcW w:w="4464" w:type="pct"/>
          </w:tcPr>
          <w:p w14:paraId="35CC1504">
            <w:pPr>
              <w:spacing w:line="360" w:lineRule="auto"/>
              <w:rPr>
                <w:rFonts w:ascii="宋体" w:hAnsi="宋体" w:cs="宋体"/>
                <w:sz w:val="24"/>
              </w:rPr>
            </w:pPr>
          </w:p>
        </w:tc>
      </w:tr>
      <w:tr w14:paraId="5EFEE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27833D3">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1</w:t>
            </w:r>
          </w:p>
        </w:tc>
        <w:tc>
          <w:tcPr>
            <w:tcW w:w="4464" w:type="pct"/>
            <w:vAlign w:val="center"/>
          </w:tcPr>
          <w:p w14:paraId="4480234A">
            <w:pPr>
              <w:spacing w:line="360" w:lineRule="auto"/>
              <w:rPr>
                <w:rFonts w:ascii="宋体" w:hAnsi="宋体" w:cs="宋体"/>
                <w:sz w:val="24"/>
              </w:rPr>
            </w:pPr>
          </w:p>
        </w:tc>
      </w:tr>
      <w:tr w14:paraId="7D0F8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AA540FD">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3</w:t>
            </w:r>
          </w:p>
        </w:tc>
        <w:tc>
          <w:tcPr>
            <w:tcW w:w="4464" w:type="pct"/>
            <w:vAlign w:val="center"/>
          </w:tcPr>
          <w:p w14:paraId="317C29F1">
            <w:pPr>
              <w:spacing w:line="360" w:lineRule="auto"/>
              <w:rPr>
                <w:rFonts w:ascii="宋体" w:hAnsi="宋体" w:cs="宋体"/>
                <w:sz w:val="24"/>
              </w:rPr>
            </w:pPr>
          </w:p>
        </w:tc>
      </w:tr>
      <w:tr w14:paraId="5035E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2EF42793">
            <w:pPr>
              <w:spacing w:line="360" w:lineRule="auto"/>
              <w:rPr>
                <w:rFonts w:ascii="宋体" w:hAnsi="宋体" w:cs="宋体"/>
                <w:sz w:val="24"/>
              </w:rPr>
            </w:pPr>
            <w:r>
              <w:rPr>
                <w:rFonts w:hint="eastAsia" w:ascii="宋体" w:hAnsi="宋体" w:cs="宋体"/>
                <w:sz w:val="24"/>
              </w:rPr>
              <w:t>2.19</w:t>
            </w:r>
          </w:p>
        </w:tc>
        <w:tc>
          <w:tcPr>
            <w:tcW w:w="4464" w:type="pct"/>
          </w:tcPr>
          <w:p w14:paraId="3FFA23F5">
            <w:pPr>
              <w:spacing w:line="360" w:lineRule="auto"/>
              <w:rPr>
                <w:rFonts w:ascii="宋体" w:hAnsi="宋体" w:cs="宋体"/>
                <w:sz w:val="24"/>
              </w:rPr>
            </w:pPr>
          </w:p>
        </w:tc>
      </w:tr>
    </w:tbl>
    <w:p w14:paraId="2578A917">
      <w:pPr>
        <w:spacing w:line="360" w:lineRule="auto"/>
        <w:ind w:left="-420" w:leftChars="-200" w:right="-420" w:rightChars="-200" w:firstLine="480" w:firstLineChars="200"/>
        <w:rPr>
          <w:rFonts w:ascii="宋体" w:hAnsi="宋体" w:cs="宋体"/>
          <w:sz w:val="24"/>
        </w:rPr>
      </w:pPr>
    </w:p>
    <w:p w14:paraId="6B761651">
      <w:pPr>
        <w:spacing w:line="360" w:lineRule="auto"/>
        <w:ind w:left="-420" w:leftChars="-200" w:right="-420" w:rightChars="-200" w:firstLine="480" w:firstLineChars="200"/>
        <w:jc w:val="center"/>
        <w:outlineLvl w:val="0"/>
        <w:rPr>
          <w:rFonts w:ascii="宋体" w:hAnsi="宋体" w:cs="宋体"/>
          <w:sz w:val="24"/>
        </w:rPr>
      </w:pPr>
    </w:p>
    <w:p w14:paraId="7686F8D2">
      <w:pPr>
        <w:widowControl/>
        <w:adjustRightInd/>
        <w:jc w:val="center"/>
        <w:rPr>
          <w:rFonts w:ascii="宋体" w:hAnsi="宋体" w:cs="宋体"/>
          <w:b/>
          <w:sz w:val="36"/>
          <w:szCs w:val="20"/>
        </w:rPr>
      </w:pPr>
      <w:r>
        <w:rPr>
          <w:rFonts w:hint="eastAsia" w:ascii="宋体" w:hAnsi="宋体" w:cs="宋体"/>
          <w:b/>
          <w:sz w:val="36"/>
          <w:szCs w:val="20"/>
        </w:rPr>
        <w:t>第六部分</w:t>
      </w:r>
      <w:bookmarkEnd w:id="402"/>
      <w:r>
        <w:rPr>
          <w:rFonts w:hint="eastAsia" w:ascii="宋体" w:hAnsi="宋体" w:cs="宋体"/>
          <w:b/>
          <w:sz w:val="36"/>
          <w:szCs w:val="20"/>
        </w:rPr>
        <w:t xml:space="preserve"> </w:t>
      </w:r>
      <w:bookmarkEnd w:id="403"/>
      <w:r>
        <w:rPr>
          <w:rFonts w:hint="eastAsia" w:ascii="宋体" w:hAnsi="宋体" w:cs="宋体"/>
          <w:b/>
          <w:sz w:val="36"/>
          <w:szCs w:val="20"/>
        </w:rPr>
        <w:t>应提交的有关格式范例</w:t>
      </w:r>
    </w:p>
    <w:p w14:paraId="6F85D6EA">
      <w:pPr>
        <w:spacing w:line="360" w:lineRule="auto"/>
        <w:jc w:val="center"/>
        <w:outlineLvl w:val="0"/>
        <w:rPr>
          <w:rFonts w:ascii="宋体" w:hAnsi="宋体" w:cs="宋体"/>
          <w:b/>
          <w:kern w:val="0"/>
          <w:sz w:val="36"/>
          <w:szCs w:val="36"/>
        </w:rPr>
      </w:pPr>
    </w:p>
    <w:p w14:paraId="5105F619">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资格文件部分</w:t>
      </w:r>
    </w:p>
    <w:p w14:paraId="748B38B8">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29CB084C">
      <w:pPr>
        <w:spacing w:line="360" w:lineRule="auto"/>
        <w:jc w:val="center"/>
        <w:outlineLvl w:val="0"/>
        <w:rPr>
          <w:rFonts w:ascii="宋体" w:hAnsi="宋体" w:cs="宋体"/>
          <w:b/>
          <w:kern w:val="0"/>
          <w:sz w:val="36"/>
          <w:szCs w:val="36"/>
        </w:rPr>
      </w:pPr>
    </w:p>
    <w:p w14:paraId="209CA00A">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0D710956">
      <w:pPr>
        <w:snapToGrid w:val="0"/>
        <w:spacing w:line="360" w:lineRule="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）落实政府采购政策需满足的资格要求………………………………（页码）</w:t>
      </w:r>
    </w:p>
    <w:p w14:paraId="3103F0C4">
      <w:pPr>
        <w:pStyle w:val="2"/>
        <w:ind w:left="0" w:leftChars="0" w:firstLine="0" w:firstLineChars="0"/>
        <w:rPr>
          <w:rFonts w:hint="eastAsia" w:eastAsia="宋体"/>
          <w:lang w:eastAsia="zh-CN"/>
        </w:rPr>
      </w:pPr>
      <w:r>
        <w:rPr>
          <w:rFonts w:hint="eastAsia" w:cs="宋体"/>
          <w:sz w:val="24"/>
          <w:lang w:eastAsia="zh-CN"/>
        </w:rPr>
        <w:t>（</w:t>
      </w:r>
      <w:r>
        <w:rPr>
          <w:rFonts w:hint="eastAsia" w:cs="宋体"/>
          <w:sz w:val="24"/>
          <w:lang w:val="en-US" w:eastAsia="zh-CN"/>
        </w:rPr>
        <w:t>3</w:t>
      </w:r>
      <w:r>
        <w:rPr>
          <w:rFonts w:hint="eastAsia" w:cs="宋体"/>
          <w:sz w:val="24"/>
          <w:lang w:eastAsia="zh-CN"/>
        </w:rPr>
        <w:t>）中小企业声明函</w:t>
      </w:r>
      <w:r>
        <w:rPr>
          <w:rFonts w:hint="eastAsia" w:ascii="宋体" w:hAnsi="宋体" w:cs="宋体"/>
          <w:sz w:val="24"/>
        </w:rPr>
        <w:t>………………………………………………………（页码）</w:t>
      </w:r>
    </w:p>
    <w:p w14:paraId="41259B83">
      <w:pPr>
        <w:snapToGrid w:val="0"/>
        <w:spacing w:line="360" w:lineRule="auto"/>
        <w:ind w:firstLine="480" w:firstLineChars="200"/>
        <w:rPr>
          <w:rFonts w:ascii="宋体" w:hAnsi="宋体" w:cs="宋体"/>
          <w:sz w:val="24"/>
        </w:rPr>
      </w:pPr>
    </w:p>
    <w:p w14:paraId="11598146">
      <w:pPr>
        <w:spacing w:line="360" w:lineRule="auto"/>
        <w:ind w:firstLine="480" w:firstLineChars="200"/>
        <w:rPr>
          <w:rFonts w:ascii="宋体" w:hAnsi="宋体" w:cs="宋体"/>
          <w:sz w:val="24"/>
        </w:rPr>
      </w:pPr>
    </w:p>
    <w:p w14:paraId="72489B47">
      <w:p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14:paraId="22137ED9">
      <w:pPr>
        <w:snapToGrid w:val="0"/>
        <w:spacing w:line="360" w:lineRule="auto"/>
        <w:rPr>
          <w:rFonts w:ascii="宋体" w:hAnsi="宋体" w:cs="宋体"/>
          <w:sz w:val="24"/>
        </w:rPr>
      </w:pPr>
      <w:r>
        <w:rPr>
          <w:rFonts w:hint="eastAsia" w:ascii="宋体" w:hAnsi="宋体" w:cs="宋体"/>
          <w:sz w:val="24"/>
        </w:rPr>
        <w:t>（采购人）、（采购代理机构）：</w:t>
      </w:r>
    </w:p>
    <w:p w14:paraId="2E173F3D">
      <w:pPr>
        <w:snapToGrid w:val="0"/>
        <w:spacing w:line="360" w:lineRule="auto"/>
        <w:ind w:firstLine="480" w:firstLineChars="200"/>
        <w:rPr>
          <w:rFonts w:ascii="宋体" w:hAnsi="宋体" w:cs="宋体"/>
          <w:sz w:val="24"/>
        </w:rPr>
      </w:pPr>
      <w:r>
        <w:rPr>
          <w:rFonts w:hint="eastAsia" w:ascii="宋体" w:hAnsi="宋体" w:cs="宋体"/>
          <w:sz w:val="24"/>
        </w:rPr>
        <w:t>我方参与（项目名称）【招标编号：（采购编号）】政府采购活动，郑重承诺：</w:t>
      </w:r>
    </w:p>
    <w:p w14:paraId="23316EE1">
      <w:pPr>
        <w:snapToGrid w:val="0"/>
        <w:spacing w:line="360" w:lineRule="auto"/>
        <w:ind w:firstLine="360" w:firstLineChars="150"/>
        <w:rPr>
          <w:rFonts w:ascii="宋体" w:hAnsi="宋体" w:cs="宋体"/>
          <w:sz w:val="24"/>
        </w:rPr>
      </w:pPr>
      <w:r>
        <w:rPr>
          <w:rFonts w:hint="eastAsia" w:ascii="宋体" w:hAnsi="宋体" w:cs="宋体"/>
          <w:sz w:val="24"/>
        </w:rPr>
        <w:t>（一）具备《中华人民共和国政府采购法》第二十二条第一款规定的条件：</w:t>
      </w:r>
    </w:p>
    <w:p w14:paraId="17329EDB">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2CF9DCD7">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40D0484D">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63D5151D">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0C9C090C">
      <w:pPr>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0BCB5DF4">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2C5F8046">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13E104D4">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14:paraId="4B78BCB4">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1BB0AE29">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4842AA66">
      <w:pPr>
        <w:snapToGrid w:val="0"/>
        <w:spacing w:line="360" w:lineRule="auto"/>
        <w:ind w:firstLine="5520" w:firstLineChars="2300"/>
        <w:rPr>
          <w:rFonts w:hint="eastAsia" w:ascii="宋体" w:hAnsi="宋体" w:cs="宋体"/>
          <w:kern w:val="0"/>
          <w:sz w:val="24"/>
          <w:lang w:val="zh-CN"/>
        </w:rPr>
      </w:pPr>
    </w:p>
    <w:p w14:paraId="054A94B5">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投标人名称(电子签名)：</w:t>
      </w:r>
    </w:p>
    <w:p w14:paraId="524B8DFB">
      <w:pPr>
        <w:snapToGrid w:val="0"/>
        <w:spacing w:line="360" w:lineRule="auto"/>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3500D3FB">
      <w:pPr>
        <w:snapToGrid w:val="0"/>
        <w:spacing w:line="360" w:lineRule="auto"/>
        <w:ind w:right="480"/>
        <w:jc w:val="center"/>
        <w:rPr>
          <w:rFonts w:ascii="宋体" w:hAnsi="宋体" w:cs="宋体"/>
          <w:b/>
          <w:kern w:val="0"/>
          <w:sz w:val="32"/>
          <w:szCs w:val="32"/>
        </w:rPr>
      </w:pPr>
    </w:p>
    <w:p w14:paraId="5EF7BD8F">
      <w:pPr>
        <w:snapToGrid w:val="0"/>
        <w:spacing w:line="360" w:lineRule="auto"/>
        <w:ind w:right="480"/>
        <w:jc w:val="center"/>
        <w:rPr>
          <w:rFonts w:ascii="宋体" w:hAnsi="宋体" w:cs="宋体"/>
          <w:b/>
          <w:kern w:val="0"/>
          <w:sz w:val="32"/>
          <w:szCs w:val="32"/>
        </w:rPr>
      </w:pPr>
    </w:p>
    <w:p w14:paraId="2F24E297">
      <w:pPr>
        <w:snapToGrid w:val="0"/>
        <w:spacing w:line="360" w:lineRule="auto"/>
        <w:ind w:right="480"/>
        <w:jc w:val="center"/>
        <w:rPr>
          <w:rFonts w:ascii="宋体" w:hAnsi="宋体" w:cs="宋体"/>
          <w:b/>
          <w:kern w:val="0"/>
          <w:sz w:val="32"/>
          <w:szCs w:val="32"/>
        </w:rPr>
      </w:pPr>
    </w:p>
    <w:p w14:paraId="5BF6B494">
      <w:pPr>
        <w:rPr>
          <w:rFonts w:ascii="宋体" w:hAnsi="宋体" w:cs="宋体"/>
        </w:rPr>
      </w:pPr>
    </w:p>
    <w:p w14:paraId="53E3BE17">
      <w:pPr>
        <w:snapToGrid w:val="0"/>
        <w:spacing w:line="360" w:lineRule="auto"/>
        <w:ind w:right="480"/>
        <w:jc w:val="center"/>
        <w:rPr>
          <w:rFonts w:ascii="宋体" w:hAnsi="宋体" w:cs="宋体"/>
          <w:b/>
          <w:kern w:val="0"/>
          <w:sz w:val="32"/>
          <w:szCs w:val="32"/>
        </w:rPr>
      </w:pPr>
    </w:p>
    <w:p w14:paraId="638540C9">
      <w:pPr>
        <w:snapToGrid w:val="0"/>
        <w:spacing w:line="360" w:lineRule="auto"/>
        <w:ind w:right="480"/>
        <w:jc w:val="center"/>
        <w:rPr>
          <w:rFonts w:ascii="宋体" w:hAnsi="宋体" w:cs="宋体"/>
          <w:b/>
          <w:kern w:val="0"/>
          <w:sz w:val="32"/>
          <w:szCs w:val="32"/>
        </w:rPr>
      </w:pPr>
    </w:p>
    <w:p w14:paraId="0F438901">
      <w:pPr>
        <w:snapToGrid w:val="0"/>
        <w:spacing w:line="360" w:lineRule="auto"/>
        <w:ind w:right="480"/>
        <w:jc w:val="center"/>
        <w:rPr>
          <w:rFonts w:ascii="宋体" w:hAnsi="宋体" w:cs="宋体"/>
          <w:b/>
          <w:kern w:val="0"/>
          <w:sz w:val="32"/>
          <w:szCs w:val="32"/>
        </w:rPr>
      </w:pPr>
    </w:p>
    <w:p w14:paraId="67C4A240">
      <w:pPr>
        <w:widowControl/>
        <w:adjustRightInd/>
        <w:jc w:val="left"/>
        <w:rPr>
          <w:rFonts w:ascii="宋体" w:hAnsi="宋体" w:cs="宋体"/>
          <w:b/>
          <w:kern w:val="0"/>
          <w:sz w:val="32"/>
          <w:szCs w:val="32"/>
        </w:rPr>
      </w:pPr>
      <w:r>
        <w:rPr>
          <w:rFonts w:ascii="宋体" w:hAnsi="宋体" w:cs="宋体"/>
          <w:b/>
          <w:kern w:val="0"/>
          <w:sz w:val="32"/>
          <w:szCs w:val="32"/>
        </w:rPr>
        <w:br w:type="page"/>
      </w:r>
    </w:p>
    <w:p w14:paraId="0DCEA43B">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二、落实政府采购政策需满足的资格要求</w:t>
      </w:r>
    </w:p>
    <w:p w14:paraId="6DD839A8">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w:t>
      </w:r>
    </w:p>
    <w:p w14:paraId="5D725DE3">
      <w:pPr>
        <w:snapToGrid w:val="0"/>
        <w:spacing w:before="50" w:after="50" w:line="360" w:lineRule="auto"/>
        <w:ind w:firstLine="470" w:firstLineChars="196"/>
        <w:jc w:val="left"/>
        <w:rPr>
          <w:rFonts w:ascii="宋体" w:hAnsi="宋体" w:cs="宋体"/>
          <w:sz w:val="24"/>
        </w:rPr>
      </w:pPr>
      <w:r>
        <w:rPr>
          <w:rFonts w:hint="eastAsia" w:ascii="宋体" w:hAnsi="宋体" w:cs="宋体"/>
          <w:sz w:val="24"/>
        </w:rPr>
        <w:t xml:space="preserve"> </w:t>
      </w:r>
    </w:p>
    <w:p w14:paraId="6B23FC1F">
      <w:pPr>
        <w:widowControl/>
        <w:spacing w:line="360" w:lineRule="auto"/>
        <w:ind w:firstLine="480"/>
        <w:jc w:val="left"/>
        <w:rPr>
          <w:rFonts w:ascii="宋体" w:hAnsi="宋体" w:cs="宋体"/>
          <w:sz w:val="24"/>
        </w:rPr>
      </w:pPr>
    </w:p>
    <w:p w14:paraId="0F9B77BE">
      <w:pPr>
        <w:widowControl/>
        <w:spacing w:line="360" w:lineRule="auto"/>
        <w:ind w:left="150"/>
        <w:jc w:val="center"/>
        <w:rPr>
          <w:rFonts w:ascii="宋体" w:hAnsi="宋体" w:cs="宋体"/>
          <w:b/>
          <w:kern w:val="0"/>
          <w:sz w:val="32"/>
          <w:szCs w:val="32"/>
        </w:rPr>
      </w:pPr>
    </w:p>
    <w:p w14:paraId="36E89F0A">
      <w:pPr>
        <w:spacing w:line="360" w:lineRule="auto"/>
        <w:ind w:right="420" w:firstLine="3614" w:firstLineChars="1000"/>
        <w:rPr>
          <w:rFonts w:ascii="宋体" w:hAnsi="宋体" w:cs="宋体"/>
          <w:b/>
          <w:kern w:val="0"/>
          <w:sz w:val="36"/>
          <w:szCs w:val="36"/>
        </w:rPr>
      </w:pPr>
    </w:p>
    <w:p w14:paraId="3B4B6157">
      <w:pPr>
        <w:spacing w:line="360" w:lineRule="auto"/>
        <w:ind w:right="420" w:firstLine="3614" w:firstLineChars="1000"/>
        <w:rPr>
          <w:rFonts w:ascii="宋体" w:hAnsi="宋体" w:cs="宋体"/>
          <w:b/>
          <w:kern w:val="0"/>
          <w:sz w:val="36"/>
          <w:szCs w:val="36"/>
        </w:rPr>
      </w:pPr>
    </w:p>
    <w:p w14:paraId="103AF491">
      <w:pPr>
        <w:spacing w:line="360" w:lineRule="auto"/>
        <w:ind w:right="420" w:firstLine="3614" w:firstLineChars="1000"/>
        <w:rPr>
          <w:rFonts w:ascii="宋体" w:hAnsi="宋体" w:cs="宋体"/>
          <w:b/>
          <w:kern w:val="0"/>
          <w:sz w:val="36"/>
          <w:szCs w:val="36"/>
        </w:rPr>
      </w:pPr>
    </w:p>
    <w:p w14:paraId="46C43643">
      <w:pPr>
        <w:spacing w:line="360" w:lineRule="auto"/>
        <w:ind w:right="420" w:firstLine="3614" w:firstLineChars="1000"/>
        <w:rPr>
          <w:rFonts w:ascii="宋体" w:hAnsi="宋体" w:cs="宋体"/>
          <w:b/>
          <w:kern w:val="0"/>
          <w:sz w:val="36"/>
          <w:szCs w:val="36"/>
        </w:rPr>
      </w:pPr>
    </w:p>
    <w:p w14:paraId="1751C23F">
      <w:pPr>
        <w:spacing w:line="360" w:lineRule="auto"/>
        <w:ind w:right="420" w:firstLine="3614" w:firstLineChars="1000"/>
        <w:rPr>
          <w:rFonts w:ascii="宋体" w:hAnsi="宋体" w:cs="宋体"/>
          <w:b/>
          <w:kern w:val="0"/>
          <w:sz w:val="36"/>
          <w:szCs w:val="36"/>
        </w:rPr>
      </w:pPr>
    </w:p>
    <w:p w14:paraId="473CB36F">
      <w:pPr>
        <w:spacing w:line="360" w:lineRule="auto"/>
        <w:ind w:right="420" w:firstLine="3614" w:firstLineChars="1000"/>
        <w:rPr>
          <w:rFonts w:ascii="宋体" w:hAnsi="宋体" w:cs="宋体"/>
          <w:b/>
          <w:kern w:val="0"/>
          <w:sz w:val="36"/>
          <w:szCs w:val="36"/>
        </w:rPr>
      </w:pPr>
    </w:p>
    <w:p w14:paraId="48B2D58F">
      <w:pPr>
        <w:spacing w:line="360" w:lineRule="auto"/>
        <w:ind w:right="420" w:firstLine="3614" w:firstLineChars="1000"/>
        <w:rPr>
          <w:rFonts w:ascii="宋体" w:hAnsi="宋体" w:cs="宋体"/>
          <w:b/>
          <w:kern w:val="0"/>
          <w:sz w:val="36"/>
          <w:szCs w:val="36"/>
        </w:rPr>
      </w:pPr>
    </w:p>
    <w:p w14:paraId="7C85FE45">
      <w:pPr>
        <w:spacing w:line="360" w:lineRule="auto"/>
        <w:ind w:right="420" w:firstLine="3614" w:firstLineChars="1000"/>
        <w:rPr>
          <w:rFonts w:ascii="宋体" w:hAnsi="宋体" w:cs="宋体"/>
          <w:b/>
          <w:kern w:val="0"/>
          <w:sz w:val="36"/>
          <w:szCs w:val="36"/>
        </w:rPr>
      </w:pPr>
    </w:p>
    <w:p w14:paraId="2B779B2E">
      <w:pPr>
        <w:spacing w:line="360" w:lineRule="auto"/>
        <w:ind w:right="420" w:firstLine="3614" w:firstLineChars="1000"/>
        <w:rPr>
          <w:rFonts w:ascii="宋体" w:hAnsi="宋体" w:cs="宋体"/>
          <w:b/>
          <w:kern w:val="0"/>
          <w:sz w:val="36"/>
          <w:szCs w:val="36"/>
        </w:rPr>
      </w:pPr>
    </w:p>
    <w:p w14:paraId="59FE6834">
      <w:pPr>
        <w:spacing w:line="360" w:lineRule="auto"/>
        <w:rPr>
          <w:rFonts w:ascii="宋体" w:hAnsi="宋体" w:cs="宋体"/>
          <w:bCs/>
          <w:sz w:val="24"/>
        </w:rPr>
      </w:pPr>
    </w:p>
    <w:p w14:paraId="27C5FBAE">
      <w:pPr>
        <w:spacing w:line="360" w:lineRule="auto"/>
        <w:rPr>
          <w:rFonts w:ascii="宋体" w:hAnsi="宋体" w:cs="宋体"/>
          <w:bCs/>
          <w:sz w:val="24"/>
        </w:rPr>
      </w:pPr>
    </w:p>
    <w:p w14:paraId="64723B45">
      <w:pPr>
        <w:spacing w:line="360" w:lineRule="auto"/>
        <w:rPr>
          <w:rFonts w:ascii="宋体" w:hAnsi="宋体" w:cs="宋体"/>
          <w:bCs/>
          <w:sz w:val="24"/>
        </w:rPr>
      </w:pPr>
    </w:p>
    <w:p w14:paraId="4465BE7F">
      <w:pPr>
        <w:spacing w:line="360" w:lineRule="auto"/>
        <w:rPr>
          <w:rFonts w:ascii="宋体" w:hAnsi="宋体" w:cs="宋体"/>
          <w:bCs/>
          <w:sz w:val="24"/>
        </w:rPr>
      </w:pPr>
    </w:p>
    <w:p w14:paraId="38BFECE8">
      <w:pPr>
        <w:spacing w:line="360" w:lineRule="auto"/>
        <w:rPr>
          <w:rFonts w:ascii="宋体" w:hAnsi="宋体" w:cs="宋体"/>
          <w:bCs/>
          <w:sz w:val="24"/>
        </w:rPr>
      </w:pPr>
    </w:p>
    <w:p w14:paraId="4F455863">
      <w:pPr>
        <w:spacing w:line="360" w:lineRule="auto"/>
        <w:rPr>
          <w:rFonts w:ascii="宋体" w:hAnsi="宋体" w:cs="宋体"/>
          <w:bCs/>
          <w:sz w:val="24"/>
        </w:rPr>
      </w:pPr>
    </w:p>
    <w:p w14:paraId="2C841D35">
      <w:pPr>
        <w:spacing w:line="360" w:lineRule="auto"/>
        <w:rPr>
          <w:rFonts w:ascii="宋体" w:hAnsi="宋体" w:cs="宋体"/>
          <w:bCs/>
          <w:sz w:val="24"/>
        </w:rPr>
      </w:pPr>
    </w:p>
    <w:p w14:paraId="14436E61">
      <w:pPr>
        <w:spacing w:line="360" w:lineRule="auto"/>
        <w:rPr>
          <w:rFonts w:ascii="宋体" w:hAnsi="宋体" w:cs="宋体"/>
          <w:bCs/>
          <w:sz w:val="24"/>
        </w:rPr>
      </w:pPr>
    </w:p>
    <w:p w14:paraId="75B71332">
      <w:pPr>
        <w:spacing w:line="360" w:lineRule="auto"/>
        <w:rPr>
          <w:rFonts w:ascii="宋体" w:hAnsi="宋体" w:cs="宋体"/>
          <w:bCs/>
          <w:sz w:val="24"/>
        </w:rPr>
      </w:pPr>
    </w:p>
    <w:p w14:paraId="5A522520">
      <w:pPr>
        <w:spacing w:line="360" w:lineRule="auto"/>
        <w:rPr>
          <w:rFonts w:ascii="宋体" w:hAnsi="宋体" w:cs="宋体"/>
          <w:bCs/>
          <w:sz w:val="24"/>
        </w:rPr>
      </w:pPr>
    </w:p>
    <w:p w14:paraId="0E803403">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14:paraId="5AFB71A0">
      <w:pPr>
        <w:spacing w:line="360" w:lineRule="auto"/>
        <w:jc w:val="center"/>
        <w:outlineLvl w:val="0"/>
        <w:rPr>
          <w:rFonts w:ascii="宋体" w:hAnsi="宋体" w:cs="宋体"/>
          <w:b/>
          <w:kern w:val="0"/>
          <w:sz w:val="24"/>
        </w:rPr>
      </w:pPr>
    </w:p>
    <w:p w14:paraId="3140AD3A">
      <w:pPr>
        <w:spacing w:line="360" w:lineRule="auto"/>
        <w:jc w:val="center"/>
        <w:outlineLvl w:val="0"/>
        <w:rPr>
          <w:rFonts w:ascii="宋体" w:hAnsi="宋体" w:cs="宋体"/>
          <w:b/>
          <w:kern w:val="0"/>
          <w:sz w:val="28"/>
          <w:szCs w:val="28"/>
        </w:rPr>
      </w:pPr>
      <w:r>
        <w:rPr>
          <w:rFonts w:hint="eastAsia" w:ascii="宋体" w:hAnsi="宋体" w:cs="宋体"/>
          <w:b/>
          <w:kern w:val="0"/>
          <w:sz w:val="28"/>
          <w:szCs w:val="28"/>
        </w:rPr>
        <w:t>目录</w:t>
      </w:r>
    </w:p>
    <w:p w14:paraId="6A8DF921">
      <w:pPr>
        <w:snapToGrid w:val="0"/>
        <w:spacing w:line="360" w:lineRule="auto"/>
        <w:ind w:left="479" w:leftChars="228"/>
        <w:rPr>
          <w:rFonts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14:paraId="3D16F517">
      <w:pPr>
        <w:snapToGrid w:val="0"/>
        <w:spacing w:line="360" w:lineRule="auto"/>
        <w:ind w:firstLine="480" w:firstLineChars="200"/>
        <w:rPr>
          <w:rFonts w:ascii="宋体" w:hAnsi="宋体" w:cs="宋体"/>
        </w:rPr>
      </w:pPr>
      <w:r>
        <w:rPr>
          <w:rFonts w:hint="eastAsia" w:ascii="宋体" w:hAnsi="宋体" w:cs="宋体"/>
          <w:sz w:val="24"/>
        </w:rPr>
        <w:t>（3）符合性审查资料</w:t>
      </w:r>
      <w:r>
        <w:rPr>
          <w:rFonts w:hint="eastAsia" w:ascii="宋体" w:hAnsi="宋体" w:cs="宋体"/>
        </w:rPr>
        <w:t>………………………………………………………………………（页码）</w:t>
      </w:r>
    </w:p>
    <w:p w14:paraId="3DE73750">
      <w:pPr>
        <w:snapToGrid w:val="0"/>
        <w:spacing w:line="360" w:lineRule="auto"/>
        <w:ind w:left="479" w:leftChars="228"/>
        <w:rPr>
          <w:rFonts w:ascii="宋体" w:hAnsi="宋体" w:cs="宋体"/>
        </w:rPr>
      </w:pPr>
      <w:r>
        <w:rPr>
          <w:rFonts w:hint="eastAsia" w:ascii="宋体" w:hAnsi="宋体" w:cs="宋体"/>
          <w:sz w:val="24"/>
        </w:rPr>
        <w:t>（4）评标标准相应的商务技术资料</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（5）投标标的清单</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（6）商务技术偏离表</w:t>
      </w:r>
      <w:r>
        <w:rPr>
          <w:rFonts w:hint="eastAsia" w:ascii="宋体" w:hAnsi="宋体" w:cs="宋体"/>
        </w:rPr>
        <w:t>………………………………………………………………………（页码）</w:t>
      </w:r>
    </w:p>
    <w:p w14:paraId="7BE6C06C">
      <w:pPr>
        <w:snapToGrid w:val="0"/>
        <w:spacing w:line="360" w:lineRule="auto"/>
        <w:ind w:left="479" w:leftChars="228"/>
        <w:rPr>
          <w:rFonts w:ascii="宋体" w:hAnsi="宋体" w:cs="宋体"/>
        </w:rPr>
      </w:pPr>
      <w:r>
        <w:rPr>
          <w:rFonts w:hint="eastAsia" w:ascii="宋体" w:hAnsi="宋体" w:cs="宋体"/>
          <w:sz w:val="24"/>
          <w:lang w:val="zh-CN"/>
        </w:rPr>
        <w:t>（</w:t>
      </w:r>
      <w:r>
        <w:rPr>
          <w:rFonts w:hint="eastAsia" w:ascii="宋体" w:hAnsi="宋体" w:cs="宋体"/>
          <w:sz w:val="24"/>
        </w:rPr>
        <w:t>7</w:t>
      </w:r>
      <w:r>
        <w:rPr>
          <w:rFonts w:hint="eastAsia" w:ascii="宋体" w:hAnsi="宋体" w:cs="宋体"/>
          <w:sz w:val="24"/>
          <w:lang w:val="zh-CN"/>
        </w:rPr>
        <w:t>）政府采购供应商廉洁自律承诺书</w:t>
      </w:r>
      <w:r>
        <w:rPr>
          <w:rFonts w:hint="eastAsia" w:ascii="宋体" w:hAnsi="宋体" w:cs="宋体"/>
        </w:rPr>
        <w:t>…………………………………………………（页码）</w:t>
      </w:r>
    </w:p>
    <w:p w14:paraId="6C3A607F">
      <w:pPr>
        <w:snapToGrid w:val="0"/>
        <w:spacing w:line="360" w:lineRule="auto"/>
        <w:jc w:val="center"/>
        <w:rPr>
          <w:rFonts w:ascii="宋体" w:hAnsi="宋体" w:cs="宋体"/>
          <w:b/>
          <w:kern w:val="0"/>
          <w:sz w:val="32"/>
          <w:szCs w:val="32"/>
          <w:lang w:val="zh-CN"/>
        </w:rPr>
      </w:pPr>
    </w:p>
    <w:p w14:paraId="54E551C0">
      <w:pPr>
        <w:snapToGrid w:val="0"/>
        <w:spacing w:line="360" w:lineRule="auto"/>
        <w:jc w:val="center"/>
        <w:rPr>
          <w:rFonts w:ascii="宋体" w:hAnsi="宋体" w:cs="宋体"/>
          <w:b/>
          <w:kern w:val="0"/>
          <w:sz w:val="32"/>
          <w:szCs w:val="32"/>
          <w:lang w:val="zh-CN"/>
        </w:rPr>
      </w:pPr>
    </w:p>
    <w:p w14:paraId="4D782E31">
      <w:pPr>
        <w:snapToGrid w:val="0"/>
        <w:spacing w:line="360" w:lineRule="auto"/>
        <w:jc w:val="center"/>
        <w:rPr>
          <w:rFonts w:ascii="宋体" w:hAnsi="宋体" w:cs="宋体"/>
          <w:b/>
          <w:kern w:val="0"/>
          <w:sz w:val="32"/>
          <w:szCs w:val="32"/>
          <w:lang w:val="zh-CN"/>
        </w:rPr>
      </w:pPr>
    </w:p>
    <w:p w14:paraId="20157DE7">
      <w:pPr>
        <w:snapToGrid w:val="0"/>
        <w:spacing w:line="360" w:lineRule="auto"/>
        <w:jc w:val="center"/>
        <w:rPr>
          <w:rFonts w:ascii="宋体" w:hAnsi="宋体" w:cs="宋体"/>
          <w:b/>
          <w:kern w:val="0"/>
          <w:sz w:val="32"/>
          <w:szCs w:val="32"/>
          <w:lang w:val="zh-CN"/>
        </w:rPr>
      </w:pPr>
    </w:p>
    <w:p w14:paraId="10F26C04">
      <w:pPr>
        <w:snapToGrid w:val="0"/>
        <w:spacing w:line="360" w:lineRule="auto"/>
        <w:jc w:val="center"/>
        <w:rPr>
          <w:rFonts w:ascii="宋体" w:hAnsi="宋体" w:cs="宋体"/>
          <w:b/>
          <w:kern w:val="0"/>
          <w:sz w:val="32"/>
          <w:szCs w:val="32"/>
          <w:lang w:val="zh-CN"/>
        </w:rPr>
      </w:pPr>
    </w:p>
    <w:p w14:paraId="744944F6">
      <w:pPr>
        <w:snapToGrid w:val="0"/>
        <w:spacing w:line="360" w:lineRule="auto"/>
        <w:jc w:val="center"/>
        <w:rPr>
          <w:rFonts w:ascii="宋体" w:hAnsi="宋体" w:cs="宋体"/>
          <w:b/>
          <w:kern w:val="0"/>
          <w:sz w:val="32"/>
          <w:szCs w:val="32"/>
          <w:lang w:val="zh-CN"/>
        </w:rPr>
      </w:pPr>
    </w:p>
    <w:p w14:paraId="5D26F01A">
      <w:pPr>
        <w:snapToGrid w:val="0"/>
        <w:spacing w:line="360" w:lineRule="auto"/>
        <w:jc w:val="center"/>
        <w:rPr>
          <w:rFonts w:ascii="宋体" w:hAnsi="宋体" w:cs="宋体"/>
          <w:b/>
          <w:kern w:val="0"/>
          <w:sz w:val="32"/>
          <w:szCs w:val="32"/>
          <w:lang w:val="zh-CN"/>
        </w:rPr>
      </w:pPr>
    </w:p>
    <w:p w14:paraId="6839C282">
      <w:pPr>
        <w:snapToGrid w:val="0"/>
        <w:spacing w:line="360" w:lineRule="auto"/>
        <w:jc w:val="center"/>
        <w:rPr>
          <w:rFonts w:ascii="宋体" w:hAnsi="宋体" w:cs="宋体"/>
          <w:b/>
          <w:kern w:val="0"/>
          <w:sz w:val="32"/>
          <w:szCs w:val="32"/>
          <w:lang w:val="zh-CN"/>
        </w:rPr>
      </w:pPr>
    </w:p>
    <w:p w14:paraId="557688D7">
      <w:pPr>
        <w:snapToGrid w:val="0"/>
        <w:spacing w:line="360" w:lineRule="auto"/>
        <w:jc w:val="center"/>
        <w:rPr>
          <w:rFonts w:ascii="宋体" w:hAnsi="宋体" w:cs="宋体"/>
          <w:b/>
          <w:kern w:val="0"/>
          <w:sz w:val="32"/>
          <w:szCs w:val="32"/>
          <w:lang w:val="zh-CN"/>
        </w:rPr>
      </w:pPr>
    </w:p>
    <w:p w14:paraId="7D5B9FCE">
      <w:pPr>
        <w:snapToGrid w:val="0"/>
        <w:spacing w:line="360" w:lineRule="auto"/>
        <w:jc w:val="center"/>
        <w:rPr>
          <w:rFonts w:ascii="宋体" w:hAnsi="宋体" w:cs="宋体"/>
          <w:b/>
          <w:kern w:val="0"/>
          <w:sz w:val="32"/>
          <w:szCs w:val="32"/>
          <w:lang w:val="zh-CN"/>
        </w:rPr>
      </w:pPr>
    </w:p>
    <w:p w14:paraId="3A138DD3">
      <w:pPr>
        <w:snapToGrid w:val="0"/>
        <w:spacing w:line="360" w:lineRule="auto"/>
        <w:jc w:val="center"/>
        <w:rPr>
          <w:rFonts w:ascii="宋体" w:hAnsi="宋体" w:cs="宋体"/>
          <w:b/>
          <w:kern w:val="0"/>
          <w:sz w:val="32"/>
          <w:szCs w:val="32"/>
          <w:lang w:val="zh-CN"/>
        </w:rPr>
      </w:pPr>
    </w:p>
    <w:p w14:paraId="19A7A023">
      <w:pPr>
        <w:snapToGrid w:val="0"/>
        <w:spacing w:line="360" w:lineRule="auto"/>
        <w:jc w:val="center"/>
        <w:rPr>
          <w:rFonts w:ascii="宋体" w:hAnsi="宋体" w:cs="宋体"/>
          <w:b/>
          <w:kern w:val="0"/>
          <w:sz w:val="32"/>
          <w:szCs w:val="32"/>
          <w:lang w:val="zh-CN"/>
        </w:rPr>
      </w:pPr>
    </w:p>
    <w:p w14:paraId="393FA15F">
      <w:pPr>
        <w:rPr>
          <w:rFonts w:ascii="宋体" w:hAnsi="宋体" w:cs="宋体"/>
          <w:b/>
          <w:kern w:val="0"/>
          <w:sz w:val="32"/>
          <w:szCs w:val="32"/>
          <w:lang w:val="zh-CN"/>
        </w:rPr>
      </w:pPr>
    </w:p>
    <w:p w14:paraId="4090B4EC">
      <w:pPr>
        <w:widowControl/>
        <w:adjustRightInd/>
        <w:jc w:val="left"/>
        <w:rPr>
          <w:rFonts w:ascii="宋体" w:hAnsi="宋体" w:cs="宋体"/>
          <w:b/>
          <w:kern w:val="0"/>
          <w:sz w:val="32"/>
          <w:szCs w:val="32"/>
        </w:rPr>
      </w:pPr>
      <w:r>
        <w:rPr>
          <w:rFonts w:ascii="宋体" w:hAnsi="宋体" w:cs="宋体"/>
          <w:b/>
          <w:kern w:val="0"/>
          <w:sz w:val="32"/>
          <w:szCs w:val="32"/>
        </w:rPr>
        <w:br w:type="page"/>
      </w:r>
    </w:p>
    <w:p w14:paraId="1D3F3BEA">
      <w:pPr>
        <w:snapToGrid w:val="0"/>
        <w:spacing w:line="360" w:lineRule="auto"/>
        <w:jc w:val="center"/>
        <w:outlineLvl w:val="0"/>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2D92FD52">
      <w:pPr>
        <w:snapToGrid w:val="0"/>
        <w:spacing w:line="360" w:lineRule="auto"/>
        <w:rPr>
          <w:rFonts w:ascii="宋体" w:hAnsi="宋体" w:cs="宋体"/>
          <w:sz w:val="24"/>
        </w:rPr>
      </w:pPr>
      <w:r>
        <w:rPr>
          <w:rFonts w:hint="eastAsia" w:ascii="宋体" w:hAnsi="宋体" w:cs="宋体"/>
          <w:color w:val="0000FF"/>
          <w:sz w:val="24"/>
        </w:rPr>
        <w:t>（</w:t>
      </w:r>
      <w:r>
        <w:rPr>
          <w:rFonts w:hint="eastAsia" w:ascii="宋体" w:hAnsi="宋体" w:cs="宋体"/>
          <w:sz w:val="24"/>
        </w:rPr>
        <w:t>采购人）、（采购代理机构）：</w:t>
      </w:r>
    </w:p>
    <w:p w14:paraId="764CC27D">
      <w:pPr>
        <w:snapToGrid w:val="0"/>
        <w:spacing w:line="360" w:lineRule="auto"/>
        <w:ind w:firstLine="480" w:firstLineChars="200"/>
        <w:rPr>
          <w:rFonts w:ascii="宋体" w:hAnsi="宋体" w:cs="宋体"/>
          <w:sz w:val="24"/>
        </w:rPr>
      </w:pPr>
      <w:r>
        <w:rPr>
          <w:rFonts w:hint="eastAsia" w:ascii="宋体" w:hAnsi="宋体" w:cs="宋体"/>
          <w:sz w:val="24"/>
        </w:rPr>
        <w:t>我方参加你方组织的（项目名称）【招标编号：（采购编号）】招标的有关活动，并对此项目进行投标。为此：</w:t>
      </w:r>
    </w:p>
    <w:p w14:paraId="380C8181">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本投标文件在投标有效期满之前均具有约束力。</w:t>
      </w:r>
    </w:p>
    <w:p w14:paraId="758FD8E0">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1ABCA0CE">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58AAA446">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7446C105">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w:t>
      </w:r>
      <w:r>
        <w:rPr>
          <w:rFonts w:ascii="宋体" w:hAnsi="宋体" w:cs="宋体"/>
          <w:sz w:val="24"/>
        </w:rPr>
        <w:t>.1.</w:t>
      </w:r>
      <w:r>
        <w:rPr>
          <w:rFonts w:hint="eastAsia" w:ascii="宋体" w:hAnsi="宋体" w:cs="宋体"/>
          <w:sz w:val="24"/>
        </w:rPr>
        <w:t>2落实政府采购政策需满足的资格要求；</w:t>
      </w:r>
    </w:p>
    <w:p w14:paraId="131F4D2B">
      <w:pPr>
        <w:pStyle w:val="2"/>
        <w:rPr>
          <w:rFonts w:hint="default" w:eastAsia="宋体"/>
          <w:lang w:val="en-US" w:eastAsia="zh-CN"/>
        </w:rPr>
      </w:pPr>
      <w:r>
        <w:rPr>
          <w:rFonts w:hint="eastAsia" w:cs="宋体"/>
          <w:sz w:val="24"/>
          <w:lang w:val="en-US" w:eastAsia="zh-CN"/>
        </w:rPr>
        <w:t>2.1.3中小企业声明函。</w:t>
      </w:r>
    </w:p>
    <w:p w14:paraId="1A4CC3E2">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65CD3245">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75FACD94">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3C89B82A">
      <w:pPr>
        <w:snapToGrid w:val="0"/>
        <w:spacing w:line="360" w:lineRule="auto"/>
        <w:ind w:left="420" w:leftChars="200" w:firstLine="480" w:firstLineChars="200"/>
        <w:rPr>
          <w:rFonts w:ascii="宋体" w:hAnsi="宋体" w:cs="宋体"/>
          <w:sz w:val="24"/>
        </w:rPr>
      </w:pPr>
      <w:r>
        <w:rPr>
          <w:rFonts w:hint="eastAsia" w:ascii="宋体" w:hAnsi="宋体" w:cs="宋体"/>
          <w:sz w:val="24"/>
        </w:rPr>
        <w:t>2.2.3符合性审查资料；</w:t>
      </w:r>
    </w:p>
    <w:p w14:paraId="66B38C45">
      <w:pPr>
        <w:snapToGrid w:val="0"/>
        <w:spacing w:line="360" w:lineRule="auto"/>
        <w:ind w:left="420" w:leftChars="200" w:firstLine="480" w:firstLineChars="200"/>
        <w:rPr>
          <w:rFonts w:ascii="宋体" w:hAnsi="宋体" w:cs="宋体"/>
          <w:sz w:val="24"/>
        </w:rPr>
      </w:pPr>
      <w:r>
        <w:rPr>
          <w:rFonts w:hint="eastAsia" w:ascii="宋体" w:hAnsi="宋体" w:cs="宋体"/>
          <w:sz w:val="24"/>
        </w:rPr>
        <w:t>2.2.4评标标准相应的商务技术资料；</w:t>
      </w:r>
    </w:p>
    <w:p w14:paraId="0DC68EB9">
      <w:pPr>
        <w:snapToGrid w:val="0"/>
        <w:spacing w:line="360" w:lineRule="auto"/>
        <w:ind w:left="420" w:leftChars="200" w:firstLine="480" w:firstLineChars="200"/>
        <w:rPr>
          <w:rFonts w:ascii="宋体" w:hAnsi="宋体" w:cs="宋体"/>
          <w:sz w:val="24"/>
        </w:rPr>
      </w:pPr>
      <w:r>
        <w:rPr>
          <w:rFonts w:hint="eastAsia" w:ascii="宋体" w:hAnsi="宋体" w:cs="宋体"/>
          <w:sz w:val="24"/>
        </w:rPr>
        <w:t>2.2.5投标标的清单；</w:t>
      </w:r>
    </w:p>
    <w:p w14:paraId="54B7AA0D">
      <w:pPr>
        <w:snapToGrid w:val="0"/>
        <w:spacing w:line="360" w:lineRule="auto"/>
        <w:ind w:left="420" w:leftChars="200" w:firstLine="480" w:firstLineChars="200"/>
        <w:rPr>
          <w:rFonts w:ascii="宋体" w:hAnsi="宋体" w:cs="宋体"/>
          <w:sz w:val="24"/>
        </w:rPr>
      </w:pPr>
      <w:r>
        <w:rPr>
          <w:rFonts w:hint="eastAsia" w:ascii="宋体" w:hAnsi="宋体" w:cs="宋体"/>
          <w:sz w:val="24"/>
        </w:rPr>
        <w:t>2.2.6商务技术偏离表；</w:t>
      </w:r>
    </w:p>
    <w:p w14:paraId="30E2AD9C">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7</w:t>
      </w:r>
      <w:r>
        <w:rPr>
          <w:rFonts w:hint="eastAsia" w:ascii="宋体" w:hAnsi="宋体" w:cs="宋体"/>
          <w:sz w:val="24"/>
          <w:lang w:val="zh-CN"/>
        </w:rPr>
        <w:t>政府采购供应商廉洁自律承诺书；</w:t>
      </w:r>
    </w:p>
    <w:p w14:paraId="5E3B2BF6">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519B1200">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2.3.1开标一览表（报价表）；</w:t>
      </w:r>
    </w:p>
    <w:p w14:paraId="79D4A6D2">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14:paraId="2D34380B">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27E8C41E">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4F9510C0">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2B36B997">
      <w:pPr>
        <w:snapToGrid w:val="0"/>
        <w:spacing w:line="360" w:lineRule="auto"/>
        <w:ind w:left="210" w:leftChars="100" w:firstLine="480" w:firstLineChars="200"/>
        <w:rPr>
          <w:rFonts w:ascii="宋体" w:hAnsi="宋体" w:cs="宋体"/>
          <w:sz w:val="24"/>
        </w:rPr>
      </w:pPr>
      <w:r>
        <w:rPr>
          <w:rFonts w:hint="eastAsia" w:ascii="宋体" w:hAnsi="宋体" w:cs="宋体"/>
          <w:sz w:val="24"/>
        </w:rPr>
        <w:t>4.</w:t>
      </w:r>
      <w:r>
        <w:rPr>
          <w:rFonts w:hint="eastAsia" w:ascii="宋体" w:hAnsi="宋体" w:cs="宋体"/>
          <w:sz w:val="24"/>
          <w:lang w:val="en-US" w:eastAsia="zh-CN"/>
        </w:rPr>
        <w:t>3</w:t>
      </w:r>
      <w:r>
        <w:rPr>
          <w:rFonts w:hint="eastAsia" w:ascii="宋体" w:hAnsi="宋体" w:cs="宋体"/>
          <w:sz w:val="24"/>
        </w:rPr>
        <w:t xml:space="preserve">在合同约定的期限内完成合同规定的全部义务。 </w:t>
      </w:r>
    </w:p>
    <w:p w14:paraId="3E84BDA6">
      <w:pPr>
        <w:snapToGrid w:val="0"/>
        <w:spacing w:line="360" w:lineRule="auto"/>
        <w:ind w:left="210" w:leftChars="100" w:firstLine="480" w:firstLineChars="200"/>
        <w:rPr>
          <w:rFonts w:ascii="宋体" w:hAnsi="宋体" w:cs="宋体"/>
          <w:sz w:val="24"/>
        </w:rPr>
      </w:pPr>
      <w:r>
        <w:rPr>
          <w:rFonts w:hint="eastAsia" w:ascii="宋体" w:hAnsi="宋体" w:cs="宋体"/>
          <w:sz w:val="24"/>
        </w:rPr>
        <w:t>5、其他补充说明:</w:t>
      </w:r>
      <w:r>
        <w:rPr>
          <w:rFonts w:hint="eastAsia" w:ascii="宋体" w:hAnsi="宋体" w:cs="宋体"/>
          <w:sz w:val="24"/>
          <w:u w:val="single"/>
        </w:rPr>
        <w:t xml:space="preserve">                                        </w:t>
      </w:r>
      <w:r>
        <w:rPr>
          <w:rFonts w:hint="eastAsia" w:ascii="宋体" w:hAnsi="宋体" w:cs="宋体"/>
          <w:sz w:val="24"/>
        </w:rPr>
        <w:t>。</w:t>
      </w:r>
    </w:p>
    <w:p w14:paraId="7C19941C">
      <w:pPr>
        <w:spacing w:line="360" w:lineRule="auto"/>
        <w:ind w:firstLine="3600" w:firstLineChars="1500"/>
        <w:rPr>
          <w:rFonts w:ascii="宋体" w:hAnsi="宋体" w:cs="宋体"/>
          <w:sz w:val="24"/>
        </w:rPr>
      </w:pPr>
      <w:r>
        <w:rPr>
          <w:rFonts w:hint="eastAsia" w:ascii="宋体" w:hAnsi="宋体" w:cs="宋体"/>
          <w:sz w:val="24"/>
        </w:rPr>
        <w:t xml:space="preserve">投标人名称（电子签名）：                          </w:t>
      </w:r>
    </w:p>
    <w:p w14:paraId="06C81D55">
      <w:pPr>
        <w:spacing w:line="360" w:lineRule="auto"/>
        <w:jc w:val="center"/>
        <w:rPr>
          <w:rFonts w:ascii="宋体" w:hAnsi="宋体" w:cs="宋体"/>
          <w:sz w:val="24"/>
        </w:rPr>
      </w:pPr>
      <w:r>
        <w:rPr>
          <w:rFonts w:hint="eastAsia" w:ascii="宋体" w:hAnsi="宋体" w:cs="宋体"/>
          <w:sz w:val="24"/>
        </w:rPr>
        <w:t xml:space="preserve">     日期：  年   月   日</w:t>
      </w:r>
    </w:p>
    <w:p w14:paraId="30C9DF85">
      <w:pPr>
        <w:snapToGrid w:val="0"/>
        <w:spacing w:line="360" w:lineRule="auto"/>
        <w:ind w:left="420" w:leftChars="200" w:firstLine="4200" w:firstLineChars="1750"/>
        <w:rPr>
          <w:rFonts w:ascii="宋体" w:hAnsi="宋体" w:cs="宋体"/>
          <w:kern w:val="0"/>
          <w:sz w:val="24"/>
          <w:u w:val="single"/>
        </w:rPr>
      </w:pPr>
    </w:p>
    <w:p w14:paraId="06C6E90D">
      <w:pPr>
        <w:spacing w:line="360" w:lineRule="auto"/>
        <w:ind w:right="420"/>
        <w:rPr>
          <w:rFonts w:ascii="宋体" w:hAnsi="宋体" w:cs="宋体"/>
          <w:sz w:val="24"/>
        </w:rPr>
      </w:pPr>
      <w:r>
        <w:rPr>
          <w:rFonts w:hint="eastAsia" w:ascii="宋体" w:hAnsi="宋体" w:cs="宋体"/>
          <w:sz w:val="24"/>
        </w:rPr>
        <w:t>注：按本格式和要求提供。</w:t>
      </w:r>
    </w:p>
    <w:p w14:paraId="3EB7E4A3">
      <w:pPr>
        <w:snapToGrid w:val="0"/>
        <w:spacing w:line="360" w:lineRule="auto"/>
        <w:jc w:val="center"/>
        <w:rPr>
          <w:rFonts w:ascii="宋体" w:hAnsi="宋体" w:cs="宋体"/>
          <w:b/>
          <w:kern w:val="0"/>
          <w:sz w:val="32"/>
          <w:szCs w:val="32"/>
        </w:rPr>
      </w:pPr>
    </w:p>
    <w:p w14:paraId="364E9270">
      <w:pPr>
        <w:snapToGrid w:val="0"/>
        <w:spacing w:line="360" w:lineRule="auto"/>
        <w:rPr>
          <w:rFonts w:ascii="宋体" w:hAnsi="宋体" w:cs="宋体"/>
          <w:sz w:val="24"/>
        </w:rPr>
      </w:pPr>
    </w:p>
    <w:p w14:paraId="0F6B4FA2">
      <w:pPr>
        <w:jc w:val="center"/>
        <w:rPr>
          <w:rFonts w:ascii="宋体" w:hAnsi="宋体" w:cs="宋体"/>
          <w:b/>
          <w:kern w:val="0"/>
          <w:sz w:val="32"/>
          <w:szCs w:val="32"/>
        </w:rPr>
      </w:pPr>
    </w:p>
    <w:p w14:paraId="334807BC">
      <w:pPr>
        <w:jc w:val="center"/>
        <w:rPr>
          <w:rFonts w:ascii="宋体" w:hAnsi="宋体" w:cs="宋体"/>
          <w:b/>
          <w:kern w:val="0"/>
          <w:sz w:val="32"/>
          <w:szCs w:val="32"/>
        </w:rPr>
      </w:pPr>
    </w:p>
    <w:p w14:paraId="07444A5A">
      <w:pPr>
        <w:jc w:val="center"/>
        <w:rPr>
          <w:rFonts w:ascii="宋体" w:hAnsi="宋体" w:cs="宋体"/>
          <w:b/>
          <w:kern w:val="0"/>
          <w:sz w:val="32"/>
          <w:szCs w:val="32"/>
        </w:rPr>
      </w:pPr>
    </w:p>
    <w:p w14:paraId="5B791E5F">
      <w:pPr>
        <w:jc w:val="center"/>
        <w:rPr>
          <w:rFonts w:ascii="宋体" w:hAnsi="宋体" w:cs="宋体"/>
          <w:b/>
          <w:kern w:val="0"/>
          <w:sz w:val="32"/>
          <w:szCs w:val="32"/>
        </w:rPr>
      </w:pPr>
    </w:p>
    <w:p w14:paraId="770B9D37">
      <w:pPr>
        <w:jc w:val="center"/>
        <w:rPr>
          <w:rFonts w:ascii="宋体" w:hAnsi="宋体" w:cs="宋体"/>
          <w:b/>
          <w:kern w:val="0"/>
          <w:sz w:val="32"/>
          <w:szCs w:val="32"/>
        </w:rPr>
      </w:pPr>
    </w:p>
    <w:p w14:paraId="58060EAB">
      <w:pPr>
        <w:jc w:val="center"/>
        <w:rPr>
          <w:rFonts w:ascii="宋体" w:hAnsi="宋体" w:cs="宋体"/>
          <w:b/>
          <w:kern w:val="0"/>
          <w:sz w:val="32"/>
          <w:szCs w:val="32"/>
        </w:rPr>
      </w:pPr>
    </w:p>
    <w:p w14:paraId="7CE00B32">
      <w:pPr>
        <w:jc w:val="center"/>
        <w:rPr>
          <w:rFonts w:ascii="宋体" w:hAnsi="宋体" w:cs="宋体"/>
          <w:b/>
          <w:kern w:val="0"/>
          <w:sz w:val="32"/>
          <w:szCs w:val="32"/>
        </w:rPr>
      </w:pPr>
    </w:p>
    <w:p w14:paraId="2283AB1B">
      <w:pPr>
        <w:jc w:val="center"/>
        <w:rPr>
          <w:rFonts w:ascii="宋体" w:hAnsi="宋体" w:cs="宋体"/>
          <w:b/>
          <w:kern w:val="0"/>
          <w:sz w:val="32"/>
          <w:szCs w:val="32"/>
        </w:rPr>
      </w:pPr>
    </w:p>
    <w:p w14:paraId="005D7E57">
      <w:pPr>
        <w:jc w:val="center"/>
        <w:rPr>
          <w:rFonts w:ascii="宋体" w:hAnsi="宋体" w:cs="宋体"/>
          <w:b/>
          <w:kern w:val="0"/>
          <w:sz w:val="32"/>
          <w:szCs w:val="32"/>
        </w:rPr>
      </w:pPr>
    </w:p>
    <w:p w14:paraId="0391BFFF">
      <w:pPr>
        <w:jc w:val="center"/>
        <w:rPr>
          <w:rFonts w:ascii="宋体" w:hAnsi="宋体" w:cs="宋体"/>
          <w:b/>
          <w:kern w:val="0"/>
          <w:sz w:val="32"/>
          <w:szCs w:val="32"/>
        </w:rPr>
      </w:pPr>
    </w:p>
    <w:p w14:paraId="7D338D6C">
      <w:pPr>
        <w:jc w:val="center"/>
        <w:rPr>
          <w:rFonts w:ascii="宋体" w:hAnsi="宋体" w:cs="宋体"/>
          <w:b/>
          <w:kern w:val="0"/>
          <w:sz w:val="32"/>
          <w:szCs w:val="32"/>
        </w:rPr>
      </w:pPr>
    </w:p>
    <w:p w14:paraId="2DFC978A">
      <w:pPr>
        <w:jc w:val="center"/>
        <w:rPr>
          <w:rFonts w:ascii="宋体" w:hAnsi="宋体" w:cs="宋体"/>
          <w:b/>
          <w:kern w:val="0"/>
          <w:sz w:val="32"/>
          <w:szCs w:val="32"/>
        </w:rPr>
      </w:pPr>
    </w:p>
    <w:p w14:paraId="068DB1E0">
      <w:pPr>
        <w:jc w:val="center"/>
        <w:rPr>
          <w:rFonts w:ascii="宋体" w:hAnsi="宋体" w:cs="宋体"/>
          <w:b/>
          <w:kern w:val="0"/>
          <w:sz w:val="32"/>
          <w:szCs w:val="32"/>
        </w:rPr>
      </w:pPr>
    </w:p>
    <w:p w14:paraId="736D630D">
      <w:pPr>
        <w:jc w:val="center"/>
        <w:rPr>
          <w:rFonts w:ascii="宋体" w:hAnsi="宋体" w:cs="宋体"/>
          <w:b/>
          <w:kern w:val="0"/>
          <w:sz w:val="32"/>
          <w:szCs w:val="32"/>
        </w:rPr>
      </w:pPr>
    </w:p>
    <w:p w14:paraId="21B5ED7C">
      <w:pPr>
        <w:jc w:val="center"/>
        <w:rPr>
          <w:rFonts w:ascii="宋体" w:hAnsi="宋体" w:cs="宋体"/>
          <w:b/>
          <w:kern w:val="0"/>
          <w:sz w:val="32"/>
          <w:szCs w:val="32"/>
        </w:rPr>
      </w:pPr>
    </w:p>
    <w:p w14:paraId="5EE214FD">
      <w:pPr>
        <w:jc w:val="center"/>
        <w:rPr>
          <w:rFonts w:ascii="宋体" w:hAnsi="宋体" w:cs="宋体"/>
          <w:b/>
          <w:kern w:val="0"/>
          <w:sz w:val="32"/>
          <w:szCs w:val="32"/>
        </w:rPr>
      </w:pPr>
    </w:p>
    <w:p w14:paraId="627A8E65">
      <w:pPr>
        <w:jc w:val="center"/>
        <w:rPr>
          <w:rFonts w:ascii="宋体" w:hAnsi="宋体" w:cs="宋体"/>
          <w:b/>
          <w:kern w:val="0"/>
          <w:sz w:val="32"/>
          <w:szCs w:val="32"/>
        </w:rPr>
      </w:pPr>
    </w:p>
    <w:p w14:paraId="7C24A34A">
      <w:pPr>
        <w:jc w:val="center"/>
        <w:rPr>
          <w:rFonts w:ascii="宋体" w:hAnsi="宋体" w:cs="宋体"/>
          <w:b/>
          <w:kern w:val="0"/>
          <w:sz w:val="32"/>
          <w:szCs w:val="32"/>
        </w:rPr>
      </w:pPr>
    </w:p>
    <w:p w14:paraId="164DA485">
      <w:pPr>
        <w:jc w:val="center"/>
        <w:rPr>
          <w:rFonts w:ascii="宋体" w:hAnsi="宋体" w:cs="宋体"/>
          <w:b/>
          <w:kern w:val="0"/>
          <w:sz w:val="32"/>
          <w:szCs w:val="32"/>
        </w:rPr>
      </w:pPr>
    </w:p>
    <w:p w14:paraId="6A280409">
      <w:pPr>
        <w:jc w:val="center"/>
        <w:rPr>
          <w:rFonts w:ascii="宋体" w:hAnsi="宋体" w:cs="宋体"/>
          <w:b/>
          <w:kern w:val="0"/>
          <w:sz w:val="32"/>
          <w:szCs w:val="32"/>
        </w:rPr>
      </w:pPr>
    </w:p>
    <w:p w14:paraId="580036DC">
      <w:pPr>
        <w:pStyle w:val="6"/>
        <w:rPr>
          <w:lang w:val="en-US"/>
        </w:rPr>
      </w:pPr>
    </w:p>
    <w:p w14:paraId="34AD198F">
      <w:pPr>
        <w:jc w:val="center"/>
        <w:rPr>
          <w:rFonts w:ascii="宋体" w:hAnsi="宋体" w:cs="宋体"/>
          <w:b/>
          <w:kern w:val="0"/>
          <w:sz w:val="32"/>
          <w:szCs w:val="32"/>
        </w:rPr>
      </w:pPr>
    </w:p>
    <w:p w14:paraId="3C9649D7">
      <w:pPr>
        <w:pStyle w:val="34"/>
        <w:rPr>
          <w:rFonts w:ascii="宋体" w:hAnsi="宋体" w:cs="宋体"/>
          <w:b/>
          <w:kern w:val="0"/>
          <w:sz w:val="32"/>
          <w:szCs w:val="32"/>
        </w:rPr>
      </w:pPr>
    </w:p>
    <w:p w14:paraId="35FC1112">
      <w:pPr>
        <w:pStyle w:val="35"/>
      </w:pPr>
    </w:p>
    <w:p w14:paraId="264ABF5D">
      <w:pPr>
        <w:pStyle w:val="6"/>
        <w:rPr>
          <w:rFonts w:ascii="宋体" w:hAnsi="宋体" w:cs="宋体"/>
          <w:kern w:val="0"/>
        </w:rPr>
      </w:pPr>
    </w:p>
    <w:p w14:paraId="2E6A094D">
      <w:pPr>
        <w:rPr>
          <w:rFonts w:ascii="宋体" w:hAnsi="宋体" w:cs="宋体"/>
          <w:b/>
          <w:kern w:val="0"/>
          <w:sz w:val="32"/>
          <w:szCs w:val="32"/>
        </w:rPr>
      </w:pPr>
    </w:p>
    <w:p w14:paraId="5DAD1F2E">
      <w:pPr>
        <w:pStyle w:val="6"/>
        <w:rPr>
          <w:rFonts w:ascii="宋体" w:hAnsi="宋体" w:cs="宋体"/>
          <w:kern w:val="0"/>
        </w:rPr>
      </w:pPr>
    </w:p>
    <w:p w14:paraId="6A0F5D40"/>
    <w:p w14:paraId="171DED71">
      <w:pPr>
        <w:jc w:val="center"/>
        <w:rPr>
          <w:rFonts w:ascii="宋体" w:hAnsi="宋体" w:cs="宋体"/>
          <w:b/>
          <w:kern w:val="0"/>
          <w:sz w:val="32"/>
          <w:szCs w:val="32"/>
        </w:rPr>
      </w:pPr>
    </w:p>
    <w:p w14:paraId="578B7850">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5DCB31A7">
      <w:pPr>
        <w:snapToGrid w:val="0"/>
        <w:spacing w:line="360" w:lineRule="auto"/>
        <w:rPr>
          <w:rFonts w:ascii="宋体" w:hAnsi="宋体" w:cs="宋体"/>
          <w:sz w:val="24"/>
        </w:rPr>
      </w:pPr>
      <w:r>
        <w:rPr>
          <w:rFonts w:hint="eastAsia" w:ascii="宋体" w:hAnsi="宋体" w:cs="宋体"/>
          <w:sz w:val="24"/>
        </w:rPr>
        <w:t xml:space="preserve">                                </w:t>
      </w:r>
    </w:p>
    <w:p w14:paraId="5DE6BCAC">
      <w:pPr>
        <w:snapToGrid w:val="0"/>
        <w:spacing w:line="360" w:lineRule="auto"/>
        <w:ind w:firstLine="3833" w:firstLineChars="1193"/>
        <w:rPr>
          <w:rFonts w:ascii="宋体" w:hAnsi="宋体" w:cs="宋体"/>
        </w:rPr>
      </w:pPr>
      <w:r>
        <w:rPr>
          <w:rFonts w:hint="eastAsia" w:ascii="宋体" w:hAnsi="宋体" w:cs="宋体"/>
          <w:b/>
          <w:kern w:val="0"/>
          <w:sz w:val="32"/>
          <w:szCs w:val="32"/>
          <w:lang w:val="zh-CN"/>
        </w:rPr>
        <w:t>授权委托书</w:t>
      </w:r>
      <w:r>
        <w:rPr>
          <w:rFonts w:hint="eastAsia" w:ascii="宋体" w:hAnsi="宋体" w:cs="宋体"/>
        </w:rPr>
        <w:t xml:space="preserve">                            </w:t>
      </w:r>
    </w:p>
    <w:p w14:paraId="49C9F142">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6545CC4A">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7EDEF23E">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42E53941">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3E3456EF">
      <w:pPr>
        <w:snapToGrid w:val="0"/>
        <w:spacing w:line="360" w:lineRule="auto"/>
        <w:rPr>
          <w:rFonts w:ascii="宋体" w:hAnsi="宋体" w:cs="宋体"/>
          <w:kern w:val="0"/>
          <w:sz w:val="24"/>
        </w:rPr>
      </w:pPr>
      <w:r>
        <w:rPr>
          <w:rFonts w:hint="eastAsia" w:ascii="宋体" w:hAnsi="宋体" w:cs="宋体"/>
          <w:kern w:val="0"/>
          <w:sz w:val="24"/>
          <w:lang w:val="zh-CN"/>
        </w:rPr>
        <w:t xml:space="preserve">                                                 投标人名称(电子签名)：</w:t>
      </w:r>
    </w:p>
    <w:p w14:paraId="06C7C0DF">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4FF30559">
      <w:pPr>
        <w:snapToGrid w:val="0"/>
        <w:spacing w:line="360" w:lineRule="auto"/>
        <w:rPr>
          <w:rFonts w:ascii="宋体" w:hAnsi="宋体" w:cs="宋体"/>
          <w:sz w:val="24"/>
        </w:rPr>
      </w:pPr>
    </w:p>
    <w:p w14:paraId="2258035D">
      <w:pPr>
        <w:snapToGrid w:val="0"/>
        <w:spacing w:line="360" w:lineRule="auto"/>
        <w:rPr>
          <w:rFonts w:ascii="宋体" w:hAnsi="宋体" w:cs="宋体"/>
          <w:kern w:val="0"/>
          <w:sz w:val="24"/>
          <w:lang w:val="zh-CN"/>
        </w:rPr>
      </w:pPr>
      <w:r>
        <w:rPr>
          <w:rFonts w:hint="eastAsia" w:ascii="宋体" w:hAnsi="宋体" w:cs="宋体"/>
          <w:b/>
          <w:kern w:val="0"/>
          <w:sz w:val="32"/>
          <w:szCs w:val="32"/>
          <w:lang w:val="zh-CN"/>
        </w:rPr>
        <w:t xml:space="preserve">      </w:t>
      </w:r>
    </w:p>
    <w:p w14:paraId="51FC4F07">
      <w:pPr>
        <w:autoSpaceDE w:val="0"/>
        <w:autoSpaceDN w:val="0"/>
        <w:spacing w:line="360" w:lineRule="auto"/>
        <w:jc w:val="center"/>
        <w:rPr>
          <w:rFonts w:ascii="宋体" w:hAnsi="宋体" w:cs="宋体"/>
          <w:b/>
          <w:kern w:val="0"/>
          <w:sz w:val="32"/>
          <w:szCs w:val="32"/>
          <w:lang w:val="zh-CN"/>
        </w:rPr>
      </w:pPr>
    </w:p>
    <w:p w14:paraId="6B25B7BA">
      <w:pPr>
        <w:autoSpaceDE w:val="0"/>
        <w:autoSpaceDN w:val="0"/>
        <w:spacing w:line="360" w:lineRule="auto"/>
        <w:jc w:val="center"/>
        <w:rPr>
          <w:rFonts w:ascii="宋体" w:hAnsi="宋体" w:cs="宋体"/>
          <w:b/>
          <w:kern w:val="0"/>
          <w:sz w:val="32"/>
          <w:szCs w:val="32"/>
          <w:lang w:val="zh-CN"/>
        </w:rPr>
      </w:pPr>
    </w:p>
    <w:p w14:paraId="481BCA35">
      <w:pPr>
        <w:autoSpaceDE w:val="0"/>
        <w:autoSpaceDN w:val="0"/>
        <w:spacing w:line="360" w:lineRule="auto"/>
        <w:jc w:val="center"/>
        <w:rPr>
          <w:rFonts w:ascii="宋体" w:hAnsi="宋体" w:cs="宋体"/>
          <w:b/>
          <w:kern w:val="0"/>
          <w:sz w:val="32"/>
          <w:szCs w:val="32"/>
          <w:lang w:val="zh-CN"/>
        </w:rPr>
      </w:pPr>
    </w:p>
    <w:p w14:paraId="45339AAC">
      <w:pPr>
        <w:autoSpaceDE w:val="0"/>
        <w:autoSpaceDN w:val="0"/>
        <w:spacing w:line="360" w:lineRule="auto"/>
        <w:jc w:val="center"/>
        <w:rPr>
          <w:rFonts w:hint="eastAsia" w:ascii="宋体" w:hAnsi="宋体" w:cs="宋体"/>
          <w:b/>
          <w:kern w:val="0"/>
          <w:sz w:val="32"/>
          <w:szCs w:val="32"/>
          <w:lang w:val="zh-CN"/>
        </w:rPr>
      </w:pPr>
    </w:p>
    <w:p w14:paraId="7360C747">
      <w:pPr>
        <w:autoSpaceDE w:val="0"/>
        <w:autoSpaceDN w:val="0"/>
        <w:spacing w:line="360" w:lineRule="auto"/>
        <w:jc w:val="center"/>
        <w:rPr>
          <w:rFonts w:hint="eastAsia" w:ascii="宋体" w:hAnsi="宋体" w:cs="宋体"/>
          <w:b/>
          <w:kern w:val="0"/>
          <w:sz w:val="32"/>
          <w:szCs w:val="32"/>
          <w:lang w:val="zh-CN"/>
        </w:rPr>
      </w:pPr>
    </w:p>
    <w:p w14:paraId="687B18E2">
      <w:pPr>
        <w:autoSpaceDE w:val="0"/>
        <w:autoSpaceDN w:val="0"/>
        <w:spacing w:line="360" w:lineRule="auto"/>
        <w:jc w:val="center"/>
        <w:rPr>
          <w:rFonts w:hint="eastAsia" w:ascii="宋体" w:hAnsi="宋体" w:cs="宋体"/>
          <w:b/>
          <w:kern w:val="0"/>
          <w:sz w:val="32"/>
          <w:szCs w:val="32"/>
          <w:lang w:val="zh-CN"/>
        </w:rPr>
      </w:pPr>
    </w:p>
    <w:p w14:paraId="738149D1">
      <w:pPr>
        <w:autoSpaceDE w:val="0"/>
        <w:autoSpaceDN w:val="0"/>
        <w:spacing w:line="360" w:lineRule="auto"/>
        <w:jc w:val="center"/>
        <w:rPr>
          <w:rFonts w:hint="eastAsia" w:ascii="宋体" w:hAnsi="宋体" w:cs="宋体"/>
          <w:b/>
          <w:kern w:val="0"/>
          <w:sz w:val="32"/>
          <w:szCs w:val="32"/>
          <w:lang w:val="zh-CN"/>
        </w:rPr>
      </w:pPr>
    </w:p>
    <w:p w14:paraId="5E0FC5D9">
      <w:pPr>
        <w:autoSpaceDE w:val="0"/>
        <w:autoSpaceDN w:val="0"/>
        <w:spacing w:line="360" w:lineRule="auto"/>
        <w:jc w:val="center"/>
        <w:rPr>
          <w:rFonts w:hint="eastAsia" w:ascii="宋体" w:hAnsi="宋体" w:cs="宋体"/>
          <w:b/>
          <w:kern w:val="0"/>
          <w:sz w:val="32"/>
          <w:szCs w:val="32"/>
          <w:lang w:val="zh-CN"/>
        </w:rPr>
      </w:pPr>
    </w:p>
    <w:p w14:paraId="77A7AC68">
      <w:pPr>
        <w:autoSpaceDE w:val="0"/>
        <w:autoSpaceDN w:val="0"/>
        <w:spacing w:line="360" w:lineRule="auto"/>
        <w:jc w:val="center"/>
        <w:rPr>
          <w:rFonts w:hint="eastAsia" w:ascii="宋体" w:hAnsi="宋体" w:cs="宋体"/>
          <w:b/>
          <w:kern w:val="0"/>
          <w:sz w:val="32"/>
          <w:szCs w:val="32"/>
          <w:lang w:val="zh-CN"/>
        </w:rPr>
      </w:pPr>
    </w:p>
    <w:p w14:paraId="4C09315C">
      <w:pPr>
        <w:autoSpaceDE w:val="0"/>
        <w:autoSpaceDN w:val="0"/>
        <w:spacing w:line="360" w:lineRule="auto"/>
        <w:jc w:val="center"/>
        <w:rPr>
          <w:rFonts w:hint="eastAsia" w:ascii="宋体" w:hAnsi="宋体" w:cs="宋体"/>
          <w:b/>
          <w:kern w:val="0"/>
          <w:sz w:val="32"/>
          <w:szCs w:val="32"/>
          <w:lang w:val="zh-CN"/>
        </w:rPr>
      </w:pPr>
    </w:p>
    <w:p w14:paraId="4EECCFD3">
      <w:pPr>
        <w:autoSpaceDE w:val="0"/>
        <w:autoSpaceDN w:val="0"/>
        <w:spacing w:line="360" w:lineRule="auto"/>
        <w:jc w:val="center"/>
        <w:rPr>
          <w:rFonts w:hint="eastAsia" w:ascii="宋体" w:hAnsi="宋体" w:cs="宋体"/>
          <w:b/>
          <w:kern w:val="0"/>
          <w:sz w:val="32"/>
          <w:szCs w:val="32"/>
          <w:lang w:val="zh-CN"/>
        </w:rPr>
      </w:pPr>
    </w:p>
    <w:p w14:paraId="016841B2">
      <w:pPr>
        <w:autoSpaceDE w:val="0"/>
        <w:autoSpaceDN w:val="0"/>
        <w:spacing w:line="360" w:lineRule="auto"/>
        <w:jc w:val="center"/>
        <w:rPr>
          <w:rFonts w:hint="eastAsia" w:ascii="宋体" w:hAnsi="宋体" w:cs="宋体"/>
          <w:b/>
          <w:kern w:val="0"/>
          <w:sz w:val="32"/>
          <w:szCs w:val="32"/>
          <w:lang w:val="zh-CN"/>
        </w:rPr>
      </w:pPr>
    </w:p>
    <w:p w14:paraId="1B22C279">
      <w:pPr>
        <w:autoSpaceDE w:val="0"/>
        <w:autoSpaceDN w:val="0"/>
        <w:spacing w:line="360" w:lineRule="auto"/>
        <w:jc w:val="center"/>
        <w:rPr>
          <w:rFonts w:hint="eastAsia" w:ascii="宋体" w:hAnsi="宋体" w:cs="宋体"/>
          <w:b/>
          <w:kern w:val="0"/>
          <w:sz w:val="32"/>
          <w:szCs w:val="32"/>
          <w:lang w:val="zh-CN"/>
        </w:rPr>
      </w:pPr>
    </w:p>
    <w:p w14:paraId="5ECAC918">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62D3DEEE">
      <w:pPr>
        <w:pStyle w:val="147"/>
        <w:spacing w:line="360" w:lineRule="auto"/>
        <w:rPr>
          <w:rFonts w:hAnsi="宋体" w:cs="宋体"/>
          <w:bCs/>
          <w:sz w:val="24"/>
        </w:rPr>
      </w:pPr>
      <w:r>
        <w:rPr>
          <w:rFonts w:hint="eastAsia" w:hAnsi="宋体" w:cs="宋体"/>
          <w:bCs/>
          <w:sz w:val="24"/>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39E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3A7DEA88">
            <w:pPr>
              <w:pStyle w:val="147"/>
              <w:adjustRightInd w:val="0"/>
              <w:spacing w:line="360" w:lineRule="auto"/>
              <w:rPr>
                <w:rFonts w:hAnsi="宋体" w:cs="宋体"/>
                <w:bCs/>
                <w:sz w:val="24"/>
              </w:rPr>
            </w:pPr>
            <w:r>
              <w:rPr>
                <w:rFonts w:hint="eastAsia" w:hAnsi="宋体" w:cs="宋体"/>
                <w:bCs/>
                <w:sz w:val="24"/>
              </w:rPr>
              <w:t>正面：                                 反面：</w:t>
            </w:r>
          </w:p>
          <w:p w14:paraId="7C9DEB0D">
            <w:pPr>
              <w:pStyle w:val="147"/>
              <w:adjustRightInd w:val="0"/>
              <w:spacing w:line="360" w:lineRule="auto"/>
              <w:rPr>
                <w:rFonts w:hAnsi="宋体" w:cs="宋体"/>
                <w:bCs/>
                <w:sz w:val="24"/>
              </w:rPr>
            </w:pPr>
          </w:p>
        </w:tc>
      </w:tr>
    </w:tbl>
    <w:p w14:paraId="1694FF28">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2A136310">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投标人名称(电子签名)：                              </w:t>
      </w:r>
    </w:p>
    <w:p w14:paraId="0D9FF5C2">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174A1B99">
      <w:pPr>
        <w:jc w:val="center"/>
        <w:rPr>
          <w:rFonts w:ascii="宋体" w:hAnsi="宋体" w:cs="宋体"/>
          <w:b/>
          <w:kern w:val="0"/>
          <w:sz w:val="32"/>
          <w:szCs w:val="32"/>
        </w:rPr>
      </w:pPr>
    </w:p>
    <w:p w14:paraId="136D827C">
      <w:pPr>
        <w:jc w:val="center"/>
        <w:rPr>
          <w:rFonts w:ascii="宋体" w:hAnsi="宋体" w:cs="宋体"/>
          <w:b/>
          <w:kern w:val="0"/>
          <w:sz w:val="32"/>
          <w:szCs w:val="32"/>
        </w:rPr>
      </w:pPr>
    </w:p>
    <w:p w14:paraId="01DE1CBF">
      <w:pPr>
        <w:jc w:val="center"/>
        <w:rPr>
          <w:rFonts w:ascii="宋体" w:hAnsi="宋体" w:cs="宋体"/>
          <w:b/>
          <w:kern w:val="0"/>
          <w:sz w:val="32"/>
          <w:szCs w:val="32"/>
        </w:rPr>
      </w:pPr>
    </w:p>
    <w:p w14:paraId="7EB615CC">
      <w:pPr>
        <w:jc w:val="center"/>
        <w:rPr>
          <w:rFonts w:ascii="宋体" w:hAnsi="宋体" w:cs="宋体"/>
          <w:b/>
          <w:kern w:val="0"/>
          <w:sz w:val="32"/>
          <w:szCs w:val="32"/>
        </w:rPr>
      </w:pPr>
    </w:p>
    <w:p w14:paraId="6EB7C9B9">
      <w:pPr>
        <w:jc w:val="center"/>
        <w:rPr>
          <w:rFonts w:ascii="宋体" w:hAnsi="宋体" w:cs="宋体"/>
          <w:b/>
          <w:kern w:val="0"/>
          <w:sz w:val="32"/>
          <w:szCs w:val="32"/>
        </w:rPr>
      </w:pPr>
    </w:p>
    <w:p w14:paraId="42F583A5">
      <w:pPr>
        <w:jc w:val="center"/>
        <w:rPr>
          <w:rFonts w:ascii="宋体" w:hAnsi="宋体" w:cs="宋体"/>
          <w:b/>
          <w:kern w:val="0"/>
          <w:sz w:val="32"/>
          <w:szCs w:val="32"/>
        </w:rPr>
      </w:pPr>
    </w:p>
    <w:p w14:paraId="2D1F03D5">
      <w:pPr>
        <w:jc w:val="center"/>
        <w:rPr>
          <w:rFonts w:ascii="宋体" w:hAnsi="宋体" w:cs="宋体"/>
          <w:b/>
          <w:kern w:val="0"/>
          <w:sz w:val="32"/>
          <w:szCs w:val="32"/>
        </w:rPr>
      </w:pPr>
    </w:p>
    <w:p w14:paraId="6C2100F9">
      <w:pPr>
        <w:jc w:val="center"/>
        <w:rPr>
          <w:rFonts w:ascii="宋体" w:hAnsi="宋体" w:cs="宋体"/>
          <w:b/>
          <w:kern w:val="0"/>
          <w:sz w:val="32"/>
          <w:szCs w:val="32"/>
        </w:rPr>
      </w:pPr>
    </w:p>
    <w:p w14:paraId="0FACC81F">
      <w:pPr>
        <w:jc w:val="center"/>
        <w:rPr>
          <w:rFonts w:ascii="宋体" w:hAnsi="宋体" w:cs="宋体"/>
          <w:b/>
          <w:kern w:val="0"/>
          <w:sz w:val="32"/>
          <w:szCs w:val="32"/>
        </w:rPr>
      </w:pPr>
    </w:p>
    <w:p w14:paraId="108F99CC">
      <w:pPr>
        <w:jc w:val="center"/>
        <w:rPr>
          <w:rFonts w:ascii="宋体" w:hAnsi="宋体" w:cs="宋体"/>
          <w:b/>
          <w:kern w:val="0"/>
          <w:sz w:val="32"/>
          <w:szCs w:val="32"/>
        </w:rPr>
      </w:pPr>
    </w:p>
    <w:p w14:paraId="557AFFA5">
      <w:pPr>
        <w:snapToGrid w:val="0"/>
        <w:spacing w:line="360" w:lineRule="auto"/>
        <w:ind w:right="480"/>
        <w:rPr>
          <w:rFonts w:ascii="宋体" w:hAnsi="宋体" w:cs="宋体"/>
          <w:b/>
          <w:kern w:val="0"/>
          <w:sz w:val="32"/>
          <w:szCs w:val="32"/>
        </w:rPr>
        <w:sectPr>
          <w:headerReference r:id="rId25" w:type="first"/>
          <w:footerReference r:id="rId27" w:type="first"/>
          <w:headerReference r:id="rId24" w:type="default"/>
          <w:footerReference r:id="rId26" w:type="default"/>
          <w:pgSz w:w="11906" w:h="16838"/>
          <w:pgMar w:top="1276" w:right="1418" w:bottom="1247" w:left="1418" w:header="851" w:footer="992" w:gutter="0"/>
          <w:cols w:space="720" w:num="1"/>
          <w:titlePg/>
          <w:docGrid w:linePitch="312" w:charSpace="0"/>
        </w:sectPr>
      </w:pPr>
    </w:p>
    <w:p w14:paraId="07016308">
      <w:pPr>
        <w:snapToGrid w:val="0"/>
        <w:spacing w:line="360" w:lineRule="auto"/>
        <w:rPr>
          <w:rFonts w:ascii="宋体" w:hAnsi="宋体" w:cs="宋体"/>
          <w:kern w:val="0"/>
          <w:sz w:val="24"/>
        </w:rPr>
      </w:pPr>
    </w:p>
    <w:p w14:paraId="6153EBFD">
      <w:pPr>
        <w:jc w:val="center"/>
        <w:rPr>
          <w:rFonts w:ascii="宋体" w:hAnsi="宋体" w:cs="宋体"/>
          <w:b/>
          <w:kern w:val="0"/>
          <w:sz w:val="32"/>
          <w:szCs w:val="32"/>
        </w:rPr>
      </w:pPr>
      <w:r>
        <w:rPr>
          <w:rFonts w:hint="eastAsia" w:ascii="宋体" w:hAnsi="宋体" w:cs="宋体"/>
          <w:b/>
          <w:kern w:val="0"/>
          <w:sz w:val="32"/>
          <w:szCs w:val="32"/>
        </w:rPr>
        <w:t>三、符合性审查资料</w:t>
      </w:r>
    </w:p>
    <w:p w14:paraId="04E06BAD">
      <w:pPr>
        <w:jc w:val="center"/>
        <w:rPr>
          <w:rFonts w:ascii="宋体" w:hAnsi="宋体" w:cs="宋体"/>
          <w:b/>
          <w:kern w:val="0"/>
          <w:sz w:val="32"/>
          <w:szCs w:val="32"/>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35FB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49A4431">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7EC0F426">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06DD12F2">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0E39DA51">
            <w:pPr>
              <w:snapToGrid w:val="0"/>
              <w:spacing w:line="240" w:lineRule="atLeast"/>
              <w:jc w:val="center"/>
              <w:rPr>
                <w:rFonts w:ascii="宋体" w:hAnsi="宋体" w:cs="宋体"/>
                <w:b/>
                <w:sz w:val="24"/>
              </w:rPr>
            </w:pPr>
            <w:r>
              <w:rPr>
                <w:rFonts w:hint="eastAsia" w:ascii="宋体" w:hAnsi="宋体" w:cs="宋体"/>
                <w:b/>
                <w:sz w:val="24"/>
              </w:rPr>
              <w:t>投标文件中的</w:t>
            </w:r>
          </w:p>
          <w:p w14:paraId="77492C45">
            <w:pPr>
              <w:snapToGrid w:val="0"/>
              <w:spacing w:line="240" w:lineRule="atLeast"/>
              <w:jc w:val="center"/>
              <w:rPr>
                <w:rFonts w:ascii="宋体" w:hAnsi="宋体" w:cs="宋体"/>
                <w:b/>
                <w:sz w:val="24"/>
              </w:rPr>
            </w:pPr>
            <w:r>
              <w:rPr>
                <w:rFonts w:hint="eastAsia" w:ascii="宋体" w:hAnsi="宋体" w:cs="宋体"/>
                <w:b/>
                <w:sz w:val="24"/>
              </w:rPr>
              <w:t>页码位置</w:t>
            </w:r>
          </w:p>
        </w:tc>
      </w:tr>
      <w:tr w14:paraId="534C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12AA554">
            <w:pPr>
              <w:jc w:val="center"/>
              <w:rPr>
                <w:rFonts w:ascii="宋体" w:hAnsi="宋体" w:cs="宋体"/>
                <w:sz w:val="24"/>
              </w:rPr>
            </w:pPr>
            <w:r>
              <w:rPr>
                <w:rFonts w:hint="eastAsia" w:ascii="宋体" w:hAnsi="宋体" w:cs="宋体"/>
                <w:sz w:val="24"/>
              </w:rPr>
              <w:t>1</w:t>
            </w:r>
          </w:p>
        </w:tc>
        <w:tc>
          <w:tcPr>
            <w:tcW w:w="4991" w:type="dxa"/>
          </w:tcPr>
          <w:p w14:paraId="63187D53">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6247209C">
            <w:pPr>
              <w:rPr>
                <w:rFonts w:ascii="宋体" w:hAnsi="宋体" w:cs="宋体"/>
                <w:sz w:val="24"/>
              </w:rPr>
            </w:pPr>
            <w:r>
              <w:rPr>
                <w:rFonts w:hint="eastAsia" w:ascii="宋体" w:hAnsi="宋体" w:cs="宋体"/>
                <w:sz w:val="24"/>
              </w:rPr>
              <w:t>需要使用电子签名或者签字盖章的投标文件的组成部分</w:t>
            </w:r>
          </w:p>
        </w:tc>
        <w:tc>
          <w:tcPr>
            <w:tcW w:w="1418" w:type="dxa"/>
          </w:tcPr>
          <w:p w14:paraId="7E4A15DA">
            <w:pPr>
              <w:rPr>
                <w:rFonts w:ascii="宋体" w:hAnsi="宋体" w:cs="宋体"/>
                <w:sz w:val="24"/>
              </w:rPr>
            </w:pPr>
          </w:p>
          <w:p w14:paraId="374D3161">
            <w:pPr>
              <w:rPr>
                <w:rFonts w:ascii="宋体" w:hAnsi="宋体" w:cs="宋体"/>
                <w:sz w:val="24"/>
              </w:rPr>
            </w:pPr>
            <w:r>
              <w:rPr>
                <w:rFonts w:hint="eastAsia" w:ascii="宋体" w:hAnsi="宋体" w:cs="宋体"/>
                <w:sz w:val="24"/>
              </w:rPr>
              <w:t>见投标文件</w:t>
            </w:r>
          </w:p>
          <w:p w14:paraId="28FC884A">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2013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866554D">
            <w:pPr>
              <w:jc w:val="center"/>
              <w:rPr>
                <w:rFonts w:ascii="宋体" w:hAnsi="宋体" w:cs="宋体"/>
                <w:sz w:val="24"/>
              </w:rPr>
            </w:pPr>
            <w:r>
              <w:rPr>
                <w:rFonts w:hint="eastAsia" w:ascii="宋体" w:hAnsi="宋体" w:cs="宋体"/>
                <w:sz w:val="24"/>
              </w:rPr>
              <w:t>2</w:t>
            </w:r>
          </w:p>
        </w:tc>
        <w:tc>
          <w:tcPr>
            <w:tcW w:w="4991" w:type="dxa"/>
          </w:tcPr>
          <w:p w14:paraId="630ED82A">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7332BD3B">
            <w:pPr>
              <w:rPr>
                <w:rFonts w:ascii="宋体" w:hAnsi="宋体" w:cs="宋体"/>
                <w:sz w:val="24"/>
              </w:rPr>
            </w:pPr>
            <w:r>
              <w:rPr>
                <w:rFonts w:hint="eastAsia" w:ascii="宋体" w:hAnsi="宋体" w:cs="宋体"/>
                <w:sz w:val="24"/>
              </w:rPr>
              <w:t>投标函</w:t>
            </w:r>
          </w:p>
        </w:tc>
        <w:tc>
          <w:tcPr>
            <w:tcW w:w="1418" w:type="dxa"/>
          </w:tcPr>
          <w:p w14:paraId="3564CFCE">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5BE6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0C08F54">
            <w:pPr>
              <w:jc w:val="center"/>
              <w:rPr>
                <w:rFonts w:ascii="宋体" w:hAnsi="宋体" w:cs="宋体"/>
                <w:sz w:val="24"/>
              </w:rPr>
            </w:pPr>
            <w:r>
              <w:rPr>
                <w:rFonts w:hint="eastAsia" w:ascii="宋体" w:hAnsi="宋体" w:cs="宋体"/>
                <w:sz w:val="24"/>
              </w:rPr>
              <w:t>3</w:t>
            </w:r>
          </w:p>
        </w:tc>
        <w:tc>
          <w:tcPr>
            <w:tcW w:w="4991" w:type="dxa"/>
          </w:tcPr>
          <w:p w14:paraId="360F7633">
            <w:pPr>
              <w:spacing w:line="360" w:lineRule="auto"/>
              <w:rPr>
                <w:rFonts w:ascii="宋体" w:hAnsi="宋体" w:cs="宋体"/>
                <w:sz w:val="24"/>
              </w:rPr>
            </w:pPr>
            <w:r>
              <w:rPr>
                <w:rFonts w:hint="eastAsia" w:ascii="宋体" w:hAnsi="宋体" w:cs="宋体"/>
                <w:sz w:val="24"/>
              </w:rPr>
              <w:t>投标文件满足招标文件的其它实质性要求。</w:t>
            </w:r>
          </w:p>
        </w:tc>
        <w:tc>
          <w:tcPr>
            <w:tcW w:w="2551" w:type="dxa"/>
            <w:vAlign w:val="center"/>
          </w:tcPr>
          <w:p w14:paraId="685F9133">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tcPr>
          <w:p w14:paraId="2655DA20">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14:paraId="5A29BFFF">
      <w:pPr>
        <w:spacing w:line="360" w:lineRule="auto"/>
        <w:ind w:right="420"/>
        <w:rPr>
          <w:rFonts w:ascii="宋体" w:hAnsi="宋体" w:cs="宋体"/>
          <w:sz w:val="24"/>
        </w:rPr>
      </w:pPr>
      <w:r>
        <w:rPr>
          <w:rFonts w:hint="eastAsia" w:ascii="宋体" w:hAnsi="宋体" w:cs="宋体"/>
          <w:sz w:val="24"/>
        </w:rPr>
        <w:t>注：按本格式和要求提供。</w:t>
      </w:r>
    </w:p>
    <w:p w14:paraId="66597946">
      <w:pPr>
        <w:jc w:val="center"/>
        <w:rPr>
          <w:rFonts w:ascii="宋体" w:hAnsi="宋体" w:cs="宋体"/>
          <w:b/>
          <w:kern w:val="0"/>
          <w:sz w:val="32"/>
          <w:szCs w:val="32"/>
        </w:rPr>
      </w:pPr>
    </w:p>
    <w:p w14:paraId="0E8DE327">
      <w:pPr>
        <w:jc w:val="center"/>
        <w:rPr>
          <w:rFonts w:ascii="宋体" w:hAnsi="宋体" w:cs="宋体"/>
          <w:b/>
          <w:kern w:val="0"/>
          <w:sz w:val="32"/>
          <w:szCs w:val="32"/>
        </w:rPr>
      </w:pPr>
      <w:r>
        <w:rPr>
          <w:rFonts w:hint="eastAsia" w:ascii="宋体" w:hAnsi="宋体" w:cs="宋体"/>
          <w:b/>
          <w:kern w:val="0"/>
          <w:sz w:val="32"/>
          <w:szCs w:val="32"/>
        </w:rPr>
        <w:t xml:space="preserve">            </w:t>
      </w:r>
    </w:p>
    <w:p w14:paraId="002938F3">
      <w:pPr>
        <w:jc w:val="center"/>
        <w:rPr>
          <w:rFonts w:ascii="宋体" w:hAnsi="宋体" w:cs="宋体"/>
          <w:b/>
          <w:kern w:val="0"/>
          <w:sz w:val="32"/>
          <w:szCs w:val="32"/>
        </w:rPr>
      </w:pPr>
    </w:p>
    <w:p w14:paraId="19F886C6">
      <w:pPr>
        <w:jc w:val="center"/>
        <w:rPr>
          <w:rFonts w:ascii="宋体" w:hAnsi="宋体" w:cs="宋体"/>
          <w:b/>
          <w:kern w:val="0"/>
          <w:sz w:val="32"/>
          <w:szCs w:val="32"/>
        </w:rPr>
      </w:pPr>
    </w:p>
    <w:p w14:paraId="4BFF9AE9">
      <w:pPr>
        <w:jc w:val="center"/>
        <w:rPr>
          <w:rFonts w:ascii="宋体" w:hAnsi="宋体" w:cs="宋体"/>
          <w:b/>
          <w:kern w:val="0"/>
          <w:sz w:val="32"/>
          <w:szCs w:val="32"/>
        </w:rPr>
      </w:pPr>
    </w:p>
    <w:p w14:paraId="105CC9F3">
      <w:pPr>
        <w:jc w:val="center"/>
        <w:rPr>
          <w:rFonts w:ascii="宋体" w:hAnsi="宋体" w:cs="宋体"/>
          <w:b/>
          <w:kern w:val="0"/>
          <w:sz w:val="32"/>
          <w:szCs w:val="32"/>
        </w:rPr>
      </w:pPr>
    </w:p>
    <w:p w14:paraId="79936BA9">
      <w:pPr>
        <w:jc w:val="center"/>
        <w:rPr>
          <w:rFonts w:ascii="宋体" w:hAnsi="宋体" w:cs="宋体"/>
          <w:b/>
          <w:kern w:val="0"/>
          <w:sz w:val="32"/>
          <w:szCs w:val="32"/>
        </w:rPr>
      </w:pPr>
    </w:p>
    <w:p w14:paraId="01139223">
      <w:pPr>
        <w:jc w:val="center"/>
        <w:rPr>
          <w:rFonts w:ascii="宋体" w:hAnsi="宋体" w:cs="宋体"/>
          <w:b/>
          <w:kern w:val="0"/>
          <w:sz w:val="32"/>
          <w:szCs w:val="32"/>
        </w:rPr>
      </w:pPr>
    </w:p>
    <w:p w14:paraId="76C2A3AB">
      <w:pPr>
        <w:jc w:val="center"/>
        <w:rPr>
          <w:rFonts w:ascii="宋体" w:hAnsi="宋体" w:cs="宋体"/>
          <w:b/>
          <w:kern w:val="0"/>
          <w:sz w:val="32"/>
          <w:szCs w:val="32"/>
        </w:rPr>
      </w:pPr>
    </w:p>
    <w:p w14:paraId="1888BB86">
      <w:pPr>
        <w:jc w:val="center"/>
        <w:rPr>
          <w:rFonts w:ascii="宋体" w:hAnsi="宋体" w:cs="宋体"/>
          <w:b/>
          <w:kern w:val="0"/>
          <w:sz w:val="32"/>
          <w:szCs w:val="32"/>
        </w:rPr>
      </w:pPr>
    </w:p>
    <w:p w14:paraId="63991123">
      <w:pPr>
        <w:jc w:val="center"/>
        <w:rPr>
          <w:rFonts w:ascii="宋体" w:hAnsi="宋体" w:cs="宋体"/>
          <w:b/>
          <w:kern w:val="0"/>
          <w:sz w:val="32"/>
          <w:szCs w:val="32"/>
        </w:rPr>
      </w:pPr>
    </w:p>
    <w:p w14:paraId="3B06A17A">
      <w:pPr>
        <w:jc w:val="center"/>
        <w:rPr>
          <w:rFonts w:ascii="宋体" w:hAnsi="宋体" w:cs="宋体"/>
          <w:b/>
          <w:kern w:val="0"/>
          <w:sz w:val="32"/>
          <w:szCs w:val="32"/>
        </w:rPr>
      </w:pPr>
    </w:p>
    <w:p w14:paraId="6C08ABD0">
      <w:pPr>
        <w:jc w:val="center"/>
        <w:rPr>
          <w:rFonts w:ascii="宋体" w:hAnsi="宋体" w:cs="宋体"/>
          <w:b/>
          <w:kern w:val="0"/>
          <w:sz w:val="32"/>
          <w:szCs w:val="32"/>
        </w:rPr>
      </w:pPr>
    </w:p>
    <w:p w14:paraId="2579DBC5">
      <w:pPr>
        <w:pStyle w:val="6"/>
        <w:rPr>
          <w:rFonts w:ascii="宋体" w:hAnsi="宋体" w:cs="宋体"/>
          <w:kern w:val="0"/>
        </w:rPr>
      </w:pPr>
    </w:p>
    <w:p w14:paraId="3B383198">
      <w:pPr>
        <w:rPr>
          <w:rFonts w:ascii="宋体" w:hAnsi="宋体" w:cs="宋体"/>
          <w:b/>
          <w:kern w:val="0"/>
          <w:sz w:val="32"/>
          <w:szCs w:val="32"/>
        </w:rPr>
      </w:pPr>
    </w:p>
    <w:p w14:paraId="3CB1A037">
      <w:pPr>
        <w:pStyle w:val="6"/>
      </w:pPr>
    </w:p>
    <w:p w14:paraId="3F1DD1EE">
      <w:pPr>
        <w:jc w:val="center"/>
        <w:rPr>
          <w:rFonts w:ascii="宋体" w:hAnsi="宋体" w:cs="宋体"/>
          <w:b/>
          <w:kern w:val="0"/>
          <w:sz w:val="32"/>
          <w:szCs w:val="32"/>
        </w:rPr>
      </w:pPr>
    </w:p>
    <w:p w14:paraId="190B598A">
      <w:pPr>
        <w:jc w:val="center"/>
        <w:rPr>
          <w:rFonts w:ascii="宋体" w:hAnsi="宋体" w:cs="宋体"/>
        </w:rPr>
      </w:pPr>
      <w:r>
        <w:rPr>
          <w:rFonts w:hint="eastAsia" w:ascii="宋体" w:hAnsi="宋体" w:cs="宋体"/>
          <w:b/>
          <w:kern w:val="0"/>
          <w:sz w:val="32"/>
          <w:szCs w:val="32"/>
        </w:rPr>
        <w:t>四、评标标准相应的商务技术资料</w:t>
      </w:r>
    </w:p>
    <w:p w14:paraId="61C54659">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p w14:paraId="7918A2BE">
      <w:pPr>
        <w:jc w:val="center"/>
        <w:rPr>
          <w:rFonts w:ascii="宋体" w:hAnsi="宋体" w:cs="宋体"/>
          <w:b/>
          <w:kern w:val="0"/>
          <w:sz w:val="32"/>
          <w:szCs w:val="32"/>
        </w:rPr>
      </w:pPr>
    </w:p>
    <w:p w14:paraId="29CDA454">
      <w:pPr>
        <w:jc w:val="center"/>
        <w:rPr>
          <w:rFonts w:ascii="宋体" w:hAnsi="宋体" w:cs="宋体"/>
          <w:b/>
          <w:kern w:val="0"/>
          <w:sz w:val="32"/>
          <w:szCs w:val="32"/>
        </w:rPr>
      </w:pPr>
    </w:p>
    <w:p w14:paraId="62F3084E">
      <w:pPr>
        <w:jc w:val="center"/>
        <w:rPr>
          <w:rFonts w:ascii="宋体" w:hAnsi="宋体" w:cs="宋体"/>
          <w:b/>
          <w:kern w:val="0"/>
          <w:sz w:val="32"/>
          <w:szCs w:val="32"/>
        </w:rPr>
      </w:pPr>
    </w:p>
    <w:p w14:paraId="09EC3B16">
      <w:pPr>
        <w:ind w:firstLine="2891" w:firstLineChars="900"/>
        <w:rPr>
          <w:rFonts w:ascii="宋体" w:hAnsi="宋体" w:cs="宋体"/>
          <w:b/>
          <w:kern w:val="0"/>
          <w:sz w:val="32"/>
          <w:szCs w:val="32"/>
        </w:rPr>
      </w:pPr>
      <w:r>
        <w:rPr>
          <w:rFonts w:hint="eastAsia" w:ascii="宋体" w:hAnsi="宋体" w:cs="宋体"/>
          <w:b/>
          <w:kern w:val="0"/>
          <w:sz w:val="32"/>
          <w:szCs w:val="32"/>
        </w:rPr>
        <w:t>五、投标标的清单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19AC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B03CB79">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4CA2DDB4">
            <w:pPr>
              <w:spacing w:line="360" w:lineRule="auto"/>
              <w:jc w:val="center"/>
              <w:rPr>
                <w:rFonts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14:paraId="35A6CEAC">
            <w:pPr>
              <w:spacing w:line="360" w:lineRule="auto"/>
              <w:jc w:val="center"/>
              <w:rPr>
                <w:rFonts w:ascii="宋体" w:hAnsi="宋体" w:cs="宋体"/>
                <w:b/>
                <w:sz w:val="24"/>
              </w:rPr>
            </w:pPr>
          </w:p>
          <w:p w14:paraId="5313BAFE">
            <w:pPr>
              <w:spacing w:line="360" w:lineRule="auto"/>
              <w:jc w:val="center"/>
              <w:rPr>
                <w:rFonts w:ascii="宋体" w:hAnsi="宋体" w:cs="宋体"/>
                <w:b/>
                <w:sz w:val="24"/>
              </w:rPr>
            </w:pPr>
            <w:r>
              <w:rPr>
                <w:rFonts w:hint="eastAsia" w:ascii="宋体" w:hAnsi="宋体" w:cs="宋体"/>
                <w:b/>
                <w:sz w:val="24"/>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296EBE27">
            <w:pPr>
              <w:spacing w:line="360" w:lineRule="auto"/>
              <w:jc w:val="center"/>
              <w:rPr>
                <w:rFonts w:ascii="宋体" w:hAnsi="宋体" w:cs="宋体"/>
                <w:b/>
                <w:sz w:val="24"/>
              </w:rPr>
            </w:pPr>
            <w:r>
              <w:rPr>
                <w:rFonts w:hint="eastAsia" w:ascii="宋体" w:hAnsi="宋体" w:cs="宋体"/>
                <w:b/>
                <w:sz w:val="24"/>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5C43FD59">
            <w:pPr>
              <w:spacing w:line="360" w:lineRule="auto"/>
              <w:jc w:val="center"/>
              <w:rPr>
                <w:rFonts w:ascii="宋体" w:hAnsi="宋体" w:cs="宋体"/>
                <w:b/>
                <w:sz w:val="24"/>
              </w:rPr>
            </w:pPr>
            <w:r>
              <w:rPr>
                <w:rFonts w:hint="eastAsia" w:ascii="宋体" w:hAnsi="宋体" w:cs="宋体"/>
                <w:b/>
                <w:sz w:val="24"/>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280F92E6">
            <w:pPr>
              <w:spacing w:line="360" w:lineRule="auto"/>
              <w:jc w:val="center"/>
              <w:rPr>
                <w:rFonts w:ascii="宋体" w:hAnsi="宋体" w:cs="宋体"/>
                <w:b/>
                <w:sz w:val="24"/>
              </w:rPr>
            </w:pPr>
            <w:r>
              <w:rPr>
                <w:rFonts w:hint="eastAsia" w:ascii="宋体" w:hAnsi="宋体" w:cs="宋体"/>
                <w:b/>
                <w:sz w:val="24"/>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453FB715">
            <w:pPr>
              <w:spacing w:line="360" w:lineRule="auto"/>
              <w:jc w:val="center"/>
              <w:rPr>
                <w:rFonts w:ascii="宋体" w:hAnsi="宋体" w:cs="宋体"/>
                <w:b/>
                <w:sz w:val="24"/>
              </w:rPr>
            </w:pPr>
          </w:p>
          <w:p w14:paraId="408EC076">
            <w:pPr>
              <w:spacing w:line="360" w:lineRule="auto"/>
              <w:jc w:val="center"/>
              <w:rPr>
                <w:rFonts w:ascii="宋体" w:hAnsi="宋体" w:cs="宋体"/>
                <w:b/>
                <w:sz w:val="24"/>
              </w:rPr>
            </w:pPr>
            <w:r>
              <w:rPr>
                <w:rFonts w:hint="eastAsia" w:ascii="宋体" w:hAnsi="宋体" w:cs="宋体"/>
                <w:b/>
                <w:sz w:val="24"/>
              </w:rPr>
              <w:t>备注（如果有）</w:t>
            </w:r>
          </w:p>
          <w:p w14:paraId="0BD89713">
            <w:pPr>
              <w:spacing w:line="360" w:lineRule="auto"/>
              <w:jc w:val="center"/>
              <w:rPr>
                <w:rFonts w:ascii="宋体" w:hAnsi="宋体" w:cs="宋体"/>
                <w:b/>
                <w:sz w:val="24"/>
              </w:rPr>
            </w:pPr>
          </w:p>
        </w:tc>
      </w:tr>
      <w:tr w14:paraId="7439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3879304">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7FDEC280">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3EB55BD3">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CE3606D">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09BC3EE5">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7FAD0062">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3588F1FB">
            <w:pPr>
              <w:spacing w:line="360" w:lineRule="auto"/>
              <w:jc w:val="center"/>
              <w:rPr>
                <w:rFonts w:ascii="宋体" w:hAnsi="宋体" w:cs="宋体"/>
                <w:sz w:val="24"/>
              </w:rPr>
            </w:pPr>
          </w:p>
        </w:tc>
      </w:tr>
      <w:tr w14:paraId="1790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27A9341">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59D7B28F">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20FB618E">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5353F5C">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1DB2A5E7">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58222342">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21B14B06">
            <w:pPr>
              <w:spacing w:line="360" w:lineRule="auto"/>
              <w:jc w:val="center"/>
              <w:rPr>
                <w:rFonts w:ascii="宋体" w:hAnsi="宋体" w:cs="宋体"/>
                <w:sz w:val="24"/>
              </w:rPr>
            </w:pPr>
          </w:p>
        </w:tc>
      </w:tr>
      <w:tr w14:paraId="57D3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64B309C">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7D9D7963">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4F530CAD">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0F9D55F">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34CC3893">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1913B184">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58EB6D38">
            <w:pPr>
              <w:spacing w:line="360" w:lineRule="auto"/>
              <w:jc w:val="center"/>
              <w:rPr>
                <w:rFonts w:ascii="宋体" w:hAnsi="宋体" w:cs="宋体"/>
                <w:sz w:val="24"/>
              </w:rPr>
            </w:pPr>
          </w:p>
        </w:tc>
      </w:tr>
    </w:tbl>
    <w:p w14:paraId="76381AA7">
      <w:pPr>
        <w:spacing w:line="360" w:lineRule="auto"/>
        <w:ind w:right="420"/>
        <w:rPr>
          <w:rFonts w:ascii="宋体" w:hAnsi="宋体" w:cs="宋体"/>
          <w:sz w:val="24"/>
        </w:rPr>
      </w:pPr>
      <w:r>
        <w:rPr>
          <w:rFonts w:hint="eastAsia" w:ascii="宋体" w:hAnsi="宋体" w:cs="宋体"/>
          <w:sz w:val="24"/>
        </w:rPr>
        <w:t>注：按本格式和要求提供。</w:t>
      </w:r>
    </w:p>
    <w:p w14:paraId="08C4F58C">
      <w:pPr>
        <w:jc w:val="center"/>
        <w:rPr>
          <w:rFonts w:ascii="宋体" w:hAnsi="宋体" w:cs="宋体"/>
          <w:b/>
          <w:kern w:val="0"/>
          <w:sz w:val="32"/>
          <w:szCs w:val="32"/>
        </w:rPr>
      </w:pPr>
    </w:p>
    <w:p w14:paraId="614AC881">
      <w:pPr>
        <w:jc w:val="center"/>
        <w:rPr>
          <w:rFonts w:ascii="宋体" w:hAnsi="宋体" w:cs="宋体"/>
          <w:b/>
          <w:kern w:val="0"/>
          <w:sz w:val="32"/>
          <w:szCs w:val="32"/>
        </w:rPr>
      </w:pPr>
    </w:p>
    <w:p w14:paraId="347B777E">
      <w:pPr>
        <w:jc w:val="center"/>
        <w:rPr>
          <w:rFonts w:ascii="宋体" w:hAnsi="宋体" w:cs="宋体"/>
          <w:b/>
          <w:kern w:val="0"/>
          <w:sz w:val="32"/>
          <w:szCs w:val="32"/>
        </w:rPr>
      </w:pPr>
      <w:r>
        <w:rPr>
          <w:rFonts w:hint="eastAsia" w:ascii="宋体" w:hAnsi="宋体" w:cs="宋体"/>
          <w:b/>
          <w:kern w:val="0"/>
          <w:sz w:val="32"/>
          <w:szCs w:val="32"/>
        </w:rPr>
        <w:t>六、商务技术偏离表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7046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042F9095">
            <w:pPr>
              <w:jc w:val="center"/>
              <w:rPr>
                <w:rFonts w:ascii="宋体" w:hAnsi="宋体" w:cs="宋体"/>
                <w:b/>
                <w:bCs/>
                <w:sz w:val="24"/>
              </w:rPr>
            </w:pPr>
            <w:r>
              <w:rPr>
                <w:rFonts w:hint="eastAsia" w:ascii="宋体" w:hAnsi="宋体" w:cs="宋体"/>
                <w:b/>
                <w:bCs/>
                <w:sz w:val="24"/>
              </w:rPr>
              <w:t>序号</w:t>
            </w:r>
          </w:p>
        </w:tc>
        <w:tc>
          <w:tcPr>
            <w:tcW w:w="3683" w:type="dxa"/>
          </w:tcPr>
          <w:p w14:paraId="6052F94F">
            <w:pPr>
              <w:jc w:val="center"/>
              <w:rPr>
                <w:rFonts w:ascii="宋体" w:hAnsi="宋体" w:cs="宋体"/>
                <w:b/>
                <w:bCs/>
                <w:sz w:val="24"/>
              </w:rPr>
            </w:pPr>
            <w:r>
              <w:rPr>
                <w:rFonts w:hint="eastAsia" w:ascii="宋体" w:hAnsi="宋体" w:cs="宋体"/>
                <w:b/>
                <w:bCs/>
                <w:sz w:val="24"/>
              </w:rPr>
              <w:t>招标文件章节及具体内容</w:t>
            </w:r>
          </w:p>
        </w:tc>
        <w:tc>
          <w:tcPr>
            <w:tcW w:w="3546" w:type="dxa"/>
          </w:tcPr>
          <w:p w14:paraId="50362114">
            <w:pPr>
              <w:jc w:val="center"/>
              <w:rPr>
                <w:rFonts w:ascii="宋体" w:hAnsi="宋体" w:cs="宋体"/>
                <w:b/>
                <w:bCs/>
                <w:sz w:val="24"/>
              </w:rPr>
            </w:pPr>
            <w:r>
              <w:rPr>
                <w:rFonts w:hint="eastAsia" w:ascii="宋体" w:hAnsi="宋体" w:cs="宋体"/>
                <w:b/>
                <w:bCs/>
                <w:sz w:val="24"/>
              </w:rPr>
              <w:t>投标文件章节及具体内容</w:t>
            </w:r>
          </w:p>
        </w:tc>
        <w:tc>
          <w:tcPr>
            <w:tcW w:w="1276" w:type="dxa"/>
          </w:tcPr>
          <w:p w14:paraId="5BCAF2A6">
            <w:pPr>
              <w:jc w:val="center"/>
              <w:rPr>
                <w:rFonts w:ascii="宋体" w:hAnsi="宋体" w:cs="宋体"/>
                <w:b/>
                <w:bCs/>
                <w:sz w:val="24"/>
              </w:rPr>
            </w:pPr>
            <w:r>
              <w:rPr>
                <w:rFonts w:hint="eastAsia" w:ascii="宋体" w:hAnsi="宋体" w:cs="宋体"/>
                <w:b/>
                <w:bCs/>
                <w:sz w:val="24"/>
              </w:rPr>
              <w:t>偏离说明</w:t>
            </w:r>
          </w:p>
        </w:tc>
      </w:tr>
      <w:tr w14:paraId="68BB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AC8EBFA">
            <w:pPr>
              <w:jc w:val="center"/>
              <w:rPr>
                <w:rFonts w:ascii="宋体" w:hAnsi="宋体" w:cs="宋体"/>
                <w:kern w:val="0"/>
                <w:sz w:val="24"/>
              </w:rPr>
            </w:pPr>
            <w:r>
              <w:rPr>
                <w:rFonts w:hint="eastAsia" w:ascii="宋体" w:hAnsi="宋体" w:cs="宋体"/>
                <w:kern w:val="0"/>
                <w:sz w:val="24"/>
              </w:rPr>
              <w:t>1</w:t>
            </w:r>
          </w:p>
        </w:tc>
        <w:tc>
          <w:tcPr>
            <w:tcW w:w="3683" w:type="dxa"/>
          </w:tcPr>
          <w:p w14:paraId="1BB2CF23">
            <w:pPr>
              <w:jc w:val="center"/>
              <w:rPr>
                <w:rFonts w:ascii="宋体" w:hAnsi="宋体" w:cs="宋体"/>
                <w:b/>
                <w:kern w:val="0"/>
                <w:sz w:val="32"/>
                <w:szCs w:val="32"/>
              </w:rPr>
            </w:pPr>
          </w:p>
        </w:tc>
        <w:tc>
          <w:tcPr>
            <w:tcW w:w="3546" w:type="dxa"/>
          </w:tcPr>
          <w:p w14:paraId="645406C2">
            <w:pPr>
              <w:jc w:val="center"/>
              <w:rPr>
                <w:rFonts w:ascii="宋体" w:hAnsi="宋体" w:cs="宋体"/>
                <w:b/>
                <w:kern w:val="0"/>
                <w:sz w:val="32"/>
                <w:szCs w:val="32"/>
              </w:rPr>
            </w:pPr>
          </w:p>
        </w:tc>
        <w:tc>
          <w:tcPr>
            <w:tcW w:w="1276" w:type="dxa"/>
          </w:tcPr>
          <w:p w14:paraId="0274572B">
            <w:pPr>
              <w:jc w:val="center"/>
              <w:rPr>
                <w:rFonts w:ascii="宋体" w:hAnsi="宋体" w:cs="宋体"/>
                <w:b/>
                <w:kern w:val="0"/>
                <w:sz w:val="32"/>
                <w:szCs w:val="32"/>
              </w:rPr>
            </w:pPr>
          </w:p>
        </w:tc>
      </w:tr>
      <w:tr w14:paraId="4AC4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FAFCFA7">
            <w:pPr>
              <w:jc w:val="center"/>
              <w:rPr>
                <w:rFonts w:ascii="宋体" w:hAnsi="宋体" w:cs="宋体"/>
                <w:kern w:val="0"/>
                <w:sz w:val="24"/>
              </w:rPr>
            </w:pPr>
            <w:r>
              <w:rPr>
                <w:rFonts w:hint="eastAsia" w:ascii="宋体" w:hAnsi="宋体" w:cs="宋体"/>
                <w:kern w:val="0"/>
                <w:sz w:val="24"/>
              </w:rPr>
              <w:t>2</w:t>
            </w:r>
          </w:p>
        </w:tc>
        <w:tc>
          <w:tcPr>
            <w:tcW w:w="3683" w:type="dxa"/>
          </w:tcPr>
          <w:p w14:paraId="65EA051A">
            <w:pPr>
              <w:jc w:val="center"/>
              <w:rPr>
                <w:rFonts w:ascii="宋体" w:hAnsi="宋体" w:cs="宋体"/>
                <w:b/>
                <w:kern w:val="0"/>
                <w:sz w:val="32"/>
                <w:szCs w:val="32"/>
              </w:rPr>
            </w:pPr>
          </w:p>
        </w:tc>
        <w:tc>
          <w:tcPr>
            <w:tcW w:w="3546" w:type="dxa"/>
          </w:tcPr>
          <w:p w14:paraId="1C202481">
            <w:pPr>
              <w:jc w:val="center"/>
              <w:rPr>
                <w:rFonts w:ascii="宋体" w:hAnsi="宋体" w:cs="宋体"/>
                <w:b/>
                <w:kern w:val="0"/>
                <w:sz w:val="32"/>
                <w:szCs w:val="32"/>
              </w:rPr>
            </w:pPr>
          </w:p>
        </w:tc>
        <w:tc>
          <w:tcPr>
            <w:tcW w:w="1276" w:type="dxa"/>
          </w:tcPr>
          <w:p w14:paraId="4DA7121C">
            <w:pPr>
              <w:jc w:val="center"/>
              <w:rPr>
                <w:rFonts w:ascii="宋体" w:hAnsi="宋体" w:cs="宋体"/>
                <w:b/>
                <w:kern w:val="0"/>
                <w:sz w:val="32"/>
                <w:szCs w:val="32"/>
              </w:rPr>
            </w:pPr>
          </w:p>
        </w:tc>
      </w:tr>
      <w:tr w14:paraId="440F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8FCAB41">
            <w:pPr>
              <w:jc w:val="center"/>
              <w:rPr>
                <w:rFonts w:ascii="宋体" w:hAnsi="宋体" w:cs="宋体"/>
                <w:kern w:val="0"/>
                <w:sz w:val="24"/>
              </w:rPr>
            </w:pPr>
            <w:r>
              <w:rPr>
                <w:rFonts w:hint="eastAsia" w:ascii="宋体" w:hAnsi="宋体" w:cs="宋体"/>
                <w:kern w:val="0"/>
                <w:sz w:val="24"/>
              </w:rPr>
              <w:t>……</w:t>
            </w:r>
          </w:p>
        </w:tc>
        <w:tc>
          <w:tcPr>
            <w:tcW w:w="3683" w:type="dxa"/>
          </w:tcPr>
          <w:p w14:paraId="436BCCDA">
            <w:pPr>
              <w:jc w:val="center"/>
              <w:rPr>
                <w:rFonts w:ascii="宋体" w:hAnsi="宋体" w:cs="宋体"/>
                <w:b/>
                <w:kern w:val="0"/>
                <w:sz w:val="32"/>
                <w:szCs w:val="32"/>
              </w:rPr>
            </w:pPr>
          </w:p>
        </w:tc>
        <w:tc>
          <w:tcPr>
            <w:tcW w:w="3546" w:type="dxa"/>
          </w:tcPr>
          <w:p w14:paraId="02F9390F">
            <w:pPr>
              <w:jc w:val="center"/>
              <w:rPr>
                <w:rFonts w:ascii="宋体" w:hAnsi="宋体" w:cs="宋体"/>
                <w:b/>
                <w:kern w:val="0"/>
                <w:sz w:val="32"/>
                <w:szCs w:val="32"/>
              </w:rPr>
            </w:pPr>
          </w:p>
        </w:tc>
        <w:tc>
          <w:tcPr>
            <w:tcW w:w="1276" w:type="dxa"/>
          </w:tcPr>
          <w:p w14:paraId="2F2500DA">
            <w:pPr>
              <w:jc w:val="center"/>
              <w:rPr>
                <w:rFonts w:ascii="宋体" w:hAnsi="宋体" w:cs="宋体"/>
                <w:b/>
                <w:kern w:val="0"/>
                <w:sz w:val="32"/>
                <w:szCs w:val="32"/>
              </w:rPr>
            </w:pPr>
          </w:p>
        </w:tc>
      </w:tr>
    </w:tbl>
    <w:p w14:paraId="26E2CAD5">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4D03EA41">
      <w:pPr>
        <w:jc w:val="center"/>
        <w:rPr>
          <w:rFonts w:ascii="宋体" w:hAnsi="宋体" w:cs="宋体"/>
          <w:b/>
          <w:kern w:val="0"/>
          <w:sz w:val="32"/>
          <w:szCs w:val="32"/>
        </w:rPr>
      </w:pPr>
    </w:p>
    <w:p w14:paraId="3D669191">
      <w:pPr>
        <w:spacing w:line="360" w:lineRule="auto"/>
        <w:ind w:right="420"/>
        <w:rPr>
          <w:rFonts w:ascii="宋体" w:hAnsi="宋体" w:cs="宋体"/>
          <w:sz w:val="24"/>
        </w:rPr>
      </w:pPr>
      <w:r>
        <w:rPr>
          <w:rFonts w:hint="eastAsia" w:ascii="宋体" w:hAnsi="宋体" w:cs="宋体"/>
          <w:sz w:val="24"/>
        </w:rPr>
        <w:t>注：按本格式和要求提供。</w:t>
      </w:r>
    </w:p>
    <w:p w14:paraId="23591D85">
      <w:pPr>
        <w:ind w:firstLine="1911" w:firstLineChars="595"/>
        <w:rPr>
          <w:rFonts w:ascii="宋体" w:hAnsi="宋体" w:cs="宋体"/>
          <w:b/>
          <w:bCs/>
          <w:sz w:val="32"/>
          <w:szCs w:val="32"/>
        </w:rPr>
      </w:pPr>
    </w:p>
    <w:p w14:paraId="3307D47C">
      <w:pPr>
        <w:ind w:firstLine="1911" w:firstLineChars="595"/>
        <w:rPr>
          <w:rFonts w:ascii="宋体" w:hAnsi="宋体" w:cs="宋体"/>
          <w:b/>
          <w:bCs/>
          <w:sz w:val="32"/>
          <w:szCs w:val="32"/>
        </w:rPr>
      </w:pPr>
    </w:p>
    <w:p w14:paraId="1EB52F30">
      <w:pPr>
        <w:ind w:firstLine="1911" w:firstLineChars="595"/>
        <w:rPr>
          <w:rFonts w:ascii="宋体" w:hAnsi="宋体" w:cs="宋体"/>
          <w:b/>
          <w:bCs/>
          <w:sz w:val="32"/>
          <w:szCs w:val="32"/>
        </w:rPr>
      </w:pPr>
    </w:p>
    <w:p w14:paraId="3625C1C0">
      <w:pPr>
        <w:widowControl/>
        <w:adjustRightInd/>
        <w:jc w:val="left"/>
        <w:rPr>
          <w:rFonts w:ascii="宋体" w:hAnsi="宋体" w:cs="宋体"/>
          <w:b/>
          <w:bCs/>
          <w:sz w:val="32"/>
          <w:szCs w:val="32"/>
        </w:rPr>
      </w:pPr>
      <w:r>
        <w:rPr>
          <w:rFonts w:ascii="宋体" w:hAnsi="宋体" w:cs="宋体"/>
          <w:b/>
          <w:bCs/>
          <w:sz w:val="32"/>
          <w:szCs w:val="32"/>
        </w:rPr>
        <w:br w:type="page"/>
      </w:r>
    </w:p>
    <w:p w14:paraId="34117433">
      <w:pPr>
        <w:ind w:firstLine="1911" w:firstLineChars="595"/>
        <w:rPr>
          <w:rFonts w:ascii="宋体" w:hAnsi="宋体" w:cs="宋体"/>
          <w:b/>
          <w:kern w:val="0"/>
          <w:sz w:val="32"/>
          <w:szCs w:val="32"/>
        </w:rPr>
      </w:pPr>
      <w:r>
        <w:rPr>
          <w:rFonts w:hint="eastAsia" w:ascii="宋体" w:hAnsi="宋体" w:cs="宋体"/>
          <w:b/>
          <w:bCs/>
          <w:sz w:val="32"/>
          <w:szCs w:val="32"/>
        </w:rPr>
        <w:t>七</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72CB8167">
      <w:pPr>
        <w:snapToGrid w:val="0"/>
        <w:spacing w:line="360" w:lineRule="auto"/>
        <w:rPr>
          <w:rFonts w:ascii="宋体" w:hAnsi="宋体" w:cs="宋体"/>
          <w:sz w:val="24"/>
        </w:rPr>
      </w:pPr>
    </w:p>
    <w:p w14:paraId="1D09A750">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2022E286">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267CCEC0">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6566F0A3">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4BA96E68">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7DBD1FA9">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293255D8">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7E087A9A">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1478BEC9">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53362972">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27E98963">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0CCB1CAE">
      <w:pPr>
        <w:autoSpaceDE w:val="0"/>
        <w:autoSpaceDN w:val="0"/>
        <w:spacing w:line="360" w:lineRule="auto"/>
        <w:ind w:left="2"/>
        <w:jc w:val="left"/>
        <w:rPr>
          <w:rFonts w:ascii="宋体" w:hAnsi="宋体" w:cs="宋体"/>
          <w:kern w:val="0"/>
          <w:sz w:val="24"/>
          <w:lang w:val="zh-CN"/>
        </w:rPr>
      </w:pPr>
    </w:p>
    <w:p w14:paraId="67135B23">
      <w:pPr>
        <w:autoSpaceDE w:val="0"/>
        <w:autoSpaceDN w:val="0"/>
        <w:spacing w:line="360" w:lineRule="auto"/>
        <w:ind w:left="2"/>
        <w:jc w:val="left"/>
        <w:rPr>
          <w:rFonts w:ascii="宋体" w:hAnsi="宋体" w:cs="宋体"/>
          <w:kern w:val="0"/>
          <w:sz w:val="24"/>
          <w:lang w:val="zh-CN"/>
        </w:rPr>
      </w:pPr>
    </w:p>
    <w:p w14:paraId="653A76E0">
      <w:pPr>
        <w:autoSpaceDE w:val="0"/>
        <w:autoSpaceDN w:val="0"/>
        <w:spacing w:line="360" w:lineRule="auto"/>
        <w:ind w:left="2"/>
        <w:jc w:val="left"/>
        <w:rPr>
          <w:rFonts w:ascii="宋体" w:hAnsi="宋体" w:cs="宋体"/>
          <w:kern w:val="0"/>
          <w:sz w:val="24"/>
          <w:lang w:val="zh-CN"/>
        </w:rPr>
      </w:pPr>
    </w:p>
    <w:p w14:paraId="1BDF97FE">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0C6FFE00">
      <w:pPr>
        <w:spacing w:line="360" w:lineRule="auto"/>
        <w:ind w:left="462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00630BD4">
      <w:pPr>
        <w:spacing w:line="360" w:lineRule="auto"/>
        <w:jc w:val="center"/>
        <w:rPr>
          <w:rFonts w:ascii="宋体" w:hAnsi="宋体" w:cs="宋体"/>
          <w:b/>
          <w:bCs/>
          <w:sz w:val="24"/>
        </w:rPr>
      </w:pPr>
    </w:p>
    <w:p w14:paraId="37427692">
      <w:pPr>
        <w:spacing w:line="360" w:lineRule="auto"/>
        <w:ind w:right="420"/>
        <w:rPr>
          <w:rFonts w:ascii="宋体" w:hAnsi="宋体" w:cs="宋体"/>
          <w:sz w:val="24"/>
        </w:rPr>
      </w:pPr>
      <w:r>
        <w:rPr>
          <w:rFonts w:hint="eastAsia" w:ascii="宋体" w:hAnsi="宋体" w:cs="宋体"/>
          <w:sz w:val="24"/>
        </w:rPr>
        <w:t>注：按本格式和要求提供。</w:t>
      </w:r>
    </w:p>
    <w:p w14:paraId="260C43BD">
      <w:pPr>
        <w:spacing w:line="360" w:lineRule="auto"/>
        <w:jc w:val="center"/>
        <w:rPr>
          <w:rFonts w:ascii="宋体" w:hAnsi="宋体" w:cs="宋体"/>
          <w:b/>
          <w:bCs/>
          <w:sz w:val="24"/>
        </w:rPr>
        <w:sectPr>
          <w:headerReference r:id="rId29" w:type="first"/>
          <w:footerReference r:id="rId31" w:type="first"/>
          <w:headerReference r:id="rId28" w:type="default"/>
          <w:footerReference r:id="rId30" w:type="default"/>
          <w:pgSz w:w="11906" w:h="16838"/>
          <w:pgMar w:top="1276" w:right="1418" w:bottom="1247" w:left="1418" w:header="851" w:footer="992" w:gutter="0"/>
          <w:cols w:space="720" w:num="1"/>
          <w:titlePg/>
          <w:docGrid w:linePitch="312" w:charSpace="0"/>
        </w:sectPr>
      </w:pPr>
    </w:p>
    <w:p w14:paraId="7F9353E6">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报价文件部分</w:t>
      </w:r>
    </w:p>
    <w:p w14:paraId="5DA153F0">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0DBF774E">
      <w:pPr>
        <w:spacing w:line="360" w:lineRule="auto"/>
        <w:jc w:val="center"/>
        <w:outlineLvl w:val="0"/>
        <w:rPr>
          <w:rFonts w:ascii="宋体" w:hAnsi="宋体" w:cs="宋体"/>
          <w:b/>
          <w:kern w:val="0"/>
          <w:sz w:val="36"/>
          <w:szCs w:val="36"/>
        </w:rPr>
      </w:pPr>
    </w:p>
    <w:p w14:paraId="0B14F7D8">
      <w:pPr>
        <w:numPr>
          <w:ilvl w:val="0"/>
          <w:numId w:val="5"/>
        </w:numPr>
        <w:snapToGrid w:val="0"/>
        <w:spacing w:line="360" w:lineRule="auto"/>
        <w:rPr>
          <w:rFonts w:hint="eastAsia" w:ascii="宋体" w:hAnsi="宋体" w:cs="宋体"/>
          <w:sz w:val="24"/>
        </w:rPr>
      </w:pPr>
      <w:r>
        <w:rPr>
          <w:rFonts w:hint="eastAsia" w:ascii="宋体" w:hAnsi="宋体" w:cs="宋体"/>
          <w:sz w:val="24"/>
        </w:rPr>
        <w:t>开标一览表（报价表）………………………………………………………（页码）</w:t>
      </w:r>
    </w:p>
    <w:p w14:paraId="4965CD32">
      <w:pPr>
        <w:snapToGrid w:val="0"/>
        <w:spacing w:line="360" w:lineRule="auto"/>
        <w:ind w:right="480"/>
        <w:jc w:val="center"/>
        <w:rPr>
          <w:rFonts w:ascii="宋体" w:hAnsi="宋体" w:cs="宋体"/>
          <w:b/>
          <w:kern w:val="0"/>
          <w:sz w:val="32"/>
          <w:szCs w:val="32"/>
        </w:rPr>
      </w:pPr>
    </w:p>
    <w:p w14:paraId="63441AF6">
      <w:pPr>
        <w:snapToGrid w:val="0"/>
        <w:spacing w:line="360" w:lineRule="auto"/>
        <w:ind w:right="480"/>
        <w:jc w:val="center"/>
        <w:rPr>
          <w:rFonts w:ascii="宋体" w:hAnsi="宋体" w:cs="宋体"/>
          <w:b/>
          <w:kern w:val="0"/>
          <w:sz w:val="32"/>
          <w:szCs w:val="32"/>
        </w:rPr>
      </w:pPr>
    </w:p>
    <w:p w14:paraId="2345EE8B">
      <w:pPr>
        <w:snapToGrid w:val="0"/>
        <w:spacing w:line="360" w:lineRule="auto"/>
        <w:ind w:right="480"/>
        <w:jc w:val="center"/>
        <w:rPr>
          <w:rFonts w:ascii="宋体" w:hAnsi="宋体" w:cs="宋体"/>
          <w:b/>
          <w:kern w:val="0"/>
          <w:sz w:val="32"/>
          <w:szCs w:val="32"/>
        </w:rPr>
      </w:pPr>
    </w:p>
    <w:p w14:paraId="2A5C899B">
      <w:pPr>
        <w:snapToGrid w:val="0"/>
        <w:spacing w:line="360" w:lineRule="auto"/>
        <w:ind w:right="480"/>
        <w:jc w:val="center"/>
        <w:rPr>
          <w:rFonts w:ascii="宋体" w:hAnsi="宋体" w:cs="宋体"/>
          <w:b/>
          <w:kern w:val="0"/>
          <w:sz w:val="32"/>
          <w:szCs w:val="32"/>
        </w:rPr>
      </w:pPr>
    </w:p>
    <w:p w14:paraId="3A4789DB">
      <w:pPr>
        <w:snapToGrid w:val="0"/>
        <w:spacing w:line="360" w:lineRule="auto"/>
        <w:ind w:right="480"/>
        <w:jc w:val="center"/>
        <w:rPr>
          <w:rFonts w:ascii="宋体" w:hAnsi="宋体" w:cs="宋体"/>
          <w:b/>
          <w:kern w:val="0"/>
          <w:sz w:val="32"/>
          <w:szCs w:val="32"/>
        </w:rPr>
      </w:pPr>
    </w:p>
    <w:p w14:paraId="1D394845">
      <w:pPr>
        <w:snapToGrid w:val="0"/>
        <w:spacing w:line="360" w:lineRule="auto"/>
        <w:ind w:right="480"/>
        <w:jc w:val="center"/>
        <w:rPr>
          <w:rFonts w:ascii="宋体" w:hAnsi="宋体" w:cs="宋体"/>
          <w:b/>
          <w:kern w:val="0"/>
          <w:sz w:val="32"/>
          <w:szCs w:val="32"/>
        </w:rPr>
      </w:pPr>
    </w:p>
    <w:p w14:paraId="02FD9110">
      <w:pPr>
        <w:snapToGrid w:val="0"/>
        <w:spacing w:line="360" w:lineRule="auto"/>
        <w:ind w:right="480"/>
        <w:jc w:val="center"/>
        <w:rPr>
          <w:rFonts w:ascii="宋体" w:hAnsi="宋体" w:cs="宋体"/>
          <w:b/>
          <w:kern w:val="0"/>
          <w:sz w:val="32"/>
          <w:szCs w:val="32"/>
        </w:rPr>
      </w:pPr>
    </w:p>
    <w:p w14:paraId="4E5799FE">
      <w:pPr>
        <w:snapToGrid w:val="0"/>
        <w:spacing w:line="360" w:lineRule="auto"/>
        <w:ind w:right="480"/>
        <w:jc w:val="center"/>
        <w:rPr>
          <w:rFonts w:ascii="宋体" w:hAnsi="宋体" w:cs="宋体"/>
          <w:b/>
          <w:kern w:val="0"/>
          <w:sz w:val="32"/>
          <w:szCs w:val="32"/>
        </w:rPr>
      </w:pPr>
    </w:p>
    <w:p w14:paraId="36A5FD53">
      <w:pPr>
        <w:snapToGrid w:val="0"/>
        <w:spacing w:line="360" w:lineRule="auto"/>
        <w:ind w:right="480"/>
        <w:jc w:val="center"/>
        <w:rPr>
          <w:rFonts w:ascii="宋体" w:hAnsi="宋体" w:cs="宋体"/>
          <w:b/>
          <w:kern w:val="0"/>
          <w:sz w:val="32"/>
          <w:szCs w:val="32"/>
        </w:rPr>
      </w:pPr>
    </w:p>
    <w:p w14:paraId="310FF761">
      <w:pPr>
        <w:snapToGrid w:val="0"/>
        <w:spacing w:line="360" w:lineRule="auto"/>
        <w:ind w:right="480"/>
        <w:jc w:val="center"/>
        <w:rPr>
          <w:rFonts w:ascii="宋体" w:hAnsi="宋体" w:cs="宋体"/>
          <w:b/>
          <w:kern w:val="0"/>
          <w:sz w:val="32"/>
          <w:szCs w:val="32"/>
        </w:rPr>
      </w:pPr>
    </w:p>
    <w:p w14:paraId="3B5DF931">
      <w:pPr>
        <w:snapToGrid w:val="0"/>
        <w:spacing w:line="360" w:lineRule="auto"/>
        <w:ind w:right="480"/>
        <w:jc w:val="center"/>
        <w:rPr>
          <w:rFonts w:ascii="宋体" w:hAnsi="宋体" w:cs="宋体"/>
          <w:b/>
          <w:kern w:val="0"/>
          <w:sz w:val="32"/>
          <w:szCs w:val="32"/>
        </w:rPr>
      </w:pPr>
    </w:p>
    <w:p w14:paraId="7690E921">
      <w:pPr>
        <w:snapToGrid w:val="0"/>
        <w:spacing w:line="360" w:lineRule="auto"/>
        <w:ind w:right="480"/>
        <w:jc w:val="center"/>
        <w:rPr>
          <w:rFonts w:ascii="宋体" w:hAnsi="宋体" w:cs="宋体"/>
          <w:b/>
          <w:kern w:val="0"/>
          <w:sz w:val="32"/>
          <w:szCs w:val="32"/>
        </w:rPr>
      </w:pPr>
    </w:p>
    <w:p w14:paraId="40177E4E">
      <w:pPr>
        <w:snapToGrid w:val="0"/>
        <w:spacing w:line="360" w:lineRule="auto"/>
        <w:ind w:right="480"/>
        <w:jc w:val="center"/>
        <w:rPr>
          <w:rFonts w:ascii="宋体" w:hAnsi="宋体" w:cs="宋体"/>
          <w:b/>
          <w:kern w:val="0"/>
          <w:sz w:val="32"/>
          <w:szCs w:val="32"/>
        </w:rPr>
      </w:pPr>
    </w:p>
    <w:p w14:paraId="720B62DD">
      <w:pPr>
        <w:snapToGrid w:val="0"/>
        <w:spacing w:line="360" w:lineRule="auto"/>
        <w:ind w:right="480"/>
        <w:jc w:val="center"/>
        <w:rPr>
          <w:rFonts w:ascii="宋体" w:hAnsi="宋体" w:cs="宋体"/>
          <w:b/>
          <w:kern w:val="0"/>
          <w:sz w:val="32"/>
          <w:szCs w:val="32"/>
        </w:rPr>
      </w:pPr>
    </w:p>
    <w:p w14:paraId="2FAAA882">
      <w:pPr>
        <w:snapToGrid w:val="0"/>
        <w:spacing w:line="360" w:lineRule="auto"/>
        <w:ind w:right="480"/>
        <w:jc w:val="center"/>
        <w:rPr>
          <w:rFonts w:ascii="宋体" w:hAnsi="宋体" w:cs="宋体"/>
          <w:b/>
          <w:kern w:val="0"/>
          <w:sz w:val="32"/>
          <w:szCs w:val="32"/>
        </w:rPr>
      </w:pPr>
    </w:p>
    <w:p w14:paraId="67B76C1D">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33" w:type="first"/>
          <w:footerReference r:id="rId35" w:type="first"/>
          <w:headerReference r:id="rId32" w:type="default"/>
          <w:footerReference r:id="rId34" w:type="default"/>
          <w:pgSz w:w="11906" w:h="16838"/>
          <w:pgMar w:top="1276" w:right="1418" w:bottom="1247" w:left="1418" w:header="851" w:footer="992" w:gutter="0"/>
          <w:cols w:space="720" w:num="1"/>
          <w:titlePg/>
          <w:docGrid w:linePitch="312" w:charSpace="0"/>
        </w:sectPr>
      </w:pPr>
    </w:p>
    <w:p w14:paraId="7B49CD4D">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pPr>
      <w:r>
        <w:rPr>
          <w:rFonts w:hint="eastAsia" w:ascii="宋体" w:hAnsi="宋体" w:eastAsia="宋体" w:cs="宋体"/>
          <w:kern w:val="2"/>
          <w:sz w:val="32"/>
          <w:szCs w:val="32"/>
        </w:rPr>
        <w:t>一、开标一览表（报价表）</w:t>
      </w:r>
    </w:p>
    <w:p w14:paraId="71BB552B">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761184B7">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（项目名称）</w:t>
      </w:r>
      <w:r>
        <w:rPr>
          <w:rFonts w:hint="eastAsia" w:ascii="宋体" w:hAnsi="宋体" w:cs="宋体"/>
          <w:kern w:val="0"/>
          <w:sz w:val="24"/>
          <w:lang w:val="zh-CN"/>
        </w:rPr>
        <w:t>【招标编号：</w:t>
      </w:r>
      <w:r>
        <w:rPr>
          <w:rFonts w:hint="eastAsia" w:ascii="宋体" w:hAnsi="宋体" w:cs="宋体"/>
          <w:sz w:val="24"/>
        </w:rPr>
        <w:t>（采购编号）】的实施</w:t>
      </w:r>
      <w:r>
        <w:rPr>
          <w:rFonts w:hint="eastAsia" w:ascii="宋体" w:hAnsi="宋体" w:cs="宋体"/>
          <w:kern w:val="0"/>
          <w:sz w:val="24"/>
          <w:lang w:val="zh-CN"/>
        </w:rPr>
        <w:t>。</w:t>
      </w:r>
    </w:p>
    <w:p w14:paraId="422DF312">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3"/>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00"/>
        <w:gridCol w:w="1154"/>
        <w:gridCol w:w="992"/>
        <w:gridCol w:w="1144"/>
        <w:gridCol w:w="1390"/>
        <w:gridCol w:w="1391"/>
        <w:gridCol w:w="1390"/>
      </w:tblGrid>
      <w:tr w14:paraId="4DD0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6" w:hRule="atLeast"/>
        </w:trPr>
        <w:tc>
          <w:tcPr>
            <w:tcW w:w="534" w:type="dxa"/>
            <w:vAlign w:val="center"/>
          </w:tcPr>
          <w:p w14:paraId="12CD96FC">
            <w:pPr>
              <w:spacing w:line="360" w:lineRule="auto"/>
              <w:jc w:val="center"/>
              <w:rPr>
                <w:rFonts w:ascii="宋体" w:hAnsi="宋体" w:cs="宋体"/>
                <w:b/>
                <w:sz w:val="24"/>
              </w:rPr>
            </w:pPr>
            <w:r>
              <w:rPr>
                <w:rFonts w:hint="eastAsia" w:ascii="宋体" w:hAnsi="宋体" w:cs="宋体"/>
                <w:b/>
                <w:sz w:val="24"/>
              </w:rPr>
              <w:t>序号</w:t>
            </w:r>
          </w:p>
        </w:tc>
        <w:tc>
          <w:tcPr>
            <w:tcW w:w="1900" w:type="dxa"/>
            <w:vAlign w:val="center"/>
          </w:tcPr>
          <w:p w14:paraId="5464B72D">
            <w:pPr>
              <w:spacing w:line="360" w:lineRule="auto"/>
              <w:jc w:val="center"/>
              <w:rPr>
                <w:rFonts w:hint="eastAsia" w:ascii="宋体" w:hAnsi="宋体" w:eastAsia="宋体" w:cs="宋体"/>
                <w:b/>
                <w:sz w:val="24"/>
                <w:lang w:eastAsia="zh-CN"/>
              </w:rPr>
            </w:pPr>
            <w:r>
              <w:rPr>
                <w:rFonts w:hint="eastAsia" w:ascii="宋体" w:hAnsi="宋体" w:cs="宋体"/>
                <w:b/>
                <w:sz w:val="24"/>
                <w:lang w:eastAsia="zh-CN"/>
              </w:rPr>
              <w:t>服务地点</w:t>
            </w:r>
          </w:p>
        </w:tc>
        <w:tc>
          <w:tcPr>
            <w:tcW w:w="1154" w:type="dxa"/>
            <w:vAlign w:val="center"/>
          </w:tcPr>
          <w:p w14:paraId="1346D1C6">
            <w:pPr>
              <w:spacing w:line="360" w:lineRule="auto"/>
              <w:jc w:val="center"/>
              <w:rPr>
                <w:rFonts w:ascii="宋体" w:hAnsi="宋体" w:cs="宋体"/>
                <w:b/>
                <w:sz w:val="24"/>
              </w:rPr>
            </w:pPr>
            <w:r>
              <w:rPr>
                <w:rFonts w:hint="eastAsia" w:ascii="宋体" w:hAnsi="宋体" w:cs="宋体"/>
                <w:b/>
                <w:sz w:val="24"/>
              </w:rPr>
              <w:t>服务范围</w:t>
            </w:r>
          </w:p>
        </w:tc>
        <w:tc>
          <w:tcPr>
            <w:tcW w:w="992" w:type="dxa"/>
            <w:vAlign w:val="center"/>
          </w:tcPr>
          <w:p w14:paraId="194ED5DE">
            <w:pPr>
              <w:spacing w:line="360" w:lineRule="auto"/>
              <w:jc w:val="center"/>
              <w:rPr>
                <w:rFonts w:ascii="宋体" w:hAnsi="宋体" w:cs="宋体"/>
                <w:b/>
                <w:sz w:val="24"/>
              </w:rPr>
            </w:pPr>
            <w:r>
              <w:rPr>
                <w:rFonts w:hint="eastAsia" w:ascii="宋体" w:hAnsi="宋体" w:cs="宋体"/>
                <w:b/>
                <w:sz w:val="24"/>
              </w:rPr>
              <w:t>服务要求</w:t>
            </w:r>
          </w:p>
        </w:tc>
        <w:tc>
          <w:tcPr>
            <w:tcW w:w="1144" w:type="dxa"/>
            <w:vAlign w:val="center"/>
          </w:tcPr>
          <w:p w14:paraId="4959F435">
            <w:pPr>
              <w:spacing w:line="360" w:lineRule="auto"/>
              <w:jc w:val="center"/>
              <w:rPr>
                <w:rFonts w:ascii="宋体" w:hAnsi="宋体" w:cs="宋体"/>
                <w:b/>
                <w:sz w:val="24"/>
              </w:rPr>
            </w:pPr>
            <w:r>
              <w:rPr>
                <w:rFonts w:hint="eastAsia" w:ascii="宋体" w:hAnsi="宋体" w:cs="宋体"/>
                <w:b/>
                <w:sz w:val="24"/>
              </w:rPr>
              <w:t>服务时间</w:t>
            </w:r>
          </w:p>
        </w:tc>
        <w:tc>
          <w:tcPr>
            <w:tcW w:w="1390" w:type="dxa"/>
            <w:vAlign w:val="center"/>
          </w:tcPr>
          <w:p w14:paraId="3501863B">
            <w:pPr>
              <w:spacing w:line="360" w:lineRule="auto"/>
              <w:jc w:val="center"/>
              <w:rPr>
                <w:rFonts w:ascii="宋体" w:hAnsi="宋体" w:cs="宋体"/>
                <w:b/>
                <w:sz w:val="24"/>
              </w:rPr>
            </w:pPr>
            <w:r>
              <w:rPr>
                <w:rFonts w:hint="eastAsia" w:ascii="宋体" w:hAnsi="宋体" w:cs="宋体"/>
                <w:b/>
                <w:sz w:val="24"/>
              </w:rPr>
              <w:t>服务标准</w:t>
            </w:r>
          </w:p>
        </w:tc>
        <w:tc>
          <w:tcPr>
            <w:tcW w:w="1391" w:type="dxa"/>
            <w:vAlign w:val="center"/>
          </w:tcPr>
          <w:p w14:paraId="71D2D510">
            <w:pPr>
              <w:spacing w:line="360" w:lineRule="auto"/>
              <w:jc w:val="center"/>
              <w:rPr>
                <w:rFonts w:ascii="宋体" w:hAnsi="宋体" w:cs="宋体"/>
                <w:b/>
                <w:sz w:val="24"/>
              </w:rPr>
            </w:pPr>
            <w:r>
              <w:rPr>
                <w:rFonts w:hint="eastAsia" w:ascii="宋体" w:hAnsi="宋体" w:cs="宋体"/>
                <w:b/>
                <w:sz w:val="24"/>
              </w:rPr>
              <w:t>服务人数</w:t>
            </w:r>
          </w:p>
        </w:tc>
        <w:tc>
          <w:tcPr>
            <w:tcW w:w="1390" w:type="dxa"/>
            <w:vAlign w:val="center"/>
          </w:tcPr>
          <w:p w14:paraId="1AE0BDE5">
            <w:pPr>
              <w:spacing w:line="360" w:lineRule="auto"/>
              <w:jc w:val="center"/>
              <w:rPr>
                <w:rFonts w:ascii="宋体" w:hAnsi="宋体" w:cs="宋体"/>
                <w:b/>
                <w:sz w:val="24"/>
              </w:rPr>
            </w:pPr>
          </w:p>
          <w:p w14:paraId="5848CEBF">
            <w:pPr>
              <w:spacing w:line="360" w:lineRule="auto"/>
              <w:jc w:val="center"/>
              <w:rPr>
                <w:rFonts w:hint="eastAsia" w:ascii="宋体" w:hAnsi="宋体" w:eastAsia="宋体" w:cs="宋体"/>
                <w:b/>
                <w:sz w:val="24"/>
                <w:lang w:eastAsia="zh-CN"/>
              </w:rPr>
            </w:pPr>
            <w:r>
              <w:rPr>
                <w:rFonts w:hint="eastAsia" w:ascii="宋体" w:hAnsi="宋体" w:cs="宋体"/>
                <w:b/>
                <w:sz w:val="24"/>
                <w:lang w:eastAsia="zh-CN"/>
              </w:rPr>
              <w:t>投标报价</w:t>
            </w:r>
          </w:p>
          <w:p w14:paraId="1B57B1E0">
            <w:pPr>
              <w:spacing w:line="360" w:lineRule="auto"/>
              <w:jc w:val="center"/>
              <w:rPr>
                <w:rFonts w:ascii="宋体" w:hAnsi="宋体" w:cs="宋体"/>
                <w:b/>
                <w:sz w:val="24"/>
              </w:rPr>
            </w:pPr>
          </w:p>
        </w:tc>
      </w:tr>
      <w:tr w14:paraId="3621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534" w:type="dxa"/>
            <w:vAlign w:val="center"/>
          </w:tcPr>
          <w:p w14:paraId="71BA3318">
            <w:pPr>
              <w:spacing w:line="360" w:lineRule="auto"/>
              <w:jc w:val="center"/>
              <w:rPr>
                <w:rFonts w:ascii="宋体" w:hAnsi="宋体" w:cs="宋体"/>
                <w:sz w:val="24"/>
              </w:rPr>
            </w:pPr>
            <w:r>
              <w:rPr>
                <w:rFonts w:hint="eastAsia" w:ascii="宋体" w:hAnsi="宋体" w:cs="宋体"/>
                <w:sz w:val="24"/>
              </w:rPr>
              <w:t>1</w:t>
            </w:r>
          </w:p>
        </w:tc>
        <w:tc>
          <w:tcPr>
            <w:tcW w:w="1900" w:type="dxa"/>
            <w:vAlign w:val="center"/>
          </w:tcPr>
          <w:p w14:paraId="5E639E88">
            <w:pPr>
              <w:snapToGrid w:val="0"/>
              <w:spacing w:line="360" w:lineRule="auto"/>
              <w:rPr>
                <w:rFonts w:hint="eastAsia" w:ascii="宋体" w:hAnsi="宋体" w:cs="宋体"/>
                <w:sz w:val="24"/>
                <w:lang w:eastAsia="zh-CN"/>
              </w:rPr>
            </w:pPr>
          </w:p>
        </w:tc>
        <w:tc>
          <w:tcPr>
            <w:tcW w:w="1154" w:type="dxa"/>
            <w:vAlign w:val="center"/>
          </w:tcPr>
          <w:p w14:paraId="1C70077C">
            <w:pPr>
              <w:snapToGrid w:val="0"/>
              <w:spacing w:line="360" w:lineRule="auto"/>
              <w:jc w:val="center"/>
              <w:rPr>
                <w:rFonts w:ascii="宋体" w:hAnsi="宋体" w:cs="宋体"/>
                <w:sz w:val="24"/>
              </w:rPr>
            </w:pPr>
          </w:p>
        </w:tc>
        <w:tc>
          <w:tcPr>
            <w:tcW w:w="992" w:type="dxa"/>
            <w:vAlign w:val="center"/>
          </w:tcPr>
          <w:p w14:paraId="15ECD854">
            <w:pPr>
              <w:snapToGrid w:val="0"/>
              <w:spacing w:line="360" w:lineRule="auto"/>
              <w:jc w:val="center"/>
              <w:rPr>
                <w:rFonts w:ascii="宋体" w:hAnsi="宋体" w:cs="宋体"/>
                <w:sz w:val="24"/>
              </w:rPr>
            </w:pPr>
          </w:p>
        </w:tc>
        <w:tc>
          <w:tcPr>
            <w:tcW w:w="1144" w:type="dxa"/>
            <w:vAlign w:val="center"/>
          </w:tcPr>
          <w:p w14:paraId="4E000A63">
            <w:pPr>
              <w:snapToGrid w:val="0"/>
              <w:spacing w:line="360" w:lineRule="auto"/>
              <w:jc w:val="center"/>
              <w:rPr>
                <w:rFonts w:ascii="宋体" w:hAnsi="宋体" w:cs="宋体"/>
                <w:sz w:val="24"/>
              </w:rPr>
            </w:pPr>
          </w:p>
        </w:tc>
        <w:tc>
          <w:tcPr>
            <w:tcW w:w="1390" w:type="dxa"/>
            <w:vAlign w:val="center"/>
          </w:tcPr>
          <w:p w14:paraId="54AAFCD6">
            <w:pPr>
              <w:spacing w:line="360" w:lineRule="auto"/>
              <w:jc w:val="center"/>
              <w:rPr>
                <w:rFonts w:ascii="宋体" w:hAnsi="宋体" w:cs="宋体"/>
                <w:sz w:val="24"/>
              </w:rPr>
            </w:pPr>
          </w:p>
        </w:tc>
        <w:tc>
          <w:tcPr>
            <w:tcW w:w="1391" w:type="dxa"/>
          </w:tcPr>
          <w:p w14:paraId="4CAE74E5">
            <w:pPr>
              <w:spacing w:line="360" w:lineRule="auto"/>
              <w:jc w:val="center"/>
              <w:rPr>
                <w:rFonts w:ascii="宋体" w:hAnsi="宋体" w:cs="宋体"/>
                <w:sz w:val="24"/>
              </w:rPr>
            </w:pPr>
          </w:p>
        </w:tc>
        <w:tc>
          <w:tcPr>
            <w:tcW w:w="1390" w:type="dxa"/>
            <w:vAlign w:val="center"/>
          </w:tcPr>
          <w:p w14:paraId="159950B0">
            <w:pPr>
              <w:spacing w:line="360" w:lineRule="auto"/>
              <w:jc w:val="center"/>
              <w:rPr>
                <w:rFonts w:ascii="宋体" w:hAnsi="宋体" w:cs="宋体"/>
                <w:sz w:val="24"/>
              </w:rPr>
            </w:pPr>
          </w:p>
        </w:tc>
      </w:tr>
      <w:tr w14:paraId="7737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6" w:hRule="atLeast"/>
        </w:trPr>
        <w:tc>
          <w:tcPr>
            <w:tcW w:w="4580" w:type="dxa"/>
            <w:gridSpan w:val="4"/>
            <w:vAlign w:val="center"/>
          </w:tcPr>
          <w:p w14:paraId="7E743A6C">
            <w:pPr>
              <w:spacing w:line="360" w:lineRule="auto"/>
              <w:jc w:val="center"/>
              <w:rPr>
                <w:rFonts w:ascii="宋体" w:hAnsi="宋体" w:cs="宋体"/>
                <w:b/>
                <w:sz w:val="24"/>
              </w:rPr>
            </w:pPr>
            <w:r>
              <w:rPr>
                <w:rFonts w:hint="eastAsia" w:ascii="宋体" w:hAnsi="宋体" w:cs="宋体"/>
                <w:b/>
                <w:sz w:val="24"/>
              </w:rPr>
              <w:t>投标报价（小写）</w:t>
            </w:r>
          </w:p>
        </w:tc>
        <w:tc>
          <w:tcPr>
            <w:tcW w:w="5315" w:type="dxa"/>
            <w:gridSpan w:val="4"/>
          </w:tcPr>
          <w:p w14:paraId="281A813A">
            <w:pPr>
              <w:spacing w:line="360" w:lineRule="auto"/>
              <w:jc w:val="center"/>
              <w:rPr>
                <w:rFonts w:ascii="宋体" w:hAnsi="宋体" w:cs="宋体"/>
                <w:sz w:val="24"/>
              </w:rPr>
            </w:pPr>
          </w:p>
        </w:tc>
      </w:tr>
      <w:tr w14:paraId="3CF8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80" w:type="dxa"/>
            <w:gridSpan w:val="4"/>
            <w:vAlign w:val="center"/>
          </w:tcPr>
          <w:p w14:paraId="150A43F3">
            <w:pPr>
              <w:spacing w:line="360" w:lineRule="auto"/>
              <w:jc w:val="center"/>
              <w:rPr>
                <w:rFonts w:ascii="宋体" w:hAnsi="宋体" w:cs="宋体"/>
                <w:b/>
                <w:sz w:val="24"/>
              </w:rPr>
            </w:pPr>
            <w:r>
              <w:rPr>
                <w:rFonts w:hint="eastAsia" w:ascii="宋体" w:hAnsi="宋体" w:cs="宋体"/>
                <w:b/>
                <w:sz w:val="24"/>
              </w:rPr>
              <w:t>投标报价（大写）</w:t>
            </w:r>
          </w:p>
        </w:tc>
        <w:tc>
          <w:tcPr>
            <w:tcW w:w="5315" w:type="dxa"/>
            <w:gridSpan w:val="4"/>
          </w:tcPr>
          <w:p w14:paraId="33764683">
            <w:pPr>
              <w:spacing w:line="360" w:lineRule="auto"/>
              <w:jc w:val="center"/>
              <w:rPr>
                <w:rFonts w:ascii="宋体" w:hAnsi="宋体" w:cs="宋体"/>
                <w:sz w:val="24"/>
              </w:rPr>
            </w:pPr>
          </w:p>
        </w:tc>
      </w:tr>
    </w:tbl>
    <w:p w14:paraId="3C85A1B5">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4D91DD74">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w:t>
      </w:r>
      <w:r>
        <w:rPr>
          <w:rFonts w:hint="eastAsia" w:ascii="宋体" w:hAnsi="宋体" w:cs="宋体"/>
          <w:kern w:val="0"/>
          <w:sz w:val="24"/>
          <w:lang w:val="zh-CN"/>
        </w:rPr>
        <w:t>。</w:t>
      </w:r>
    </w:p>
    <w:p w14:paraId="69E42BFA">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17961C4D">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szCs w:val="22"/>
        </w:rPr>
        <w:t>3</w:t>
      </w:r>
      <w:r>
        <w:rPr>
          <w:rFonts w:hint="eastAsia" w:ascii="宋体" w:hAnsi="宋体" w:cs="宋体"/>
          <w:kern w:val="0"/>
          <w:sz w:val="24"/>
          <w:szCs w:val="22"/>
          <w:lang w:val="zh-CN"/>
        </w:rPr>
        <w:t>、</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12D6D6C">
      <w:pPr>
        <w:pStyle w:val="34"/>
        <w:rPr>
          <w:rFonts w:hint="eastAsia" w:ascii="宋体" w:hAnsi="宋体" w:cs="宋体"/>
          <w:kern w:val="0"/>
          <w:sz w:val="24"/>
          <w:lang w:val="zh-CN"/>
        </w:rPr>
      </w:pPr>
    </w:p>
    <w:p w14:paraId="2208C7EB">
      <w:pPr>
        <w:pStyle w:val="691"/>
        <w:keepNext w:val="0"/>
        <w:pageBreakBefore w:val="0"/>
        <w:tabs>
          <w:tab w:val="clear" w:pos="720"/>
        </w:tabs>
        <w:snapToGrid w:val="0"/>
        <w:spacing w:before="120" w:after="120"/>
        <w:ind w:firstLine="643"/>
        <w:outlineLvl w:val="1"/>
        <w:rPr>
          <w:rFonts w:hint="eastAsia" w:ascii="宋体" w:hAnsi="宋体" w:eastAsia="宋体" w:cs="宋体"/>
          <w:kern w:val="2"/>
          <w:sz w:val="32"/>
          <w:szCs w:val="32"/>
        </w:rPr>
      </w:pPr>
    </w:p>
    <w:p w14:paraId="1F5CDE78">
      <w:pPr>
        <w:pStyle w:val="691"/>
        <w:keepNext w:val="0"/>
        <w:pageBreakBefore w:val="0"/>
        <w:tabs>
          <w:tab w:val="clear" w:pos="720"/>
        </w:tabs>
        <w:snapToGrid w:val="0"/>
        <w:spacing w:before="120" w:after="120"/>
        <w:ind w:firstLine="643"/>
        <w:outlineLvl w:val="1"/>
        <w:rPr>
          <w:rFonts w:hint="eastAsia" w:ascii="宋体" w:hAnsi="宋体" w:eastAsia="宋体" w:cs="宋体"/>
          <w:kern w:val="2"/>
          <w:sz w:val="32"/>
          <w:szCs w:val="32"/>
        </w:rPr>
      </w:pPr>
    </w:p>
    <w:p w14:paraId="48586A27">
      <w:pPr>
        <w:pStyle w:val="691"/>
        <w:keepNext w:val="0"/>
        <w:pageBreakBefore w:val="0"/>
        <w:tabs>
          <w:tab w:val="clear" w:pos="720"/>
        </w:tabs>
        <w:snapToGrid w:val="0"/>
        <w:spacing w:before="120" w:after="120"/>
        <w:ind w:firstLine="643"/>
        <w:outlineLvl w:val="1"/>
        <w:rPr>
          <w:rFonts w:ascii="宋体" w:hAnsi="宋体" w:eastAsia="宋体" w:cs="宋体"/>
          <w:sz w:val="32"/>
          <w:szCs w:val="32"/>
        </w:rPr>
      </w:pPr>
      <w:r>
        <w:rPr>
          <w:rFonts w:hint="eastAsia" w:ascii="宋体" w:hAnsi="宋体" w:eastAsia="宋体" w:cs="宋体"/>
          <w:kern w:val="2"/>
          <w:sz w:val="32"/>
          <w:szCs w:val="32"/>
        </w:rPr>
        <w:t>二、</w:t>
      </w:r>
      <w:r>
        <w:rPr>
          <w:rFonts w:hint="eastAsia" w:ascii="宋体" w:hAnsi="宋体" w:eastAsia="宋体" w:cs="宋体"/>
          <w:sz w:val="32"/>
          <w:szCs w:val="32"/>
        </w:rPr>
        <w:t>中小企业声明函</w:t>
      </w:r>
    </w:p>
    <w:p w14:paraId="122165B6">
      <w:pPr>
        <w:widowControl/>
        <w:spacing w:line="360" w:lineRule="auto"/>
        <w:ind w:firstLine="120" w:firstLineChars="50"/>
        <w:jc w:val="left"/>
        <w:rPr>
          <w:rFonts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hint="eastAsia" w:ascii="宋体" w:hAnsi="宋体" w:cs="宋体"/>
          <w:b/>
          <w:sz w:val="24"/>
          <w:lang w:val="en-US" w:eastAsia="zh-CN"/>
        </w:rPr>
        <w:t>2</w:t>
      </w:r>
      <w:r>
        <w:rPr>
          <w:rFonts w:hint="eastAsia" w:ascii="宋体" w:hAnsi="宋体" w:cs="宋体"/>
          <w:b/>
          <w:sz w:val="24"/>
        </w:rPr>
        <w:t>）。]</w:t>
      </w:r>
    </w:p>
    <w:p w14:paraId="3D925C95">
      <w:pPr>
        <w:pStyle w:val="691"/>
        <w:keepNext w:val="0"/>
        <w:pageBreakBefore w:val="0"/>
        <w:tabs>
          <w:tab w:val="clear" w:pos="720"/>
        </w:tabs>
        <w:snapToGrid w:val="0"/>
        <w:spacing w:before="120" w:after="120"/>
        <w:ind w:firstLine="643"/>
        <w:outlineLvl w:val="9"/>
        <w:rPr>
          <w:rFonts w:ascii="宋体" w:hAnsi="宋体" w:eastAsia="宋体" w:cs="宋体"/>
          <w:b w:val="0"/>
          <w:sz w:val="32"/>
          <w:szCs w:val="32"/>
        </w:rPr>
      </w:pPr>
    </w:p>
    <w:p w14:paraId="65900F08">
      <w:pPr>
        <w:spacing w:line="360" w:lineRule="auto"/>
        <w:ind w:right="420" w:firstLine="3614" w:firstLineChars="1000"/>
        <w:rPr>
          <w:rFonts w:ascii="宋体" w:hAnsi="宋体" w:cs="宋体"/>
          <w:b/>
          <w:kern w:val="0"/>
          <w:sz w:val="36"/>
          <w:szCs w:val="36"/>
        </w:rPr>
      </w:pPr>
    </w:p>
    <w:p w14:paraId="15EB6491">
      <w:pPr>
        <w:spacing w:line="360" w:lineRule="auto"/>
        <w:ind w:right="420" w:firstLine="3614" w:firstLineChars="1000"/>
        <w:rPr>
          <w:rFonts w:ascii="宋体" w:hAnsi="宋体" w:cs="宋体"/>
          <w:b/>
          <w:kern w:val="0"/>
          <w:sz w:val="36"/>
          <w:szCs w:val="36"/>
        </w:rPr>
      </w:pPr>
    </w:p>
    <w:p w14:paraId="34BB374A">
      <w:pPr>
        <w:spacing w:line="360" w:lineRule="auto"/>
        <w:ind w:right="420" w:firstLine="3614" w:firstLineChars="1000"/>
        <w:rPr>
          <w:rFonts w:ascii="宋体" w:hAnsi="宋体" w:cs="宋体"/>
          <w:b/>
          <w:kern w:val="0"/>
          <w:sz w:val="36"/>
          <w:szCs w:val="36"/>
        </w:rPr>
      </w:pPr>
    </w:p>
    <w:p w14:paraId="518641C3">
      <w:pPr>
        <w:spacing w:line="360" w:lineRule="auto"/>
        <w:ind w:right="420" w:firstLine="3614" w:firstLineChars="1000"/>
        <w:rPr>
          <w:rFonts w:ascii="宋体" w:hAnsi="宋体" w:cs="宋体"/>
          <w:b/>
          <w:kern w:val="0"/>
          <w:sz w:val="36"/>
          <w:szCs w:val="36"/>
        </w:rPr>
      </w:pPr>
    </w:p>
    <w:p w14:paraId="2898571A">
      <w:pPr>
        <w:spacing w:line="360" w:lineRule="auto"/>
        <w:ind w:right="420" w:firstLine="3614" w:firstLineChars="1000"/>
        <w:rPr>
          <w:rFonts w:ascii="宋体" w:hAnsi="宋体" w:cs="宋体"/>
          <w:b/>
          <w:kern w:val="0"/>
          <w:sz w:val="36"/>
          <w:szCs w:val="36"/>
        </w:rPr>
      </w:pPr>
    </w:p>
    <w:p w14:paraId="78DB35E2">
      <w:pPr>
        <w:spacing w:line="360" w:lineRule="auto"/>
        <w:ind w:right="420" w:firstLine="3614" w:firstLineChars="1000"/>
        <w:rPr>
          <w:rFonts w:ascii="宋体" w:hAnsi="宋体" w:cs="宋体"/>
          <w:b/>
          <w:kern w:val="0"/>
          <w:sz w:val="36"/>
          <w:szCs w:val="36"/>
        </w:rPr>
      </w:pPr>
    </w:p>
    <w:p w14:paraId="32076857">
      <w:pPr>
        <w:spacing w:line="360" w:lineRule="auto"/>
        <w:ind w:right="420" w:firstLine="3614" w:firstLineChars="1000"/>
        <w:rPr>
          <w:rFonts w:ascii="宋体" w:hAnsi="宋体" w:cs="宋体"/>
          <w:b/>
          <w:kern w:val="0"/>
          <w:sz w:val="36"/>
          <w:szCs w:val="36"/>
        </w:rPr>
      </w:pPr>
    </w:p>
    <w:p w14:paraId="594D82B9">
      <w:pPr>
        <w:spacing w:line="360" w:lineRule="auto"/>
        <w:ind w:right="420" w:firstLine="3614" w:firstLineChars="1000"/>
        <w:rPr>
          <w:rFonts w:ascii="宋体" w:hAnsi="宋体" w:cs="宋体"/>
          <w:b/>
          <w:kern w:val="0"/>
          <w:sz w:val="36"/>
          <w:szCs w:val="36"/>
        </w:rPr>
      </w:pPr>
    </w:p>
    <w:p w14:paraId="53B7CF22">
      <w:pPr>
        <w:spacing w:line="360" w:lineRule="auto"/>
        <w:ind w:right="420" w:firstLine="3614" w:firstLineChars="1000"/>
        <w:rPr>
          <w:rFonts w:ascii="宋体" w:hAnsi="宋体" w:cs="宋体"/>
          <w:b/>
          <w:kern w:val="0"/>
          <w:sz w:val="36"/>
          <w:szCs w:val="36"/>
        </w:rPr>
      </w:pPr>
    </w:p>
    <w:p w14:paraId="6E4DC7C6">
      <w:pPr>
        <w:spacing w:line="360" w:lineRule="auto"/>
        <w:ind w:right="420" w:firstLine="3614" w:firstLineChars="1000"/>
        <w:rPr>
          <w:rFonts w:ascii="宋体" w:hAnsi="宋体" w:cs="宋体"/>
          <w:b/>
          <w:kern w:val="0"/>
          <w:sz w:val="36"/>
          <w:szCs w:val="36"/>
        </w:rPr>
      </w:pPr>
    </w:p>
    <w:p w14:paraId="7B05D0B8">
      <w:pPr>
        <w:spacing w:line="360" w:lineRule="auto"/>
        <w:ind w:right="420" w:firstLine="3614" w:firstLineChars="1000"/>
        <w:rPr>
          <w:rFonts w:ascii="宋体" w:hAnsi="宋体" w:cs="宋体"/>
          <w:b/>
          <w:kern w:val="0"/>
          <w:sz w:val="36"/>
          <w:szCs w:val="36"/>
        </w:rPr>
      </w:pPr>
    </w:p>
    <w:p w14:paraId="08655EFB">
      <w:pPr>
        <w:pStyle w:val="5"/>
        <w:keepNext w:val="0"/>
        <w:keepLines w:val="0"/>
        <w:pageBreakBefore/>
        <w:widowControl/>
        <w:spacing w:before="100" w:beforeAutospacing="1" w:after="100" w:afterAutospacing="1" w:line="360" w:lineRule="auto"/>
        <w:ind w:left="0" w:firstLine="0" w:firstLineChars="0"/>
        <w:jc w:val="left"/>
        <w:rPr>
          <w:rFonts w:hint="eastAsia" w:ascii="宋体" w:hAnsi="宋体" w:cs="宋体"/>
        </w:rPr>
      </w:pPr>
    </w:p>
    <w:p w14:paraId="7741E66A">
      <w:pPr>
        <w:pStyle w:val="5"/>
        <w:keepNext w:val="0"/>
        <w:keepLines w:val="0"/>
        <w:pageBreakBefore/>
        <w:widowControl/>
        <w:spacing w:before="100" w:beforeAutospacing="1" w:after="100" w:afterAutospacing="1" w:line="360" w:lineRule="auto"/>
        <w:ind w:left="0" w:firstLine="0" w:firstLineChars="0"/>
        <w:jc w:val="left"/>
        <w:rPr>
          <w:rFonts w:hint="eastAsia" w:ascii="宋体" w:hAnsi="宋体" w:cs="宋体"/>
        </w:rPr>
      </w:pPr>
    </w:p>
    <w:p w14:paraId="60A93BA0">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5CA8D135">
      <w:pPr>
        <w:spacing w:line="360" w:lineRule="auto"/>
        <w:jc w:val="center"/>
        <w:rPr>
          <w:rFonts w:ascii="宋体" w:hAnsi="宋体" w:cs="宋体"/>
          <w:b/>
          <w:spacing w:val="6"/>
          <w:sz w:val="32"/>
          <w:szCs w:val="32"/>
        </w:rPr>
      </w:pPr>
      <w:bookmarkStart w:id="518" w:name="OLE_LINK13"/>
      <w:bookmarkStart w:id="519" w:name="OLE_LINK14"/>
      <w:r>
        <w:rPr>
          <w:rFonts w:hint="eastAsia" w:ascii="宋体" w:hAnsi="宋体" w:cs="宋体"/>
          <w:b/>
          <w:spacing w:val="6"/>
          <w:sz w:val="32"/>
          <w:szCs w:val="32"/>
        </w:rPr>
        <w:t>残疾人福利性单位声明函</w:t>
      </w:r>
    </w:p>
    <w:bookmarkEnd w:id="518"/>
    <w:bookmarkEnd w:id="519"/>
    <w:p w14:paraId="131F88D1">
      <w:pPr>
        <w:spacing w:line="360" w:lineRule="auto"/>
        <w:rPr>
          <w:rFonts w:ascii="宋体" w:hAnsi="宋体" w:cs="宋体"/>
          <w:b/>
          <w:spacing w:val="6"/>
          <w:sz w:val="30"/>
          <w:szCs w:val="30"/>
        </w:rPr>
      </w:pPr>
    </w:p>
    <w:p w14:paraId="30E8C761">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sz w:val="24"/>
          <w:u w:val="single"/>
        </w:rPr>
        <w:t>(采购人)</w:t>
      </w:r>
      <w:r>
        <w:rPr>
          <w:rFonts w:hint="eastAsia" w:ascii="宋体" w:hAnsi="宋体" w:cs="宋体"/>
          <w:sz w:val="24"/>
        </w:rPr>
        <w:t>_单位的_</w:t>
      </w:r>
      <w:r>
        <w:rPr>
          <w:rFonts w:hint="eastAsia" w:ascii="宋体" w:hAnsi="宋体" w:cs="宋体"/>
          <w:sz w:val="24"/>
          <w:u w:val="single"/>
        </w:rPr>
        <w:t>（项目名称）</w:t>
      </w:r>
      <w:r>
        <w:rPr>
          <w:rFonts w:hint="eastAsia" w:ascii="宋体" w:hAnsi="宋体" w:cs="宋体"/>
          <w:sz w:val="24"/>
        </w:rPr>
        <w:t>__项目采购活动提供本单位制造的货物（由本单位承担工程/提供服务），或者提供其他残疾人福利性单位制造的货物（不包括使用非残疾人福利性单位注册商标的货物）。</w:t>
      </w:r>
    </w:p>
    <w:p w14:paraId="535D75AF">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665425CA">
      <w:pPr>
        <w:spacing w:line="360" w:lineRule="auto"/>
        <w:ind w:firstLine="480" w:firstLineChars="200"/>
        <w:rPr>
          <w:rFonts w:ascii="宋体" w:hAnsi="宋体" w:cs="宋体"/>
          <w:sz w:val="24"/>
        </w:rPr>
      </w:pPr>
    </w:p>
    <w:p w14:paraId="5A9EFC91">
      <w:pPr>
        <w:spacing w:line="360" w:lineRule="auto"/>
        <w:ind w:firstLine="480" w:firstLineChars="200"/>
        <w:rPr>
          <w:rFonts w:ascii="宋体" w:hAnsi="宋体" w:cs="宋体"/>
          <w:sz w:val="24"/>
        </w:rPr>
      </w:pPr>
    </w:p>
    <w:p w14:paraId="6969948A">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投标人名称（电子签名）</w:t>
      </w:r>
      <w:r>
        <w:rPr>
          <w:rFonts w:hint="eastAsia" w:ascii="宋体" w:hAnsi="宋体" w:cs="宋体"/>
          <w:sz w:val="24"/>
        </w:rPr>
        <w:t>：</w:t>
      </w:r>
    </w:p>
    <w:p w14:paraId="3EC184E2">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p>
    <w:p w14:paraId="778BD473">
      <w:pPr>
        <w:spacing w:line="360" w:lineRule="auto"/>
        <w:ind w:firstLine="480" w:firstLineChars="200"/>
        <w:rPr>
          <w:rFonts w:ascii="宋体" w:hAnsi="宋体" w:cs="宋体"/>
          <w:sz w:val="24"/>
        </w:rPr>
      </w:pPr>
    </w:p>
    <w:p w14:paraId="6C52A4C1">
      <w:pPr>
        <w:spacing w:line="360" w:lineRule="auto"/>
        <w:ind w:firstLine="420" w:firstLineChars="200"/>
        <w:rPr>
          <w:rFonts w:ascii="宋体" w:hAnsi="宋体" w:cs="宋体"/>
        </w:rPr>
      </w:pPr>
    </w:p>
    <w:p w14:paraId="17299DDD">
      <w:pPr>
        <w:spacing w:line="360" w:lineRule="auto"/>
        <w:ind w:firstLine="420" w:firstLineChars="200"/>
        <w:rPr>
          <w:rFonts w:ascii="宋体" w:hAnsi="宋体" w:cs="宋体"/>
        </w:rPr>
      </w:pPr>
    </w:p>
    <w:p w14:paraId="6ECA2AFF">
      <w:pPr>
        <w:spacing w:line="360" w:lineRule="auto"/>
        <w:ind w:firstLine="420" w:firstLineChars="200"/>
        <w:rPr>
          <w:rFonts w:ascii="宋体" w:hAnsi="宋体" w:cs="宋体"/>
        </w:rPr>
      </w:pPr>
    </w:p>
    <w:p w14:paraId="67466BF3">
      <w:pPr>
        <w:spacing w:line="360" w:lineRule="auto"/>
        <w:ind w:firstLine="420" w:firstLineChars="200"/>
        <w:rPr>
          <w:rFonts w:ascii="宋体" w:hAnsi="宋体" w:cs="宋体"/>
        </w:rPr>
      </w:pPr>
    </w:p>
    <w:p w14:paraId="0B0E7E9D">
      <w:pPr>
        <w:spacing w:line="360" w:lineRule="auto"/>
        <w:rPr>
          <w:rFonts w:ascii="宋体" w:hAnsi="宋体" w:cs="宋体"/>
          <w:b/>
          <w:sz w:val="24"/>
        </w:rPr>
      </w:pPr>
    </w:p>
    <w:p w14:paraId="25C7C491">
      <w:pPr>
        <w:spacing w:line="360" w:lineRule="auto"/>
        <w:rPr>
          <w:rFonts w:ascii="宋体" w:hAnsi="宋体" w:cs="宋体"/>
          <w:b/>
          <w:sz w:val="24"/>
        </w:rPr>
      </w:pPr>
    </w:p>
    <w:p w14:paraId="4E314582">
      <w:pPr>
        <w:spacing w:line="360" w:lineRule="auto"/>
        <w:rPr>
          <w:rFonts w:ascii="宋体" w:hAnsi="宋体" w:cs="宋体"/>
          <w:b/>
          <w:sz w:val="24"/>
        </w:rPr>
      </w:pPr>
    </w:p>
    <w:p w14:paraId="65F489BC">
      <w:pPr>
        <w:spacing w:line="360" w:lineRule="auto"/>
        <w:rPr>
          <w:rFonts w:ascii="宋体" w:hAnsi="宋体" w:cs="宋体"/>
          <w:b/>
          <w:sz w:val="24"/>
        </w:rPr>
      </w:pPr>
    </w:p>
    <w:p w14:paraId="65B7425D">
      <w:pPr>
        <w:spacing w:line="360" w:lineRule="auto"/>
        <w:rPr>
          <w:rFonts w:ascii="宋体" w:hAnsi="宋体" w:cs="宋体"/>
          <w:b/>
          <w:sz w:val="24"/>
        </w:rPr>
      </w:pPr>
    </w:p>
    <w:p w14:paraId="7C4D596F">
      <w:pPr>
        <w:spacing w:line="360" w:lineRule="auto"/>
        <w:rPr>
          <w:rFonts w:ascii="宋体" w:hAnsi="宋体" w:cs="宋体"/>
          <w:b/>
          <w:sz w:val="24"/>
        </w:rPr>
      </w:pPr>
    </w:p>
    <w:p w14:paraId="04A10595">
      <w:pPr>
        <w:spacing w:line="360" w:lineRule="auto"/>
        <w:rPr>
          <w:rFonts w:ascii="宋体" w:hAnsi="宋体" w:cs="宋体"/>
          <w:b/>
          <w:sz w:val="24"/>
        </w:rPr>
      </w:pPr>
    </w:p>
    <w:p w14:paraId="7B615680">
      <w:pPr>
        <w:spacing w:line="360" w:lineRule="auto"/>
        <w:rPr>
          <w:rFonts w:ascii="宋体" w:hAnsi="宋体" w:cs="宋体"/>
          <w:b/>
          <w:sz w:val="24"/>
        </w:rPr>
      </w:pPr>
    </w:p>
    <w:p w14:paraId="7E2E4550">
      <w:pPr>
        <w:pStyle w:val="2"/>
      </w:pPr>
    </w:p>
    <w:p w14:paraId="6790526C">
      <w:pPr>
        <w:autoSpaceDE w:val="0"/>
        <w:autoSpaceDN w:val="0"/>
        <w:jc w:val="center"/>
        <w:rPr>
          <w:rFonts w:ascii="宋体" w:hAnsi="宋体" w:cs="宋体"/>
          <w:b/>
          <w:spacing w:val="6"/>
          <w:sz w:val="32"/>
          <w:szCs w:val="32"/>
        </w:rPr>
      </w:pPr>
    </w:p>
    <w:p w14:paraId="3A53EDF8">
      <w:pPr>
        <w:spacing w:line="360" w:lineRule="auto"/>
        <w:jc w:val="left"/>
        <w:outlineLvl w:val="9"/>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43F543B9">
      <w:pPr>
        <w:spacing w:line="360" w:lineRule="auto"/>
        <w:jc w:val="center"/>
        <w:rPr>
          <w:rFonts w:ascii="宋体" w:hAnsi="宋体" w:cs="宋体"/>
          <w:sz w:val="24"/>
          <w:u w:val="single"/>
        </w:rPr>
      </w:pPr>
    </w:p>
    <w:p w14:paraId="0D32A2A7">
      <w:pPr>
        <w:spacing w:line="360" w:lineRule="auto"/>
        <w:jc w:val="center"/>
        <w:rPr>
          <w:rFonts w:ascii="宋体" w:hAnsi="宋体" w:cs="宋体"/>
          <w:b/>
          <w:sz w:val="32"/>
          <w:szCs w:val="32"/>
        </w:rPr>
      </w:pPr>
      <w:r>
        <w:rPr>
          <w:rFonts w:hint="eastAsia" w:ascii="宋体" w:hAnsi="宋体" w:cs="宋体"/>
          <w:b/>
          <w:sz w:val="32"/>
          <w:szCs w:val="32"/>
        </w:rPr>
        <w:t>中小企业声明函（服务）</w:t>
      </w:r>
    </w:p>
    <w:p w14:paraId="11A4B738">
      <w:pPr>
        <w:spacing w:line="360" w:lineRule="auto"/>
        <w:ind w:firstLine="360" w:firstLineChars="150"/>
        <w:jc w:val="left"/>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（采购人） </w:t>
      </w:r>
      <w:r>
        <w:rPr>
          <w:rFonts w:hint="eastAsia" w:ascii="宋体" w:hAnsi="宋体" w:cs="宋体"/>
          <w:sz w:val="24"/>
        </w:rPr>
        <w:t>的</w:t>
      </w:r>
      <w:r>
        <w:rPr>
          <w:rFonts w:hint="eastAsia" w:ascii="宋体" w:hAnsi="宋体" w:cs="宋体"/>
          <w:sz w:val="24"/>
          <w:u w:val="single"/>
        </w:rPr>
        <w:t xml:space="preserve"> （项目名称） </w:t>
      </w:r>
      <w:r>
        <w:rPr>
          <w:rFonts w:hint="eastAsia" w:ascii="宋体" w:hAnsi="宋体" w:cs="宋体"/>
          <w:sz w:val="24"/>
        </w:rPr>
        <w:t>采购活动，</w:t>
      </w:r>
      <w:r>
        <w:rPr>
          <w:rFonts w:hint="eastAsia" w:ascii="宋体" w:hAnsi="宋体" w:cs="宋体"/>
          <w:b/>
          <w:bCs/>
          <w:sz w:val="24"/>
        </w:rPr>
        <w:t>服务全部由符合政策要求的中小企业承接</w:t>
      </w:r>
      <w:r>
        <w:rPr>
          <w:rFonts w:hint="eastAsia" w:ascii="宋体" w:hAnsi="宋体" w:cs="宋体"/>
          <w:sz w:val="24"/>
        </w:rPr>
        <w:t>。相关企业（含联合体中的中小企业、签订分包意向协议的中小企业）的具体情况如下：</w:t>
      </w:r>
    </w:p>
    <w:p w14:paraId="7A97EE3F">
      <w:pPr>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 xml:space="preserve"> ；承建（承接）企业为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2BFF7F5F">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u w:val="single"/>
        </w:rPr>
        <w:t xml:space="preserve"> （标的名称），</w:t>
      </w:r>
      <w:r>
        <w:rPr>
          <w:rFonts w:hint="eastAsia" w:ascii="宋体" w:hAnsi="宋体" w:cs="宋体"/>
          <w:sz w:val="24"/>
        </w:rPr>
        <w:t xml:space="preserve">属于 </w:t>
      </w:r>
      <w:r>
        <w:rPr>
          <w:rFonts w:hint="eastAsia" w:ascii="宋体" w:hAnsi="宋体" w:cs="宋体"/>
          <w:sz w:val="24"/>
          <w:u w:val="single"/>
        </w:rPr>
        <w:t xml:space="preserve">（采购文件中明确的所属行业） </w:t>
      </w:r>
      <w:r>
        <w:rPr>
          <w:rFonts w:hint="eastAsia" w:ascii="宋体" w:hAnsi="宋体" w:cs="宋体"/>
          <w:sz w:val="24"/>
        </w:rPr>
        <w:t xml:space="preserve">；承建（承接）企业为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45FDA89A">
      <w:pPr>
        <w:spacing w:line="360" w:lineRule="auto"/>
        <w:ind w:firstLine="480" w:firstLineChars="200"/>
        <w:jc w:val="left"/>
        <w:rPr>
          <w:rFonts w:ascii="宋体" w:hAnsi="宋体" w:cs="宋体"/>
          <w:sz w:val="24"/>
        </w:rPr>
      </w:pPr>
      <w:r>
        <w:rPr>
          <w:rFonts w:hint="eastAsia" w:ascii="宋体" w:hAnsi="宋体" w:cs="宋体"/>
          <w:sz w:val="24"/>
        </w:rPr>
        <w:t>……</w:t>
      </w:r>
    </w:p>
    <w:p w14:paraId="729C663E">
      <w:pPr>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79C88ACE">
      <w:pPr>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14:paraId="618698AA">
      <w:pPr>
        <w:spacing w:line="360" w:lineRule="auto"/>
        <w:ind w:right="1760"/>
        <w:jc w:val="right"/>
        <w:rPr>
          <w:rFonts w:ascii="宋体" w:hAnsi="宋体" w:cs="宋体"/>
          <w:sz w:val="24"/>
        </w:rPr>
      </w:pPr>
      <w:r>
        <w:rPr>
          <w:rFonts w:hint="eastAsia" w:ascii="宋体" w:hAnsi="宋体" w:cs="宋体"/>
          <w:sz w:val="24"/>
        </w:rPr>
        <w:t>投标人名称（电子签名）：</w:t>
      </w:r>
    </w:p>
    <w:p w14:paraId="5D5A74C3">
      <w:pPr>
        <w:spacing w:line="360" w:lineRule="auto"/>
        <w:ind w:right="1120" w:firstLine="4680" w:firstLineChars="1950"/>
        <w:rPr>
          <w:rFonts w:ascii="宋体" w:hAnsi="宋体" w:cs="宋体"/>
          <w:sz w:val="24"/>
        </w:rPr>
      </w:pPr>
      <w:r>
        <w:rPr>
          <w:rFonts w:hint="eastAsia" w:ascii="宋体" w:hAnsi="宋体" w:cs="宋体"/>
          <w:sz w:val="24"/>
        </w:rPr>
        <w:t>日 期：</w:t>
      </w:r>
    </w:p>
    <w:p w14:paraId="4CE5A8C5">
      <w:pPr>
        <w:spacing w:line="360" w:lineRule="auto"/>
        <w:ind w:firstLine="310" w:firstLineChars="147"/>
        <w:jc w:val="left"/>
        <w:rPr>
          <w:rFonts w:ascii="宋体" w:hAnsi="宋体" w:cs="宋体"/>
          <w:b/>
          <w:szCs w:val="21"/>
        </w:rPr>
      </w:pPr>
      <w:r>
        <w:rPr>
          <w:rFonts w:hint="eastAsia" w:ascii="宋体" w:hAnsi="宋体" w:cs="宋体"/>
          <w:b/>
          <w:szCs w:val="21"/>
        </w:rPr>
        <w:t>从业人员、营业收入、资产总额填报上一年度数据，无上一年度数据的新成立企业可不填报。</w:t>
      </w:r>
    </w:p>
    <w:p w14:paraId="6A5D3419">
      <w:pPr>
        <w:spacing w:line="360" w:lineRule="auto"/>
        <w:ind w:right="420"/>
        <w:rPr>
          <w:rFonts w:ascii="宋体" w:hAnsi="宋体" w:cs="宋体"/>
          <w:sz w:val="24"/>
        </w:rPr>
      </w:pPr>
    </w:p>
    <w:p w14:paraId="6D02AA6B">
      <w:pPr>
        <w:spacing w:line="360" w:lineRule="auto"/>
        <w:ind w:right="420"/>
        <w:rPr>
          <w:rFonts w:ascii="宋体" w:hAnsi="宋体" w:cs="宋体"/>
          <w:sz w:val="24"/>
        </w:rPr>
      </w:pPr>
      <w:r>
        <w:rPr>
          <w:rFonts w:hint="eastAsia" w:ascii="宋体" w:hAnsi="宋体" w:cs="宋体"/>
          <w:sz w:val="24"/>
        </w:rPr>
        <w:t xml:space="preserve">   注：</w:t>
      </w:r>
    </w:p>
    <w:p w14:paraId="4BB028BF">
      <w:pPr>
        <w:spacing w:line="360" w:lineRule="auto"/>
        <w:ind w:right="420" w:firstLine="480" w:firstLineChars="200"/>
        <w:rPr>
          <w:rFonts w:ascii="宋体" w:hAnsi="宋体" w:cs="宋体"/>
          <w:sz w:val="24"/>
        </w:rPr>
      </w:pPr>
      <w:r>
        <w:rPr>
          <w:rFonts w:hint="eastAsia" w:ascii="宋体" w:hAnsi="宋体" w:cs="宋体"/>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5A08C9B4">
      <w:pPr>
        <w:spacing w:line="360" w:lineRule="auto"/>
        <w:ind w:right="420" w:firstLine="720" w:firstLineChars="3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7F44CE57">
      <w:pPr>
        <w:pStyle w:val="35"/>
      </w:pPr>
    </w:p>
    <w:p w14:paraId="26C4DAEA"/>
    <w:tbl>
      <w:tblPr>
        <w:tblStyle w:val="63"/>
        <w:tblW w:w="9920" w:type="dxa"/>
        <w:jc w:val="center"/>
        <w:tblLayout w:type="fixed"/>
        <w:tblCellMar>
          <w:top w:w="0" w:type="dxa"/>
          <w:left w:w="108" w:type="dxa"/>
          <w:bottom w:w="0" w:type="dxa"/>
          <w:right w:w="108" w:type="dxa"/>
        </w:tblCellMar>
      </w:tblPr>
      <w:tblGrid>
        <w:gridCol w:w="1401"/>
        <w:gridCol w:w="978"/>
        <w:gridCol w:w="1153"/>
        <w:gridCol w:w="1085"/>
        <w:gridCol w:w="824"/>
        <w:gridCol w:w="968"/>
        <w:gridCol w:w="1005"/>
        <w:gridCol w:w="840"/>
        <w:gridCol w:w="834"/>
        <w:gridCol w:w="807"/>
        <w:gridCol w:w="25"/>
      </w:tblGrid>
      <w:tr w14:paraId="4295671D">
        <w:tblPrEx>
          <w:tblCellMar>
            <w:top w:w="0" w:type="dxa"/>
            <w:left w:w="108" w:type="dxa"/>
            <w:bottom w:w="0" w:type="dxa"/>
            <w:right w:w="108" w:type="dxa"/>
          </w:tblCellMar>
        </w:tblPrEx>
        <w:trPr>
          <w:trHeight w:val="445" w:hRule="atLeast"/>
          <w:jc w:val="center"/>
        </w:trPr>
        <w:tc>
          <w:tcPr>
            <w:tcW w:w="9920" w:type="dxa"/>
            <w:gridSpan w:val="11"/>
            <w:tcBorders>
              <w:top w:val="nil"/>
              <w:left w:val="nil"/>
              <w:bottom w:val="nil"/>
              <w:right w:val="nil"/>
            </w:tcBorders>
            <w:noWrap w:val="0"/>
            <w:vAlign w:val="center"/>
          </w:tcPr>
          <w:p w14:paraId="21479D33">
            <w:pPr>
              <w:widowControl/>
              <w:jc w:val="center"/>
              <w:outlineLvl w:val="9"/>
              <w:rPr>
                <w:rFonts w:hint="eastAsia" w:ascii="Times New Roman" w:hAnsi="Times New Roman" w:eastAsia="仿宋" w:cs="仿宋"/>
                <w:b/>
                <w:bCs/>
                <w:color w:val="auto"/>
                <w:kern w:val="0"/>
                <w:sz w:val="28"/>
                <w:szCs w:val="28"/>
                <w:highlight w:val="none"/>
              </w:rPr>
            </w:pPr>
            <w:r>
              <w:rPr>
                <w:rFonts w:hint="eastAsia" w:ascii="Times New Roman" w:hAnsi="Times New Roman" w:eastAsia="仿宋" w:cs="仿宋"/>
                <w:b/>
                <w:bCs/>
                <w:color w:val="auto"/>
                <w:kern w:val="0"/>
                <w:sz w:val="22"/>
                <w:szCs w:val="18"/>
                <w:highlight w:val="none"/>
              </w:rPr>
              <w:t>中小微行业划型标准规定（根据工信部联企业〔2011〕300号制定）</w:t>
            </w:r>
          </w:p>
        </w:tc>
      </w:tr>
      <w:tr w14:paraId="2D6C904B">
        <w:tblPrEx>
          <w:tblCellMar>
            <w:top w:w="0" w:type="dxa"/>
            <w:left w:w="108" w:type="dxa"/>
            <w:bottom w:w="0" w:type="dxa"/>
            <w:right w:w="108" w:type="dxa"/>
          </w:tblCellMar>
        </w:tblPrEx>
        <w:trPr>
          <w:gridAfter w:val="1"/>
          <w:wAfter w:w="25" w:type="dxa"/>
          <w:trHeight w:val="387" w:hRule="atLeast"/>
          <w:jc w:val="center"/>
        </w:trPr>
        <w:tc>
          <w:tcPr>
            <w:tcW w:w="1401" w:type="dxa"/>
            <w:vMerge w:val="restart"/>
            <w:tcBorders>
              <w:top w:val="single" w:color="auto" w:sz="8" w:space="0"/>
              <w:left w:val="single" w:color="auto" w:sz="8" w:space="0"/>
              <w:bottom w:val="single" w:color="000000" w:sz="4" w:space="0"/>
              <w:right w:val="single" w:color="auto" w:sz="8" w:space="0"/>
            </w:tcBorders>
            <w:noWrap w:val="0"/>
            <w:vAlign w:val="center"/>
          </w:tcPr>
          <w:p w14:paraId="33F04783">
            <w:pPr>
              <w:widowControl/>
              <w:jc w:val="center"/>
              <w:outlineLvl w:val="9"/>
              <w:rPr>
                <w:rFonts w:hint="eastAsia" w:ascii="Times New Roman" w:hAnsi="Times New Roman" w:eastAsia="仿宋" w:cs="仿宋"/>
                <w:b/>
                <w:bCs/>
                <w:color w:val="auto"/>
                <w:kern w:val="0"/>
                <w:sz w:val="22"/>
                <w:szCs w:val="18"/>
                <w:highlight w:val="none"/>
              </w:rPr>
            </w:pPr>
            <w:r>
              <w:rPr>
                <w:rFonts w:hint="eastAsia" w:ascii="Times New Roman" w:hAnsi="Times New Roman" w:eastAsia="仿宋" w:cs="仿宋"/>
                <w:b/>
                <w:bCs/>
                <w:color w:val="auto"/>
                <w:kern w:val="0"/>
                <w:sz w:val="22"/>
                <w:szCs w:val="18"/>
                <w:highlight w:val="none"/>
              </w:rPr>
              <w:t>行业</w:t>
            </w:r>
          </w:p>
        </w:tc>
        <w:tc>
          <w:tcPr>
            <w:tcW w:w="3216" w:type="dxa"/>
            <w:gridSpan w:val="3"/>
            <w:tcBorders>
              <w:top w:val="single" w:color="auto" w:sz="8" w:space="0"/>
              <w:left w:val="nil"/>
              <w:bottom w:val="single" w:color="auto" w:sz="4" w:space="0"/>
              <w:right w:val="single" w:color="000000" w:sz="8" w:space="0"/>
            </w:tcBorders>
            <w:noWrap w:val="0"/>
            <w:vAlign w:val="center"/>
          </w:tcPr>
          <w:p w14:paraId="6943407F">
            <w:pPr>
              <w:widowControl/>
              <w:jc w:val="center"/>
              <w:outlineLvl w:val="9"/>
              <w:rPr>
                <w:rFonts w:hint="eastAsia" w:ascii="Times New Roman" w:hAnsi="Times New Roman" w:eastAsia="仿宋" w:cs="仿宋"/>
                <w:b/>
                <w:bCs/>
                <w:color w:val="auto"/>
                <w:kern w:val="0"/>
                <w:sz w:val="22"/>
                <w:szCs w:val="18"/>
                <w:highlight w:val="none"/>
              </w:rPr>
            </w:pPr>
            <w:r>
              <w:rPr>
                <w:rFonts w:hint="eastAsia" w:ascii="Times New Roman" w:hAnsi="Times New Roman" w:eastAsia="仿宋" w:cs="仿宋"/>
                <w:b/>
                <w:bCs/>
                <w:color w:val="auto"/>
                <w:kern w:val="0"/>
                <w:sz w:val="22"/>
                <w:szCs w:val="18"/>
                <w:highlight w:val="none"/>
              </w:rPr>
              <w:t>中型企业</w:t>
            </w:r>
          </w:p>
        </w:tc>
        <w:tc>
          <w:tcPr>
            <w:tcW w:w="2797" w:type="dxa"/>
            <w:gridSpan w:val="3"/>
            <w:tcBorders>
              <w:top w:val="single" w:color="auto" w:sz="8" w:space="0"/>
              <w:left w:val="nil"/>
              <w:bottom w:val="single" w:color="auto" w:sz="4" w:space="0"/>
              <w:right w:val="single" w:color="000000" w:sz="8" w:space="0"/>
            </w:tcBorders>
            <w:noWrap w:val="0"/>
            <w:vAlign w:val="center"/>
          </w:tcPr>
          <w:p w14:paraId="33797FF1">
            <w:pPr>
              <w:widowControl/>
              <w:jc w:val="center"/>
              <w:outlineLvl w:val="9"/>
              <w:rPr>
                <w:rFonts w:hint="eastAsia" w:ascii="Times New Roman" w:hAnsi="Times New Roman" w:eastAsia="仿宋" w:cs="仿宋"/>
                <w:b/>
                <w:bCs/>
                <w:color w:val="auto"/>
                <w:kern w:val="0"/>
                <w:sz w:val="22"/>
                <w:szCs w:val="18"/>
                <w:highlight w:val="none"/>
              </w:rPr>
            </w:pPr>
            <w:r>
              <w:rPr>
                <w:rFonts w:hint="eastAsia" w:ascii="Times New Roman" w:hAnsi="Times New Roman" w:eastAsia="仿宋" w:cs="仿宋"/>
                <w:b/>
                <w:bCs/>
                <w:color w:val="auto"/>
                <w:kern w:val="0"/>
                <w:sz w:val="22"/>
                <w:szCs w:val="18"/>
                <w:highlight w:val="none"/>
              </w:rPr>
              <w:t>小型企业</w:t>
            </w:r>
          </w:p>
        </w:tc>
        <w:tc>
          <w:tcPr>
            <w:tcW w:w="2481" w:type="dxa"/>
            <w:gridSpan w:val="3"/>
            <w:tcBorders>
              <w:top w:val="single" w:color="auto" w:sz="8" w:space="0"/>
              <w:left w:val="nil"/>
              <w:bottom w:val="single" w:color="auto" w:sz="4" w:space="0"/>
              <w:right w:val="single" w:color="000000" w:sz="8" w:space="0"/>
            </w:tcBorders>
            <w:noWrap w:val="0"/>
            <w:vAlign w:val="center"/>
          </w:tcPr>
          <w:p w14:paraId="6B142E43">
            <w:pPr>
              <w:widowControl/>
              <w:jc w:val="center"/>
              <w:outlineLvl w:val="9"/>
              <w:rPr>
                <w:rFonts w:hint="eastAsia" w:ascii="Times New Roman" w:hAnsi="Times New Roman" w:eastAsia="仿宋" w:cs="仿宋"/>
                <w:b/>
                <w:bCs/>
                <w:color w:val="auto"/>
                <w:kern w:val="0"/>
                <w:sz w:val="22"/>
                <w:szCs w:val="18"/>
                <w:highlight w:val="none"/>
              </w:rPr>
            </w:pPr>
            <w:r>
              <w:rPr>
                <w:rFonts w:hint="eastAsia" w:ascii="Times New Roman" w:hAnsi="Times New Roman" w:eastAsia="仿宋" w:cs="仿宋"/>
                <w:b/>
                <w:bCs/>
                <w:color w:val="auto"/>
                <w:kern w:val="0"/>
                <w:sz w:val="22"/>
                <w:szCs w:val="18"/>
                <w:highlight w:val="none"/>
              </w:rPr>
              <w:t>微型企业</w:t>
            </w:r>
          </w:p>
        </w:tc>
      </w:tr>
      <w:tr w14:paraId="5B7C386D">
        <w:tblPrEx>
          <w:tblCellMar>
            <w:top w:w="0" w:type="dxa"/>
            <w:left w:w="108" w:type="dxa"/>
            <w:bottom w:w="0" w:type="dxa"/>
            <w:right w:w="108" w:type="dxa"/>
          </w:tblCellMar>
        </w:tblPrEx>
        <w:trPr>
          <w:gridAfter w:val="1"/>
          <w:wAfter w:w="25" w:type="dxa"/>
          <w:trHeight w:val="645" w:hRule="atLeast"/>
          <w:jc w:val="center"/>
        </w:trPr>
        <w:tc>
          <w:tcPr>
            <w:tcW w:w="1401" w:type="dxa"/>
            <w:vMerge w:val="continue"/>
            <w:tcBorders>
              <w:top w:val="single" w:color="auto" w:sz="8" w:space="0"/>
              <w:left w:val="single" w:color="auto" w:sz="8" w:space="0"/>
              <w:bottom w:val="single" w:color="000000" w:sz="4" w:space="0"/>
              <w:right w:val="single" w:color="auto" w:sz="8" w:space="0"/>
            </w:tcBorders>
            <w:noWrap w:val="0"/>
            <w:vAlign w:val="center"/>
          </w:tcPr>
          <w:p w14:paraId="0BC355EF">
            <w:pPr>
              <w:widowControl/>
              <w:jc w:val="left"/>
              <w:outlineLvl w:val="9"/>
              <w:rPr>
                <w:rFonts w:hint="eastAsia" w:ascii="Times New Roman" w:hAnsi="Times New Roman" w:eastAsia="仿宋" w:cs="仿宋"/>
                <w:b/>
                <w:bCs/>
                <w:color w:val="auto"/>
                <w:kern w:val="0"/>
                <w:sz w:val="22"/>
                <w:szCs w:val="18"/>
                <w:highlight w:val="none"/>
              </w:rPr>
            </w:pPr>
          </w:p>
        </w:tc>
        <w:tc>
          <w:tcPr>
            <w:tcW w:w="978" w:type="dxa"/>
            <w:tcBorders>
              <w:top w:val="nil"/>
              <w:left w:val="nil"/>
              <w:bottom w:val="single" w:color="auto" w:sz="4" w:space="0"/>
              <w:right w:val="single" w:color="auto" w:sz="4" w:space="0"/>
            </w:tcBorders>
            <w:noWrap w:val="0"/>
            <w:vAlign w:val="center"/>
          </w:tcPr>
          <w:p w14:paraId="06BA65C0">
            <w:pPr>
              <w:widowControl/>
              <w:jc w:val="center"/>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从业人员X（人）</w:t>
            </w:r>
          </w:p>
        </w:tc>
        <w:tc>
          <w:tcPr>
            <w:tcW w:w="1153" w:type="dxa"/>
            <w:tcBorders>
              <w:top w:val="nil"/>
              <w:left w:val="nil"/>
              <w:bottom w:val="single" w:color="auto" w:sz="4" w:space="0"/>
              <w:right w:val="single" w:color="auto" w:sz="4" w:space="0"/>
            </w:tcBorders>
            <w:noWrap w:val="0"/>
            <w:vAlign w:val="center"/>
          </w:tcPr>
          <w:p w14:paraId="334EFE16">
            <w:pPr>
              <w:widowControl/>
              <w:jc w:val="center"/>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营业收入Y</w:t>
            </w:r>
          </w:p>
          <w:p w14:paraId="273D30B8">
            <w:pPr>
              <w:widowControl/>
              <w:jc w:val="center"/>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（万元）</w:t>
            </w:r>
          </w:p>
        </w:tc>
        <w:tc>
          <w:tcPr>
            <w:tcW w:w="1085" w:type="dxa"/>
            <w:tcBorders>
              <w:top w:val="nil"/>
              <w:left w:val="nil"/>
              <w:bottom w:val="single" w:color="auto" w:sz="4" w:space="0"/>
              <w:right w:val="single" w:color="auto" w:sz="8" w:space="0"/>
            </w:tcBorders>
            <w:noWrap w:val="0"/>
            <w:vAlign w:val="center"/>
          </w:tcPr>
          <w:p w14:paraId="342721F1">
            <w:pPr>
              <w:widowControl/>
              <w:jc w:val="center"/>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资产总额Z</w:t>
            </w:r>
          </w:p>
          <w:p w14:paraId="391DA94E">
            <w:pPr>
              <w:widowControl/>
              <w:jc w:val="center"/>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（万元）</w:t>
            </w:r>
          </w:p>
        </w:tc>
        <w:tc>
          <w:tcPr>
            <w:tcW w:w="824" w:type="dxa"/>
            <w:tcBorders>
              <w:top w:val="nil"/>
              <w:left w:val="nil"/>
              <w:bottom w:val="single" w:color="auto" w:sz="4" w:space="0"/>
              <w:right w:val="single" w:color="auto" w:sz="4" w:space="0"/>
            </w:tcBorders>
            <w:noWrap w:val="0"/>
            <w:vAlign w:val="center"/>
          </w:tcPr>
          <w:p w14:paraId="2C409700">
            <w:pPr>
              <w:widowControl/>
              <w:jc w:val="center"/>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从业人员X（人）</w:t>
            </w:r>
          </w:p>
        </w:tc>
        <w:tc>
          <w:tcPr>
            <w:tcW w:w="968" w:type="dxa"/>
            <w:tcBorders>
              <w:top w:val="nil"/>
              <w:left w:val="nil"/>
              <w:bottom w:val="single" w:color="auto" w:sz="4" w:space="0"/>
              <w:right w:val="single" w:color="auto" w:sz="4" w:space="0"/>
            </w:tcBorders>
            <w:noWrap w:val="0"/>
            <w:vAlign w:val="center"/>
          </w:tcPr>
          <w:p w14:paraId="4FC8CEC7">
            <w:pPr>
              <w:widowControl/>
              <w:jc w:val="center"/>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营业收入Y</w:t>
            </w:r>
          </w:p>
          <w:p w14:paraId="5957C954">
            <w:pPr>
              <w:widowControl/>
              <w:jc w:val="center"/>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（万元）</w:t>
            </w:r>
          </w:p>
        </w:tc>
        <w:tc>
          <w:tcPr>
            <w:tcW w:w="1005" w:type="dxa"/>
            <w:tcBorders>
              <w:top w:val="nil"/>
              <w:left w:val="nil"/>
              <w:bottom w:val="single" w:color="auto" w:sz="4" w:space="0"/>
              <w:right w:val="single" w:color="auto" w:sz="8" w:space="0"/>
            </w:tcBorders>
            <w:noWrap w:val="0"/>
            <w:vAlign w:val="center"/>
          </w:tcPr>
          <w:p w14:paraId="566DEFB9">
            <w:pPr>
              <w:widowControl/>
              <w:jc w:val="center"/>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资产总额Z</w:t>
            </w:r>
          </w:p>
          <w:p w14:paraId="021A2DB7">
            <w:pPr>
              <w:widowControl/>
              <w:jc w:val="center"/>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（万元）</w:t>
            </w:r>
          </w:p>
        </w:tc>
        <w:tc>
          <w:tcPr>
            <w:tcW w:w="840" w:type="dxa"/>
            <w:tcBorders>
              <w:top w:val="nil"/>
              <w:left w:val="nil"/>
              <w:bottom w:val="single" w:color="auto" w:sz="4" w:space="0"/>
              <w:right w:val="single" w:color="auto" w:sz="4" w:space="0"/>
            </w:tcBorders>
            <w:noWrap w:val="0"/>
            <w:vAlign w:val="center"/>
          </w:tcPr>
          <w:p w14:paraId="0E12A7B7">
            <w:pPr>
              <w:widowControl/>
              <w:jc w:val="center"/>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从业人员X（人）</w:t>
            </w:r>
          </w:p>
        </w:tc>
        <w:tc>
          <w:tcPr>
            <w:tcW w:w="834" w:type="dxa"/>
            <w:tcBorders>
              <w:top w:val="nil"/>
              <w:left w:val="nil"/>
              <w:bottom w:val="single" w:color="auto" w:sz="4" w:space="0"/>
              <w:right w:val="single" w:color="auto" w:sz="4" w:space="0"/>
            </w:tcBorders>
            <w:noWrap w:val="0"/>
            <w:vAlign w:val="center"/>
          </w:tcPr>
          <w:p w14:paraId="4898C1B0">
            <w:pPr>
              <w:widowControl/>
              <w:jc w:val="center"/>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营业收入Y（万元）</w:t>
            </w:r>
          </w:p>
        </w:tc>
        <w:tc>
          <w:tcPr>
            <w:tcW w:w="807" w:type="dxa"/>
            <w:tcBorders>
              <w:top w:val="nil"/>
              <w:left w:val="nil"/>
              <w:bottom w:val="single" w:color="auto" w:sz="4" w:space="0"/>
              <w:right w:val="single" w:color="auto" w:sz="8" w:space="0"/>
            </w:tcBorders>
            <w:noWrap w:val="0"/>
            <w:vAlign w:val="center"/>
          </w:tcPr>
          <w:p w14:paraId="39DA5141">
            <w:pPr>
              <w:widowControl/>
              <w:jc w:val="center"/>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资产总额Z（万元）</w:t>
            </w:r>
          </w:p>
        </w:tc>
      </w:tr>
      <w:tr w14:paraId="6C10F2B4">
        <w:tblPrEx>
          <w:tblCellMar>
            <w:top w:w="0" w:type="dxa"/>
            <w:left w:w="108" w:type="dxa"/>
            <w:bottom w:w="0" w:type="dxa"/>
            <w:right w:w="108" w:type="dxa"/>
          </w:tblCellMar>
        </w:tblPrEx>
        <w:trPr>
          <w:gridAfter w:val="1"/>
          <w:wAfter w:w="25" w:type="dxa"/>
          <w:trHeight w:val="458" w:hRule="atLeast"/>
          <w:jc w:val="center"/>
        </w:trPr>
        <w:tc>
          <w:tcPr>
            <w:tcW w:w="1401" w:type="dxa"/>
            <w:tcBorders>
              <w:top w:val="nil"/>
              <w:left w:val="single" w:color="auto" w:sz="8" w:space="0"/>
              <w:bottom w:val="single" w:color="auto" w:sz="4" w:space="0"/>
              <w:right w:val="single" w:color="auto" w:sz="8" w:space="0"/>
            </w:tcBorders>
            <w:noWrap w:val="0"/>
            <w:vAlign w:val="center"/>
          </w:tcPr>
          <w:p w14:paraId="2DA9A0A8">
            <w:pPr>
              <w:widowControl/>
              <w:jc w:val="left"/>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1、农林牧渔业</w:t>
            </w:r>
          </w:p>
        </w:tc>
        <w:tc>
          <w:tcPr>
            <w:tcW w:w="978" w:type="dxa"/>
            <w:tcBorders>
              <w:top w:val="nil"/>
              <w:left w:val="nil"/>
              <w:bottom w:val="single" w:color="auto" w:sz="4" w:space="0"/>
              <w:right w:val="single" w:color="auto" w:sz="4" w:space="0"/>
            </w:tcBorders>
            <w:noWrap w:val="0"/>
            <w:vAlign w:val="center"/>
          </w:tcPr>
          <w:p w14:paraId="0193F988">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1153" w:type="dxa"/>
            <w:tcBorders>
              <w:top w:val="nil"/>
              <w:left w:val="nil"/>
              <w:bottom w:val="single" w:color="auto" w:sz="4" w:space="0"/>
              <w:right w:val="single" w:color="auto" w:sz="4" w:space="0"/>
            </w:tcBorders>
            <w:noWrap w:val="0"/>
            <w:vAlign w:val="center"/>
          </w:tcPr>
          <w:p w14:paraId="247487B4">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500≤Y＜20000</w:t>
            </w:r>
          </w:p>
        </w:tc>
        <w:tc>
          <w:tcPr>
            <w:tcW w:w="1085" w:type="dxa"/>
            <w:tcBorders>
              <w:top w:val="nil"/>
              <w:left w:val="nil"/>
              <w:bottom w:val="single" w:color="auto" w:sz="4" w:space="0"/>
              <w:right w:val="single" w:color="auto" w:sz="8" w:space="0"/>
            </w:tcBorders>
            <w:noWrap w:val="0"/>
            <w:vAlign w:val="center"/>
          </w:tcPr>
          <w:p w14:paraId="692B49FF">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24" w:type="dxa"/>
            <w:tcBorders>
              <w:top w:val="nil"/>
              <w:left w:val="nil"/>
              <w:bottom w:val="single" w:color="auto" w:sz="4" w:space="0"/>
              <w:right w:val="single" w:color="auto" w:sz="4" w:space="0"/>
            </w:tcBorders>
            <w:noWrap w:val="0"/>
            <w:vAlign w:val="center"/>
          </w:tcPr>
          <w:p w14:paraId="39EB9304">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968" w:type="dxa"/>
            <w:tcBorders>
              <w:top w:val="nil"/>
              <w:left w:val="nil"/>
              <w:bottom w:val="single" w:color="auto" w:sz="4" w:space="0"/>
              <w:right w:val="single" w:color="auto" w:sz="4" w:space="0"/>
            </w:tcBorders>
            <w:noWrap w:val="0"/>
            <w:vAlign w:val="center"/>
          </w:tcPr>
          <w:p w14:paraId="7623C12E">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50≤Y＜500</w:t>
            </w:r>
          </w:p>
        </w:tc>
        <w:tc>
          <w:tcPr>
            <w:tcW w:w="1005" w:type="dxa"/>
            <w:tcBorders>
              <w:top w:val="nil"/>
              <w:left w:val="nil"/>
              <w:bottom w:val="single" w:color="auto" w:sz="4" w:space="0"/>
              <w:right w:val="single" w:color="auto" w:sz="8" w:space="0"/>
            </w:tcBorders>
            <w:noWrap w:val="0"/>
            <w:vAlign w:val="center"/>
          </w:tcPr>
          <w:p w14:paraId="314663E5">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40" w:type="dxa"/>
            <w:tcBorders>
              <w:top w:val="nil"/>
              <w:left w:val="nil"/>
              <w:bottom w:val="single" w:color="auto" w:sz="4" w:space="0"/>
              <w:right w:val="single" w:color="auto" w:sz="4" w:space="0"/>
            </w:tcBorders>
            <w:noWrap w:val="0"/>
            <w:vAlign w:val="center"/>
          </w:tcPr>
          <w:p w14:paraId="03CB1F70">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34" w:type="dxa"/>
            <w:tcBorders>
              <w:top w:val="nil"/>
              <w:left w:val="nil"/>
              <w:bottom w:val="single" w:color="auto" w:sz="4" w:space="0"/>
              <w:right w:val="single" w:color="auto" w:sz="4" w:space="0"/>
            </w:tcBorders>
            <w:noWrap w:val="0"/>
            <w:vAlign w:val="center"/>
          </w:tcPr>
          <w:p w14:paraId="2A2ED9FB">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Y＜50</w:t>
            </w:r>
          </w:p>
        </w:tc>
        <w:tc>
          <w:tcPr>
            <w:tcW w:w="807" w:type="dxa"/>
            <w:tcBorders>
              <w:top w:val="nil"/>
              <w:left w:val="nil"/>
              <w:bottom w:val="single" w:color="auto" w:sz="4" w:space="0"/>
              <w:right w:val="single" w:color="auto" w:sz="8" w:space="0"/>
            </w:tcBorders>
            <w:noWrap w:val="0"/>
            <w:vAlign w:val="center"/>
          </w:tcPr>
          <w:p w14:paraId="716FC1D9">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r>
      <w:tr w14:paraId="2DF82496">
        <w:tblPrEx>
          <w:tblCellMar>
            <w:top w:w="0" w:type="dxa"/>
            <w:left w:w="108" w:type="dxa"/>
            <w:bottom w:w="0" w:type="dxa"/>
            <w:right w:w="108" w:type="dxa"/>
          </w:tblCellMar>
        </w:tblPrEx>
        <w:trPr>
          <w:gridAfter w:val="1"/>
          <w:wAfter w:w="25" w:type="dxa"/>
          <w:trHeight w:val="458" w:hRule="atLeast"/>
          <w:jc w:val="center"/>
        </w:trPr>
        <w:tc>
          <w:tcPr>
            <w:tcW w:w="1401" w:type="dxa"/>
            <w:tcBorders>
              <w:top w:val="nil"/>
              <w:left w:val="single" w:color="auto" w:sz="8" w:space="0"/>
              <w:bottom w:val="single" w:color="auto" w:sz="4" w:space="0"/>
              <w:right w:val="single" w:color="auto" w:sz="8" w:space="0"/>
            </w:tcBorders>
            <w:noWrap w:val="0"/>
            <w:vAlign w:val="center"/>
          </w:tcPr>
          <w:p w14:paraId="28BE50B4">
            <w:pPr>
              <w:widowControl/>
              <w:jc w:val="left"/>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2、工业</w:t>
            </w:r>
          </w:p>
        </w:tc>
        <w:tc>
          <w:tcPr>
            <w:tcW w:w="978" w:type="dxa"/>
            <w:tcBorders>
              <w:top w:val="nil"/>
              <w:left w:val="nil"/>
              <w:bottom w:val="single" w:color="auto" w:sz="4" w:space="0"/>
              <w:right w:val="single" w:color="auto" w:sz="4" w:space="0"/>
            </w:tcBorders>
            <w:noWrap w:val="0"/>
            <w:vAlign w:val="center"/>
          </w:tcPr>
          <w:p w14:paraId="3E3B81A5">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300≤X＜1000</w:t>
            </w:r>
          </w:p>
        </w:tc>
        <w:tc>
          <w:tcPr>
            <w:tcW w:w="1153" w:type="dxa"/>
            <w:tcBorders>
              <w:top w:val="nil"/>
              <w:left w:val="nil"/>
              <w:bottom w:val="single" w:color="auto" w:sz="4" w:space="0"/>
              <w:right w:val="single" w:color="auto" w:sz="4" w:space="0"/>
            </w:tcBorders>
            <w:noWrap w:val="0"/>
            <w:vAlign w:val="center"/>
          </w:tcPr>
          <w:p w14:paraId="7B2BC673">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2000≤Y＜40000</w:t>
            </w:r>
          </w:p>
        </w:tc>
        <w:tc>
          <w:tcPr>
            <w:tcW w:w="1085" w:type="dxa"/>
            <w:tcBorders>
              <w:top w:val="nil"/>
              <w:left w:val="nil"/>
              <w:bottom w:val="single" w:color="auto" w:sz="4" w:space="0"/>
              <w:right w:val="single" w:color="auto" w:sz="8" w:space="0"/>
            </w:tcBorders>
            <w:noWrap w:val="0"/>
            <w:vAlign w:val="center"/>
          </w:tcPr>
          <w:p w14:paraId="2DA9EA5E">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24" w:type="dxa"/>
            <w:tcBorders>
              <w:top w:val="nil"/>
              <w:left w:val="nil"/>
              <w:bottom w:val="single" w:color="auto" w:sz="4" w:space="0"/>
              <w:right w:val="single" w:color="auto" w:sz="4" w:space="0"/>
            </w:tcBorders>
            <w:noWrap w:val="0"/>
            <w:vAlign w:val="center"/>
          </w:tcPr>
          <w:p w14:paraId="30A75DF2">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20≤X＜300</w:t>
            </w:r>
          </w:p>
        </w:tc>
        <w:tc>
          <w:tcPr>
            <w:tcW w:w="968" w:type="dxa"/>
            <w:tcBorders>
              <w:top w:val="nil"/>
              <w:left w:val="nil"/>
              <w:bottom w:val="single" w:color="auto" w:sz="4" w:space="0"/>
              <w:right w:val="single" w:color="auto" w:sz="4" w:space="0"/>
            </w:tcBorders>
            <w:noWrap w:val="0"/>
            <w:vAlign w:val="center"/>
          </w:tcPr>
          <w:p w14:paraId="1A71E050">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300≤Y＜2000</w:t>
            </w:r>
          </w:p>
        </w:tc>
        <w:tc>
          <w:tcPr>
            <w:tcW w:w="1005" w:type="dxa"/>
            <w:tcBorders>
              <w:top w:val="nil"/>
              <w:left w:val="nil"/>
              <w:bottom w:val="single" w:color="auto" w:sz="4" w:space="0"/>
              <w:right w:val="single" w:color="auto" w:sz="8" w:space="0"/>
            </w:tcBorders>
            <w:noWrap w:val="0"/>
            <w:vAlign w:val="center"/>
          </w:tcPr>
          <w:p w14:paraId="3FD5B193">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40" w:type="dxa"/>
            <w:tcBorders>
              <w:top w:val="nil"/>
              <w:left w:val="nil"/>
              <w:bottom w:val="single" w:color="auto" w:sz="4" w:space="0"/>
              <w:right w:val="single" w:color="auto" w:sz="4" w:space="0"/>
            </w:tcBorders>
            <w:noWrap w:val="0"/>
            <w:vAlign w:val="center"/>
          </w:tcPr>
          <w:p w14:paraId="79DF9143">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X＜20</w:t>
            </w:r>
          </w:p>
        </w:tc>
        <w:tc>
          <w:tcPr>
            <w:tcW w:w="834" w:type="dxa"/>
            <w:tcBorders>
              <w:top w:val="nil"/>
              <w:left w:val="nil"/>
              <w:bottom w:val="single" w:color="auto" w:sz="4" w:space="0"/>
              <w:right w:val="single" w:color="auto" w:sz="4" w:space="0"/>
            </w:tcBorders>
            <w:noWrap w:val="0"/>
            <w:vAlign w:val="center"/>
          </w:tcPr>
          <w:p w14:paraId="12A3BBBC">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Y＜300</w:t>
            </w:r>
          </w:p>
        </w:tc>
        <w:tc>
          <w:tcPr>
            <w:tcW w:w="807" w:type="dxa"/>
            <w:tcBorders>
              <w:top w:val="nil"/>
              <w:left w:val="nil"/>
              <w:bottom w:val="single" w:color="auto" w:sz="4" w:space="0"/>
              <w:right w:val="single" w:color="auto" w:sz="8" w:space="0"/>
            </w:tcBorders>
            <w:noWrap w:val="0"/>
            <w:vAlign w:val="center"/>
          </w:tcPr>
          <w:p w14:paraId="76575D4E">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r>
      <w:tr w14:paraId="47E6540D">
        <w:tblPrEx>
          <w:tblCellMar>
            <w:top w:w="0" w:type="dxa"/>
            <w:left w:w="108" w:type="dxa"/>
            <w:bottom w:w="0" w:type="dxa"/>
            <w:right w:w="108" w:type="dxa"/>
          </w:tblCellMar>
        </w:tblPrEx>
        <w:trPr>
          <w:gridAfter w:val="1"/>
          <w:wAfter w:w="25" w:type="dxa"/>
          <w:trHeight w:val="458" w:hRule="atLeast"/>
          <w:jc w:val="center"/>
        </w:trPr>
        <w:tc>
          <w:tcPr>
            <w:tcW w:w="1401" w:type="dxa"/>
            <w:tcBorders>
              <w:top w:val="nil"/>
              <w:left w:val="single" w:color="auto" w:sz="8" w:space="0"/>
              <w:bottom w:val="single" w:color="auto" w:sz="4" w:space="0"/>
              <w:right w:val="single" w:color="auto" w:sz="8" w:space="0"/>
            </w:tcBorders>
            <w:noWrap w:val="0"/>
            <w:vAlign w:val="center"/>
          </w:tcPr>
          <w:p w14:paraId="0085B919">
            <w:pPr>
              <w:widowControl/>
              <w:jc w:val="left"/>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3、建筑业</w:t>
            </w:r>
          </w:p>
        </w:tc>
        <w:tc>
          <w:tcPr>
            <w:tcW w:w="978" w:type="dxa"/>
            <w:tcBorders>
              <w:top w:val="nil"/>
              <w:left w:val="nil"/>
              <w:bottom w:val="single" w:color="auto" w:sz="4" w:space="0"/>
              <w:right w:val="single" w:color="auto" w:sz="4" w:space="0"/>
            </w:tcBorders>
            <w:noWrap w:val="0"/>
            <w:vAlign w:val="center"/>
          </w:tcPr>
          <w:p w14:paraId="334CE560">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1153" w:type="dxa"/>
            <w:tcBorders>
              <w:top w:val="nil"/>
              <w:left w:val="nil"/>
              <w:bottom w:val="single" w:color="auto" w:sz="4" w:space="0"/>
              <w:right w:val="single" w:color="auto" w:sz="4" w:space="0"/>
            </w:tcBorders>
            <w:noWrap w:val="0"/>
            <w:vAlign w:val="center"/>
          </w:tcPr>
          <w:p w14:paraId="4B84280E">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6000≤Y＜80000</w:t>
            </w:r>
          </w:p>
        </w:tc>
        <w:tc>
          <w:tcPr>
            <w:tcW w:w="1085" w:type="dxa"/>
            <w:tcBorders>
              <w:top w:val="nil"/>
              <w:left w:val="nil"/>
              <w:bottom w:val="single" w:color="auto" w:sz="4" w:space="0"/>
              <w:right w:val="single" w:color="auto" w:sz="8" w:space="0"/>
            </w:tcBorders>
            <w:noWrap w:val="0"/>
            <w:vAlign w:val="center"/>
          </w:tcPr>
          <w:p w14:paraId="69F914E0">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5000≤Z＜80000</w:t>
            </w:r>
          </w:p>
        </w:tc>
        <w:tc>
          <w:tcPr>
            <w:tcW w:w="824" w:type="dxa"/>
            <w:tcBorders>
              <w:top w:val="nil"/>
              <w:left w:val="nil"/>
              <w:bottom w:val="single" w:color="auto" w:sz="4" w:space="0"/>
              <w:right w:val="single" w:color="auto" w:sz="4" w:space="0"/>
            </w:tcBorders>
            <w:noWrap w:val="0"/>
            <w:vAlign w:val="center"/>
          </w:tcPr>
          <w:p w14:paraId="760B3538">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968" w:type="dxa"/>
            <w:tcBorders>
              <w:top w:val="nil"/>
              <w:left w:val="nil"/>
              <w:bottom w:val="single" w:color="auto" w:sz="4" w:space="0"/>
              <w:right w:val="single" w:color="auto" w:sz="4" w:space="0"/>
            </w:tcBorders>
            <w:noWrap w:val="0"/>
            <w:vAlign w:val="center"/>
          </w:tcPr>
          <w:p w14:paraId="4EA13C4D">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300≤Y＜6000</w:t>
            </w:r>
          </w:p>
        </w:tc>
        <w:tc>
          <w:tcPr>
            <w:tcW w:w="1005" w:type="dxa"/>
            <w:tcBorders>
              <w:top w:val="nil"/>
              <w:left w:val="nil"/>
              <w:bottom w:val="single" w:color="auto" w:sz="4" w:space="0"/>
              <w:right w:val="single" w:color="auto" w:sz="8" w:space="0"/>
            </w:tcBorders>
            <w:noWrap w:val="0"/>
            <w:vAlign w:val="center"/>
          </w:tcPr>
          <w:p w14:paraId="02A2BA58">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300≤Z＜5000</w:t>
            </w:r>
          </w:p>
        </w:tc>
        <w:tc>
          <w:tcPr>
            <w:tcW w:w="840" w:type="dxa"/>
            <w:tcBorders>
              <w:top w:val="nil"/>
              <w:left w:val="nil"/>
              <w:bottom w:val="single" w:color="auto" w:sz="4" w:space="0"/>
              <w:right w:val="single" w:color="auto" w:sz="4" w:space="0"/>
            </w:tcBorders>
            <w:noWrap w:val="0"/>
            <w:vAlign w:val="center"/>
          </w:tcPr>
          <w:p w14:paraId="1729D4B9">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34" w:type="dxa"/>
            <w:tcBorders>
              <w:top w:val="nil"/>
              <w:left w:val="nil"/>
              <w:bottom w:val="single" w:color="auto" w:sz="4" w:space="0"/>
              <w:right w:val="single" w:color="auto" w:sz="4" w:space="0"/>
            </w:tcBorders>
            <w:noWrap w:val="0"/>
            <w:vAlign w:val="center"/>
          </w:tcPr>
          <w:p w14:paraId="5B775185">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Y＜300</w:t>
            </w:r>
          </w:p>
        </w:tc>
        <w:tc>
          <w:tcPr>
            <w:tcW w:w="807" w:type="dxa"/>
            <w:tcBorders>
              <w:top w:val="nil"/>
              <w:left w:val="nil"/>
              <w:bottom w:val="single" w:color="auto" w:sz="4" w:space="0"/>
              <w:right w:val="single" w:color="auto" w:sz="8" w:space="0"/>
            </w:tcBorders>
            <w:noWrap w:val="0"/>
            <w:vAlign w:val="center"/>
          </w:tcPr>
          <w:p w14:paraId="2C3FA31F">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Z＜300</w:t>
            </w:r>
          </w:p>
        </w:tc>
      </w:tr>
      <w:tr w14:paraId="210B490A">
        <w:tblPrEx>
          <w:tblCellMar>
            <w:top w:w="0" w:type="dxa"/>
            <w:left w:w="108" w:type="dxa"/>
            <w:bottom w:w="0" w:type="dxa"/>
            <w:right w:w="108" w:type="dxa"/>
          </w:tblCellMar>
        </w:tblPrEx>
        <w:trPr>
          <w:gridAfter w:val="1"/>
          <w:wAfter w:w="25" w:type="dxa"/>
          <w:trHeight w:val="561" w:hRule="atLeast"/>
          <w:jc w:val="center"/>
        </w:trPr>
        <w:tc>
          <w:tcPr>
            <w:tcW w:w="1401" w:type="dxa"/>
            <w:tcBorders>
              <w:top w:val="nil"/>
              <w:left w:val="single" w:color="auto" w:sz="8" w:space="0"/>
              <w:bottom w:val="single" w:color="auto" w:sz="4" w:space="0"/>
              <w:right w:val="single" w:color="auto" w:sz="8" w:space="0"/>
            </w:tcBorders>
            <w:noWrap w:val="0"/>
            <w:vAlign w:val="center"/>
          </w:tcPr>
          <w:p w14:paraId="07883E71">
            <w:pPr>
              <w:widowControl/>
              <w:jc w:val="left"/>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4、批发业</w:t>
            </w:r>
          </w:p>
        </w:tc>
        <w:tc>
          <w:tcPr>
            <w:tcW w:w="978" w:type="dxa"/>
            <w:tcBorders>
              <w:top w:val="nil"/>
              <w:left w:val="nil"/>
              <w:bottom w:val="single" w:color="auto" w:sz="4" w:space="0"/>
              <w:right w:val="single" w:color="auto" w:sz="4" w:space="0"/>
            </w:tcBorders>
            <w:noWrap w:val="0"/>
            <w:vAlign w:val="center"/>
          </w:tcPr>
          <w:p w14:paraId="18067071">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20≤X＜200</w:t>
            </w:r>
          </w:p>
        </w:tc>
        <w:tc>
          <w:tcPr>
            <w:tcW w:w="1153" w:type="dxa"/>
            <w:tcBorders>
              <w:top w:val="nil"/>
              <w:left w:val="nil"/>
              <w:bottom w:val="single" w:color="auto" w:sz="4" w:space="0"/>
              <w:right w:val="single" w:color="auto" w:sz="4" w:space="0"/>
            </w:tcBorders>
            <w:noWrap w:val="0"/>
            <w:vAlign w:val="center"/>
          </w:tcPr>
          <w:p w14:paraId="4A7A4748">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5000≤Y＜40000</w:t>
            </w:r>
          </w:p>
        </w:tc>
        <w:tc>
          <w:tcPr>
            <w:tcW w:w="1085" w:type="dxa"/>
            <w:tcBorders>
              <w:top w:val="nil"/>
              <w:left w:val="nil"/>
              <w:bottom w:val="single" w:color="auto" w:sz="4" w:space="0"/>
              <w:right w:val="single" w:color="auto" w:sz="8" w:space="0"/>
            </w:tcBorders>
            <w:noWrap w:val="0"/>
            <w:vAlign w:val="center"/>
          </w:tcPr>
          <w:p w14:paraId="7BD13579">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24" w:type="dxa"/>
            <w:tcBorders>
              <w:top w:val="nil"/>
              <w:left w:val="nil"/>
              <w:bottom w:val="single" w:color="auto" w:sz="4" w:space="0"/>
              <w:right w:val="single" w:color="auto" w:sz="4" w:space="0"/>
            </w:tcBorders>
            <w:noWrap w:val="0"/>
            <w:vAlign w:val="center"/>
          </w:tcPr>
          <w:p w14:paraId="1ED24AE0">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5≤X＜20</w:t>
            </w:r>
          </w:p>
        </w:tc>
        <w:tc>
          <w:tcPr>
            <w:tcW w:w="968" w:type="dxa"/>
            <w:tcBorders>
              <w:top w:val="nil"/>
              <w:left w:val="nil"/>
              <w:bottom w:val="single" w:color="auto" w:sz="4" w:space="0"/>
              <w:right w:val="single" w:color="auto" w:sz="4" w:space="0"/>
            </w:tcBorders>
            <w:noWrap w:val="0"/>
            <w:vAlign w:val="center"/>
          </w:tcPr>
          <w:p w14:paraId="5386DFA5">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1000≤Y＜5000</w:t>
            </w:r>
          </w:p>
        </w:tc>
        <w:tc>
          <w:tcPr>
            <w:tcW w:w="1005" w:type="dxa"/>
            <w:tcBorders>
              <w:top w:val="nil"/>
              <w:left w:val="nil"/>
              <w:bottom w:val="single" w:color="auto" w:sz="4" w:space="0"/>
              <w:right w:val="single" w:color="auto" w:sz="8" w:space="0"/>
            </w:tcBorders>
            <w:noWrap w:val="0"/>
            <w:vAlign w:val="center"/>
          </w:tcPr>
          <w:p w14:paraId="55BE596D">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40" w:type="dxa"/>
            <w:tcBorders>
              <w:top w:val="nil"/>
              <w:left w:val="nil"/>
              <w:bottom w:val="single" w:color="auto" w:sz="4" w:space="0"/>
              <w:right w:val="single" w:color="auto" w:sz="4" w:space="0"/>
            </w:tcBorders>
            <w:noWrap w:val="0"/>
            <w:vAlign w:val="center"/>
          </w:tcPr>
          <w:p w14:paraId="57A62A08">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X＜5</w:t>
            </w:r>
          </w:p>
        </w:tc>
        <w:tc>
          <w:tcPr>
            <w:tcW w:w="834" w:type="dxa"/>
            <w:tcBorders>
              <w:top w:val="nil"/>
              <w:left w:val="nil"/>
              <w:bottom w:val="single" w:color="auto" w:sz="4" w:space="0"/>
              <w:right w:val="single" w:color="auto" w:sz="4" w:space="0"/>
            </w:tcBorders>
            <w:noWrap w:val="0"/>
            <w:vAlign w:val="center"/>
          </w:tcPr>
          <w:p w14:paraId="2B1DB876">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Y＜1000</w:t>
            </w:r>
          </w:p>
        </w:tc>
        <w:tc>
          <w:tcPr>
            <w:tcW w:w="807" w:type="dxa"/>
            <w:tcBorders>
              <w:top w:val="nil"/>
              <w:left w:val="nil"/>
              <w:bottom w:val="single" w:color="auto" w:sz="4" w:space="0"/>
              <w:right w:val="single" w:color="auto" w:sz="8" w:space="0"/>
            </w:tcBorders>
            <w:noWrap w:val="0"/>
            <w:vAlign w:val="center"/>
          </w:tcPr>
          <w:p w14:paraId="4E08EC43">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r>
      <w:tr w14:paraId="33CA30A3">
        <w:tblPrEx>
          <w:tblCellMar>
            <w:top w:w="0" w:type="dxa"/>
            <w:left w:w="108" w:type="dxa"/>
            <w:bottom w:w="0" w:type="dxa"/>
            <w:right w:w="108" w:type="dxa"/>
          </w:tblCellMar>
        </w:tblPrEx>
        <w:trPr>
          <w:gridAfter w:val="1"/>
          <w:wAfter w:w="25" w:type="dxa"/>
          <w:trHeight w:val="458" w:hRule="atLeast"/>
          <w:jc w:val="center"/>
        </w:trPr>
        <w:tc>
          <w:tcPr>
            <w:tcW w:w="1401" w:type="dxa"/>
            <w:tcBorders>
              <w:top w:val="nil"/>
              <w:left w:val="single" w:color="auto" w:sz="8" w:space="0"/>
              <w:bottom w:val="single" w:color="auto" w:sz="4" w:space="0"/>
              <w:right w:val="single" w:color="auto" w:sz="8" w:space="0"/>
            </w:tcBorders>
            <w:noWrap w:val="0"/>
            <w:vAlign w:val="center"/>
          </w:tcPr>
          <w:p w14:paraId="54F5B22D">
            <w:pPr>
              <w:widowControl/>
              <w:jc w:val="left"/>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5、零售业</w:t>
            </w:r>
          </w:p>
        </w:tc>
        <w:tc>
          <w:tcPr>
            <w:tcW w:w="978" w:type="dxa"/>
            <w:tcBorders>
              <w:top w:val="nil"/>
              <w:left w:val="nil"/>
              <w:bottom w:val="single" w:color="auto" w:sz="4" w:space="0"/>
              <w:right w:val="single" w:color="auto" w:sz="4" w:space="0"/>
            </w:tcBorders>
            <w:noWrap w:val="0"/>
            <w:vAlign w:val="center"/>
          </w:tcPr>
          <w:p w14:paraId="38348C12">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50≤X＜300</w:t>
            </w:r>
          </w:p>
        </w:tc>
        <w:tc>
          <w:tcPr>
            <w:tcW w:w="1153" w:type="dxa"/>
            <w:tcBorders>
              <w:top w:val="nil"/>
              <w:left w:val="nil"/>
              <w:bottom w:val="single" w:color="auto" w:sz="4" w:space="0"/>
              <w:right w:val="single" w:color="auto" w:sz="4" w:space="0"/>
            </w:tcBorders>
            <w:noWrap w:val="0"/>
            <w:vAlign w:val="center"/>
          </w:tcPr>
          <w:p w14:paraId="752F5436">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500≤Y＜20000</w:t>
            </w:r>
          </w:p>
        </w:tc>
        <w:tc>
          <w:tcPr>
            <w:tcW w:w="1085" w:type="dxa"/>
            <w:tcBorders>
              <w:top w:val="nil"/>
              <w:left w:val="nil"/>
              <w:bottom w:val="single" w:color="auto" w:sz="4" w:space="0"/>
              <w:right w:val="single" w:color="auto" w:sz="8" w:space="0"/>
            </w:tcBorders>
            <w:noWrap w:val="0"/>
            <w:vAlign w:val="center"/>
          </w:tcPr>
          <w:p w14:paraId="465DA2F0">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24" w:type="dxa"/>
            <w:tcBorders>
              <w:top w:val="nil"/>
              <w:left w:val="nil"/>
              <w:bottom w:val="single" w:color="auto" w:sz="4" w:space="0"/>
              <w:right w:val="single" w:color="auto" w:sz="4" w:space="0"/>
            </w:tcBorders>
            <w:noWrap w:val="0"/>
            <w:vAlign w:val="center"/>
          </w:tcPr>
          <w:p w14:paraId="0C0F4D3A">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10≤X＜50</w:t>
            </w:r>
          </w:p>
        </w:tc>
        <w:tc>
          <w:tcPr>
            <w:tcW w:w="968" w:type="dxa"/>
            <w:tcBorders>
              <w:top w:val="nil"/>
              <w:left w:val="nil"/>
              <w:bottom w:val="single" w:color="auto" w:sz="4" w:space="0"/>
              <w:right w:val="single" w:color="auto" w:sz="4" w:space="0"/>
            </w:tcBorders>
            <w:noWrap w:val="0"/>
            <w:vAlign w:val="center"/>
          </w:tcPr>
          <w:p w14:paraId="21B099DD">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100≤Y＜500</w:t>
            </w:r>
          </w:p>
        </w:tc>
        <w:tc>
          <w:tcPr>
            <w:tcW w:w="1005" w:type="dxa"/>
            <w:tcBorders>
              <w:top w:val="nil"/>
              <w:left w:val="nil"/>
              <w:bottom w:val="single" w:color="auto" w:sz="4" w:space="0"/>
              <w:right w:val="single" w:color="auto" w:sz="8" w:space="0"/>
            </w:tcBorders>
            <w:noWrap w:val="0"/>
            <w:vAlign w:val="center"/>
          </w:tcPr>
          <w:p w14:paraId="2573870D">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40" w:type="dxa"/>
            <w:tcBorders>
              <w:top w:val="nil"/>
              <w:left w:val="nil"/>
              <w:bottom w:val="single" w:color="auto" w:sz="4" w:space="0"/>
              <w:right w:val="single" w:color="auto" w:sz="4" w:space="0"/>
            </w:tcBorders>
            <w:noWrap w:val="0"/>
            <w:vAlign w:val="center"/>
          </w:tcPr>
          <w:p w14:paraId="5BD88568">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X＜10</w:t>
            </w:r>
          </w:p>
        </w:tc>
        <w:tc>
          <w:tcPr>
            <w:tcW w:w="834" w:type="dxa"/>
            <w:tcBorders>
              <w:top w:val="nil"/>
              <w:left w:val="nil"/>
              <w:bottom w:val="single" w:color="auto" w:sz="4" w:space="0"/>
              <w:right w:val="single" w:color="auto" w:sz="4" w:space="0"/>
            </w:tcBorders>
            <w:noWrap w:val="0"/>
            <w:vAlign w:val="center"/>
          </w:tcPr>
          <w:p w14:paraId="30C2EA75">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Y＜100</w:t>
            </w:r>
          </w:p>
        </w:tc>
        <w:tc>
          <w:tcPr>
            <w:tcW w:w="807" w:type="dxa"/>
            <w:tcBorders>
              <w:top w:val="nil"/>
              <w:left w:val="nil"/>
              <w:bottom w:val="single" w:color="auto" w:sz="4" w:space="0"/>
              <w:right w:val="single" w:color="auto" w:sz="8" w:space="0"/>
            </w:tcBorders>
            <w:noWrap w:val="0"/>
            <w:vAlign w:val="center"/>
          </w:tcPr>
          <w:p w14:paraId="222C9077">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r>
      <w:tr w14:paraId="4D2669E8">
        <w:tblPrEx>
          <w:tblCellMar>
            <w:top w:w="0" w:type="dxa"/>
            <w:left w:w="108" w:type="dxa"/>
            <w:bottom w:w="0" w:type="dxa"/>
            <w:right w:w="108" w:type="dxa"/>
          </w:tblCellMar>
        </w:tblPrEx>
        <w:trPr>
          <w:gridAfter w:val="1"/>
          <w:wAfter w:w="25" w:type="dxa"/>
          <w:trHeight w:val="458" w:hRule="atLeast"/>
          <w:jc w:val="center"/>
        </w:trPr>
        <w:tc>
          <w:tcPr>
            <w:tcW w:w="1401" w:type="dxa"/>
            <w:tcBorders>
              <w:top w:val="nil"/>
              <w:left w:val="single" w:color="auto" w:sz="8" w:space="0"/>
              <w:bottom w:val="single" w:color="auto" w:sz="4" w:space="0"/>
              <w:right w:val="single" w:color="auto" w:sz="8" w:space="0"/>
            </w:tcBorders>
            <w:noWrap w:val="0"/>
            <w:vAlign w:val="center"/>
          </w:tcPr>
          <w:p w14:paraId="38543FF9">
            <w:pPr>
              <w:widowControl/>
              <w:jc w:val="left"/>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6、交通运输业</w:t>
            </w:r>
          </w:p>
        </w:tc>
        <w:tc>
          <w:tcPr>
            <w:tcW w:w="978" w:type="dxa"/>
            <w:tcBorders>
              <w:top w:val="nil"/>
              <w:left w:val="nil"/>
              <w:bottom w:val="single" w:color="auto" w:sz="4" w:space="0"/>
              <w:right w:val="single" w:color="auto" w:sz="4" w:space="0"/>
            </w:tcBorders>
            <w:noWrap w:val="0"/>
            <w:vAlign w:val="center"/>
          </w:tcPr>
          <w:p w14:paraId="43180EF4">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300≤X＜1000</w:t>
            </w:r>
          </w:p>
        </w:tc>
        <w:tc>
          <w:tcPr>
            <w:tcW w:w="1153" w:type="dxa"/>
            <w:tcBorders>
              <w:top w:val="nil"/>
              <w:left w:val="nil"/>
              <w:bottom w:val="single" w:color="auto" w:sz="4" w:space="0"/>
              <w:right w:val="single" w:color="auto" w:sz="4" w:space="0"/>
            </w:tcBorders>
            <w:noWrap w:val="0"/>
            <w:vAlign w:val="center"/>
          </w:tcPr>
          <w:p w14:paraId="15D23E2D">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3000≤Y＜30000</w:t>
            </w:r>
          </w:p>
        </w:tc>
        <w:tc>
          <w:tcPr>
            <w:tcW w:w="1085" w:type="dxa"/>
            <w:tcBorders>
              <w:top w:val="nil"/>
              <w:left w:val="nil"/>
              <w:bottom w:val="single" w:color="auto" w:sz="4" w:space="0"/>
              <w:right w:val="single" w:color="auto" w:sz="8" w:space="0"/>
            </w:tcBorders>
            <w:noWrap w:val="0"/>
            <w:vAlign w:val="center"/>
          </w:tcPr>
          <w:p w14:paraId="4B6E2CC2">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24" w:type="dxa"/>
            <w:tcBorders>
              <w:top w:val="nil"/>
              <w:left w:val="nil"/>
              <w:bottom w:val="single" w:color="auto" w:sz="4" w:space="0"/>
              <w:right w:val="single" w:color="auto" w:sz="4" w:space="0"/>
            </w:tcBorders>
            <w:noWrap w:val="0"/>
            <w:vAlign w:val="center"/>
          </w:tcPr>
          <w:p w14:paraId="19AD4BD9">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20≤X＜300</w:t>
            </w:r>
          </w:p>
        </w:tc>
        <w:tc>
          <w:tcPr>
            <w:tcW w:w="968" w:type="dxa"/>
            <w:tcBorders>
              <w:top w:val="nil"/>
              <w:left w:val="nil"/>
              <w:bottom w:val="single" w:color="auto" w:sz="4" w:space="0"/>
              <w:right w:val="single" w:color="auto" w:sz="4" w:space="0"/>
            </w:tcBorders>
            <w:noWrap w:val="0"/>
            <w:vAlign w:val="center"/>
          </w:tcPr>
          <w:p w14:paraId="688CAE86">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200≤Y＜3000</w:t>
            </w:r>
          </w:p>
        </w:tc>
        <w:tc>
          <w:tcPr>
            <w:tcW w:w="1005" w:type="dxa"/>
            <w:tcBorders>
              <w:top w:val="nil"/>
              <w:left w:val="nil"/>
              <w:bottom w:val="single" w:color="auto" w:sz="4" w:space="0"/>
              <w:right w:val="single" w:color="auto" w:sz="8" w:space="0"/>
            </w:tcBorders>
            <w:noWrap w:val="0"/>
            <w:vAlign w:val="center"/>
          </w:tcPr>
          <w:p w14:paraId="678AD082">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40" w:type="dxa"/>
            <w:tcBorders>
              <w:top w:val="nil"/>
              <w:left w:val="nil"/>
              <w:bottom w:val="single" w:color="auto" w:sz="4" w:space="0"/>
              <w:right w:val="single" w:color="auto" w:sz="4" w:space="0"/>
            </w:tcBorders>
            <w:noWrap w:val="0"/>
            <w:vAlign w:val="center"/>
          </w:tcPr>
          <w:p w14:paraId="1A444A47">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X＜20</w:t>
            </w:r>
          </w:p>
        </w:tc>
        <w:tc>
          <w:tcPr>
            <w:tcW w:w="834" w:type="dxa"/>
            <w:tcBorders>
              <w:top w:val="nil"/>
              <w:left w:val="nil"/>
              <w:bottom w:val="single" w:color="auto" w:sz="4" w:space="0"/>
              <w:right w:val="single" w:color="auto" w:sz="4" w:space="0"/>
            </w:tcBorders>
            <w:noWrap w:val="0"/>
            <w:vAlign w:val="center"/>
          </w:tcPr>
          <w:p w14:paraId="06752B40">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V＜200</w:t>
            </w:r>
          </w:p>
        </w:tc>
        <w:tc>
          <w:tcPr>
            <w:tcW w:w="807" w:type="dxa"/>
            <w:tcBorders>
              <w:top w:val="nil"/>
              <w:left w:val="nil"/>
              <w:bottom w:val="single" w:color="auto" w:sz="4" w:space="0"/>
              <w:right w:val="single" w:color="auto" w:sz="8" w:space="0"/>
            </w:tcBorders>
            <w:noWrap w:val="0"/>
            <w:vAlign w:val="center"/>
          </w:tcPr>
          <w:p w14:paraId="67A75A2D">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r>
      <w:tr w14:paraId="4B07617B">
        <w:tblPrEx>
          <w:tblCellMar>
            <w:top w:w="0" w:type="dxa"/>
            <w:left w:w="108" w:type="dxa"/>
            <w:bottom w:w="0" w:type="dxa"/>
            <w:right w:w="108" w:type="dxa"/>
          </w:tblCellMar>
        </w:tblPrEx>
        <w:trPr>
          <w:gridAfter w:val="1"/>
          <w:wAfter w:w="25" w:type="dxa"/>
          <w:trHeight w:val="458" w:hRule="atLeast"/>
          <w:jc w:val="center"/>
        </w:trPr>
        <w:tc>
          <w:tcPr>
            <w:tcW w:w="1401" w:type="dxa"/>
            <w:tcBorders>
              <w:top w:val="nil"/>
              <w:left w:val="single" w:color="auto" w:sz="8" w:space="0"/>
              <w:bottom w:val="single" w:color="auto" w:sz="4" w:space="0"/>
              <w:right w:val="single" w:color="auto" w:sz="8" w:space="0"/>
            </w:tcBorders>
            <w:noWrap w:val="0"/>
            <w:vAlign w:val="center"/>
          </w:tcPr>
          <w:p w14:paraId="6BFDA694">
            <w:pPr>
              <w:widowControl/>
              <w:jc w:val="left"/>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7、仓储业</w:t>
            </w:r>
          </w:p>
        </w:tc>
        <w:tc>
          <w:tcPr>
            <w:tcW w:w="978" w:type="dxa"/>
            <w:tcBorders>
              <w:top w:val="nil"/>
              <w:left w:val="nil"/>
              <w:bottom w:val="single" w:color="auto" w:sz="4" w:space="0"/>
              <w:right w:val="single" w:color="auto" w:sz="4" w:space="0"/>
            </w:tcBorders>
            <w:noWrap w:val="0"/>
            <w:vAlign w:val="center"/>
          </w:tcPr>
          <w:p w14:paraId="3CAAC092">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100≤X＜200</w:t>
            </w:r>
          </w:p>
        </w:tc>
        <w:tc>
          <w:tcPr>
            <w:tcW w:w="1153" w:type="dxa"/>
            <w:tcBorders>
              <w:top w:val="nil"/>
              <w:left w:val="nil"/>
              <w:bottom w:val="single" w:color="auto" w:sz="4" w:space="0"/>
              <w:right w:val="single" w:color="auto" w:sz="4" w:space="0"/>
            </w:tcBorders>
            <w:noWrap w:val="0"/>
            <w:vAlign w:val="center"/>
          </w:tcPr>
          <w:p w14:paraId="517D3164">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1000≤Y＜30000</w:t>
            </w:r>
          </w:p>
        </w:tc>
        <w:tc>
          <w:tcPr>
            <w:tcW w:w="1085" w:type="dxa"/>
            <w:tcBorders>
              <w:top w:val="nil"/>
              <w:left w:val="nil"/>
              <w:bottom w:val="single" w:color="auto" w:sz="4" w:space="0"/>
              <w:right w:val="single" w:color="auto" w:sz="8" w:space="0"/>
            </w:tcBorders>
            <w:noWrap w:val="0"/>
            <w:vAlign w:val="center"/>
          </w:tcPr>
          <w:p w14:paraId="0A161899">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24" w:type="dxa"/>
            <w:tcBorders>
              <w:top w:val="nil"/>
              <w:left w:val="nil"/>
              <w:bottom w:val="single" w:color="auto" w:sz="4" w:space="0"/>
              <w:right w:val="single" w:color="auto" w:sz="4" w:space="0"/>
            </w:tcBorders>
            <w:noWrap w:val="0"/>
            <w:vAlign w:val="center"/>
          </w:tcPr>
          <w:p w14:paraId="1DA1C0DE">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20≤X＜100</w:t>
            </w:r>
          </w:p>
        </w:tc>
        <w:tc>
          <w:tcPr>
            <w:tcW w:w="968" w:type="dxa"/>
            <w:tcBorders>
              <w:top w:val="nil"/>
              <w:left w:val="nil"/>
              <w:bottom w:val="single" w:color="auto" w:sz="4" w:space="0"/>
              <w:right w:val="single" w:color="auto" w:sz="4" w:space="0"/>
            </w:tcBorders>
            <w:noWrap w:val="0"/>
            <w:vAlign w:val="center"/>
          </w:tcPr>
          <w:p w14:paraId="0A6CB445">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100≤Y＜1000</w:t>
            </w:r>
          </w:p>
        </w:tc>
        <w:tc>
          <w:tcPr>
            <w:tcW w:w="1005" w:type="dxa"/>
            <w:tcBorders>
              <w:top w:val="nil"/>
              <w:left w:val="nil"/>
              <w:bottom w:val="single" w:color="auto" w:sz="4" w:space="0"/>
              <w:right w:val="single" w:color="auto" w:sz="8" w:space="0"/>
            </w:tcBorders>
            <w:noWrap w:val="0"/>
            <w:vAlign w:val="center"/>
          </w:tcPr>
          <w:p w14:paraId="7BE686A6">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40" w:type="dxa"/>
            <w:tcBorders>
              <w:top w:val="nil"/>
              <w:left w:val="nil"/>
              <w:bottom w:val="single" w:color="auto" w:sz="4" w:space="0"/>
              <w:right w:val="single" w:color="auto" w:sz="4" w:space="0"/>
            </w:tcBorders>
            <w:noWrap w:val="0"/>
            <w:vAlign w:val="center"/>
          </w:tcPr>
          <w:p w14:paraId="64EEB696">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X＜20</w:t>
            </w:r>
          </w:p>
        </w:tc>
        <w:tc>
          <w:tcPr>
            <w:tcW w:w="834" w:type="dxa"/>
            <w:tcBorders>
              <w:top w:val="nil"/>
              <w:left w:val="nil"/>
              <w:bottom w:val="single" w:color="auto" w:sz="4" w:space="0"/>
              <w:right w:val="single" w:color="auto" w:sz="4" w:space="0"/>
            </w:tcBorders>
            <w:noWrap w:val="0"/>
            <w:vAlign w:val="center"/>
          </w:tcPr>
          <w:p w14:paraId="2E51B456">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Y＜100</w:t>
            </w:r>
          </w:p>
        </w:tc>
        <w:tc>
          <w:tcPr>
            <w:tcW w:w="807" w:type="dxa"/>
            <w:tcBorders>
              <w:top w:val="nil"/>
              <w:left w:val="nil"/>
              <w:bottom w:val="single" w:color="auto" w:sz="4" w:space="0"/>
              <w:right w:val="single" w:color="auto" w:sz="8" w:space="0"/>
            </w:tcBorders>
            <w:noWrap w:val="0"/>
            <w:vAlign w:val="center"/>
          </w:tcPr>
          <w:p w14:paraId="0AC3C6C9">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r>
      <w:tr w14:paraId="300B5CB1">
        <w:tblPrEx>
          <w:tblCellMar>
            <w:top w:w="0" w:type="dxa"/>
            <w:left w:w="108" w:type="dxa"/>
            <w:bottom w:w="0" w:type="dxa"/>
            <w:right w:w="108" w:type="dxa"/>
          </w:tblCellMar>
        </w:tblPrEx>
        <w:trPr>
          <w:gridAfter w:val="1"/>
          <w:wAfter w:w="25" w:type="dxa"/>
          <w:trHeight w:val="458" w:hRule="atLeast"/>
          <w:jc w:val="center"/>
        </w:trPr>
        <w:tc>
          <w:tcPr>
            <w:tcW w:w="1401" w:type="dxa"/>
            <w:tcBorders>
              <w:top w:val="nil"/>
              <w:left w:val="single" w:color="auto" w:sz="8" w:space="0"/>
              <w:bottom w:val="single" w:color="auto" w:sz="4" w:space="0"/>
              <w:right w:val="single" w:color="auto" w:sz="8" w:space="0"/>
            </w:tcBorders>
            <w:noWrap w:val="0"/>
            <w:vAlign w:val="center"/>
          </w:tcPr>
          <w:p w14:paraId="08F818B0">
            <w:pPr>
              <w:widowControl/>
              <w:jc w:val="left"/>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8、邮政业</w:t>
            </w:r>
          </w:p>
        </w:tc>
        <w:tc>
          <w:tcPr>
            <w:tcW w:w="978" w:type="dxa"/>
            <w:tcBorders>
              <w:top w:val="nil"/>
              <w:left w:val="nil"/>
              <w:bottom w:val="single" w:color="auto" w:sz="4" w:space="0"/>
              <w:right w:val="single" w:color="auto" w:sz="4" w:space="0"/>
            </w:tcBorders>
            <w:noWrap w:val="0"/>
            <w:vAlign w:val="center"/>
          </w:tcPr>
          <w:p w14:paraId="13DE0BA8">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300≤X＜1000</w:t>
            </w:r>
          </w:p>
        </w:tc>
        <w:tc>
          <w:tcPr>
            <w:tcW w:w="1153" w:type="dxa"/>
            <w:tcBorders>
              <w:top w:val="nil"/>
              <w:left w:val="nil"/>
              <w:bottom w:val="single" w:color="auto" w:sz="4" w:space="0"/>
              <w:right w:val="single" w:color="auto" w:sz="4" w:space="0"/>
            </w:tcBorders>
            <w:noWrap w:val="0"/>
            <w:vAlign w:val="center"/>
          </w:tcPr>
          <w:p w14:paraId="5D82054D">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2000≤Y＜30000</w:t>
            </w:r>
          </w:p>
        </w:tc>
        <w:tc>
          <w:tcPr>
            <w:tcW w:w="1085" w:type="dxa"/>
            <w:tcBorders>
              <w:top w:val="nil"/>
              <w:left w:val="nil"/>
              <w:bottom w:val="single" w:color="auto" w:sz="4" w:space="0"/>
              <w:right w:val="single" w:color="auto" w:sz="8" w:space="0"/>
            </w:tcBorders>
            <w:noWrap w:val="0"/>
            <w:vAlign w:val="center"/>
          </w:tcPr>
          <w:p w14:paraId="6C71F108">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24" w:type="dxa"/>
            <w:tcBorders>
              <w:top w:val="nil"/>
              <w:left w:val="nil"/>
              <w:bottom w:val="single" w:color="auto" w:sz="4" w:space="0"/>
              <w:right w:val="single" w:color="auto" w:sz="4" w:space="0"/>
            </w:tcBorders>
            <w:noWrap w:val="0"/>
            <w:vAlign w:val="center"/>
          </w:tcPr>
          <w:p w14:paraId="27669ADD">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20≤X＜300</w:t>
            </w:r>
          </w:p>
        </w:tc>
        <w:tc>
          <w:tcPr>
            <w:tcW w:w="968" w:type="dxa"/>
            <w:tcBorders>
              <w:top w:val="nil"/>
              <w:left w:val="nil"/>
              <w:bottom w:val="single" w:color="auto" w:sz="4" w:space="0"/>
              <w:right w:val="single" w:color="auto" w:sz="4" w:space="0"/>
            </w:tcBorders>
            <w:noWrap w:val="0"/>
            <w:vAlign w:val="center"/>
          </w:tcPr>
          <w:p w14:paraId="6B70D9D3">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100≤Y＜2000</w:t>
            </w:r>
          </w:p>
        </w:tc>
        <w:tc>
          <w:tcPr>
            <w:tcW w:w="1005" w:type="dxa"/>
            <w:tcBorders>
              <w:top w:val="nil"/>
              <w:left w:val="nil"/>
              <w:bottom w:val="single" w:color="auto" w:sz="4" w:space="0"/>
              <w:right w:val="single" w:color="auto" w:sz="8" w:space="0"/>
            </w:tcBorders>
            <w:noWrap w:val="0"/>
            <w:vAlign w:val="center"/>
          </w:tcPr>
          <w:p w14:paraId="7E685DD5">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40" w:type="dxa"/>
            <w:tcBorders>
              <w:top w:val="nil"/>
              <w:left w:val="nil"/>
              <w:bottom w:val="single" w:color="auto" w:sz="4" w:space="0"/>
              <w:right w:val="single" w:color="auto" w:sz="4" w:space="0"/>
            </w:tcBorders>
            <w:noWrap w:val="0"/>
            <w:vAlign w:val="center"/>
          </w:tcPr>
          <w:p w14:paraId="529C0964">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X＜20</w:t>
            </w:r>
          </w:p>
        </w:tc>
        <w:tc>
          <w:tcPr>
            <w:tcW w:w="834" w:type="dxa"/>
            <w:tcBorders>
              <w:top w:val="nil"/>
              <w:left w:val="nil"/>
              <w:bottom w:val="single" w:color="auto" w:sz="4" w:space="0"/>
              <w:right w:val="single" w:color="auto" w:sz="4" w:space="0"/>
            </w:tcBorders>
            <w:noWrap w:val="0"/>
            <w:vAlign w:val="center"/>
          </w:tcPr>
          <w:p w14:paraId="6CAD5D11">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Y＜100</w:t>
            </w:r>
          </w:p>
        </w:tc>
        <w:tc>
          <w:tcPr>
            <w:tcW w:w="807" w:type="dxa"/>
            <w:tcBorders>
              <w:top w:val="nil"/>
              <w:left w:val="nil"/>
              <w:bottom w:val="single" w:color="auto" w:sz="4" w:space="0"/>
              <w:right w:val="single" w:color="auto" w:sz="8" w:space="0"/>
            </w:tcBorders>
            <w:noWrap w:val="0"/>
            <w:vAlign w:val="center"/>
          </w:tcPr>
          <w:p w14:paraId="1BEAF88B">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r>
      <w:tr w14:paraId="5F438E1C">
        <w:tblPrEx>
          <w:tblCellMar>
            <w:top w:w="0" w:type="dxa"/>
            <w:left w:w="108" w:type="dxa"/>
            <w:bottom w:w="0" w:type="dxa"/>
            <w:right w:w="108" w:type="dxa"/>
          </w:tblCellMar>
        </w:tblPrEx>
        <w:trPr>
          <w:gridAfter w:val="1"/>
          <w:wAfter w:w="25" w:type="dxa"/>
          <w:trHeight w:val="458" w:hRule="atLeast"/>
          <w:jc w:val="center"/>
        </w:trPr>
        <w:tc>
          <w:tcPr>
            <w:tcW w:w="1401" w:type="dxa"/>
            <w:tcBorders>
              <w:top w:val="nil"/>
              <w:left w:val="single" w:color="auto" w:sz="8" w:space="0"/>
              <w:bottom w:val="single" w:color="auto" w:sz="4" w:space="0"/>
              <w:right w:val="single" w:color="auto" w:sz="8" w:space="0"/>
            </w:tcBorders>
            <w:noWrap w:val="0"/>
            <w:vAlign w:val="center"/>
          </w:tcPr>
          <w:p w14:paraId="4FA77900">
            <w:pPr>
              <w:widowControl/>
              <w:jc w:val="left"/>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9、住宿业</w:t>
            </w:r>
          </w:p>
        </w:tc>
        <w:tc>
          <w:tcPr>
            <w:tcW w:w="978" w:type="dxa"/>
            <w:tcBorders>
              <w:top w:val="nil"/>
              <w:left w:val="nil"/>
              <w:bottom w:val="single" w:color="auto" w:sz="4" w:space="0"/>
              <w:right w:val="single" w:color="auto" w:sz="4" w:space="0"/>
            </w:tcBorders>
            <w:noWrap w:val="0"/>
            <w:vAlign w:val="center"/>
          </w:tcPr>
          <w:p w14:paraId="40E63650">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100≤X＜300</w:t>
            </w:r>
          </w:p>
        </w:tc>
        <w:tc>
          <w:tcPr>
            <w:tcW w:w="1153" w:type="dxa"/>
            <w:tcBorders>
              <w:top w:val="nil"/>
              <w:left w:val="nil"/>
              <w:bottom w:val="single" w:color="auto" w:sz="4" w:space="0"/>
              <w:right w:val="single" w:color="auto" w:sz="4" w:space="0"/>
            </w:tcBorders>
            <w:noWrap w:val="0"/>
            <w:vAlign w:val="center"/>
          </w:tcPr>
          <w:p w14:paraId="3265178F">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2000≤Y＜10000</w:t>
            </w:r>
          </w:p>
        </w:tc>
        <w:tc>
          <w:tcPr>
            <w:tcW w:w="1085" w:type="dxa"/>
            <w:tcBorders>
              <w:top w:val="nil"/>
              <w:left w:val="nil"/>
              <w:bottom w:val="single" w:color="auto" w:sz="4" w:space="0"/>
              <w:right w:val="single" w:color="auto" w:sz="8" w:space="0"/>
            </w:tcBorders>
            <w:noWrap w:val="0"/>
            <w:vAlign w:val="center"/>
          </w:tcPr>
          <w:p w14:paraId="07650551">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24" w:type="dxa"/>
            <w:tcBorders>
              <w:top w:val="nil"/>
              <w:left w:val="nil"/>
              <w:bottom w:val="single" w:color="auto" w:sz="4" w:space="0"/>
              <w:right w:val="single" w:color="auto" w:sz="4" w:space="0"/>
            </w:tcBorders>
            <w:noWrap w:val="0"/>
            <w:vAlign w:val="center"/>
          </w:tcPr>
          <w:p w14:paraId="2DAC64C6">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10≤X＜100</w:t>
            </w:r>
          </w:p>
        </w:tc>
        <w:tc>
          <w:tcPr>
            <w:tcW w:w="968" w:type="dxa"/>
            <w:tcBorders>
              <w:top w:val="nil"/>
              <w:left w:val="nil"/>
              <w:bottom w:val="single" w:color="auto" w:sz="4" w:space="0"/>
              <w:right w:val="single" w:color="auto" w:sz="4" w:space="0"/>
            </w:tcBorders>
            <w:noWrap w:val="0"/>
            <w:vAlign w:val="center"/>
          </w:tcPr>
          <w:p w14:paraId="744C006F">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100≤Y＜2000</w:t>
            </w:r>
          </w:p>
        </w:tc>
        <w:tc>
          <w:tcPr>
            <w:tcW w:w="1005" w:type="dxa"/>
            <w:tcBorders>
              <w:top w:val="nil"/>
              <w:left w:val="nil"/>
              <w:bottom w:val="single" w:color="auto" w:sz="4" w:space="0"/>
              <w:right w:val="single" w:color="auto" w:sz="8" w:space="0"/>
            </w:tcBorders>
            <w:noWrap w:val="0"/>
            <w:vAlign w:val="center"/>
          </w:tcPr>
          <w:p w14:paraId="7FC039E2">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40" w:type="dxa"/>
            <w:tcBorders>
              <w:top w:val="nil"/>
              <w:left w:val="nil"/>
              <w:bottom w:val="single" w:color="auto" w:sz="4" w:space="0"/>
              <w:right w:val="single" w:color="auto" w:sz="4" w:space="0"/>
            </w:tcBorders>
            <w:noWrap w:val="0"/>
            <w:vAlign w:val="center"/>
          </w:tcPr>
          <w:p w14:paraId="6E104448">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X＜10</w:t>
            </w:r>
          </w:p>
        </w:tc>
        <w:tc>
          <w:tcPr>
            <w:tcW w:w="834" w:type="dxa"/>
            <w:tcBorders>
              <w:top w:val="nil"/>
              <w:left w:val="nil"/>
              <w:bottom w:val="single" w:color="auto" w:sz="4" w:space="0"/>
              <w:right w:val="single" w:color="auto" w:sz="4" w:space="0"/>
            </w:tcBorders>
            <w:noWrap w:val="0"/>
            <w:vAlign w:val="center"/>
          </w:tcPr>
          <w:p w14:paraId="119777B4">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Y＜100</w:t>
            </w:r>
          </w:p>
        </w:tc>
        <w:tc>
          <w:tcPr>
            <w:tcW w:w="807" w:type="dxa"/>
            <w:tcBorders>
              <w:top w:val="nil"/>
              <w:left w:val="nil"/>
              <w:bottom w:val="single" w:color="auto" w:sz="4" w:space="0"/>
              <w:right w:val="single" w:color="auto" w:sz="8" w:space="0"/>
            </w:tcBorders>
            <w:noWrap w:val="0"/>
            <w:vAlign w:val="center"/>
          </w:tcPr>
          <w:p w14:paraId="16EE937B">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r>
      <w:tr w14:paraId="7D73A607">
        <w:tblPrEx>
          <w:tblCellMar>
            <w:top w:w="0" w:type="dxa"/>
            <w:left w:w="108" w:type="dxa"/>
            <w:bottom w:w="0" w:type="dxa"/>
            <w:right w:w="108" w:type="dxa"/>
          </w:tblCellMar>
        </w:tblPrEx>
        <w:trPr>
          <w:gridAfter w:val="1"/>
          <w:wAfter w:w="25" w:type="dxa"/>
          <w:trHeight w:val="458" w:hRule="atLeast"/>
          <w:jc w:val="center"/>
        </w:trPr>
        <w:tc>
          <w:tcPr>
            <w:tcW w:w="1401" w:type="dxa"/>
            <w:tcBorders>
              <w:top w:val="nil"/>
              <w:left w:val="single" w:color="auto" w:sz="8" w:space="0"/>
              <w:bottom w:val="single" w:color="auto" w:sz="4" w:space="0"/>
              <w:right w:val="single" w:color="auto" w:sz="8" w:space="0"/>
            </w:tcBorders>
            <w:noWrap w:val="0"/>
            <w:vAlign w:val="center"/>
          </w:tcPr>
          <w:p w14:paraId="0B51F208">
            <w:pPr>
              <w:widowControl/>
              <w:jc w:val="left"/>
              <w:outlineLvl w:val="9"/>
              <w:rPr>
                <w:rFonts w:hint="eastAsia" w:ascii="Times New Roman" w:hAnsi="Times New Roman" w:eastAsia="仿宋" w:cs="仿宋"/>
                <w:color w:val="auto"/>
                <w:kern w:val="0"/>
                <w:sz w:val="18"/>
                <w:szCs w:val="18"/>
                <w:highlight w:val="none"/>
                <w:lang w:eastAsia="zh-CN"/>
              </w:rPr>
            </w:pPr>
            <w:r>
              <w:rPr>
                <w:rFonts w:hint="eastAsia" w:ascii="Times New Roman" w:hAnsi="Times New Roman" w:eastAsia="仿宋" w:cs="仿宋"/>
                <w:color w:val="auto"/>
                <w:kern w:val="0"/>
                <w:sz w:val="18"/>
                <w:szCs w:val="18"/>
                <w:highlight w:val="none"/>
              </w:rPr>
              <w:t>10、</w:t>
            </w:r>
            <w:r>
              <w:rPr>
                <w:rFonts w:hint="eastAsia" w:ascii="Times New Roman" w:hAnsi="Times New Roman" w:eastAsia="仿宋" w:cs="仿宋"/>
                <w:color w:val="auto"/>
                <w:kern w:val="0"/>
                <w:sz w:val="18"/>
                <w:szCs w:val="18"/>
                <w:highlight w:val="none"/>
                <w:lang w:val="en-US" w:eastAsia="zh-CN"/>
              </w:rPr>
              <w:t>餐饮业</w:t>
            </w:r>
          </w:p>
        </w:tc>
        <w:tc>
          <w:tcPr>
            <w:tcW w:w="978" w:type="dxa"/>
            <w:tcBorders>
              <w:top w:val="nil"/>
              <w:left w:val="nil"/>
              <w:bottom w:val="single" w:color="auto" w:sz="4" w:space="0"/>
              <w:right w:val="single" w:color="auto" w:sz="4" w:space="0"/>
            </w:tcBorders>
            <w:noWrap w:val="0"/>
            <w:vAlign w:val="center"/>
          </w:tcPr>
          <w:p w14:paraId="73A10A8C">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100≤X＜300</w:t>
            </w:r>
          </w:p>
        </w:tc>
        <w:tc>
          <w:tcPr>
            <w:tcW w:w="1153" w:type="dxa"/>
            <w:tcBorders>
              <w:top w:val="nil"/>
              <w:left w:val="nil"/>
              <w:bottom w:val="single" w:color="auto" w:sz="4" w:space="0"/>
              <w:right w:val="single" w:color="auto" w:sz="4" w:space="0"/>
            </w:tcBorders>
            <w:noWrap w:val="0"/>
            <w:vAlign w:val="center"/>
          </w:tcPr>
          <w:p w14:paraId="0180E8E3">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2000≤Y＜10000</w:t>
            </w:r>
          </w:p>
        </w:tc>
        <w:tc>
          <w:tcPr>
            <w:tcW w:w="1085" w:type="dxa"/>
            <w:tcBorders>
              <w:top w:val="nil"/>
              <w:left w:val="nil"/>
              <w:bottom w:val="single" w:color="auto" w:sz="4" w:space="0"/>
              <w:right w:val="single" w:color="auto" w:sz="8" w:space="0"/>
            </w:tcBorders>
            <w:noWrap w:val="0"/>
            <w:vAlign w:val="center"/>
          </w:tcPr>
          <w:p w14:paraId="3594C018">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24" w:type="dxa"/>
            <w:tcBorders>
              <w:top w:val="nil"/>
              <w:left w:val="nil"/>
              <w:bottom w:val="single" w:color="auto" w:sz="4" w:space="0"/>
              <w:right w:val="single" w:color="auto" w:sz="4" w:space="0"/>
            </w:tcBorders>
            <w:noWrap w:val="0"/>
            <w:vAlign w:val="center"/>
          </w:tcPr>
          <w:p w14:paraId="48FA48A9">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10≤X＜100</w:t>
            </w:r>
          </w:p>
        </w:tc>
        <w:tc>
          <w:tcPr>
            <w:tcW w:w="968" w:type="dxa"/>
            <w:tcBorders>
              <w:top w:val="nil"/>
              <w:left w:val="nil"/>
              <w:bottom w:val="single" w:color="auto" w:sz="4" w:space="0"/>
              <w:right w:val="single" w:color="auto" w:sz="4" w:space="0"/>
            </w:tcBorders>
            <w:noWrap w:val="0"/>
            <w:vAlign w:val="center"/>
          </w:tcPr>
          <w:p w14:paraId="292468D1">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100≤Y＜2000</w:t>
            </w:r>
          </w:p>
        </w:tc>
        <w:tc>
          <w:tcPr>
            <w:tcW w:w="1005" w:type="dxa"/>
            <w:tcBorders>
              <w:top w:val="nil"/>
              <w:left w:val="nil"/>
              <w:bottom w:val="single" w:color="auto" w:sz="4" w:space="0"/>
              <w:right w:val="single" w:color="auto" w:sz="8" w:space="0"/>
            </w:tcBorders>
            <w:noWrap w:val="0"/>
            <w:vAlign w:val="center"/>
          </w:tcPr>
          <w:p w14:paraId="3230E7DA">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40" w:type="dxa"/>
            <w:tcBorders>
              <w:top w:val="nil"/>
              <w:left w:val="nil"/>
              <w:bottom w:val="single" w:color="auto" w:sz="4" w:space="0"/>
              <w:right w:val="single" w:color="auto" w:sz="4" w:space="0"/>
            </w:tcBorders>
            <w:noWrap w:val="0"/>
            <w:vAlign w:val="center"/>
          </w:tcPr>
          <w:p w14:paraId="3890F3AF">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X＜10</w:t>
            </w:r>
          </w:p>
        </w:tc>
        <w:tc>
          <w:tcPr>
            <w:tcW w:w="834" w:type="dxa"/>
            <w:tcBorders>
              <w:top w:val="nil"/>
              <w:left w:val="nil"/>
              <w:bottom w:val="single" w:color="auto" w:sz="4" w:space="0"/>
              <w:right w:val="single" w:color="auto" w:sz="4" w:space="0"/>
            </w:tcBorders>
            <w:noWrap w:val="0"/>
            <w:vAlign w:val="center"/>
          </w:tcPr>
          <w:p w14:paraId="3F16DD20">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V＜100</w:t>
            </w:r>
          </w:p>
        </w:tc>
        <w:tc>
          <w:tcPr>
            <w:tcW w:w="807" w:type="dxa"/>
            <w:tcBorders>
              <w:top w:val="nil"/>
              <w:left w:val="nil"/>
              <w:bottom w:val="single" w:color="auto" w:sz="4" w:space="0"/>
              <w:right w:val="single" w:color="auto" w:sz="8" w:space="0"/>
            </w:tcBorders>
            <w:noWrap w:val="0"/>
            <w:vAlign w:val="center"/>
          </w:tcPr>
          <w:p w14:paraId="7CAD02B6">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r>
      <w:tr w14:paraId="03CC654D">
        <w:tblPrEx>
          <w:tblCellMar>
            <w:top w:w="0" w:type="dxa"/>
            <w:left w:w="108" w:type="dxa"/>
            <w:bottom w:w="0" w:type="dxa"/>
            <w:right w:w="108" w:type="dxa"/>
          </w:tblCellMar>
        </w:tblPrEx>
        <w:trPr>
          <w:gridAfter w:val="1"/>
          <w:wAfter w:w="25" w:type="dxa"/>
          <w:trHeight w:val="458" w:hRule="atLeast"/>
          <w:jc w:val="center"/>
        </w:trPr>
        <w:tc>
          <w:tcPr>
            <w:tcW w:w="1401" w:type="dxa"/>
            <w:tcBorders>
              <w:top w:val="nil"/>
              <w:left w:val="single" w:color="auto" w:sz="8" w:space="0"/>
              <w:bottom w:val="single" w:color="auto" w:sz="4" w:space="0"/>
              <w:right w:val="single" w:color="auto" w:sz="8" w:space="0"/>
            </w:tcBorders>
            <w:noWrap w:val="0"/>
            <w:vAlign w:val="center"/>
          </w:tcPr>
          <w:p w14:paraId="3E4C5AD3">
            <w:pPr>
              <w:widowControl/>
              <w:jc w:val="left"/>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11、信息传输业</w:t>
            </w:r>
          </w:p>
        </w:tc>
        <w:tc>
          <w:tcPr>
            <w:tcW w:w="978" w:type="dxa"/>
            <w:tcBorders>
              <w:top w:val="nil"/>
              <w:left w:val="nil"/>
              <w:bottom w:val="single" w:color="auto" w:sz="4" w:space="0"/>
              <w:right w:val="single" w:color="auto" w:sz="4" w:space="0"/>
            </w:tcBorders>
            <w:noWrap w:val="0"/>
            <w:vAlign w:val="center"/>
          </w:tcPr>
          <w:p w14:paraId="662E54D6">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100≤X＜2000</w:t>
            </w:r>
          </w:p>
        </w:tc>
        <w:tc>
          <w:tcPr>
            <w:tcW w:w="1153" w:type="dxa"/>
            <w:tcBorders>
              <w:top w:val="nil"/>
              <w:left w:val="nil"/>
              <w:bottom w:val="single" w:color="auto" w:sz="4" w:space="0"/>
              <w:right w:val="single" w:color="auto" w:sz="4" w:space="0"/>
            </w:tcBorders>
            <w:noWrap w:val="0"/>
            <w:vAlign w:val="center"/>
          </w:tcPr>
          <w:p w14:paraId="7B5A721D">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1000≤Y＜100000</w:t>
            </w:r>
          </w:p>
        </w:tc>
        <w:tc>
          <w:tcPr>
            <w:tcW w:w="1085" w:type="dxa"/>
            <w:tcBorders>
              <w:top w:val="nil"/>
              <w:left w:val="nil"/>
              <w:bottom w:val="single" w:color="auto" w:sz="4" w:space="0"/>
              <w:right w:val="single" w:color="auto" w:sz="8" w:space="0"/>
            </w:tcBorders>
            <w:noWrap w:val="0"/>
            <w:vAlign w:val="center"/>
          </w:tcPr>
          <w:p w14:paraId="76B2B217">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24" w:type="dxa"/>
            <w:tcBorders>
              <w:top w:val="nil"/>
              <w:left w:val="nil"/>
              <w:bottom w:val="single" w:color="auto" w:sz="4" w:space="0"/>
              <w:right w:val="single" w:color="auto" w:sz="4" w:space="0"/>
            </w:tcBorders>
            <w:noWrap w:val="0"/>
            <w:vAlign w:val="center"/>
          </w:tcPr>
          <w:p w14:paraId="1E3561B1">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10≤X＜100</w:t>
            </w:r>
          </w:p>
        </w:tc>
        <w:tc>
          <w:tcPr>
            <w:tcW w:w="968" w:type="dxa"/>
            <w:tcBorders>
              <w:top w:val="nil"/>
              <w:left w:val="nil"/>
              <w:bottom w:val="single" w:color="auto" w:sz="4" w:space="0"/>
              <w:right w:val="single" w:color="auto" w:sz="4" w:space="0"/>
            </w:tcBorders>
            <w:noWrap w:val="0"/>
            <w:vAlign w:val="center"/>
          </w:tcPr>
          <w:p w14:paraId="2437042C">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100≤Y＜1000</w:t>
            </w:r>
          </w:p>
        </w:tc>
        <w:tc>
          <w:tcPr>
            <w:tcW w:w="1005" w:type="dxa"/>
            <w:tcBorders>
              <w:top w:val="nil"/>
              <w:left w:val="nil"/>
              <w:bottom w:val="single" w:color="auto" w:sz="4" w:space="0"/>
              <w:right w:val="single" w:color="auto" w:sz="8" w:space="0"/>
            </w:tcBorders>
            <w:noWrap w:val="0"/>
            <w:vAlign w:val="center"/>
          </w:tcPr>
          <w:p w14:paraId="3EDFA483">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40" w:type="dxa"/>
            <w:tcBorders>
              <w:top w:val="nil"/>
              <w:left w:val="nil"/>
              <w:bottom w:val="single" w:color="auto" w:sz="4" w:space="0"/>
              <w:right w:val="single" w:color="auto" w:sz="4" w:space="0"/>
            </w:tcBorders>
            <w:noWrap w:val="0"/>
            <w:vAlign w:val="center"/>
          </w:tcPr>
          <w:p w14:paraId="2569195B">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X＜10</w:t>
            </w:r>
          </w:p>
        </w:tc>
        <w:tc>
          <w:tcPr>
            <w:tcW w:w="834" w:type="dxa"/>
            <w:tcBorders>
              <w:top w:val="nil"/>
              <w:left w:val="nil"/>
              <w:bottom w:val="single" w:color="auto" w:sz="4" w:space="0"/>
              <w:right w:val="single" w:color="auto" w:sz="4" w:space="0"/>
            </w:tcBorders>
            <w:noWrap w:val="0"/>
            <w:vAlign w:val="center"/>
          </w:tcPr>
          <w:p w14:paraId="141E3BD3">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Y＜100</w:t>
            </w:r>
          </w:p>
        </w:tc>
        <w:tc>
          <w:tcPr>
            <w:tcW w:w="807" w:type="dxa"/>
            <w:tcBorders>
              <w:top w:val="nil"/>
              <w:left w:val="nil"/>
              <w:bottom w:val="single" w:color="auto" w:sz="4" w:space="0"/>
              <w:right w:val="single" w:color="auto" w:sz="8" w:space="0"/>
            </w:tcBorders>
            <w:noWrap w:val="0"/>
            <w:vAlign w:val="center"/>
          </w:tcPr>
          <w:p w14:paraId="334B8213">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r>
      <w:tr w14:paraId="3EDB94CE">
        <w:tblPrEx>
          <w:tblCellMar>
            <w:top w:w="0" w:type="dxa"/>
            <w:left w:w="108" w:type="dxa"/>
            <w:bottom w:w="0" w:type="dxa"/>
            <w:right w:w="108" w:type="dxa"/>
          </w:tblCellMar>
        </w:tblPrEx>
        <w:trPr>
          <w:gridAfter w:val="1"/>
          <w:wAfter w:w="25" w:type="dxa"/>
          <w:trHeight w:val="616" w:hRule="atLeast"/>
          <w:jc w:val="center"/>
        </w:trPr>
        <w:tc>
          <w:tcPr>
            <w:tcW w:w="1401" w:type="dxa"/>
            <w:tcBorders>
              <w:top w:val="nil"/>
              <w:left w:val="single" w:color="auto" w:sz="8" w:space="0"/>
              <w:bottom w:val="single" w:color="auto" w:sz="4" w:space="0"/>
              <w:right w:val="single" w:color="auto" w:sz="8" w:space="0"/>
            </w:tcBorders>
            <w:noWrap w:val="0"/>
            <w:vAlign w:val="center"/>
          </w:tcPr>
          <w:p w14:paraId="7A3638F4">
            <w:pPr>
              <w:widowControl/>
              <w:jc w:val="left"/>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12、软件和信息技术服务业</w:t>
            </w:r>
          </w:p>
        </w:tc>
        <w:tc>
          <w:tcPr>
            <w:tcW w:w="978" w:type="dxa"/>
            <w:tcBorders>
              <w:top w:val="nil"/>
              <w:left w:val="nil"/>
              <w:bottom w:val="single" w:color="auto" w:sz="4" w:space="0"/>
              <w:right w:val="single" w:color="auto" w:sz="4" w:space="0"/>
            </w:tcBorders>
            <w:noWrap w:val="0"/>
            <w:vAlign w:val="center"/>
          </w:tcPr>
          <w:p w14:paraId="3EEEB5B5">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100≤X＜300</w:t>
            </w:r>
          </w:p>
        </w:tc>
        <w:tc>
          <w:tcPr>
            <w:tcW w:w="1153" w:type="dxa"/>
            <w:tcBorders>
              <w:top w:val="nil"/>
              <w:left w:val="nil"/>
              <w:bottom w:val="single" w:color="auto" w:sz="4" w:space="0"/>
              <w:right w:val="single" w:color="auto" w:sz="4" w:space="0"/>
            </w:tcBorders>
            <w:noWrap w:val="0"/>
            <w:vAlign w:val="center"/>
          </w:tcPr>
          <w:p w14:paraId="0667A08B">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1000≤Y＜10000</w:t>
            </w:r>
          </w:p>
        </w:tc>
        <w:tc>
          <w:tcPr>
            <w:tcW w:w="1085" w:type="dxa"/>
            <w:tcBorders>
              <w:top w:val="nil"/>
              <w:left w:val="nil"/>
              <w:bottom w:val="single" w:color="auto" w:sz="4" w:space="0"/>
              <w:right w:val="single" w:color="auto" w:sz="8" w:space="0"/>
            </w:tcBorders>
            <w:noWrap w:val="0"/>
            <w:vAlign w:val="center"/>
          </w:tcPr>
          <w:p w14:paraId="0773DFEB">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24" w:type="dxa"/>
            <w:tcBorders>
              <w:top w:val="nil"/>
              <w:left w:val="nil"/>
              <w:bottom w:val="single" w:color="auto" w:sz="4" w:space="0"/>
              <w:right w:val="single" w:color="auto" w:sz="4" w:space="0"/>
            </w:tcBorders>
            <w:noWrap w:val="0"/>
            <w:vAlign w:val="center"/>
          </w:tcPr>
          <w:p w14:paraId="3B7591FB">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10≤X＜100</w:t>
            </w:r>
          </w:p>
        </w:tc>
        <w:tc>
          <w:tcPr>
            <w:tcW w:w="968" w:type="dxa"/>
            <w:tcBorders>
              <w:top w:val="nil"/>
              <w:left w:val="nil"/>
              <w:bottom w:val="single" w:color="auto" w:sz="4" w:space="0"/>
              <w:right w:val="single" w:color="auto" w:sz="4" w:space="0"/>
            </w:tcBorders>
            <w:noWrap w:val="0"/>
            <w:vAlign w:val="center"/>
          </w:tcPr>
          <w:p w14:paraId="45504C09">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50≤Y＜1000</w:t>
            </w:r>
          </w:p>
        </w:tc>
        <w:tc>
          <w:tcPr>
            <w:tcW w:w="1005" w:type="dxa"/>
            <w:tcBorders>
              <w:top w:val="nil"/>
              <w:left w:val="nil"/>
              <w:bottom w:val="single" w:color="auto" w:sz="4" w:space="0"/>
              <w:right w:val="single" w:color="auto" w:sz="8" w:space="0"/>
            </w:tcBorders>
            <w:noWrap w:val="0"/>
            <w:vAlign w:val="center"/>
          </w:tcPr>
          <w:p w14:paraId="1A8675E8">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40" w:type="dxa"/>
            <w:tcBorders>
              <w:top w:val="nil"/>
              <w:left w:val="nil"/>
              <w:bottom w:val="single" w:color="auto" w:sz="4" w:space="0"/>
              <w:right w:val="single" w:color="auto" w:sz="4" w:space="0"/>
            </w:tcBorders>
            <w:noWrap w:val="0"/>
            <w:vAlign w:val="center"/>
          </w:tcPr>
          <w:p w14:paraId="213F26B0">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X＜10</w:t>
            </w:r>
          </w:p>
        </w:tc>
        <w:tc>
          <w:tcPr>
            <w:tcW w:w="834" w:type="dxa"/>
            <w:tcBorders>
              <w:top w:val="nil"/>
              <w:left w:val="nil"/>
              <w:bottom w:val="single" w:color="auto" w:sz="4" w:space="0"/>
              <w:right w:val="single" w:color="auto" w:sz="4" w:space="0"/>
            </w:tcBorders>
            <w:noWrap w:val="0"/>
            <w:vAlign w:val="center"/>
          </w:tcPr>
          <w:p w14:paraId="27410B1A">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Y＜50</w:t>
            </w:r>
          </w:p>
        </w:tc>
        <w:tc>
          <w:tcPr>
            <w:tcW w:w="807" w:type="dxa"/>
            <w:tcBorders>
              <w:top w:val="nil"/>
              <w:left w:val="nil"/>
              <w:bottom w:val="single" w:color="auto" w:sz="4" w:space="0"/>
              <w:right w:val="single" w:color="auto" w:sz="8" w:space="0"/>
            </w:tcBorders>
            <w:noWrap w:val="0"/>
            <w:vAlign w:val="center"/>
          </w:tcPr>
          <w:p w14:paraId="3FB5B097">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r>
      <w:tr w14:paraId="1FF7CE22">
        <w:tblPrEx>
          <w:tblCellMar>
            <w:top w:w="0" w:type="dxa"/>
            <w:left w:w="108" w:type="dxa"/>
            <w:bottom w:w="0" w:type="dxa"/>
            <w:right w:w="108" w:type="dxa"/>
          </w:tblCellMar>
        </w:tblPrEx>
        <w:trPr>
          <w:gridAfter w:val="1"/>
          <w:wAfter w:w="25" w:type="dxa"/>
          <w:trHeight w:val="484" w:hRule="atLeast"/>
          <w:jc w:val="center"/>
        </w:trPr>
        <w:tc>
          <w:tcPr>
            <w:tcW w:w="1401" w:type="dxa"/>
            <w:tcBorders>
              <w:top w:val="nil"/>
              <w:left w:val="single" w:color="auto" w:sz="8" w:space="0"/>
              <w:bottom w:val="single" w:color="auto" w:sz="4" w:space="0"/>
              <w:right w:val="single" w:color="auto" w:sz="8" w:space="0"/>
            </w:tcBorders>
            <w:noWrap w:val="0"/>
            <w:vAlign w:val="center"/>
          </w:tcPr>
          <w:p w14:paraId="60CA7135">
            <w:pPr>
              <w:widowControl/>
              <w:jc w:val="left"/>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13、房地产开发经营</w:t>
            </w:r>
          </w:p>
        </w:tc>
        <w:tc>
          <w:tcPr>
            <w:tcW w:w="978" w:type="dxa"/>
            <w:tcBorders>
              <w:top w:val="nil"/>
              <w:left w:val="nil"/>
              <w:bottom w:val="single" w:color="auto" w:sz="4" w:space="0"/>
              <w:right w:val="single" w:color="auto" w:sz="4" w:space="0"/>
            </w:tcBorders>
            <w:noWrap w:val="0"/>
            <w:vAlign w:val="center"/>
          </w:tcPr>
          <w:p w14:paraId="55224DF7">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1153" w:type="dxa"/>
            <w:tcBorders>
              <w:top w:val="nil"/>
              <w:left w:val="nil"/>
              <w:bottom w:val="single" w:color="auto" w:sz="4" w:space="0"/>
              <w:right w:val="single" w:color="auto" w:sz="4" w:space="0"/>
            </w:tcBorders>
            <w:noWrap w:val="0"/>
            <w:vAlign w:val="center"/>
          </w:tcPr>
          <w:p w14:paraId="62284E38">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1000≤Y＜200000</w:t>
            </w:r>
          </w:p>
        </w:tc>
        <w:tc>
          <w:tcPr>
            <w:tcW w:w="1085" w:type="dxa"/>
            <w:tcBorders>
              <w:top w:val="nil"/>
              <w:left w:val="nil"/>
              <w:bottom w:val="single" w:color="auto" w:sz="4" w:space="0"/>
              <w:right w:val="single" w:color="auto" w:sz="8" w:space="0"/>
            </w:tcBorders>
            <w:noWrap w:val="0"/>
            <w:vAlign w:val="center"/>
          </w:tcPr>
          <w:p w14:paraId="74DFFC6C">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5000≤Z＜10000</w:t>
            </w:r>
          </w:p>
        </w:tc>
        <w:tc>
          <w:tcPr>
            <w:tcW w:w="824" w:type="dxa"/>
            <w:tcBorders>
              <w:top w:val="nil"/>
              <w:left w:val="nil"/>
              <w:bottom w:val="single" w:color="auto" w:sz="4" w:space="0"/>
              <w:right w:val="single" w:color="auto" w:sz="4" w:space="0"/>
            </w:tcBorders>
            <w:noWrap w:val="0"/>
            <w:vAlign w:val="center"/>
          </w:tcPr>
          <w:p w14:paraId="3A380ACC">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968" w:type="dxa"/>
            <w:tcBorders>
              <w:top w:val="nil"/>
              <w:left w:val="nil"/>
              <w:bottom w:val="single" w:color="auto" w:sz="4" w:space="0"/>
              <w:right w:val="single" w:color="auto" w:sz="4" w:space="0"/>
            </w:tcBorders>
            <w:noWrap w:val="0"/>
            <w:vAlign w:val="center"/>
          </w:tcPr>
          <w:p w14:paraId="022844F9">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100≤Y＜1000</w:t>
            </w:r>
          </w:p>
        </w:tc>
        <w:tc>
          <w:tcPr>
            <w:tcW w:w="1005" w:type="dxa"/>
            <w:tcBorders>
              <w:top w:val="nil"/>
              <w:left w:val="nil"/>
              <w:bottom w:val="single" w:color="auto" w:sz="4" w:space="0"/>
              <w:right w:val="single" w:color="auto" w:sz="8" w:space="0"/>
            </w:tcBorders>
            <w:noWrap w:val="0"/>
            <w:vAlign w:val="center"/>
          </w:tcPr>
          <w:p w14:paraId="6A81CFE9">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2000≤Z＜5000</w:t>
            </w:r>
          </w:p>
        </w:tc>
        <w:tc>
          <w:tcPr>
            <w:tcW w:w="840" w:type="dxa"/>
            <w:tcBorders>
              <w:top w:val="nil"/>
              <w:left w:val="nil"/>
              <w:bottom w:val="single" w:color="auto" w:sz="4" w:space="0"/>
              <w:right w:val="single" w:color="auto" w:sz="4" w:space="0"/>
            </w:tcBorders>
            <w:noWrap w:val="0"/>
            <w:vAlign w:val="center"/>
          </w:tcPr>
          <w:p w14:paraId="0DFFF17E">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34" w:type="dxa"/>
            <w:tcBorders>
              <w:top w:val="nil"/>
              <w:left w:val="nil"/>
              <w:bottom w:val="single" w:color="auto" w:sz="4" w:space="0"/>
              <w:right w:val="single" w:color="auto" w:sz="4" w:space="0"/>
            </w:tcBorders>
            <w:noWrap w:val="0"/>
            <w:vAlign w:val="center"/>
          </w:tcPr>
          <w:p w14:paraId="557F8C3B">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Y＜100</w:t>
            </w:r>
          </w:p>
        </w:tc>
        <w:tc>
          <w:tcPr>
            <w:tcW w:w="807" w:type="dxa"/>
            <w:tcBorders>
              <w:top w:val="nil"/>
              <w:left w:val="nil"/>
              <w:bottom w:val="single" w:color="auto" w:sz="4" w:space="0"/>
              <w:right w:val="single" w:color="auto" w:sz="8" w:space="0"/>
            </w:tcBorders>
            <w:noWrap w:val="0"/>
            <w:vAlign w:val="center"/>
          </w:tcPr>
          <w:p w14:paraId="1109A490">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Z＜2000</w:t>
            </w:r>
          </w:p>
        </w:tc>
      </w:tr>
      <w:tr w14:paraId="6B5E39BF">
        <w:tblPrEx>
          <w:tblCellMar>
            <w:top w:w="0" w:type="dxa"/>
            <w:left w:w="108" w:type="dxa"/>
            <w:bottom w:w="0" w:type="dxa"/>
            <w:right w:w="108" w:type="dxa"/>
          </w:tblCellMar>
        </w:tblPrEx>
        <w:trPr>
          <w:gridAfter w:val="1"/>
          <w:wAfter w:w="25" w:type="dxa"/>
          <w:trHeight w:val="561" w:hRule="atLeast"/>
          <w:jc w:val="center"/>
        </w:trPr>
        <w:tc>
          <w:tcPr>
            <w:tcW w:w="1401" w:type="dxa"/>
            <w:tcBorders>
              <w:top w:val="nil"/>
              <w:left w:val="single" w:color="auto" w:sz="8" w:space="0"/>
              <w:bottom w:val="single" w:color="auto" w:sz="4" w:space="0"/>
              <w:right w:val="single" w:color="auto" w:sz="8" w:space="0"/>
            </w:tcBorders>
            <w:noWrap w:val="0"/>
            <w:vAlign w:val="center"/>
          </w:tcPr>
          <w:p w14:paraId="2D21C2F0">
            <w:pPr>
              <w:widowControl/>
              <w:jc w:val="left"/>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14、物业管理</w:t>
            </w:r>
          </w:p>
        </w:tc>
        <w:tc>
          <w:tcPr>
            <w:tcW w:w="978" w:type="dxa"/>
            <w:tcBorders>
              <w:top w:val="nil"/>
              <w:left w:val="nil"/>
              <w:bottom w:val="single" w:color="auto" w:sz="4" w:space="0"/>
              <w:right w:val="single" w:color="auto" w:sz="4" w:space="0"/>
            </w:tcBorders>
            <w:noWrap w:val="0"/>
            <w:vAlign w:val="center"/>
          </w:tcPr>
          <w:p w14:paraId="78B43831">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300≤X＜1000</w:t>
            </w:r>
          </w:p>
        </w:tc>
        <w:tc>
          <w:tcPr>
            <w:tcW w:w="1153" w:type="dxa"/>
            <w:tcBorders>
              <w:top w:val="nil"/>
              <w:left w:val="nil"/>
              <w:bottom w:val="single" w:color="auto" w:sz="4" w:space="0"/>
              <w:right w:val="single" w:color="auto" w:sz="4" w:space="0"/>
            </w:tcBorders>
            <w:noWrap w:val="0"/>
            <w:vAlign w:val="center"/>
          </w:tcPr>
          <w:p w14:paraId="0AEC27BA">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1000≤Y＜5000</w:t>
            </w:r>
          </w:p>
        </w:tc>
        <w:tc>
          <w:tcPr>
            <w:tcW w:w="1085" w:type="dxa"/>
            <w:tcBorders>
              <w:top w:val="nil"/>
              <w:left w:val="nil"/>
              <w:bottom w:val="single" w:color="auto" w:sz="4" w:space="0"/>
              <w:right w:val="single" w:color="auto" w:sz="8" w:space="0"/>
            </w:tcBorders>
            <w:noWrap w:val="0"/>
            <w:vAlign w:val="center"/>
          </w:tcPr>
          <w:p w14:paraId="44DC2B13">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24" w:type="dxa"/>
            <w:tcBorders>
              <w:top w:val="nil"/>
              <w:left w:val="nil"/>
              <w:bottom w:val="single" w:color="auto" w:sz="4" w:space="0"/>
              <w:right w:val="single" w:color="auto" w:sz="4" w:space="0"/>
            </w:tcBorders>
            <w:noWrap w:val="0"/>
            <w:vAlign w:val="center"/>
          </w:tcPr>
          <w:p w14:paraId="40B1DFE7">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100≤X＜300</w:t>
            </w:r>
          </w:p>
        </w:tc>
        <w:tc>
          <w:tcPr>
            <w:tcW w:w="968" w:type="dxa"/>
            <w:tcBorders>
              <w:top w:val="nil"/>
              <w:left w:val="nil"/>
              <w:bottom w:val="single" w:color="auto" w:sz="4" w:space="0"/>
              <w:right w:val="single" w:color="auto" w:sz="4" w:space="0"/>
            </w:tcBorders>
            <w:noWrap w:val="0"/>
            <w:vAlign w:val="center"/>
          </w:tcPr>
          <w:p w14:paraId="315FA8A1">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500≤Y＜1000</w:t>
            </w:r>
          </w:p>
        </w:tc>
        <w:tc>
          <w:tcPr>
            <w:tcW w:w="1005" w:type="dxa"/>
            <w:tcBorders>
              <w:top w:val="nil"/>
              <w:left w:val="nil"/>
              <w:bottom w:val="single" w:color="auto" w:sz="4" w:space="0"/>
              <w:right w:val="single" w:color="auto" w:sz="8" w:space="0"/>
            </w:tcBorders>
            <w:noWrap w:val="0"/>
            <w:vAlign w:val="center"/>
          </w:tcPr>
          <w:p w14:paraId="6BF24B0E">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40" w:type="dxa"/>
            <w:tcBorders>
              <w:top w:val="nil"/>
              <w:left w:val="nil"/>
              <w:bottom w:val="single" w:color="auto" w:sz="4" w:space="0"/>
              <w:right w:val="single" w:color="auto" w:sz="4" w:space="0"/>
            </w:tcBorders>
            <w:noWrap w:val="0"/>
            <w:vAlign w:val="center"/>
          </w:tcPr>
          <w:p w14:paraId="6F22591D">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X＜100</w:t>
            </w:r>
          </w:p>
        </w:tc>
        <w:tc>
          <w:tcPr>
            <w:tcW w:w="834" w:type="dxa"/>
            <w:tcBorders>
              <w:top w:val="nil"/>
              <w:left w:val="nil"/>
              <w:bottom w:val="single" w:color="auto" w:sz="4" w:space="0"/>
              <w:right w:val="single" w:color="auto" w:sz="4" w:space="0"/>
            </w:tcBorders>
            <w:noWrap w:val="0"/>
            <w:vAlign w:val="center"/>
          </w:tcPr>
          <w:p w14:paraId="677DDCA1">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Y＜500</w:t>
            </w:r>
          </w:p>
        </w:tc>
        <w:tc>
          <w:tcPr>
            <w:tcW w:w="807" w:type="dxa"/>
            <w:tcBorders>
              <w:top w:val="nil"/>
              <w:left w:val="nil"/>
              <w:bottom w:val="single" w:color="auto" w:sz="4" w:space="0"/>
              <w:right w:val="single" w:color="auto" w:sz="8" w:space="0"/>
            </w:tcBorders>
            <w:noWrap w:val="0"/>
            <w:vAlign w:val="center"/>
          </w:tcPr>
          <w:p w14:paraId="59AF47C9">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r>
      <w:tr w14:paraId="7376A29B">
        <w:tblPrEx>
          <w:tblCellMar>
            <w:top w:w="0" w:type="dxa"/>
            <w:left w:w="108" w:type="dxa"/>
            <w:bottom w:w="0" w:type="dxa"/>
            <w:right w:w="108" w:type="dxa"/>
          </w:tblCellMar>
        </w:tblPrEx>
        <w:trPr>
          <w:gridAfter w:val="1"/>
          <w:wAfter w:w="25" w:type="dxa"/>
          <w:trHeight w:val="561" w:hRule="atLeast"/>
          <w:jc w:val="center"/>
        </w:trPr>
        <w:tc>
          <w:tcPr>
            <w:tcW w:w="1401" w:type="dxa"/>
            <w:tcBorders>
              <w:top w:val="nil"/>
              <w:left w:val="single" w:color="auto" w:sz="8" w:space="0"/>
              <w:bottom w:val="single" w:color="auto" w:sz="4" w:space="0"/>
              <w:right w:val="single" w:color="auto" w:sz="8" w:space="0"/>
            </w:tcBorders>
            <w:noWrap w:val="0"/>
            <w:vAlign w:val="center"/>
          </w:tcPr>
          <w:p w14:paraId="65F6EACE">
            <w:pPr>
              <w:widowControl/>
              <w:jc w:val="left"/>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15、租赁和商务服务业</w:t>
            </w:r>
          </w:p>
        </w:tc>
        <w:tc>
          <w:tcPr>
            <w:tcW w:w="978" w:type="dxa"/>
            <w:tcBorders>
              <w:top w:val="nil"/>
              <w:left w:val="nil"/>
              <w:bottom w:val="single" w:color="auto" w:sz="4" w:space="0"/>
              <w:right w:val="single" w:color="auto" w:sz="4" w:space="0"/>
            </w:tcBorders>
            <w:noWrap w:val="0"/>
            <w:vAlign w:val="center"/>
          </w:tcPr>
          <w:p w14:paraId="1E0A1E35">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100≤X＜300</w:t>
            </w:r>
          </w:p>
        </w:tc>
        <w:tc>
          <w:tcPr>
            <w:tcW w:w="1153" w:type="dxa"/>
            <w:tcBorders>
              <w:top w:val="nil"/>
              <w:left w:val="nil"/>
              <w:bottom w:val="single" w:color="auto" w:sz="4" w:space="0"/>
              <w:right w:val="single" w:color="auto" w:sz="4" w:space="0"/>
            </w:tcBorders>
            <w:noWrap w:val="0"/>
            <w:vAlign w:val="center"/>
          </w:tcPr>
          <w:p w14:paraId="424611B7">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1085" w:type="dxa"/>
            <w:tcBorders>
              <w:top w:val="nil"/>
              <w:left w:val="nil"/>
              <w:bottom w:val="single" w:color="auto" w:sz="4" w:space="0"/>
              <w:right w:val="single" w:color="auto" w:sz="8" w:space="0"/>
            </w:tcBorders>
            <w:noWrap w:val="0"/>
            <w:vAlign w:val="center"/>
          </w:tcPr>
          <w:p w14:paraId="1CD70B81">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8000≤Z＜120000</w:t>
            </w:r>
          </w:p>
        </w:tc>
        <w:tc>
          <w:tcPr>
            <w:tcW w:w="824" w:type="dxa"/>
            <w:tcBorders>
              <w:top w:val="nil"/>
              <w:left w:val="nil"/>
              <w:bottom w:val="single" w:color="auto" w:sz="4" w:space="0"/>
              <w:right w:val="single" w:color="auto" w:sz="4" w:space="0"/>
            </w:tcBorders>
            <w:noWrap w:val="0"/>
            <w:vAlign w:val="center"/>
          </w:tcPr>
          <w:p w14:paraId="695AEBDE">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10≤X＜100</w:t>
            </w:r>
          </w:p>
        </w:tc>
        <w:tc>
          <w:tcPr>
            <w:tcW w:w="968" w:type="dxa"/>
            <w:tcBorders>
              <w:top w:val="nil"/>
              <w:left w:val="nil"/>
              <w:bottom w:val="single" w:color="auto" w:sz="4" w:space="0"/>
              <w:right w:val="single" w:color="auto" w:sz="4" w:space="0"/>
            </w:tcBorders>
            <w:noWrap w:val="0"/>
            <w:vAlign w:val="center"/>
          </w:tcPr>
          <w:p w14:paraId="43DC93E4">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1005" w:type="dxa"/>
            <w:tcBorders>
              <w:top w:val="nil"/>
              <w:left w:val="nil"/>
              <w:bottom w:val="single" w:color="auto" w:sz="4" w:space="0"/>
              <w:right w:val="single" w:color="auto" w:sz="8" w:space="0"/>
            </w:tcBorders>
            <w:noWrap w:val="0"/>
            <w:vAlign w:val="center"/>
          </w:tcPr>
          <w:p w14:paraId="5F56E0F1">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100≤Z＜8000</w:t>
            </w:r>
          </w:p>
        </w:tc>
        <w:tc>
          <w:tcPr>
            <w:tcW w:w="840" w:type="dxa"/>
            <w:tcBorders>
              <w:top w:val="nil"/>
              <w:left w:val="nil"/>
              <w:bottom w:val="single" w:color="auto" w:sz="4" w:space="0"/>
              <w:right w:val="single" w:color="auto" w:sz="4" w:space="0"/>
            </w:tcBorders>
            <w:noWrap w:val="0"/>
            <w:vAlign w:val="center"/>
          </w:tcPr>
          <w:p w14:paraId="108B033B">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X＜10</w:t>
            </w:r>
          </w:p>
        </w:tc>
        <w:tc>
          <w:tcPr>
            <w:tcW w:w="834" w:type="dxa"/>
            <w:tcBorders>
              <w:top w:val="nil"/>
              <w:left w:val="nil"/>
              <w:bottom w:val="single" w:color="auto" w:sz="4" w:space="0"/>
              <w:right w:val="single" w:color="auto" w:sz="4" w:space="0"/>
            </w:tcBorders>
            <w:noWrap w:val="0"/>
            <w:vAlign w:val="center"/>
          </w:tcPr>
          <w:p w14:paraId="4F72464E">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07" w:type="dxa"/>
            <w:tcBorders>
              <w:top w:val="nil"/>
              <w:left w:val="nil"/>
              <w:bottom w:val="single" w:color="auto" w:sz="4" w:space="0"/>
              <w:right w:val="single" w:color="auto" w:sz="8" w:space="0"/>
            </w:tcBorders>
            <w:noWrap w:val="0"/>
            <w:vAlign w:val="center"/>
          </w:tcPr>
          <w:p w14:paraId="3F457665">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Z＜100</w:t>
            </w:r>
          </w:p>
        </w:tc>
      </w:tr>
      <w:tr w14:paraId="7E4EC8CB">
        <w:tblPrEx>
          <w:tblCellMar>
            <w:top w:w="0" w:type="dxa"/>
            <w:left w:w="108" w:type="dxa"/>
            <w:bottom w:w="0" w:type="dxa"/>
            <w:right w:w="108" w:type="dxa"/>
          </w:tblCellMar>
        </w:tblPrEx>
        <w:trPr>
          <w:gridAfter w:val="1"/>
          <w:wAfter w:w="25" w:type="dxa"/>
          <w:trHeight w:val="484" w:hRule="atLeast"/>
          <w:jc w:val="center"/>
        </w:trPr>
        <w:tc>
          <w:tcPr>
            <w:tcW w:w="1401" w:type="dxa"/>
            <w:tcBorders>
              <w:top w:val="nil"/>
              <w:left w:val="single" w:color="auto" w:sz="8" w:space="0"/>
              <w:bottom w:val="single" w:color="auto" w:sz="8" w:space="0"/>
              <w:right w:val="single" w:color="auto" w:sz="8" w:space="0"/>
            </w:tcBorders>
            <w:noWrap w:val="0"/>
            <w:vAlign w:val="center"/>
          </w:tcPr>
          <w:p w14:paraId="4E1D1CAB">
            <w:pPr>
              <w:widowControl/>
              <w:jc w:val="left"/>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16、其他未列明行业</w:t>
            </w:r>
          </w:p>
        </w:tc>
        <w:tc>
          <w:tcPr>
            <w:tcW w:w="978" w:type="dxa"/>
            <w:tcBorders>
              <w:top w:val="nil"/>
              <w:left w:val="nil"/>
              <w:bottom w:val="single" w:color="auto" w:sz="8" w:space="0"/>
              <w:right w:val="single" w:color="auto" w:sz="4" w:space="0"/>
            </w:tcBorders>
            <w:noWrap w:val="0"/>
            <w:vAlign w:val="center"/>
          </w:tcPr>
          <w:p w14:paraId="47919C1D">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100≤X＜300</w:t>
            </w:r>
          </w:p>
        </w:tc>
        <w:tc>
          <w:tcPr>
            <w:tcW w:w="1153" w:type="dxa"/>
            <w:tcBorders>
              <w:top w:val="nil"/>
              <w:left w:val="nil"/>
              <w:bottom w:val="single" w:color="auto" w:sz="8" w:space="0"/>
              <w:right w:val="single" w:color="auto" w:sz="4" w:space="0"/>
            </w:tcBorders>
            <w:noWrap w:val="0"/>
            <w:vAlign w:val="center"/>
          </w:tcPr>
          <w:p w14:paraId="01FC8F58">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1085" w:type="dxa"/>
            <w:tcBorders>
              <w:top w:val="nil"/>
              <w:left w:val="nil"/>
              <w:bottom w:val="single" w:color="auto" w:sz="8" w:space="0"/>
              <w:right w:val="single" w:color="auto" w:sz="8" w:space="0"/>
            </w:tcBorders>
            <w:noWrap w:val="0"/>
            <w:vAlign w:val="center"/>
          </w:tcPr>
          <w:p w14:paraId="0D44754D">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24" w:type="dxa"/>
            <w:tcBorders>
              <w:top w:val="nil"/>
              <w:left w:val="nil"/>
              <w:bottom w:val="single" w:color="auto" w:sz="8" w:space="0"/>
              <w:right w:val="single" w:color="auto" w:sz="4" w:space="0"/>
            </w:tcBorders>
            <w:noWrap w:val="0"/>
            <w:vAlign w:val="center"/>
          </w:tcPr>
          <w:p w14:paraId="30DEA424">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10≤X＜100</w:t>
            </w:r>
          </w:p>
        </w:tc>
        <w:tc>
          <w:tcPr>
            <w:tcW w:w="968" w:type="dxa"/>
            <w:tcBorders>
              <w:top w:val="nil"/>
              <w:left w:val="nil"/>
              <w:bottom w:val="single" w:color="auto" w:sz="8" w:space="0"/>
              <w:right w:val="single" w:color="auto" w:sz="4" w:space="0"/>
            </w:tcBorders>
            <w:noWrap w:val="0"/>
            <w:vAlign w:val="center"/>
          </w:tcPr>
          <w:p w14:paraId="7DDC0A93">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1005" w:type="dxa"/>
            <w:tcBorders>
              <w:top w:val="nil"/>
              <w:left w:val="nil"/>
              <w:bottom w:val="single" w:color="auto" w:sz="8" w:space="0"/>
              <w:right w:val="single" w:color="auto" w:sz="8" w:space="0"/>
            </w:tcBorders>
            <w:noWrap w:val="0"/>
            <w:vAlign w:val="center"/>
          </w:tcPr>
          <w:p w14:paraId="5B8F3479">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40" w:type="dxa"/>
            <w:tcBorders>
              <w:top w:val="nil"/>
              <w:left w:val="nil"/>
              <w:bottom w:val="single" w:color="auto" w:sz="8" w:space="0"/>
              <w:right w:val="single" w:color="auto" w:sz="4" w:space="0"/>
            </w:tcBorders>
            <w:noWrap w:val="0"/>
            <w:vAlign w:val="center"/>
          </w:tcPr>
          <w:p w14:paraId="423AC6D8">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X＜10</w:t>
            </w:r>
          </w:p>
        </w:tc>
        <w:tc>
          <w:tcPr>
            <w:tcW w:w="834" w:type="dxa"/>
            <w:tcBorders>
              <w:top w:val="nil"/>
              <w:left w:val="nil"/>
              <w:bottom w:val="single" w:color="auto" w:sz="8" w:space="0"/>
              <w:right w:val="single" w:color="auto" w:sz="4" w:space="0"/>
            </w:tcBorders>
            <w:noWrap w:val="0"/>
            <w:vAlign w:val="center"/>
          </w:tcPr>
          <w:p w14:paraId="43A7CA05">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c>
          <w:tcPr>
            <w:tcW w:w="807" w:type="dxa"/>
            <w:tcBorders>
              <w:top w:val="nil"/>
              <w:left w:val="nil"/>
              <w:bottom w:val="single" w:color="auto" w:sz="8" w:space="0"/>
              <w:right w:val="single" w:color="auto" w:sz="8" w:space="0"/>
            </w:tcBorders>
            <w:noWrap w:val="0"/>
            <w:vAlign w:val="center"/>
          </w:tcPr>
          <w:p w14:paraId="3E67BBEA">
            <w:pPr>
              <w:widowControl/>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　</w:t>
            </w:r>
          </w:p>
        </w:tc>
      </w:tr>
      <w:tr w14:paraId="0195302B">
        <w:tblPrEx>
          <w:tblCellMar>
            <w:top w:w="0" w:type="dxa"/>
            <w:left w:w="108" w:type="dxa"/>
            <w:bottom w:w="0" w:type="dxa"/>
            <w:right w:w="108" w:type="dxa"/>
          </w:tblCellMar>
        </w:tblPrEx>
        <w:trPr>
          <w:trHeight w:val="831" w:hRule="atLeast"/>
          <w:jc w:val="center"/>
        </w:trPr>
        <w:tc>
          <w:tcPr>
            <w:tcW w:w="9920" w:type="dxa"/>
            <w:gridSpan w:val="11"/>
            <w:tcBorders>
              <w:top w:val="nil"/>
              <w:left w:val="nil"/>
              <w:bottom w:val="nil"/>
              <w:right w:val="nil"/>
            </w:tcBorders>
            <w:noWrap w:val="0"/>
            <w:vAlign w:val="center"/>
          </w:tcPr>
          <w:p w14:paraId="1897B9FF">
            <w:pPr>
              <w:widowControl/>
              <w:jc w:val="left"/>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说明　1、企业类型的划分以统计部门的统计数据为依据。</w:t>
            </w:r>
          </w:p>
          <w:p w14:paraId="51FA8AFD">
            <w:pPr>
              <w:widowControl/>
              <w:numPr>
                <w:ilvl w:val="0"/>
                <w:numId w:val="0"/>
              </w:numPr>
              <w:ind w:firstLine="540" w:firstLineChars="300"/>
              <w:jc w:val="left"/>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lang w:val="en-US" w:eastAsia="zh-CN" w:bidi="ar-SA"/>
              </w:rPr>
              <w:t>2、</w:t>
            </w:r>
            <w:r>
              <w:rPr>
                <w:rFonts w:hint="eastAsia" w:ascii="Times New Roman" w:hAnsi="Times New Roman" w:eastAsia="仿宋" w:cs="仿宋"/>
                <w:color w:val="auto"/>
                <w:kern w:val="0"/>
                <w:sz w:val="18"/>
                <w:szCs w:val="18"/>
                <w:highlight w:val="none"/>
              </w:rPr>
              <w:t>个体工商户和本规定以外的行业，参照本规定进行划型。</w:t>
            </w:r>
          </w:p>
          <w:p w14:paraId="26F79868">
            <w:pPr>
              <w:widowControl/>
              <w:numPr>
                <w:ilvl w:val="0"/>
                <w:numId w:val="0"/>
              </w:numPr>
              <w:ind w:firstLine="540" w:firstLineChars="300"/>
              <w:jc w:val="left"/>
              <w:outlineLvl w:val="9"/>
              <w:rPr>
                <w:rFonts w:hint="eastAsia" w:ascii="Times New Roman" w:hAnsi="Times New Roman" w:eastAsia="仿宋" w:cs="仿宋"/>
                <w:color w:val="auto"/>
                <w:kern w:val="0"/>
                <w:sz w:val="18"/>
                <w:szCs w:val="18"/>
                <w:highlight w:val="none"/>
              </w:rPr>
            </w:pPr>
            <w:r>
              <w:rPr>
                <w:rFonts w:hint="eastAsia" w:ascii="Times New Roman" w:hAnsi="Times New Roman" w:eastAsia="仿宋" w:cs="仿宋"/>
                <w:color w:val="auto"/>
                <w:kern w:val="0"/>
                <w:sz w:val="18"/>
                <w:szCs w:val="18"/>
                <w:highlight w:val="none"/>
              </w:rPr>
              <w:t>3、本规定的中型企业标准上限即为大型企业标准的下限。</w:t>
            </w:r>
          </w:p>
        </w:tc>
      </w:tr>
    </w:tbl>
    <w:p w14:paraId="7D2F8C05"/>
    <w:sectPr>
      <w:headerReference r:id="rId37" w:type="first"/>
      <w:footerReference r:id="rId40" w:type="first"/>
      <w:headerReference r:id="rId36" w:type="default"/>
      <w:footerReference r:id="rId38" w:type="default"/>
      <w:footerReference r:id="rId39"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HanaMinA"/>
    <w:panose1 w:val="00000000000000000000"/>
    <w:charset w:val="00"/>
    <w:family w:val="swiss"/>
    <w:pitch w:val="default"/>
    <w:sig w:usb0="00000000" w:usb1="00000000" w:usb2="00000000" w:usb3="00000000" w:csb0="00000011" w:csb1="00000000"/>
  </w:font>
  <w:font w:name="HanaMinA">
    <w:panose1 w:val="02000609000000000000"/>
    <w:charset w:val="80"/>
    <w:family w:val="auto"/>
    <w:pitch w:val="default"/>
    <w:sig w:usb0="00000001" w:usb1="0A000000" w:usb2="00000000" w:usb3="00000000" w:csb0="0002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Lucida Sans">
    <w:panose1 w:val="020B0602030504020204"/>
    <w:charset w:val="00"/>
    <w:family w:val="swiss"/>
    <w:pitch w:val="default"/>
    <w:sig w:usb0="00000003"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华文中宋"/>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华文中宋"/>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HanaMinA"/>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等线">
    <w:altName w:val="宋体"/>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HanaMinA"/>
    <w:panose1 w:val="00000000000000000000"/>
    <w:charset w:val="00"/>
    <w:family w:val="roman"/>
    <w:pitch w:val="default"/>
    <w:sig w:usb0="00000000" w:usb1="00000000" w:usb2="00000000" w:usb3="00000000" w:csb0="00000011" w:csb1="00000000"/>
  </w:font>
  <w:font w:name=".PingFang SC">
    <w:altName w:val="华文中宋"/>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B89E0">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3315B">
    <w:pPr>
      <w:spacing w:line="240" w:lineRule="exact"/>
      <w:jc w:val="center"/>
    </w:pPr>
    <w:r>
      <w:rPr>
        <w:rFonts w:hint="eastAsia" w:ascii="宋体" w:hAnsi="宋体" w:eastAsia="宋体"/>
        <w:color w:val="000000"/>
        <w:sz w:val="16"/>
      </w:rPr>
      <w:t>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B27ED">
    <w:pPr>
      <w:spacing w:line="240" w:lineRule="exact"/>
      <w:jc w:val="center"/>
    </w:pPr>
    <w:r>
      <w:rPr>
        <w:rFonts w:hint="eastAsia" w:ascii="宋体" w:hAnsi="宋体" w:eastAsia="宋体"/>
        <w:color w:val="000000"/>
        <w:sz w:val="20"/>
      </w:rPr>
      <w:t>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3C1FC">
    <w:pPr>
      <w:spacing w:line="220" w:lineRule="exact"/>
      <w:jc w:val="center"/>
    </w:pPr>
    <w:r>
      <w:rPr>
        <w:rFonts w:hint="eastAsia" w:ascii="宋体" w:hAnsi="宋体" w:eastAsia="宋体"/>
        <w:color w:val="000000"/>
        <w:sz w:val="16"/>
      </w:rPr>
      <w:t>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01E0">
    <w:pPr>
      <w:spacing w:line="240" w:lineRule="exact"/>
      <w:jc w:val="center"/>
    </w:pPr>
    <w:r>
      <w:rPr>
        <w:rFonts w:hint="eastAsia" w:ascii="宋体" w:hAnsi="宋体" w:eastAsia="宋体"/>
        <w:color w:val="000000"/>
        <w:sz w:val="16"/>
      </w:rPr>
      <w:t>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CDCBB">
    <w:pPr>
      <w:tabs>
        <w:tab w:val="center" w:pos="4153"/>
        <w:tab w:val="right" w:pos="8306"/>
      </w:tabs>
      <w:snapToGrid w:val="0"/>
      <w:spacing w:line="360" w:lineRule="auto"/>
      <w:ind w:firstLine="360" w:firstLineChars="200"/>
      <w:jc w:val="center"/>
      <w:rPr>
        <w:rFonts w:eastAsia="微软雅黑"/>
        <w:sz w:val="18"/>
        <w:szCs w:val="18"/>
      </w:rPr>
    </w:pPr>
    <w:r>
      <w:rPr>
        <w:rFonts w:hint="eastAsia" w:eastAsia="微软雅黑"/>
        <w:sz w:val="18"/>
        <w:szCs w:val="18"/>
      </w:rPr>
      <w:t xml:space="preserve">第 </w:t>
    </w:r>
    <w:r>
      <w:rPr>
        <w:rFonts w:eastAsia="微软雅黑"/>
        <w:sz w:val="18"/>
        <w:szCs w:val="18"/>
      </w:rPr>
      <w:fldChar w:fldCharType="begin"/>
    </w:r>
    <w:r>
      <w:rPr>
        <w:rFonts w:eastAsia="微软雅黑"/>
        <w:sz w:val="18"/>
        <w:szCs w:val="18"/>
      </w:rPr>
      <w:instrText xml:space="preserve"> </w:instrText>
    </w:r>
    <w:r>
      <w:rPr>
        <w:rFonts w:hint="eastAsia" w:eastAsia="微软雅黑"/>
        <w:sz w:val="18"/>
        <w:szCs w:val="18"/>
      </w:rPr>
      <w:instrText xml:space="preserve">PAGE  \* Arabic  \* MERGEFORMAT</w:instrText>
    </w:r>
    <w:r>
      <w:rPr>
        <w:rFonts w:eastAsia="微软雅黑"/>
        <w:sz w:val="18"/>
        <w:szCs w:val="18"/>
      </w:rPr>
      <w:instrText xml:space="preserve"> </w:instrText>
    </w:r>
    <w:r>
      <w:rPr>
        <w:rFonts w:eastAsia="微软雅黑"/>
        <w:sz w:val="18"/>
        <w:szCs w:val="18"/>
      </w:rPr>
      <w:fldChar w:fldCharType="separate"/>
    </w:r>
    <w:r>
      <w:rPr>
        <w:rFonts w:eastAsia="微软雅黑"/>
        <w:sz w:val="18"/>
        <w:szCs w:val="18"/>
      </w:rPr>
      <w:t>13</w:t>
    </w:r>
    <w:r>
      <w:rPr>
        <w:rFonts w:eastAsia="微软雅黑"/>
        <w:sz w:val="18"/>
        <w:szCs w:val="18"/>
      </w:rPr>
      <w:fldChar w:fldCharType="end"/>
    </w:r>
    <w:r>
      <w:rPr>
        <w:rFonts w:hint="eastAsia" w:eastAsia="微软雅黑"/>
        <w:sz w:val="18"/>
        <w:szCs w:val="18"/>
      </w:rPr>
      <w:t xml:space="preserve">页 共 </w:t>
    </w:r>
    <w:r>
      <w:rPr>
        <w:rFonts w:hint="eastAsia" w:eastAsia="微软雅黑"/>
        <w:sz w:val="18"/>
        <w:szCs w:val="18"/>
      </w:rPr>
      <w:fldChar w:fldCharType="begin"/>
    </w:r>
    <w:r>
      <w:rPr>
        <w:rFonts w:hint="eastAsia" w:eastAsia="微软雅黑"/>
        <w:sz w:val="18"/>
        <w:szCs w:val="18"/>
      </w:rPr>
      <w:instrText xml:space="preserve"> NUMPAGES \* MERGEFORMAT </w:instrText>
    </w:r>
    <w:r>
      <w:rPr>
        <w:rFonts w:hint="eastAsia" w:eastAsia="微软雅黑"/>
        <w:sz w:val="18"/>
        <w:szCs w:val="18"/>
      </w:rPr>
      <w:fldChar w:fldCharType="separate"/>
    </w:r>
    <w:r>
      <w:rPr>
        <w:rFonts w:eastAsia="微软雅黑"/>
        <w:sz w:val="18"/>
        <w:szCs w:val="18"/>
      </w:rPr>
      <w:t>155</w:t>
    </w:r>
    <w:r>
      <w:rPr>
        <w:rFonts w:hint="eastAsia" w:eastAsia="微软雅黑"/>
        <w:sz w:val="18"/>
        <w:szCs w:val="18"/>
      </w:rPr>
      <w:fldChar w:fldCharType="end"/>
    </w:r>
    <w:r>
      <w:rPr>
        <w:rFonts w:hint="eastAsia" w:eastAsia="微软雅黑"/>
        <w:sz w:val="18"/>
        <w:szCs w:val="18"/>
      </w:rPr>
      <w:t xml:space="preserve"> 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86273">
    <w:pPr>
      <w:tabs>
        <w:tab w:val="center" w:pos="4153"/>
        <w:tab w:val="right" w:pos="8306"/>
      </w:tabs>
      <w:snapToGrid w:val="0"/>
      <w:spacing w:line="360" w:lineRule="auto"/>
      <w:ind w:firstLine="360" w:firstLineChars="200"/>
      <w:jc w:val="center"/>
      <w:rPr>
        <w:rFonts w:eastAsia="微软雅黑"/>
        <w:sz w:val="18"/>
        <w:szCs w:val="18"/>
      </w:rPr>
    </w:pPr>
    <w:r>
      <w:rPr>
        <w:rFonts w:hint="eastAsia" w:eastAsia="微软雅黑"/>
        <w:sz w:val="18"/>
        <w:szCs w:val="18"/>
      </w:rPr>
      <w:t xml:space="preserve">第 </w:t>
    </w:r>
    <w:r>
      <w:rPr>
        <w:rFonts w:eastAsia="微软雅黑"/>
        <w:sz w:val="18"/>
        <w:szCs w:val="18"/>
      </w:rPr>
      <w:fldChar w:fldCharType="begin"/>
    </w:r>
    <w:r>
      <w:rPr>
        <w:rFonts w:eastAsia="微软雅黑"/>
        <w:sz w:val="18"/>
        <w:szCs w:val="18"/>
      </w:rPr>
      <w:instrText xml:space="preserve"> </w:instrText>
    </w:r>
    <w:r>
      <w:rPr>
        <w:rFonts w:hint="eastAsia" w:eastAsia="微软雅黑"/>
        <w:sz w:val="18"/>
        <w:szCs w:val="18"/>
      </w:rPr>
      <w:instrText xml:space="preserve">PAGE  \* Arabic  \* MERGEFORMAT</w:instrText>
    </w:r>
    <w:r>
      <w:rPr>
        <w:rFonts w:eastAsia="微软雅黑"/>
        <w:sz w:val="18"/>
        <w:szCs w:val="18"/>
      </w:rPr>
      <w:instrText xml:space="preserve"> </w:instrText>
    </w:r>
    <w:r>
      <w:rPr>
        <w:rFonts w:eastAsia="微软雅黑"/>
        <w:sz w:val="18"/>
        <w:szCs w:val="18"/>
      </w:rPr>
      <w:fldChar w:fldCharType="separate"/>
    </w:r>
    <w:r>
      <w:rPr>
        <w:rFonts w:eastAsia="微软雅黑"/>
        <w:sz w:val="18"/>
        <w:szCs w:val="18"/>
      </w:rPr>
      <w:t>103</w:t>
    </w:r>
    <w:r>
      <w:rPr>
        <w:rFonts w:eastAsia="微软雅黑"/>
        <w:sz w:val="18"/>
        <w:szCs w:val="18"/>
      </w:rPr>
      <w:fldChar w:fldCharType="end"/>
    </w:r>
    <w:r>
      <w:rPr>
        <w:rFonts w:hint="eastAsia" w:eastAsia="微软雅黑"/>
        <w:sz w:val="18"/>
        <w:szCs w:val="18"/>
      </w:rPr>
      <w:t xml:space="preserve">页 共 </w:t>
    </w:r>
    <w:r>
      <w:rPr>
        <w:rFonts w:hint="eastAsia" w:eastAsia="微软雅黑"/>
        <w:sz w:val="18"/>
        <w:szCs w:val="18"/>
      </w:rPr>
      <w:fldChar w:fldCharType="begin"/>
    </w:r>
    <w:r>
      <w:rPr>
        <w:rFonts w:hint="eastAsia" w:eastAsia="微软雅黑"/>
        <w:sz w:val="18"/>
        <w:szCs w:val="18"/>
      </w:rPr>
      <w:instrText xml:space="preserve"> NUMPAGES \* MERGEFORMAT </w:instrText>
    </w:r>
    <w:r>
      <w:rPr>
        <w:rFonts w:hint="eastAsia" w:eastAsia="微软雅黑"/>
        <w:sz w:val="18"/>
        <w:szCs w:val="18"/>
      </w:rPr>
      <w:fldChar w:fldCharType="separate"/>
    </w:r>
    <w:r>
      <w:rPr>
        <w:rFonts w:eastAsia="微软雅黑"/>
        <w:sz w:val="18"/>
        <w:szCs w:val="18"/>
      </w:rPr>
      <w:t>155</w:t>
    </w:r>
    <w:r>
      <w:rPr>
        <w:rFonts w:hint="eastAsia" w:eastAsia="微软雅黑"/>
        <w:sz w:val="18"/>
        <w:szCs w:val="18"/>
      </w:rPr>
      <w:fldChar w:fldCharType="end"/>
    </w:r>
    <w:r>
      <w:rPr>
        <w:rFonts w:hint="eastAsia" w:eastAsia="微软雅黑"/>
        <w:sz w:val="18"/>
        <w:szCs w:val="18"/>
      </w:rPr>
      <w:t xml:space="preserve"> 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23663">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64</w:t>
    </w:r>
    <w:r>
      <w:rPr>
        <w:rFonts w:hint="eastAsia" w:ascii="仿宋_GB2312" w:eastAsia="仿宋_GB2312"/>
        <w:kern w:val="0"/>
      </w:rPr>
      <w:fldChar w:fldCharType="end"/>
    </w:r>
    <w:r>
      <w:rPr>
        <w:rFonts w:hint="eastAsia" w:ascii="仿宋_GB2312" w:eastAsia="仿宋_GB2312"/>
        <w:kern w:val="0"/>
      </w:rPr>
      <w:t xml:space="preserve"> 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40811">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63</w:t>
    </w:r>
    <w:r>
      <w:rPr>
        <w:rFonts w:hint="eastAsia" w:ascii="仿宋_GB2312" w:eastAsia="仿宋_GB2312"/>
        <w:kern w:val="0"/>
      </w:rPr>
      <w:fldChar w:fldCharType="end"/>
    </w:r>
    <w:r>
      <w:rPr>
        <w:rFonts w:hint="eastAsia" w:ascii="仿宋_GB2312" w:eastAsia="仿宋_GB2312"/>
        <w:kern w:val="0"/>
      </w:rPr>
      <w:t xml:space="preserve"> 页</w:t>
    </w:r>
  </w:p>
  <w:p w14:paraId="3A58DBF2">
    <w:pPr>
      <w:rPr>
        <w:rFonts w:ascii="仿宋_GB2312" w:eastAsia="仿宋_GB231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DC088">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64</w:t>
    </w:r>
    <w:r>
      <w:rPr>
        <w:rFonts w:hint="eastAsia" w:ascii="仿宋_GB2312" w:eastAsia="仿宋_GB2312"/>
        <w:kern w:val="0"/>
      </w:rPr>
      <w:fldChar w:fldCharType="end"/>
    </w:r>
    <w:r>
      <w:rPr>
        <w:rFonts w:hint="eastAsia" w:ascii="仿宋_GB2312" w:eastAsia="仿宋_GB2312"/>
        <w:kern w:val="0"/>
      </w:rPr>
      <w:t xml:space="preserve"> 页</w:t>
    </w:r>
  </w:p>
  <w:p w14:paraId="32F5277D">
    <w:pPr>
      <w:rPr>
        <w:rFonts w:ascii="仿宋_GB2312" w:eastAsia="仿宋_GB231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871E7">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63</w:t>
    </w:r>
    <w:r>
      <w:rPr>
        <w:rFonts w:hint="eastAsia" w:ascii="仿宋_GB2312" w:eastAsia="仿宋_GB2312"/>
        <w:kern w:val="0"/>
      </w:rPr>
      <w:fldChar w:fldCharType="end"/>
    </w:r>
    <w:r>
      <w:rPr>
        <w:rFonts w:hint="eastAsia" w:ascii="仿宋_GB2312" w:eastAsia="仿宋_GB2312"/>
        <w:kern w:val="0"/>
      </w:rPr>
      <w:t xml:space="preserve"> 页</w:t>
    </w:r>
  </w:p>
  <w:p w14:paraId="696CB2BB">
    <w:pPr>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1AFBF">
    <w:pPr>
      <w:pStyle w:val="42"/>
      <w:framePr w:wrap="around" w:vAnchor="text" w:hAnchor="margin" w:xAlign="right" w:y="1"/>
      <w:rPr>
        <w:rStyle w:val="73"/>
      </w:rPr>
    </w:pPr>
    <w:r>
      <w:fldChar w:fldCharType="begin"/>
    </w:r>
    <w:r>
      <w:rPr>
        <w:rStyle w:val="73"/>
      </w:rPr>
      <w:instrText xml:space="preserve">PAGE  </w:instrText>
    </w:r>
    <w:r>
      <w:fldChar w:fldCharType="end"/>
    </w:r>
  </w:p>
  <w:p w14:paraId="58D1298A">
    <w:pPr>
      <w:pStyle w:val="42"/>
      <w:ind w:right="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03088">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63</w:t>
    </w:r>
    <w:r>
      <w:rPr>
        <w:rFonts w:hint="eastAsia" w:ascii="仿宋_GB2312" w:eastAsia="仿宋_GB2312"/>
        <w:kern w:val="0"/>
      </w:rPr>
      <w:fldChar w:fldCharType="end"/>
    </w:r>
    <w:r>
      <w:rPr>
        <w:rFonts w:hint="eastAsia" w:ascii="仿宋_GB2312" w:eastAsia="仿宋_GB2312"/>
        <w:kern w:val="0"/>
      </w:rPr>
      <w:t xml:space="preserve"> 页</w:t>
    </w:r>
  </w:p>
  <w:p w14:paraId="23C4E5C4">
    <w:pPr>
      <w:rPr>
        <w:rFonts w:ascii="仿宋_GB2312" w:eastAsia="仿宋_GB231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AA26A">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63</w:t>
    </w:r>
    <w:r>
      <w:rPr>
        <w:rFonts w:hint="eastAsia" w:ascii="仿宋_GB2312" w:eastAsia="仿宋_GB2312"/>
        <w:kern w:val="0"/>
      </w:rPr>
      <w:fldChar w:fldCharType="end"/>
    </w:r>
    <w:r>
      <w:rPr>
        <w:rFonts w:hint="eastAsia" w:ascii="仿宋_GB2312" w:eastAsia="仿宋_GB2312"/>
        <w:kern w:val="0"/>
      </w:rPr>
      <w:t xml:space="preserve"> 页</w:t>
    </w:r>
  </w:p>
  <w:p w14:paraId="17B5863E">
    <w:pPr>
      <w:rPr>
        <w:rFonts w:ascii="仿宋_GB2312" w:eastAsia="仿宋_GB231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E5462">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63</w:t>
    </w:r>
    <w:r>
      <w:rPr>
        <w:rFonts w:hint="eastAsia" w:ascii="仿宋_GB2312" w:eastAsia="仿宋_GB2312"/>
        <w:kern w:val="0"/>
      </w:rPr>
      <w:fldChar w:fldCharType="end"/>
    </w:r>
    <w:r>
      <w:rPr>
        <w:rFonts w:hint="eastAsia" w:ascii="仿宋_GB2312" w:eastAsia="仿宋_GB2312"/>
        <w:kern w:val="0"/>
      </w:rPr>
      <w:t xml:space="preserve"> 页</w:t>
    </w:r>
  </w:p>
  <w:p w14:paraId="133CF723">
    <w:pPr>
      <w:rPr>
        <w:rFonts w:ascii="仿宋_GB2312" w:eastAsia="仿宋_GB231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D062C">
    <w:pPr>
      <w:pStyle w:val="42"/>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64</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64</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F5534">
    <w:pPr>
      <w:pStyle w:val="42"/>
      <w:framePr w:wrap="around" w:vAnchor="text" w:hAnchor="margin" w:xAlign="right" w:y="1"/>
      <w:rPr>
        <w:rStyle w:val="73"/>
      </w:rPr>
    </w:pPr>
    <w:r>
      <w:fldChar w:fldCharType="begin"/>
    </w:r>
    <w:r>
      <w:rPr>
        <w:rStyle w:val="73"/>
      </w:rPr>
      <w:instrText xml:space="preserve">PAGE  </w:instrText>
    </w:r>
    <w:r>
      <w:fldChar w:fldCharType="end"/>
    </w:r>
  </w:p>
  <w:p w14:paraId="0303B64A">
    <w:pPr>
      <w:pStyle w:val="42"/>
      <w:ind w:right="360"/>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6D363">
    <w:pPr>
      <w:pStyle w:val="42"/>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63</w:t>
    </w:r>
    <w:r>
      <w:rPr>
        <w:rFonts w:hint="eastAsia" w:ascii="仿宋_GB2312" w:eastAsia="仿宋_GB2312"/>
        <w:kern w:val="0"/>
        <w:szCs w:val="21"/>
      </w:rPr>
      <w:fldChar w:fldCharType="end"/>
    </w:r>
    <w:bookmarkStart w:id="520" w:name="_Toc91899912"/>
    <w:bookmarkStart w:id="521" w:name="_Toc36110187"/>
    <w:bookmarkStart w:id="522" w:name="_Toc164085800"/>
    <w:bookmarkStart w:id="523" w:name="_Toc131845147"/>
    <w:r>
      <w:rPr>
        <w:rFonts w:hint="eastAsia" w:ascii="仿宋_GB2312" w:eastAsia="仿宋_GB2312"/>
        <w:kern w:val="0"/>
        <w:szCs w:val="21"/>
      </w:rPr>
      <w:t xml:space="preserve"> 页</w:t>
    </w:r>
    <w:bookmarkEnd w:id="520"/>
    <w:bookmarkEnd w:id="521"/>
    <w:bookmarkEnd w:id="522"/>
    <w:bookmarkEnd w:id="52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F2E55">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8E6AF">
    <w:pPr>
      <w:spacing w:line="240" w:lineRule="exact"/>
      <w:jc w:val="center"/>
    </w:pPr>
    <w:r>
      <w:rPr>
        <w:rFonts w:hint="eastAsia" w:ascii="宋体" w:hAnsi="宋体" w:eastAsia="宋体"/>
        <w:color w:val="000000"/>
        <w:sz w:val="16"/>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FBE38">
    <w:pPr>
      <w:spacing w:line="240" w:lineRule="exact"/>
      <w:jc w:val="center"/>
    </w:pPr>
    <w:r>
      <w:rPr>
        <w:rFonts w:hint="eastAsia" w:ascii="宋体" w:hAnsi="宋体" w:eastAsia="宋体"/>
        <w:color w:val="000000"/>
        <w:sz w:val="16"/>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B861A">
    <w:pPr>
      <w:spacing w:line="220" w:lineRule="exact"/>
      <w:jc w:val="center"/>
    </w:pPr>
    <w:r>
      <w:rPr>
        <w:rFonts w:hint="eastAsia" w:ascii="宋体" w:hAnsi="宋体" w:eastAsia="宋体"/>
        <w:color w:val="000000"/>
        <w:sz w:val="14"/>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5C7A5">
    <w:pPr>
      <w:spacing w:line="220" w:lineRule="exact"/>
      <w:jc w:val="center"/>
    </w:pPr>
    <w:r>
      <w:rPr>
        <w:rFonts w:hint="eastAsia" w:ascii="宋体" w:hAnsi="宋体" w:eastAsia="宋体"/>
        <w:color w:val="000000"/>
        <w:sz w:val="14"/>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729C0">
    <w:pPr>
      <w:spacing w:line="220" w:lineRule="exact"/>
      <w:jc w:val="center"/>
    </w:pPr>
    <w:r>
      <w:rPr>
        <w:rFonts w:hint="eastAsia" w:ascii="宋体" w:hAnsi="宋体" w:eastAsia="宋体"/>
        <w:color w:val="000000"/>
        <w:sz w:val="16"/>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CBE7">
    <w:pPr>
      <w:spacing w:line="220" w:lineRule="exact"/>
      <w:jc w:val="center"/>
    </w:pPr>
    <w:r>
      <w:rPr>
        <w:rFonts w:hint="eastAsia" w:ascii="宋体" w:hAnsi="宋体" w:eastAsia="宋体"/>
        <w:color w:val="000000"/>
        <w:sz w:val="16"/>
      </w:rPr>
      <w:t>11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5DC0E">
    <w:pPr>
      <w:pStyle w:val="43"/>
      <w:pBdr>
        <w:bottom w:val="single" w:color="auto" w:sz="6" w:space="4"/>
      </w:pBdr>
      <w:jc w:val="right"/>
      <w:rPr>
        <w:rFonts w:hint="eastAsia"/>
      </w:rPr>
    </w:pPr>
    <w:r>
      <w:t></w:t>
    </w:r>
    <w:r>
      <w:rPr>
        <w:rFonts w:hint="eastAsia"/>
      </w:rPr>
      <w:t xml:space="preserve">          </w:t>
    </w:r>
  </w:p>
  <w:p w14:paraId="1BC88D4E">
    <w:pPr>
      <w:pStyle w:val="43"/>
      <w:pBdr>
        <w:bottom w:val="single" w:color="auto" w:sz="6" w:space="4"/>
      </w:pBdr>
      <w:jc w:val="right"/>
      <w:rPr>
        <w:rFonts w:hint="eastAsia"/>
      </w:rPr>
    </w:pPr>
  </w:p>
  <w:p w14:paraId="06BA2C84">
    <w:pPr>
      <w:pStyle w:val="43"/>
      <w:pBdr>
        <w:bottom w:val="single" w:color="auto" w:sz="6" w:space="4"/>
      </w:pBdr>
      <w:jc w:val="right"/>
    </w:pPr>
    <w:r>
      <w:t>公开招标文件</w:t>
    </w:r>
  </w:p>
  <w:p w14:paraId="19DD64F1">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6BCFA">
    <w:pPr>
      <w:pStyle w:val="43"/>
      <w:jc w:val="right"/>
      <w:rPr>
        <w:rFonts w:ascii="仿宋_GB2312" w:eastAsia="仿宋_GB2312"/>
        <w:b/>
        <w:i/>
        <w:u w:val="single"/>
      </w:rPr>
    </w:pPr>
    <w:r>
      <w:rPr>
        <w:rFonts w:hint="eastAsia"/>
      </w:rPr>
      <w:t xml:space="preserve">                                 </w:t>
    </w:r>
    <w:r>
      <w:t>招标文件</w:t>
    </w:r>
  </w:p>
  <w:p w14:paraId="104989BF">
    <w:pPr>
      <w:rPr>
        <w:rFonts w:ascii="仿宋_GB2312" w:eastAsia="仿宋_GB2312"/>
        <w:b/>
        <w:i/>
        <w:sz w:val="18"/>
        <w:u w:val="singl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937D7">
    <w:pPr>
      <w:pStyle w:val="43"/>
      <w:jc w:val="right"/>
    </w:pPr>
    <w:r>
      <w:rPr>
        <w:rFonts w:hint="eastAsia"/>
      </w:rPr>
      <w:t xml:space="preserve">                                                                                                        </w:t>
    </w:r>
    <w:r>
      <w:t>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C4771">
    <w:pPr>
      <w:pStyle w:val="43"/>
      <w:jc w:val="right"/>
      <w:rPr>
        <w:rFonts w:ascii="仿宋_GB2312" w:eastAsia="仿宋_GB2312"/>
        <w:b/>
        <w:i/>
        <w:iCs/>
        <w:u w:val="single"/>
      </w:rPr>
    </w:pPr>
    <w:r>
      <w:t>招标文件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08E5B">
    <w:pPr>
      <w:pStyle w:val="43"/>
    </w:pPr>
    <w:r>
      <w:t></w:t>
    </w:r>
    <w:r>
      <w:rPr>
        <w:rFonts w:hint="eastAsia"/>
      </w:rPr>
      <w:t xml:space="preserve">                                            </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E1EEF">
    <w:pPr>
      <w:pStyle w:val="43"/>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4F8EB">
    <w:pPr>
      <w:pStyle w:val="60"/>
      <w:tabs>
        <w:tab w:val="center" w:pos="4535"/>
        <w:tab w:val="right" w:pos="9070"/>
      </w:tabs>
      <w:ind w:firstLine="210" w:firstLineChars="100"/>
      <w:jc w:val="right"/>
      <w:rPr>
        <w:rFonts w:ascii="仿宋" w:hAnsi="仿宋" w:eastAsia="仿宋"/>
        <w:b w:val="0"/>
        <w:i/>
        <w:sz w:val="21"/>
        <w:szCs w:val="21"/>
        <w:u w:val="single"/>
        <w:lang w:val="en-US"/>
      </w:rPr>
    </w:pPr>
    <w:r>
      <w:rPr>
        <w:rFonts w:hint="eastAsia" w:ascii="仿宋" w:hAnsi="仿宋" w:eastAsia="仿宋" w:cs="仿宋_GB2312"/>
        <w:b w:val="0"/>
        <w:kern w:val="2"/>
        <w:sz w:val="21"/>
        <w:szCs w:val="21"/>
        <w:lang w:val="en-US" w:eastAsia="zh-CN"/>
      </w:rPr>
      <w:t>嘉兴市行政中心数字会议系统运维服务项目</w:t>
    </w:r>
    <w:r>
      <w:rPr>
        <w:rFonts w:hint="eastAsia" w:ascii="仿宋" w:hAnsi="仿宋" w:eastAsia="仿宋" w:cs="仿宋_GB2312"/>
        <w:b w:val="0"/>
        <w:kern w:val="2"/>
        <w:sz w:val="21"/>
        <w:szCs w:val="21"/>
        <w:lang w:val="en-US"/>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605BA">
    <w:pPr>
      <w:pStyle w:val="60"/>
      <w:tabs>
        <w:tab w:val="center" w:pos="4535"/>
        <w:tab w:val="right" w:pos="9070"/>
      </w:tabs>
      <w:ind w:firstLine="210" w:firstLineChars="100"/>
      <w:jc w:val="right"/>
      <w:rPr>
        <w:rFonts w:ascii="仿宋" w:hAnsi="仿宋" w:eastAsia="仿宋"/>
        <w:b w:val="0"/>
        <w:i/>
        <w:sz w:val="21"/>
        <w:szCs w:val="21"/>
        <w:u w:val="single"/>
        <w:lang w:val="en-US"/>
      </w:rPr>
    </w:pPr>
    <w:r>
      <w:rPr>
        <w:rFonts w:hint="eastAsia" w:ascii="仿宋" w:hAnsi="仿宋" w:eastAsia="仿宋" w:cs="仿宋_GB2312"/>
        <w:b w:val="0"/>
        <w:kern w:val="2"/>
        <w:sz w:val="21"/>
        <w:szCs w:val="21"/>
        <w:lang w:val="en-US" w:eastAsia="zh-CN"/>
      </w:rPr>
      <w:t>嘉兴市行政中心数字会议系统运维服务项目</w:t>
    </w:r>
    <w:r>
      <w:rPr>
        <w:rFonts w:hint="eastAsia" w:ascii="仿宋" w:hAnsi="仿宋" w:eastAsia="仿宋" w:cs="仿宋_GB2312"/>
        <w:b w:val="0"/>
        <w:kern w:val="2"/>
        <w:sz w:val="21"/>
        <w:szCs w:val="21"/>
        <w:lang w:val="en-US"/>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E92E">
    <w:pPr>
      <w:pStyle w:val="43"/>
      <w:pBdr>
        <w:bottom w:val="single" w:color="auto" w:sz="6" w:space="4"/>
      </w:pBdr>
      <w:jc w:val="right"/>
    </w:pPr>
    <w:r>
      <w:t></w:t>
    </w:r>
    <w:r>
      <w:rPr>
        <w:rFonts w:hint="eastAsia"/>
      </w:rPr>
      <w:t xml:space="preserve">            </w:t>
    </w:r>
    <w:r>
      <w:t>公开招标文件</w:t>
    </w:r>
  </w:p>
  <w:p w14:paraId="509FE389">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31A3C">
    <w:pPr>
      <w:pStyle w:val="43"/>
      <w:rPr>
        <w:rFonts w:ascii="仿宋_GB2312" w:eastAsia="仿宋_GB2312"/>
        <w:b/>
        <w:i/>
        <w:u w:val="single"/>
      </w:rPr>
    </w:pPr>
    <w:r>
      <w:t></w:t>
    </w:r>
    <w:r>
      <w:rPr>
        <w:rFonts w:hint="eastAsia"/>
      </w:rPr>
      <w:t xml:space="preserve">                                                  </w:t>
    </w:r>
    <w:r>
      <w:t xml:space="preserve">             招标文件</w:t>
    </w:r>
  </w:p>
  <w:p w14:paraId="60EDA4F6">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BB807">
    <w:pPr>
      <w:pStyle w:val="43"/>
    </w:pPr>
    <w:r>
      <w:t></w:t>
    </w:r>
    <w:r>
      <w:rPr>
        <w:rFonts w:hint="eastAsia"/>
      </w:rPr>
      <w:t xml:space="preserve">         </w:t>
    </w:r>
  </w:p>
  <w:p w14:paraId="4F2D8E00">
    <w:pPr>
      <w:pStyle w:val="43"/>
    </w:pPr>
    <w:r>
      <w:rPr>
        <w:rFonts w:hint="eastAsia"/>
      </w:rPr>
      <w:t xml:space="preserve">                                                                  </w:t>
    </w:r>
    <w:r>
      <w:t>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C642C">
    <w:pPr>
      <w:pStyle w:val="43"/>
      <w:rPr>
        <w:rFonts w:ascii="仿宋_GB2312" w:eastAsia="仿宋_GB2312"/>
        <w:b/>
        <w:i/>
        <w:u w:val="single"/>
      </w:rPr>
    </w:pPr>
    <w:r>
      <w:t></w:t>
    </w:r>
    <w:r>
      <w:rPr>
        <w:rFonts w:hint="eastAsia"/>
      </w:rPr>
      <w:t xml:space="preserve">                                                </w:t>
    </w:r>
    <w:r>
      <w:t>招标文件</w:t>
    </w:r>
  </w:p>
  <w:p w14:paraId="619B9BA7">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CEB33">
    <w:pPr>
      <w:pStyle w:val="43"/>
      <w:jc w:val="right"/>
    </w:pPr>
    <w:r>
      <w:t></w:t>
    </w:r>
    <w:r>
      <w:rPr>
        <w:rFonts w:hint="eastAsia"/>
      </w:rPr>
      <w:t xml:space="preserve">                 </w:t>
    </w:r>
    <w:r>
      <w:t xml:space="preserve">                                </w:t>
    </w:r>
    <w:r>
      <w:rPr>
        <w:rFonts w:hint="eastAsia"/>
      </w:rPr>
      <w:t xml:space="preserve">         </w:t>
    </w:r>
    <w: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D0A7E"/>
    <w:multiLevelType w:val="singleLevel"/>
    <w:tmpl w:val="9BDD0A7E"/>
    <w:lvl w:ilvl="0" w:tentative="0">
      <w:start w:val="1"/>
      <w:numFmt w:val="decimal"/>
      <w:lvlText w:val="%1."/>
      <w:lvlJc w:val="left"/>
      <w:pPr>
        <w:ind w:left="425" w:hanging="425"/>
      </w:pPr>
      <w:rPr>
        <w:rFonts w:hint="default"/>
      </w:rPr>
    </w:lvl>
  </w:abstractNum>
  <w:abstractNum w:abstractNumId="1">
    <w:nsid w:val="AA41FCD3"/>
    <w:multiLevelType w:val="singleLevel"/>
    <w:tmpl w:val="AA41FCD3"/>
    <w:lvl w:ilvl="0" w:tentative="0">
      <w:start w:val="3"/>
      <w:numFmt w:val="chineseCounting"/>
      <w:suff w:val="space"/>
      <w:lvlText w:val="第%1部分"/>
      <w:lvlJc w:val="left"/>
      <w:rPr>
        <w:rFonts w:hint="eastAsia"/>
      </w:rPr>
    </w:lvl>
  </w:abstractNum>
  <w:abstractNum w:abstractNumId="2">
    <w:nsid w:val="FA455589"/>
    <w:multiLevelType w:val="singleLevel"/>
    <w:tmpl w:val="FA455589"/>
    <w:lvl w:ilvl="0" w:tentative="0">
      <w:start w:val="1"/>
      <w:numFmt w:val="decimal"/>
      <w:suff w:val="nothing"/>
      <w:lvlText w:val="（%1）"/>
      <w:lvlJc w:val="left"/>
    </w:lvl>
  </w:abstractNum>
  <w:abstractNum w:abstractNumId="3">
    <w:nsid w:val="4D835A34"/>
    <w:multiLevelType w:val="singleLevel"/>
    <w:tmpl w:val="4D835A34"/>
    <w:lvl w:ilvl="0" w:tentative="0">
      <w:start w:val="10"/>
      <w:numFmt w:val="chineseCounting"/>
      <w:suff w:val="nothing"/>
      <w:lvlText w:val="%1、"/>
      <w:lvlJc w:val="left"/>
      <w:rPr>
        <w:rFonts w:hint="eastAsia"/>
      </w:rPr>
    </w:lvl>
  </w:abstractNum>
  <w:abstractNum w:abstractNumId="4">
    <w:nsid w:val="6F39289D"/>
    <w:multiLevelType w:val="singleLevel"/>
    <w:tmpl w:val="6F39289D"/>
    <w:lvl w:ilvl="0" w:tentative="0">
      <w:start w:val="3"/>
      <w:numFmt w:val="decimal"/>
      <w:lvlText w:val="%1."/>
      <w:lvlJc w:val="left"/>
      <w:pPr>
        <w:tabs>
          <w:tab w:val="left" w:pos="420"/>
        </w:tabs>
        <w:ind w:left="425" w:hanging="425"/>
      </w:pPr>
      <w:rPr>
        <w:rFont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1MmZlMmMwNDEyOTNkZTA3ZDJhZDU5ODNiZjVhY2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4F5B"/>
    <w:rsid w:val="001A5785"/>
    <w:rsid w:val="001A5FD7"/>
    <w:rsid w:val="001A66A6"/>
    <w:rsid w:val="001A6BAF"/>
    <w:rsid w:val="001A6BBB"/>
    <w:rsid w:val="001A79A2"/>
    <w:rsid w:val="001A7F98"/>
    <w:rsid w:val="001B06A6"/>
    <w:rsid w:val="001B13BF"/>
    <w:rsid w:val="001B16F5"/>
    <w:rsid w:val="001B1C1F"/>
    <w:rsid w:val="001B219B"/>
    <w:rsid w:val="001B223C"/>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80D"/>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611"/>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DA"/>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81F"/>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5DF0"/>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78A"/>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61B"/>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AB0"/>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0C2697"/>
    <w:rsid w:val="011F6449"/>
    <w:rsid w:val="01236AFB"/>
    <w:rsid w:val="012445AC"/>
    <w:rsid w:val="01317F69"/>
    <w:rsid w:val="0133096E"/>
    <w:rsid w:val="01503E86"/>
    <w:rsid w:val="0159758C"/>
    <w:rsid w:val="016043AA"/>
    <w:rsid w:val="017A2659"/>
    <w:rsid w:val="017D31AE"/>
    <w:rsid w:val="018362EB"/>
    <w:rsid w:val="019F7441"/>
    <w:rsid w:val="01A73D87"/>
    <w:rsid w:val="01B37585"/>
    <w:rsid w:val="01BA2159"/>
    <w:rsid w:val="01C34939"/>
    <w:rsid w:val="01C7267B"/>
    <w:rsid w:val="01C7476F"/>
    <w:rsid w:val="01D55165"/>
    <w:rsid w:val="01DF6BF8"/>
    <w:rsid w:val="01EC2C57"/>
    <w:rsid w:val="01FD42EF"/>
    <w:rsid w:val="02021905"/>
    <w:rsid w:val="021872CE"/>
    <w:rsid w:val="02293E0D"/>
    <w:rsid w:val="02301FCF"/>
    <w:rsid w:val="024D162E"/>
    <w:rsid w:val="025F0711"/>
    <w:rsid w:val="026B2E25"/>
    <w:rsid w:val="02824D4D"/>
    <w:rsid w:val="02C32E43"/>
    <w:rsid w:val="02DC4B10"/>
    <w:rsid w:val="02DD76CE"/>
    <w:rsid w:val="02F36323"/>
    <w:rsid w:val="02F5619C"/>
    <w:rsid w:val="03065425"/>
    <w:rsid w:val="031F2043"/>
    <w:rsid w:val="0326446A"/>
    <w:rsid w:val="032D5555"/>
    <w:rsid w:val="033E071B"/>
    <w:rsid w:val="035417B2"/>
    <w:rsid w:val="03636E84"/>
    <w:rsid w:val="036634D2"/>
    <w:rsid w:val="03C84489"/>
    <w:rsid w:val="03DD35E4"/>
    <w:rsid w:val="03E868D9"/>
    <w:rsid w:val="03F82FC0"/>
    <w:rsid w:val="04076900"/>
    <w:rsid w:val="041A5A3B"/>
    <w:rsid w:val="042311BA"/>
    <w:rsid w:val="042B157A"/>
    <w:rsid w:val="04380079"/>
    <w:rsid w:val="04602913"/>
    <w:rsid w:val="048F763B"/>
    <w:rsid w:val="049F330E"/>
    <w:rsid w:val="04AA775C"/>
    <w:rsid w:val="04AF1889"/>
    <w:rsid w:val="04DF7CDC"/>
    <w:rsid w:val="04F30120"/>
    <w:rsid w:val="04F66F48"/>
    <w:rsid w:val="04F853C7"/>
    <w:rsid w:val="051F632A"/>
    <w:rsid w:val="05241B93"/>
    <w:rsid w:val="05251E14"/>
    <w:rsid w:val="053578FC"/>
    <w:rsid w:val="058A40EC"/>
    <w:rsid w:val="058D7738"/>
    <w:rsid w:val="05A16594"/>
    <w:rsid w:val="05A7762D"/>
    <w:rsid w:val="05A96FBC"/>
    <w:rsid w:val="05AA2098"/>
    <w:rsid w:val="05B4479C"/>
    <w:rsid w:val="0607573C"/>
    <w:rsid w:val="060E5941"/>
    <w:rsid w:val="06110FAF"/>
    <w:rsid w:val="062F07EF"/>
    <w:rsid w:val="06493CA7"/>
    <w:rsid w:val="064C13A1"/>
    <w:rsid w:val="06565D7C"/>
    <w:rsid w:val="065A6178"/>
    <w:rsid w:val="066F1CF3"/>
    <w:rsid w:val="06930BB8"/>
    <w:rsid w:val="06AA7986"/>
    <w:rsid w:val="06E96BF0"/>
    <w:rsid w:val="07027CB2"/>
    <w:rsid w:val="07245D42"/>
    <w:rsid w:val="072639A0"/>
    <w:rsid w:val="07264C62"/>
    <w:rsid w:val="07395CFF"/>
    <w:rsid w:val="07445783"/>
    <w:rsid w:val="0779354C"/>
    <w:rsid w:val="07832BA1"/>
    <w:rsid w:val="07E2450F"/>
    <w:rsid w:val="07ED0962"/>
    <w:rsid w:val="080478A9"/>
    <w:rsid w:val="08061376"/>
    <w:rsid w:val="081544AB"/>
    <w:rsid w:val="08163A15"/>
    <w:rsid w:val="08283748"/>
    <w:rsid w:val="083509DF"/>
    <w:rsid w:val="08452D77"/>
    <w:rsid w:val="084F24D1"/>
    <w:rsid w:val="086401F8"/>
    <w:rsid w:val="087150EF"/>
    <w:rsid w:val="08751CAA"/>
    <w:rsid w:val="087E4C40"/>
    <w:rsid w:val="089B67BD"/>
    <w:rsid w:val="08A871D0"/>
    <w:rsid w:val="08AE00F1"/>
    <w:rsid w:val="08D66AD6"/>
    <w:rsid w:val="08DA33A3"/>
    <w:rsid w:val="08E27D9B"/>
    <w:rsid w:val="08E80F13"/>
    <w:rsid w:val="09144A41"/>
    <w:rsid w:val="09227AB0"/>
    <w:rsid w:val="09335624"/>
    <w:rsid w:val="0944690F"/>
    <w:rsid w:val="09535675"/>
    <w:rsid w:val="095F057D"/>
    <w:rsid w:val="09642282"/>
    <w:rsid w:val="09733572"/>
    <w:rsid w:val="09772C16"/>
    <w:rsid w:val="097C4CEA"/>
    <w:rsid w:val="098353B5"/>
    <w:rsid w:val="09A92330"/>
    <w:rsid w:val="09B06B87"/>
    <w:rsid w:val="09B94BC9"/>
    <w:rsid w:val="09C13146"/>
    <w:rsid w:val="09C14ABE"/>
    <w:rsid w:val="09CF031F"/>
    <w:rsid w:val="09DB3168"/>
    <w:rsid w:val="09E04166"/>
    <w:rsid w:val="0A1C0718"/>
    <w:rsid w:val="0A31618B"/>
    <w:rsid w:val="0A3E7710"/>
    <w:rsid w:val="0A4725AB"/>
    <w:rsid w:val="0A5B7E63"/>
    <w:rsid w:val="0A764C3F"/>
    <w:rsid w:val="0AA374A5"/>
    <w:rsid w:val="0AAB7649"/>
    <w:rsid w:val="0ABC5606"/>
    <w:rsid w:val="0B1D155E"/>
    <w:rsid w:val="0B30404E"/>
    <w:rsid w:val="0B3A08A6"/>
    <w:rsid w:val="0B4C6C14"/>
    <w:rsid w:val="0B4D146E"/>
    <w:rsid w:val="0B547599"/>
    <w:rsid w:val="0B631A88"/>
    <w:rsid w:val="0B683D45"/>
    <w:rsid w:val="0B7047F9"/>
    <w:rsid w:val="0B772A1C"/>
    <w:rsid w:val="0B7F3F11"/>
    <w:rsid w:val="0B884417"/>
    <w:rsid w:val="0B941820"/>
    <w:rsid w:val="0BEB786F"/>
    <w:rsid w:val="0BF6188C"/>
    <w:rsid w:val="0BF73C91"/>
    <w:rsid w:val="0C160487"/>
    <w:rsid w:val="0C170175"/>
    <w:rsid w:val="0C2661F0"/>
    <w:rsid w:val="0C266739"/>
    <w:rsid w:val="0C2B3807"/>
    <w:rsid w:val="0C2D0AF3"/>
    <w:rsid w:val="0C571A41"/>
    <w:rsid w:val="0C5C1171"/>
    <w:rsid w:val="0C5E1CBC"/>
    <w:rsid w:val="0C615B50"/>
    <w:rsid w:val="0C7C4062"/>
    <w:rsid w:val="0C8445DA"/>
    <w:rsid w:val="0C87121B"/>
    <w:rsid w:val="0C931AD8"/>
    <w:rsid w:val="0CC007F7"/>
    <w:rsid w:val="0CC617AC"/>
    <w:rsid w:val="0CD93263"/>
    <w:rsid w:val="0CE40585"/>
    <w:rsid w:val="0CE618DF"/>
    <w:rsid w:val="0CFE707A"/>
    <w:rsid w:val="0D063BDA"/>
    <w:rsid w:val="0D08375F"/>
    <w:rsid w:val="0D184CFB"/>
    <w:rsid w:val="0D4903E8"/>
    <w:rsid w:val="0D4A7419"/>
    <w:rsid w:val="0D4E1EA3"/>
    <w:rsid w:val="0D5B011C"/>
    <w:rsid w:val="0D5F5E5E"/>
    <w:rsid w:val="0D827401"/>
    <w:rsid w:val="0D84094E"/>
    <w:rsid w:val="0D8A00E9"/>
    <w:rsid w:val="0D8D589E"/>
    <w:rsid w:val="0DA01C73"/>
    <w:rsid w:val="0DD63300"/>
    <w:rsid w:val="0DEC7CC8"/>
    <w:rsid w:val="0DF50604"/>
    <w:rsid w:val="0DF702FE"/>
    <w:rsid w:val="0E060E51"/>
    <w:rsid w:val="0E5604B2"/>
    <w:rsid w:val="0E625C06"/>
    <w:rsid w:val="0E6A51B5"/>
    <w:rsid w:val="0E6D2AA6"/>
    <w:rsid w:val="0E6D5D79"/>
    <w:rsid w:val="0E9D0089"/>
    <w:rsid w:val="0EB803EE"/>
    <w:rsid w:val="0EE7435D"/>
    <w:rsid w:val="0EF94D4B"/>
    <w:rsid w:val="0F1D1B2D"/>
    <w:rsid w:val="0F4958DC"/>
    <w:rsid w:val="0F5117D6"/>
    <w:rsid w:val="0F515DF7"/>
    <w:rsid w:val="0F596BA8"/>
    <w:rsid w:val="0F6248D2"/>
    <w:rsid w:val="0F693536"/>
    <w:rsid w:val="0F6B6D3C"/>
    <w:rsid w:val="0F753717"/>
    <w:rsid w:val="0F7B0511"/>
    <w:rsid w:val="0F7B76D9"/>
    <w:rsid w:val="0F816ACD"/>
    <w:rsid w:val="0F8349EB"/>
    <w:rsid w:val="0F9832DB"/>
    <w:rsid w:val="0FA61B22"/>
    <w:rsid w:val="0FB75ADD"/>
    <w:rsid w:val="0FBF3FD2"/>
    <w:rsid w:val="0FBF7FF3"/>
    <w:rsid w:val="0FCB6121"/>
    <w:rsid w:val="0FD3043D"/>
    <w:rsid w:val="0FFA1E6E"/>
    <w:rsid w:val="100625C1"/>
    <w:rsid w:val="100920B1"/>
    <w:rsid w:val="10354C54"/>
    <w:rsid w:val="10402F90"/>
    <w:rsid w:val="1041184B"/>
    <w:rsid w:val="10521CAA"/>
    <w:rsid w:val="10545A22"/>
    <w:rsid w:val="105552F6"/>
    <w:rsid w:val="10646583"/>
    <w:rsid w:val="107D4B15"/>
    <w:rsid w:val="108A3C80"/>
    <w:rsid w:val="109E07AC"/>
    <w:rsid w:val="109E0A4B"/>
    <w:rsid w:val="10C26171"/>
    <w:rsid w:val="10ED552F"/>
    <w:rsid w:val="10F33360"/>
    <w:rsid w:val="10FC16EA"/>
    <w:rsid w:val="110E3E23"/>
    <w:rsid w:val="110F1D40"/>
    <w:rsid w:val="11266F33"/>
    <w:rsid w:val="112E0021"/>
    <w:rsid w:val="115904F4"/>
    <w:rsid w:val="118963A1"/>
    <w:rsid w:val="119F0F1F"/>
    <w:rsid w:val="11C6522A"/>
    <w:rsid w:val="11E104CC"/>
    <w:rsid w:val="11E20309"/>
    <w:rsid w:val="11E41870"/>
    <w:rsid w:val="12096398"/>
    <w:rsid w:val="120C4828"/>
    <w:rsid w:val="12255233"/>
    <w:rsid w:val="12333415"/>
    <w:rsid w:val="12386C7D"/>
    <w:rsid w:val="12530213"/>
    <w:rsid w:val="127723A9"/>
    <w:rsid w:val="12862074"/>
    <w:rsid w:val="12883966"/>
    <w:rsid w:val="129E45B4"/>
    <w:rsid w:val="12D81596"/>
    <w:rsid w:val="13072A44"/>
    <w:rsid w:val="13166FBF"/>
    <w:rsid w:val="131C20FB"/>
    <w:rsid w:val="13207E3D"/>
    <w:rsid w:val="132B3DA4"/>
    <w:rsid w:val="132F62D2"/>
    <w:rsid w:val="135F4BE2"/>
    <w:rsid w:val="139B1A0A"/>
    <w:rsid w:val="139D25C7"/>
    <w:rsid w:val="13A8699E"/>
    <w:rsid w:val="13BF3CE4"/>
    <w:rsid w:val="13E76F96"/>
    <w:rsid w:val="141008D8"/>
    <w:rsid w:val="14125FE6"/>
    <w:rsid w:val="144A7A79"/>
    <w:rsid w:val="146D271E"/>
    <w:rsid w:val="14982588"/>
    <w:rsid w:val="149A3C1F"/>
    <w:rsid w:val="149A5AD9"/>
    <w:rsid w:val="14A7619D"/>
    <w:rsid w:val="15051099"/>
    <w:rsid w:val="150536C3"/>
    <w:rsid w:val="150A66AF"/>
    <w:rsid w:val="150C1963"/>
    <w:rsid w:val="151447A0"/>
    <w:rsid w:val="154A6454"/>
    <w:rsid w:val="15593193"/>
    <w:rsid w:val="1565422D"/>
    <w:rsid w:val="15762120"/>
    <w:rsid w:val="157B135B"/>
    <w:rsid w:val="157E65AB"/>
    <w:rsid w:val="1594241D"/>
    <w:rsid w:val="15A07014"/>
    <w:rsid w:val="15D54F0F"/>
    <w:rsid w:val="15F66C34"/>
    <w:rsid w:val="166B756E"/>
    <w:rsid w:val="16921052"/>
    <w:rsid w:val="16A8729C"/>
    <w:rsid w:val="16B33777"/>
    <w:rsid w:val="16BC70A7"/>
    <w:rsid w:val="16C6339E"/>
    <w:rsid w:val="16CC3B78"/>
    <w:rsid w:val="170759C5"/>
    <w:rsid w:val="17123F41"/>
    <w:rsid w:val="172F2D79"/>
    <w:rsid w:val="17557BEF"/>
    <w:rsid w:val="176A5B87"/>
    <w:rsid w:val="1776627E"/>
    <w:rsid w:val="17D336D0"/>
    <w:rsid w:val="17D349C1"/>
    <w:rsid w:val="17F378CF"/>
    <w:rsid w:val="17FA6EAF"/>
    <w:rsid w:val="182C2E31"/>
    <w:rsid w:val="1830729E"/>
    <w:rsid w:val="1870062C"/>
    <w:rsid w:val="18817102"/>
    <w:rsid w:val="188260C7"/>
    <w:rsid w:val="18830A15"/>
    <w:rsid w:val="18852B28"/>
    <w:rsid w:val="188B5321"/>
    <w:rsid w:val="189F35B2"/>
    <w:rsid w:val="18CD6371"/>
    <w:rsid w:val="18D94D16"/>
    <w:rsid w:val="18E91842"/>
    <w:rsid w:val="197B5DCD"/>
    <w:rsid w:val="19932372"/>
    <w:rsid w:val="19A20DD5"/>
    <w:rsid w:val="19AE03F1"/>
    <w:rsid w:val="19AE61A3"/>
    <w:rsid w:val="19C534ED"/>
    <w:rsid w:val="19CD414F"/>
    <w:rsid w:val="19CF7EC7"/>
    <w:rsid w:val="19D70106"/>
    <w:rsid w:val="1A071A03"/>
    <w:rsid w:val="1A1F16AE"/>
    <w:rsid w:val="1A3B5C77"/>
    <w:rsid w:val="1A3F6DFB"/>
    <w:rsid w:val="1A402B73"/>
    <w:rsid w:val="1A584361"/>
    <w:rsid w:val="1A807E91"/>
    <w:rsid w:val="1A984BAD"/>
    <w:rsid w:val="1AB8220E"/>
    <w:rsid w:val="1AC217DA"/>
    <w:rsid w:val="1AE4166C"/>
    <w:rsid w:val="1AF06CFB"/>
    <w:rsid w:val="1AF11B8D"/>
    <w:rsid w:val="1AFC4CEC"/>
    <w:rsid w:val="1B0911B7"/>
    <w:rsid w:val="1B0B13D3"/>
    <w:rsid w:val="1B11359C"/>
    <w:rsid w:val="1B2A271F"/>
    <w:rsid w:val="1B530544"/>
    <w:rsid w:val="1B661467"/>
    <w:rsid w:val="1B713184"/>
    <w:rsid w:val="1BA209CF"/>
    <w:rsid w:val="1BA3785E"/>
    <w:rsid w:val="1BA97179"/>
    <w:rsid w:val="1BB4777D"/>
    <w:rsid w:val="1BD75AB8"/>
    <w:rsid w:val="1BDE2644"/>
    <w:rsid w:val="1C0459C2"/>
    <w:rsid w:val="1C0C71B1"/>
    <w:rsid w:val="1C1B3B4A"/>
    <w:rsid w:val="1C2362A8"/>
    <w:rsid w:val="1C34594F"/>
    <w:rsid w:val="1C422BD3"/>
    <w:rsid w:val="1C88086E"/>
    <w:rsid w:val="1C9D605B"/>
    <w:rsid w:val="1CCC6940"/>
    <w:rsid w:val="1D13631D"/>
    <w:rsid w:val="1D266CE1"/>
    <w:rsid w:val="1D322C47"/>
    <w:rsid w:val="1D3963AF"/>
    <w:rsid w:val="1D434E54"/>
    <w:rsid w:val="1D6A673C"/>
    <w:rsid w:val="1D9247AE"/>
    <w:rsid w:val="1D9531D6"/>
    <w:rsid w:val="1DB567EC"/>
    <w:rsid w:val="1DB63878"/>
    <w:rsid w:val="1DF51A98"/>
    <w:rsid w:val="1E1A73B6"/>
    <w:rsid w:val="1E222CBC"/>
    <w:rsid w:val="1E3D060F"/>
    <w:rsid w:val="1E3F7D2E"/>
    <w:rsid w:val="1E4134E4"/>
    <w:rsid w:val="1E5062B3"/>
    <w:rsid w:val="1E523514"/>
    <w:rsid w:val="1E714A66"/>
    <w:rsid w:val="1E802593"/>
    <w:rsid w:val="1E8B6156"/>
    <w:rsid w:val="1E990FDC"/>
    <w:rsid w:val="1E9F430C"/>
    <w:rsid w:val="1EA703CC"/>
    <w:rsid w:val="1EA90CE7"/>
    <w:rsid w:val="1EB7330C"/>
    <w:rsid w:val="1ECA2220"/>
    <w:rsid w:val="1ECE2E43"/>
    <w:rsid w:val="1F0A0FF3"/>
    <w:rsid w:val="1F212F73"/>
    <w:rsid w:val="1F316F2E"/>
    <w:rsid w:val="1F5771FF"/>
    <w:rsid w:val="1F9279CD"/>
    <w:rsid w:val="1F9951FF"/>
    <w:rsid w:val="1FB5190D"/>
    <w:rsid w:val="1FD52DD5"/>
    <w:rsid w:val="1FE868A9"/>
    <w:rsid w:val="20034907"/>
    <w:rsid w:val="20173E4B"/>
    <w:rsid w:val="203B3E88"/>
    <w:rsid w:val="204E48BC"/>
    <w:rsid w:val="20586E69"/>
    <w:rsid w:val="206770AC"/>
    <w:rsid w:val="20831A0C"/>
    <w:rsid w:val="208921B3"/>
    <w:rsid w:val="20973DEB"/>
    <w:rsid w:val="20996424"/>
    <w:rsid w:val="20A0436C"/>
    <w:rsid w:val="20AF1DF1"/>
    <w:rsid w:val="20B26522"/>
    <w:rsid w:val="20B44310"/>
    <w:rsid w:val="20D67D8D"/>
    <w:rsid w:val="211116EB"/>
    <w:rsid w:val="21507B40"/>
    <w:rsid w:val="216133FC"/>
    <w:rsid w:val="21D56769"/>
    <w:rsid w:val="21E52EF3"/>
    <w:rsid w:val="21ED538F"/>
    <w:rsid w:val="21FB5D7B"/>
    <w:rsid w:val="22015E94"/>
    <w:rsid w:val="22087C6F"/>
    <w:rsid w:val="220B1C3D"/>
    <w:rsid w:val="221D1D20"/>
    <w:rsid w:val="22334A87"/>
    <w:rsid w:val="22407BB4"/>
    <w:rsid w:val="22513B6F"/>
    <w:rsid w:val="225278E7"/>
    <w:rsid w:val="225418B2"/>
    <w:rsid w:val="22BE6801"/>
    <w:rsid w:val="22DB5B2F"/>
    <w:rsid w:val="2318643B"/>
    <w:rsid w:val="23250B58"/>
    <w:rsid w:val="233500BF"/>
    <w:rsid w:val="23377FF7"/>
    <w:rsid w:val="233C481F"/>
    <w:rsid w:val="236B425F"/>
    <w:rsid w:val="23804366"/>
    <w:rsid w:val="23836192"/>
    <w:rsid w:val="23901F29"/>
    <w:rsid w:val="239C0061"/>
    <w:rsid w:val="23B908A4"/>
    <w:rsid w:val="23CF38CC"/>
    <w:rsid w:val="23DC1B5F"/>
    <w:rsid w:val="23E46C65"/>
    <w:rsid w:val="23E95BEF"/>
    <w:rsid w:val="23F92711"/>
    <w:rsid w:val="23FD0064"/>
    <w:rsid w:val="245375B0"/>
    <w:rsid w:val="24642C0A"/>
    <w:rsid w:val="24831FDA"/>
    <w:rsid w:val="249E6E14"/>
    <w:rsid w:val="24B22173"/>
    <w:rsid w:val="24B95AD9"/>
    <w:rsid w:val="24BE24DA"/>
    <w:rsid w:val="24C06D8A"/>
    <w:rsid w:val="24CF5825"/>
    <w:rsid w:val="24D663E6"/>
    <w:rsid w:val="24D77F2B"/>
    <w:rsid w:val="24DE3412"/>
    <w:rsid w:val="24E862E1"/>
    <w:rsid w:val="251F61A7"/>
    <w:rsid w:val="255045B2"/>
    <w:rsid w:val="256B13EC"/>
    <w:rsid w:val="258B00E2"/>
    <w:rsid w:val="259A75DB"/>
    <w:rsid w:val="25A917A6"/>
    <w:rsid w:val="25B20DC9"/>
    <w:rsid w:val="25BE27CC"/>
    <w:rsid w:val="25F74A5C"/>
    <w:rsid w:val="260F6838"/>
    <w:rsid w:val="2628662C"/>
    <w:rsid w:val="262D45DE"/>
    <w:rsid w:val="263A2B6C"/>
    <w:rsid w:val="264E03C6"/>
    <w:rsid w:val="265E4AAD"/>
    <w:rsid w:val="26871DC8"/>
    <w:rsid w:val="26A27128"/>
    <w:rsid w:val="26A53EF9"/>
    <w:rsid w:val="26A94201"/>
    <w:rsid w:val="26AC274F"/>
    <w:rsid w:val="26B66697"/>
    <w:rsid w:val="27044A29"/>
    <w:rsid w:val="270C275B"/>
    <w:rsid w:val="27127645"/>
    <w:rsid w:val="271D34C8"/>
    <w:rsid w:val="2742617D"/>
    <w:rsid w:val="27427F2B"/>
    <w:rsid w:val="274F43F6"/>
    <w:rsid w:val="275814FC"/>
    <w:rsid w:val="276142BF"/>
    <w:rsid w:val="27781B9E"/>
    <w:rsid w:val="27783712"/>
    <w:rsid w:val="27907362"/>
    <w:rsid w:val="27B8643F"/>
    <w:rsid w:val="27BF3329"/>
    <w:rsid w:val="27CB7F20"/>
    <w:rsid w:val="27E234BC"/>
    <w:rsid w:val="27FA6A57"/>
    <w:rsid w:val="28011B94"/>
    <w:rsid w:val="282615FA"/>
    <w:rsid w:val="28333E1D"/>
    <w:rsid w:val="28454BD6"/>
    <w:rsid w:val="28455253"/>
    <w:rsid w:val="284D4DD9"/>
    <w:rsid w:val="284E57C8"/>
    <w:rsid w:val="285443B9"/>
    <w:rsid w:val="28551971"/>
    <w:rsid w:val="285B1C53"/>
    <w:rsid w:val="28706D19"/>
    <w:rsid w:val="289F7086"/>
    <w:rsid w:val="28BE1833"/>
    <w:rsid w:val="28C32028"/>
    <w:rsid w:val="28CC490F"/>
    <w:rsid w:val="28D948BF"/>
    <w:rsid w:val="28DE40AA"/>
    <w:rsid w:val="28F17E5A"/>
    <w:rsid w:val="28FB7C0D"/>
    <w:rsid w:val="29080D00"/>
    <w:rsid w:val="29177195"/>
    <w:rsid w:val="292A6EC8"/>
    <w:rsid w:val="29345E77"/>
    <w:rsid w:val="293F1D8D"/>
    <w:rsid w:val="294C65AD"/>
    <w:rsid w:val="29806583"/>
    <w:rsid w:val="298365D8"/>
    <w:rsid w:val="298B3C4C"/>
    <w:rsid w:val="299802D6"/>
    <w:rsid w:val="29EC6874"/>
    <w:rsid w:val="29F179E6"/>
    <w:rsid w:val="29F26D24"/>
    <w:rsid w:val="2A15033F"/>
    <w:rsid w:val="2A1662C1"/>
    <w:rsid w:val="2A1C7367"/>
    <w:rsid w:val="2A2815FA"/>
    <w:rsid w:val="2A51078D"/>
    <w:rsid w:val="2A6D6092"/>
    <w:rsid w:val="2A7D76B4"/>
    <w:rsid w:val="2A8C41C4"/>
    <w:rsid w:val="2AA57EA2"/>
    <w:rsid w:val="2ABC7FF4"/>
    <w:rsid w:val="2ADB491E"/>
    <w:rsid w:val="2AF5505D"/>
    <w:rsid w:val="2B141BDE"/>
    <w:rsid w:val="2B1E2A5D"/>
    <w:rsid w:val="2B437463"/>
    <w:rsid w:val="2B7807EE"/>
    <w:rsid w:val="2B795EE5"/>
    <w:rsid w:val="2BA50BF7"/>
    <w:rsid w:val="2BBF00EC"/>
    <w:rsid w:val="2BC37CFD"/>
    <w:rsid w:val="2BD5237F"/>
    <w:rsid w:val="2BE536CE"/>
    <w:rsid w:val="2BE758D9"/>
    <w:rsid w:val="2BEB6A66"/>
    <w:rsid w:val="2BFB66F7"/>
    <w:rsid w:val="2C09049E"/>
    <w:rsid w:val="2C0A653C"/>
    <w:rsid w:val="2C191F85"/>
    <w:rsid w:val="2C2630F3"/>
    <w:rsid w:val="2CC45DDB"/>
    <w:rsid w:val="2CC80ED2"/>
    <w:rsid w:val="2CCB09C2"/>
    <w:rsid w:val="2CD71115"/>
    <w:rsid w:val="2CE82D6F"/>
    <w:rsid w:val="2CEB4BC0"/>
    <w:rsid w:val="2D03015C"/>
    <w:rsid w:val="2D080026"/>
    <w:rsid w:val="2D343236"/>
    <w:rsid w:val="2D393B7E"/>
    <w:rsid w:val="2D592EA9"/>
    <w:rsid w:val="2D5B3AF4"/>
    <w:rsid w:val="2DA059AB"/>
    <w:rsid w:val="2DD15014"/>
    <w:rsid w:val="2DDB69E3"/>
    <w:rsid w:val="2DE07A20"/>
    <w:rsid w:val="2DF72DE4"/>
    <w:rsid w:val="2E0220AF"/>
    <w:rsid w:val="2E422F06"/>
    <w:rsid w:val="2E4B082A"/>
    <w:rsid w:val="2E5D4E86"/>
    <w:rsid w:val="2E5D790B"/>
    <w:rsid w:val="2E76495E"/>
    <w:rsid w:val="2E9A3C18"/>
    <w:rsid w:val="2EBB0FEE"/>
    <w:rsid w:val="2EC63002"/>
    <w:rsid w:val="2ED533DD"/>
    <w:rsid w:val="2F0A6B38"/>
    <w:rsid w:val="2F0E4B96"/>
    <w:rsid w:val="2F3E04FF"/>
    <w:rsid w:val="2F463862"/>
    <w:rsid w:val="2F540DBC"/>
    <w:rsid w:val="2F946CCB"/>
    <w:rsid w:val="2FB63264"/>
    <w:rsid w:val="2FD25781"/>
    <w:rsid w:val="2FDC745C"/>
    <w:rsid w:val="2FE029D7"/>
    <w:rsid w:val="2FF95846"/>
    <w:rsid w:val="2FFD7934"/>
    <w:rsid w:val="30187585"/>
    <w:rsid w:val="30733ACD"/>
    <w:rsid w:val="308C3862"/>
    <w:rsid w:val="309379D8"/>
    <w:rsid w:val="309D2676"/>
    <w:rsid w:val="30A270F7"/>
    <w:rsid w:val="30C25A2F"/>
    <w:rsid w:val="30C916BD"/>
    <w:rsid w:val="30DF1478"/>
    <w:rsid w:val="30EC586F"/>
    <w:rsid w:val="31293F09"/>
    <w:rsid w:val="313D5AC6"/>
    <w:rsid w:val="314550B7"/>
    <w:rsid w:val="31466869"/>
    <w:rsid w:val="314D5E4A"/>
    <w:rsid w:val="319C6071"/>
    <w:rsid w:val="31A33CBC"/>
    <w:rsid w:val="31A5605E"/>
    <w:rsid w:val="31AA329C"/>
    <w:rsid w:val="31AC537E"/>
    <w:rsid w:val="31E3679B"/>
    <w:rsid w:val="31E732FD"/>
    <w:rsid w:val="320C7AB3"/>
    <w:rsid w:val="32130E41"/>
    <w:rsid w:val="3236068C"/>
    <w:rsid w:val="32517576"/>
    <w:rsid w:val="325A6A70"/>
    <w:rsid w:val="32650F71"/>
    <w:rsid w:val="32755658"/>
    <w:rsid w:val="32866B73"/>
    <w:rsid w:val="328E671A"/>
    <w:rsid w:val="32B31CDC"/>
    <w:rsid w:val="32BE1C4E"/>
    <w:rsid w:val="32BE5C2C"/>
    <w:rsid w:val="32CA32AD"/>
    <w:rsid w:val="32F02F31"/>
    <w:rsid w:val="32FB6478"/>
    <w:rsid w:val="3316004C"/>
    <w:rsid w:val="3316226B"/>
    <w:rsid w:val="33263B3F"/>
    <w:rsid w:val="33435756"/>
    <w:rsid w:val="334868C9"/>
    <w:rsid w:val="335921D0"/>
    <w:rsid w:val="33686F6B"/>
    <w:rsid w:val="336963EB"/>
    <w:rsid w:val="336D27D3"/>
    <w:rsid w:val="33816EEB"/>
    <w:rsid w:val="33833DA5"/>
    <w:rsid w:val="33CB12A8"/>
    <w:rsid w:val="33D26ADA"/>
    <w:rsid w:val="33EB55CD"/>
    <w:rsid w:val="33EC4C02"/>
    <w:rsid w:val="340D2360"/>
    <w:rsid w:val="3410665D"/>
    <w:rsid w:val="34211214"/>
    <w:rsid w:val="342E63AB"/>
    <w:rsid w:val="346F4329"/>
    <w:rsid w:val="34950E68"/>
    <w:rsid w:val="34986E94"/>
    <w:rsid w:val="349D1206"/>
    <w:rsid w:val="34AF62C9"/>
    <w:rsid w:val="34B34216"/>
    <w:rsid w:val="34B85CD0"/>
    <w:rsid w:val="34BA1A48"/>
    <w:rsid w:val="34CB4388"/>
    <w:rsid w:val="34FA6E12"/>
    <w:rsid w:val="35060547"/>
    <w:rsid w:val="351E0C16"/>
    <w:rsid w:val="351F5D4F"/>
    <w:rsid w:val="35201092"/>
    <w:rsid w:val="35373099"/>
    <w:rsid w:val="35470E02"/>
    <w:rsid w:val="354D7158"/>
    <w:rsid w:val="356674DA"/>
    <w:rsid w:val="3579793F"/>
    <w:rsid w:val="35887450"/>
    <w:rsid w:val="358D5588"/>
    <w:rsid w:val="3598340C"/>
    <w:rsid w:val="363A3B40"/>
    <w:rsid w:val="365302AE"/>
    <w:rsid w:val="36607A0A"/>
    <w:rsid w:val="366E227C"/>
    <w:rsid w:val="366F2E0D"/>
    <w:rsid w:val="367B6A5C"/>
    <w:rsid w:val="36A74ADA"/>
    <w:rsid w:val="36AD60D5"/>
    <w:rsid w:val="36B224F9"/>
    <w:rsid w:val="36CC15BF"/>
    <w:rsid w:val="36D6243D"/>
    <w:rsid w:val="36EC0CC9"/>
    <w:rsid w:val="36F96301"/>
    <w:rsid w:val="36FB585D"/>
    <w:rsid w:val="371B60A2"/>
    <w:rsid w:val="3720190B"/>
    <w:rsid w:val="373F410B"/>
    <w:rsid w:val="37537F32"/>
    <w:rsid w:val="3768578B"/>
    <w:rsid w:val="376B0DD8"/>
    <w:rsid w:val="37863E63"/>
    <w:rsid w:val="3787198A"/>
    <w:rsid w:val="37913D4A"/>
    <w:rsid w:val="37EE7094"/>
    <w:rsid w:val="38296C89"/>
    <w:rsid w:val="383002EB"/>
    <w:rsid w:val="38586797"/>
    <w:rsid w:val="38BC0149"/>
    <w:rsid w:val="38CC58A6"/>
    <w:rsid w:val="38D87D1C"/>
    <w:rsid w:val="38E01351"/>
    <w:rsid w:val="392B222A"/>
    <w:rsid w:val="39396CB4"/>
    <w:rsid w:val="394A2C6F"/>
    <w:rsid w:val="39636459"/>
    <w:rsid w:val="396B7F6C"/>
    <w:rsid w:val="397A3554"/>
    <w:rsid w:val="397D4DF2"/>
    <w:rsid w:val="39854FAC"/>
    <w:rsid w:val="399B34CA"/>
    <w:rsid w:val="39B417A9"/>
    <w:rsid w:val="39B50A30"/>
    <w:rsid w:val="39C91EF7"/>
    <w:rsid w:val="39E9692C"/>
    <w:rsid w:val="39ED7DCD"/>
    <w:rsid w:val="39FC5695"/>
    <w:rsid w:val="3A006D8E"/>
    <w:rsid w:val="3A296D28"/>
    <w:rsid w:val="3A3651E5"/>
    <w:rsid w:val="3A5D0C88"/>
    <w:rsid w:val="3A6A181A"/>
    <w:rsid w:val="3A744481"/>
    <w:rsid w:val="3A8C7BEF"/>
    <w:rsid w:val="3A906246"/>
    <w:rsid w:val="3AFF6407"/>
    <w:rsid w:val="3B023801"/>
    <w:rsid w:val="3B2349B7"/>
    <w:rsid w:val="3B5B73B5"/>
    <w:rsid w:val="3B5F0C53"/>
    <w:rsid w:val="3B616CFF"/>
    <w:rsid w:val="3B6259F6"/>
    <w:rsid w:val="3B6460EE"/>
    <w:rsid w:val="3B702E61"/>
    <w:rsid w:val="3B707B20"/>
    <w:rsid w:val="3B976654"/>
    <w:rsid w:val="3BA3349E"/>
    <w:rsid w:val="3BC01EFC"/>
    <w:rsid w:val="3BCA786A"/>
    <w:rsid w:val="3BD31E2F"/>
    <w:rsid w:val="3BF15831"/>
    <w:rsid w:val="3BF35840"/>
    <w:rsid w:val="3C105946"/>
    <w:rsid w:val="3C471448"/>
    <w:rsid w:val="3C5F759A"/>
    <w:rsid w:val="3C683B38"/>
    <w:rsid w:val="3C6C525A"/>
    <w:rsid w:val="3C8B7826"/>
    <w:rsid w:val="3CC65551"/>
    <w:rsid w:val="3CCA196A"/>
    <w:rsid w:val="3CCE23CB"/>
    <w:rsid w:val="3CD17D17"/>
    <w:rsid w:val="3CD57068"/>
    <w:rsid w:val="3D073351"/>
    <w:rsid w:val="3D197528"/>
    <w:rsid w:val="3D3C7F39"/>
    <w:rsid w:val="3D42082D"/>
    <w:rsid w:val="3D440F09"/>
    <w:rsid w:val="3D4504A0"/>
    <w:rsid w:val="3D670293"/>
    <w:rsid w:val="3D8734BB"/>
    <w:rsid w:val="3D9A11D4"/>
    <w:rsid w:val="3DA16D89"/>
    <w:rsid w:val="3DA364BE"/>
    <w:rsid w:val="3DC72AE0"/>
    <w:rsid w:val="3DDD67A7"/>
    <w:rsid w:val="3DE041CB"/>
    <w:rsid w:val="3DE85EB5"/>
    <w:rsid w:val="3E0D48F6"/>
    <w:rsid w:val="3E1868B4"/>
    <w:rsid w:val="3E377251"/>
    <w:rsid w:val="3E42664B"/>
    <w:rsid w:val="3E4B1DFA"/>
    <w:rsid w:val="3E5A7334"/>
    <w:rsid w:val="3E5C76CC"/>
    <w:rsid w:val="3E614CE2"/>
    <w:rsid w:val="3E7B5D6B"/>
    <w:rsid w:val="3E843E66"/>
    <w:rsid w:val="3E8F51FE"/>
    <w:rsid w:val="3E926F87"/>
    <w:rsid w:val="3E9A59DE"/>
    <w:rsid w:val="3EAF4836"/>
    <w:rsid w:val="3EC33DFA"/>
    <w:rsid w:val="3EDB7308"/>
    <w:rsid w:val="3F060E16"/>
    <w:rsid w:val="3F1D1096"/>
    <w:rsid w:val="3F2C3542"/>
    <w:rsid w:val="3F2F0234"/>
    <w:rsid w:val="3F4F7231"/>
    <w:rsid w:val="3F6363FE"/>
    <w:rsid w:val="3F6E5909"/>
    <w:rsid w:val="3F756B8F"/>
    <w:rsid w:val="3F874C1D"/>
    <w:rsid w:val="3F8E5FAB"/>
    <w:rsid w:val="3F95482B"/>
    <w:rsid w:val="3F9E5AC2"/>
    <w:rsid w:val="3FD55988"/>
    <w:rsid w:val="3FE23C01"/>
    <w:rsid w:val="4019356B"/>
    <w:rsid w:val="40592157"/>
    <w:rsid w:val="405A40DF"/>
    <w:rsid w:val="406E1CAE"/>
    <w:rsid w:val="40752CC7"/>
    <w:rsid w:val="40813A94"/>
    <w:rsid w:val="40A0133A"/>
    <w:rsid w:val="40A13297"/>
    <w:rsid w:val="40B557B9"/>
    <w:rsid w:val="40BF3F42"/>
    <w:rsid w:val="40C31A53"/>
    <w:rsid w:val="40EF2A79"/>
    <w:rsid w:val="40F167F2"/>
    <w:rsid w:val="40FF545D"/>
    <w:rsid w:val="410067C8"/>
    <w:rsid w:val="413761CE"/>
    <w:rsid w:val="413C3B3D"/>
    <w:rsid w:val="41766CF7"/>
    <w:rsid w:val="417E7959"/>
    <w:rsid w:val="418F0D2A"/>
    <w:rsid w:val="41986C6D"/>
    <w:rsid w:val="419D0EE7"/>
    <w:rsid w:val="41A41AB6"/>
    <w:rsid w:val="41D01505"/>
    <w:rsid w:val="41F145CF"/>
    <w:rsid w:val="42474939"/>
    <w:rsid w:val="424C3C57"/>
    <w:rsid w:val="42613FF3"/>
    <w:rsid w:val="42660D96"/>
    <w:rsid w:val="428667D2"/>
    <w:rsid w:val="42870A90"/>
    <w:rsid w:val="429A4C67"/>
    <w:rsid w:val="42A27846"/>
    <w:rsid w:val="42BD6D43"/>
    <w:rsid w:val="42CC3E1D"/>
    <w:rsid w:val="42CD1CE0"/>
    <w:rsid w:val="42E1381E"/>
    <w:rsid w:val="42ED6459"/>
    <w:rsid w:val="42F73E67"/>
    <w:rsid w:val="42F8373B"/>
    <w:rsid w:val="42FE58DD"/>
    <w:rsid w:val="43014CE6"/>
    <w:rsid w:val="43030A5E"/>
    <w:rsid w:val="43174B3D"/>
    <w:rsid w:val="431C742A"/>
    <w:rsid w:val="43452E25"/>
    <w:rsid w:val="434B790E"/>
    <w:rsid w:val="4360274F"/>
    <w:rsid w:val="43827BD5"/>
    <w:rsid w:val="43903EC6"/>
    <w:rsid w:val="43977AB6"/>
    <w:rsid w:val="43A3342B"/>
    <w:rsid w:val="43BB4117"/>
    <w:rsid w:val="43C77C27"/>
    <w:rsid w:val="43C96054"/>
    <w:rsid w:val="43DE09EE"/>
    <w:rsid w:val="44002FAD"/>
    <w:rsid w:val="440920A4"/>
    <w:rsid w:val="440A64E3"/>
    <w:rsid w:val="44240C8C"/>
    <w:rsid w:val="44352E99"/>
    <w:rsid w:val="445E4FBC"/>
    <w:rsid w:val="448016AF"/>
    <w:rsid w:val="449101DD"/>
    <w:rsid w:val="44DE1391"/>
    <w:rsid w:val="451B225C"/>
    <w:rsid w:val="452410C9"/>
    <w:rsid w:val="45265C19"/>
    <w:rsid w:val="45317DFB"/>
    <w:rsid w:val="45322F35"/>
    <w:rsid w:val="45344EFF"/>
    <w:rsid w:val="455F4F84"/>
    <w:rsid w:val="456D3CE4"/>
    <w:rsid w:val="4579042C"/>
    <w:rsid w:val="457E5013"/>
    <w:rsid w:val="457F0571"/>
    <w:rsid w:val="45851176"/>
    <w:rsid w:val="459C4852"/>
    <w:rsid w:val="45A81449"/>
    <w:rsid w:val="45B15054"/>
    <w:rsid w:val="45C63B94"/>
    <w:rsid w:val="460E7DA5"/>
    <w:rsid w:val="462A6302"/>
    <w:rsid w:val="46357180"/>
    <w:rsid w:val="46422483"/>
    <w:rsid w:val="4659254A"/>
    <w:rsid w:val="465B0637"/>
    <w:rsid w:val="465E3F0D"/>
    <w:rsid w:val="466A16E6"/>
    <w:rsid w:val="46893F2B"/>
    <w:rsid w:val="46916381"/>
    <w:rsid w:val="46B207D1"/>
    <w:rsid w:val="46BD0F24"/>
    <w:rsid w:val="46BD2CD2"/>
    <w:rsid w:val="46C4686E"/>
    <w:rsid w:val="46F506BE"/>
    <w:rsid w:val="477B778F"/>
    <w:rsid w:val="478203EC"/>
    <w:rsid w:val="47B025FA"/>
    <w:rsid w:val="4800556C"/>
    <w:rsid w:val="4809698F"/>
    <w:rsid w:val="4811697D"/>
    <w:rsid w:val="48253552"/>
    <w:rsid w:val="484A4A39"/>
    <w:rsid w:val="487A3E25"/>
    <w:rsid w:val="488A12DA"/>
    <w:rsid w:val="488B5503"/>
    <w:rsid w:val="48937E21"/>
    <w:rsid w:val="489A0361"/>
    <w:rsid w:val="48A94A29"/>
    <w:rsid w:val="48B80DAF"/>
    <w:rsid w:val="48B94FF3"/>
    <w:rsid w:val="48BF1A3C"/>
    <w:rsid w:val="48C60564"/>
    <w:rsid w:val="48D82045"/>
    <w:rsid w:val="48E37AAB"/>
    <w:rsid w:val="48E64762"/>
    <w:rsid w:val="48FD4B4C"/>
    <w:rsid w:val="48FF3A76"/>
    <w:rsid w:val="490A68E0"/>
    <w:rsid w:val="491055FE"/>
    <w:rsid w:val="49403340"/>
    <w:rsid w:val="495F5B3E"/>
    <w:rsid w:val="496F77D7"/>
    <w:rsid w:val="497654FD"/>
    <w:rsid w:val="49B64211"/>
    <w:rsid w:val="49BA52D4"/>
    <w:rsid w:val="49CD5922"/>
    <w:rsid w:val="49E56AF9"/>
    <w:rsid w:val="49F6167F"/>
    <w:rsid w:val="49F74822"/>
    <w:rsid w:val="49FD5637"/>
    <w:rsid w:val="4A064FA0"/>
    <w:rsid w:val="4A16615C"/>
    <w:rsid w:val="4A2F038B"/>
    <w:rsid w:val="4A4424D7"/>
    <w:rsid w:val="4A835FE1"/>
    <w:rsid w:val="4A991C52"/>
    <w:rsid w:val="4AB82D0F"/>
    <w:rsid w:val="4AD60806"/>
    <w:rsid w:val="4AD625B4"/>
    <w:rsid w:val="4AE05DAA"/>
    <w:rsid w:val="4AEB7664"/>
    <w:rsid w:val="4AFD7C19"/>
    <w:rsid w:val="4B0567D1"/>
    <w:rsid w:val="4B101F6A"/>
    <w:rsid w:val="4B236AAE"/>
    <w:rsid w:val="4B35377F"/>
    <w:rsid w:val="4B4C4BB5"/>
    <w:rsid w:val="4B5F07FC"/>
    <w:rsid w:val="4B5F6A4E"/>
    <w:rsid w:val="4B6E0A3F"/>
    <w:rsid w:val="4B707271"/>
    <w:rsid w:val="4B9739F7"/>
    <w:rsid w:val="4B977F95"/>
    <w:rsid w:val="4BBC5C4E"/>
    <w:rsid w:val="4BDA60D4"/>
    <w:rsid w:val="4BEE2503"/>
    <w:rsid w:val="4BF03B4A"/>
    <w:rsid w:val="4C101AF6"/>
    <w:rsid w:val="4C245A30"/>
    <w:rsid w:val="4C4A5008"/>
    <w:rsid w:val="4C59524B"/>
    <w:rsid w:val="4C6F0F12"/>
    <w:rsid w:val="4C7D53DD"/>
    <w:rsid w:val="4CB6685F"/>
    <w:rsid w:val="4CB87E8C"/>
    <w:rsid w:val="4CC367FE"/>
    <w:rsid w:val="4CE25F0E"/>
    <w:rsid w:val="4CFB4554"/>
    <w:rsid w:val="4D077F3C"/>
    <w:rsid w:val="4D123355"/>
    <w:rsid w:val="4D203FBB"/>
    <w:rsid w:val="4D2A3B31"/>
    <w:rsid w:val="4D2C295F"/>
    <w:rsid w:val="4D312C52"/>
    <w:rsid w:val="4D3833FE"/>
    <w:rsid w:val="4D5819A6"/>
    <w:rsid w:val="4D6E4D26"/>
    <w:rsid w:val="4D834C75"/>
    <w:rsid w:val="4D905305"/>
    <w:rsid w:val="4D964A72"/>
    <w:rsid w:val="4D9C1254"/>
    <w:rsid w:val="4DB1031F"/>
    <w:rsid w:val="4DC332C4"/>
    <w:rsid w:val="4DDC7B96"/>
    <w:rsid w:val="4DEE61CE"/>
    <w:rsid w:val="4DFE42FC"/>
    <w:rsid w:val="4E035DB6"/>
    <w:rsid w:val="4E0F475B"/>
    <w:rsid w:val="4E184FCE"/>
    <w:rsid w:val="4E4168DE"/>
    <w:rsid w:val="4E74636C"/>
    <w:rsid w:val="4E775E5C"/>
    <w:rsid w:val="4E793892"/>
    <w:rsid w:val="4E800872"/>
    <w:rsid w:val="4E8F7829"/>
    <w:rsid w:val="4EC569ED"/>
    <w:rsid w:val="4ED50EA1"/>
    <w:rsid w:val="4EEC050C"/>
    <w:rsid w:val="4EED7AFC"/>
    <w:rsid w:val="4F104EC3"/>
    <w:rsid w:val="4F2E0C11"/>
    <w:rsid w:val="4F47354A"/>
    <w:rsid w:val="4F585C8E"/>
    <w:rsid w:val="4F5A37B4"/>
    <w:rsid w:val="4F63587C"/>
    <w:rsid w:val="4F911C54"/>
    <w:rsid w:val="4FA26F09"/>
    <w:rsid w:val="4FE625E0"/>
    <w:rsid w:val="4FEE214E"/>
    <w:rsid w:val="500A342C"/>
    <w:rsid w:val="5021480F"/>
    <w:rsid w:val="50355FCF"/>
    <w:rsid w:val="50454464"/>
    <w:rsid w:val="50542877"/>
    <w:rsid w:val="50962ECB"/>
    <w:rsid w:val="50A42E38"/>
    <w:rsid w:val="50A4577F"/>
    <w:rsid w:val="50B73D1F"/>
    <w:rsid w:val="50BD5BC9"/>
    <w:rsid w:val="50C11EEE"/>
    <w:rsid w:val="50D650BC"/>
    <w:rsid w:val="50E97CFC"/>
    <w:rsid w:val="50FA4028"/>
    <w:rsid w:val="510D65B7"/>
    <w:rsid w:val="511157AB"/>
    <w:rsid w:val="51145BE4"/>
    <w:rsid w:val="51165E00"/>
    <w:rsid w:val="511B53DB"/>
    <w:rsid w:val="51387B0A"/>
    <w:rsid w:val="5142540C"/>
    <w:rsid w:val="51426BF5"/>
    <w:rsid w:val="5144296E"/>
    <w:rsid w:val="518832C8"/>
    <w:rsid w:val="519944F0"/>
    <w:rsid w:val="519D3C50"/>
    <w:rsid w:val="519D3E2C"/>
    <w:rsid w:val="51A0432A"/>
    <w:rsid w:val="51A86090"/>
    <w:rsid w:val="51B7396D"/>
    <w:rsid w:val="522E2CD6"/>
    <w:rsid w:val="522E4CC3"/>
    <w:rsid w:val="52431D6A"/>
    <w:rsid w:val="5244713B"/>
    <w:rsid w:val="52615633"/>
    <w:rsid w:val="526F4DE4"/>
    <w:rsid w:val="52741030"/>
    <w:rsid w:val="527821A3"/>
    <w:rsid w:val="52977FD4"/>
    <w:rsid w:val="52A25790"/>
    <w:rsid w:val="52A96B6F"/>
    <w:rsid w:val="52B45975"/>
    <w:rsid w:val="52BA27BB"/>
    <w:rsid w:val="52D94AA4"/>
    <w:rsid w:val="52E37F64"/>
    <w:rsid w:val="52EA3A62"/>
    <w:rsid w:val="52F50BB8"/>
    <w:rsid w:val="53097272"/>
    <w:rsid w:val="53544462"/>
    <w:rsid w:val="5397158E"/>
    <w:rsid w:val="53A07C03"/>
    <w:rsid w:val="53D63625"/>
    <w:rsid w:val="53DD49B3"/>
    <w:rsid w:val="53FF0DCE"/>
    <w:rsid w:val="54013861"/>
    <w:rsid w:val="5426635A"/>
    <w:rsid w:val="54487265"/>
    <w:rsid w:val="544D6070"/>
    <w:rsid w:val="54605E1E"/>
    <w:rsid w:val="546B0211"/>
    <w:rsid w:val="549C03CB"/>
    <w:rsid w:val="54B3506A"/>
    <w:rsid w:val="54B85328"/>
    <w:rsid w:val="54CA0D16"/>
    <w:rsid w:val="54DD4057"/>
    <w:rsid w:val="54E7490F"/>
    <w:rsid w:val="550764A4"/>
    <w:rsid w:val="550B2BF6"/>
    <w:rsid w:val="55214EB5"/>
    <w:rsid w:val="55234417"/>
    <w:rsid w:val="55364EFD"/>
    <w:rsid w:val="5540344C"/>
    <w:rsid w:val="554C1DF1"/>
    <w:rsid w:val="555D4828"/>
    <w:rsid w:val="556C7571"/>
    <w:rsid w:val="556D1D67"/>
    <w:rsid w:val="557A4C8B"/>
    <w:rsid w:val="55821CB6"/>
    <w:rsid w:val="558931E1"/>
    <w:rsid w:val="55923347"/>
    <w:rsid w:val="55925180"/>
    <w:rsid w:val="55983B1B"/>
    <w:rsid w:val="55A8376B"/>
    <w:rsid w:val="55AC57E6"/>
    <w:rsid w:val="55C0633B"/>
    <w:rsid w:val="55DA564E"/>
    <w:rsid w:val="55DC29B6"/>
    <w:rsid w:val="55DD4241"/>
    <w:rsid w:val="566B6D1E"/>
    <w:rsid w:val="56A417B8"/>
    <w:rsid w:val="56B55774"/>
    <w:rsid w:val="56BA5480"/>
    <w:rsid w:val="56DC53F6"/>
    <w:rsid w:val="57016C0B"/>
    <w:rsid w:val="57032A2C"/>
    <w:rsid w:val="570F5219"/>
    <w:rsid w:val="5714693E"/>
    <w:rsid w:val="57454D4A"/>
    <w:rsid w:val="575D12B5"/>
    <w:rsid w:val="57610A87"/>
    <w:rsid w:val="57671164"/>
    <w:rsid w:val="576B6431"/>
    <w:rsid w:val="577B1140"/>
    <w:rsid w:val="577B7F21"/>
    <w:rsid w:val="577F181B"/>
    <w:rsid w:val="57875362"/>
    <w:rsid w:val="57921984"/>
    <w:rsid w:val="579737F0"/>
    <w:rsid w:val="57AB7B30"/>
    <w:rsid w:val="57AF5251"/>
    <w:rsid w:val="57B26373"/>
    <w:rsid w:val="57B63F04"/>
    <w:rsid w:val="57BC15C4"/>
    <w:rsid w:val="57CD20C2"/>
    <w:rsid w:val="57D675AB"/>
    <w:rsid w:val="57D95FDD"/>
    <w:rsid w:val="57DF6DD5"/>
    <w:rsid w:val="57F02618"/>
    <w:rsid w:val="58847AF3"/>
    <w:rsid w:val="58917D2F"/>
    <w:rsid w:val="5894085C"/>
    <w:rsid w:val="58AE4F0C"/>
    <w:rsid w:val="58B85899"/>
    <w:rsid w:val="58D345D7"/>
    <w:rsid w:val="58E363A9"/>
    <w:rsid w:val="59170968"/>
    <w:rsid w:val="595E1678"/>
    <w:rsid w:val="59633BAD"/>
    <w:rsid w:val="596A372E"/>
    <w:rsid w:val="596D5BD4"/>
    <w:rsid w:val="597E3DD8"/>
    <w:rsid w:val="597E4543"/>
    <w:rsid w:val="59DD570D"/>
    <w:rsid w:val="59F80043"/>
    <w:rsid w:val="5A09252F"/>
    <w:rsid w:val="5A0A5DD6"/>
    <w:rsid w:val="5A0B2778"/>
    <w:rsid w:val="5A111CDF"/>
    <w:rsid w:val="5A1629CD"/>
    <w:rsid w:val="5A2A7C7B"/>
    <w:rsid w:val="5A3E2560"/>
    <w:rsid w:val="5A551748"/>
    <w:rsid w:val="5A5A4FB0"/>
    <w:rsid w:val="5A5D3B6E"/>
    <w:rsid w:val="5A637A76"/>
    <w:rsid w:val="5A6D33BA"/>
    <w:rsid w:val="5A792B1F"/>
    <w:rsid w:val="5A874767"/>
    <w:rsid w:val="5A8C0E92"/>
    <w:rsid w:val="5AA85BE2"/>
    <w:rsid w:val="5AAA3C20"/>
    <w:rsid w:val="5AAD6F28"/>
    <w:rsid w:val="5AD63A24"/>
    <w:rsid w:val="5AE44879"/>
    <w:rsid w:val="5AFA22EF"/>
    <w:rsid w:val="5B2E1A1D"/>
    <w:rsid w:val="5B2E6506"/>
    <w:rsid w:val="5B430CBF"/>
    <w:rsid w:val="5B61411C"/>
    <w:rsid w:val="5B7025B1"/>
    <w:rsid w:val="5B843A1C"/>
    <w:rsid w:val="5B873E3F"/>
    <w:rsid w:val="5B9E711E"/>
    <w:rsid w:val="5B9F0927"/>
    <w:rsid w:val="5BC546AB"/>
    <w:rsid w:val="5BE2700B"/>
    <w:rsid w:val="5C02690E"/>
    <w:rsid w:val="5C196DA7"/>
    <w:rsid w:val="5C2A048C"/>
    <w:rsid w:val="5C6E5CF9"/>
    <w:rsid w:val="5C80234E"/>
    <w:rsid w:val="5C8A680C"/>
    <w:rsid w:val="5CA47B95"/>
    <w:rsid w:val="5CBB4C65"/>
    <w:rsid w:val="5CD12430"/>
    <w:rsid w:val="5CF8460C"/>
    <w:rsid w:val="5D0C4701"/>
    <w:rsid w:val="5D0F0395"/>
    <w:rsid w:val="5D221076"/>
    <w:rsid w:val="5D23703E"/>
    <w:rsid w:val="5D2F7BE5"/>
    <w:rsid w:val="5D397964"/>
    <w:rsid w:val="5D5A391C"/>
    <w:rsid w:val="5D5F10C0"/>
    <w:rsid w:val="5D891B7B"/>
    <w:rsid w:val="5D9407D9"/>
    <w:rsid w:val="5DAD38EE"/>
    <w:rsid w:val="5DAF5357"/>
    <w:rsid w:val="5E006862"/>
    <w:rsid w:val="5E0207B9"/>
    <w:rsid w:val="5E1834A1"/>
    <w:rsid w:val="5E261785"/>
    <w:rsid w:val="5E36363E"/>
    <w:rsid w:val="5E4A7017"/>
    <w:rsid w:val="5E552BBA"/>
    <w:rsid w:val="5E611C10"/>
    <w:rsid w:val="5E7A0F3F"/>
    <w:rsid w:val="5E7D4589"/>
    <w:rsid w:val="5EA0069D"/>
    <w:rsid w:val="5ECE7D1A"/>
    <w:rsid w:val="5EF05EE3"/>
    <w:rsid w:val="5EFC7377"/>
    <w:rsid w:val="5F06174D"/>
    <w:rsid w:val="5F2018FB"/>
    <w:rsid w:val="5F3A3602"/>
    <w:rsid w:val="5F45733B"/>
    <w:rsid w:val="5F5C5326"/>
    <w:rsid w:val="5F6277C6"/>
    <w:rsid w:val="5F6D0B1D"/>
    <w:rsid w:val="5F8D0B82"/>
    <w:rsid w:val="5F8D5993"/>
    <w:rsid w:val="5F944AC0"/>
    <w:rsid w:val="5FCC5339"/>
    <w:rsid w:val="5FD17AC2"/>
    <w:rsid w:val="5FE34A5B"/>
    <w:rsid w:val="5FFE1E36"/>
    <w:rsid w:val="600D4872"/>
    <w:rsid w:val="60232584"/>
    <w:rsid w:val="60255718"/>
    <w:rsid w:val="60395667"/>
    <w:rsid w:val="60625938"/>
    <w:rsid w:val="607330CE"/>
    <w:rsid w:val="60825176"/>
    <w:rsid w:val="609F2AC4"/>
    <w:rsid w:val="60A56859"/>
    <w:rsid w:val="60B92304"/>
    <w:rsid w:val="60BD5461"/>
    <w:rsid w:val="60F021CA"/>
    <w:rsid w:val="60F65306"/>
    <w:rsid w:val="60FA2EE8"/>
    <w:rsid w:val="61054A27"/>
    <w:rsid w:val="610A52BC"/>
    <w:rsid w:val="61120392"/>
    <w:rsid w:val="611D0AE5"/>
    <w:rsid w:val="611D2366"/>
    <w:rsid w:val="61421856"/>
    <w:rsid w:val="615227C4"/>
    <w:rsid w:val="61534507"/>
    <w:rsid w:val="61654E3F"/>
    <w:rsid w:val="61776447"/>
    <w:rsid w:val="6182292A"/>
    <w:rsid w:val="619F7F92"/>
    <w:rsid w:val="61A3723C"/>
    <w:rsid w:val="61AE798F"/>
    <w:rsid w:val="61E416D8"/>
    <w:rsid w:val="61EA6C19"/>
    <w:rsid w:val="61EF4230"/>
    <w:rsid w:val="61F94C26"/>
    <w:rsid w:val="61FC621E"/>
    <w:rsid w:val="62000E56"/>
    <w:rsid w:val="62210161"/>
    <w:rsid w:val="6227441D"/>
    <w:rsid w:val="623065F6"/>
    <w:rsid w:val="62483A51"/>
    <w:rsid w:val="624F3E49"/>
    <w:rsid w:val="62632286"/>
    <w:rsid w:val="62652744"/>
    <w:rsid w:val="62885958"/>
    <w:rsid w:val="62917095"/>
    <w:rsid w:val="62AE40EB"/>
    <w:rsid w:val="62CC4571"/>
    <w:rsid w:val="62F35FA1"/>
    <w:rsid w:val="62F40B65"/>
    <w:rsid w:val="62FC2CFE"/>
    <w:rsid w:val="62FD297C"/>
    <w:rsid w:val="62FF02E9"/>
    <w:rsid w:val="63024505"/>
    <w:rsid w:val="63163A3E"/>
    <w:rsid w:val="634F2C57"/>
    <w:rsid w:val="635600A5"/>
    <w:rsid w:val="635B1DB5"/>
    <w:rsid w:val="63711FED"/>
    <w:rsid w:val="63880DDC"/>
    <w:rsid w:val="638D750D"/>
    <w:rsid w:val="639C03E7"/>
    <w:rsid w:val="63AC6CC0"/>
    <w:rsid w:val="63D25BB7"/>
    <w:rsid w:val="63E15DFA"/>
    <w:rsid w:val="63F7561D"/>
    <w:rsid w:val="63FE4BFE"/>
    <w:rsid w:val="64055776"/>
    <w:rsid w:val="641C32D6"/>
    <w:rsid w:val="64240056"/>
    <w:rsid w:val="643E143A"/>
    <w:rsid w:val="64432611"/>
    <w:rsid w:val="64491666"/>
    <w:rsid w:val="645032C9"/>
    <w:rsid w:val="645760BC"/>
    <w:rsid w:val="64764029"/>
    <w:rsid w:val="647E7AED"/>
    <w:rsid w:val="648B6EEF"/>
    <w:rsid w:val="64C158BF"/>
    <w:rsid w:val="64CE2EAA"/>
    <w:rsid w:val="64D37E39"/>
    <w:rsid w:val="6509385A"/>
    <w:rsid w:val="65211EC7"/>
    <w:rsid w:val="653C3090"/>
    <w:rsid w:val="657C646E"/>
    <w:rsid w:val="65854376"/>
    <w:rsid w:val="658767BE"/>
    <w:rsid w:val="65892531"/>
    <w:rsid w:val="65953340"/>
    <w:rsid w:val="65BC7791"/>
    <w:rsid w:val="65DC0F6F"/>
    <w:rsid w:val="66195831"/>
    <w:rsid w:val="662E75B1"/>
    <w:rsid w:val="66342C2E"/>
    <w:rsid w:val="663E784C"/>
    <w:rsid w:val="66763171"/>
    <w:rsid w:val="668B6A45"/>
    <w:rsid w:val="66D63C10"/>
    <w:rsid w:val="67011F07"/>
    <w:rsid w:val="6712276E"/>
    <w:rsid w:val="671B4CF1"/>
    <w:rsid w:val="672F3F24"/>
    <w:rsid w:val="673E055F"/>
    <w:rsid w:val="674F5770"/>
    <w:rsid w:val="67551CE3"/>
    <w:rsid w:val="675D1C3B"/>
    <w:rsid w:val="675F1FAE"/>
    <w:rsid w:val="676A4358"/>
    <w:rsid w:val="678E44EB"/>
    <w:rsid w:val="67A22552"/>
    <w:rsid w:val="67B22DCC"/>
    <w:rsid w:val="67B35CFF"/>
    <w:rsid w:val="67BE71AA"/>
    <w:rsid w:val="67D90273"/>
    <w:rsid w:val="67DE5875"/>
    <w:rsid w:val="67E1461B"/>
    <w:rsid w:val="67E55852"/>
    <w:rsid w:val="67E83C27"/>
    <w:rsid w:val="67EB1AB4"/>
    <w:rsid w:val="67FA1285"/>
    <w:rsid w:val="680E1188"/>
    <w:rsid w:val="682B3AE8"/>
    <w:rsid w:val="682C160E"/>
    <w:rsid w:val="68386205"/>
    <w:rsid w:val="68394457"/>
    <w:rsid w:val="6848469A"/>
    <w:rsid w:val="68551F4F"/>
    <w:rsid w:val="685C6397"/>
    <w:rsid w:val="687C10C9"/>
    <w:rsid w:val="68840C16"/>
    <w:rsid w:val="68872541"/>
    <w:rsid w:val="68876EFB"/>
    <w:rsid w:val="68884654"/>
    <w:rsid w:val="689F444F"/>
    <w:rsid w:val="68B47F81"/>
    <w:rsid w:val="68B96DBB"/>
    <w:rsid w:val="68CA2805"/>
    <w:rsid w:val="68E937A3"/>
    <w:rsid w:val="691664E5"/>
    <w:rsid w:val="69362744"/>
    <w:rsid w:val="693E15D3"/>
    <w:rsid w:val="695157D0"/>
    <w:rsid w:val="695232F6"/>
    <w:rsid w:val="69627681"/>
    <w:rsid w:val="6977531D"/>
    <w:rsid w:val="69823BDB"/>
    <w:rsid w:val="69A828B7"/>
    <w:rsid w:val="69CC2BFF"/>
    <w:rsid w:val="69FD55B8"/>
    <w:rsid w:val="69FF4AFF"/>
    <w:rsid w:val="6A0B1C62"/>
    <w:rsid w:val="6A0F1D94"/>
    <w:rsid w:val="6A2406C8"/>
    <w:rsid w:val="6A2627B9"/>
    <w:rsid w:val="6A2D7A3C"/>
    <w:rsid w:val="6A4946F9"/>
    <w:rsid w:val="6A5E78DD"/>
    <w:rsid w:val="6A682DD1"/>
    <w:rsid w:val="6A723C50"/>
    <w:rsid w:val="6A7A6FA8"/>
    <w:rsid w:val="6A9C6F1F"/>
    <w:rsid w:val="6ADE0BD1"/>
    <w:rsid w:val="6AE96859"/>
    <w:rsid w:val="6B0B66A3"/>
    <w:rsid w:val="6B0E7D79"/>
    <w:rsid w:val="6B147746"/>
    <w:rsid w:val="6B24787C"/>
    <w:rsid w:val="6B275FB9"/>
    <w:rsid w:val="6B4C44A1"/>
    <w:rsid w:val="6B573233"/>
    <w:rsid w:val="6B5B6274"/>
    <w:rsid w:val="6B5E4739"/>
    <w:rsid w:val="6B6C069F"/>
    <w:rsid w:val="6B6D2669"/>
    <w:rsid w:val="6B8960A3"/>
    <w:rsid w:val="6B935D53"/>
    <w:rsid w:val="6BD91AAD"/>
    <w:rsid w:val="6BE4292B"/>
    <w:rsid w:val="6C136D6D"/>
    <w:rsid w:val="6C196F71"/>
    <w:rsid w:val="6C2076DB"/>
    <w:rsid w:val="6C226FCB"/>
    <w:rsid w:val="6C31226F"/>
    <w:rsid w:val="6C474C68"/>
    <w:rsid w:val="6C552F0B"/>
    <w:rsid w:val="6C5E0930"/>
    <w:rsid w:val="6C7D068A"/>
    <w:rsid w:val="6C7E7C55"/>
    <w:rsid w:val="6C847C6A"/>
    <w:rsid w:val="6C8C67B7"/>
    <w:rsid w:val="6C9D744C"/>
    <w:rsid w:val="6CA67BE1"/>
    <w:rsid w:val="6CDA5ADC"/>
    <w:rsid w:val="6CDD49A9"/>
    <w:rsid w:val="6CF40DC4"/>
    <w:rsid w:val="6D167928"/>
    <w:rsid w:val="6D26299B"/>
    <w:rsid w:val="6D3E606B"/>
    <w:rsid w:val="6D4772EC"/>
    <w:rsid w:val="6D704142"/>
    <w:rsid w:val="6D9078AF"/>
    <w:rsid w:val="6D966E32"/>
    <w:rsid w:val="6DAA3FEF"/>
    <w:rsid w:val="6DB80D3C"/>
    <w:rsid w:val="6DC0172B"/>
    <w:rsid w:val="6DCB690C"/>
    <w:rsid w:val="6DD41A5B"/>
    <w:rsid w:val="6DD61BC7"/>
    <w:rsid w:val="6DE75249"/>
    <w:rsid w:val="6DF43C2E"/>
    <w:rsid w:val="6DF51CA3"/>
    <w:rsid w:val="6E582F92"/>
    <w:rsid w:val="6E8335BD"/>
    <w:rsid w:val="6E8E12EF"/>
    <w:rsid w:val="6E972936"/>
    <w:rsid w:val="6EC4739D"/>
    <w:rsid w:val="6ED446C5"/>
    <w:rsid w:val="6EDA1ADE"/>
    <w:rsid w:val="6EED5F9B"/>
    <w:rsid w:val="6F2A7D94"/>
    <w:rsid w:val="6F2D283B"/>
    <w:rsid w:val="6F2F34E9"/>
    <w:rsid w:val="6F3D537B"/>
    <w:rsid w:val="6F413BF1"/>
    <w:rsid w:val="6F435BBB"/>
    <w:rsid w:val="6F467459"/>
    <w:rsid w:val="6F484F7F"/>
    <w:rsid w:val="6F6F1CBF"/>
    <w:rsid w:val="6F8331F1"/>
    <w:rsid w:val="6FAE1A09"/>
    <w:rsid w:val="6FD44A65"/>
    <w:rsid w:val="6FD75BF8"/>
    <w:rsid w:val="6FD96115"/>
    <w:rsid w:val="6FF50504"/>
    <w:rsid w:val="6FF7FF06"/>
    <w:rsid w:val="701D4E16"/>
    <w:rsid w:val="707723D0"/>
    <w:rsid w:val="707D6EAA"/>
    <w:rsid w:val="708F3550"/>
    <w:rsid w:val="70903082"/>
    <w:rsid w:val="70F54D8C"/>
    <w:rsid w:val="70F5661B"/>
    <w:rsid w:val="71360107"/>
    <w:rsid w:val="713B688E"/>
    <w:rsid w:val="71573B9F"/>
    <w:rsid w:val="71704C61"/>
    <w:rsid w:val="71D43752"/>
    <w:rsid w:val="71EF202A"/>
    <w:rsid w:val="71F1796A"/>
    <w:rsid w:val="71F72C8D"/>
    <w:rsid w:val="720B0773"/>
    <w:rsid w:val="72154626"/>
    <w:rsid w:val="72262B5D"/>
    <w:rsid w:val="72283FF7"/>
    <w:rsid w:val="722E7212"/>
    <w:rsid w:val="722F68CA"/>
    <w:rsid w:val="723A0474"/>
    <w:rsid w:val="724A7260"/>
    <w:rsid w:val="724F39A4"/>
    <w:rsid w:val="725923E4"/>
    <w:rsid w:val="72864BF7"/>
    <w:rsid w:val="729023FC"/>
    <w:rsid w:val="7298763E"/>
    <w:rsid w:val="729C3F60"/>
    <w:rsid w:val="72A72905"/>
    <w:rsid w:val="72EE22E1"/>
    <w:rsid w:val="730218E9"/>
    <w:rsid w:val="730F6ACF"/>
    <w:rsid w:val="73397A01"/>
    <w:rsid w:val="73C0646E"/>
    <w:rsid w:val="742222F5"/>
    <w:rsid w:val="74424693"/>
    <w:rsid w:val="74454183"/>
    <w:rsid w:val="74476126"/>
    <w:rsid w:val="744A3547"/>
    <w:rsid w:val="746F2FAE"/>
    <w:rsid w:val="74706664"/>
    <w:rsid w:val="747F3682"/>
    <w:rsid w:val="749C4185"/>
    <w:rsid w:val="74B47AAC"/>
    <w:rsid w:val="74D318C6"/>
    <w:rsid w:val="74E427C1"/>
    <w:rsid w:val="74EC0AA3"/>
    <w:rsid w:val="74EE0377"/>
    <w:rsid w:val="74F6722B"/>
    <w:rsid w:val="74F82FA3"/>
    <w:rsid w:val="75067759"/>
    <w:rsid w:val="7521699E"/>
    <w:rsid w:val="752B5127"/>
    <w:rsid w:val="752E6DCD"/>
    <w:rsid w:val="75394C7D"/>
    <w:rsid w:val="75502DDF"/>
    <w:rsid w:val="7551380D"/>
    <w:rsid w:val="755D43AD"/>
    <w:rsid w:val="75600BE5"/>
    <w:rsid w:val="756248C1"/>
    <w:rsid w:val="7564475C"/>
    <w:rsid w:val="756B7C19"/>
    <w:rsid w:val="7577036C"/>
    <w:rsid w:val="757A1C0A"/>
    <w:rsid w:val="7583797F"/>
    <w:rsid w:val="75A872AC"/>
    <w:rsid w:val="75BA46FD"/>
    <w:rsid w:val="75D20F1D"/>
    <w:rsid w:val="75DA2C18"/>
    <w:rsid w:val="75DF4163"/>
    <w:rsid w:val="75F54412"/>
    <w:rsid w:val="761D08E0"/>
    <w:rsid w:val="7634625D"/>
    <w:rsid w:val="764346F2"/>
    <w:rsid w:val="765D347C"/>
    <w:rsid w:val="76826699"/>
    <w:rsid w:val="76C87133"/>
    <w:rsid w:val="76CD08D5"/>
    <w:rsid w:val="76CE0EBB"/>
    <w:rsid w:val="76DB2B7D"/>
    <w:rsid w:val="76DB4B92"/>
    <w:rsid w:val="76FA1255"/>
    <w:rsid w:val="76FD013A"/>
    <w:rsid w:val="77052AA4"/>
    <w:rsid w:val="770A5210"/>
    <w:rsid w:val="77136511"/>
    <w:rsid w:val="77340A39"/>
    <w:rsid w:val="77351FD0"/>
    <w:rsid w:val="77472422"/>
    <w:rsid w:val="775C1F10"/>
    <w:rsid w:val="777F31F2"/>
    <w:rsid w:val="77811976"/>
    <w:rsid w:val="77AE0291"/>
    <w:rsid w:val="77CE623E"/>
    <w:rsid w:val="77D1700D"/>
    <w:rsid w:val="77EC04CC"/>
    <w:rsid w:val="78146346"/>
    <w:rsid w:val="785C1A9B"/>
    <w:rsid w:val="78775729"/>
    <w:rsid w:val="78A42DB0"/>
    <w:rsid w:val="78A656AB"/>
    <w:rsid w:val="78B2245C"/>
    <w:rsid w:val="78CF6711"/>
    <w:rsid w:val="78E172CC"/>
    <w:rsid w:val="78E7119B"/>
    <w:rsid w:val="78E977D3"/>
    <w:rsid w:val="78EA1D1F"/>
    <w:rsid w:val="7904172F"/>
    <w:rsid w:val="790F7E27"/>
    <w:rsid w:val="792A231A"/>
    <w:rsid w:val="79316829"/>
    <w:rsid w:val="793D7263"/>
    <w:rsid w:val="79646E59"/>
    <w:rsid w:val="797E66A9"/>
    <w:rsid w:val="798518A4"/>
    <w:rsid w:val="79A01DE7"/>
    <w:rsid w:val="79A97383"/>
    <w:rsid w:val="79E27E8B"/>
    <w:rsid w:val="79F850CE"/>
    <w:rsid w:val="79FD443C"/>
    <w:rsid w:val="7A1545F8"/>
    <w:rsid w:val="7A170370"/>
    <w:rsid w:val="7A1D1975"/>
    <w:rsid w:val="7A2160F8"/>
    <w:rsid w:val="7A3941D4"/>
    <w:rsid w:val="7A3E5150"/>
    <w:rsid w:val="7A4670D6"/>
    <w:rsid w:val="7A49070C"/>
    <w:rsid w:val="7A4A24F3"/>
    <w:rsid w:val="7A534B63"/>
    <w:rsid w:val="7A574C10"/>
    <w:rsid w:val="7A615382"/>
    <w:rsid w:val="7A67303B"/>
    <w:rsid w:val="7AAB1D04"/>
    <w:rsid w:val="7ABA4368"/>
    <w:rsid w:val="7AC314BE"/>
    <w:rsid w:val="7AC73B44"/>
    <w:rsid w:val="7AD05746"/>
    <w:rsid w:val="7B257FFD"/>
    <w:rsid w:val="7B273D20"/>
    <w:rsid w:val="7B2A5CF7"/>
    <w:rsid w:val="7B343476"/>
    <w:rsid w:val="7B5A2978"/>
    <w:rsid w:val="7B5A7E4C"/>
    <w:rsid w:val="7B667AF9"/>
    <w:rsid w:val="7B7468F8"/>
    <w:rsid w:val="7B821819"/>
    <w:rsid w:val="7BEE0103"/>
    <w:rsid w:val="7BF344C5"/>
    <w:rsid w:val="7BFC0343"/>
    <w:rsid w:val="7C0A0FE4"/>
    <w:rsid w:val="7C254906"/>
    <w:rsid w:val="7C590818"/>
    <w:rsid w:val="7C5A4544"/>
    <w:rsid w:val="7C7C10F6"/>
    <w:rsid w:val="7C853BEA"/>
    <w:rsid w:val="7C8810B1"/>
    <w:rsid w:val="7C881368"/>
    <w:rsid w:val="7CA83501"/>
    <w:rsid w:val="7CC06A9D"/>
    <w:rsid w:val="7CE27788"/>
    <w:rsid w:val="7D057D12"/>
    <w:rsid w:val="7D0B583E"/>
    <w:rsid w:val="7D0C32F1"/>
    <w:rsid w:val="7D0C3A90"/>
    <w:rsid w:val="7D0F408D"/>
    <w:rsid w:val="7D104A16"/>
    <w:rsid w:val="7D1961AD"/>
    <w:rsid w:val="7D1B0177"/>
    <w:rsid w:val="7D491C6C"/>
    <w:rsid w:val="7D5429C0"/>
    <w:rsid w:val="7D692F30"/>
    <w:rsid w:val="7D6E6D43"/>
    <w:rsid w:val="7DB57A34"/>
    <w:rsid w:val="7DD30A52"/>
    <w:rsid w:val="7DE60973"/>
    <w:rsid w:val="7DEF0916"/>
    <w:rsid w:val="7DFB58B2"/>
    <w:rsid w:val="7E1E5218"/>
    <w:rsid w:val="7E290672"/>
    <w:rsid w:val="7E861620"/>
    <w:rsid w:val="7E9A4E1F"/>
    <w:rsid w:val="7EA45F4A"/>
    <w:rsid w:val="7EA7723A"/>
    <w:rsid w:val="7EDB3F5C"/>
    <w:rsid w:val="7EF56FBB"/>
    <w:rsid w:val="7F037115"/>
    <w:rsid w:val="7F0768EB"/>
    <w:rsid w:val="7F143BEC"/>
    <w:rsid w:val="7F343772"/>
    <w:rsid w:val="7F715AF2"/>
    <w:rsid w:val="7F886E69"/>
    <w:rsid w:val="7FD01FE6"/>
    <w:rsid w:val="7FD652C9"/>
    <w:rsid w:val="7FE72592"/>
    <w:rsid w:val="BB7FA927"/>
    <w:rsid w:val="F5FFD31F"/>
    <w:rsid w:val="FD718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6">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7">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32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1"/>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4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05"/>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5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19"/>
    <w:qFormat/>
    <w:uiPriority w:val="0"/>
    <w:pPr>
      <w:adjustRightInd/>
      <w:spacing w:after="120" w:line="240" w:lineRule="auto"/>
      <w:ind w:left="420" w:leftChars="200" w:firstLine="210"/>
    </w:pPr>
    <w:rPr>
      <w:sz w:val="21"/>
    </w:rPr>
  </w:style>
  <w:style w:type="paragraph" w:styleId="3">
    <w:name w:val="Body Text Indent"/>
    <w:basedOn w:val="1"/>
    <w:next w:val="4"/>
    <w:link w:val="263"/>
    <w:qFormat/>
    <w:uiPriority w:val="0"/>
    <w:pPr>
      <w:spacing w:line="480" w:lineRule="exact"/>
      <w:ind w:firstLine="480" w:firstLineChars="200"/>
    </w:pPr>
    <w:rPr>
      <w:rFonts w:ascii="宋体" w:hAnsi="宋体"/>
      <w:sz w:val="24"/>
    </w:rPr>
  </w:style>
  <w:style w:type="paragraph" w:styleId="4">
    <w:name w:val="envelope return"/>
    <w:basedOn w:val="1"/>
    <w:qFormat/>
    <w:uiPriority w:val="99"/>
    <w:pPr>
      <w:snapToGrid w:val="0"/>
    </w:pPr>
    <w:rPr>
      <w:rFonts w:ascii="Arial" w:hAnsi="Arial" w:cs="Arial"/>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Normal Indent"/>
    <w:basedOn w:val="1"/>
    <w:link w:val="191"/>
    <w:qFormat/>
    <w:uiPriority w:val="0"/>
    <w:pPr>
      <w:widowControl/>
      <w:snapToGrid w:val="0"/>
      <w:spacing w:line="480" w:lineRule="exact"/>
      <w:ind w:firstLine="567"/>
    </w:pPr>
    <w:rPr>
      <w:rFonts w:ascii="宋体"/>
      <w:snapToGrid w:val="0"/>
      <w:color w:val="000000"/>
      <w:kern w:val="28"/>
      <w:sz w:val="28"/>
      <w:szCs w:val="20"/>
    </w:rPr>
  </w:style>
  <w:style w:type="paragraph" w:styleId="19">
    <w:name w:val="caption"/>
    <w:basedOn w:val="1"/>
    <w:next w:val="1"/>
    <w:link w:val="227"/>
    <w:qFormat/>
    <w:uiPriority w:val="0"/>
    <w:rPr>
      <w:b/>
      <w:sz w:val="28"/>
      <w:szCs w:val="20"/>
    </w:rPr>
  </w:style>
  <w:style w:type="paragraph" w:styleId="20">
    <w:name w:val="index 5"/>
    <w:basedOn w:val="1"/>
    <w:next w:val="1"/>
    <w:qFormat/>
    <w:uiPriority w:val="0"/>
    <w:pPr>
      <w:adjustRightInd/>
      <w:ind w:left="800" w:leftChars="800" w:firstLine="200" w:firstLineChars="200"/>
    </w:pPr>
  </w:style>
  <w:style w:type="paragraph" w:styleId="21">
    <w:name w:val="Document Map"/>
    <w:basedOn w:val="1"/>
    <w:link w:val="200"/>
    <w:qFormat/>
    <w:uiPriority w:val="0"/>
    <w:pPr>
      <w:shd w:val="clear" w:color="auto" w:fill="000080"/>
    </w:pPr>
  </w:style>
  <w:style w:type="paragraph" w:styleId="22">
    <w:name w:val="annotation text"/>
    <w:basedOn w:val="1"/>
    <w:link w:val="342"/>
    <w:qFormat/>
    <w:uiPriority w:val="99"/>
    <w:pPr>
      <w:jc w:val="left"/>
    </w:pPr>
  </w:style>
  <w:style w:type="paragraph" w:styleId="23">
    <w:name w:val="Salutation"/>
    <w:basedOn w:val="1"/>
    <w:next w:val="1"/>
    <w:link w:val="296"/>
    <w:qFormat/>
    <w:uiPriority w:val="0"/>
    <w:rPr>
      <w:rFonts w:ascii="仿宋_GB2312" w:eastAsia="仿宋_GB2312"/>
      <w:sz w:val="28"/>
      <w:szCs w:val="20"/>
    </w:rPr>
  </w:style>
  <w:style w:type="paragraph" w:styleId="24">
    <w:name w:val="Body Text 3"/>
    <w:basedOn w:val="1"/>
    <w:link w:val="328"/>
    <w:qFormat/>
    <w:uiPriority w:val="0"/>
    <w:pPr>
      <w:jc w:val="center"/>
    </w:pPr>
    <w:rPr>
      <w:szCs w:val="20"/>
    </w:rPr>
  </w:style>
  <w:style w:type="paragraph" w:styleId="25">
    <w:name w:val="List Bullet 3"/>
    <w:basedOn w:val="1"/>
    <w:unhideWhenUsed/>
    <w:qFormat/>
    <w:uiPriority w:val="0"/>
    <w:pPr>
      <w:snapToGrid w:val="0"/>
      <w:spacing w:line="360" w:lineRule="auto"/>
      <w:ind w:left="360" w:right="238" w:hanging="360"/>
      <w:contextualSpacing/>
    </w:pPr>
    <w:rPr>
      <w:sz w:val="24"/>
    </w:rPr>
  </w:style>
  <w:style w:type="paragraph" w:styleId="26">
    <w:name w:val="Body Text"/>
    <w:basedOn w:val="1"/>
    <w:link w:val="428"/>
    <w:qFormat/>
    <w:uiPriority w:val="0"/>
    <w:pPr>
      <w:autoSpaceDE w:val="0"/>
      <w:autoSpaceDN w:val="0"/>
      <w:spacing w:line="360" w:lineRule="auto"/>
    </w:pPr>
    <w:rPr>
      <w:rFonts w:ascii="宋体" w:hAnsi="Arial" w:cs="Arial"/>
      <w:snapToGrid w:val="0"/>
      <w:sz w:val="24"/>
      <w:szCs w:val="21"/>
      <w:lang w:val="zh-CN"/>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7"/>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35"/>
    <w:link w:val="123"/>
    <w:qFormat/>
    <w:uiPriority w:val="0"/>
    <w:rPr>
      <w:rFonts w:ascii="宋体" w:hAnsi="Courier New" w:cs="Arial"/>
      <w:snapToGrid w:val="0"/>
      <w:szCs w:val="21"/>
    </w:rPr>
  </w:style>
  <w:style w:type="paragraph" w:styleId="35">
    <w:name w:val="toc 2"/>
    <w:basedOn w:val="1"/>
    <w:next w:val="1"/>
    <w:qFormat/>
    <w:uiPriority w:val="0"/>
    <w:pPr>
      <w:ind w:left="420" w:leftChars="200"/>
    </w:p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Date"/>
    <w:basedOn w:val="1"/>
    <w:next w:val="1"/>
    <w:link w:val="179"/>
    <w:qFormat/>
    <w:uiPriority w:val="0"/>
    <w:pPr>
      <w:ind w:left="100" w:leftChars="2500"/>
    </w:pPr>
    <w:rPr>
      <w:rFonts w:ascii="宋体"/>
      <w:sz w:val="24"/>
      <w:szCs w:val="21"/>
      <w:lang w:val="zh-CN"/>
    </w:rPr>
  </w:style>
  <w:style w:type="paragraph" w:styleId="39">
    <w:name w:val="Body Text Indent 2"/>
    <w:basedOn w:val="1"/>
    <w:link w:val="306"/>
    <w:qFormat/>
    <w:uiPriority w:val="0"/>
    <w:pPr>
      <w:spacing w:line="360" w:lineRule="auto"/>
      <w:ind w:firstLine="601"/>
      <w:textAlignment w:val="baseline"/>
    </w:pPr>
    <w:rPr>
      <w:rFonts w:ascii="宋体"/>
      <w:kern w:val="0"/>
      <w:sz w:val="28"/>
      <w:szCs w:val="20"/>
    </w:rPr>
  </w:style>
  <w:style w:type="paragraph" w:styleId="40">
    <w:name w:val="endnote text"/>
    <w:basedOn w:val="1"/>
    <w:link w:val="930"/>
    <w:qFormat/>
    <w:uiPriority w:val="0"/>
    <w:rPr>
      <w:lang w:val="zh-CN"/>
    </w:rPr>
  </w:style>
  <w:style w:type="paragraph" w:styleId="41">
    <w:name w:val="Balloon Text"/>
    <w:basedOn w:val="1"/>
    <w:link w:val="186"/>
    <w:qFormat/>
    <w:uiPriority w:val="0"/>
    <w:rPr>
      <w:sz w:val="18"/>
      <w:szCs w:val="18"/>
    </w:rPr>
  </w:style>
  <w:style w:type="paragraph" w:styleId="42">
    <w:name w:val="footer"/>
    <w:basedOn w:val="1"/>
    <w:link w:val="381"/>
    <w:qFormat/>
    <w:uiPriority w:val="99"/>
    <w:pPr>
      <w:tabs>
        <w:tab w:val="center" w:pos="4153"/>
        <w:tab w:val="right" w:pos="8306"/>
      </w:tabs>
      <w:snapToGrid w:val="0"/>
      <w:jc w:val="left"/>
    </w:pPr>
    <w:rPr>
      <w:sz w:val="18"/>
      <w:szCs w:val="18"/>
    </w:rPr>
  </w:style>
  <w:style w:type="paragraph" w:styleId="43">
    <w:name w:val="header"/>
    <w:basedOn w:val="1"/>
    <w:link w:val="390"/>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3"/>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0"/>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3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18"/>
    <w:link w:val="308"/>
    <w:qFormat/>
    <w:uiPriority w:val="0"/>
    <w:pPr>
      <w:adjustRightInd/>
      <w:snapToGrid/>
      <w:spacing w:before="60" w:after="60" w:line="300" w:lineRule="exact"/>
      <w:ind w:firstLine="0"/>
    </w:pPr>
    <w:rPr>
      <w:rFonts w:ascii="Calibri"/>
      <w:snapToGrid/>
      <w:color w:val="0000FF"/>
      <w:kern w:val="0"/>
      <w:sz w:val="21"/>
    </w:rPr>
  </w:style>
  <w:style w:type="paragraph" w:styleId="53">
    <w:name w:val="toc 6"/>
    <w:basedOn w:val="1"/>
    <w:next w:val="1"/>
    <w:qFormat/>
    <w:uiPriority w:val="0"/>
    <w:pPr>
      <w:ind w:left="2100" w:leftChars="1000"/>
    </w:pPr>
  </w:style>
  <w:style w:type="paragraph" w:styleId="54">
    <w:name w:val="List 5"/>
    <w:basedOn w:val="1"/>
    <w:qFormat/>
    <w:uiPriority w:val="0"/>
    <w:pPr>
      <w:adjustRightInd/>
      <w:ind w:left="100" w:leftChars="800" w:hanging="200" w:hangingChars="200"/>
    </w:pPr>
  </w:style>
  <w:style w:type="paragraph" w:styleId="55">
    <w:name w:val="Body Text Indent 3"/>
    <w:basedOn w:val="1"/>
    <w:link w:val="373"/>
    <w:qFormat/>
    <w:uiPriority w:val="0"/>
    <w:pPr>
      <w:spacing w:line="360" w:lineRule="auto"/>
      <w:ind w:firstLine="420"/>
    </w:pPr>
    <w:rPr>
      <w:sz w:val="24"/>
      <w:szCs w:val="20"/>
    </w:rPr>
  </w:style>
  <w:style w:type="paragraph" w:styleId="56">
    <w:name w:val="toc 9"/>
    <w:basedOn w:val="1"/>
    <w:next w:val="1"/>
    <w:qFormat/>
    <w:uiPriority w:val="0"/>
    <w:pPr>
      <w:ind w:left="3360" w:leftChars="1600"/>
    </w:pPr>
  </w:style>
  <w:style w:type="paragraph" w:styleId="57">
    <w:name w:val="Body Text 2"/>
    <w:basedOn w:val="1"/>
    <w:link w:val="300"/>
    <w:qFormat/>
    <w:uiPriority w:val="0"/>
    <w:pPr>
      <w:spacing w:after="120" w:line="480" w:lineRule="auto"/>
    </w:pPr>
  </w:style>
  <w:style w:type="paragraph" w:styleId="58">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next w:val="1"/>
    <w:link w:val="284"/>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2"/>
    <w:next w:val="22"/>
    <w:link w:val="94"/>
    <w:qFormat/>
    <w:uiPriority w:val="0"/>
    <w:rPr>
      <w:b/>
      <w:bCs/>
    </w:rPr>
  </w:style>
  <w:style w:type="paragraph" w:styleId="62">
    <w:name w:val="Body Text First Indent"/>
    <w:basedOn w:val="26"/>
    <w:next w:val="1"/>
    <w:link w:val="319"/>
    <w:qFormat/>
    <w:uiPriority w:val="0"/>
    <w:pPr>
      <w:ind w:firstLine="420"/>
    </w:pPr>
    <w:rPr>
      <w:rFonts w:hAnsi="Calibri" w:cs="Times New Roman"/>
      <w:snapToGrid/>
      <w:szCs w:val="20"/>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character" w:customStyle="1" w:styleId="80">
    <w:name w:val="表格非标题文字 Char"/>
    <w:link w:val="81"/>
    <w:qFormat/>
    <w:uiPriority w:val="0"/>
    <w:rPr>
      <w:rFonts w:ascii="Futura Bk" w:hAnsi="Futura Bk"/>
      <w:kern w:val="2"/>
      <w:sz w:val="18"/>
      <w:szCs w:val="21"/>
      <w:lang w:val="en-US" w:eastAsia="zh-CN" w:bidi="ar-SA"/>
    </w:rPr>
  </w:style>
  <w:style w:type="paragraph" w:customStyle="1" w:styleId="81">
    <w:name w:val="表格非标题文字"/>
    <w:link w:val="8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qFormat/>
    <w:locked/>
    <w:uiPriority w:val="0"/>
    <w:rPr>
      <w:rFonts w:ascii="宋体" w:hAnsi="宋体"/>
      <w:sz w:val="24"/>
    </w:rPr>
  </w:style>
  <w:style w:type="paragraph" w:customStyle="1" w:styleId="83">
    <w:name w:val="*正文"/>
    <w:basedOn w:val="1"/>
    <w:link w:val="82"/>
    <w:qFormat/>
    <w:uiPriority w:val="0"/>
    <w:pPr>
      <w:snapToGrid w:val="0"/>
      <w:spacing w:line="360" w:lineRule="auto"/>
      <w:ind w:firstLine="482"/>
      <w:jc w:val="left"/>
    </w:pPr>
    <w:rPr>
      <w:rFonts w:ascii="宋体" w:hAnsi="宋体"/>
      <w:kern w:val="0"/>
      <w:sz w:val="24"/>
      <w:szCs w:val="20"/>
    </w:rPr>
  </w:style>
  <w:style w:type="character" w:customStyle="1" w:styleId="84">
    <w:name w:val="Char Char71"/>
    <w:semiHidden/>
    <w:qFormat/>
    <w:uiPriority w:val="0"/>
    <w:rPr>
      <w:rFonts w:eastAsia="宋体"/>
      <w:kern w:val="2"/>
      <w:sz w:val="21"/>
      <w:szCs w:val="24"/>
      <w:lang w:val="en-US" w:eastAsia="zh-CN" w:bidi="ar-SA"/>
    </w:rPr>
  </w:style>
  <w:style w:type="character" w:customStyle="1" w:styleId="85">
    <w:name w:val="Char Char6"/>
    <w:qFormat/>
    <w:uiPriority w:val="0"/>
    <w:rPr>
      <w:rFonts w:eastAsia="宋体"/>
      <w:kern w:val="2"/>
      <w:sz w:val="21"/>
      <w:szCs w:val="24"/>
      <w:lang w:val="en-US" w:eastAsia="zh-CN" w:bidi="ar-SA"/>
    </w:rPr>
  </w:style>
  <w:style w:type="character" w:customStyle="1" w:styleId="86">
    <w:name w:val="正文缩进 Char"/>
    <w:qFormat/>
    <w:uiPriority w:val="0"/>
    <w:rPr>
      <w:rFonts w:eastAsia="宋体"/>
      <w:kern w:val="2"/>
      <w:sz w:val="21"/>
      <w:lang w:val="en-US" w:eastAsia="zh-CN"/>
    </w:rPr>
  </w:style>
  <w:style w:type="character" w:customStyle="1" w:styleId="87">
    <w:name w:val="正文首行缩进 Char1"/>
    <w:qFormat/>
    <w:uiPriority w:val="0"/>
    <w:rPr>
      <w:rFonts w:ascii="宋体" w:hAnsi="Times New Roman" w:eastAsia="宋体" w:cs="Times New Roman"/>
      <w:snapToGrid w:val="0"/>
      <w:kern w:val="2"/>
      <w:sz w:val="24"/>
      <w:szCs w:val="21"/>
      <w:lang w:val="zh-CN"/>
    </w:rPr>
  </w:style>
  <w:style w:type="character" w:customStyle="1" w:styleId="88">
    <w:name w:val="Char Char28"/>
    <w:qFormat/>
    <w:uiPriority w:val="6"/>
    <w:rPr>
      <w:rFonts w:ascii="仿宋_GB2312" w:hAnsi="仿宋_GB2312" w:eastAsia="仿宋_GB2312"/>
      <w:kern w:val="1"/>
      <w:sz w:val="28"/>
    </w:rPr>
  </w:style>
  <w:style w:type="character" w:customStyle="1" w:styleId="8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qFormat/>
    <w:uiPriority w:val="6"/>
    <w:rPr>
      <w:rFonts w:ascii="Times New Roman" w:hAnsi="Times New Roman" w:eastAsia="黑体" w:cs="Times New Roman"/>
      <w:b/>
      <w:kern w:val="0"/>
      <w:sz w:val="24"/>
      <w:szCs w:val="24"/>
    </w:rPr>
  </w:style>
  <w:style w:type="character" w:customStyle="1" w:styleId="91">
    <w:name w:val="U_正文 Char"/>
    <w:link w:val="92"/>
    <w:qFormat/>
    <w:uiPriority w:val="0"/>
    <w:rPr>
      <w:sz w:val="24"/>
      <w:szCs w:val="24"/>
    </w:rPr>
  </w:style>
  <w:style w:type="paragraph" w:customStyle="1" w:styleId="92">
    <w:name w:val="U_正文"/>
    <w:basedOn w:val="1"/>
    <w:link w:val="91"/>
    <w:qFormat/>
    <w:uiPriority w:val="0"/>
    <w:pPr>
      <w:adjustRightInd/>
      <w:spacing w:beforeLines="20" w:afterLines="20" w:line="300" w:lineRule="auto"/>
      <w:ind w:firstLine="200" w:firstLineChars="200"/>
    </w:pPr>
    <w:rPr>
      <w:kern w:val="0"/>
      <w:sz w:val="24"/>
    </w:rPr>
  </w:style>
  <w:style w:type="character" w:customStyle="1" w:styleId="93">
    <w:name w:val="HTML 地址 Char1"/>
    <w:qFormat/>
    <w:uiPriority w:val="0"/>
    <w:rPr>
      <w:rFonts w:ascii="Times New Roman" w:hAnsi="Times New Roman" w:eastAsia="宋体" w:cs="Times New Roman"/>
      <w:i/>
      <w:iCs/>
      <w:szCs w:val="24"/>
    </w:rPr>
  </w:style>
  <w:style w:type="character" w:customStyle="1" w:styleId="94">
    <w:name w:val="批注主题 字符"/>
    <w:link w:val="61"/>
    <w:qFormat/>
    <w:uiPriority w:val="0"/>
    <w:rPr>
      <w:b/>
      <w:bCs/>
      <w:kern w:val="2"/>
      <w:sz w:val="21"/>
      <w:szCs w:val="24"/>
    </w:rPr>
  </w:style>
  <w:style w:type="character" w:customStyle="1" w:styleId="95">
    <w:name w:val="Char Char51"/>
    <w:qFormat/>
    <w:uiPriority w:val="0"/>
    <w:rPr>
      <w:rFonts w:ascii="宋体" w:hAnsi="Courier New" w:eastAsia="宋体"/>
      <w:kern w:val="2"/>
      <w:sz w:val="21"/>
      <w:lang w:val="en-US" w:eastAsia="zh-CN"/>
    </w:rPr>
  </w:style>
  <w:style w:type="character" w:customStyle="1" w:styleId="96">
    <w:name w:val="表正文 Char"/>
    <w:qFormat/>
    <w:uiPriority w:val="0"/>
    <w:rPr>
      <w:rFonts w:ascii="宋体" w:eastAsia="宋体"/>
      <w:snapToGrid w:val="0"/>
      <w:color w:val="000000"/>
      <w:kern w:val="28"/>
      <w:sz w:val="28"/>
      <w:lang w:val="en-US" w:eastAsia="zh-CN" w:bidi="ar-SA"/>
    </w:rPr>
  </w:style>
  <w:style w:type="character" w:customStyle="1" w:styleId="97">
    <w:name w:val="Char Char34"/>
    <w:qFormat/>
    <w:uiPriority w:val="6"/>
    <w:rPr>
      <w:b/>
      <w:kern w:val="1"/>
      <w:sz w:val="28"/>
      <w:szCs w:val="28"/>
    </w:rPr>
  </w:style>
  <w:style w:type="character" w:customStyle="1" w:styleId="9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qFormat/>
    <w:uiPriority w:val="0"/>
    <w:rPr>
      <w:rFonts w:ascii="宋体" w:hAnsi="宋体" w:eastAsia="宋体"/>
      <w:kern w:val="2"/>
      <w:sz w:val="24"/>
      <w:lang w:bidi="ar-SA"/>
    </w:rPr>
  </w:style>
  <w:style w:type="paragraph" w:customStyle="1" w:styleId="100">
    <w:name w:val="哈哈正文"/>
    <w:basedOn w:val="1"/>
    <w:link w:val="99"/>
    <w:qFormat/>
    <w:uiPriority w:val="0"/>
    <w:pPr>
      <w:adjustRightInd/>
      <w:spacing w:line="360" w:lineRule="auto"/>
      <w:ind w:firstLine="200" w:firstLineChars="200"/>
    </w:pPr>
    <w:rPr>
      <w:rFonts w:ascii="宋体" w:hAnsi="宋体"/>
      <w:sz w:val="24"/>
      <w:szCs w:val="20"/>
    </w:rPr>
  </w:style>
  <w:style w:type="character" w:customStyle="1" w:styleId="101">
    <w:name w:val="未处理的提及1"/>
    <w:qFormat/>
    <w:uiPriority w:val="0"/>
    <w:rPr>
      <w:color w:val="808080"/>
      <w:shd w:val="clear" w:color="auto" w:fill="E6E6E6"/>
    </w:rPr>
  </w:style>
  <w:style w:type="character" w:customStyle="1" w:styleId="102">
    <w:name w:val="txt"/>
    <w:qFormat/>
    <w:uiPriority w:val="0"/>
    <w:rPr>
      <w:rFonts w:ascii="仿宋_GB2312" w:eastAsia="微软雅黑"/>
      <w:b/>
      <w:kern w:val="2"/>
      <w:sz w:val="32"/>
      <w:szCs w:val="32"/>
      <w:lang w:val="en-US" w:eastAsia="zh-CN" w:bidi="ar-SA"/>
    </w:rPr>
  </w:style>
  <w:style w:type="character" w:customStyle="1" w:styleId="103">
    <w:name w:val="二级标题 Char Char"/>
    <w:qFormat/>
    <w:uiPriority w:val="0"/>
    <w:rPr>
      <w:rFonts w:ascii="宋体" w:hAnsi="宋体" w:eastAsia="宋体"/>
      <w:b/>
      <w:snapToGrid w:val="0"/>
      <w:kern w:val="2"/>
      <w:sz w:val="24"/>
      <w:szCs w:val="24"/>
      <w:lang w:val="en-US" w:eastAsia="zh-CN" w:bidi="ar-SA"/>
    </w:rPr>
  </w:style>
  <w:style w:type="character" w:customStyle="1" w:styleId="104">
    <w:name w:val="Char Char32"/>
    <w:qFormat/>
    <w:uiPriority w:val="6"/>
    <w:rPr>
      <w:b/>
      <w:kern w:val="1"/>
      <w:sz w:val="24"/>
      <w:szCs w:val="24"/>
    </w:rPr>
  </w:style>
  <w:style w:type="character" w:customStyle="1" w:styleId="105">
    <w:name w:val="PI Char1"/>
    <w:qFormat/>
    <w:uiPriority w:val="0"/>
    <w:rPr>
      <w:rFonts w:ascii="宋体" w:hAnsi="宋体"/>
      <w:kern w:val="2"/>
      <w:sz w:val="24"/>
      <w:szCs w:val="24"/>
    </w:rPr>
  </w:style>
  <w:style w:type="character" w:customStyle="1" w:styleId="106">
    <w:name w:val="tw4winTerm"/>
    <w:qFormat/>
    <w:uiPriority w:val="0"/>
    <w:rPr>
      <w:color w:val="0000FF"/>
    </w:rPr>
  </w:style>
  <w:style w:type="character" w:customStyle="1" w:styleId="107">
    <w:name w:val="Footer Char"/>
    <w:qFormat/>
    <w:locked/>
    <w:uiPriority w:val="0"/>
    <w:rPr>
      <w:rFonts w:eastAsia="宋体"/>
      <w:kern w:val="2"/>
      <w:sz w:val="18"/>
      <w:lang w:val="en-US" w:eastAsia="zh-CN" w:bidi="ar-SA"/>
    </w:rPr>
  </w:style>
  <w:style w:type="character" w:customStyle="1" w:styleId="108">
    <w:name w:val="普通文字 Char Char1"/>
    <w:qFormat/>
    <w:uiPriority w:val="0"/>
    <w:rPr>
      <w:rFonts w:ascii="宋体" w:hAnsi="Courier New"/>
      <w:kern w:val="2"/>
      <w:sz w:val="21"/>
    </w:rPr>
  </w:style>
  <w:style w:type="character" w:customStyle="1" w:styleId="109">
    <w:name w:val="Char Char101"/>
    <w:qFormat/>
    <w:uiPriority w:val="6"/>
    <w:rPr>
      <w:rFonts w:ascii="宋体" w:hAnsi="宋体"/>
      <w:kern w:val="2"/>
      <w:sz w:val="21"/>
      <w:szCs w:val="24"/>
      <w:lang w:val="en-US" w:eastAsia="zh-CN"/>
    </w:rPr>
  </w:style>
  <w:style w:type="character" w:customStyle="1" w:styleId="110">
    <w:name w:val="标题 4 Char"/>
    <w:qFormat/>
    <w:uiPriority w:val="0"/>
    <w:rPr>
      <w:rFonts w:ascii="Arial" w:hAnsi="Arial" w:eastAsia="黑体"/>
      <w:b/>
      <w:kern w:val="2"/>
      <w:sz w:val="28"/>
    </w:rPr>
  </w:style>
  <w:style w:type="character" w:customStyle="1" w:styleId="111">
    <w:name w:val="链接"/>
    <w:qFormat/>
    <w:uiPriority w:val="0"/>
    <w:rPr>
      <w:color w:val="0000FF"/>
      <w:sz w:val="21"/>
      <w:szCs w:val="21"/>
      <w:u w:val="single"/>
    </w:rPr>
  </w:style>
  <w:style w:type="character" w:customStyle="1" w:styleId="112">
    <w:name w:val="h4 Char"/>
    <w:qFormat/>
    <w:uiPriority w:val="0"/>
    <w:rPr>
      <w:rFonts w:ascii="Arial" w:hAnsi="Arial" w:eastAsia="黑体"/>
      <w:b/>
      <w:bCs/>
      <w:kern w:val="2"/>
      <w:sz w:val="28"/>
      <w:szCs w:val="28"/>
      <w:lang w:val="zh-CN" w:eastAsia="zh-CN" w:bidi="ar-SA"/>
    </w:rPr>
  </w:style>
  <w:style w:type="character" w:customStyle="1" w:styleId="113">
    <w:name w:val="5正文 Char"/>
    <w:link w:val="114"/>
    <w:qFormat/>
    <w:uiPriority w:val="0"/>
    <w:rPr>
      <w:rFonts w:ascii="仿宋_GB2312" w:hAnsi="微软雅黑" w:eastAsia="仿宋_GB2312"/>
      <w:sz w:val="28"/>
      <w:szCs w:val="21"/>
    </w:rPr>
  </w:style>
  <w:style w:type="paragraph" w:customStyle="1" w:styleId="114">
    <w:name w:val="5正文"/>
    <w:basedOn w:val="1"/>
    <w:link w:val="11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qFormat/>
    <w:uiPriority w:val="9"/>
    <w:rPr>
      <w:b/>
      <w:bCs/>
      <w:kern w:val="2"/>
      <w:sz w:val="32"/>
      <w:szCs w:val="32"/>
    </w:rPr>
  </w:style>
  <w:style w:type="character" w:customStyle="1" w:styleId="116">
    <w:name w:val="样式6 Char"/>
    <w:qFormat/>
    <w:uiPriority w:val="0"/>
    <w:rPr>
      <w:rFonts w:ascii="仿宋_GB2312" w:hAnsi="宋体" w:eastAsia="仿宋_GB2312"/>
      <w:b/>
      <w:bCs/>
      <w:kern w:val="2"/>
      <w:sz w:val="24"/>
      <w:szCs w:val="24"/>
      <w:lang w:val="en-US" w:eastAsia="zh-CN" w:bidi="ar-SA"/>
    </w:rPr>
  </w:style>
  <w:style w:type="character" w:customStyle="1" w:styleId="117">
    <w:name w:val="Char Char14"/>
    <w:qFormat/>
    <w:uiPriority w:val="6"/>
    <w:rPr>
      <w:rFonts w:ascii="黑体" w:hAnsi="黑体" w:eastAsia="黑体"/>
    </w:rPr>
  </w:style>
  <w:style w:type="character" w:customStyle="1" w:styleId="118">
    <w:name w:val="Heading 2 Hidden Char"/>
    <w:qFormat/>
    <w:uiPriority w:val="0"/>
    <w:rPr>
      <w:rFonts w:ascii="仿宋_GB2312" w:eastAsia="仿宋_GB2312"/>
      <w:b/>
      <w:bCs/>
      <w:kern w:val="2"/>
      <w:sz w:val="24"/>
      <w:szCs w:val="24"/>
      <w:lang w:val="zh-CN" w:eastAsia="zh-CN" w:bidi="ar-SA"/>
    </w:rPr>
  </w:style>
  <w:style w:type="character" w:customStyle="1" w:styleId="119">
    <w:name w:val="正文首行缩进 2 字符"/>
    <w:link w:val="2"/>
    <w:qFormat/>
    <w:uiPriority w:val="0"/>
    <w:rPr>
      <w:rFonts w:ascii="宋体" w:hAnsi="宋体"/>
      <w:kern w:val="2"/>
      <w:sz w:val="21"/>
      <w:szCs w:val="24"/>
    </w:rPr>
  </w:style>
  <w:style w:type="character" w:customStyle="1" w:styleId="120">
    <w:name w:val="font11"/>
    <w:qFormat/>
    <w:uiPriority w:val="0"/>
    <w:rPr>
      <w:rFonts w:hint="default" w:ascii="Times New Roman" w:hAnsi="Times New Roman" w:cs="Times New Roman"/>
      <w:color w:val="000000"/>
      <w:sz w:val="22"/>
      <w:szCs w:val="22"/>
      <w:u w:val="none"/>
    </w:rPr>
  </w:style>
  <w:style w:type="character" w:customStyle="1" w:styleId="121">
    <w:name w:val="表正文 Char1"/>
    <w:qFormat/>
    <w:uiPriority w:val="0"/>
    <w:rPr>
      <w:rFonts w:ascii="宋体" w:eastAsia="宋体"/>
      <w:snapToGrid w:val="0"/>
      <w:color w:val="000000"/>
      <w:kern w:val="28"/>
      <w:sz w:val="28"/>
    </w:rPr>
  </w:style>
  <w:style w:type="character" w:customStyle="1" w:styleId="122">
    <w:name w:val="blue1"/>
    <w:basedOn w:val="70"/>
    <w:qFormat/>
    <w:uiPriority w:val="0"/>
    <w:rPr>
      <w:rFonts w:ascii="Arial" w:hAnsi="Arial" w:eastAsia="黑体" w:cs="Arial"/>
      <w:snapToGrid w:val="0"/>
      <w:kern w:val="0"/>
      <w:szCs w:val="21"/>
    </w:rPr>
  </w:style>
  <w:style w:type="character" w:customStyle="1" w:styleId="123">
    <w:name w:val="纯文本 字符1"/>
    <w:link w:val="34"/>
    <w:qFormat/>
    <w:uiPriority w:val="0"/>
    <w:rPr>
      <w:rFonts w:ascii="宋体" w:hAnsi="Courier New" w:eastAsia="宋体" w:cs="Arial"/>
      <w:snapToGrid w:val="0"/>
      <w:kern w:val="2"/>
      <w:sz w:val="21"/>
      <w:szCs w:val="21"/>
      <w:lang w:val="en-US" w:eastAsia="zh-CN" w:bidi="ar-SA"/>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character" w:customStyle="1" w:styleId="128">
    <w:name w:val="正文2 Char Char"/>
    <w:link w:val="129"/>
    <w:qFormat/>
    <w:uiPriority w:val="0"/>
    <w:rPr>
      <w:rFonts w:eastAsia="宋体"/>
      <w:kern w:val="2"/>
      <w:sz w:val="24"/>
      <w:lang w:val="en-US" w:eastAsia="zh-CN" w:bidi="ar-SA"/>
    </w:rPr>
  </w:style>
  <w:style w:type="paragraph" w:customStyle="1" w:styleId="129">
    <w:name w:val="正文2"/>
    <w:basedOn w:val="1"/>
    <w:link w:val="128"/>
    <w:qFormat/>
    <w:uiPriority w:val="0"/>
    <w:pPr>
      <w:spacing w:before="156" w:line="360" w:lineRule="auto"/>
      <w:ind w:firstLine="510" w:firstLineChars="200"/>
    </w:pPr>
    <w:rPr>
      <w:sz w:val="24"/>
      <w:szCs w:val="20"/>
    </w:rPr>
  </w:style>
  <w:style w:type="character" w:customStyle="1" w:styleId="130">
    <w:name w:val="Char Char24"/>
    <w:qFormat/>
    <w:uiPriority w:val="6"/>
    <w:rPr>
      <w:kern w:val="1"/>
      <w:sz w:val="21"/>
    </w:rPr>
  </w:style>
  <w:style w:type="character" w:customStyle="1" w:styleId="131">
    <w:name w:val="副标题 字符"/>
    <w:link w:val="49"/>
    <w:qFormat/>
    <w:uiPriority w:val="0"/>
    <w:rPr>
      <w:rFonts w:ascii="Arial" w:hAnsi="Arial" w:eastAsia="隶书"/>
      <w:b/>
      <w:bCs/>
      <w:kern w:val="28"/>
      <w:sz w:val="44"/>
      <w:szCs w:val="32"/>
      <w:lang w:val="en-US" w:eastAsia="zh-CN" w:bidi="ar-SA"/>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character" w:customStyle="1" w:styleId="137">
    <w:name w:val="No Spacing Char"/>
    <w:link w:val="138"/>
    <w:qFormat/>
    <w:uiPriority w:val="1"/>
    <w:rPr>
      <w:sz w:val="22"/>
      <w:szCs w:val="22"/>
      <w:lang w:val="en-US" w:eastAsia="zh-CN" w:bidi="ar-SA"/>
    </w:rPr>
  </w:style>
  <w:style w:type="paragraph" w:customStyle="1" w:styleId="138">
    <w:name w:val="无间隔1"/>
    <w:link w:val="137"/>
    <w:qFormat/>
    <w:uiPriority w:val="1"/>
    <w:rPr>
      <w:rFonts w:ascii="Times New Roman" w:hAnsi="Times New Roman" w:eastAsia="宋体" w:cs="Times New Roman"/>
      <w:sz w:val="22"/>
      <w:szCs w:val="22"/>
      <w:lang w:val="en-US" w:eastAsia="zh-CN" w:bidi="ar-SA"/>
    </w:rPr>
  </w:style>
  <w:style w:type="character" w:customStyle="1" w:styleId="139">
    <w:name w:val="样式7 Char"/>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qFormat/>
    <w:uiPriority w:val="0"/>
    <w:rPr>
      <w:rFonts w:hint="eastAsia" w:ascii="仿宋_GB2312" w:eastAsia="仿宋_GB2312" w:cs="仿宋_GB2312"/>
      <w:color w:val="000000"/>
      <w:sz w:val="22"/>
      <w:szCs w:val="22"/>
      <w:u w:val="none"/>
    </w:rPr>
  </w:style>
  <w:style w:type="character" w:customStyle="1" w:styleId="145">
    <w:name w:val="标题 6 字符"/>
    <w:link w:val="10"/>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qFormat/>
    <w:uiPriority w:val="0"/>
    <w:rPr>
      <w:rFonts w:ascii="宋体" w:hAnsi="Courier New"/>
      <w:szCs w:val="21"/>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页脚 Char"/>
    <w:qFormat/>
    <w:uiPriority w:val="0"/>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qFormat/>
    <w:uiPriority w:val="0"/>
    <w:rPr>
      <w:rFonts w:ascii="Times New Roman" w:hAnsi="Times New Roman" w:eastAsia="宋体" w:cs="Times New Roman"/>
      <w:snapToGrid w:val="0"/>
      <w:kern w:val="0"/>
      <w:szCs w:val="24"/>
    </w:rPr>
  </w:style>
  <w:style w:type="character" w:customStyle="1" w:styleId="167">
    <w:name w:val="样式2 Char"/>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6"/>
    <w:link w:val="16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qFormat/>
    <w:uiPriority w:val="0"/>
    <w:rPr>
      <w:rFonts w:eastAsia="宋体"/>
      <w:b/>
      <w:sz w:val="24"/>
      <w:lang w:val="en-GB" w:eastAsia="zh-CN" w:bidi="ar-SA"/>
    </w:rPr>
  </w:style>
  <w:style w:type="character" w:customStyle="1" w:styleId="171">
    <w:name w:val="c7 style3"/>
    <w:qFormat/>
    <w:uiPriority w:val="0"/>
  </w:style>
  <w:style w:type="character" w:customStyle="1" w:styleId="172">
    <w:name w:val="正文文本 3 Char1"/>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semiHidden/>
    <w:qFormat/>
    <w:uiPriority w:val="0"/>
    <w:rPr>
      <w:rFonts w:ascii="宋体" w:hAnsi="宋体"/>
      <w:kern w:val="2"/>
      <w:sz w:val="21"/>
      <w:szCs w:val="24"/>
      <w:lang w:val="en-US" w:eastAsia="zh-CN"/>
    </w:rPr>
  </w:style>
  <w:style w:type="character" w:customStyle="1" w:styleId="175">
    <w:name w:val="shadow11"/>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qFormat/>
    <w:uiPriority w:val="0"/>
    <w:rPr>
      <w:rFonts w:ascii="Times New Roman" w:hAnsi="Times New Roman" w:eastAsia="宋体" w:cs="Times New Roman"/>
      <w:szCs w:val="24"/>
    </w:rPr>
  </w:style>
  <w:style w:type="character" w:customStyle="1" w:styleId="179">
    <w:name w:val="日期 字符"/>
    <w:link w:val="38"/>
    <w:qFormat/>
    <w:uiPriority w:val="0"/>
    <w:rPr>
      <w:rFonts w:ascii="宋体"/>
      <w:kern w:val="2"/>
      <w:sz w:val="24"/>
      <w:szCs w:val="21"/>
      <w:lang w:val="zh-CN"/>
    </w:rPr>
  </w:style>
  <w:style w:type="character" w:customStyle="1" w:styleId="180">
    <w:name w:val="标题 9 字符"/>
    <w:link w:val="13"/>
    <w:qFormat/>
    <w:uiPriority w:val="0"/>
    <w:rPr>
      <w:rFonts w:ascii="Arial" w:hAnsi="Arial" w:eastAsia="黑体"/>
      <w:kern w:val="2"/>
      <w:sz w:val="21"/>
      <w:szCs w:val="21"/>
    </w:rPr>
  </w:style>
  <w:style w:type="character" w:customStyle="1" w:styleId="181">
    <w:name w:val="Char Char18"/>
    <w:qFormat/>
    <w:uiPriority w:val="6"/>
    <w:rPr>
      <w:rFonts w:ascii="宋体" w:hAnsi="宋体"/>
      <w:sz w:val="28"/>
    </w:rPr>
  </w:style>
  <w:style w:type="character" w:customStyle="1" w:styleId="182">
    <w:name w:val="批注文字 Char"/>
    <w:qFormat/>
    <w:uiPriority w:val="99"/>
    <w:rPr>
      <w:kern w:val="2"/>
      <w:sz w:val="21"/>
      <w:szCs w:val="24"/>
    </w:rPr>
  </w:style>
  <w:style w:type="character" w:customStyle="1" w:styleId="183">
    <w:name w:val="Char Char22"/>
    <w:qFormat/>
    <w:uiPriority w:val="6"/>
    <w:rPr>
      <w:rFonts w:ascii="宋体" w:hAnsi="宋体"/>
      <w:kern w:val="1"/>
      <w:sz w:val="24"/>
      <w:szCs w:val="24"/>
    </w:rPr>
  </w:style>
  <w:style w:type="character" w:customStyle="1" w:styleId="184">
    <w:name w:val="pt141"/>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字符1"/>
    <w:link w:val="41"/>
    <w:qFormat/>
    <w:uiPriority w:val="0"/>
    <w:rPr>
      <w:kern w:val="2"/>
      <w:sz w:val="18"/>
      <w:szCs w:val="18"/>
    </w:rPr>
  </w:style>
  <w:style w:type="character" w:customStyle="1" w:styleId="187">
    <w:name w:val="Char Char611"/>
    <w:qFormat/>
    <w:uiPriority w:val="0"/>
    <w:rPr>
      <w:rFonts w:eastAsia="宋体"/>
      <w:kern w:val="2"/>
      <w:sz w:val="21"/>
      <w:szCs w:val="24"/>
      <w:lang w:val="en-US" w:eastAsia="zh-CN" w:bidi="ar-SA"/>
    </w:rPr>
  </w:style>
  <w:style w:type="character" w:customStyle="1" w:styleId="188">
    <w:name w:val="highlight1"/>
    <w:qFormat/>
    <w:uiPriority w:val="0"/>
    <w:rPr>
      <w:rFonts w:ascii="仿宋_GB2312" w:eastAsia="微软雅黑"/>
      <w:b/>
      <w:kern w:val="2"/>
      <w:sz w:val="23"/>
      <w:szCs w:val="23"/>
      <w:lang w:val="en-US" w:eastAsia="zh-CN" w:bidi="ar-SA"/>
    </w:rPr>
  </w:style>
  <w:style w:type="character" w:customStyle="1" w:styleId="189">
    <w:name w:val="my正文 Char"/>
    <w:link w:val="190"/>
    <w:qFormat/>
    <w:locked/>
    <w:uiPriority w:val="0"/>
    <w:rPr>
      <w:rFonts w:ascii="Tahoma" w:hAnsi="Tahoma"/>
      <w:sz w:val="24"/>
      <w:szCs w:val="24"/>
    </w:rPr>
  </w:style>
  <w:style w:type="paragraph" w:customStyle="1" w:styleId="190">
    <w:name w:val="my正文"/>
    <w:basedOn w:val="1"/>
    <w:link w:val="189"/>
    <w:qFormat/>
    <w:uiPriority w:val="0"/>
    <w:pPr>
      <w:adjustRightInd/>
      <w:spacing w:line="360" w:lineRule="auto"/>
      <w:ind w:firstLine="480" w:firstLineChars="200"/>
    </w:pPr>
    <w:rPr>
      <w:rFonts w:ascii="Tahoma" w:hAnsi="Tahoma"/>
      <w:kern w:val="0"/>
      <w:sz w:val="24"/>
    </w:rPr>
  </w:style>
  <w:style w:type="character" w:customStyle="1" w:styleId="191">
    <w:name w:val="正文缩进 字符2"/>
    <w:link w:val="18"/>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qFormat/>
    <w:uiPriority w:val="0"/>
    <w:rPr>
      <w:color w:val="0000FF"/>
      <w:sz w:val="21"/>
    </w:rPr>
  </w:style>
  <w:style w:type="character" w:customStyle="1" w:styleId="193">
    <w:name w:val="页眉 Char"/>
    <w:qFormat/>
    <w:uiPriority w:val="0"/>
    <w:rPr>
      <w:rFonts w:eastAsia="仿宋_GB2312"/>
      <w:kern w:val="2"/>
      <w:sz w:val="18"/>
      <w:lang w:val="en-US" w:eastAsia="zh-CN"/>
    </w:rPr>
  </w:style>
  <w:style w:type="character" w:customStyle="1" w:styleId="194">
    <w:name w:val="FA正文 Char Char"/>
    <w:qFormat/>
    <w:uiPriority w:val="0"/>
    <w:rPr>
      <w:rFonts w:hAnsi="宋体"/>
      <w:kern w:val="2"/>
      <w:sz w:val="24"/>
      <w:lang w:bidi="ar-SA"/>
    </w:rPr>
  </w:style>
  <w:style w:type="character" w:customStyle="1" w:styleId="195">
    <w:name w:val="纯文本 字符"/>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qFormat/>
    <w:uiPriority w:val="0"/>
    <w:rPr>
      <w:rFonts w:ascii="宋体" w:hAnsi="宋体"/>
      <w:b/>
      <w:bCs/>
      <w:snapToGrid/>
      <w:sz w:val="28"/>
    </w:rPr>
  </w:style>
  <w:style w:type="paragraph" w:customStyle="1" w:styleId="197">
    <w:name w:val="3级"/>
    <w:basedOn w:val="198"/>
    <w:link w:val="196"/>
    <w:qFormat/>
    <w:uiPriority w:val="0"/>
    <w:pPr>
      <w:ind w:left="0" w:right="466" w:firstLine="288"/>
    </w:pPr>
    <w:rPr>
      <w:rFonts w:hAnsi="宋体"/>
      <w:snapToGrid/>
    </w:rPr>
  </w:style>
  <w:style w:type="paragraph" w:customStyle="1" w:styleId="198">
    <w:name w:val="样式 标题 3h33rd level3BOD 0H3l3CTHeading 3 - oldLevel 3 He..."/>
    <w:basedOn w:val="7"/>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qFormat/>
    <w:uiPriority w:val="0"/>
    <w:rPr>
      <w:rFonts w:ascii="仿宋_GB2312" w:eastAsia="微软雅黑"/>
      <w:b/>
      <w:kern w:val="2"/>
      <w:sz w:val="32"/>
      <w:szCs w:val="32"/>
      <w:lang w:val="en-US" w:eastAsia="zh-CN" w:bidi="ar-SA"/>
    </w:rPr>
  </w:style>
  <w:style w:type="character" w:customStyle="1" w:styleId="200">
    <w:name w:val="文档结构图 字符"/>
    <w:link w:val="21"/>
    <w:qFormat/>
    <w:uiPriority w:val="0"/>
    <w:rPr>
      <w:kern w:val="2"/>
      <w:sz w:val="21"/>
      <w:szCs w:val="24"/>
      <w:shd w:val="clear" w:color="auto" w:fill="000080"/>
    </w:rPr>
  </w:style>
  <w:style w:type="character" w:customStyle="1" w:styleId="201">
    <w:name w:val="H6 Char"/>
    <w:qFormat/>
    <w:uiPriority w:val="0"/>
    <w:rPr>
      <w:rFonts w:ascii="Arial" w:hAnsi="Arial" w:eastAsia="黑体"/>
      <w:b/>
      <w:bCs/>
      <w:kern w:val="2"/>
      <w:sz w:val="24"/>
      <w:szCs w:val="24"/>
    </w:rPr>
  </w:style>
  <w:style w:type="character" w:customStyle="1" w:styleId="202">
    <w:name w:val="Char Char91"/>
    <w:qFormat/>
    <w:uiPriority w:val="0"/>
    <w:rPr>
      <w:rFonts w:eastAsia="宋体"/>
      <w:kern w:val="2"/>
      <w:sz w:val="18"/>
      <w:szCs w:val="18"/>
      <w:lang w:val="en-US" w:eastAsia="zh-CN" w:bidi="ar-SA"/>
    </w:rPr>
  </w:style>
  <w:style w:type="character" w:customStyle="1" w:styleId="203">
    <w:name w:val="副标题 Char1"/>
    <w:qFormat/>
    <w:uiPriority w:val="0"/>
    <w:rPr>
      <w:rFonts w:ascii="Cambria" w:hAnsi="Cambria" w:eastAsia="宋体" w:cs="Times New Roman"/>
      <w:b/>
      <w:bCs/>
      <w:snapToGrid w:val="0"/>
      <w:kern w:val="28"/>
      <w:sz w:val="32"/>
      <w:szCs w:val="32"/>
    </w:rPr>
  </w:style>
  <w:style w:type="character" w:customStyle="1" w:styleId="204">
    <w:name w:val="font61"/>
    <w:qFormat/>
    <w:uiPriority w:val="0"/>
    <w:rPr>
      <w:rFonts w:hint="eastAsia" w:ascii="仿宋" w:hAnsi="仿宋" w:eastAsia="仿宋" w:cs="仿宋"/>
      <w:color w:val="000000"/>
      <w:sz w:val="20"/>
      <w:szCs w:val="20"/>
      <w:u w:val="none"/>
    </w:rPr>
  </w:style>
  <w:style w:type="character" w:customStyle="1" w:styleId="20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qFormat/>
    <w:uiPriority w:val="0"/>
    <w:rPr>
      <w:rFonts w:eastAsia="宋体"/>
      <w:b/>
      <w:bCs/>
      <w:kern w:val="2"/>
      <w:sz w:val="21"/>
      <w:szCs w:val="24"/>
      <w:lang w:val="en-US" w:eastAsia="zh-CN" w:bidi="ar-SA"/>
    </w:rPr>
  </w:style>
  <w:style w:type="character" w:customStyle="1" w:styleId="207">
    <w:name w:val="标题 2 Char"/>
    <w:qFormat/>
    <w:uiPriority w:val="0"/>
    <w:rPr>
      <w:rFonts w:ascii="Arial" w:hAnsi="Arial" w:eastAsia="黑体"/>
      <w:b/>
      <w:kern w:val="2"/>
      <w:sz w:val="32"/>
      <w:lang w:val="en-US" w:eastAsia="zh-CN"/>
    </w:rPr>
  </w:style>
  <w:style w:type="character" w:customStyle="1" w:styleId="208">
    <w:name w:val="maywed421"/>
    <w:qFormat/>
    <w:uiPriority w:val="0"/>
    <w:rPr>
      <w:color w:val="366FB6"/>
      <w:u w:val="none"/>
    </w:rPr>
  </w:style>
  <w:style w:type="character" w:customStyle="1" w:styleId="209">
    <w:name w:val="正文文本缩进 Char"/>
    <w:qFormat/>
    <w:uiPriority w:val="0"/>
    <w:rPr>
      <w:rFonts w:ascii="宋体" w:hAnsi="宋体"/>
      <w:kern w:val="2"/>
      <w:sz w:val="24"/>
      <w:szCs w:val="24"/>
    </w:rPr>
  </w:style>
  <w:style w:type="character" w:customStyle="1" w:styleId="210">
    <w:name w:val="Char Char102"/>
    <w:semiHidden/>
    <w:qFormat/>
    <w:uiPriority w:val="0"/>
    <w:rPr>
      <w:rFonts w:ascii="宋体" w:hAnsi="宋体"/>
      <w:kern w:val="2"/>
      <w:sz w:val="21"/>
      <w:szCs w:val="24"/>
      <w:lang w:val="en-US" w:eastAsia="zh-CN"/>
    </w:rPr>
  </w:style>
  <w:style w:type="character" w:customStyle="1" w:styleId="211">
    <w:name w:val="页眉 Char1"/>
    <w:qFormat/>
    <w:uiPriority w:val="0"/>
    <w:rPr>
      <w:rFonts w:eastAsia="宋体"/>
      <w:kern w:val="2"/>
      <w:sz w:val="18"/>
      <w:szCs w:val="18"/>
      <w:lang w:val="en-US" w:eastAsia="zh-CN" w:bidi="ar-SA"/>
    </w:rPr>
  </w:style>
  <w:style w:type="character" w:customStyle="1" w:styleId="212">
    <w:name w:val="md"/>
    <w:basedOn w:val="70"/>
    <w:qFormat/>
    <w:uiPriority w:val="0"/>
    <w:rPr>
      <w:rFonts w:ascii="Arial" w:hAnsi="Arial" w:eastAsia="黑体" w:cs="Arial"/>
      <w:snapToGrid w:val="0"/>
      <w:kern w:val="0"/>
      <w:szCs w:val="21"/>
    </w:rPr>
  </w:style>
  <w:style w:type="character" w:customStyle="1" w:styleId="213">
    <w:name w:val="big1"/>
    <w:qFormat/>
    <w:uiPriority w:val="0"/>
    <w:rPr>
      <w:rFonts w:hint="eastAsia" w:ascii="宋体" w:hAnsi="宋体" w:eastAsia="宋体"/>
      <w:color w:val="333333"/>
      <w:sz w:val="22"/>
      <w:szCs w:val="22"/>
    </w:rPr>
  </w:style>
  <w:style w:type="character" w:customStyle="1" w:styleId="214">
    <w:name w:val="Char Char311"/>
    <w:qFormat/>
    <w:uiPriority w:val="0"/>
    <w:rPr>
      <w:rFonts w:eastAsia="宋体"/>
      <w:kern w:val="2"/>
      <w:sz w:val="21"/>
      <w:szCs w:val="24"/>
      <w:lang w:val="en-US" w:eastAsia="zh-CN" w:bidi="ar-SA"/>
    </w:rPr>
  </w:style>
  <w:style w:type="character" w:customStyle="1" w:styleId="215">
    <w:name w:val="Char Char81"/>
    <w:qFormat/>
    <w:uiPriority w:val="6"/>
    <w:rPr>
      <w:rFonts w:eastAsia="宋体"/>
      <w:b/>
      <w:sz w:val="24"/>
      <w:lang w:val="en-GB" w:eastAsia="zh-CN"/>
    </w:rPr>
  </w:style>
  <w:style w:type="character" w:customStyle="1" w:styleId="216">
    <w:name w:val="样式3 Char"/>
    <w:basedOn w:val="167"/>
    <w:qFormat/>
    <w:uiPriority w:val="0"/>
    <w:rPr>
      <w:rFonts w:ascii="仿宋_GB2312" w:hAnsi="仿宋" w:eastAsia="仿宋_GB2312" w:cs="仿宋_GB2312"/>
      <w:sz w:val="32"/>
      <w:szCs w:val="30"/>
      <w:lang w:val="zh-CN"/>
    </w:rPr>
  </w:style>
  <w:style w:type="character" w:customStyle="1" w:styleId="217">
    <w:name w:val="HTML 地址 字符"/>
    <w:link w:val="31"/>
    <w:qFormat/>
    <w:uiPriority w:val="0"/>
    <w:rPr>
      <w:rFonts w:ascii="宋体" w:hAnsi="宋体"/>
      <w:i/>
      <w:iCs/>
      <w:sz w:val="24"/>
      <w:szCs w:val="24"/>
    </w:rPr>
  </w:style>
  <w:style w:type="character" w:customStyle="1" w:styleId="218">
    <w:name w:val="正文首行缩进 2 Char1"/>
    <w:qFormat/>
    <w:uiPriority w:val="0"/>
    <w:rPr>
      <w:rFonts w:ascii="Times New Roman" w:hAnsi="Times New Roman" w:eastAsia="宋体" w:cs="Times New Roman"/>
      <w:kern w:val="2"/>
      <w:sz w:val="24"/>
      <w:szCs w:val="24"/>
    </w:rPr>
  </w:style>
  <w:style w:type="character" w:customStyle="1" w:styleId="219">
    <w:name w:val="副标题 Char2"/>
    <w:qFormat/>
    <w:uiPriority w:val="0"/>
    <w:rPr>
      <w:rFonts w:ascii="Cambria" w:hAnsi="Cambria" w:eastAsia="宋体" w:cs="Times New Roman"/>
      <w:b/>
      <w:bCs/>
      <w:snapToGrid w:val="0"/>
      <w:kern w:val="28"/>
      <w:sz w:val="32"/>
      <w:szCs w:val="32"/>
    </w:rPr>
  </w:style>
  <w:style w:type="character" w:customStyle="1" w:styleId="220">
    <w:name w:val="标题4-dyf Char"/>
    <w:link w:val="221"/>
    <w:qFormat/>
    <w:uiPriority w:val="0"/>
    <w:rPr>
      <w:rFonts w:ascii="Cambria" w:hAnsi="Cambria"/>
      <w:b/>
      <w:bCs/>
      <w:color w:val="000000"/>
      <w:kern w:val="2"/>
      <w:sz w:val="21"/>
      <w:szCs w:val="21"/>
    </w:rPr>
  </w:style>
  <w:style w:type="paragraph" w:customStyle="1" w:styleId="221">
    <w:name w:val="标题4-dyf"/>
    <w:basedOn w:val="8"/>
    <w:link w:val="22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qFormat/>
    <w:uiPriority w:val="0"/>
    <w:rPr>
      <w:rFonts w:ascii="宋体" w:hAnsi="宋体" w:eastAsia="宋体"/>
      <w:color w:val="333333"/>
      <w:sz w:val="21"/>
      <w:szCs w:val="21"/>
      <w:u w:val="none"/>
    </w:rPr>
  </w:style>
  <w:style w:type="character" w:customStyle="1" w:styleId="223">
    <w:name w:val="冯 Char"/>
    <w:link w:val="224"/>
    <w:qFormat/>
    <w:uiPriority w:val="0"/>
    <w:rPr>
      <w:rFonts w:ascii="宋体" w:hAnsi="宋体"/>
      <w:color w:val="000000"/>
      <w:sz w:val="24"/>
      <w:szCs w:val="24"/>
    </w:rPr>
  </w:style>
  <w:style w:type="paragraph" w:customStyle="1" w:styleId="224">
    <w:name w:val="冯"/>
    <w:basedOn w:val="1"/>
    <w:link w:val="223"/>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qFormat/>
    <w:locked/>
    <w:uiPriority w:val="0"/>
    <w:rPr>
      <w:rFonts w:eastAsia="宋体"/>
      <w:kern w:val="2"/>
      <w:sz w:val="18"/>
      <w:szCs w:val="18"/>
      <w:lang w:val="en-US" w:eastAsia="zh-CN" w:bidi="ar-SA"/>
    </w:rPr>
  </w:style>
  <w:style w:type="character" w:customStyle="1" w:styleId="226">
    <w:name w:val="Char Char12"/>
    <w:qFormat/>
    <w:uiPriority w:val="0"/>
    <w:rPr>
      <w:rFonts w:ascii="仿宋_GB2312" w:eastAsia="仿宋_GB2312"/>
      <w:b/>
      <w:bCs/>
      <w:kern w:val="2"/>
      <w:sz w:val="24"/>
      <w:szCs w:val="24"/>
      <w:lang w:val="zh-CN" w:eastAsia="zh-CN" w:bidi="ar-SA"/>
    </w:rPr>
  </w:style>
  <w:style w:type="character" w:customStyle="1" w:styleId="227">
    <w:name w:val="题注 字符"/>
    <w:link w:val="19"/>
    <w:qFormat/>
    <w:uiPriority w:val="0"/>
    <w:rPr>
      <w:b/>
      <w:kern w:val="2"/>
      <w:sz w:val="28"/>
    </w:rPr>
  </w:style>
  <w:style w:type="character" w:customStyle="1" w:styleId="228">
    <w:name w:val="普通文字 Char3"/>
    <w:qFormat/>
    <w:uiPriority w:val="0"/>
    <w:rPr>
      <w:rFonts w:ascii="宋体" w:hAnsi="Courier New" w:eastAsia="宋体"/>
      <w:kern w:val="2"/>
      <w:sz w:val="21"/>
      <w:lang w:val="en-US" w:eastAsia="zh-CN" w:bidi="ar-SA"/>
    </w:rPr>
  </w:style>
  <w:style w:type="character" w:customStyle="1" w:styleId="229">
    <w:name w:val="公文正文 Char"/>
    <w:qFormat/>
    <w:uiPriority w:val="0"/>
    <w:rPr>
      <w:rFonts w:ascii="仿宋_GB2312" w:eastAsia="仿宋_GB2312"/>
      <w:kern w:val="2"/>
      <w:sz w:val="24"/>
      <w:szCs w:val="24"/>
      <w:lang w:val="en-US" w:eastAsia="zh-CN" w:bidi="ar-SA"/>
    </w:rPr>
  </w:style>
  <w:style w:type="character" w:customStyle="1" w:styleId="230">
    <w:name w:val="正文首行缩进 Char Char Char Char Char"/>
    <w:qFormat/>
    <w:uiPriority w:val="0"/>
    <w:rPr>
      <w:rFonts w:ascii="宋体"/>
      <w:kern w:val="2"/>
      <w:sz w:val="24"/>
      <w:lang w:val="zh-CN"/>
    </w:rPr>
  </w:style>
  <w:style w:type="character" w:customStyle="1" w:styleId="231">
    <w:name w:val="PI Char"/>
    <w:qFormat/>
    <w:uiPriority w:val="0"/>
    <w:rPr>
      <w:rFonts w:ascii="宋体" w:hAnsi="宋体" w:eastAsia="宋体"/>
      <w:kern w:val="2"/>
      <w:sz w:val="24"/>
      <w:szCs w:val="24"/>
      <w:lang w:val="en-US" w:eastAsia="zh-CN" w:bidi="ar-SA"/>
    </w:rPr>
  </w:style>
  <w:style w:type="character" w:customStyle="1" w:styleId="232">
    <w:name w:val="Default Char"/>
    <w:link w:val="233"/>
    <w:qFormat/>
    <w:uiPriority w:val="0"/>
    <w:rPr>
      <w:rFonts w:ascii="仿宋_GB2312" w:eastAsia="仿宋_GB2312" w:cs="仿宋_GB2312"/>
      <w:color w:val="000000"/>
      <w:sz w:val="24"/>
      <w:szCs w:val="24"/>
      <w:lang w:val="en-US" w:eastAsia="zh-CN" w:bidi="ar-SA"/>
    </w:rPr>
  </w:style>
  <w:style w:type="paragraph" w:customStyle="1" w:styleId="233">
    <w:name w:val="Default"/>
    <w:link w:val="23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qFormat/>
    <w:uiPriority w:val="0"/>
    <w:rPr>
      <w:color w:val="333333"/>
    </w:rPr>
  </w:style>
  <w:style w:type="character" w:customStyle="1" w:styleId="235">
    <w:name w:val="列出段落 Char2"/>
    <w:qFormat/>
    <w:uiPriority w:val="34"/>
    <w:rPr>
      <w:rFonts w:ascii="Calibri" w:hAnsi="Calibri"/>
      <w:kern w:val="2"/>
      <w:sz w:val="28"/>
    </w:rPr>
  </w:style>
  <w:style w:type="character" w:customStyle="1" w:styleId="236">
    <w:name w:val="mdeck"/>
    <w:qFormat/>
    <w:uiPriority w:val="0"/>
    <w:rPr>
      <w:rFonts w:ascii="仿宋_GB2312" w:eastAsia="微软雅黑"/>
      <w:b/>
      <w:kern w:val="2"/>
      <w:sz w:val="32"/>
      <w:szCs w:val="32"/>
      <w:lang w:val="en-US" w:eastAsia="zh-CN" w:bidi="ar-SA"/>
    </w:rPr>
  </w:style>
  <w:style w:type="character" w:customStyle="1" w:styleId="237">
    <w:name w:val="unnamed11"/>
    <w:qFormat/>
    <w:uiPriority w:val="0"/>
    <w:rPr>
      <w:sz w:val="20"/>
      <w:szCs w:val="20"/>
    </w:rPr>
  </w:style>
  <w:style w:type="character" w:customStyle="1" w:styleId="238">
    <w:name w:val="正文文本 Char2"/>
    <w:semiHidden/>
    <w:qFormat/>
    <w:uiPriority w:val="99"/>
    <w:rPr>
      <w:rFonts w:ascii="Times New Roman" w:hAnsi="Times New Roman" w:eastAsia="宋体" w:cs="Times New Roman"/>
      <w:snapToGrid w:val="0"/>
      <w:kern w:val="0"/>
      <w:szCs w:val="24"/>
    </w:rPr>
  </w:style>
  <w:style w:type="character" w:customStyle="1" w:styleId="239">
    <w:name w:val="标书正文格式 Char"/>
    <w:qFormat/>
    <w:uiPriority w:val="0"/>
    <w:rPr>
      <w:rFonts w:eastAsia="楷体_GB2312"/>
      <w:kern w:val="2"/>
      <w:sz w:val="24"/>
      <w:szCs w:val="24"/>
      <w:lang w:bidi="ar-SA"/>
    </w:rPr>
  </w:style>
  <w:style w:type="character" w:customStyle="1" w:styleId="240">
    <w:name w:val="Char Char11"/>
    <w:qFormat/>
    <w:locked/>
    <w:uiPriority w:val="0"/>
    <w:rPr>
      <w:rFonts w:ascii="宋体" w:hAnsi="宋体" w:eastAsia="宋体"/>
      <w:b/>
      <w:kern w:val="2"/>
      <w:sz w:val="24"/>
      <w:szCs w:val="24"/>
      <w:lang w:val="en-US" w:eastAsia="zh-CN" w:bidi="ar-SA"/>
    </w:rPr>
  </w:style>
  <w:style w:type="character" w:customStyle="1" w:styleId="241">
    <w:name w:val="ca-131"/>
    <w:qFormat/>
    <w:uiPriority w:val="0"/>
    <w:rPr>
      <w:rFonts w:hint="eastAsia" w:ascii="仿宋_GB2312" w:eastAsia="仿宋_GB2312"/>
      <w:b/>
      <w:bCs/>
      <w:color w:val="000000"/>
      <w:spacing w:val="-20"/>
      <w:sz w:val="24"/>
      <w:szCs w:val="24"/>
    </w:rPr>
  </w:style>
  <w:style w:type="character" w:customStyle="1" w:styleId="242">
    <w:name w:val="tw4winMark"/>
    <w:qFormat/>
    <w:uiPriority w:val="0"/>
    <w:rPr>
      <w:rFonts w:ascii="Courier New" w:hAnsi="Courier New" w:cs="Courier New"/>
      <w:vanish/>
      <w:color w:val="800080"/>
      <w:sz w:val="24"/>
      <w:szCs w:val="24"/>
      <w:vertAlign w:val="subscript"/>
    </w:rPr>
  </w:style>
  <w:style w:type="character" w:customStyle="1" w:styleId="243">
    <w:name w:val="正文样式 Char"/>
    <w:link w:val="244"/>
    <w:qFormat/>
    <w:uiPriority w:val="0"/>
    <w:rPr>
      <w:rFonts w:ascii="Calibri" w:hAnsi="Calibri"/>
      <w:sz w:val="24"/>
      <w:szCs w:val="24"/>
    </w:rPr>
  </w:style>
  <w:style w:type="paragraph" w:customStyle="1" w:styleId="244">
    <w:name w:val="正文样式"/>
    <w:basedOn w:val="1"/>
    <w:link w:val="243"/>
    <w:qFormat/>
    <w:uiPriority w:val="0"/>
    <w:pPr>
      <w:adjustRightInd/>
      <w:spacing w:line="360" w:lineRule="auto"/>
      <w:ind w:firstLine="480" w:firstLineChars="200"/>
    </w:pPr>
    <w:rPr>
      <w:kern w:val="0"/>
      <w:sz w:val="24"/>
    </w:rPr>
  </w:style>
  <w:style w:type="character" w:customStyle="1" w:styleId="245">
    <w:name w:val="表正文 Char3"/>
    <w:qFormat/>
    <w:uiPriority w:val="0"/>
    <w:rPr>
      <w:rFonts w:eastAsia="宋体"/>
    </w:rPr>
  </w:style>
  <w:style w:type="character" w:customStyle="1" w:styleId="246">
    <w:name w:val="H5 Char"/>
    <w:qFormat/>
    <w:uiPriority w:val="0"/>
    <w:rPr>
      <w:b/>
      <w:bCs/>
      <w:kern w:val="2"/>
      <w:sz w:val="28"/>
      <w:szCs w:val="28"/>
    </w:rPr>
  </w:style>
  <w:style w:type="character" w:customStyle="1" w:styleId="247">
    <w:name w:val="Char Char3"/>
    <w:qFormat/>
    <w:uiPriority w:val="0"/>
    <w:rPr>
      <w:rFonts w:eastAsia="宋体"/>
      <w:kern w:val="2"/>
      <w:sz w:val="21"/>
      <w:szCs w:val="24"/>
      <w:lang w:val="en-US" w:eastAsia="zh-CN" w:bidi="ar-SA"/>
    </w:rPr>
  </w:style>
  <w:style w:type="character" w:customStyle="1" w:styleId="248">
    <w:name w:val="正文 编号 Char"/>
    <w:qFormat/>
    <w:uiPriority w:val="0"/>
    <w:rPr>
      <w:rFonts w:ascii="仿宋_GB2312" w:hAnsi="仿宋_GB2312" w:eastAsia="仿宋_GB2312"/>
      <w:kern w:val="2"/>
      <w:sz w:val="24"/>
      <w:lang w:bidi="ar-SA"/>
    </w:rPr>
  </w:style>
  <w:style w:type="character" w:customStyle="1" w:styleId="249">
    <w:name w:val="question-title2"/>
    <w:qFormat/>
    <w:uiPriority w:val="6"/>
    <w:rPr>
      <w:rFonts w:ascii="Arial" w:hAnsi="Arial" w:eastAsia="黑体" w:cs="Arial"/>
      <w:snapToGrid w:val="0"/>
      <w:kern w:val="0"/>
      <w:szCs w:val="21"/>
    </w:rPr>
  </w:style>
  <w:style w:type="character" w:customStyle="1" w:styleId="250">
    <w:name w:val="gf正文1 Char Char"/>
    <w:link w:val="251"/>
    <w:qFormat/>
    <w:uiPriority w:val="0"/>
    <w:rPr>
      <w:rFonts w:ascii="宋体" w:hAnsi="宋体" w:cs="宋体"/>
      <w:kern w:val="2"/>
      <w:sz w:val="24"/>
      <w:szCs w:val="24"/>
    </w:rPr>
  </w:style>
  <w:style w:type="paragraph" w:customStyle="1" w:styleId="251">
    <w:name w:val="gf正文1"/>
    <w:basedOn w:val="1"/>
    <w:link w:val="25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qFormat/>
    <w:uiPriority w:val="6"/>
    <w:rPr>
      <w:rFonts w:ascii="宋体" w:hAnsi="宋体"/>
      <w:kern w:val="1"/>
      <w:sz w:val="21"/>
    </w:rPr>
  </w:style>
  <w:style w:type="character" w:customStyle="1" w:styleId="253">
    <w:name w:val="正文缩进 Char3"/>
    <w:qFormat/>
    <w:uiPriority w:val="0"/>
    <w:rPr>
      <w:rFonts w:ascii="宋体" w:eastAsia="宋体"/>
      <w:snapToGrid w:val="0"/>
      <w:color w:val="000000"/>
      <w:kern w:val="28"/>
      <w:sz w:val="28"/>
      <w:lang w:val="en-US" w:eastAsia="zh-CN" w:bidi="ar-SA"/>
    </w:rPr>
  </w:style>
  <w:style w:type="character" w:customStyle="1" w:styleId="254">
    <w:name w:val="列出段落 Char1"/>
    <w:link w:val="255"/>
    <w:qFormat/>
    <w:uiPriority w:val="0"/>
    <w:rPr>
      <w:rFonts w:ascii="Calibri" w:hAnsi="Calibri"/>
      <w:sz w:val="24"/>
      <w:lang w:eastAsia="en-US"/>
    </w:rPr>
  </w:style>
  <w:style w:type="paragraph" w:customStyle="1" w:styleId="255">
    <w:name w:val="列表1"/>
    <w:basedOn w:val="1"/>
    <w:next w:val="256"/>
    <w:link w:val="254"/>
    <w:qFormat/>
    <w:uiPriority w:val="0"/>
    <w:pPr>
      <w:widowControl/>
      <w:adjustRightInd/>
      <w:spacing w:after="200" w:line="360" w:lineRule="auto"/>
      <w:ind w:left="720" w:firstLine="200" w:firstLineChars="200"/>
      <w:jc w:val="left"/>
    </w:pPr>
    <w:rPr>
      <w:kern w:val="0"/>
      <w:sz w:val="24"/>
      <w:szCs w:val="20"/>
      <w:lang w:eastAsia="en-US"/>
    </w:rPr>
  </w:style>
  <w:style w:type="paragraph" w:styleId="256">
    <w:name w:val="List Paragraph"/>
    <w:basedOn w:val="1"/>
    <w:qFormat/>
    <w:uiPriority w:val="34"/>
    <w:pPr>
      <w:spacing w:line="360" w:lineRule="auto"/>
      <w:ind w:firstLine="200" w:firstLineChars="200"/>
    </w:pPr>
    <w:rPr>
      <w:rFonts w:eastAsia="楷体_GB2312" w:cs="Lucida Sans"/>
      <w:sz w:val="24"/>
    </w:rPr>
  </w:style>
  <w:style w:type="character" w:customStyle="1" w:styleId="257">
    <w:name w:val="Char Char8"/>
    <w:qFormat/>
    <w:uiPriority w:val="0"/>
    <w:rPr>
      <w:rFonts w:eastAsia="宋体"/>
      <w:b/>
      <w:sz w:val="24"/>
      <w:lang w:val="en-GB" w:eastAsia="zh-CN"/>
    </w:rPr>
  </w:style>
  <w:style w:type="character" w:customStyle="1" w:styleId="258">
    <w:name w:val="Normal Indent Char Char"/>
    <w:qFormat/>
    <w:uiPriority w:val="0"/>
    <w:rPr>
      <w:rFonts w:eastAsia="宋体"/>
      <w:kern w:val="2"/>
      <w:sz w:val="21"/>
      <w:lang w:val="en-US" w:eastAsia="zh-CN" w:bidi="ar-SA"/>
    </w:rPr>
  </w:style>
  <w:style w:type="character" w:customStyle="1" w:styleId="259">
    <w:name w:val="列表段落 字符"/>
    <w:qFormat/>
    <w:uiPriority w:val="99"/>
  </w:style>
  <w:style w:type="character" w:customStyle="1" w:styleId="260">
    <w:name w:val="Ò³Ã¼ Char Char1"/>
    <w:qFormat/>
    <w:uiPriority w:val="0"/>
    <w:rPr>
      <w:rFonts w:eastAsia="宋体"/>
      <w:kern w:val="2"/>
      <w:sz w:val="18"/>
      <w:szCs w:val="18"/>
      <w:lang w:val="en-US" w:eastAsia="zh-CN" w:bidi="ar-SA"/>
    </w:rPr>
  </w:style>
  <w:style w:type="character" w:customStyle="1" w:styleId="261">
    <w:name w:val="方案正文 Char"/>
    <w:qFormat/>
    <w:uiPriority w:val="0"/>
    <w:rPr>
      <w:rFonts w:ascii="仿宋_GB2312" w:eastAsia="仿宋_GB2312"/>
      <w:b/>
      <w:color w:val="000000"/>
      <w:kern w:val="2"/>
      <w:sz w:val="24"/>
      <w:lang w:val="en-US" w:eastAsia="zh-CN" w:bidi="ar-SA"/>
    </w:rPr>
  </w:style>
  <w:style w:type="character" w:customStyle="1" w:styleId="262">
    <w:name w:val="Char Char30"/>
    <w:qFormat/>
    <w:uiPriority w:val="6"/>
    <w:rPr>
      <w:rFonts w:ascii="Arial" w:hAnsi="Arial" w:eastAsia="黑体"/>
      <w:kern w:val="1"/>
      <w:sz w:val="21"/>
      <w:szCs w:val="21"/>
    </w:rPr>
  </w:style>
  <w:style w:type="character" w:customStyle="1" w:styleId="263">
    <w:name w:val="正文文本缩进 字符1"/>
    <w:link w:val="3"/>
    <w:qFormat/>
    <w:uiPriority w:val="0"/>
    <w:rPr>
      <w:rFonts w:ascii="宋体" w:hAnsi="宋体"/>
      <w:kern w:val="2"/>
      <w:sz w:val="24"/>
      <w:szCs w:val="24"/>
    </w:rPr>
  </w:style>
  <w:style w:type="character" w:customStyle="1" w:styleId="264">
    <w:name w:val="font01"/>
    <w:qFormat/>
    <w:uiPriority w:val="0"/>
    <w:rPr>
      <w:rFonts w:hint="eastAsia" w:ascii="微软雅黑" w:hAnsi="微软雅黑" w:eastAsia="微软雅黑" w:cs="微软雅黑"/>
      <w:color w:val="000000"/>
      <w:sz w:val="20"/>
      <w:szCs w:val="20"/>
      <w:u w:val="none"/>
    </w:rPr>
  </w:style>
  <w:style w:type="character" w:customStyle="1" w:styleId="265">
    <w:name w:val="Char Char20"/>
    <w:qFormat/>
    <w:uiPriority w:val="6"/>
    <w:rPr>
      <w:kern w:val="1"/>
      <w:sz w:val="24"/>
    </w:rPr>
  </w:style>
  <w:style w:type="character" w:customStyle="1" w:styleId="266">
    <w:name w:val="tw4winExternal"/>
    <w:qFormat/>
    <w:uiPriority w:val="0"/>
    <w:rPr>
      <w:rFonts w:ascii="Courier New" w:hAnsi="Courier New" w:cs="Courier New"/>
      <w:color w:val="808080"/>
      <w:lang w:val="en-US" w:eastAsia="zh-CN"/>
    </w:rPr>
  </w:style>
  <w:style w:type="character" w:customStyle="1" w:styleId="267">
    <w:name w:val="标题 4 Char1"/>
    <w:qFormat/>
    <w:uiPriority w:val="9"/>
    <w:rPr>
      <w:rFonts w:ascii="Cambria" w:hAnsi="Cambria" w:eastAsia="宋体" w:cs="Times New Roman"/>
      <w:b/>
      <w:bCs/>
      <w:kern w:val="2"/>
      <w:sz w:val="28"/>
      <w:szCs w:val="28"/>
    </w:rPr>
  </w:style>
  <w:style w:type="character" w:customStyle="1" w:styleId="268">
    <w:name w:val="批注文字 Char2"/>
    <w:qFormat/>
    <w:uiPriority w:val="99"/>
    <w:rPr>
      <w:rFonts w:ascii="Times New Roman" w:hAnsi="Times New Roman" w:eastAsia="宋体" w:cs="Times New Roman"/>
      <w:snapToGrid w:val="0"/>
      <w:kern w:val="0"/>
      <w:szCs w:val="24"/>
    </w:rPr>
  </w:style>
  <w:style w:type="character" w:customStyle="1" w:styleId="269">
    <w:name w:val="正文文本 2 Char"/>
    <w:qFormat/>
    <w:uiPriority w:val="0"/>
    <w:rPr>
      <w:rFonts w:eastAsia="宋体"/>
      <w:kern w:val="2"/>
      <w:sz w:val="21"/>
      <w:szCs w:val="24"/>
      <w:lang w:val="en-US" w:eastAsia="zh-CN" w:bidi="ar-SA"/>
    </w:rPr>
  </w:style>
  <w:style w:type="character" w:customStyle="1" w:styleId="270">
    <w:name w:val="Ò³Ã¼ Char Char"/>
    <w:qFormat/>
    <w:uiPriority w:val="0"/>
    <w:rPr>
      <w:rFonts w:eastAsia="宋体"/>
      <w:kern w:val="2"/>
      <w:sz w:val="18"/>
      <w:lang w:val="en-US" w:eastAsia="zh-CN" w:bidi="ar-SA"/>
    </w:rPr>
  </w:style>
  <w:style w:type="character" w:customStyle="1" w:styleId="271">
    <w:name w:val="message1"/>
    <w:qFormat/>
    <w:uiPriority w:val="0"/>
    <w:rPr>
      <w:rFonts w:hint="default" w:ascii="Tahoma" w:hAnsi="Tahoma" w:cs="Tahoma"/>
      <w:sz w:val="18"/>
      <w:szCs w:val="18"/>
    </w:rPr>
  </w:style>
  <w:style w:type="character" w:customStyle="1" w:styleId="272">
    <w:name w:val="Char Char23"/>
    <w:qFormat/>
    <w:uiPriority w:val="6"/>
    <w:rPr>
      <w:color w:val="0000FF"/>
      <w:sz w:val="21"/>
    </w:rPr>
  </w:style>
  <w:style w:type="character" w:customStyle="1" w:styleId="273">
    <w:name w:val="批注框文本 字符"/>
    <w:qFormat/>
    <w:uiPriority w:val="0"/>
    <w:rPr>
      <w:rFonts w:ascii="Arial" w:hAnsi="Arial" w:eastAsia="黑体" w:cs="Arial"/>
      <w:snapToGrid w:val="0"/>
      <w:kern w:val="0"/>
      <w:sz w:val="18"/>
      <w:szCs w:val="18"/>
    </w:rPr>
  </w:style>
  <w:style w:type="character" w:customStyle="1" w:styleId="274">
    <w:name w:val="纯文本 Char2"/>
    <w:semiHidden/>
    <w:qFormat/>
    <w:uiPriority w:val="99"/>
    <w:rPr>
      <w:rFonts w:ascii="宋体" w:hAnsi="Courier New" w:eastAsia="宋体" w:cs="Courier New"/>
    </w:rPr>
  </w:style>
  <w:style w:type="character" w:customStyle="1" w:styleId="275">
    <w:name w:val="Char Char25"/>
    <w:qFormat/>
    <w:uiPriority w:val="6"/>
    <w:rPr>
      <w:rFonts w:ascii="宋体" w:hAnsi="宋体"/>
      <w:kern w:val="1"/>
      <w:sz w:val="24"/>
      <w:lang w:val="zh-CN"/>
    </w:rPr>
  </w:style>
  <w:style w:type="character" w:customStyle="1" w:styleId="276">
    <w:name w:val="Char Char411"/>
    <w:qFormat/>
    <w:uiPriority w:val="0"/>
    <w:rPr>
      <w:rFonts w:eastAsia="宋体"/>
      <w:b/>
      <w:sz w:val="24"/>
      <w:lang w:val="en-GB" w:eastAsia="zh-CN" w:bidi="ar-SA"/>
    </w:rPr>
  </w:style>
  <w:style w:type="character" w:customStyle="1" w:styleId="277">
    <w:name w:val="Heading 7 Char"/>
    <w:qFormat/>
    <w:locked/>
    <w:uiPriority w:val="0"/>
    <w:rPr>
      <w:rFonts w:ascii="宋体" w:hAnsi="宋体" w:eastAsia="宋体"/>
      <w:b/>
      <w:bCs/>
      <w:kern w:val="2"/>
      <w:sz w:val="24"/>
      <w:szCs w:val="24"/>
      <w:lang w:val="en-US" w:eastAsia="zh-CN" w:bidi="ar-SA"/>
    </w:rPr>
  </w:style>
  <w:style w:type="character" w:customStyle="1" w:styleId="278">
    <w:name w:val="此正文 Char"/>
    <w:link w:val="279"/>
    <w:qFormat/>
    <w:uiPriority w:val="0"/>
    <w:rPr>
      <w:kern w:val="2"/>
      <w:sz w:val="24"/>
      <w:szCs w:val="24"/>
    </w:rPr>
  </w:style>
  <w:style w:type="paragraph" w:customStyle="1" w:styleId="279">
    <w:name w:val="此正文"/>
    <w:basedOn w:val="1"/>
    <w:link w:val="278"/>
    <w:qFormat/>
    <w:uiPriority w:val="0"/>
    <w:pPr>
      <w:adjustRightInd/>
      <w:spacing w:line="360" w:lineRule="auto"/>
      <w:ind w:firstLine="200" w:firstLineChars="200"/>
    </w:pPr>
    <w:rPr>
      <w:sz w:val="24"/>
    </w:rPr>
  </w:style>
  <w:style w:type="character" w:customStyle="1" w:styleId="280">
    <w:name w:val="Char Char2"/>
    <w:qFormat/>
    <w:uiPriority w:val="0"/>
    <w:rPr>
      <w:rFonts w:eastAsia="宋体"/>
      <w:b/>
      <w:bCs/>
      <w:kern w:val="2"/>
      <w:sz w:val="21"/>
      <w:szCs w:val="24"/>
      <w:lang w:val="en-US" w:eastAsia="zh-CN" w:bidi="ar-SA"/>
    </w:rPr>
  </w:style>
  <w:style w:type="character" w:customStyle="1" w:styleId="281">
    <w:name w:val="标题 1 字符1"/>
    <w:link w:val="5"/>
    <w:qFormat/>
    <w:uiPriority w:val="9"/>
    <w:rPr>
      <w:b/>
      <w:bCs/>
      <w:kern w:val="44"/>
      <w:sz w:val="44"/>
      <w:szCs w:val="44"/>
    </w:rPr>
  </w:style>
  <w:style w:type="character" w:customStyle="1" w:styleId="282">
    <w:name w:val="Footer-Even Char1"/>
    <w:qFormat/>
    <w:uiPriority w:val="0"/>
    <w:rPr>
      <w:rFonts w:eastAsia="宋体"/>
      <w:kern w:val="2"/>
      <w:sz w:val="18"/>
      <w:szCs w:val="18"/>
      <w:lang w:val="en-US" w:eastAsia="zh-CN" w:bidi="ar-SA"/>
    </w:rPr>
  </w:style>
  <w:style w:type="character" w:customStyle="1" w:styleId="283">
    <w:name w:val="Char Char29"/>
    <w:qFormat/>
    <w:uiPriority w:val="6"/>
    <w:rPr>
      <w:rFonts w:ascii="Arial" w:hAnsi="Arial" w:eastAsia="微软雅黑"/>
      <w:b/>
      <w:kern w:val="1"/>
      <w:sz w:val="44"/>
      <w:szCs w:val="32"/>
      <w:lang w:val="en-US" w:eastAsia="zh-CN" w:bidi="ar-SA"/>
    </w:rPr>
  </w:style>
  <w:style w:type="character" w:customStyle="1" w:styleId="284">
    <w:name w:val="标题 字符"/>
    <w:link w:val="60"/>
    <w:qFormat/>
    <w:uiPriority w:val="10"/>
    <w:rPr>
      <w:b/>
      <w:sz w:val="24"/>
      <w:lang w:val="en-GB"/>
    </w:rPr>
  </w:style>
  <w:style w:type="character" w:customStyle="1" w:styleId="285">
    <w:name w:val="font81"/>
    <w:qFormat/>
    <w:uiPriority w:val="0"/>
    <w:rPr>
      <w:rFonts w:ascii="微软雅黑" w:hAnsi="微软雅黑" w:eastAsia="微软雅黑" w:cs="微软雅黑"/>
      <w:color w:val="000000"/>
      <w:sz w:val="20"/>
      <w:szCs w:val="20"/>
      <w:u w:val="none"/>
    </w:rPr>
  </w:style>
  <w:style w:type="character" w:customStyle="1" w:styleId="286">
    <w:name w:val="Char Char312"/>
    <w:qFormat/>
    <w:uiPriority w:val="0"/>
    <w:rPr>
      <w:rFonts w:ascii="Times New Roman" w:hAnsi="Times New Roman" w:eastAsia="宋体" w:cs="Times New Roman"/>
      <w:b/>
      <w:kern w:val="2"/>
      <w:sz w:val="32"/>
      <w:szCs w:val="24"/>
      <w:lang w:val="en-US" w:eastAsia="zh-CN" w:bidi="ar-SA"/>
    </w:rPr>
  </w:style>
  <w:style w:type="character" w:customStyle="1" w:styleId="287">
    <w:name w:val="t21"/>
    <w:qFormat/>
    <w:uiPriority w:val="0"/>
    <w:rPr>
      <w:rFonts w:ascii="仿宋_GB2312" w:eastAsia="微软雅黑"/>
      <w:b/>
      <w:kern w:val="2"/>
      <w:sz w:val="23"/>
      <w:szCs w:val="23"/>
      <w:lang w:val="en-US" w:eastAsia="zh-CN" w:bidi="ar-SA"/>
    </w:rPr>
  </w:style>
  <w:style w:type="character" w:customStyle="1" w:styleId="288">
    <w:name w:val="样式8 Char"/>
    <w:qFormat/>
    <w:uiPriority w:val="0"/>
    <w:rPr>
      <w:rFonts w:ascii="仿宋_GB2312" w:hAnsi="宋体" w:eastAsia="仿宋_GB2312"/>
      <w:b/>
      <w:bCs/>
      <w:kern w:val="2"/>
      <w:sz w:val="24"/>
      <w:szCs w:val="24"/>
    </w:rPr>
  </w:style>
  <w:style w:type="character" w:customStyle="1" w:styleId="289">
    <w:name w:val="表格 Char Char"/>
    <w:qFormat/>
    <w:uiPriority w:val="0"/>
    <w:rPr>
      <w:rFonts w:ascii="宋体" w:hAnsi="宋体" w:eastAsia="宋体"/>
      <w:lang w:bidi="ar-SA"/>
    </w:rPr>
  </w:style>
  <w:style w:type="character" w:customStyle="1" w:styleId="290">
    <w:name w:val="正文文本 字符1"/>
    <w:qFormat/>
    <w:uiPriority w:val="0"/>
    <w:rPr>
      <w:rFonts w:ascii="Calibri" w:hAnsi="Calibri" w:eastAsia="黑体" w:cs="Arial"/>
      <w:snapToGrid w:val="0"/>
      <w:kern w:val="2"/>
      <w:sz w:val="28"/>
      <w:szCs w:val="21"/>
    </w:rPr>
  </w:style>
  <w:style w:type="character" w:customStyle="1" w:styleId="291">
    <w:name w:val="标题 5 字符"/>
    <w:link w:val="9"/>
    <w:qFormat/>
    <w:uiPriority w:val="9"/>
    <w:rPr>
      <w:b/>
      <w:bCs/>
      <w:kern w:val="2"/>
      <w:sz w:val="28"/>
      <w:szCs w:val="28"/>
    </w:rPr>
  </w:style>
  <w:style w:type="character" w:customStyle="1" w:styleId="292">
    <w:name w:val="标题 6 Char1"/>
    <w:qFormat/>
    <w:uiPriority w:val="0"/>
    <w:rPr>
      <w:rFonts w:ascii="Arial" w:hAnsi="Arial" w:eastAsia="黑体" w:cs="Times New Roman"/>
      <w:b/>
      <w:sz w:val="24"/>
      <w:szCs w:val="20"/>
      <w:lang w:bidi="ar-SA"/>
    </w:rPr>
  </w:style>
  <w:style w:type="character" w:customStyle="1" w:styleId="293">
    <w:name w:val="带编号样式 Char"/>
    <w:qFormat/>
    <w:uiPriority w:val="0"/>
    <w:rPr>
      <w:rFonts w:ascii="仿宋_GB2312" w:eastAsia="仿宋_GB2312"/>
      <w:color w:val="000000"/>
      <w:sz w:val="24"/>
      <w:lang w:bidi="ar-SA"/>
    </w:rPr>
  </w:style>
  <w:style w:type="character" w:customStyle="1" w:styleId="294">
    <w:name w:val="unnamed31"/>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qFormat/>
    <w:uiPriority w:val="0"/>
    <w:rPr>
      <w:rFonts w:ascii="宋体" w:eastAsia="宋体"/>
      <w:kern w:val="2"/>
      <w:sz w:val="24"/>
      <w:szCs w:val="24"/>
      <w:lang w:val="zh-CN" w:bidi="ar-SA"/>
    </w:rPr>
  </w:style>
  <w:style w:type="character" w:customStyle="1" w:styleId="296">
    <w:name w:val="称呼 字符"/>
    <w:link w:val="23"/>
    <w:qFormat/>
    <w:uiPriority w:val="0"/>
    <w:rPr>
      <w:rFonts w:ascii="仿宋_GB2312" w:eastAsia="仿宋_GB2312"/>
      <w:kern w:val="2"/>
      <w:sz w:val="28"/>
    </w:rPr>
  </w:style>
  <w:style w:type="character" w:customStyle="1" w:styleId="297">
    <w:name w:val="文本正文 Char Char"/>
    <w:qFormat/>
    <w:locked/>
    <w:uiPriority w:val="0"/>
    <w:rPr>
      <w:sz w:val="24"/>
      <w:lang w:bidi="ar-SA"/>
    </w:rPr>
  </w:style>
  <w:style w:type="character" w:customStyle="1" w:styleId="298">
    <w:name w:val="正文缩进 字符"/>
    <w:qFormat/>
    <w:uiPriority w:val="0"/>
    <w:rPr>
      <w:rFonts w:ascii="宋体" w:eastAsia="宋体"/>
      <w:snapToGrid w:val="0"/>
      <w:color w:val="000000"/>
      <w:kern w:val="28"/>
      <w:sz w:val="28"/>
      <w:lang w:val="en-US" w:eastAsia="zh-CN" w:bidi="ar-SA"/>
    </w:rPr>
  </w:style>
  <w:style w:type="character" w:customStyle="1" w:styleId="299">
    <w:name w:val="HTML 预设格式 字符"/>
    <w:link w:val="58"/>
    <w:qFormat/>
    <w:uiPriority w:val="0"/>
    <w:rPr>
      <w:rFonts w:ascii="黑体" w:hAnsi="Courier New" w:eastAsia="黑体"/>
    </w:rPr>
  </w:style>
  <w:style w:type="character" w:customStyle="1" w:styleId="300">
    <w:name w:val="正文文本 2 字符1"/>
    <w:link w:val="57"/>
    <w:qFormat/>
    <w:uiPriority w:val="0"/>
    <w:rPr>
      <w:kern w:val="2"/>
      <w:sz w:val="21"/>
      <w:szCs w:val="24"/>
    </w:rPr>
  </w:style>
  <w:style w:type="character" w:customStyle="1" w:styleId="301">
    <w:name w:val="样式 样式 标题 4h4H4Fab-4T5Ref Heading 1rh1Heading sqlsect 1.2.3.... +... Char"/>
    <w:link w:val="302"/>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qFormat/>
    <w:uiPriority w:val="0"/>
    <w:pPr>
      <w:tabs>
        <w:tab w:val="left" w:pos="2356"/>
      </w:tabs>
    </w:pPr>
  </w:style>
  <w:style w:type="paragraph" w:customStyle="1" w:styleId="303">
    <w:name w:val="样式 标题 4h4H4Fab-4T5Ref Heading 1rh1Heading sqlsect 1.2.3...."/>
    <w:basedOn w:val="8"/>
    <w:link w:val="41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qFormat/>
    <w:uiPriority w:val="0"/>
    <w:rPr>
      <w:rFonts w:ascii="宋体" w:eastAsia="宋体"/>
      <w:snapToGrid w:val="0"/>
      <w:color w:val="000000"/>
      <w:kern w:val="28"/>
      <w:sz w:val="28"/>
      <w:lang w:val="en-US" w:eastAsia="zh-CN" w:bidi="ar-SA"/>
    </w:rPr>
  </w:style>
  <w:style w:type="character" w:customStyle="1" w:styleId="305">
    <w:name w:val="标题 7 字符"/>
    <w:link w:val="11"/>
    <w:qFormat/>
    <w:uiPriority w:val="0"/>
    <w:rPr>
      <w:b/>
      <w:bCs/>
      <w:kern w:val="2"/>
      <w:sz w:val="24"/>
      <w:szCs w:val="24"/>
    </w:rPr>
  </w:style>
  <w:style w:type="character" w:customStyle="1" w:styleId="306">
    <w:name w:val="正文文本缩进 2 字符"/>
    <w:link w:val="39"/>
    <w:qFormat/>
    <w:uiPriority w:val="0"/>
    <w:rPr>
      <w:rFonts w:ascii="宋体"/>
      <w:sz w:val="28"/>
    </w:rPr>
  </w:style>
  <w:style w:type="character" w:customStyle="1" w:styleId="307">
    <w:name w:val="Char Char5"/>
    <w:qFormat/>
    <w:uiPriority w:val="0"/>
    <w:rPr>
      <w:rFonts w:ascii="宋体" w:hAnsi="Courier New" w:eastAsia="宋体"/>
      <w:kern w:val="2"/>
      <w:sz w:val="21"/>
      <w:lang w:val="en-US" w:eastAsia="zh-CN"/>
    </w:rPr>
  </w:style>
  <w:style w:type="character" w:customStyle="1" w:styleId="308">
    <w:name w:val="脚注文本 字符"/>
    <w:link w:val="52"/>
    <w:qFormat/>
    <w:uiPriority w:val="0"/>
    <w:rPr>
      <w:color w:val="0000FF"/>
      <w:sz w:val="21"/>
    </w:rPr>
  </w:style>
  <w:style w:type="character" w:customStyle="1" w:styleId="309">
    <w:name w:val="称呼 Char1"/>
    <w:qFormat/>
    <w:uiPriority w:val="0"/>
    <w:rPr>
      <w:rFonts w:ascii="Times New Roman" w:hAnsi="Times New Roman" w:eastAsia="宋体" w:cs="Times New Roman"/>
      <w:szCs w:val="24"/>
    </w:rPr>
  </w:style>
  <w:style w:type="character" w:customStyle="1" w:styleId="310">
    <w:name w:val="正文1 Char"/>
    <w:qFormat/>
    <w:uiPriority w:val="0"/>
    <w:rPr>
      <w:rFonts w:ascii="宋体" w:eastAsia="宋体"/>
      <w:snapToGrid w:val="0"/>
      <w:color w:val="000000"/>
      <w:kern w:val="28"/>
      <w:sz w:val="28"/>
      <w:lang w:val="en-US" w:eastAsia="zh-CN" w:bidi="ar-SA"/>
    </w:rPr>
  </w:style>
  <w:style w:type="character" w:customStyle="1" w:styleId="311">
    <w:name w:val="正文缩进 Char1"/>
    <w:qFormat/>
    <w:uiPriority w:val="0"/>
    <w:rPr>
      <w:rFonts w:ascii="宋体" w:eastAsia="宋体"/>
      <w:snapToGrid w:val="0"/>
      <w:color w:val="000000"/>
      <w:kern w:val="28"/>
      <w:sz w:val="28"/>
      <w:lang w:val="en-US" w:eastAsia="zh-CN" w:bidi="ar-SA"/>
    </w:rPr>
  </w:style>
  <w:style w:type="character" w:customStyle="1" w:styleId="312">
    <w:name w:val="font21"/>
    <w:qFormat/>
    <w:uiPriority w:val="0"/>
    <w:rPr>
      <w:rFonts w:hint="eastAsia" w:ascii="宋体" w:hAnsi="宋体" w:eastAsia="宋体"/>
      <w:kern w:val="2"/>
      <w:sz w:val="28"/>
      <w:szCs w:val="28"/>
      <w:lang w:val="en-US" w:eastAsia="zh-CN" w:bidi="ar-SA"/>
    </w:rPr>
  </w:style>
  <w:style w:type="character" w:customStyle="1" w:styleId="313">
    <w:name w:val="Char Char26"/>
    <w:qFormat/>
    <w:uiPriority w:val="6"/>
    <w:rPr>
      <w:kern w:val="1"/>
      <w:sz w:val="21"/>
      <w:szCs w:val="24"/>
    </w:rPr>
  </w:style>
  <w:style w:type="character" w:customStyle="1" w:styleId="314">
    <w:name w:val="Item List Char"/>
    <w:link w:val="315"/>
    <w:qFormat/>
    <w:uiPriority w:val="0"/>
    <w:rPr>
      <w:rFonts w:ascii="Arial"/>
      <w:bCs/>
      <w:sz w:val="21"/>
      <w:szCs w:val="21"/>
      <w:lang w:val="en-US" w:eastAsia="zh-CN" w:bidi="ar-SA"/>
    </w:rPr>
  </w:style>
  <w:style w:type="paragraph" w:customStyle="1" w:styleId="315">
    <w:name w:val="Item List"/>
    <w:link w:val="31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qFormat/>
    <w:uiPriority w:val="0"/>
    <w:rPr>
      <w:rFonts w:ascii="Times New Roman" w:hAnsi="Times New Roman" w:eastAsia="宋体" w:cs="Times New Roman"/>
      <w:sz w:val="18"/>
      <w:szCs w:val="18"/>
    </w:rPr>
  </w:style>
  <w:style w:type="character" w:customStyle="1" w:styleId="317">
    <w:name w:val="纯文本 Char1"/>
    <w:link w:val="318"/>
    <w:qFormat/>
    <w:uiPriority w:val="0"/>
    <w:rPr>
      <w:rFonts w:ascii="宋体" w:hAnsi="Courier New"/>
    </w:rPr>
  </w:style>
  <w:style w:type="paragraph" w:customStyle="1" w:styleId="318">
    <w:name w:val="纯文本1"/>
    <w:basedOn w:val="1"/>
    <w:link w:val="317"/>
    <w:qFormat/>
    <w:uiPriority w:val="0"/>
    <w:pPr>
      <w:adjustRightInd/>
    </w:pPr>
    <w:rPr>
      <w:rFonts w:ascii="宋体" w:hAnsi="Courier New"/>
      <w:kern w:val="0"/>
      <w:sz w:val="20"/>
      <w:szCs w:val="20"/>
    </w:rPr>
  </w:style>
  <w:style w:type="character" w:customStyle="1" w:styleId="319">
    <w:name w:val="正文首行缩进 字符"/>
    <w:link w:val="62"/>
    <w:qFormat/>
    <w:uiPriority w:val="0"/>
    <w:rPr>
      <w:rFonts w:ascii="宋体"/>
      <w:kern w:val="2"/>
      <w:sz w:val="24"/>
      <w:lang w:val="zh-CN"/>
    </w:rPr>
  </w:style>
  <w:style w:type="character" w:customStyle="1" w:styleId="320">
    <w:name w:val="h3 Char"/>
    <w:qFormat/>
    <w:uiPriority w:val="0"/>
    <w:rPr>
      <w:rFonts w:eastAsia="宋体"/>
      <w:b/>
      <w:kern w:val="2"/>
      <w:sz w:val="32"/>
      <w:lang w:val="en-US" w:eastAsia="zh-CN" w:bidi="ar-SA"/>
    </w:rPr>
  </w:style>
  <w:style w:type="character" w:customStyle="1" w:styleId="321">
    <w:name w:val="dandyren_title1"/>
    <w:qFormat/>
    <w:uiPriority w:val="0"/>
    <w:rPr>
      <w:b/>
      <w:bCs/>
      <w:color w:val="FF6633"/>
      <w:sz w:val="18"/>
      <w:szCs w:val="18"/>
    </w:rPr>
  </w:style>
  <w:style w:type="character" w:customStyle="1" w:styleId="322">
    <w:name w:val="Char Char31"/>
    <w:qFormat/>
    <w:uiPriority w:val="6"/>
    <w:rPr>
      <w:rFonts w:ascii="Arial" w:hAnsi="Arial" w:eastAsia="黑体"/>
      <w:kern w:val="1"/>
      <w:sz w:val="24"/>
      <w:szCs w:val="24"/>
    </w:rPr>
  </w:style>
  <w:style w:type="character" w:customStyle="1" w:styleId="323">
    <w:name w:val="h Char1"/>
    <w:qFormat/>
    <w:uiPriority w:val="0"/>
    <w:rPr>
      <w:sz w:val="18"/>
      <w:szCs w:val="18"/>
    </w:rPr>
  </w:style>
  <w:style w:type="character" w:customStyle="1" w:styleId="324">
    <w:name w:val="solutionfonts"/>
    <w:qFormat/>
    <w:uiPriority w:val="0"/>
  </w:style>
  <w:style w:type="character" w:customStyle="1" w:styleId="325">
    <w:name w:val="标题 4 字符1"/>
    <w:link w:val="8"/>
    <w:qFormat/>
    <w:uiPriority w:val="9"/>
    <w:rPr>
      <w:rFonts w:ascii="Arial" w:hAnsi="Arial" w:eastAsia="黑体"/>
      <w:b/>
      <w:bCs/>
      <w:kern w:val="2"/>
      <w:sz w:val="28"/>
      <w:szCs w:val="28"/>
      <w:lang w:val="zh-CN"/>
    </w:rPr>
  </w:style>
  <w:style w:type="character" w:customStyle="1" w:styleId="326">
    <w:name w:val="首行缩进 Char"/>
    <w:qFormat/>
    <w:uiPriority w:val="0"/>
    <w:rPr>
      <w:rFonts w:ascii="宋体" w:eastAsia="宋体"/>
      <w:kern w:val="2"/>
      <w:sz w:val="24"/>
      <w:lang w:val="en-US" w:eastAsia="zh-CN" w:bidi="ar-SA"/>
    </w:rPr>
  </w:style>
  <w:style w:type="character" w:customStyle="1" w:styleId="327">
    <w:name w:val="Char Char52"/>
    <w:qFormat/>
    <w:uiPriority w:val="0"/>
    <w:rPr>
      <w:rFonts w:ascii="宋体" w:hAnsi="Courier New" w:eastAsia="宋体"/>
      <w:kern w:val="2"/>
      <w:sz w:val="21"/>
      <w:lang w:val="en-US" w:eastAsia="zh-CN"/>
    </w:rPr>
  </w:style>
  <w:style w:type="character" w:customStyle="1" w:styleId="328">
    <w:name w:val="正文文本 3 字符"/>
    <w:link w:val="24"/>
    <w:qFormat/>
    <w:uiPriority w:val="0"/>
    <w:rPr>
      <w:kern w:val="2"/>
      <w:sz w:val="21"/>
    </w:rPr>
  </w:style>
  <w:style w:type="character" w:customStyle="1" w:styleId="329">
    <w:name w:val="font31"/>
    <w:qFormat/>
    <w:uiPriority w:val="0"/>
    <w:rPr>
      <w:rFonts w:hint="eastAsia" w:ascii="仿宋" w:hAnsi="仿宋" w:eastAsia="仿宋" w:cs="仿宋"/>
      <w:color w:val="000000"/>
      <w:sz w:val="20"/>
      <w:szCs w:val="20"/>
      <w:u w:val="none"/>
    </w:rPr>
  </w:style>
  <w:style w:type="character" w:customStyle="1" w:styleId="330">
    <w:name w:val="正文说明 Char"/>
    <w:link w:val="331"/>
    <w:qFormat/>
    <w:uiPriority w:val="0"/>
    <w:rPr>
      <w:sz w:val="24"/>
      <w:szCs w:val="24"/>
    </w:rPr>
  </w:style>
  <w:style w:type="paragraph" w:customStyle="1" w:styleId="331">
    <w:name w:val="正文说明"/>
    <w:basedOn w:val="1"/>
    <w:link w:val="330"/>
    <w:qFormat/>
    <w:uiPriority w:val="0"/>
    <w:pPr>
      <w:adjustRightInd/>
      <w:spacing w:line="360" w:lineRule="auto"/>
    </w:pPr>
    <w:rPr>
      <w:kern w:val="0"/>
      <w:sz w:val="24"/>
    </w:rPr>
  </w:style>
  <w:style w:type="character" w:customStyle="1" w:styleId="332">
    <w:name w:val="脚注文本 Char1"/>
    <w:qFormat/>
    <w:uiPriority w:val="0"/>
    <w:rPr>
      <w:rFonts w:ascii="Times New Roman" w:hAnsi="Times New Roman" w:eastAsia="宋体" w:cs="Times New Roman"/>
      <w:sz w:val="18"/>
      <w:szCs w:val="18"/>
    </w:rPr>
  </w:style>
  <w:style w:type="character" w:customStyle="1" w:styleId="333">
    <w:name w:val="Char Char1211"/>
    <w:qFormat/>
    <w:uiPriority w:val="0"/>
    <w:rPr>
      <w:rFonts w:ascii="仿宋_GB2312" w:eastAsia="仿宋_GB2312"/>
      <w:b/>
      <w:bCs/>
      <w:kern w:val="2"/>
      <w:sz w:val="24"/>
      <w:szCs w:val="24"/>
      <w:lang w:val="zh-CN" w:eastAsia="zh-CN" w:bidi="ar-SA"/>
    </w:rPr>
  </w:style>
  <w:style w:type="character" w:customStyle="1" w:styleId="334">
    <w:name w:val="标题 Char"/>
    <w:qFormat/>
    <w:uiPriority w:val="0"/>
    <w:rPr>
      <w:rFonts w:eastAsia="宋体"/>
      <w:b/>
      <w:sz w:val="24"/>
      <w:lang w:val="en-GB" w:eastAsia="zh-CN" w:bidi="ar-SA"/>
    </w:rPr>
  </w:style>
  <w:style w:type="character" w:customStyle="1" w:styleId="335">
    <w:name w:val="Char Char35"/>
    <w:qFormat/>
    <w:uiPriority w:val="6"/>
    <w:rPr>
      <w:rFonts w:ascii="Arial" w:hAnsi="Arial" w:eastAsia="黑体"/>
      <w:b/>
      <w:kern w:val="1"/>
      <w:sz w:val="28"/>
      <w:szCs w:val="28"/>
      <w:lang w:val="zh-CN"/>
    </w:rPr>
  </w:style>
  <w:style w:type="character" w:customStyle="1" w:styleId="336">
    <w:name w:val="纯文本 Char Char Char"/>
    <w:qFormat/>
    <w:uiPriority w:val="0"/>
    <w:rPr>
      <w:rFonts w:ascii="宋体" w:hAnsi="Courier New" w:eastAsia="宋体"/>
      <w:kern w:val="2"/>
      <w:sz w:val="21"/>
      <w:lang w:val="en-US" w:eastAsia="zh-CN" w:bidi="ar-SA"/>
    </w:rPr>
  </w:style>
  <w:style w:type="character" w:customStyle="1" w:styleId="337">
    <w:name w:val="Table Text Char"/>
    <w:link w:val="338"/>
    <w:qFormat/>
    <w:uiPriority w:val="0"/>
    <w:rPr>
      <w:sz w:val="24"/>
      <w:szCs w:val="24"/>
    </w:rPr>
  </w:style>
  <w:style w:type="paragraph" w:customStyle="1" w:styleId="338">
    <w:name w:val="Table Text"/>
    <w:basedOn w:val="1"/>
    <w:link w:val="337"/>
    <w:qFormat/>
    <w:uiPriority w:val="0"/>
    <w:pPr>
      <w:widowControl/>
      <w:spacing w:before="60" w:after="60"/>
      <w:jc w:val="left"/>
    </w:pPr>
    <w:rPr>
      <w:kern w:val="0"/>
      <w:sz w:val="24"/>
    </w:rPr>
  </w:style>
  <w:style w:type="character" w:customStyle="1" w:styleId="339">
    <w:name w:val="正文1 Char1"/>
    <w:qFormat/>
    <w:uiPriority w:val="0"/>
    <w:rPr>
      <w:rFonts w:ascii="仿宋_GB2312" w:hAnsi="Courier New" w:eastAsia="仿宋_GB2312"/>
      <w:kern w:val="28"/>
      <w:sz w:val="24"/>
      <w:szCs w:val="24"/>
      <w:lang w:val="en-US" w:eastAsia="zh-CN"/>
    </w:rPr>
  </w:style>
  <w:style w:type="character" w:customStyle="1" w:styleId="340">
    <w:name w:val="页脚 Char1"/>
    <w:qFormat/>
    <w:uiPriority w:val="0"/>
    <w:rPr>
      <w:rFonts w:eastAsia="宋体"/>
      <w:kern w:val="2"/>
      <w:sz w:val="18"/>
      <w:szCs w:val="18"/>
      <w:lang w:val="en-US" w:eastAsia="zh-CN" w:bidi="ar-SA"/>
    </w:rPr>
  </w:style>
  <w:style w:type="character" w:customStyle="1" w:styleId="341">
    <w:name w:val="Bold"/>
    <w:qFormat/>
    <w:uiPriority w:val="0"/>
    <w:rPr>
      <w:rFonts w:ascii="Arial" w:hAnsi="Arial" w:eastAsia="黑体" w:cs="Times New Roman"/>
      <w:b/>
      <w:kern w:val="2"/>
      <w:sz w:val="32"/>
      <w:szCs w:val="32"/>
      <w:lang w:val="en-US" w:eastAsia="zh-CN" w:bidi="ar-SA"/>
    </w:rPr>
  </w:style>
  <w:style w:type="character" w:customStyle="1" w:styleId="342">
    <w:name w:val="批注文字 字符1"/>
    <w:link w:val="22"/>
    <w:qFormat/>
    <w:uiPriority w:val="99"/>
    <w:rPr>
      <w:kern w:val="2"/>
      <w:sz w:val="21"/>
      <w:szCs w:val="24"/>
    </w:rPr>
  </w:style>
  <w:style w:type="character" w:customStyle="1" w:styleId="343">
    <w:name w:val="签名 字符"/>
    <w:link w:val="44"/>
    <w:qFormat/>
    <w:uiPriority w:val="0"/>
    <w:rPr>
      <w:rFonts w:eastAsia="仿宋_GB2312"/>
      <w:sz w:val="24"/>
    </w:rPr>
  </w:style>
  <w:style w:type="character" w:customStyle="1" w:styleId="344">
    <w:name w:val="hui3"/>
    <w:qFormat/>
    <w:uiPriority w:val="0"/>
    <w:rPr>
      <w:color w:val="333333"/>
    </w:rPr>
  </w:style>
  <w:style w:type="character" w:customStyle="1" w:styleId="345">
    <w:name w:val="Char Char17"/>
    <w:qFormat/>
    <w:uiPriority w:val="6"/>
    <w:rPr>
      <w:rFonts w:eastAsia="仿宋_GB2312"/>
      <w:sz w:val="24"/>
    </w:rPr>
  </w:style>
  <w:style w:type="character" w:customStyle="1" w:styleId="346">
    <w:name w:val="标题 4 字符"/>
    <w:qFormat/>
    <w:uiPriority w:val="9"/>
    <w:rPr>
      <w:rFonts w:ascii="等线 Light" w:hAnsi="等线 Light" w:eastAsia="等线 Light" w:cs="Times New Roman"/>
      <w:b/>
      <w:bCs/>
      <w:snapToGrid w:val="0"/>
      <w:kern w:val="0"/>
      <w:sz w:val="28"/>
      <w:szCs w:val="28"/>
    </w:rPr>
  </w:style>
  <w:style w:type="character" w:customStyle="1" w:styleId="347">
    <w:name w:val="Char Char37"/>
    <w:qFormat/>
    <w:uiPriority w:val="6"/>
    <w:rPr>
      <w:b/>
      <w:kern w:val="1"/>
      <w:sz w:val="44"/>
      <w:szCs w:val="44"/>
    </w:rPr>
  </w:style>
  <w:style w:type="character" w:customStyle="1" w:styleId="348">
    <w:name w:val="列出段落 Char"/>
    <w:qFormat/>
    <w:uiPriority w:val="0"/>
    <w:rPr>
      <w:rFonts w:eastAsia="楷体_GB2312" w:cs="Lucida Sans"/>
      <w:kern w:val="2"/>
      <w:sz w:val="24"/>
      <w:szCs w:val="24"/>
      <w:lang w:val="en-US" w:eastAsia="zh-CN" w:bidi="ar-SA"/>
    </w:rPr>
  </w:style>
  <w:style w:type="character" w:customStyle="1" w:styleId="349">
    <w:name w:val="正文文本缩进 3 Char1"/>
    <w:semiHidden/>
    <w:qFormat/>
    <w:uiPriority w:val="99"/>
    <w:rPr>
      <w:rFonts w:ascii="Times New Roman" w:hAnsi="Times New Roman" w:eastAsia="宋体" w:cs="Times New Roman"/>
      <w:sz w:val="16"/>
      <w:szCs w:val="16"/>
    </w:rPr>
  </w:style>
  <w:style w:type="character" w:customStyle="1" w:styleId="350">
    <w:name w:val="公文正文 Char Char"/>
    <w:link w:val="351"/>
    <w:qFormat/>
    <w:uiPriority w:val="0"/>
    <w:rPr>
      <w:rFonts w:ascii="仿宋_GB2312" w:eastAsia="仿宋_GB2312"/>
      <w:kern w:val="2"/>
      <w:sz w:val="24"/>
      <w:szCs w:val="24"/>
    </w:rPr>
  </w:style>
  <w:style w:type="paragraph" w:customStyle="1" w:styleId="351">
    <w:name w:val="公文正文"/>
    <w:basedOn w:val="1"/>
    <w:link w:val="350"/>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qFormat/>
    <w:uiPriority w:val="0"/>
    <w:rPr>
      <w:rFonts w:eastAsia="宋体"/>
      <w:sz w:val="24"/>
      <w:szCs w:val="24"/>
      <w:lang w:val="en-US" w:eastAsia="zh-CN" w:bidi="ar-SA"/>
    </w:rPr>
  </w:style>
  <w:style w:type="character" w:customStyle="1" w:styleId="353">
    <w:name w:val="标题 1 Char Char"/>
    <w:qFormat/>
    <w:uiPriority w:val="0"/>
    <w:rPr>
      <w:rFonts w:hint="eastAsia" w:ascii="宋体" w:hAnsi="宋体" w:eastAsia="宋体"/>
      <w:b/>
      <w:spacing w:val="-2"/>
      <w:sz w:val="24"/>
      <w:lang w:val="en-US" w:eastAsia="zh-CN" w:bidi="ar-SA"/>
    </w:rPr>
  </w:style>
  <w:style w:type="character" w:customStyle="1" w:styleId="354">
    <w:name w:val="正文（缩进2汉字） Char"/>
    <w:link w:val="355"/>
    <w:qFormat/>
    <w:uiPriority w:val="0"/>
    <w:rPr>
      <w:rFonts w:ascii="宋体"/>
    </w:rPr>
  </w:style>
  <w:style w:type="paragraph" w:customStyle="1" w:styleId="355">
    <w:name w:val="正文（缩进2汉字）"/>
    <w:basedOn w:val="1"/>
    <w:link w:val="35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字符"/>
    <w:link w:val="12"/>
    <w:qFormat/>
    <w:uiPriority w:val="0"/>
    <w:rPr>
      <w:rFonts w:ascii="Arial" w:hAnsi="Arial" w:eastAsia="黑体"/>
      <w:kern w:val="2"/>
      <w:sz w:val="24"/>
      <w:szCs w:val="24"/>
    </w:rPr>
  </w:style>
  <w:style w:type="character" w:customStyle="1" w:styleId="357">
    <w:name w:val="标书表格字体格式 Char"/>
    <w:qFormat/>
    <w:uiPriority w:val="0"/>
    <w:rPr>
      <w:kern w:val="2"/>
      <w:sz w:val="21"/>
      <w:szCs w:val="24"/>
      <w:lang w:bidi="ar-SA"/>
    </w:rPr>
  </w:style>
  <w:style w:type="character" w:customStyle="1" w:styleId="358">
    <w:name w:val="tw4winError"/>
    <w:qFormat/>
    <w:uiPriority w:val="0"/>
    <w:rPr>
      <w:rFonts w:ascii="Courier New" w:hAnsi="Courier New" w:cs="Courier New"/>
      <w:color w:val="00FF00"/>
      <w:sz w:val="40"/>
      <w:szCs w:val="40"/>
    </w:rPr>
  </w:style>
  <w:style w:type="character" w:customStyle="1" w:styleId="359">
    <w:name w:val="Body Text(ch) Char Char"/>
    <w:qFormat/>
    <w:uiPriority w:val="0"/>
    <w:rPr>
      <w:rFonts w:ascii="宋体"/>
      <w:kern w:val="2"/>
      <w:sz w:val="24"/>
      <w:szCs w:val="21"/>
      <w:lang w:val="zh-CN"/>
    </w:rPr>
  </w:style>
  <w:style w:type="character" w:customStyle="1" w:styleId="360">
    <w:name w:val="正文首行缩进两字 Char"/>
    <w:qFormat/>
    <w:uiPriority w:val="0"/>
    <w:rPr>
      <w:sz w:val="24"/>
      <w:szCs w:val="24"/>
      <w:lang w:val="en-US" w:eastAsia="zh-CN" w:bidi="ar-SA"/>
    </w:rPr>
  </w:style>
  <w:style w:type="character" w:customStyle="1" w:styleId="361">
    <w:name w:val="正文文本 Char"/>
    <w:qFormat/>
    <w:uiPriority w:val="0"/>
    <w:rPr>
      <w:rFonts w:eastAsia="宋体"/>
      <w:kern w:val="2"/>
      <w:sz w:val="24"/>
      <w:szCs w:val="24"/>
      <w:lang w:val="en-US" w:eastAsia="zh-CN" w:bidi="ar-SA"/>
    </w:rPr>
  </w:style>
  <w:style w:type="character" w:customStyle="1" w:styleId="362">
    <w:name w:val="文档结构图 字符1"/>
    <w:qFormat/>
    <w:uiPriority w:val="0"/>
    <w:rPr>
      <w:rFonts w:ascii="宋体" w:hAnsi="Calibri" w:eastAsia="黑体" w:cs="Arial"/>
      <w:snapToGrid w:val="0"/>
      <w:kern w:val="2"/>
      <w:sz w:val="18"/>
      <w:szCs w:val="18"/>
    </w:rPr>
  </w:style>
  <w:style w:type="character" w:customStyle="1" w:styleId="363">
    <w:name w:val="content"/>
    <w:qFormat/>
    <w:uiPriority w:val="0"/>
  </w:style>
  <w:style w:type="character" w:customStyle="1" w:styleId="364">
    <w:name w:val="tw4winPopup"/>
    <w:qFormat/>
    <w:uiPriority w:val="0"/>
    <w:rPr>
      <w:rFonts w:ascii="Courier New" w:hAnsi="Courier New" w:cs="Courier New"/>
      <w:color w:val="008000"/>
      <w:lang w:val="en-US" w:eastAsia="zh-CN"/>
    </w:rPr>
  </w:style>
  <w:style w:type="character" w:customStyle="1" w:styleId="365">
    <w:name w:val="param-name"/>
    <w:qFormat/>
    <w:uiPriority w:val="99"/>
    <w:rPr>
      <w:rFonts w:ascii="Arial" w:hAnsi="Arial" w:eastAsia="黑体" w:cs="Arial"/>
      <w:snapToGrid w:val="0"/>
      <w:kern w:val="0"/>
      <w:szCs w:val="21"/>
    </w:rPr>
  </w:style>
  <w:style w:type="character" w:customStyle="1" w:styleId="366">
    <w:name w:val="标准正文格式 Char"/>
    <w:qFormat/>
    <w:uiPriority w:val="0"/>
    <w:rPr>
      <w:rFonts w:ascii="宋体" w:eastAsia="仿宋_GB2312" w:cs="宋体"/>
      <w:color w:val="000000"/>
      <w:sz w:val="24"/>
      <w:lang w:val="en-US" w:eastAsia="zh-CN" w:bidi="ar-SA"/>
    </w:rPr>
  </w:style>
  <w:style w:type="character" w:customStyle="1" w:styleId="367">
    <w:name w:val="Char Char212"/>
    <w:qFormat/>
    <w:uiPriority w:val="0"/>
    <w:rPr>
      <w:rFonts w:eastAsia="宋体"/>
      <w:b/>
      <w:bCs/>
      <w:kern w:val="2"/>
      <w:sz w:val="21"/>
      <w:szCs w:val="24"/>
      <w:lang w:val="en-US" w:eastAsia="zh-CN" w:bidi="ar-SA"/>
    </w:rPr>
  </w:style>
  <w:style w:type="character" w:customStyle="1" w:styleId="368">
    <w:name w:val="文档结构图 Char"/>
    <w:qFormat/>
    <w:uiPriority w:val="0"/>
    <w:rPr>
      <w:rFonts w:eastAsia="宋体"/>
      <w:kern w:val="2"/>
      <w:sz w:val="21"/>
      <w:szCs w:val="24"/>
      <w:lang w:val="en-US" w:eastAsia="zh-CN" w:bidi="ar-SA"/>
    </w:rPr>
  </w:style>
  <w:style w:type="character" w:customStyle="1" w:styleId="369">
    <w:name w:val="zbggmain style9"/>
    <w:qFormat/>
    <w:uiPriority w:val="0"/>
  </w:style>
  <w:style w:type="character" w:customStyle="1" w:styleId="370">
    <w:name w:val="Char Char16"/>
    <w:qFormat/>
    <w:uiPriority w:val="6"/>
    <w:rPr>
      <w:kern w:val="1"/>
      <w:sz w:val="18"/>
      <w:szCs w:val="18"/>
    </w:rPr>
  </w:style>
  <w:style w:type="character" w:customStyle="1" w:styleId="371">
    <w:name w:val="font51"/>
    <w:qFormat/>
    <w:uiPriority w:val="0"/>
    <w:rPr>
      <w:rFonts w:hint="eastAsia" w:ascii="仿宋" w:hAnsi="仿宋" w:eastAsia="仿宋" w:cs="仿宋"/>
      <w:color w:val="000000"/>
      <w:sz w:val="20"/>
      <w:szCs w:val="20"/>
      <w:u w:val="none"/>
    </w:rPr>
  </w:style>
  <w:style w:type="character" w:customStyle="1" w:styleId="372">
    <w:name w:val="Char Char82"/>
    <w:qFormat/>
    <w:uiPriority w:val="0"/>
    <w:rPr>
      <w:rFonts w:eastAsia="宋体"/>
      <w:b/>
      <w:sz w:val="24"/>
      <w:lang w:val="en-GB" w:eastAsia="zh-CN"/>
    </w:rPr>
  </w:style>
  <w:style w:type="character" w:customStyle="1" w:styleId="373">
    <w:name w:val="正文文本缩进 3 字符"/>
    <w:link w:val="55"/>
    <w:qFormat/>
    <w:uiPriority w:val="0"/>
    <w:rPr>
      <w:kern w:val="2"/>
      <w:sz w:val="24"/>
    </w:rPr>
  </w:style>
  <w:style w:type="character" w:customStyle="1" w:styleId="374">
    <w:name w:val="日期 Char1"/>
    <w:semiHidden/>
    <w:qFormat/>
    <w:uiPriority w:val="99"/>
    <w:rPr>
      <w:rFonts w:ascii="Times New Roman" w:hAnsi="Times New Roman" w:eastAsia="宋体" w:cs="Times New Roman"/>
      <w:szCs w:val="24"/>
    </w:rPr>
  </w:style>
  <w:style w:type="character" w:customStyle="1" w:styleId="375">
    <w:name w:val="页眉 字符"/>
    <w:qFormat/>
    <w:uiPriority w:val="99"/>
    <w:rPr>
      <w:kern w:val="2"/>
      <w:sz w:val="18"/>
      <w:szCs w:val="18"/>
    </w:rPr>
  </w:style>
  <w:style w:type="character" w:customStyle="1" w:styleId="376">
    <w:name w:val="Char Char33"/>
    <w:qFormat/>
    <w:uiPriority w:val="6"/>
    <w:rPr>
      <w:rFonts w:ascii="Arial" w:hAnsi="Arial" w:eastAsia="黑体"/>
      <w:b/>
      <w:kern w:val="1"/>
      <w:sz w:val="24"/>
      <w:szCs w:val="24"/>
    </w:rPr>
  </w:style>
  <w:style w:type="character" w:customStyle="1" w:styleId="377">
    <w:name w:val="b11_01b Char"/>
    <w:link w:val="378"/>
    <w:qFormat/>
    <w:uiPriority w:val="0"/>
    <w:rPr>
      <w:rFonts w:ascii="Verdana" w:hAnsi="Verdana"/>
      <w:b/>
      <w:bCs/>
      <w:color w:val="4A82CA"/>
      <w:sz w:val="17"/>
      <w:szCs w:val="17"/>
    </w:rPr>
  </w:style>
  <w:style w:type="paragraph" w:customStyle="1" w:styleId="378">
    <w:name w:val="b11_01b"/>
    <w:basedOn w:val="1"/>
    <w:next w:val="1"/>
    <w:link w:val="37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qFormat/>
    <w:uiPriority w:val="6"/>
    <w:rPr>
      <w:rFonts w:ascii="仿宋_GB2312" w:eastAsia="仿宋_GB2312"/>
      <w:b/>
      <w:bCs/>
      <w:kern w:val="2"/>
      <w:sz w:val="24"/>
      <w:szCs w:val="24"/>
      <w:lang w:val="zh-CN" w:eastAsia="zh-CN" w:bidi="ar-SA"/>
    </w:rPr>
  </w:style>
  <w:style w:type="character" w:customStyle="1" w:styleId="380">
    <w:name w:val="Footer-Even Char"/>
    <w:qFormat/>
    <w:uiPriority w:val="0"/>
    <w:rPr>
      <w:rFonts w:eastAsia="宋体"/>
      <w:kern w:val="2"/>
      <w:sz w:val="18"/>
      <w:lang w:val="en-US" w:eastAsia="zh-CN" w:bidi="ar-SA"/>
    </w:rPr>
  </w:style>
  <w:style w:type="character" w:customStyle="1" w:styleId="381">
    <w:name w:val="页脚 字符2"/>
    <w:link w:val="42"/>
    <w:qFormat/>
    <w:locked/>
    <w:uiPriority w:val="99"/>
    <w:rPr>
      <w:kern w:val="2"/>
      <w:sz w:val="18"/>
      <w:szCs w:val="18"/>
    </w:rPr>
  </w:style>
  <w:style w:type="character" w:customStyle="1" w:styleId="382">
    <w:name w:val="Char Char36"/>
    <w:qFormat/>
    <w:uiPriority w:val="6"/>
    <w:rPr>
      <w:rFonts w:ascii="仿宋_GB2312" w:hAnsi="仿宋_GB2312" w:eastAsia="仿宋_GB2312" w:cs="Arial"/>
      <w:b/>
      <w:kern w:val="1"/>
      <w:sz w:val="32"/>
      <w:szCs w:val="32"/>
      <w:lang w:val="zh-CN" w:eastAsia="zh-CN" w:bidi="ar-SA"/>
    </w:rPr>
  </w:style>
  <w:style w:type="character" w:customStyle="1" w:styleId="383">
    <w:name w:val="Char Char61"/>
    <w:qFormat/>
    <w:uiPriority w:val="6"/>
    <w:rPr>
      <w:rFonts w:eastAsia="宋体"/>
      <w:kern w:val="2"/>
      <w:sz w:val="21"/>
      <w:szCs w:val="24"/>
      <w:lang w:val="en-US" w:eastAsia="zh-CN" w:bidi="ar-SA"/>
    </w:rPr>
  </w:style>
  <w:style w:type="character" w:customStyle="1" w:styleId="384">
    <w:name w:val="正文文字缩进 2 Char Char"/>
    <w:qFormat/>
    <w:uiPriority w:val="0"/>
    <w:rPr>
      <w:rFonts w:ascii="宋体"/>
      <w:sz w:val="28"/>
    </w:rPr>
  </w:style>
  <w:style w:type="character" w:customStyle="1" w:styleId="385">
    <w:name w:val="f141"/>
    <w:qFormat/>
    <w:uiPriority w:val="0"/>
    <w:rPr>
      <w:rFonts w:ascii="Tahoma" w:hAnsi="Tahoma" w:eastAsia="宋体"/>
      <w:b/>
      <w:kern w:val="2"/>
      <w:sz w:val="21"/>
      <w:szCs w:val="21"/>
      <w:lang w:val="en-US" w:eastAsia="zh-CN" w:bidi="ar-SA"/>
    </w:rPr>
  </w:style>
  <w:style w:type="character" w:customStyle="1" w:styleId="386">
    <w:name w:val="段落 Char Char"/>
    <w:link w:val="387"/>
    <w:qFormat/>
    <w:uiPriority w:val="0"/>
    <w:rPr>
      <w:rFonts w:ascii="宋体" w:hAnsi="宋体"/>
      <w:sz w:val="24"/>
    </w:rPr>
  </w:style>
  <w:style w:type="paragraph" w:customStyle="1" w:styleId="387">
    <w:name w:val="段落"/>
    <w:basedOn w:val="1"/>
    <w:link w:val="386"/>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qFormat/>
    <w:uiPriority w:val="0"/>
    <w:rPr>
      <w:rFonts w:eastAsia="宋体"/>
      <w:b/>
      <w:bCs/>
      <w:kern w:val="2"/>
      <w:sz w:val="32"/>
      <w:szCs w:val="32"/>
      <w:lang w:val="en-US" w:eastAsia="zh-CN" w:bidi="ar-SA"/>
    </w:rPr>
  </w:style>
  <w:style w:type="character" w:customStyle="1" w:styleId="389">
    <w:name w:val="apple-converted-space"/>
    <w:qFormat/>
    <w:uiPriority w:val="0"/>
  </w:style>
  <w:style w:type="character" w:customStyle="1" w:styleId="390">
    <w:name w:val="页眉 字符2"/>
    <w:link w:val="43"/>
    <w:qFormat/>
    <w:uiPriority w:val="99"/>
    <w:rPr>
      <w:kern w:val="2"/>
      <w:sz w:val="18"/>
      <w:szCs w:val="18"/>
    </w:rPr>
  </w:style>
  <w:style w:type="character" w:customStyle="1" w:styleId="391">
    <w:name w:val="Char Char9"/>
    <w:qFormat/>
    <w:uiPriority w:val="0"/>
    <w:rPr>
      <w:rFonts w:eastAsia="宋体"/>
      <w:kern w:val="2"/>
      <w:sz w:val="18"/>
      <w:szCs w:val="18"/>
      <w:lang w:val="en-US" w:eastAsia="zh-CN" w:bidi="ar-SA"/>
    </w:rPr>
  </w:style>
  <w:style w:type="character" w:customStyle="1" w:styleId="392">
    <w:name w:val="Char Char41"/>
    <w:qFormat/>
    <w:uiPriority w:val="0"/>
    <w:rPr>
      <w:rFonts w:eastAsia="宋体"/>
      <w:b/>
      <w:sz w:val="24"/>
      <w:lang w:val="en-GB" w:eastAsia="zh-CN" w:bidi="ar-SA"/>
    </w:rPr>
  </w:style>
  <w:style w:type="character" w:customStyle="1" w:styleId="393">
    <w:name w:val="large1"/>
    <w:qFormat/>
    <w:uiPriority w:val="0"/>
    <w:rPr>
      <w:rFonts w:hint="eastAsia" w:ascii="宋体" w:hAnsi="宋体" w:eastAsia="宋体"/>
      <w:sz w:val="21"/>
      <w:szCs w:val="21"/>
    </w:rPr>
  </w:style>
  <w:style w:type="character" w:customStyle="1" w:styleId="394">
    <w:name w:val="正文段 Char"/>
    <w:link w:val="395"/>
    <w:qFormat/>
    <w:uiPriority w:val="0"/>
    <w:rPr>
      <w:sz w:val="24"/>
    </w:rPr>
  </w:style>
  <w:style w:type="paragraph" w:customStyle="1" w:styleId="395">
    <w:name w:val="正文段"/>
    <w:basedOn w:val="1"/>
    <w:link w:val="394"/>
    <w:qFormat/>
    <w:uiPriority w:val="0"/>
    <w:pPr>
      <w:widowControl/>
      <w:snapToGrid w:val="0"/>
      <w:spacing w:after="156" w:afterLines="50"/>
      <w:ind w:firstLine="200" w:firstLineChars="200"/>
    </w:pPr>
    <w:rPr>
      <w:kern w:val="0"/>
      <w:sz w:val="24"/>
      <w:szCs w:val="20"/>
    </w:rPr>
  </w:style>
  <w:style w:type="character" w:customStyle="1" w:styleId="396">
    <w:name w:val="Char Char13"/>
    <w:qFormat/>
    <w:uiPriority w:val="6"/>
    <w:rPr>
      <w:rFonts w:ascii="宋体" w:hAnsi="宋体"/>
      <w:kern w:val="1"/>
      <w:sz w:val="21"/>
      <w:szCs w:val="24"/>
    </w:rPr>
  </w:style>
  <w:style w:type="character" w:customStyle="1" w:styleId="39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qFormat/>
    <w:uiPriority w:val="0"/>
    <w:rPr>
      <w:rFonts w:ascii="宋体" w:hAnsi="宋体"/>
      <w:kern w:val="2"/>
      <w:sz w:val="24"/>
      <w:szCs w:val="22"/>
    </w:rPr>
  </w:style>
  <w:style w:type="paragraph" w:customStyle="1" w:styleId="399">
    <w:name w:val="冯广丽"/>
    <w:basedOn w:val="1"/>
    <w:link w:val="398"/>
    <w:qFormat/>
    <w:uiPriority w:val="0"/>
    <w:pPr>
      <w:adjustRightInd/>
      <w:spacing w:line="360" w:lineRule="auto"/>
      <w:ind w:firstLine="480" w:firstLineChars="200"/>
    </w:pPr>
    <w:rPr>
      <w:rFonts w:ascii="宋体" w:hAnsi="宋体"/>
      <w:sz w:val="24"/>
      <w:szCs w:val="22"/>
    </w:rPr>
  </w:style>
  <w:style w:type="character" w:customStyle="1" w:styleId="400">
    <w:name w:val="批注文字 字符"/>
    <w:qFormat/>
    <w:uiPriority w:val="0"/>
    <w:rPr>
      <w:rFonts w:ascii="Arial" w:hAnsi="Arial" w:eastAsia="黑体" w:cs="Arial"/>
      <w:snapToGrid w:val="0"/>
      <w:kern w:val="0"/>
      <w:szCs w:val="21"/>
    </w:rPr>
  </w:style>
  <w:style w:type="character" w:customStyle="1" w:styleId="401">
    <w:name w:val="Char Char161"/>
    <w:qFormat/>
    <w:uiPriority w:val="0"/>
    <w:rPr>
      <w:rFonts w:eastAsia="宋体"/>
      <w:b/>
      <w:kern w:val="2"/>
      <w:sz w:val="32"/>
      <w:lang w:val="en-US" w:eastAsia="zh-CN"/>
    </w:rPr>
  </w:style>
  <w:style w:type="character" w:customStyle="1" w:styleId="402">
    <w:name w:val="javascript"/>
    <w:qFormat/>
    <w:uiPriority w:val="0"/>
  </w:style>
  <w:style w:type="character" w:customStyle="1" w:styleId="403">
    <w:name w:val="图名 Char"/>
    <w:qFormat/>
    <w:uiPriority w:val="0"/>
    <w:rPr>
      <w:rFonts w:ascii="Arial" w:hAnsi="Arial" w:eastAsia="黑体"/>
      <w:kern w:val="2"/>
      <w:sz w:val="24"/>
      <w:szCs w:val="24"/>
      <w:lang w:val="en-US" w:eastAsia="zh-CN" w:bidi="ar-SA"/>
    </w:rPr>
  </w:style>
  <w:style w:type="character" w:customStyle="1" w:styleId="404">
    <w:name w:val="Used by Word for text of Help footnotes Char Char"/>
    <w:qFormat/>
    <w:uiPriority w:val="0"/>
    <w:rPr>
      <w:rFonts w:ascii="Times New Roman" w:hAnsi="Times New Roman" w:eastAsia="宋体" w:cs="Times New Roman"/>
      <w:sz w:val="20"/>
      <w:szCs w:val="20"/>
    </w:rPr>
  </w:style>
  <w:style w:type="character" w:customStyle="1" w:styleId="405">
    <w:name w:val="编号，小四 Char"/>
    <w:link w:val="406"/>
    <w:qFormat/>
    <w:uiPriority w:val="0"/>
    <w:rPr>
      <w:rFonts w:ascii="Arial" w:hAnsi="Arial"/>
      <w:sz w:val="24"/>
    </w:rPr>
  </w:style>
  <w:style w:type="paragraph" w:customStyle="1" w:styleId="406">
    <w:name w:val="编号，小四"/>
    <w:basedOn w:val="1"/>
    <w:link w:val="405"/>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qFormat/>
    <w:uiPriority w:val="99"/>
    <w:rPr>
      <w:rFonts w:ascii="宋体" w:eastAsia="宋体" w:cs="宋体"/>
      <w:color w:val="000000"/>
      <w:sz w:val="14"/>
      <w:szCs w:val="14"/>
    </w:rPr>
  </w:style>
  <w:style w:type="character" w:customStyle="1" w:styleId="408">
    <w:name w:val="标题 2 Char Char"/>
    <w:qFormat/>
    <w:uiPriority w:val="0"/>
    <w:rPr>
      <w:rFonts w:ascii="楷体_GB2312" w:hAnsi="Arial" w:eastAsia="楷体_GB2312"/>
      <w:b/>
      <w:bCs/>
      <w:kern w:val="2"/>
      <w:sz w:val="24"/>
      <w:szCs w:val="32"/>
      <w:lang w:val="en-US" w:eastAsia="zh-CN" w:bidi="ar-SA"/>
    </w:rPr>
  </w:style>
  <w:style w:type="character" w:customStyle="1" w:styleId="409">
    <w:name w:val="未用 Char"/>
    <w:qFormat/>
    <w:uiPriority w:val="0"/>
    <w:rPr>
      <w:rFonts w:ascii="Arial" w:hAnsi="Arial" w:eastAsia="黑体"/>
      <w:kern w:val="2"/>
      <w:sz w:val="21"/>
      <w:szCs w:val="21"/>
      <w:lang w:val="en-US" w:eastAsia="zh-CN" w:bidi="ar-SA"/>
    </w:rPr>
  </w:style>
  <w:style w:type="character" w:customStyle="1" w:styleId="410">
    <w:name w:val="myp1111"/>
    <w:qFormat/>
    <w:uiPriority w:val="0"/>
    <w:rPr>
      <w:rFonts w:hint="default" w:ascii="ˎ̥" w:hAnsi="ˎ̥"/>
      <w:color w:val="000000"/>
      <w:sz w:val="20"/>
      <w:szCs w:val="20"/>
      <w:u w:val="none"/>
    </w:rPr>
  </w:style>
  <w:style w:type="character" w:customStyle="1" w:styleId="411">
    <w:name w:val="样式 标题 4h4H4Fab-4T5Ref Heading 1rh1Heading sqlsect 1.2.3.... Char"/>
    <w:link w:val="303"/>
    <w:qFormat/>
    <w:uiPriority w:val="0"/>
    <w:rPr>
      <w:rFonts w:ascii="微软雅黑" w:hAnsi="微软雅黑" w:eastAsia="微软雅黑"/>
      <w:b/>
      <w:bCs/>
      <w:kern w:val="2"/>
      <w:sz w:val="24"/>
      <w:szCs w:val="28"/>
    </w:rPr>
  </w:style>
  <w:style w:type="character" w:customStyle="1" w:styleId="412">
    <w:name w:val="h Char Char"/>
    <w:qFormat/>
    <w:uiPriority w:val="0"/>
    <w:rPr>
      <w:rFonts w:eastAsia="宋体"/>
      <w:kern w:val="2"/>
      <w:sz w:val="18"/>
      <w:lang w:val="en-US" w:eastAsia="zh-CN" w:bidi="ar-SA"/>
    </w:rPr>
  </w:style>
  <w:style w:type="character" w:customStyle="1" w:styleId="413">
    <w:name w:val="仿宋正文 Char"/>
    <w:link w:val="414"/>
    <w:qFormat/>
    <w:uiPriority w:val="0"/>
    <w:rPr>
      <w:rFonts w:ascii="仿宋_GB2312" w:eastAsia="仿宋_GB2312"/>
      <w:kern w:val="2"/>
      <w:sz w:val="24"/>
      <w:lang w:val="en-US" w:eastAsia="zh-CN" w:bidi="ar-SA"/>
    </w:rPr>
  </w:style>
  <w:style w:type="paragraph" w:customStyle="1" w:styleId="414">
    <w:name w:val="仿宋正文"/>
    <w:basedOn w:val="1"/>
    <w:link w:val="413"/>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qFormat/>
    <w:uiPriority w:val="0"/>
    <w:rPr>
      <w:rFonts w:ascii="宋体" w:eastAsia="宋体"/>
      <w:kern w:val="2"/>
      <w:sz w:val="24"/>
      <w:lang w:val="zh-CN" w:bidi="ar-SA"/>
    </w:rPr>
  </w:style>
  <w:style w:type="character" w:customStyle="1" w:styleId="416">
    <w:name w:val="样式 宋体"/>
    <w:qFormat/>
    <w:uiPriority w:val="0"/>
    <w:rPr>
      <w:rFonts w:ascii="宋体" w:hAnsi="宋体"/>
      <w:sz w:val="24"/>
    </w:rPr>
  </w:style>
  <w:style w:type="character" w:customStyle="1" w:styleId="417">
    <w:name w:val="tw4winJump"/>
    <w:qFormat/>
    <w:uiPriority w:val="0"/>
    <w:rPr>
      <w:rFonts w:ascii="Courier New" w:hAnsi="Courier New" w:cs="Courier New"/>
      <w:color w:val="008080"/>
      <w:lang w:val="en-US" w:eastAsia="zh-CN"/>
    </w:rPr>
  </w:style>
  <w:style w:type="character" w:customStyle="1" w:styleId="418">
    <w:name w:val="标题 1 字符"/>
    <w:qFormat/>
    <w:uiPriority w:val="9"/>
    <w:rPr>
      <w:rFonts w:ascii="Arial" w:hAnsi="Arial" w:eastAsia="黑体" w:cs="Arial"/>
      <w:b/>
      <w:bCs/>
      <w:snapToGrid w:val="0"/>
      <w:kern w:val="44"/>
      <w:sz w:val="44"/>
      <w:szCs w:val="44"/>
    </w:rPr>
  </w:style>
  <w:style w:type="character" w:customStyle="1" w:styleId="419">
    <w:name w:val="style36"/>
    <w:basedOn w:val="70"/>
    <w:qFormat/>
    <w:uiPriority w:val="0"/>
    <w:rPr>
      <w:rFonts w:ascii="Arial" w:hAnsi="Arial" w:eastAsia="黑体" w:cs="Arial"/>
      <w:snapToGrid w:val="0"/>
      <w:kern w:val="0"/>
      <w:szCs w:val="21"/>
    </w:rPr>
  </w:style>
  <w:style w:type="character" w:customStyle="1" w:styleId="420">
    <w:name w:val="pt9"/>
    <w:qFormat/>
    <w:uiPriority w:val="0"/>
    <w:rPr>
      <w:rFonts w:ascii="仿宋_GB2312" w:eastAsia="微软雅黑"/>
      <w:b/>
      <w:kern w:val="2"/>
      <w:sz w:val="32"/>
      <w:szCs w:val="32"/>
      <w:lang w:val="en-US" w:eastAsia="zh-CN" w:bidi="ar-SA"/>
    </w:rPr>
  </w:style>
  <w:style w:type="character" w:customStyle="1" w:styleId="421">
    <w:name w:val="DO_NOT_TRANSLATE"/>
    <w:qFormat/>
    <w:uiPriority w:val="0"/>
    <w:rPr>
      <w:rFonts w:ascii="Courier New" w:hAnsi="Courier New" w:cs="Courier New"/>
      <w:color w:val="800000"/>
      <w:lang w:val="en-US" w:eastAsia="zh-CN"/>
    </w:rPr>
  </w:style>
  <w:style w:type="character" w:customStyle="1" w:styleId="422">
    <w:name w:val="标书1 Char1"/>
    <w:qFormat/>
    <w:uiPriority w:val="0"/>
    <w:rPr>
      <w:rFonts w:eastAsia="宋体"/>
      <w:b/>
      <w:bCs/>
      <w:kern w:val="44"/>
      <w:sz w:val="44"/>
      <w:szCs w:val="44"/>
      <w:lang w:val="en-US" w:eastAsia="zh-CN" w:bidi="ar-SA"/>
    </w:rPr>
  </w:style>
  <w:style w:type="character" w:customStyle="1" w:styleId="423">
    <w:name w:val="页脚 字符"/>
    <w:qFormat/>
    <w:uiPriority w:val="99"/>
    <w:rPr>
      <w:kern w:val="2"/>
      <w:sz w:val="18"/>
      <w:szCs w:val="18"/>
    </w:rPr>
  </w:style>
  <w:style w:type="character" w:customStyle="1" w:styleId="424">
    <w:name w:val="正文2 Char"/>
    <w:qFormat/>
    <w:uiPriority w:val="0"/>
    <w:rPr>
      <w:rFonts w:eastAsia="宋体"/>
      <w:kern w:val="2"/>
      <w:sz w:val="24"/>
      <w:lang w:val="en-US" w:eastAsia="zh-CN" w:bidi="ar-SA"/>
    </w:rPr>
  </w:style>
  <w:style w:type="character" w:customStyle="1" w:styleId="425">
    <w:name w:val="Char Char21"/>
    <w:qFormat/>
    <w:uiPriority w:val="6"/>
    <w:rPr>
      <w:rFonts w:ascii="宋体" w:hAnsi="宋体"/>
      <w:kern w:val="1"/>
      <w:sz w:val="24"/>
      <w:szCs w:val="21"/>
      <w:lang w:val="zh-CN"/>
    </w:rPr>
  </w:style>
  <w:style w:type="character" w:customStyle="1" w:styleId="426">
    <w:name w:val="样式 正文缩进 + 首行缩进:  2 字符 Char Char"/>
    <w:link w:val="427"/>
    <w:qFormat/>
    <w:uiPriority w:val="0"/>
    <w:rPr>
      <w:rFonts w:cs="宋体"/>
      <w:kern w:val="2"/>
      <w:sz w:val="24"/>
    </w:rPr>
  </w:style>
  <w:style w:type="paragraph" w:customStyle="1" w:styleId="427">
    <w:name w:val="样式 正文缩进 + 首行缩进:  2 字符"/>
    <w:basedOn w:val="18"/>
    <w:link w:val="426"/>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8">
    <w:name w:val="正文文本 字符"/>
    <w:link w:val="26"/>
    <w:qFormat/>
    <w:uiPriority w:val="0"/>
    <w:rPr>
      <w:rFonts w:ascii="宋体" w:hAnsi="Arial" w:eastAsia="宋体" w:cs="Arial"/>
      <w:snapToGrid w:val="0"/>
      <w:kern w:val="2"/>
      <w:sz w:val="24"/>
      <w:szCs w:val="21"/>
      <w:lang w:val="zh-CN" w:eastAsia="zh-CN" w:bidi="ar-SA"/>
    </w:rPr>
  </w:style>
  <w:style w:type="character" w:customStyle="1" w:styleId="429">
    <w:name w:val="gray6"/>
    <w:basedOn w:val="70"/>
    <w:qFormat/>
    <w:uiPriority w:val="0"/>
    <w:rPr>
      <w:rFonts w:ascii="Arial" w:hAnsi="Arial" w:eastAsia="黑体" w:cs="Arial"/>
      <w:snapToGrid w:val="0"/>
      <w:kern w:val="0"/>
      <w:szCs w:val="21"/>
    </w:rPr>
  </w:style>
  <w:style w:type="character" w:customStyle="1" w:styleId="430">
    <w:name w:val="hui"/>
    <w:basedOn w:val="70"/>
    <w:qFormat/>
    <w:uiPriority w:val="0"/>
    <w:rPr>
      <w:rFonts w:ascii="Arial" w:hAnsi="Arial" w:eastAsia="黑体" w:cs="Arial"/>
      <w:snapToGrid w:val="0"/>
      <w:kern w:val="0"/>
      <w:szCs w:val="21"/>
    </w:rPr>
  </w:style>
  <w:style w:type="character" w:customStyle="1" w:styleId="431">
    <w:name w:val="哈哈正文 Char Char"/>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4">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9">
    <w:name w:val="标题4_自定义"/>
    <w:basedOn w:val="8"/>
    <w:qFormat/>
    <w:uiPriority w:val="0"/>
    <w:pPr>
      <w:adjustRightInd/>
      <w:spacing w:before="0" w:after="0" w:line="360" w:lineRule="auto"/>
    </w:pPr>
    <w:rPr>
      <w:rFonts w:ascii="Verdana" w:eastAsia="Verdana"/>
      <w:sz w:val="21"/>
      <w:lang w:val="en-US"/>
    </w:rPr>
  </w:style>
  <w:style w:type="paragraph" w:customStyle="1" w:styleId="440">
    <w:name w:val="正文 内标 序号标"/>
    <w:basedOn w:val="441"/>
    <w:qFormat/>
    <w:uiPriority w:val="0"/>
    <w:pPr>
      <w:tabs>
        <w:tab w:val="left" w:pos="0"/>
      </w:tabs>
      <w:adjustRightInd/>
      <w:spacing w:before="0"/>
      <w:ind w:firstLine="482"/>
    </w:pPr>
    <w:rPr>
      <w:rFonts w:ascii="微软雅黑" w:hAnsi="微软雅黑"/>
      <w:sz w:val="24"/>
      <w:szCs w:val="24"/>
    </w:rPr>
  </w:style>
  <w:style w:type="paragraph" w:customStyle="1" w:styleId="441">
    <w:name w:val="My正文"/>
    <w:basedOn w:val="1"/>
    <w:qFormat/>
    <w:uiPriority w:val="0"/>
    <w:pPr>
      <w:spacing w:before="120" w:line="360" w:lineRule="auto"/>
      <w:ind w:firstLine="567"/>
    </w:pPr>
    <w:rPr>
      <w:rFonts w:ascii="Arial" w:hAnsi="Arial"/>
      <w:sz w:val="20"/>
      <w:szCs w:val="20"/>
    </w:rPr>
  </w:style>
  <w:style w:type="paragraph" w:customStyle="1" w:styleId="44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3">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5">
    <w:name w:val="修订2"/>
    <w:qFormat/>
    <w:uiPriority w:val="0"/>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9">
    <w:name w:val="封面公司名"/>
    <w:qFormat/>
    <w:uiPriority w:val="0"/>
    <w:pPr>
      <w:jc w:val="center"/>
    </w:pPr>
    <w:rPr>
      <w:rFonts w:ascii="Arial" w:hAnsi="Arial" w:eastAsia="楷体_GB2312" w:cs="宋体"/>
      <w:bCs/>
      <w:kern w:val="2"/>
      <w:sz w:val="28"/>
      <w:lang w:val="en-US" w:eastAsia="zh-CN" w:bidi="ar-SA"/>
    </w:rPr>
  </w:style>
  <w:style w:type="paragraph" w:customStyle="1" w:styleId="450">
    <w:name w:val="Char1 Char Char Char5"/>
    <w:basedOn w:val="1"/>
    <w:qFormat/>
    <w:uiPriority w:val="0"/>
    <w:pPr>
      <w:adjustRightInd/>
      <w:ind w:firstLine="200" w:firstLineChars="200"/>
    </w:pPr>
    <w:rPr>
      <w:rFonts w:ascii="Tahoma" w:hAnsi="Tahoma"/>
      <w:sz w:val="24"/>
      <w:szCs w:val="20"/>
    </w:rPr>
  </w:style>
  <w:style w:type="paragraph" w:customStyle="1" w:styleId="45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qFormat/>
    <w:uiPriority w:val="0"/>
    <w:pPr>
      <w:tabs>
        <w:tab w:val="left" w:pos="360"/>
      </w:tabs>
    </w:pPr>
    <w:rPr>
      <w:sz w:val="24"/>
      <w:szCs w:val="20"/>
    </w:rPr>
  </w:style>
  <w:style w:type="paragraph" w:customStyle="1" w:styleId="454">
    <w:name w:val="Char Char11 Char Char Char"/>
    <w:basedOn w:val="1"/>
    <w:qFormat/>
    <w:uiPriority w:val="0"/>
    <w:pPr>
      <w:spacing w:line="360" w:lineRule="auto"/>
    </w:pPr>
    <w:rPr>
      <w:szCs w:val="20"/>
    </w:rPr>
  </w:style>
  <w:style w:type="paragraph" w:customStyle="1" w:styleId="455">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7">
    <w:name w:val="样式3"/>
    <w:basedOn w:val="458"/>
    <w:qFormat/>
    <w:uiPriority w:val="0"/>
    <w:pPr>
      <w:tabs>
        <w:tab w:val="left" w:pos="2790"/>
        <w:tab w:val="left" w:pos="4230"/>
      </w:tabs>
      <w:spacing w:before="312" w:beforeLines="100"/>
      <w:jc w:val="left"/>
    </w:pPr>
  </w:style>
  <w:style w:type="paragraph" w:customStyle="1" w:styleId="45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qFormat/>
    <w:uiPriority w:val="0"/>
    <w:pPr>
      <w:tabs>
        <w:tab w:val="left" w:pos="840"/>
      </w:tabs>
      <w:ind w:left="840" w:hanging="420"/>
    </w:pPr>
    <w:rPr>
      <w:rFonts w:ascii="Tahoma" w:hAnsi="Tahoma"/>
      <w:sz w:val="24"/>
    </w:rPr>
  </w:style>
  <w:style w:type="paragraph" w:customStyle="1" w:styleId="46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6"/>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qFormat/>
    <w:uiPriority w:val="0"/>
    <w:pPr>
      <w:adjustRightInd/>
      <w:spacing w:before="156" w:line="360" w:lineRule="auto"/>
      <w:ind w:firstLine="510" w:firstLineChars="200"/>
    </w:pPr>
    <w:rPr>
      <w:sz w:val="24"/>
      <w:szCs w:val="20"/>
    </w:rPr>
  </w:style>
  <w:style w:type="paragraph" w:customStyle="1" w:styleId="464">
    <w:name w:val="Test2"/>
    <w:basedOn w:val="6"/>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qFormat/>
    <w:uiPriority w:val="0"/>
    <w:rPr>
      <w:rFonts w:ascii="仿宋_GB2312" w:eastAsia="仿宋_GB2312"/>
      <w:b/>
      <w:sz w:val="32"/>
      <w:szCs w:val="32"/>
    </w:rPr>
  </w:style>
  <w:style w:type="paragraph" w:customStyle="1" w:styleId="4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0">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qFormat/>
    <w:uiPriority w:val="0"/>
    <w:pPr>
      <w:keepNext/>
      <w:tabs>
        <w:tab w:val="left" w:pos="360"/>
      </w:tabs>
      <w:spacing w:before="0" w:after="0"/>
      <w:outlineLvl w:val="5"/>
    </w:pPr>
  </w:style>
  <w:style w:type="paragraph" w:customStyle="1" w:styleId="472">
    <w:name w:val="5级标题"/>
    <w:basedOn w:val="473"/>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3">
    <w:name w:val="4级标题"/>
    <w:basedOn w:val="25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qFormat/>
    <w:uiPriority w:val="0"/>
    <w:pPr>
      <w:adjustRightInd/>
      <w:ind w:left="420" w:leftChars="200"/>
      <w:jc w:val="left"/>
    </w:pPr>
    <w:rPr>
      <w:sz w:val="28"/>
      <w:szCs w:val="20"/>
      <w:lang w:eastAsia="zh-TW"/>
    </w:rPr>
  </w:style>
  <w:style w:type="paragraph" w:customStyle="1" w:styleId="475">
    <w:name w:val="Char2 Char Char"/>
    <w:basedOn w:val="1"/>
    <w:qFormat/>
    <w:uiPriority w:val="0"/>
    <w:pPr>
      <w:adjustRightInd/>
    </w:pPr>
    <w:rPr>
      <w:rFonts w:ascii="Tahoma" w:hAnsi="Tahoma"/>
      <w:sz w:val="24"/>
      <w:szCs w:val="20"/>
    </w:rPr>
  </w:style>
  <w:style w:type="paragraph" w:customStyle="1" w:styleId="476">
    <w:name w:val="_Style 11"/>
    <w:basedOn w:val="1"/>
    <w:qFormat/>
    <w:uiPriority w:val="34"/>
    <w:pPr>
      <w:adjustRightInd/>
      <w:ind w:firstLine="420" w:firstLineChars="200"/>
    </w:pPr>
    <w:rPr>
      <w:rFonts w:eastAsia="仿宋_GB2312"/>
      <w:sz w:val="28"/>
    </w:rPr>
  </w:style>
  <w:style w:type="paragraph" w:customStyle="1" w:styleId="477">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qFormat/>
    <w:uiPriority w:val="0"/>
    <w:rPr>
      <w:rFonts w:ascii="Tahoma" w:hAnsi="Tahoma"/>
      <w:sz w:val="24"/>
      <w:szCs w:val="20"/>
    </w:rPr>
  </w:style>
  <w:style w:type="paragraph" w:customStyle="1" w:styleId="479">
    <w:name w:val="数字标题6"/>
    <w:basedOn w:val="10"/>
    <w:next w:val="1"/>
    <w:qFormat/>
    <w:uiPriority w:val="0"/>
    <w:pPr>
      <w:tabs>
        <w:tab w:val="left" w:pos="1080"/>
      </w:tabs>
      <w:ind w:left="1080" w:hanging="1080"/>
    </w:pPr>
    <w:rPr>
      <w:rFonts w:ascii="Times New Roman" w:hAnsi="Times New Roman" w:eastAsia="宋体"/>
      <w:i/>
    </w:rPr>
  </w:style>
  <w:style w:type="paragraph" w:customStyle="1" w:styleId="48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1">
    <w:name w:val="No Spacing"/>
    <w:basedOn w:val="1"/>
    <w:link w:val="931"/>
    <w:qFormat/>
    <w:uiPriority w:val="99"/>
    <w:rPr>
      <w:szCs w:val="22"/>
    </w:rPr>
  </w:style>
  <w:style w:type="paragraph" w:customStyle="1" w:styleId="4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qFormat/>
    <w:uiPriority w:val="6"/>
    <w:rPr>
      <w:rFonts w:ascii="Tahoma" w:hAnsi="Tahoma" w:cs="仿宋_GB2312"/>
      <w:sz w:val="24"/>
      <w:szCs w:val="20"/>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6"/>
    <w:qFormat/>
    <w:uiPriority w:val="0"/>
    <w:pPr>
      <w:tabs>
        <w:tab w:val="left" w:pos="1260"/>
      </w:tabs>
      <w:ind w:left="1260" w:hanging="420"/>
    </w:pPr>
    <w:rPr>
      <w:rFonts w:ascii="Arial" w:hAnsi="Arial" w:eastAsia="黑体"/>
      <w:lang w:val="en-US"/>
    </w:rPr>
  </w:style>
  <w:style w:type="paragraph" w:customStyle="1" w:styleId="488">
    <w:name w:val="五级无标题条"/>
    <w:basedOn w:val="1"/>
    <w:qFormat/>
    <w:uiPriority w:val="0"/>
    <w:pPr>
      <w:adjustRightInd/>
    </w:pPr>
  </w:style>
  <w:style w:type="paragraph" w:customStyle="1" w:styleId="489">
    <w:name w:val="Char5"/>
    <w:basedOn w:val="1"/>
    <w:qFormat/>
    <w:uiPriority w:val="0"/>
    <w:rPr>
      <w:rFonts w:ascii="仿宋_GB2312" w:eastAsia="仿宋_GB2312"/>
      <w:b/>
      <w:sz w:val="32"/>
      <w:szCs w:val="32"/>
    </w:rPr>
  </w:style>
  <w:style w:type="paragraph" w:customStyle="1" w:styleId="490">
    <w:name w:val="TOC 标题1"/>
    <w:basedOn w:val="5"/>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qFormat/>
    <w:uiPriority w:val="0"/>
    <w:rPr>
      <w:rFonts w:ascii="仿宋_GB2312" w:eastAsia="仿宋_GB2312"/>
      <w:b/>
      <w:sz w:val="32"/>
      <w:szCs w:val="32"/>
    </w:rPr>
  </w:style>
  <w:style w:type="paragraph" w:customStyle="1" w:styleId="494">
    <w:name w:val="数字标题3"/>
    <w:basedOn w:val="7"/>
    <w:next w:val="1"/>
    <w:qFormat/>
    <w:uiPriority w:val="0"/>
    <w:pPr>
      <w:spacing w:line="240" w:lineRule="auto"/>
    </w:pPr>
    <w:rPr>
      <w:sz w:val="28"/>
      <w:szCs w:val="28"/>
    </w:rPr>
  </w:style>
  <w:style w:type="paragraph" w:customStyle="1" w:styleId="495">
    <w:name w:val="FA正文"/>
    <w:basedOn w:val="1"/>
    <w:qFormat/>
    <w:uiPriority w:val="0"/>
    <w:pPr>
      <w:spacing w:line="360" w:lineRule="auto"/>
      <w:ind w:firstLine="480" w:firstLineChars="200"/>
    </w:pPr>
    <w:rPr>
      <w:rFonts w:hAnsi="宋体"/>
      <w:sz w:val="24"/>
      <w:szCs w:val="20"/>
    </w:rPr>
  </w:style>
  <w:style w:type="paragraph" w:customStyle="1" w:styleId="496">
    <w:name w:val="MM Topic 5"/>
    <w:basedOn w:val="9"/>
    <w:qFormat/>
    <w:uiPriority w:val="0"/>
    <w:pPr>
      <w:tabs>
        <w:tab w:val="left" w:pos="2520"/>
      </w:tabs>
      <w:adjustRightInd/>
      <w:ind w:left="2520" w:hanging="420"/>
    </w:pPr>
  </w:style>
  <w:style w:type="paragraph" w:customStyle="1" w:styleId="497">
    <w:name w:val="Char Char Char Char Char Char Char Char Char Char1"/>
    <w:basedOn w:val="1"/>
    <w:qFormat/>
    <w:uiPriority w:val="0"/>
    <w:rPr>
      <w:rFonts w:ascii="仿宋_GB2312" w:eastAsia="仿宋_GB2312"/>
      <w:b/>
      <w:sz w:val="32"/>
      <w:szCs w:val="32"/>
    </w:rPr>
  </w:style>
  <w:style w:type="paragraph" w:customStyle="1" w:styleId="498">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qFormat/>
    <w:uiPriority w:val="0"/>
    <w:rPr>
      <w:rFonts w:ascii="仿宋_GB2312" w:eastAsia="仿宋_GB2312"/>
      <w:b/>
      <w:sz w:val="32"/>
      <w:szCs w:val="32"/>
    </w:rPr>
  </w:style>
  <w:style w:type="paragraph" w:customStyle="1" w:styleId="501">
    <w:name w:val="Char2 Char Char Char1"/>
    <w:basedOn w:val="1"/>
    <w:qFormat/>
    <w:uiPriority w:val="6"/>
    <w:rPr>
      <w:rFonts w:ascii="仿宋_GB2312" w:eastAsia="仿宋_GB2312"/>
      <w:b/>
      <w:sz w:val="32"/>
      <w:szCs w:val="32"/>
    </w:rPr>
  </w:style>
  <w:style w:type="paragraph" w:customStyle="1" w:styleId="502">
    <w:name w:val="默认段落样式"/>
    <w:basedOn w:val="129"/>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qFormat/>
    <w:uiPriority w:val="0"/>
    <w:pPr>
      <w:snapToGrid w:val="0"/>
      <w:spacing w:line="0" w:lineRule="atLeast"/>
      <w:ind w:firstLine="200" w:firstLineChars="200"/>
      <w:jc w:val="center"/>
    </w:pPr>
    <w:rPr>
      <w:sz w:val="24"/>
      <w:szCs w:val="20"/>
    </w:rPr>
  </w:style>
  <w:style w:type="paragraph" w:customStyle="1" w:styleId="504">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7"/>
    <w:qFormat/>
    <w:uiPriority w:val="0"/>
    <w:pPr>
      <w:tabs>
        <w:tab w:val="left" w:pos="1680"/>
      </w:tabs>
      <w:adjustRightInd/>
      <w:ind w:left="1680" w:hanging="420"/>
    </w:pPr>
  </w:style>
  <w:style w:type="paragraph" w:customStyle="1" w:styleId="506">
    <w:name w:val="标准小四"/>
    <w:basedOn w:val="1"/>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6"/>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qFormat/>
    <w:uiPriority w:val="0"/>
    <w:pPr>
      <w:adjustRightInd/>
      <w:snapToGrid w:val="0"/>
      <w:spacing w:line="300" w:lineRule="auto"/>
    </w:pPr>
    <w:rPr>
      <w:rFonts w:eastAsia="仿宋"/>
      <w:szCs w:val="21"/>
    </w:rPr>
  </w:style>
  <w:style w:type="paragraph" w:customStyle="1" w:styleId="5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qFormat/>
    <w:uiPriority w:val="6"/>
    <w:pPr>
      <w:adjustRightInd/>
    </w:pPr>
    <w:rPr>
      <w:rFonts w:ascii="Tahoma" w:hAnsi="Tahoma"/>
      <w:sz w:val="24"/>
      <w:szCs w:val="20"/>
    </w:rPr>
  </w:style>
  <w:style w:type="paragraph" w:customStyle="1" w:styleId="511">
    <w:name w:val="列出段落5"/>
    <w:basedOn w:val="1"/>
    <w:qFormat/>
    <w:uiPriority w:val="0"/>
    <w:pPr>
      <w:spacing w:line="360" w:lineRule="auto"/>
      <w:ind w:firstLine="200" w:firstLineChars="200"/>
    </w:pPr>
    <w:rPr>
      <w:rFonts w:eastAsia="楷体_GB2312" w:cs="Lucida Sans"/>
      <w:sz w:val="24"/>
    </w:rPr>
  </w:style>
  <w:style w:type="paragraph" w:customStyle="1" w:styleId="512">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表格文字"/>
    <w:basedOn w:val="1"/>
    <w:next w:val="26"/>
    <w:qFormat/>
    <w:uiPriority w:val="0"/>
    <w:pPr>
      <w:adjustRightInd/>
      <w:ind w:firstLine="200" w:firstLineChars="200"/>
    </w:pPr>
    <w:rPr>
      <w:rFonts w:ascii="Arial" w:hAnsi="Arial"/>
      <w:spacing w:val="-5"/>
      <w:kern w:val="0"/>
      <w:sz w:val="24"/>
      <w:szCs w:val="20"/>
    </w:rPr>
  </w:style>
  <w:style w:type="paragraph" w:customStyle="1" w:styleId="514">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5">
    <w:name w:val="TOC 标题111"/>
    <w:basedOn w:val="5"/>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9">
    <w:name w:val="_Style 3"/>
    <w:basedOn w:val="1"/>
    <w:qFormat/>
    <w:uiPriority w:val="0"/>
    <w:pPr>
      <w:adjustRightInd/>
      <w:ind w:firstLine="420" w:firstLineChars="200"/>
    </w:pPr>
    <w:rPr>
      <w:rFonts w:eastAsia="仿宋_GB2312"/>
      <w:sz w:val="28"/>
    </w:rPr>
  </w:style>
  <w:style w:type="paragraph" w:customStyle="1" w:styleId="520">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1">
    <w:name w:val="Bulleting First Indent 1"/>
    <w:basedOn w:val="62"/>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2">
    <w:name w:val="左对齐表格文字"/>
    <w:basedOn w:val="1"/>
    <w:qFormat/>
    <w:uiPriority w:val="0"/>
    <w:pPr>
      <w:adjustRightInd/>
      <w:ind w:firstLine="200" w:firstLineChars="200"/>
      <w:jc w:val="right"/>
    </w:pPr>
  </w:style>
  <w:style w:type="paragraph" w:customStyle="1" w:styleId="523">
    <w:name w:val="Char Char11 Char Char Char Char Char Char Char Char Char"/>
    <w:basedOn w:val="1"/>
    <w:qFormat/>
    <w:uiPriority w:val="0"/>
    <w:pPr>
      <w:spacing w:line="360" w:lineRule="auto"/>
    </w:pPr>
    <w:rPr>
      <w:szCs w:val="20"/>
    </w:rPr>
  </w:style>
  <w:style w:type="paragraph" w:customStyle="1" w:styleId="524">
    <w:name w:val="正文1.25"/>
    <w:basedOn w:val="1"/>
    <w:qFormat/>
    <w:uiPriority w:val="0"/>
    <w:pPr>
      <w:adjustRightInd/>
      <w:spacing w:line="300" w:lineRule="auto"/>
      <w:ind w:firstLine="480" w:firstLineChars="200"/>
    </w:pPr>
    <w:rPr>
      <w:sz w:val="24"/>
      <w:szCs w:val="20"/>
    </w:rPr>
  </w:style>
  <w:style w:type="paragraph" w:customStyle="1" w:styleId="525">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6">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7">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8">
    <w:name w:val="Char Char1 Char Char Char1"/>
    <w:basedOn w:val="1"/>
    <w:qFormat/>
    <w:uiPriority w:val="6"/>
    <w:rPr>
      <w:rFonts w:ascii="仿宋_GB2312" w:eastAsia="仿宋_GB2312"/>
      <w:b/>
      <w:sz w:val="32"/>
      <w:szCs w:val="20"/>
    </w:rPr>
  </w:style>
  <w:style w:type="paragraph" w:customStyle="1" w:styleId="529">
    <w:name w:val="列出段落2"/>
    <w:basedOn w:val="1"/>
    <w:qFormat/>
    <w:uiPriority w:val="0"/>
    <w:pPr>
      <w:adjustRightInd/>
      <w:ind w:firstLine="420" w:firstLineChars="200"/>
    </w:pPr>
    <w:rPr>
      <w:rFonts w:ascii="宋体" w:hAnsi="宋体"/>
      <w:sz w:val="24"/>
    </w:rPr>
  </w:style>
  <w:style w:type="paragraph" w:customStyle="1" w:styleId="530">
    <w:name w:val="默认段落字体 Para Char Char Char Char Char Char Char"/>
    <w:basedOn w:val="1"/>
    <w:qFormat/>
    <w:uiPriority w:val="0"/>
    <w:rPr>
      <w:rFonts w:eastAsia="仿宋_GB2312"/>
      <w:sz w:val="28"/>
      <w:szCs w:val="20"/>
    </w:rPr>
  </w:style>
  <w:style w:type="paragraph" w:customStyle="1" w:styleId="531">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2">
    <w:name w:val="样式 标题 4PIM 4H4h4bulletblbbH41H42H43H44H45H46H47H48...1"/>
    <w:basedOn w:val="8"/>
    <w:qFormat/>
    <w:uiPriority w:val="0"/>
    <w:pPr>
      <w:widowControl/>
      <w:jc w:val="left"/>
    </w:pPr>
    <w:rPr>
      <w:rFonts w:cs="宋体"/>
      <w:sz w:val="24"/>
      <w:szCs w:val="20"/>
    </w:rPr>
  </w:style>
  <w:style w:type="paragraph" w:customStyle="1" w:styleId="533">
    <w:name w:val="彩色列表 - 强调文字颜色 11"/>
    <w:basedOn w:val="1"/>
    <w:qFormat/>
    <w:uiPriority w:val="0"/>
    <w:pPr>
      <w:adjustRightInd/>
      <w:ind w:firstLine="420" w:firstLineChars="200"/>
    </w:pPr>
    <w:rPr>
      <w:rFonts w:ascii="Calibri" w:hAnsi="Calibri"/>
      <w:szCs w:val="22"/>
    </w:rPr>
  </w:style>
  <w:style w:type="paragraph" w:customStyle="1" w:styleId="534">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5">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6">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7">
    <w:name w:val="Char Char Char1 Char1"/>
    <w:basedOn w:val="1"/>
    <w:qFormat/>
    <w:uiPriority w:val="6"/>
    <w:rPr>
      <w:szCs w:val="20"/>
    </w:rPr>
  </w:style>
  <w:style w:type="paragraph" w:customStyle="1" w:styleId="53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9">
    <w:name w:val="样式 标题 2 + 宋体 左侧:  1.76 厘米 首行缩进:  0 厘米"/>
    <w:basedOn w:val="6"/>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0">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1">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3">
    <w:name w:val="CM14"/>
    <w:basedOn w:val="233"/>
    <w:next w:val="233"/>
    <w:qFormat/>
    <w:uiPriority w:val="0"/>
    <w:pPr>
      <w:spacing w:after="68"/>
    </w:pPr>
    <w:rPr>
      <w:rFonts w:ascii="FHLHE E+ Futura Bk" w:eastAsia="FHLHE E+ Futura Bk" w:cs="Times New Roman"/>
      <w:color w:val="auto"/>
    </w:rPr>
  </w:style>
  <w:style w:type="paragraph" w:customStyle="1" w:styleId="544">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5">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7">
    <w:name w:val="正文文字 2"/>
    <w:basedOn w:val="233"/>
    <w:next w:val="233"/>
    <w:qFormat/>
    <w:uiPriority w:val="0"/>
    <w:rPr>
      <w:rFonts w:ascii="宋体" w:eastAsia="宋体" w:cs="Times New Roman"/>
      <w:color w:val="auto"/>
    </w:rPr>
  </w:style>
  <w:style w:type="paragraph" w:customStyle="1" w:styleId="548">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9">
    <w:name w:val="Char Char1 Char"/>
    <w:basedOn w:val="1"/>
    <w:qFormat/>
    <w:uiPriority w:val="0"/>
    <w:rPr>
      <w:rFonts w:ascii="仿宋_GB2312" w:eastAsia="仿宋_GB2312"/>
      <w:b/>
      <w:sz w:val="32"/>
      <w:szCs w:val="32"/>
    </w:rPr>
  </w:style>
  <w:style w:type="paragraph" w:customStyle="1" w:styleId="550">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1">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2">
    <w:name w:val="Char Char111"/>
    <w:basedOn w:val="1"/>
    <w:qFormat/>
    <w:uiPriority w:val="0"/>
    <w:pPr>
      <w:spacing w:line="360" w:lineRule="auto"/>
    </w:pPr>
    <w:rPr>
      <w:szCs w:val="20"/>
    </w:rPr>
  </w:style>
  <w:style w:type="paragraph" w:customStyle="1" w:styleId="553">
    <w:name w:val="Char"/>
    <w:basedOn w:val="1"/>
    <w:qFormat/>
    <w:uiPriority w:val="0"/>
    <w:rPr>
      <w:rFonts w:ascii="仿宋_GB2312" w:eastAsia="仿宋_GB2312"/>
      <w:b/>
      <w:sz w:val="32"/>
      <w:szCs w:val="32"/>
    </w:rPr>
  </w:style>
  <w:style w:type="paragraph" w:customStyle="1" w:styleId="55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6">
    <w:name w:val="Char Char Char1 Char"/>
    <w:basedOn w:val="1"/>
    <w:qFormat/>
    <w:uiPriority w:val="0"/>
    <w:rPr>
      <w:szCs w:val="20"/>
    </w:rPr>
  </w:style>
  <w:style w:type="paragraph" w:customStyle="1" w:styleId="557">
    <w:name w:val="正文标准"/>
    <w:basedOn w:val="1"/>
    <w:qFormat/>
    <w:uiPriority w:val="0"/>
    <w:pPr>
      <w:adjustRightInd/>
      <w:spacing w:line="360" w:lineRule="auto"/>
      <w:ind w:firstLine="200" w:firstLineChars="200"/>
    </w:pPr>
    <w:rPr>
      <w:rFonts w:ascii="宋体" w:hAnsi="Calibri"/>
      <w:sz w:val="24"/>
    </w:rPr>
  </w:style>
  <w:style w:type="paragraph" w:customStyle="1" w:styleId="558">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1">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2">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3">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4">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5">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6">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9">
    <w:name w:val="标准有序列表（L1）"/>
    <w:basedOn w:val="18"/>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0">
    <w:name w:val="Char Char Char Char Char Char Char Char Char Char"/>
    <w:basedOn w:val="1"/>
    <w:qFormat/>
    <w:uiPriority w:val="0"/>
    <w:rPr>
      <w:rFonts w:ascii="仿宋_GB2312" w:eastAsia="仿宋_GB2312"/>
      <w:b/>
      <w:sz w:val="32"/>
      <w:szCs w:val="32"/>
    </w:rPr>
  </w:style>
  <w:style w:type="paragraph" w:customStyle="1" w:styleId="571">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2">
    <w:name w:val="_正文段落"/>
    <w:basedOn w:val="1"/>
    <w:qFormat/>
    <w:uiPriority w:val="0"/>
    <w:pPr>
      <w:adjustRightInd/>
      <w:ind w:firstLine="560"/>
    </w:pPr>
    <w:rPr>
      <w:rFonts w:ascii="仿宋_GB2312" w:hAnsi="仿宋" w:eastAsia="仿宋_GB2312"/>
      <w:kern w:val="0"/>
      <w:sz w:val="28"/>
      <w:szCs w:val="28"/>
    </w:rPr>
  </w:style>
  <w:style w:type="paragraph" w:customStyle="1" w:styleId="573">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4">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5">
    <w:name w:val="正文（首行缩进）"/>
    <w:basedOn w:val="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6">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7">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8">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9">
    <w:name w:val="Char Char Char1 Char2"/>
    <w:basedOn w:val="1"/>
    <w:qFormat/>
    <w:uiPriority w:val="0"/>
    <w:rPr>
      <w:szCs w:val="20"/>
    </w:rPr>
  </w:style>
  <w:style w:type="paragraph" w:customStyle="1" w:styleId="58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1">
    <w:name w:val="默认段落字体 Para Char"/>
    <w:basedOn w:val="1"/>
    <w:qFormat/>
    <w:uiPriority w:val="0"/>
    <w:rPr>
      <w:rFonts w:ascii="Tahoma" w:hAnsi="Tahoma"/>
      <w:sz w:val="24"/>
      <w:szCs w:val="20"/>
    </w:rPr>
  </w:style>
  <w:style w:type="paragraph" w:customStyle="1" w:styleId="582">
    <w:name w:val="标题五"/>
    <w:basedOn w:val="1"/>
    <w:qFormat/>
    <w:uiPriority w:val="0"/>
    <w:pPr>
      <w:adjustRightInd/>
      <w:spacing w:before="156" w:beforeLines="50" w:line="360" w:lineRule="auto"/>
    </w:pPr>
    <w:rPr>
      <w:b/>
      <w:sz w:val="24"/>
    </w:rPr>
  </w:style>
  <w:style w:type="paragraph" w:customStyle="1" w:styleId="583">
    <w:name w:val="Char Char1101"/>
    <w:basedOn w:val="1"/>
    <w:qFormat/>
    <w:uiPriority w:val="0"/>
    <w:pPr>
      <w:spacing w:line="360" w:lineRule="auto"/>
    </w:pPr>
    <w:rPr>
      <w:rFonts w:ascii="Tahoma" w:hAnsi="Tahoma"/>
      <w:sz w:val="24"/>
      <w:szCs w:val="20"/>
    </w:rPr>
  </w:style>
  <w:style w:type="paragraph" w:customStyle="1" w:styleId="584">
    <w:name w:val="Char Char Char Char Char Char Char Char1"/>
    <w:basedOn w:val="1"/>
    <w:qFormat/>
    <w:uiPriority w:val="0"/>
    <w:pPr>
      <w:tabs>
        <w:tab w:val="left" w:pos="360"/>
      </w:tabs>
    </w:pPr>
    <w:rPr>
      <w:sz w:val="24"/>
      <w:szCs w:val="20"/>
    </w:rPr>
  </w:style>
  <w:style w:type="paragraph" w:customStyle="1" w:styleId="585">
    <w:name w:val="Char Char Char 字元 字元"/>
    <w:basedOn w:val="1"/>
    <w:qFormat/>
    <w:uiPriority w:val="0"/>
    <w:pPr>
      <w:adjustRightInd/>
      <w:spacing w:line="360" w:lineRule="auto"/>
      <w:ind w:firstLine="200" w:firstLineChars="200"/>
    </w:pPr>
    <w:rPr>
      <w:szCs w:val="20"/>
    </w:rPr>
  </w:style>
  <w:style w:type="paragraph" w:customStyle="1" w:styleId="586">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7">
    <w:name w:val="Char Char Char Char Char Char Char"/>
    <w:basedOn w:val="1"/>
    <w:qFormat/>
    <w:uiPriority w:val="0"/>
    <w:rPr>
      <w:rFonts w:ascii="仿宋_GB2312" w:eastAsia="仿宋_GB2312"/>
      <w:b/>
      <w:sz w:val="32"/>
      <w:szCs w:val="32"/>
    </w:rPr>
  </w:style>
  <w:style w:type="paragraph" w:customStyle="1" w:styleId="588">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9">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0">
    <w:name w:val="样式 标题 22h2L1 Heading 2H2sect 1.2H21sect 1.21H22sect 1.2..."/>
    <w:basedOn w:val="6"/>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1">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2">
    <w:name w:val="批注框文本 Char Char"/>
    <w:basedOn w:val="1"/>
    <w:qFormat/>
    <w:uiPriority w:val="0"/>
    <w:pPr>
      <w:adjustRightInd/>
    </w:pPr>
    <w:rPr>
      <w:sz w:val="18"/>
      <w:szCs w:val="20"/>
    </w:rPr>
  </w:style>
  <w:style w:type="paragraph" w:customStyle="1" w:styleId="593">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5">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6">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7">
    <w:name w:val="索引 11"/>
    <w:basedOn w:val="1"/>
    <w:next w:val="1"/>
    <w:qFormat/>
    <w:uiPriority w:val="99"/>
    <w:pPr>
      <w:adjustRightInd/>
      <w:spacing w:line="360" w:lineRule="auto"/>
    </w:pPr>
    <w:rPr>
      <w:rFonts w:ascii="仿宋_GB2312" w:eastAsia="仿宋_GB2312"/>
      <w:sz w:val="24"/>
      <w:szCs w:val="20"/>
    </w:rPr>
  </w:style>
  <w:style w:type="paragraph" w:customStyle="1" w:styleId="598">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9">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0">
    <w:name w:val="正文文字缩进项目"/>
    <w:basedOn w:val="3"/>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1">
    <w:name w:val="文档正文"/>
    <w:basedOn w:val="1"/>
    <w:qFormat/>
    <w:uiPriority w:val="0"/>
    <w:pPr>
      <w:spacing w:line="480" w:lineRule="atLeast"/>
      <w:ind w:firstLine="567"/>
      <w:textAlignment w:val="baseline"/>
    </w:pPr>
    <w:rPr>
      <w:kern w:val="0"/>
      <w:sz w:val="24"/>
      <w:szCs w:val="20"/>
    </w:rPr>
  </w:style>
  <w:style w:type="paragraph" w:customStyle="1" w:styleId="602">
    <w:name w:val="正文文字表格居中"/>
    <w:basedOn w:val="1"/>
    <w:next w:val="57"/>
    <w:qFormat/>
    <w:uiPriority w:val="0"/>
    <w:pPr>
      <w:snapToGrid w:val="0"/>
      <w:spacing w:line="360" w:lineRule="auto"/>
    </w:pPr>
    <w:rPr>
      <w:rFonts w:ascii="宋体"/>
      <w:b/>
      <w:sz w:val="24"/>
      <w:szCs w:val="20"/>
    </w:rPr>
  </w:style>
  <w:style w:type="paragraph" w:customStyle="1" w:styleId="60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4">
    <w:name w:val="小节"/>
    <w:basedOn w:val="7"/>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5">
    <w:name w:val="Plain Text1"/>
    <w:basedOn w:val="1"/>
    <w:qFormat/>
    <w:uiPriority w:val="7"/>
    <w:pPr>
      <w:adjustRightInd/>
    </w:pPr>
    <w:rPr>
      <w:rFonts w:ascii="宋体" w:hAnsi="Courier New"/>
    </w:rPr>
  </w:style>
  <w:style w:type="paragraph" w:customStyle="1" w:styleId="606">
    <w:name w:val="Char3"/>
    <w:basedOn w:val="1"/>
    <w:qFormat/>
    <w:uiPriority w:val="0"/>
    <w:pPr>
      <w:adjustRightInd/>
    </w:pPr>
    <w:rPr>
      <w:rFonts w:ascii="仿宋_GB2312" w:eastAsia="仿宋_GB2312"/>
      <w:b/>
      <w:sz w:val="32"/>
      <w:szCs w:val="32"/>
    </w:rPr>
  </w:style>
  <w:style w:type="paragraph" w:customStyle="1" w:styleId="60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8">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9">
    <w:name w:val="标题2"/>
    <w:basedOn w:val="6"/>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0">
    <w:name w:val="List Paragraph1"/>
    <w:basedOn w:val="1"/>
    <w:qFormat/>
    <w:uiPriority w:val="0"/>
    <w:pPr>
      <w:spacing w:line="360" w:lineRule="auto"/>
      <w:ind w:firstLine="200" w:firstLineChars="200"/>
    </w:pPr>
    <w:rPr>
      <w:rFonts w:eastAsia="楷体_GB2312" w:cs="Lucida Sans"/>
      <w:sz w:val="24"/>
    </w:rPr>
  </w:style>
  <w:style w:type="paragraph" w:customStyle="1" w:styleId="611">
    <w:name w:val="样式 标题 3标题 3 Char第二层条h33Bold Headbh章标题1小标题level_3PIM 3..."/>
    <w:basedOn w:val="7"/>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2">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4">
    <w:name w:val="Char3 Char Char Char"/>
    <w:basedOn w:val="1"/>
    <w:qFormat/>
    <w:uiPriority w:val="0"/>
    <w:pPr>
      <w:widowControl/>
      <w:adjustRightInd/>
      <w:spacing w:after="160" w:line="240" w:lineRule="exact"/>
      <w:jc w:val="left"/>
    </w:pPr>
    <w:rPr>
      <w:szCs w:val="20"/>
    </w:rPr>
  </w:style>
  <w:style w:type="paragraph" w:customStyle="1" w:styleId="615">
    <w:name w:val="表格标题2"/>
    <w:basedOn w:val="616"/>
    <w:qFormat/>
    <w:uiPriority w:val="0"/>
    <w:rPr>
      <w:b/>
    </w:rPr>
  </w:style>
  <w:style w:type="paragraph" w:customStyle="1" w:styleId="616">
    <w:name w:val="表格内文"/>
    <w:basedOn w:val="1"/>
    <w:qFormat/>
    <w:uiPriority w:val="0"/>
    <w:pPr>
      <w:adjustRightInd/>
      <w:spacing w:line="360" w:lineRule="auto"/>
    </w:pPr>
    <w:rPr>
      <w:rFonts w:ascii="宋体" w:hAnsi="宋体" w:cs="宋体"/>
      <w:color w:val="000000"/>
      <w:szCs w:val="20"/>
    </w:rPr>
  </w:style>
  <w:style w:type="paragraph" w:customStyle="1" w:styleId="617">
    <w:name w:val="Char Char Char Char Char Char Char Char Char Char2"/>
    <w:basedOn w:val="1"/>
    <w:qFormat/>
    <w:uiPriority w:val="0"/>
    <w:rPr>
      <w:rFonts w:ascii="仿宋_GB2312" w:eastAsia="仿宋_GB2312"/>
      <w:b/>
      <w:sz w:val="32"/>
      <w:szCs w:val="32"/>
    </w:rPr>
  </w:style>
  <w:style w:type="paragraph" w:customStyle="1" w:styleId="618">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9">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0">
    <w:name w:val="Char Char11 Char Char Char Char Char Char Char Char Char11"/>
    <w:basedOn w:val="1"/>
    <w:qFormat/>
    <w:uiPriority w:val="0"/>
    <w:pPr>
      <w:spacing w:line="360" w:lineRule="auto"/>
    </w:pPr>
    <w:rPr>
      <w:szCs w:val="20"/>
    </w:rPr>
  </w:style>
  <w:style w:type="paragraph" w:customStyle="1" w:styleId="621">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2">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3">
    <w:name w:val="MM Topic 1"/>
    <w:basedOn w:val="5"/>
    <w:qFormat/>
    <w:uiPriority w:val="0"/>
    <w:pPr>
      <w:tabs>
        <w:tab w:val="left" w:pos="840"/>
      </w:tabs>
      <w:adjustRightInd/>
      <w:ind w:left="840" w:hanging="420"/>
    </w:pPr>
  </w:style>
  <w:style w:type="paragraph" w:customStyle="1" w:styleId="624">
    <w:name w:val="样式 标题 2标题2H2Heading 2 HiddenHeading 2 CCBSheading 22nd lev..."/>
    <w:basedOn w:val="6"/>
    <w:qFormat/>
    <w:uiPriority w:val="0"/>
    <w:pPr>
      <w:widowControl/>
      <w:spacing w:before="260" w:after="260" w:line="416" w:lineRule="auto"/>
      <w:ind w:left="0" w:firstLine="0"/>
    </w:pPr>
    <w:rPr>
      <w:rFonts w:ascii="Arial" w:hAnsi="Arial" w:eastAsia="黑体"/>
      <w:sz w:val="30"/>
      <w:szCs w:val="21"/>
    </w:rPr>
  </w:style>
  <w:style w:type="paragraph" w:customStyle="1" w:styleId="625">
    <w:name w:val="文本正文 Char"/>
    <w:basedOn w:val="1"/>
    <w:qFormat/>
    <w:uiPriority w:val="0"/>
    <w:pPr>
      <w:spacing w:line="360" w:lineRule="auto"/>
      <w:ind w:firstLine="200" w:firstLineChars="200"/>
    </w:pPr>
    <w:rPr>
      <w:kern w:val="0"/>
      <w:sz w:val="24"/>
      <w:szCs w:val="20"/>
    </w:rPr>
  </w:style>
  <w:style w:type="paragraph" w:customStyle="1" w:styleId="626">
    <w:name w:val="表格"/>
    <w:basedOn w:val="1"/>
    <w:qFormat/>
    <w:uiPriority w:val="0"/>
    <w:pPr>
      <w:snapToGrid w:val="0"/>
      <w:ind w:firstLine="42" w:firstLineChars="21"/>
    </w:pPr>
    <w:rPr>
      <w:rFonts w:ascii="宋体" w:hAnsi="宋体"/>
      <w:kern w:val="0"/>
      <w:sz w:val="20"/>
      <w:szCs w:val="20"/>
    </w:rPr>
  </w:style>
  <w:style w:type="paragraph" w:customStyle="1" w:styleId="627">
    <w:name w:val="标书标题4"/>
    <w:basedOn w:val="8"/>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8">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9">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0">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1">
    <w:name w:val="EB_表格"/>
    <w:basedOn w:val="1"/>
    <w:qFormat/>
    <w:uiPriority w:val="0"/>
    <w:pPr>
      <w:adjustRightInd/>
      <w:spacing w:line="300" w:lineRule="auto"/>
      <w:jc w:val="center"/>
    </w:pPr>
  </w:style>
  <w:style w:type="paragraph" w:customStyle="1" w:styleId="632">
    <w:name w:val="_Style 6"/>
    <w:basedOn w:val="1"/>
    <w:qFormat/>
    <w:uiPriority w:val="34"/>
    <w:pPr>
      <w:adjustRightInd/>
      <w:ind w:firstLine="420" w:firstLineChars="200"/>
    </w:pPr>
    <w:rPr>
      <w:rFonts w:eastAsia="仿宋_GB2312"/>
      <w:sz w:val="28"/>
    </w:rPr>
  </w:style>
  <w:style w:type="paragraph" w:customStyle="1" w:styleId="63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4">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5">
    <w:name w:val="!大节"/>
    <w:basedOn w:val="6"/>
    <w:qFormat/>
    <w:uiPriority w:val="0"/>
    <w:pPr>
      <w:spacing w:before="260" w:after="260" w:line="415" w:lineRule="auto"/>
      <w:ind w:left="420" w:hanging="420"/>
    </w:pPr>
    <w:rPr>
      <w:rFonts w:ascii="Arial" w:hAnsi="Arial" w:eastAsia="微软雅黑"/>
      <w:lang w:val="en-US"/>
    </w:rPr>
  </w:style>
  <w:style w:type="paragraph" w:customStyle="1" w:styleId="636">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7">
    <w:name w:val="正文表标题"/>
    <w:next w:val="6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9">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0">
    <w:name w:val="trademark"/>
    <w:qFormat/>
    <w:uiPriority w:val="0"/>
    <w:pPr>
      <w:spacing w:after="60"/>
    </w:pPr>
    <w:rPr>
      <w:rFonts w:ascii="Futura Bk" w:hAnsi="Futura Bk" w:eastAsia="宋体" w:cs="Times New Roman"/>
      <w:sz w:val="15"/>
      <w:lang w:val="en-US" w:eastAsia="en-US" w:bidi="ar-SA"/>
    </w:rPr>
  </w:style>
  <w:style w:type="paragraph" w:customStyle="1" w:styleId="641">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2">
    <w:name w:val="Char Char1 Char Char Char Char Char Char1"/>
    <w:basedOn w:val="1"/>
    <w:qFormat/>
    <w:uiPriority w:val="0"/>
    <w:rPr>
      <w:rFonts w:ascii="仿宋_GB2312" w:eastAsia="仿宋_GB2312"/>
      <w:b/>
      <w:sz w:val="32"/>
      <w:szCs w:val="20"/>
    </w:rPr>
  </w:style>
  <w:style w:type="paragraph" w:customStyle="1" w:styleId="643">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4">
    <w:name w:val="Char1 Char Char Char1"/>
    <w:basedOn w:val="1"/>
    <w:qFormat/>
    <w:uiPriority w:val="0"/>
    <w:pPr>
      <w:adjustRightInd/>
      <w:ind w:firstLine="200" w:firstLineChars="200"/>
    </w:pPr>
    <w:rPr>
      <w:rFonts w:ascii="Tahoma" w:hAnsi="Tahoma"/>
      <w:sz w:val="24"/>
      <w:szCs w:val="20"/>
    </w:rPr>
  </w:style>
  <w:style w:type="paragraph" w:customStyle="1" w:styleId="645">
    <w:name w:val="a1"/>
    <w:basedOn w:val="1"/>
    <w:qFormat/>
    <w:uiPriority w:val="0"/>
    <w:pPr>
      <w:widowControl/>
      <w:spacing w:line="300" w:lineRule="atLeast"/>
      <w:jc w:val="left"/>
    </w:pPr>
    <w:rPr>
      <w:rFonts w:ascii="宋体" w:hAnsi="宋体"/>
      <w:kern w:val="0"/>
      <w:sz w:val="18"/>
      <w:szCs w:val="20"/>
    </w:rPr>
  </w:style>
  <w:style w:type="paragraph" w:customStyle="1" w:styleId="646">
    <w:name w:val="样式7"/>
    <w:basedOn w:val="647"/>
    <w:next w:val="1"/>
    <w:qFormat/>
    <w:uiPriority w:val="0"/>
    <w:pPr>
      <w:spacing w:after="156" w:afterLines="50"/>
      <w:jc w:val="left"/>
      <w:outlineLvl w:val="3"/>
    </w:pPr>
    <w:rPr>
      <w:sz w:val="24"/>
      <w:szCs w:val="24"/>
    </w:rPr>
  </w:style>
  <w:style w:type="paragraph" w:customStyle="1" w:styleId="64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9">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0">
    <w:name w:val="样式 样式2 + 左侧:  1 字符 右侧:  1 字符"/>
    <w:basedOn w:val="45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1">
    <w:name w:val="Char2 Char Char2"/>
    <w:basedOn w:val="1"/>
    <w:qFormat/>
    <w:uiPriority w:val="0"/>
    <w:pPr>
      <w:adjustRightInd/>
    </w:pPr>
    <w:rPr>
      <w:rFonts w:ascii="Tahoma" w:hAnsi="Tahoma"/>
      <w:sz w:val="24"/>
      <w:szCs w:val="20"/>
    </w:rPr>
  </w:style>
  <w:style w:type="paragraph" w:customStyle="1" w:styleId="652">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3">
    <w:name w:val="三级条标题"/>
    <w:basedOn w:val="654"/>
    <w:next w:val="638"/>
    <w:qFormat/>
    <w:uiPriority w:val="0"/>
    <w:pPr>
      <w:tabs>
        <w:tab w:val="left" w:pos="1260"/>
        <w:tab w:val="left" w:pos="1680"/>
        <w:tab w:val="left" w:pos="2100"/>
        <w:tab w:val="left" w:pos="2520"/>
      </w:tabs>
      <w:ind w:left="2520"/>
      <w:outlineLvl w:val="4"/>
    </w:pPr>
  </w:style>
  <w:style w:type="paragraph" w:customStyle="1" w:styleId="654">
    <w:name w:val="二级条标题"/>
    <w:basedOn w:val="655"/>
    <w:next w:val="638"/>
    <w:qFormat/>
    <w:uiPriority w:val="0"/>
    <w:pPr>
      <w:tabs>
        <w:tab w:val="left" w:pos="1260"/>
        <w:tab w:val="left" w:pos="1680"/>
        <w:tab w:val="left" w:pos="2100"/>
      </w:tabs>
      <w:ind w:left="0"/>
      <w:outlineLvl w:val="3"/>
    </w:pPr>
  </w:style>
  <w:style w:type="paragraph" w:customStyle="1" w:styleId="655">
    <w:name w:val="一级条标题"/>
    <w:basedOn w:val="656"/>
    <w:next w:val="638"/>
    <w:qFormat/>
    <w:uiPriority w:val="0"/>
    <w:pPr>
      <w:tabs>
        <w:tab w:val="left" w:pos="1260"/>
        <w:tab w:val="left" w:pos="1680"/>
      </w:tabs>
      <w:spacing w:before="0" w:beforeLines="0" w:after="0" w:afterLines="0"/>
      <w:ind w:left="1680"/>
      <w:outlineLvl w:val="2"/>
    </w:pPr>
  </w:style>
  <w:style w:type="paragraph" w:customStyle="1" w:styleId="656">
    <w:name w:val="章标题"/>
    <w:next w:val="6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7">
    <w:name w:val="数字标题2"/>
    <w:basedOn w:val="6"/>
    <w:next w:val="1"/>
    <w:qFormat/>
    <w:uiPriority w:val="0"/>
    <w:pPr>
      <w:tabs>
        <w:tab w:val="left" w:pos="480"/>
      </w:tabs>
      <w:ind w:left="480" w:hanging="480"/>
    </w:pPr>
    <w:rPr>
      <w:rFonts w:ascii="Times New Roman" w:eastAsia="宋体"/>
      <w:i/>
      <w:sz w:val="36"/>
      <w:szCs w:val="36"/>
      <w:lang w:val="en-US"/>
    </w:rPr>
  </w:style>
  <w:style w:type="paragraph" w:customStyle="1" w:styleId="65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9">
    <w:name w:val="样式 标题 1Level 1 HeadPIM 1Section Headh1l11Heading 0Datash..."/>
    <w:basedOn w:val="5"/>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1">
    <w:name w:val="样式 标题 1章节第一层h1H"/>
    <w:basedOn w:val="5"/>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2">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3">
    <w:name w:val="正文 项目2"/>
    <w:basedOn w:val="664"/>
    <w:qFormat/>
    <w:uiPriority w:val="0"/>
    <w:pPr>
      <w:tabs>
        <w:tab w:val="left" w:pos="840"/>
      </w:tabs>
      <w:spacing w:after="0"/>
      <w:ind w:left="900"/>
    </w:pPr>
  </w:style>
  <w:style w:type="paragraph" w:customStyle="1" w:styleId="664">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5">
    <w:name w:val="Body Text 2*"/>
    <w:basedOn w:val="1"/>
    <w:qFormat/>
    <w:uiPriority w:val="6"/>
    <w:pPr>
      <w:widowControl/>
      <w:adjustRightInd/>
      <w:ind w:left="720" w:hanging="720"/>
    </w:pPr>
    <w:rPr>
      <w:color w:val="000000"/>
      <w:kern w:val="0"/>
      <w:sz w:val="24"/>
      <w:szCs w:val="20"/>
      <w:lang w:val="en-GB"/>
    </w:rPr>
  </w:style>
  <w:style w:type="paragraph" w:customStyle="1" w:styleId="666">
    <w:name w:val="表1"/>
    <w:basedOn w:val="1"/>
    <w:qFormat/>
    <w:uiPriority w:val="0"/>
    <w:pPr>
      <w:tabs>
        <w:tab w:val="left" w:pos="703"/>
      </w:tabs>
      <w:adjustRightInd/>
      <w:spacing w:line="360" w:lineRule="auto"/>
      <w:ind w:left="703"/>
      <w:jc w:val="center"/>
    </w:pPr>
  </w:style>
  <w:style w:type="paragraph" w:customStyle="1" w:styleId="667">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8">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9">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0">
    <w:name w:val="2级标题"/>
    <w:basedOn w:val="671"/>
    <w:qFormat/>
    <w:uiPriority w:val="0"/>
    <w:pPr>
      <w:jc w:val="left"/>
      <w:outlineLvl w:val="1"/>
    </w:pPr>
    <w:rPr>
      <w:rFonts w:ascii="Times New Roman" w:hAnsi="Times New Roman" w:eastAsia="仿宋"/>
      <w:sz w:val="30"/>
    </w:rPr>
  </w:style>
  <w:style w:type="paragraph" w:customStyle="1" w:styleId="671">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2">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4">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6">
    <w:name w:val="bullet"/>
    <w:basedOn w:val="1"/>
    <w:qFormat/>
    <w:uiPriority w:val="0"/>
    <w:pPr>
      <w:tabs>
        <w:tab w:val="left" w:pos="840"/>
      </w:tabs>
      <w:adjustRightInd/>
      <w:ind w:left="840" w:hanging="420"/>
    </w:pPr>
  </w:style>
  <w:style w:type="paragraph" w:customStyle="1" w:styleId="67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8">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9">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0">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1">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3">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4">
    <w:name w:val="MM Topic 4"/>
    <w:basedOn w:val="8"/>
    <w:qFormat/>
    <w:uiPriority w:val="0"/>
    <w:pPr>
      <w:tabs>
        <w:tab w:val="left" w:pos="2100"/>
      </w:tabs>
      <w:adjustRightInd/>
      <w:ind w:left="2100" w:hanging="420"/>
    </w:pPr>
    <w:rPr>
      <w:lang w:val="en-US"/>
    </w:rPr>
  </w:style>
  <w:style w:type="paragraph" w:customStyle="1" w:styleId="685">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6">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7">
    <w:name w:val="Char Char11 Char Char Char Char Char Char Char Char Char1"/>
    <w:basedOn w:val="1"/>
    <w:qFormat/>
    <w:uiPriority w:val="6"/>
    <w:pPr>
      <w:spacing w:line="360" w:lineRule="auto"/>
    </w:pPr>
    <w:rPr>
      <w:szCs w:val="20"/>
    </w:rPr>
  </w:style>
  <w:style w:type="paragraph" w:customStyle="1" w:styleId="68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0">
    <w:name w:val="body text bold"/>
    <w:basedOn w:val="26"/>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2">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7">
    <w:name w:val="单元格居中"/>
    <w:basedOn w:val="1"/>
    <w:qFormat/>
    <w:uiPriority w:val="0"/>
    <w:pPr>
      <w:adjustRightInd/>
      <w:spacing w:line="360" w:lineRule="auto"/>
      <w:jc w:val="center"/>
    </w:pPr>
    <w:rPr>
      <w:sz w:val="24"/>
    </w:rPr>
  </w:style>
  <w:style w:type="paragraph" w:customStyle="1" w:styleId="698">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9">
    <w:name w:val="Char Char Char Char Char Char Char1"/>
    <w:basedOn w:val="1"/>
    <w:qFormat/>
    <w:uiPriority w:val="6"/>
    <w:rPr>
      <w:rFonts w:ascii="仿宋_GB2312" w:eastAsia="仿宋_GB2312"/>
      <w:b/>
      <w:sz w:val="32"/>
      <w:szCs w:val="32"/>
    </w:rPr>
  </w:style>
  <w:style w:type="paragraph" w:customStyle="1" w:styleId="700">
    <w:name w:val="正文缩进1"/>
    <w:basedOn w:val="1"/>
    <w:next w:val="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2">
    <w:name w:val="Char3 Char Char Char11"/>
    <w:basedOn w:val="1"/>
    <w:qFormat/>
    <w:uiPriority w:val="0"/>
    <w:pPr>
      <w:widowControl/>
      <w:adjustRightInd/>
      <w:spacing w:after="160" w:line="240" w:lineRule="exact"/>
      <w:jc w:val="left"/>
    </w:pPr>
    <w:rPr>
      <w:szCs w:val="20"/>
    </w:rPr>
  </w:style>
  <w:style w:type="paragraph" w:customStyle="1" w:styleId="703">
    <w:name w:val="Char Char1121"/>
    <w:basedOn w:val="1"/>
    <w:qFormat/>
    <w:uiPriority w:val="0"/>
    <w:pPr>
      <w:spacing w:line="360" w:lineRule="auto"/>
    </w:pPr>
    <w:rPr>
      <w:szCs w:val="20"/>
    </w:rPr>
  </w:style>
  <w:style w:type="paragraph" w:customStyle="1" w:styleId="704">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5">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6">
    <w:name w:val="Normal0"/>
    <w:qFormat/>
    <w:uiPriority w:val="0"/>
    <w:rPr>
      <w:rFonts w:ascii="Times New Roman" w:hAnsi="Times New Roman" w:eastAsia="宋体" w:cs="Times New Roman"/>
      <w:lang w:val="en-US" w:eastAsia="en-US" w:bidi="ar-SA"/>
    </w:rPr>
  </w:style>
  <w:style w:type="paragraph" w:customStyle="1" w:styleId="707">
    <w:name w:val="带编号样式"/>
    <w:basedOn w:val="625"/>
    <w:qFormat/>
    <w:uiPriority w:val="0"/>
    <w:pPr>
      <w:tabs>
        <w:tab w:val="left" w:pos="840"/>
      </w:tabs>
      <w:snapToGrid w:val="0"/>
      <w:ind w:left="840" w:hanging="420" w:firstLineChars="0"/>
    </w:pPr>
    <w:rPr>
      <w:rFonts w:ascii="仿宋_GB2312" w:eastAsia="仿宋_GB2312"/>
      <w:color w:val="000000"/>
    </w:rPr>
  </w:style>
  <w:style w:type="paragraph" w:customStyle="1" w:styleId="708">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9">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0">
    <w:name w:val="封面"/>
    <w:basedOn w:val="1"/>
    <w:qFormat/>
    <w:uiPriority w:val="0"/>
    <w:pPr>
      <w:spacing w:line="360" w:lineRule="atLeast"/>
      <w:jc w:val="right"/>
      <w:textAlignment w:val="baseline"/>
    </w:pPr>
    <w:rPr>
      <w:rFonts w:ascii="Symbol" w:hAnsi="Symbol"/>
      <w:kern w:val="0"/>
      <w:szCs w:val="20"/>
    </w:rPr>
  </w:style>
  <w:style w:type="paragraph" w:customStyle="1" w:styleId="711">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2">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3">
    <w:name w:val="默认段落字体 Para Char Char Char1 Char"/>
    <w:basedOn w:val="1"/>
    <w:qFormat/>
    <w:uiPriority w:val="0"/>
    <w:pPr>
      <w:spacing w:line="240" w:lineRule="atLeast"/>
      <w:ind w:left="420" w:firstLine="420"/>
    </w:pPr>
    <w:rPr>
      <w:sz w:val="24"/>
    </w:rPr>
  </w:style>
  <w:style w:type="paragraph" w:customStyle="1" w:styleId="714">
    <w:name w:val="WW-正文文字缩进 2"/>
    <w:basedOn w:val="1"/>
    <w:qFormat/>
    <w:uiPriority w:val="0"/>
    <w:pPr>
      <w:suppressAutoHyphens/>
      <w:adjustRightInd/>
      <w:ind w:firstLine="420"/>
    </w:pPr>
    <w:rPr>
      <w:kern w:val="1"/>
      <w:szCs w:val="20"/>
    </w:rPr>
  </w:style>
  <w:style w:type="paragraph" w:customStyle="1" w:styleId="715">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6">
    <w:name w:val="样式 标题 2 + 四号"/>
    <w:basedOn w:val="6"/>
    <w:qFormat/>
    <w:uiPriority w:val="0"/>
    <w:pPr>
      <w:spacing w:before="120" w:after="120"/>
      <w:ind w:left="0" w:firstLine="0"/>
      <w:jc w:val="both"/>
    </w:pPr>
    <w:rPr>
      <w:rFonts w:ascii="宋体" w:hAnsi="Arial" w:eastAsia="宋体"/>
      <w:sz w:val="28"/>
      <w:lang w:val="en-US"/>
    </w:rPr>
  </w:style>
  <w:style w:type="paragraph" w:customStyle="1" w:styleId="717">
    <w:name w:val="有符号正文"/>
    <w:basedOn w:val="1"/>
    <w:qFormat/>
    <w:uiPriority w:val="0"/>
    <w:pPr>
      <w:adjustRightInd/>
      <w:spacing w:line="400" w:lineRule="exact"/>
      <w:ind w:firstLine="200" w:firstLineChars="200"/>
    </w:pPr>
    <w:rPr>
      <w:rFonts w:ascii="Arial" w:hAnsi="Arial"/>
    </w:rPr>
  </w:style>
  <w:style w:type="paragraph" w:customStyle="1" w:styleId="718">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9">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0">
    <w:name w:val="4"/>
    <w:basedOn w:val="1"/>
    <w:next w:val="39"/>
    <w:qFormat/>
    <w:uiPriority w:val="0"/>
    <w:pPr>
      <w:spacing w:after="120" w:line="480" w:lineRule="auto"/>
      <w:ind w:left="420" w:leftChars="200"/>
    </w:pPr>
    <w:rPr>
      <w:sz w:val="24"/>
      <w:szCs w:val="20"/>
    </w:rPr>
  </w:style>
  <w:style w:type="paragraph" w:customStyle="1" w:styleId="72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2">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3">
    <w:name w:val="样式 标题 3H3 + 两端对齐"/>
    <w:basedOn w:val="7"/>
    <w:qFormat/>
    <w:uiPriority w:val="0"/>
    <w:pPr>
      <w:keepLines w:val="0"/>
      <w:spacing w:before="0" w:after="0" w:line="240" w:lineRule="auto"/>
      <w:jc w:val="left"/>
    </w:pPr>
    <w:rPr>
      <w:rFonts w:cs="宋体"/>
      <w:sz w:val="21"/>
      <w:szCs w:val="20"/>
    </w:rPr>
  </w:style>
  <w:style w:type="paragraph" w:customStyle="1" w:styleId="724">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7">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8">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9">
    <w:name w:val="Char Char1 Char Char Char"/>
    <w:basedOn w:val="1"/>
    <w:qFormat/>
    <w:uiPriority w:val="0"/>
    <w:rPr>
      <w:rFonts w:ascii="仿宋_GB2312" w:eastAsia="仿宋_GB2312"/>
      <w:b/>
      <w:sz w:val="32"/>
      <w:szCs w:val="20"/>
    </w:rPr>
  </w:style>
  <w:style w:type="paragraph" w:customStyle="1" w:styleId="730">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1">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2">
    <w:name w:val="Picture"/>
    <w:basedOn w:val="1"/>
    <w:next w:val="19"/>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3">
    <w:name w:val="Char Char1 Char Char Char2"/>
    <w:basedOn w:val="1"/>
    <w:qFormat/>
    <w:uiPriority w:val="0"/>
    <w:rPr>
      <w:rFonts w:ascii="仿宋_GB2312" w:eastAsia="仿宋_GB2312"/>
      <w:b/>
      <w:sz w:val="32"/>
      <w:szCs w:val="32"/>
    </w:rPr>
  </w:style>
  <w:style w:type="paragraph" w:customStyle="1" w:styleId="734">
    <w:name w:val="Char3 Char Char Char1"/>
    <w:basedOn w:val="1"/>
    <w:qFormat/>
    <w:uiPriority w:val="6"/>
    <w:pPr>
      <w:widowControl/>
      <w:adjustRightInd/>
      <w:spacing w:after="160" w:line="240" w:lineRule="exact"/>
      <w:jc w:val="left"/>
    </w:pPr>
    <w:rPr>
      <w:szCs w:val="20"/>
    </w:rPr>
  </w:style>
  <w:style w:type="paragraph" w:customStyle="1" w:styleId="735">
    <w:name w:val="Char1 Char Char Char21"/>
    <w:basedOn w:val="1"/>
    <w:qFormat/>
    <w:uiPriority w:val="0"/>
    <w:rPr>
      <w:rFonts w:ascii="Tahoma" w:hAnsi="Tahoma"/>
      <w:sz w:val="24"/>
      <w:szCs w:val="20"/>
    </w:rPr>
  </w:style>
  <w:style w:type="paragraph" w:customStyle="1" w:styleId="736">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7">
    <w:name w:val="正文（标题三）"/>
    <w:basedOn w:val="1"/>
    <w:qFormat/>
    <w:uiPriority w:val="0"/>
    <w:pPr>
      <w:spacing w:line="360" w:lineRule="auto"/>
      <w:ind w:firstLine="200" w:firstLineChars="200"/>
    </w:pPr>
    <w:rPr>
      <w:sz w:val="24"/>
    </w:rPr>
  </w:style>
  <w:style w:type="paragraph" w:customStyle="1" w:styleId="738">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9">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0">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1">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3">
    <w:name w:val="Char1 Char Char Char4"/>
    <w:basedOn w:val="1"/>
    <w:qFormat/>
    <w:uiPriority w:val="0"/>
    <w:pPr>
      <w:adjustRightInd/>
      <w:ind w:firstLine="200" w:firstLineChars="200"/>
    </w:pPr>
    <w:rPr>
      <w:rFonts w:ascii="Tahoma" w:hAnsi="Tahoma"/>
      <w:sz w:val="24"/>
      <w:szCs w:val="20"/>
    </w:rPr>
  </w:style>
  <w:style w:type="paragraph" w:customStyle="1" w:styleId="744">
    <w:name w:val="_标题2"/>
    <w:basedOn w:val="711"/>
    <w:next w:val="711"/>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5">
    <w:name w:val="样式1 + (中宋体"/>
    <w:basedOn w:val="722"/>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6">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8">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9">
    <w:name w:val="四号　首行缩进"/>
    <w:basedOn w:val="1"/>
    <w:qFormat/>
    <w:uiPriority w:val="0"/>
    <w:pPr>
      <w:adjustRightInd/>
      <w:spacing w:line="360" w:lineRule="auto"/>
    </w:pPr>
    <w:rPr>
      <w:rFonts w:ascii="宋体" w:hAnsi="宋体"/>
      <w:szCs w:val="20"/>
    </w:rPr>
  </w:style>
  <w:style w:type="paragraph" w:customStyle="1" w:styleId="750">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1">
    <w:name w:val="Char Char Char Char Char Char Char Char Char Char Char1 Char"/>
    <w:basedOn w:val="1"/>
    <w:qFormat/>
    <w:uiPriority w:val="0"/>
    <w:pPr>
      <w:adjustRightInd/>
    </w:pPr>
    <w:rPr>
      <w:rFonts w:ascii="Tahoma" w:hAnsi="Tahoma"/>
      <w:sz w:val="24"/>
    </w:rPr>
  </w:style>
  <w:style w:type="paragraph" w:customStyle="1" w:styleId="752">
    <w:name w:val="Char Char Char Char11"/>
    <w:basedOn w:val="1"/>
    <w:qFormat/>
    <w:uiPriority w:val="0"/>
    <w:rPr>
      <w:rFonts w:ascii="Tahoma" w:hAnsi="Tahoma"/>
      <w:sz w:val="24"/>
      <w:szCs w:val="20"/>
    </w:rPr>
  </w:style>
  <w:style w:type="paragraph" w:customStyle="1" w:styleId="753">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4">
    <w:name w:val="Char Char Char Char"/>
    <w:basedOn w:val="1"/>
    <w:qFormat/>
    <w:uiPriority w:val="0"/>
    <w:rPr>
      <w:rFonts w:ascii="Tahoma" w:hAnsi="Tahoma"/>
      <w:sz w:val="24"/>
      <w:szCs w:val="20"/>
    </w:rPr>
  </w:style>
  <w:style w:type="paragraph" w:customStyle="1" w:styleId="755">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6">
    <w:name w:val="Char19"/>
    <w:basedOn w:val="1"/>
    <w:qFormat/>
    <w:uiPriority w:val="0"/>
    <w:pPr>
      <w:adjustRightInd/>
    </w:pPr>
    <w:rPr>
      <w:szCs w:val="20"/>
    </w:rPr>
  </w:style>
  <w:style w:type="paragraph" w:customStyle="1" w:styleId="75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9">
    <w:name w:val="_Style 5"/>
    <w:basedOn w:val="1"/>
    <w:qFormat/>
    <w:uiPriority w:val="34"/>
    <w:pPr>
      <w:adjustRightInd/>
      <w:ind w:firstLine="420" w:firstLineChars="200"/>
    </w:pPr>
    <w:rPr>
      <w:rFonts w:eastAsia="仿宋_GB2312"/>
      <w:sz w:val="28"/>
    </w:rPr>
  </w:style>
  <w:style w:type="paragraph" w:customStyle="1" w:styleId="76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1">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2">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3">
    <w:name w:val="标书表格字体格式"/>
    <w:next w:val="757"/>
    <w:qFormat/>
    <w:uiPriority w:val="0"/>
    <w:rPr>
      <w:rFonts w:ascii="Times New Roman" w:hAnsi="Times New Roman" w:eastAsia="宋体" w:cs="Times New Roman"/>
      <w:kern w:val="2"/>
      <w:sz w:val="21"/>
      <w:szCs w:val="24"/>
      <w:lang w:val="en-US" w:eastAsia="zh-CN" w:bidi="ar-SA"/>
    </w:rPr>
  </w:style>
  <w:style w:type="paragraph" w:customStyle="1" w:styleId="76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5">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6">
    <w:name w:val="修订3"/>
    <w:qFormat/>
    <w:uiPriority w:val="0"/>
    <w:rPr>
      <w:rFonts w:ascii="Times New Roman" w:hAnsi="Times New Roman" w:eastAsia="宋体" w:cs="Times New Roman"/>
      <w:kern w:val="2"/>
      <w:sz w:val="21"/>
      <w:lang w:val="en-US" w:eastAsia="zh-CN" w:bidi="ar-SA"/>
    </w:rPr>
  </w:style>
  <w:style w:type="paragraph" w:customStyle="1" w:styleId="767">
    <w:name w:val="CSS1级正文 Char"/>
    <w:basedOn w:val="26"/>
    <w:qFormat/>
    <w:uiPriority w:val="0"/>
    <w:pPr>
      <w:autoSpaceDE/>
      <w:autoSpaceDN/>
      <w:snapToGrid w:val="0"/>
      <w:ind w:firstLine="480" w:firstLineChars="200"/>
    </w:pPr>
    <w:rPr>
      <w:rFonts w:ascii="Times New Roman"/>
      <w:szCs w:val="24"/>
      <w:lang w:val="en-US"/>
    </w:rPr>
  </w:style>
  <w:style w:type="paragraph" w:customStyle="1" w:styleId="768">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9">
    <w:name w:val="表文字"/>
    <w:qFormat/>
    <w:uiPriority w:val="0"/>
    <w:rPr>
      <w:rFonts w:ascii="宋体" w:hAnsi="Times New Roman" w:eastAsia="宋体" w:cs="Times New Roman"/>
      <w:kern w:val="2"/>
      <w:lang w:val="en-US" w:eastAsia="zh-CN" w:bidi="ar-SA"/>
    </w:rPr>
  </w:style>
  <w:style w:type="paragraph" w:customStyle="1" w:styleId="770">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1">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3">
    <w:name w:val="Char Char Char Char Char Char Char Char2"/>
    <w:basedOn w:val="1"/>
    <w:qFormat/>
    <w:uiPriority w:val="0"/>
    <w:pPr>
      <w:tabs>
        <w:tab w:val="left" w:pos="360"/>
      </w:tabs>
    </w:pPr>
    <w:rPr>
      <w:sz w:val="24"/>
      <w:szCs w:val="20"/>
    </w:rPr>
  </w:style>
  <w:style w:type="paragraph" w:customStyle="1" w:styleId="774">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5">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6">
    <w:name w:val="中文标题 3"/>
    <w:basedOn w:val="3"/>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9">
    <w:name w:val="正文－恩普"/>
    <w:basedOn w:val="18"/>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0">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1">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2">
    <w:name w:val="p0"/>
    <w:basedOn w:val="1"/>
    <w:qFormat/>
    <w:uiPriority w:val="0"/>
    <w:pPr>
      <w:widowControl/>
      <w:adjustRightInd/>
    </w:pPr>
    <w:rPr>
      <w:kern w:val="0"/>
      <w:szCs w:val="21"/>
    </w:rPr>
  </w:style>
  <w:style w:type="paragraph" w:customStyle="1" w:styleId="783">
    <w:name w:val="Char6"/>
    <w:basedOn w:val="1"/>
    <w:qFormat/>
    <w:uiPriority w:val="0"/>
    <w:rPr>
      <w:rFonts w:ascii="仿宋_GB2312" w:eastAsia="仿宋_GB2312"/>
      <w:b/>
      <w:sz w:val="32"/>
      <w:szCs w:val="32"/>
    </w:rPr>
  </w:style>
  <w:style w:type="paragraph" w:customStyle="1" w:styleId="784">
    <w:name w:val="Char111"/>
    <w:basedOn w:val="1"/>
    <w:qFormat/>
    <w:uiPriority w:val="0"/>
    <w:rPr>
      <w:rFonts w:ascii="仿宋_GB2312" w:eastAsia="仿宋_GB2312"/>
      <w:b/>
      <w:sz w:val="32"/>
      <w:szCs w:val="32"/>
    </w:rPr>
  </w:style>
  <w:style w:type="paragraph" w:customStyle="1" w:styleId="785">
    <w:name w:val="标题3"/>
    <w:basedOn w:val="7"/>
    <w:next w:val="55"/>
    <w:qFormat/>
    <w:uiPriority w:val="0"/>
    <w:pPr>
      <w:tabs>
        <w:tab w:val="clear" w:pos="900"/>
      </w:tabs>
      <w:spacing w:after="0" w:line="360" w:lineRule="auto"/>
    </w:pPr>
    <w:rPr>
      <w:rFonts w:ascii="仿宋" w:hAnsi="仿宋" w:eastAsia="仿宋" w:cs="仿宋"/>
    </w:rPr>
  </w:style>
  <w:style w:type="paragraph" w:customStyle="1" w:styleId="786">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7">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8">
    <w:name w:val="Char1 Char Char Char2"/>
    <w:basedOn w:val="1"/>
    <w:qFormat/>
    <w:uiPriority w:val="0"/>
    <w:pPr>
      <w:adjustRightInd/>
      <w:ind w:firstLine="200" w:firstLineChars="200"/>
    </w:pPr>
    <w:rPr>
      <w:rFonts w:ascii="Tahoma" w:hAnsi="Tahoma"/>
      <w:sz w:val="24"/>
      <w:szCs w:val="20"/>
    </w:rPr>
  </w:style>
  <w:style w:type="paragraph" w:customStyle="1" w:styleId="789">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0">
    <w:name w:val="样式 标题 1 + 黑色 段前: 0.5 行 段后: 0.5 行1"/>
    <w:basedOn w:val="5"/>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1">
    <w:name w:val="Char Char Char Char Char Char Char2"/>
    <w:basedOn w:val="1"/>
    <w:qFormat/>
    <w:uiPriority w:val="0"/>
    <w:rPr>
      <w:rFonts w:ascii="仿宋_GB2312" w:eastAsia="仿宋_GB2312"/>
      <w:b/>
      <w:sz w:val="32"/>
      <w:szCs w:val="32"/>
    </w:rPr>
  </w:style>
  <w:style w:type="paragraph" w:customStyle="1" w:styleId="792">
    <w:name w:val="五级条标题"/>
    <w:basedOn w:val="793"/>
    <w:next w:val="638"/>
    <w:qFormat/>
    <w:uiPriority w:val="0"/>
    <w:pPr>
      <w:tabs>
        <w:tab w:val="left" w:pos="1260"/>
        <w:tab w:val="left" w:pos="1680"/>
        <w:tab w:val="left" w:pos="2100"/>
        <w:tab w:val="left" w:pos="2940"/>
        <w:tab w:val="left" w:pos="3360"/>
      </w:tabs>
      <w:ind w:left="3360"/>
      <w:outlineLvl w:val="6"/>
    </w:pPr>
  </w:style>
  <w:style w:type="paragraph" w:customStyle="1" w:styleId="793">
    <w:name w:val="四级条标题"/>
    <w:basedOn w:val="653"/>
    <w:next w:val="638"/>
    <w:qFormat/>
    <w:uiPriority w:val="0"/>
    <w:pPr>
      <w:tabs>
        <w:tab w:val="left" w:pos="2940"/>
        <w:tab w:val="clear" w:pos="2520"/>
      </w:tabs>
      <w:ind w:left="2940"/>
      <w:outlineLvl w:val="5"/>
    </w:pPr>
  </w:style>
  <w:style w:type="paragraph" w:customStyle="1" w:styleId="79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5">
    <w:name w:val="Char23"/>
    <w:basedOn w:val="1"/>
    <w:qFormat/>
    <w:uiPriority w:val="0"/>
    <w:rPr>
      <w:rFonts w:ascii="仿宋_GB2312" w:eastAsia="仿宋_GB2312"/>
      <w:b/>
      <w:sz w:val="32"/>
      <w:szCs w:val="32"/>
    </w:rPr>
  </w:style>
  <w:style w:type="paragraph" w:customStyle="1" w:styleId="796">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7">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8">
    <w:name w:val="首行缩进"/>
    <w:basedOn w:val="1"/>
    <w:qFormat/>
    <w:uiPriority w:val="0"/>
    <w:pPr>
      <w:spacing w:line="360" w:lineRule="auto"/>
      <w:ind w:firstLine="480" w:firstLineChars="200"/>
    </w:pPr>
    <w:rPr>
      <w:rFonts w:ascii="宋体"/>
      <w:sz w:val="24"/>
      <w:szCs w:val="20"/>
    </w:rPr>
  </w:style>
  <w:style w:type="paragraph" w:customStyle="1" w:styleId="79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0">
    <w:name w:val="单元格左对齐"/>
    <w:basedOn w:val="1"/>
    <w:qFormat/>
    <w:uiPriority w:val="0"/>
    <w:pPr>
      <w:adjustRightInd/>
      <w:spacing w:line="360" w:lineRule="auto"/>
    </w:pPr>
    <w:rPr>
      <w:sz w:val="24"/>
    </w:rPr>
  </w:style>
  <w:style w:type="paragraph" w:customStyle="1" w:styleId="801">
    <w:name w:val="正文主体"/>
    <w:basedOn w:val="622"/>
    <w:qFormat/>
    <w:uiPriority w:val="0"/>
  </w:style>
  <w:style w:type="paragraph" w:customStyle="1" w:styleId="80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3">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5">
    <w:name w:val="正文（首行缩进2字符）"/>
    <w:basedOn w:val="1"/>
    <w:qFormat/>
    <w:uiPriority w:val="0"/>
    <w:pPr>
      <w:adjustRightInd/>
      <w:spacing w:line="360" w:lineRule="auto"/>
      <w:ind w:firstLine="480" w:firstLineChars="200"/>
    </w:pPr>
    <w:rPr>
      <w:sz w:val="24"/>
      <w:szCs w:val="20"/>
    </w:rPr>
  </w:style>
  <w:style w:type="paragraph" w:customStyle="1" w:styleId="806">
    <w:name w:val="P1"/>
    <w:basedOn w:val="1"/>
    <w:qFormat/>
    <w:uiPriority w:val="0"/>
    <w:pPr>
      <w:adjustRightInd/>
      <w:spacing w:line="288" w:lineRule="auto"/>
      <w:ind w:firstLine="425" w:firstLineChars="200"/>
    </w:pPr>
  </w:style>
  <w:style w:type="paragraph" w:customStyle="1" w:styleId="807">
    <w:name w:val="列表内容"/>
    <w:basedOn w:val="1"/>
    <w:next w:val="1"/>
    <w:qFormat/>
    <w:uiPriority w:val="0"/>
    <w:pPr>
      <w:widowControl/>
      <w:tabs>
        <w:tab w:val="left" w:pos="840"/>
      </w:tabs>
      <w:ind w:left="840" w:hanging="420"/>
      <w:jc w:val="left"/>
    </w:pPr>
    <w:rPr>
      <w:kern w:val="0"/>
      <w:sz w:val="18"/>
    </w:rPr>
  </w:style>
  <w:style w:type="paragraph" w:customStyle="1" w:styleId="808">
    <w:name w:val="Char Char11 Char Char Char1"/>
    <w:basedOn w:val="1"/>
    <w:qFormat/>
    <w:uiPriority w:val="6"/>
    <w:pPr>
      <w:spacing w:line="360" w:lineRule="auto"/>
    </w:pPr>
    <w:rPr>
      <w:szCs w:val="20"/>
    </w:rPr>
  </w:style>
  <w:style w:type="paragraph" w:customStyle="1" w:styleId="809">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0">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3">
    <w:name w:val="正文文字缩进2字"/>
    <w:basedOn w:val="26"/>
    <w:qFormat/>
    <w:uiPriority w:val="0"/>
    <w:pPr>
      <w:autoSpaceDE/>
      <w:autoSpaceDN/>
      <w:adjustRightInd/>
      <w:spacing w:before="60" w:after="60"/>
      <w:ind w:firstLine="200" w:firstLineChars="200"/>
    </w:pPr>
    <w:rPr>
      <w:rFonts w:ascii="Times New Roman"/>
      <w:szCs w:val="20"/>
      <w:lang w:val="en-US"/>
    </w:rPr>
  </w:style>
  <w:style w:type="paragraph" w:customStyle="1" w:styleId="814">
    <w:name w:val="默认段落字体 Para Char Char Char Char"/>
    <w:basedOn w:val="1"/>
    <w:qFormat/>
    <w:uiPriority w:val="0"/>
    <w:pPr>
      <w:spacing w:line="360" w:lineRule="auto"/>
    </w:pPr>
    <w:rPr>
      <w:szCs w:val="20"/>
    </w:rPr>
  </w:style>
  <w:style w:type="paragraph" w:customStyle="1" w:styleId="815">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7">
    <w:name w:val="Char2 Char Char Char2"/>
    <w:basedOn w:val="1"/>
    <w:qFormat/>
    <w:uiPriority w:val="0"/>
    <w:rPr>
      <w:rFonts w:ascii="仿宋_GB2312" w:eastAsia="仿宋_GB2312"/>
      <w:b/>
      <w:sz w:val="32"/>
      <w:szCs w:val="32"/>
    </w:rPr>
  </w:style>
  <w:style w:type="paragraph" w:customStyle="1" w:styleId="818">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9">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0">
    <w:name w:val="正文 首行缩进:  2 字符 Char"/>
    <w:basedOn w:val="1"/>
    <w:qFormat/>
    <w:uiPriority w:val="0"/>
    <w:pPr>
      <w:adjustRightInd/>
      <w:spacing w:line="360" w:lineRule="auto"/>
      <w:ind w:firstLine="480"/>
    </w:pPr>
    <w:rPr>
      <w:rFonts w:cs="宋体"/>
      <w:sz w:val="24"/>
      <w:szCs w:val="20"/>
    </w:rPr>
  </w:style>
  <w:style w:type="paragraph" w:customStyle="1" w:styleId="821">
    <w:name w:val="Char Char4 Char Char"/>
    <w:basedOn w:val="1"/>
    <w:qFormat/>
    <w:uiPriority w:val="0"/>
    <w:pPr>
      <w:widowControl/>
      <w:adjustRightInd/>
      <w:spacing w:after="160" w:line="240" w:lineRule="exact"/>
      <w:jc w:val="left"/>
    </w:pPr>
  </w:style>
  <w:style w:type="paragraph" w:customStyle="1" w:styleId="822">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3">
    <w:name w:val="Char Char11 Char Char Char2"/>
    <w:basedOn w:val="1"/>
    <w:qFormat/>
    <w:uiPriority w:val="0"/>
    <w:pPr>
      <w:spacing w:line="360" w:lineRule="auto"/>
    </w:pPr>
    <w:rPr>
      <w:szCs w:val="20"/>
    </w:rPr>
  </w:style>
  <w:style w:type="paragraph" w:customStyle="1" w:styleId="82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5">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6">
    <w:name w:val="数字标题4"/>
    <w:basedOn w:val="8"/>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8">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9">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0">
    <w:name w:val="Char311"/>
    <w:basedOn w:val="1"/>
    <w:qFormat/>
    <w:uiPriority w:val="0"/>
    <w:pPr>
      <w:adjustRightInd/>
      <w:ind w:firstLine="200" w:firstLineChars="200"/>
    </w:pPr>
    <w:rPr>
      <w:rFonts w:ascii="Tahoma" w:hAnsi="Tahoma"/>
      <w:sz w:val="24"/>
      <w:szCs w:val="20"/>
    </w:rPr>
  </w:style>
  <w:style w:type="paragraph" w:customStyle="1" w:styleId="831">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3">
    <w:name w:val="正文 内标"/>
    <w:basedOn w:val="748"/>
    <w:qFormat/>
    <w:uiPriority w:val="0"/>
    <w:pPr>
      <w:tabs>
        <w:tab w:val="left" w:pos="0"/>
      </w:tabs>
      <w:ind w:left="900" w:firstLine="0" w:firstLineChars="0"/>
    </w:pPr>
  </w:style>
  <w:style w:type="paragraph" w:customStyle="1" w:styleId="834">
    <w:name w:val="Bulleted List"/>
    <w:basedOn w:val="1"/>
    <w:qFormat/>
    <w:uiPriority w:val="0"/>
    <w:pPr>
      <w:tabs>
        <w:tab w:val="left" w:pos="1260"/>
      </w:tabs>
      <w:adjustRightInd/>
      <w:ind w:left="1260" w:hanging="420"/>
    </w:pPr>
  </w:style>
  <w:style w:type="paragraph" w:customStyle="1" w:styleId="835">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836">
    <w:name w:val="样式 左侧:  0.85 厘米"/>
    <w:basedOn w:val="1"/>
    <w:qFormat/>
    <w:uiPriority w:val="2"/>
    <w:pPr>
      <w:adjustRightInd/>
      <w:spacing w:line="360" w:lineRule="auto"/>
    </w:pPr>
    <w:rPr>
      <w:rFonts w:cs="宋体"/>
      <w:sz w:val="24"/>
      <w:szCs w:val="20"/>
    </w:rPr>
  </w:style>
  <w:style w:type="paragraph" w:customStyle="1" w:styleId="837">
    <w:name w:val="Char Char Char Char Char Char Char Char Char Char Char Char1 Char"/>
    <w:basedOn w:val="1"/>
    <w:qFormat/>
    <w:uiPriority w:val="0"/>
    <w:rPr>
      <w:rFonts w:ascii="Tahoma" w:hAnsi="Tahoma" w:cs="仿宋_GB2312"/>
      <w:sz w:val="24"/>
      <w:szCs w:val="20"/>
    </w:rPr>
  </w:style>
  <w:style w:type="paragraph" w:customStyle="1" w:styleId="838">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7"/>
    <w:qFormat/>
    <w:uiPriority w:val="0"/>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 w:val="24"/>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7"/>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1">
    <w:name w:val="_Style 12"/>
    <w:basedOn w:val="21"/>
    <w:qFormat/>
    <w:uiPriority w:val="0"/>
    <w:pPr>
      <w:snapToGrid w:val="0"/>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6"/>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0"/>
    <w:qFormat/>
    <w:uiPriority w:val="0"/>
    <w:pPr>
      <w:outlineLvl w:val="2"/>
    </w:pPr>
  </w:style>
  <w:style w:type="paragraph" w:customStyle="1" w:styleId="87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qFormat/>
    <w:uiPriority w:val="0"/>
    <w:pPr>
      <w:adjustRightInd/>
      <w:ind w:firstLine="200" w:firstLineChars="200"/>
    </w:pPr>
    <w:rPr>
      <w:rFonts w:ascii="Tahoma" w:hAnsi="Tahoma"/>
      <w:sz w:val="24"/>
      <w:szCs w:val="20"/>
    </w:rPr>
  </w:style>
  <w:style w:type="paragraph" w:customStyle="1" w:styleId="88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2">
    <w:name w:val="MM Empty"/>
    <w:basedOn w:val="1"/>
    <w:qFormat/>
    <w:uiPriority w:val="0"/>
    <w:pPr>
      <w:adjustRightInd/>
    </w:pPr>
  </w:style>
  <w:style w:type="paragraph" w:customStyle="1" w:styleId="883">
    <w:name w:val="Char24"/>
    <w:basedOn w:val="1"/>
    <w:qFormat/>
    <w:uiPriority w:val="0"/>
    <w:rPr>
      <w:rFonts w:ascii="仿宋_GB2312" w:eastAsia="仿宋_GB2312"/>
      <w:b/>
      <w:sz w:val="32"/>
      <w:szCs w:val="32"/>
    </w:rPr>
  </w:style>
  <w:style w:type="paragraph" w:customStyle="1" w:styleId="884">
    <w:name w:val="正文箭头"/>
    <w:basedOn w:val="536"/>
    <w:qFormat/>
    <w:uiPriority w:val="0"/>
  </w:style>
  <w:style w:type="paragraph" w:customStyle="1" w:styleId="885">
    <w:name w:val="U_编号2"/>
    <w:basedOn w:val="1"/>
    <w:qFormat/>
    <w:uiPriority w:val="0"/>
    <w:pPr>
      <w:tabs>
        <w:tab w:val="left" w:pos="785"/>
      </w:tabs>
      <w:adjustRightInd/>
      <w:spacing w:beforeLines="10" w:afterLines="10" w:line="300" w:lineRule="auto"/>
    </w:pPr>
    <w:rPr>
      <w:sz w:val="24"/>
    </w:rPr>
  </w:style>
  <w:style w:type="paragraph" w:customStyle="1" w:styleId="88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7"/>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5"/>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qFormat/>
    <w:uiPriority w:val="34"/>
    <w:pPr>
      <w:adjustRightInd/>
      <w:ind w:firstLine="420" w:firstLineChars="200"/>
    </w:pPr>
    <w:rPr>
      <w:rFonts w:eastAsia="仿宋_GB2312"/>
      <w:sz w:val="28"/>
    </w:rPr>
  </w:style>
  <w:style w:type="paragraph" w:customStyle="1" w:styleId="891">
    <w:name w:val="表格 内容"/>
    <w:basedOn w:val="727"/>
    <w:qFormat/>
    <w:uiPriority w:val="0"/>
    <w:rPr>
      <w:b w:val="0"/>
      <w:sz w:val="20"/>
    </w:rPr>
  </w:style>
  <w:style w:type="paragraph" w:customStyle="1" w:styleId="892">
    <w:name w:val="正文首行缩进1"/>
    <w:basedOn w:val="26"/>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4">
    <w:name w:val="数字标题5"/>
    <w:basedOn w:val="9"/>
    <w:next w:val="1"/>
    <w:qFormat/>
    <w:uiPriority w:val="0"/>
    <w:pPr>
      <w:tabs>
        <w:tab w:val="left" w:pos="1080"/>
      </w:tabs>
      <w:ind w:left="1080" w:hanging="1080"/>
    </w:pPr>
  </w:style>
  <w:style w:type="paragraph" w:customStyle="1" w:styleId="895">
    <w:name w:val="数字标题1"/>
    <w:basedOn w:val="5"/>
    <w:next w:val="1"/>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qFormat/>
    <w:uiPriority w:val="0"/>
    <w:pPr>
      <w:widowControl/>
    </w:pPr>
    <w:rPr>
      <w:kern w:val="0"/>
      <w:sz w:val="24"/>
      <w:szCs w:val="20"/>
    </w:rPr>
  </w:style>
  <w:style w:type="paragraph" w:customStyle="1" w:styleId="903">
    <w:name w:val="Char Char113"/>
    <w:basedOn w:val="1"/>
    <w:qFormat/>
    <w:uiPriority w:val="0"/>
    <w:pPr>
      <w:widowControl/>
      <w:spacing w:after="160" w:line="240" w:lineRule="exact"/>
      <w:jc w:val="left"/>
    </w:pPr>
    <w:rPr>
      <w:rFonts w:eastAsia="仿宋_GB2312"/>
      <w:sz w:val="28"/>
    </w:rPr>
  </w:style>
  <w:style w:type="paragraph" w:customStyle="1" w:styleId="90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5">
    <w:name w:val="_Style 8"/>
    <w:basedOn w:val="1"/>
    <w:qFormat/>
    <w:uiPriority w:val="34"/>
    <w:pPr>
      <w:adjustRightInd/>
      <w:ind w:firstLine="420" w:firstLineChars="200"/>
    </w:pPr>
    <w:rPr>
      <w:rFonts w:eastAsia="仿宋_GB2312"/>
      <w:sz w:val="28"/>
    </w:rPr>
  </w:style>
  <w:style w:type="paragraph" w:customStyle="1" w:styleId="90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qFormat/>
    <w:uiPriority w:val="6"/>
    <w:pPr>
      <w:widowControl/>
      <w:spacing w:after="160" w:line="240" w:lineRule="exact"/>
      <w:jc w:val="left"/>
    </w:pPr>
    <w:rPr>
      <w:rFonts w:eastAsia="仿宋_GB2312"/>
      <w:sz w:val="28"/>
    </w:rPr>
  </w:style>
  <w:style w:type="paragraph" w:customStyle="1" w:styleId="912">
    <w:name w:val="正文 图"/>
    <w:basedOn w:val="441"/>
    <w:qFormat/>
    <w:uiPriority w:val="0"/>
    <w:pPr>
      <w:adjustRightInd/>
      <w:spacing w:before="0"/>
      <w:ind w:firstLine="0"/>
      <w:jc w:val="center"/>
    </w:pPr>
    <w:rPr>
      <w:rFonts w:ascii="微软雅黑" w:hAnsi="微软雅黑"/>
    </w:rPr>
  </w:style>
  <w:style w:type="paragraph" w:customStyle="1" w:styleId="91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0"/>
    <w:qFormat/>
    <w:uiPriority w:val="0"/>
    <w:pPr>
      <w:ind w:left="0"/>
    </w:pPr>
  </w:style>
  <w:style w:type="paragraph" w:customStyle="1" w:styleId="91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qFormat/>
    <w:uiPriority w:val="0"/>
    <w:pPr>
      <w:adjustRightInd/>
      <w:spacing w:line="360" w:lineRule="auto"/>
      <w:ind w:firstLine="480"/>
    </w:pPr>
    <w:rPr>
      <w:sz w:val="24"/>
    </w:rPr>
  </w:style>
  <w:style w:type="table" w:customStyle="1" w:styleId="919">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5">
    <w:name w:val="列出段落111"/>
    <w:basedOn w:val="1"/>
    <w:qFormat/>
    <w:uiPriority w:val="34"/>
    <w:pPr>
      <w:ind w:firstLine="420" w:firstLineChars="200"/>
    </w:pPr>
  </w:style>
  <w:style w:type="character" w:customStyle="1" w:styleId="926">
    <w:name w:val="交叉引用"/>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qFormat/>
    <w:uiPriority w:val="0"/>
    <w:rPr>
      <w:rFonts w:ascii="宋体" w:eastAsia="宋体"/>
      <w:snapToGrid w:val="0"/>
      <w:color w:val="000000"/>
      <w:kern w:val="28"/>
      <w:sz w:val="28"/>
      <w:lang w:val="en-US" w:eastAsia="zh-CN" w:bidi="ar-SA"/>
    </w:rPr>
  </w:style>
  <w:style w:type="character" w:customStyle="1" w:styleId="928">
    <w:name w:val="页脚 字符1"/>
    <w:qFormat/>
    <w:locked/>
    <w:uiPriority w:val="99"/>
    <w:rPr>
      <w:kern w:val="2"/>
      <w:sz w:val="18"/>
      <w:szCs w:val="18"/>
    </w:rPr>
  </w:style>
  <w:style w:type="character" w:customStyle="1" w:styleId="929">
    <w:name w:val="页眉 字符1"/>
    <w:qFormat/>
    <w:uiPriority w:val="99"/>
    <w:rPr>
      <w:kern w:val="2"/>
      <w:sz w:val="18"/>
      <w:szCs w:val="18"/>
    </w:rPr>
  </w:style>
  <w:style w:type="character" w:customStyle="1" w:styleId="930">
    <w:name w:val="尾注文本 字符"/>
    <w:link w:val="40"/>
    <w:qFormat/>
    <w:uiPriority w:val="0"/>
    <w:rPr>
      <w:kern w:val="2"/>
      <w:sz w:val="21"/>
      <w:szCs w:val="24"/>
      <w:lang w:val="zh-CN"/>
    </w:rPr>
  </w:style>
  <w:style w:type="character" w:customStyle="1" w:styleId="931">
    <w:name w:val="无间隔 字符"/>
    <w:link w:val="481"/>
    <w:qFormat/>
    <w:uiPriority w:val="99"/>
    <w:rPr>
      <w:kern w:val="2"/>
      <w:sz w:val="21"/>
      <w:szCs w:val="22"/>
    </w:rPr>
  </w:style>
  <w:style w:type="character" w:customStyle="1" w:styleId="932">
    <w:name w:val="标准文本 Char Char"/>
    <w:link w:val="933"/>
    <w:qFormat/>
    <w:uiPriority w:val="0"/>
    <w:rPr>
      <w:rFonts w:cs="宋体"/>
      <w:kern w:val="2"/>
      <w:sz w:val="24"/>
    </w:rPr>
  </w:style>
  <w:style w:type="paragraph" w:customStyle="1" w:styleId="933">
    <w:name w:val="标准文本"/>
    <w:basedOn w:val="1"/>
    <w:link w:val="932"/>
    <w:qFormat/>
    <w:uiPriority w:val="0"/>
    <w:pPr>
      <w:adjustRightInd/>
      <w:spacing w:line="360" w:lineRule="auto"/>
      <w:ind w:firstLine="480" w:firstLineChars="200"/>
    </w:pPr>
    <w:rPr>
      <w:rFonts w:cs="宋体"/>
      <w:sz w:val="24"/>
      <w:szCs w:val="20"/>
    </w:rPr>
  </w:style>
  <w:style w:type="character" w:customStyle="1" w:styleId="934">
    <w:name w:val="Char Char213"/>
    <w:qFormat/>
    <w:uiPriority w:val="0"/>
    <w:rPr>
      <w:rFonts w:eastAsia="Century Gothic"/>
      <w:b/>
      <w:bCs/>
      <w:kern w:val="44"/>
      <w:sz w:val="32"/>
      <w:szCs w:val="44"/>
      <w:lang w:val="en-US" w:eastAsia="zh-CN" w:bidi="ar-SA"/>
    </w:rPr>
  </w:style>
  <w:style w:type="character" w:customStyle="1" w:styleId="935">
    <w:name w:val="apple-style-span"/>
    <w:qFormat/>
    <w:uiPriority w:val="0"/>
    <w:rPr>
      <w:rFonts w:ascii="Arial" w:hAnsi="Arial" w:eastAsia="黑体" w:cs="Arial"/>
      <w:snapToGrid w:val="0"/>
      <w:kern w:val="0"/>
      <w:szCs w:val="21"/>
    </w:rPr>
  </w:style>
  <w:style w:type="character" w:customStyle="1" w:styleId="936">
    <w:name w:val="15"/>
    <w:qFormat/>
    <w:uiPriority w:val="0"/>
    <w:rPr>
      <w:rFonts w:hint="default" w:ascii="Calibri" w:hAnsi="Calibri"/>
      <w:color w:val="0000FF"/>
      <w:u w:val="single"/>
    </w:rPr>
  </w:style>
  <w:style w:type="character" w:customStyle="1" w:styleId="937">
    <w:name w:val="16"/>
    <w:qFormat/>
    <w:uiPriority w:val="0"/>
    <w:rPr>
      <w:rFonts w:hint="eastAsia" w:ascii="宋体" w:hAnsi="宋体" w:eastAsia="宋体"/>
      <w:color w:val="000000"/>
      <w:sz w:val="20"/>
      <w:szCs w:val="20"/>
    </w:rPr>
  </w:style>
  <w:style w:type="character" w:customStyle="1" w:styleId="938">
    <w:name w:val="edui-unclickable"/>
    <w:qFormat/>
    <w:uiPriority w:val="0"/>
    <w:rPr>
      <w:color w:val="808080"/>
    </w:rPr>
  </w:style>
  <w:style w:type="character" w:customStyle="1" w:styleId="939">
    <w:name w:val="tpc_content1"/>
    <w:qFormat/>
    <w:uiPriority w:val="0"/>
    <w:rPr>
      <w:sz w:val="20"/>
      <w:szCs w:val="20"/>
    </w:rPr>
  </w:style>
  <w:style w:type="character" w:customStyle="1" w:styleId="940">
    <w:name w:val="正文文本缩进 字符"/>
    <w:qFormat/>
    <w:uiPriority w:val="0"/>
    <w:rPr>
      <w:rFonts w:ascii="Century Gothic" w:hAnsi="Century Gothic" w:eastAsia="Century Gothic"/>
      <w:kern w:val="2"/>
      <w:sz w:val="24"/>
      <w:lang w:val="en-US" w:eastAsia="zh-CN" w:bidi="ar-SA"/>
    </w:rPr>
  </w:style>
  <w:style w:type="character" w:customStyle="1" w:styleId="941">
    <w:name w:val="正文文本 2 字符"/>
    <w:qFormat/>
    <w:uiPriority w:val="0"/>
    <w:rPr>
      <w:rFonts w:ascii="Arial" w:hAnsi="Arial" w:eastAsia="宋体"/>
      <w:kern w:val="2"/>
      <w:sz w:val="24"/>
      <w:szCs w:val="24"/>
      <w:lang w:val="en-US" w:eastAsia="zh-CN" w:bidi="ar-SA"/>
    </w:rPr>
  </w:style>
  <w:style w:type="character" w:customStyle="1" w:styleId="942">
    <w:name w:val="edui-clickable2"/>
    <w:qFormat/>
    <w:uiPriority w:val="0"/>
    <w:rPr>
      <w:color w:val="0000FF"/>
      <w:u w:val="single"/>
    </w:rPr>
  </w:style>
  <w:style w:type="character" w:customStyle="1" w:styleId="943">
    <w:name w:val="style1"/>
    <w:qFormat/>
    <w:uiPriority w:val="0"/>
    <w:rPr>
      <w:rFonts w:ascii="Arial" w:hAnsi="Arial" w:eastAsia="黑体" w:cs="Arial"/>
      <w:snapToGrid w:val="0"/>
      <w:kern w:val="0"/>
      <w:szCs w:val="21"/>
    </w:rPr>
  </w:style>
  <w:style w:type="character" w:customStyle="1" w:styleId="944">
    <w:name w:val="zbggtop11 style5"/>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6">
    <w:name w:val="bulletintext1"/>
    <w:qFormat/>
    <w:uiPriority w:val="0"/>
    <w:rPr>
      <w:color w:val="000000"/>
      <w:sz w:val="18"/>
    </w:rPr>
  </w:style>
  <w:style w:type="paragraph" w:customStyle="1" w:styleId="947">
    <w:name w:val="_Style 947"/>
    <w:basedOn w:val="1"/>
    <w:next w:val="256"/>
    <w:qFormat/>
    <w:uiPriority w:val="34"/>
    <w:pPr>
      <w:adjustRightInd/>
      <w:ind w:firstLine="420" w:firstLineChars="200"/>
    </w:pPr>
  </w:style>
  <w:style w:type="paragraph" w:customStyle="1" w:styleId="94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qFormat/>
    <w:uiPriority w:val="0"/>
    <w:pPr>
      <w:adjustRightInd/>
      <w:snapToGrid w:val="0"/>
      <w:jc w:val="left"/>
    </w:pPr>
    <w:rPr>
      <w:rFonts w:ascii="Century Gothic" w:hAnsi="楷体_GB2312" w:eastAsia="Century Gothic"/>
      <w:szCs w:val="20"/>
    </w:rPr>
  </w:style>
  <w:style w:type="paragraph" w:customStyle="1" w:styleId="95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6"/>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qFormat/>
    <w:uiPriority w:val="0"/>
    <w:pPr>
      <w:autoSpaceDE w:val="0"/>
      <w:autoSpaceDN w:val="0"/>
      <w:spacing w:before="100" w:after="100"/>
      <w:ind w:left="360" w:right="360"/>
      <w:jc w:val="left"/>
    </w:pPr>
    <w:rPr>
      <w:kern w:val="0"/>
      <w:sz w:val="24"/>
      <w:szCs w:val="20"/>
    </w:rPr>
  </w:style>
  <w:style w:type="paragraph" w:customStyle="1" w:styleId="954">
    <w:name w:val="p1"/>
    <w:basedOn w:val="1"/>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qFormat/>
    <w:uiPriority w:val="0"/>
    <w:pPr>
      <w:adjustRightInd/>
      <w:jc w:val="left"/>
    </w:pPr>
    <w:rPr>
      <w:rFonts w:ascii="Calibri" w:hAnsi="Calibri"/>
      <w:kern w:val="0"/>
      <w:sz w:val="22"/>
      <w:szCs w:val="22"/>
      <w:lang w:eastAsia="en-US"/>
    </w:rPr>
  </w:style>
  <w:style w:type="paragraph" w:customStyle="1" w:styleId="95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70"/>
    <w:qFormat/>
    <w:uiPriority w:val="0"/>
    <w:rPr>
      <w:color w:val="000000"/>
      <w:shd w:val="clear" w:color="auto" w:fill="EFD200"/>
    </w:rPr>
  </w:style>
  <w:style w:type="character" w:customStyle="1" w:styleId="960">
    <w:name w:val="font71"/>
    <w:qFormat/>
    <w:uiPriority w:val="0"/>
    <w:rPr>
      <w:rFonts w:hint="eastAsia" w:ascii="宋体" w:hAnsi="宋体" w:eastAsia="宋体" w:cs="宋体"/>
      <w:color w:val="000000"/>
      <w:sz w:val="22"/>
      <w:szCs w:val="22"/>
      <w:u w:val="none"/>
    </w:rPr>
  </w:style>
  <w:style w:type="character" w:customStyle="1" w:styleId="961">
    <w:name w:val="font91"/>
    <w:qFormat/>
    <w:uiPriority w:val="0"/>
    <w:rPr>
      <w:rFonts w:hint="eastAsia" w:ascii="仿宋" w:hAnsi="仿宋" w:eastAsia="仿宋" w:cs="仿宋"/>
      <w:color w:val="000000"/>
      <w:sz w:val="22"/>
      <w:szCs w:val="22"/>
      <w:u w:val="none"/>
    </w:rPr>
  </w:style>
  <w:style w:type="paragraph" w:customStyle="1" w:styleId="962">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3">
    <w:name w:val="B表格正文"/>
    <w:next w:val="964"/>
    <w:qFormat/>
    <w:uiPriority w:val="0"/>
    <w:rPr>
      <w:rFonts w:ascii="Times New Roman" w:hAnsi="Times New Roman" w:eastAsia="黑体" w:cs="Times New Roman"/>
      <w:kern w:val="2"/>
      <w:sz w:val="21"/>
      <w:szCs w:val="21"/>
      <w:lang w:val="en-US" w:eastAsia="zh-CN" w:bidi="ar-SA"/>
    </w:rPr>
  </w:style>
  <w:style w:type="paragraph" w:customStyle="1" w:styleId="964">
    <w:name w:val="B表头样式"/>
    <w:next w:val="1"/>
    <w:qFormat/>
    <w:uiPriority w:val="0"/>
    <w:pPr>
      <w:jc w:val="center"/>
    </w:pPr>
    <w:rPr>
      <w:rFonts w:ascii="Calibri" w:hAnsi="Calibri" w:eastAsia="黑体" w:cs="Times New Roman"/>
      <w:b/>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theme" Target="theme/theme1.xml"/><Relationship Id="rId40" Type="http://schemas.openxmlformats.org/officeDocument/2006/relationships/footer" Target="footer25.xml"/><Relationship Id="rId4" Type="http://schemas.openxmlformats.org/officeDocument/2006/relationships/header" Target="header2.xml"/><Relationship Id="rId39" Type="http://schemas.openxmlformats.org/officeDocument/2006/relationships/footer" Target="footer24.xml"/><Relationship Id="rId38" Type="http://schemas.openxmlformats.org/officeDocument/2006/relationships/footer" Target="footer23.xml"/><Relationship Id="rId37" Type="http://schemas.openxmlformats.org/officeDocument/2006/relationships/header" Target="header13.xml"/><Relationship Id="rId36" Type="http://schemas.openxmlformats.org/officeDocument/2006/relationships/header" Target="header12.xml"/><Relationship Id="rId35" Type="http://schemas.openxmlformats.org/officeDocument/2006/relationships/footer" Target="footer22.xml"/><Relationship Id="rId34" Type="http://schemas.openxmlformats.org/officeDocument/2006/relationships/footer" Target="footer21.xml"/><Relationship Id="rId33" Type="http://schemas.openxmlformats.org/officeDocument/2006/relationships/header" Target="header11.xml"/><Relationship Id="rId32" Type="http://schemas.openxmlformats.org/officeDocument/2006/relationships/header" Target="header10.xml"/><Relationship Id="rId31" Type="http://schemas.openxmlformats.org/officeDocument/2006/relationships/footer" Target="footer20.xml"/><Relationship Id="rId30" Type="http://schemas.openxmlformats.org/officeDocument/2006/relationships/footer" Target="footer19.xml"/><Relationship Id="rId3" Type="http://schemas.openxmlformats.org/officeDocument/2006/relationships/header" Target="header1.xml"/><Relationship Id="rId29" Type="http://schemas.openxmlformats.org/officeDocument/2006/relationships/header" Target="header9.xml"/><Relationship Id="rId28" Type="http://schemas.openxmlformats.org/officeDocument/2006/relationships/header" Target="header8.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header" Target="header7.xml"/><Relationship Id="rId24" Type="http://schemas.openxmlformats.org/officeDocument/2006/relationships/header" Target="header6.xml"/><Relationship Id="rId23" Type="http://schemas.openxmlformats.org/officeDocument/2006/relationships/footer" Target="footer16.xml"/><Relationship Id="rId22" Type="http://schemas.openxmlformats.org/officeDocument/2006/relationships/header" Target="header5.xml"/><Relationship Id="rId21" Type="http://schemas.openxmlformats.org/officeDocument/2006/relationships/footer" Target="footer15.xml"/><Relationship Id="rId20" Type="http://schemas.openxmlformats.org/officeDocument/2006/relationships/header" Target="header4.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header" Target="header3.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87</Pages>
  <Words>13431</Words>
  <Characters>14464</Characters>
  <Lines>256</Lines>
  <Paragraphs>72</Paragraphs>
  <TotalTime>6</TotalTime>
  <ScaleCrop>false</ScaleCrop>
  <LinksUpToDate>false</LinksUpToDate>
  <CharactersWithSpaces>14786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2021-07-30T16:22:00Z</dcterms:created>
  <dc:creator>玥</dc:creator>
  <cp:lastModifiedBy>Administrator</cp:lastModifiedBy>
  <cp:lastPrinted>2021-12-27T19:06:00Z</cp:lastPrinted>
  <dcterms:modified xsi:type="dcterms:W3CDTF">2026-05-08T09:28:48Z</dcterms:modified>
  <dc:title>杭州市市民卡扩大发卡工程</dc:title>
  <cp:revision>304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y fmtid="{D5CDD505-2E9C-101B-9397-08002B2CF9AE}" pid="5" name="KSOTemplateDocerSaveRecord">
    <vt:lpwstr>eyJoZGlkIjoiODI1MmZlMmMwNDEyOTNkZTA3ZDJhZDU5ODNiZjVhY2UiLCJ1c2VySWQiOiI0NDU1Mzg2NTEifQ==</vt:lpwstr>
  </property>
</Properties>
</file>