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CBB72">
      <w:pPr>
        <w:pStyle w:val="4"/>
        <w:jc w:val="both"/>
        <w:outlineLvl w:val="9"/>
        <w:rPr>
          <w:rFonts w:hint="eastAsia" w:ascii="仿宋" w:hAnsi="仿宋" w:eastAsia="仿宋" w:cs="仿宋"/>
          <w:color w:val="auto"/>
          <w:highlight w:val="none"/>
        </w:rPr>
      </w:pPr>
      <w:bookmarkStart w:id="0" w:name="_Toc15105"/>
      <w:bookmarkStart w:id="1" w:name="_Toc278543496"/>
    </w:p>
    <w:p w14:paraId="7FBC58F1">
      <w:pPr>
        <w:pStyle w:val="52"/>
        <w:rPr>
          <w:rFonts w:hint="eastAsia" w:ascii="仿宋" w:hAnsi="仿宋" w:eastAsia="仿宋" w:cs="仿宋"/>
          <w:color w:val="auto"/>
          <w:highlight w:val="none"/>
        </w:rPr>
      </w:pPr>
    </w:p>
    <w:p w14:paraId="31D57080">
      <w:pPr>
        <w:pStyle w:val="52"/>
        <w:rPr>
          <w:rFonts w:hint="eastAsia" w:ascii="仿宋" w:hAnsi="仿宋" w:eastAsia="仿宋" w:cs="仿宋"/>
          <w:color w:val="auto"/>
          <w:highlight w:val="none"/>
        </w:rPr>
      </w:pPr>
    </w:p>
    <w:p w14:paraId="45C19270">
      <w:pPr>
        <w:jc w:val="center"/>
        <w:rPr>
          <w:rFonts w:hint="eastAsia" w:ascii="仿宋" w:hAnsi="仿宋" w:eastAsia="仿宋" w:cs="仿宋"/>
          <w:color w:val="auto"/>
          <w:sz w:val="32"/>
          <w:highlight w:val="none"/>
          <w:lang w:val="en-US" w:eastAsia="zh-CN"/>
        </w:rPr>
      </w:pPr>
      <w:r>
        <w:rPr>
          <w:rFonts w:hint="eastAsia" w:ascii="仿宋" w:hAnsi="仿宋" w:eastAsia="仿宋" w:cs="仿宋"/>
          <w:b/>
          <w:color w:val="auto"/>
          <w:sz w:val="72"/>
          <w:highlight w:val="none"/>
          <w:lang w:val="en-US" w:eastAsia="zh-CN"/>
        </w:rPr>
        <w:t>询价通知书</w:t>
      </w:r>
    </w:p>
    <w:p w14:paraId="754B7493">
      <w:pPr>
        <w:pStyle w:val="52"/>
        <w:rPr>
          <w:rFonts w:hint="eastAsia" w:ascii="仿宋" w:hAnsi="仿宋" w:eastAsia="仿宋" w:cs="仿宋"/>
          <w:color w:val="auto"/>
          <w:sz w:val="32"/>
          <w:highlight w:val="none"/>
        </w:rPr>
      </w:pPr>
    </w:p>
    <w:p w14:paraId="3ACD0817">
      <w:pPr>
        <w:spacing w:line="480" w:lineRule="exact"/>
        <w:rPr>
          <w:rFonts w:hint="eastAsia" w:ascii="华文中宋" w:hAnsi="华文中宋" w:eastAsia="华文中宋"/>
          <w:sz w:val="30"/>
          <w:szCs w:val="30"/>
        </w:rPr>
      </w:pPr>
    </w:p>
    <w:p w14:paraId="6B237D7C">
      <w:pPr>
        <w:spacing w:line="480" w:lineRule="exact"/>
        <w:rPr>
          <w:rFonts w:hint="eastAsia" w:ascii="华文中宋" w:hAnsi="华文中宋" w:eastAsia="华文中宋"/>
          <w:sz w:val="30"/>
          <w:szCs w:val="30"/>
        </w:rPr>
      </w:pPr>
    </w:p>
    <w:p w14:paraId="36271251">
      <w:pPr>
        <w:spacing w:line="480" w:lineRule="exact"/>
        <w:rPr>
          <w:rFonts w:hint="eastAsia" w:ascii="华文中宋" w:hAnsi="华文中宋" w:eastAsia="华文中宋"/>
          <w:sz w:val="30"/>
          <w:szCs w:val="30"/>
        </w:rPr>
      </w:pPr>
    </w:p>
    <w:p w14:paraId="44141A75">
      <w:pPr>
        <w:spacing w:line="480" w:lineRule="exact"/>
        <w:rPr>
          <w:rFonts w:hint="eastAsia" w:ascii="华文中宋" w:hAnsi="华文中宋" w:eastAsia="华文中宋"/>
          <w:sz w:val="30"/>
          <w:szCs w:val="30"/>
        </w:rPr>
      </w:pPr>
    </w:p>
    <w:p w14:paraId="05EAE144">
      <w:pPr>
        <w:spacing w:line="480" w:lineRule="exact"/>
        <w:rPr>
          <w:rFonts w:hint="eastAsia" w:ascii="华文中宋" w:hAnsi="华文中宋" w:eastAsia="华文中宋"/>
          <w:sz w:val="30"/>
          <w:szCs w:val="30"/>
        </w:rPr>
      </w:pPr>
    </w:p>
    <w:p w14:paraId="25A4AA9D">
      <w:pPr>
        <w:spacing w:line="480" w:lineRule="exact"/>
        <w:rPr>
          <w:rFonts w:hint="eastAsia" w:ascii="华文中宋" w:hAnsi="华文中宋" w:eastAsia="华文中宋"/>
          <w:sz w:val="30"/>
          <w:szCs w:val="30"/>
        </w:rPr>
      </w:pPr>
    </w:p>
    <w:p w14:paraId="5A090999">
      <w:pPr>
        <w:spacing w:line="480" w:lineRule="exact"/>
        <w:jc w:val="center"/>
        <w:rPr>
          <w:rFonts w:hint="eastAsia" w:ascii="华文中宋" w:hAnsi="华文中宋" w:eastAsia="华文中宋"/>
          <w:sz w:val="30"/>
          <w:szCs w:val="30"/>
        </w:rPr>
      </w:pPr>
    </w:p>
    <w:p w14:paraId="5F83A6B9">
      <w:pPr>
        <w:spacing w:line="480" w:lineRule="exact"/>
        <w:jc w:val="center"/>
        <w:rPr>
          <w:rFonts w:hint="eastAsia" w:ascii="仿宋" w:hAnsi="仿宋" w:eastAsia="仿宋" w:cs="仿宋"/>
          <w:b/>
          <w:bCs/>
          <w:sz w:val="30"/>
          <w:szCs w:val="30"/>
          <w:lang w:eastAsia="zh-CN"/>
        </w:rPr>
      </w:pPr>
      <w:r>
        <w:rPr>
          <w:rFonts w:hint="eastAsia" w:ascii="仿宋" w:hAnsi="仿宋" w:eastAsia="仿宋" w:cs="仿宋"/>
          <w:b/>
          <w:bCs/>
          <w:sz w:val="30"/>
          <w:szCs w:val="30"/>
        </w:rPr>
        <w:t>项目编</w:t>
      </w:r>
      <w:r>
        <w:rPr>
          <w:rFonts w:hint="eastAsia" w:ascii="仿宋" w:hAnsi="仿宋" w:eastAsia="仿宋" w:cs="仿宋"/>
          <w:b/>
          <w:bCs/>
          <w:sz w:val="30"/>
          <w:szCs w:val="30"/>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号：</w:t>
      </w:r>
      <w:r>
        <w:rPr>
          <w:rFonts w:hint="eastAsia" w:ascii="仿宋" w:hAnsi="仿宋" w:eastAsia="仿宋" w:cs="仿宋"/>
          <w:b/>
          <w:bCs/>
          <w:sz w:val="30"/>
          <w:szCs w:val="30"/>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1409302026AXJ00016</w:t>
      </w:r>
    </w:p>
    <w:p w14:paraId="74E8FC10">
      <w:pPr>
        <w:spacing w:line="360" w:lineRule="auto"/>
        <w:jc w:val="center"/>
        <w:rPr>
          <w:rFonts w:hint="default" w:ascii="仿宋" w:hAnsi="仿宋" w:eastAsia="仿宋" w:cs="仿宋"/>
          <w:b/>
          <w:bCs/>
          <w:sz w:val="15"/>
          <w:szCs w:val="15"/>
          <w:lang w:val="en-US" w:eastAsia="zh-CN"/>
        </w:rPr>
      </w:pPr>
      <w:r>
        <w:rPr>
          <w:rFonts w:hint="eastAsia" w:ascii="仿宋" w:hAnsi="仿宋" w:eastAsia="仿宋" w:cs="仿宋"/>
          <w:b/>
          <w:bCs/>
          <w:sz w:val="30"/>
          <w:szCs w:val="30"/>
        </w:rPr>
        <w:t>项目名称：</w:t>
      </w:r>
      <w:r>
        <w:rPr>
          <w:rFonts w:hint="eastAsia" w:ascii="仿宋" w:hAnsi="仿宋" w:eastAsia="仿宋" w:cs="仿宋"/>
          <w:b/>
          <w:bCs/>
          <w:sz w:val="30"/>
          <w:szCs w:val="30"/>
          <w:lang w:eastAsia="zh-CN"/>
        </w:rPr>
        <w:t>刘家塔镇2026年富硒谷子产业项目（</w:t>
      </w:r>
      <w:r>
        <w:rPr>
          <w:rFonts w:hint="eastAsia" w:ascii="仿宋" w:hAnsi="仿宋" w:eastAsia="仿宋" w:cs="仿宋"/>
          <w:b/>
          <w:bCs/>
          <w:sz w:val="30"/>
          <w:szCs w:val="30"/>
          <w:lang w:val="en-US" w:eastAsia="zh-CN"/>
        </w:rPr>
        <w:t>二次）</w:t>
      </w:r>
    </w:p>
    <w:p w14:paraId="03C6647F">
      <w:pPr>
        <w:spacing w:line="360" w:lineRule="auto"/>
        <w:ind w:firstLine="2240" w:firstLineChars="700"/>
        <w:jc w:val="center"/>
        <w:rPr>
          <w:rFonts w:hint="eastAsia" w:ascii="仿宋" w:hAnsi="仿宋" w:eastAsia="仿宋" w:cs="仿宋"/>
          <w:color w:val="auto"/>
          <w:sz w:val="32"/>
          <w:highlight w:val="none"/>
          <w:lang w:eastAsia="zh-CN"/>
        </w:rPr>
      </w:pPr>
    </w:p>
    <w:p w14:paraId="464DB1B0">
      <w:pPr>
        <w:pStyle w:val="11"/>
        <w:jc w:val="center"/>
        <w:rPr>
          <w:rFonts w:hint="eastAsia" w:ascii="仿宋" w:hAnsi="仿宋" w:eastAsia="仿宋" w:cs="仿宋"/>
          <w:color w:val="auto"/>
          <w:sz w:val="32"/>
          <w:highlight w:val="none"/>
        </w:rPr>
      </w:pPr>
    </w:p>
    <w:p w14:paraId="204F53DA">
      <w:pPr>
        <w:jc w:val="center"/>
        <w:rPr>
          <w:rFonts w:hint="eastAsia" w:ascii="仿宋" w:hAnsi="仿宋" w:eastAsia="仿宋" w:cs="仿宋"/>
          <w:color w:val="auto"/>
          <w:sz w:val="32"/>
          <w:highlight w:val="none"/>
        </w:rPr>
      </w:pPr>
    </w:p>
    <w:p w14:paraId="548B486A">
      <w:pPr>
        <w:pStyle w:val="2"/>
        <w:jc w:val="center"/>
        <w:outlineLvl w:val="9"/>
        <w:rPr>
          <w:rFonts w:hint="eastAsia" w:ascii="仿宋" w:hAnsi="仿宋" w:eastAsia="仿宋" w:cs="仿宋"/>
          <w:color w:val="auto"/>
          <w:highlight w:val="none"/>
        </w:rPr>
      </w:pPr>
    </w:p>
    <w:p w14:paraId="03DAEB67">
      <w:pPr>
        <w:pStyle w:val="52"/>
        <w:jc w:val="center"/>
        <w:rPr>
          <w:rFonts w:hint="eastAsia" w:ascii="仿宋" w:hAnsi="仿宋" w:eastAsia="仿宋" w:cs="仿宋"/>
          <w:color w:val="auto"/>
          <w:highlight w:val="none"/>
        </w:rPr>
      </w:pPr>
    </w:p>
    <w:p w14:paraId="5C6F8EF5">
      <w:pPr>
        <w:spacing w:line="360" w:lineRule="auto"/>
        <w:jc w:val="center"/>
        <w:outlineLvl w:val="9"/>
        <w:rPr>
          <w:rFonts w:hint="eastAsia" w:ascii="仿宋" w:hAnsi="仿宋" w:eastAsia="仿宋" w:cs="仿宋"/>
          <w:b/>
          <w:color w:val="auto"/>
          <w:sz w:val="30"/>
          <w:highlight w:val="none"/>
          <w:lang w:eastAsia="zh-CN"/>
        </w:rPr>
      </w:pPr>
      <w:bookmarkStart w:id="2" w:name="_Toc681"/>
      <w:r>
        <w:rPr>
          <w:rFonts w:hint="eastAsia" w:ascii="仿宋" w:hAnsi="仿宋" w:eastAsia="仿宋" w:cs="仿宋"/>
          <w:b/>
          <w:color w:val="auto"/>
          <w:sz w:val="30"/>
          <w:highlight w:val="none"/>
        </w:rPr>
        <w:t xml:space="preserve">采   购 </w:t>
      </w:r>
      <w:r>
        <w:rPr>
          <w:rFonts w:hint="eastAsia" w:ascii="仿宋" w:hAnsi="仿宋" w:eastAsia="仿宋" w:cs="仿宋"/>
          <w:b/>
          <w:color w:val="auto"/>
          <w:sz w:val="30"/>
          <w:highlight w:val="none"/>
          <w:lang w:val="en-US" w:eastAsia="zh-CN"/>
        </w:rPr>
        <w:t xml:space="preserve"> </w:t>
      </w:r>
      <w:r>
        <w:rPr>
          <w:rFonts w:hint="eastAsia" w:ascii="仿宋" w:hAnsi="仿宋" w:eastAsia="仿宋" w:cs="仿宋"/>
          <w:b/>
          <w:color w:val="auto"/>
          <w:sz w:val="30"/>
          <w:highlight w:val="none"/>
        </w:rPr>
        <w:t xml:space="preserve"> 人：</w:t>
      </w:r>
      <w:bookmarkEnd w:id="2"/>
      <w:r>
        <w:rPr>
          <w:rFonts w:hint="eastAsia" w:ascii="仿宋" w:hAnsi="仿宋" w:eastAsia="仿宋" w:cs="仿宋"/>
          <w:b/>
          <w:color w:val="auto"/>
          <w:sz w:val="30"/>
          <w:highlight w:val="none"/>
          <w:lang w:eastAsia="zh-CN"/>
        </w:rPr>
        <w:t>河曲县刘家塔镇人民政府</w:t>
      </w:r>
    </w:p>
    <w:p w14:paraId="3FD2C61B">
      <w:pPr>
        <w:tabs>
          <w:tab w:val="left" w:pos="720"/>
          <w:tab w:val="left" w:pos="1498"/>
        </w:tabs>
        <w:spacing w:line="360" w:lineRule="auto"/>
        <w:jc w:val="center"/>
        <w:rPr>
          <w:rFonts w:hint="eastAsia" w:ascii="仿宋" w:hAnsi="仿宋" w:eastAsia="仿宋" w:cs="仿宋"/>
          <w:b/>
          <w:color w:val="auto"/>
          <w:sz w:val="30"/>
          <w:highlight w:val="none"/>
          <w:lang w:eastAsia="zh-CN"/>
        </w:rPr>
      </w:pPr>
      <w:r>
        <w:rPr>
          <w:rFonts w:hint="eastAsia" w:ascii="仿宋" w:hAnsi="仿宋" w:eastAsia="仿宋" w:cs="仿宋"/>
          <w:b/>
          <w:color w:val="auto"/>
          <w:sz w:val="30"/>
          <w:highlight w:val="none"/>
        </w:rPr>
        <w:t>采购代理机构：</w:t>
      </w:r>
      <w:r>
        <w:rPr>
          <w:rFonts w:hint="eastAsia" w:ascii="仿宋" w:hAnsi="仿宋" w:eastAsia="仿宋" w:cs="仿宋"/>
          <w:b/>
          <w:color w:val="auto"/>
          <w:sz w:val="30"/>
          <w:highlight w:val="none"/>
          <w:lang w:eastAsia="zh-CN"/>
        </w:rPr>
        <w:t>山西硕能项目管理有限公司</w:t>
      </w:r>
    </w:p>
    <w:p w14:paraId="625EEF0C">
      <w:pPr>
        <w:tabs>
          <w:tab w:val="left" w:pos="720"/>
        </w:tabs>
        <w:spacing w:line="360" w:lineRule="auto"/>
        <w:ind w:left="2764" w:leftChars="1316" w:firstLine="738" w:firstLineChars="245"/>
        <w:rPr>
          <w:rFonts w:hint="eastAsia" w:ascii="仿宋" w:hAnsi="仿宋" w:eastAsia="仿宋" w:cs="仿宋"/>
          <w:b/>
          <w:color w:val="auto"/>
          <w:sz w:val="30"/>
          <w:highlight w:val="none"/>
        </w:rPr>
      </w:pPr>
    </w:p>
    <w:p w14:paraId="4CE07660">
      <w:pPr>
        <w:overflowPunct w:val="0"/>
        <w:topLinePunct/>
        <w:autoSpaceDN w:val="0"/>
        <w:adjustRightInd w:val="0"/>
        <w:snapToGrid w:val="0"/>
        <w:spacing w:line="360" w:lineRule="auto"/>
        <w:jc w:val="center"/>
        <w:rPr>
          <w:rFonts w:hint="eastAsia" w:ascii="仿宋" w:hAnsi="仿宋" w:eastAsia="仿宋" w:cs="仿宋"/>
          <w:snapToGrid w:val="0"/>
          <w:color w:val="auto"/>
          <w:kern w:val="0"/>
          <w:sz w:val="28"/>
          <w:highlight w:val="none"/>
        </w:rPr>
        <w:sectPr>
          <w:headerReference r:id="rId3" w:type="first"/>
          <w:footerReference r:id="rId4" w:type="default"/>
          <w:pgSz w:w="11906" w:h="16838"/>
          <w:pgMar w:top="1440" w:right="1080" w:bottom="1440" w:left="1080" w:header="1020" w:footer="992" w:gutter="0"/>
          <w:pgNumType w:start="1"/>
          <w:cols w:space="720" w:num="1"/>
          <w:titlePg/>
          <w:docGrid w:type="lines" w:linePitch="312" w:charSpace="0"/>
        </w:sectPr>
      </w:pPr>
      <w:r>
        <w:rPr>
          <w:rFonts w:hint="eastAsia" w:ascii="仿宋" w:hAnsi="仿宋" w:eastAsia="仿宋" w:cs="仿宋"/>
          <w:b/>
          <w:color w:val="auto"/>
          <w:sz w:val="30"/>
          <w:highlight w:val="none"/>
        </w:rPr>
        <w:t>二</w:t>
      </w:r>
      <w:r>
        <w:rPr>
          <w:rFonts w:hint="eastAsia" w:ascii="仿宋" w:hAnsi="仿宋" w:eastAsia="仿宋" w:cs="仿宋"/>
          <w:b/>
          <w:color w:val="auto"/>
          <w:sz w:val="30"/>
          <w:highlight w:val="none"/>
          <w:lang w:eastAsia="zh-CN"/>
        </w:rPr>
        <w:t>〇</w:t>
      </w:r>
      <w:r>
        <w:rPr>
          <w:rFonts w:hint="eastAsia" w:ascii="仿宋" w:hAnsi="仿宋" w:eastAsia="仿宋" w:cs="仿宋"/>
          <w:b/>
          <w:color w:val="auto"/>
          <w:sz w:val="30"/>
          <w:highlight w:val="none"/>
        </w:rPr>
        <w:t>二</w:t>
      </w:r>
      <w:r>
        <w:rPr>
          <w:rFonts w:hint="eastAsia" w:ascii="仿宋" w:hAnsi="仿宋" w:eastAsia="仿宋" w:cs="仿宋"/>
          <w:b/>
          <w:color w:val="auto"/>
          <w:sz w:val="30"/>
          <w:highlight w:val="none"/>
          <w:lang w:val="en-US" w:eastAsia="zh-CN"/>
        </w:rPr>
        <w:t>六</w:t>
      </w:r>
      <w:r>
        <w:rPr>
          <w:rFonts w:hint="eastAsia" w:ascii="仿宋" w:hAnsi="仿宋" w:eastAsia="仿宋" w:cs="仿宋"/>
          <w:b/>
          <w:color w:val="auto"/>
          <w:sz w:val="30"/>
          <w:highlight w:val="none"/>
        </w:rPr>
        <w:t>年</w:t>
      </w:r>
      <w:r>
        <w:rPr>
          <w:rFonts w:hint="eastAsia" w:ascii="仿宋" w:hAnsi="仿宋" w:eastAsia="仿宋" w:cs="仿宋"/>
          <w:b/>
          <w:color w:val="auto"/>
          <w:sz w:val="30"/>
          <w:highlight w:val="none"/>
          <w:lang w:val="en-US" w:eastAsia="zh-CN"/>
        </w:rPr>
        <w:t>五</w:t>
      </w:r>
      <w:r>
        <w:rPr>
          <w:rFonts w:hint="eastAsia" w:ascii="仿宋" w:hAnsi="仿宋" w:eastAsia="仿宋" w:cs="仿宋"/>
          <w:b/>
          <w:color w:val="auto"/>
          <w:sz w:val="30"/>
          <w:highlight w:val="none"/>
        </w:rPr>
        <w:t>月</w:t>
      </w:r>
    </w:p>
    <w:bookmarkEnd w:id="0"/>
    <w:sdt>
      <w:sdtPr>
        <w:rPr>
          <w:rFonts w:ascii="宋体" w:hAnsi="宋体" w:eastAsia="宋体" w:cs="Times New Roman"/>
          <w:kern w:val="2"/>
          <w:sz w:val="32"/>
          <w:szCs w:val="40"/>
          <w:lang w:val="en-US" w:eastAsia="zh-CN" w:bidi="ar-SA"/>
        </w:rPr>
        <w:id w:val="147472854"/>
        <w15:color w:val="DBDBDB"/>
        <w:docPartObj>
          <w:docPartGallery w:val="Table of Contents"/>
          <w:docPartUnique/>
        </w:docPartObj>
      </w:sdtPr>
      <w:sdtEndPr>
        <w:rPr>
          <w:rFonts w:hint="eastAsia" w:ascii="仿宋" w:hAnsi="仿宋" w:eastAsia="仿宋" w:cs="仿宋"/>
          <w:color w:val="auto"/>
          <w:kern w:val="0"/>
          <w:sz w:val="21"/>
          <w:szCs w:val="24"/>
          <w:highlight w:val="none"/>
          <w:lang w:val="en-US" w:eastAsia="zh-CN" w:bidi="ar-SA"/>
        </w:rPr>
      </w:sdtEndPr>
      <w:sdtContent>
        <w:p w14:paraId="3AB81C1E">
          <w:pPr>
            <w:spacing w:before="0" w:beforeLines="0" w:after="0" w:afterLines="0" w:line="240" w:lineRule="auto"/>
            <w:ind w:left="0" w:leftChars="0" w:right="0" w:rightChars="0" w:firstLine="0" w:firstLineChars="0"/>
            <w:jc w:val="center"/>
            <w:rPr>
              <w:rFonts w:hint="eastAsia" w:ascii="仿宋" w:hAnsi="仿宋" w:eastAsia="仿宋" w:cs="仿宋"/>
              <w:sz w:val="44"/>
              <w:szCs w:val="44"/>
            </w:rPr>
          </w:pPr>
          <w:r>
            <w:rPr>
              <w:rFonts w:hint="eastAsia" w:ascii="仿宋" w:hAnsi="仿宋" w:eastAsia="仿宋" w:cs="仿宋"/>
              <w:b w:val="0"/>
              <w:bCs w:val="0"/>
              <w:sz w:val="36"/>
              <w:szCs w:val="36"/>
            </w:rPr>
            <w:t>目</w:t>
          </w:r>
          <w:r>
            <w:rPr>
              <w:rFonts w:hint="eastAsia" w:ascii="仿宋" w:hAnsi="仿宋" w:eastAsia="仿宋" w:cs="仿宋"/>
              <w:b w:val="0"/>
              <w:bCs w:val="0"/>
              <w:sz w:val="36"/>
              <w:szCs w:val="36"/>
              <w:lang w:val="en-US" w:eastAsia="zh-CN"/>
            </w:rPr>
            <w:t xml:space="preserve">  </w:t>
          </w:r>
          <w:r>
            <w:rPr>
              <w:rFonts w:hint="eastAsia" w:ascii="仿宋" w:hAnsi="仿宋" w:eastAsia="仿宋" w:cs="仿宋"/>
              <w:b w:val="0"/>
              <w:bCs w:val="0"/>
              <w:sz w:val="36"/>
              <w:szCs w:val="36"/>
            </w:rPr>
            <w:t>录</w:t>
          </w:r>
        </w:p>
        <w:p w14:paraId="7C9CA3A5">
          <w:pPr>
            <w:pStyle w:val="39"/>
            <w:tabs>
              <w:tab w:val="right" w:leader="dot" w:pos="9746"/>
            </w:tabs>
            <w:rPr>
              <w:rFonts w:hint="eastAsia" w:ascii="仿宋" w:hAnsi="仿宋" w:eastAsia="仿宋" w:cs="仿宋"/>
              <w:sz w:val="28"/>
              <w:szCs w:val="28"/>
            </w:rPr>
          </w:pPr>
          <w:r>
            <w:rPr>
              <w:rFonts w:hint="eastAsia" w:ascii="仿宋" w:hAnsi="仿宋" w:eastAsia="仿宋" w:cs="仿宋"/>
              <w:color w:val="auto"/>
              <w:kern w:val="0"/>
              <w:sz w:val="28"/>
              <w:szCs w:val="28"/>
              <w:highlight w:val="none"/>
            </w:rPr>
            <w:fldChar w:fldCharType="begin"/>
          </w:r>
          <w:r>
            <w:rPr>
              <w:rFonts w:hint="eastAsia" w:ascii="仿宋" w:hAnsi="仿宋" w:eastAsia="仿宋" w:cs="仿宋"/>
              <w:color w:val="auto"/>
              <w:kern w:val="0"/>
              <w:sz w:val="28"/>
              <w:szCs w:val="28"/>
              <w:highlight w:val="none"/>
            </w:rPr>
            <w:instrText xml:space="preserve">TOC \o "1-1" \h \u </w:instrText>
          </w:r>
          <w:r>
            <w:rPr>
              <w:rFonts w:hint="eastAsia" w:ascii="仿宋" w:hAnsi="仿宋" w:eastAsia="仿宋" w:cs="仿宋"/>
              <w:color w:val="auto"/>
              <w:kern w:val="0"/>
              <w:sz w:val="28"/>
              <w:szCs w:val="28"/>
              <w:highlight w:val="none"/>
            </w:rPr>
            <w:fldChar w:fldCharType="separate"/>
          </w:r>
        </w:p>
        <w:p w14:paraId="518B9A3D">
          <w:pPr>
            <w:pStyle w:val="39"/>
            <w:tabs>
              <w:tab w:val="right" w:leader="dot" w:pos="9746"/>
            </w:tabs>
            <w:rPr>
              <w:rFonts w:hint="eastAsia" w:ascii="仿宋" w:hAnsi="仿宋" w:eastAsia="仿宋" w:cs="仿宋"/>
              <w:sz w:val="28"/>
              <w:szCs w:val="28"/>
            </w:rPr>
          </w:pPr>
          <w:r>
            <w:rPr>
              <w:rFonts w:hint="eastAsia" w:ascii="仿宋" w:hAnsi="仿宋" w:eastAsia="仿宋" w:cs="仿宋"/>
              <w:color w:val="auto"/>
              <w:kern w:val="0"/>
              <w:sz w:val="28"/>
              <w:szCs w:val="28"/>
              <w:highlight w:val="none"/>
            </w:rPr>
            <w:fldChar w:fldCharType="begin"/>
          </w:r>
          <w:r>
            <w:rPr>
              <w:rFonts w:hint="eastAsia" w:ascii="仿宋" w:hAnsi="仿宋" w:eastAsia="仿宋" w:cs="仿宋"/>
              <w:kern w:val="0"/>
              <w:sz w:val="28"/>
              <w:szCs w:val="28"/>
              <w:highlight w:val="none"/>
            </w:rPr>
            <w:instrText xml:space="preserve"> HYPERLINK \l _Toc25032 </w:instrText>
          </w:r>
          <w:r>
            <w:rPr>
              <w:rFonts w:hint="eastAsia" w:ascii="仿宋" w:hAnsi="仿宋" w:eastAsia="仿宋" w:cs="仿宋"/>
              <w:kern w:val="0"/>
              <w:sz w:val="28"/>
              <w:szCs w:val="28"/>
              <w:highlight w:val="none"/>
            </w:rPr>
            <w:fldChar w:fldCharType="separate"/>
          </w:r>
          <w:r>
            <w:rPr>
              <w:rFonts w:hint="eastAsia" w:ascii="仿宋" w:hAnsi="仿宋" w:eastAsia="仿宋" w:cs="仿宋"/>
              <w:snapToGrid w:val="0"/>
              <w:kern w:val="0"/>
              <w:sz w:val="28"/>
              <w:szCs w:val="28"/>
              <w:highlight w:val="none"/>
            </w:rPr>
            <w:t xml:space="preserve">第一部分  </w:t>
          </w:r>
          <w:r>
            <w:rPr>
              <w:rFonts w:hint="eastAsia" w:ascii="仿宋" w:hAnsi="仿宋" w:eastAsia="仿宋" w:cs="仿宋"/>
              <w:snapToGrid w:val="0"/>
              <w:kern w:val="0"/>
              <w:sz w:val="28"/>
              <w:szCs w:val="28"/>
              <w:highlight w:val="none"/>
              <w:lang w:eastAsia="zh-CN"/>
            </w:rPr>
            <w:t>询价</w:t>
          </w:r>
          <w:r>
            <w:rPr>
              <w:rFonts w:hint="eastAsia" w:ascii="仿宋" w:hAnsi="仿宋" w:eastAsia="仿宋" w:cs="仿宋"/>
              <w:snapToGrid w:val="0"/>
              <w:kern w:val="0"/>
              <w:sz w:val="28"/>
              <w:szCs w:val="28"/>
              <w:highlight w:val="none"/>
            </w:rPr>
            <w:t>公告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_Toc25032 \h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color w:val="auto"/>
              <w:kern w:val="0"/>
              <w:sz w:val="28"/>
              <w:szCs w:val="28"/>
              <w:highlight w:val="none"/>
            </w:rPr>
            <w:fldChar w:fldCharType="end"/>
          </w:r>
        </w:p>
        <w:p w14:paraId="7B1C760F">
          <w:pPr>
            <w:pStyle w:val="39"/>
            <w:tabs>
              <w:tab w:val="right" w:leader="dot" w:pos="9746"/>
            </w:tabs>
            <w:rPr>
              <w:rFonts w:hint="eastAsia" w:ascii="仿宋" w:hAnsi="仿宋" w:eastAsia="仿宋" w:cs="仿宋"/>
              <w:sz w:val="28"/>
              <w:szCs w:val="28"/>
            </w:rPr>
          </w:pPr>
          <w:r>
            <w:rPr>
              <w:rFonts w:hint="eastAsia" w:ascii="仿宋" w:hAnsi="仿宋" w:eastAsia="仿宋" w:cs="仿宋"/>
              <w:color w:val="auto"/>
              <w:kern w:val="0"/>
              <w:sz w:val="28"/>
              <w:szCs w:val="28"/>
              <w:highlight w:val="none"/>
            </w:rPr>
            <w:fldChar w:fldCharType="begin"/>
          </w:r>
          <w:r>
            <w:rPr>
              <w:rFonts w:hint="eastAsia" w:ascii="仿宋" w:hAnsi="仿宋" w:eastAsia="仿宋" w:cs="仿宋"/>
              <w:kern w:val="0"/>
              <w:sz w:val="28"/>
              <w:szCs w:val="28"/>
              <w:highlight w:val="none"/>
            </w:rPr>
            <w:instrText xml:space="preserve"> HYPERLINK \l _Toc24111 </w:instrText>
          </w:r>
          <w:r>
            <w:rPr>
              <w:rFonts w:hint="eastAsia" w:ascii="仿宋" w:hAnsi="仿宋" w:eastAsia="仿宋" w:cs="仿宋"/>
              <w:kern w:val="0"/>
              <w:sz w:val="28"/>
              <w:szCs w:val="28"/>
              <w:highlight w:val="none"/>
            </w:rPr>
            <w:fldChar w:fldCharType="separate"/>
          </w:r>
          <w:r>
            <w:rPr>
              <w:rFonts w:hint="eastAsia" w:ascii="仿宋" w:hAnsi="仿宋" w:eastAsia="仿宋" w:cs="仿宋"/>
              <w:sz w:val="28"/>
              <w:szCs w:val="28"/>
              <w:highlight w:val="none"/>
            </w:rPr>
            <w:t xml:space="preserve">第二部分  </w:t>
          </w:r>
          <w:r>
            <w:rPr>
              <w:rFonts w:hint="eastAsia" w:ascii="仿宋" w:hAnsi="仿宋" w:eastAsia="仿宋" w:cs="仿宋"/>
              <w:sz w:val="28"/>
              <w:szCs w:val="28"/>
              <w:highlight w:val="none"/>
              <w:lang w:eastAsia="zh-CN"/>
            </w:rPr>
            <w:t>报价人</w:t>
          </w:r>
          <w:r>
            <w:rPr>
              <w:rFonts w:hint="eastAsia" w:ascii="仿宋" w:hAnsi="仿宋" w:eastAsia="仿宋" w:cs="仿宋"/>
              <w:sz w:val="28"/>
              <w:szCs w:val="28"/>
              <w:highlight w:val="none"/>
            </w:rPr>
            <w:t>须知前附表</w:t>
          </w:r>
          <w:r>
            <w:rPr>
              <w:rFonts w:hint="eastAsia" w:ascii="仿宋" w:hAnsi="仿宋" w:eastAsia="仿宋" w:cs="仿宋"/>
              <w:sz w:val="28"/>
              <w:szCs w:val="28"/>
            </w:rPr>
            <w:tab/>
          </w:r>
          <w:r>
            <w:rPr>
              <w:rFonts w:hint="eastAsia" w:ascii="仿宋" w:hAnsi="仿宋" w:eastAsia="仿宋" w:cs="仿宋"/>
              <w:sz w:val="28"/>
              <w:szCs w:val="28"/>
              <w:lang w:val="en-US" w:eastAsia="zh-CN"/>
            </w:rPr>
            <w:t>5</w:t>
          </w:r>
          <w:r>
            <w:rPr>
              <w:rFonts w:hint="eastAsia" w:ascii="仿宋" w:hAnsi="仿宋" w:eastAsia="仿宋" w:cs="仿宋"/>
              <w:color w:val="auto"/>
              <w:kern w:val="0"/>
              <w:sz w:val="28"/>
              <w:szCs w:val="28"/>
              <w:highlight w:val="none"/>
            </w:rPr>
            <w:fldChar w:fldCharType="end"/>
          </w:r>
        </w:p>
        <w:p w14:paraId="62FD2B07">
          <w:pPr>
            <w:pStyle w:val="39"/>
            <w:tabs>
              <w:tab w:val="right" w:leader="dot" w:pos="9746"/>
            </w:tabs>
            <w:rPr>
              <w:rFonts w:hint="eastAsia" w:ascii="仿宋" w:hAnsi="仿宋" w:eastAsia="仿宋" w:cs="仿宋"/>
              <w:sz w:val="28"/>
              <w:szCs w:val="28"/>
              <w:lang w:val="en-US" w:eastAsia="zh-CN"/>
            </w:rPr>
          </w:pPr>
          <w:r>
            <w:rPr>
              <w:rFonts w:hint="eastAsia" w:ascii="仿宋" w:hAnsi="仿宋" w:eastAsia="仿宋" w:cs="仿宋"/>
              <w:color w:val="auto"/>
              <w:kern w:val="0"/>
              <w:sz w:val="28"/>
              <w:szCs w:val="28"/>
              <w:highlight w:val="none"/>
            </w:rPr>
            <w:fldChar w:fldCharType="begin"/>
          </w:r>
          <w:r>
            <w:rPr>
              <w:rFonts w:hint="eastAsia" w:ascii="仿宋" w:hAnsi="仿宋" w:eastAsia="仿宋" w:cs="仿宋"/>
              <w:kern w:val="0"/>
              <w:sz w:val="28"/>
              <w:szCs w:val="28"/>
              <w:highlight w:val="none"/>
            </w:rPr>
            <w:instrText xml:space="preserve"> HYPERLINK \l _Toc23908 </w:instrText>
          </w:r>
          <w:r>
            <w:rPr>
              <w:rFonts w:hint="eastAsia" w:ascii="仿宋" w:hAnsi="仿宋" w:eastAsia="仿宋" w:cs="仿宋"/>
              <w:kern w:val="0"/>
              <w:sz w:val="28"/>
              <w:szCs w:val="28"/>
              <w:highlight w:val="none"/>
            </w:rPr>
            <w:fldChar w:fldCharType="separate"/>
          </w:r>
          <w:r>
            <w:rPr>
              <w:rFonts w:hint="eastAsia" w:ascii="仿宋" w:hAnsi="仿宋" w:eastAsia="仿宋" w:cs="仿宋"/>
              <w:bCs/>
              <w:snapToGrid w:val="0"/>
              <w:kern w:val="0"/>
              <w:sz w:val="28"/>
              <w:szCs w:val="28"/>
              <w:highlight w:val="none"/>
            </w:rPr>
            <w:t xml:space="preserve">第三部分  </w:t>
          </w:r>
          <w:r>
            <w:rPr>
              <w:rFonts w:hint="eastAsia" w:ascii="仿宋" w:hAnsi="仿宋" w:eastAsia="仿宋" w:cs="仿宋"/>
              <w:bCs/>
              <w:snapToGrid w:val="0"/>
              <w:kern w:val="0"/>
              <w:sz w:val="28"/>
              <w:szCs w:val="28"/>
              <w:highlight w:val="none"/>
              <w:lang w:eastAsia="zh-CN"/>
            </w:rPr>
            <w:t>报价人</w:t>
          </w:r>
          <w:r>
            <w:rPr>
              <w:rFonts w:hint="eastAsia" w:ascii="仿宋" w:hAnsi="仿宋" w:eastAsia="仿宋" w:cs="仿宋"/>
              <w:bCs/>
              <w:snapToGrid w:val="0"/>
              <w:kern w:val="0"/>
              <w:sz w:val="28"/>
              <w:szCs w:val="28"/>
              <w:highlight w:val="none"/>
            </w:rPr>
            <w:t>须知</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color w:val="auto"/>
              <w:kern w:val="0"/>
              <w:sz w:val="28"/>
              <w:szCs w:val="28"/>
              <w:highlight w:val="none"/>
            </w:rPr>
            <w:fldChar w:fldCharType="end"/>
          </w:r>
          <w:r>
            <w:rPr>
              <w:rFonts w:hint="eastAsia" w:ascii="仿宋" w:hAnsi="仿宋" w:eastAsia="仿宋" w:cs="仿宋"/>
              <w:color w:val="auto"/>
              <w:kern w:val="0"/>
              <w:sz w:val="28"/>
              <w:szCs w:val="28"/>
              <w:highlight w:val="none"/>
              <w:lang w:val="en-US" w:eastAsia="zh-CN"/>
            </w:rPr>
            <w:t>0</w:t>
          </w:r>
        </w:p>
        <w:p w14:paraId="30C86CD2">
          <w:pPr>
            <w:pStyle w:val="39"/>
            <w:tabs>
              <w:tab w:val="right" w:leader="dot" w:pos="9746"/>
            </w:tabs>
            <w:rPr>
              <w:rFonts w:hint="eastAsia" w:ascii="仿宋" w:hAnsi="仿宋" w:eastAsia="仿宋" w:cs="仿宋"/>
              <w:sz w:val="28"/>
              <w:szCs w:val="28"/>
            </w:rPr>
          </w:pPr>
          <w:r>
            <w:rPr>
              <w:rFonts w:hint="eastAsia" w:ascii="仿宋" w:hAnsi="仿宋" w:eastAsia="仿宋" w:cs="仿宋"/>
              <w:color w:val="auto"/>
              <w:kern w:val="0"/>
              <w:sz w:val="28"/>
              <w:szCs w:val="28"/>
              <w:highlight w:val="none"/>
            </w:rPr>
            <w:fldChar w:fldCharType="begin"/>
          </w:r>
          <w:r>
            <w:rPr>
              <w:rFonts w:hint="eastAsia" w:ascii="仿宋" w:hAnsi="仿宋" w:eastAsia="仿宋" w:cs="仿宋"/>
              <w:kern w:val="0"/>
              <w:sz w:val="28"/>
              <w:szCs w:val="28"/>
              <w:highlight w:val="none"/>
            </w:rPr>
            <w:instrText xml:space="preserve"> HYPERLINK \l _Toc24248 </w:instrText>
          </w:r>
          <w:r>
            <w:rPr>
              <w:rFonts w:hint="eastAsia" w:ascii="仿宋" w:hAnsi="仿宋" w:eastAsia="仿宋" w:cs="仿宋"/>
              <w:kern w:val="0"/>
              <w:sz w:val="28"/>
              <w:szCs w:val="28"/>
              <w:highlight w:val="none"/>
            </w:rPr>
            <w:fldChar w:fldCharType="separate"/>
          </w:r>
          <w:r>
            <w:rPr>
              <w:rFonts w:hint="eastAsia" w:ascii="仿宋" w:hAnsi="仿宋" w:eastAsia="仿宋" w:cs="仿宋"/>
              <w:bCs/>
              <w:snapToGrid w:val="0"/>
              <w:kern w:val="0"/>
              <w:sz w:val="28"/>
              <w:szCs w:val="28"/>
              <w:highlight w:val="none"/>
            </w:rPr>
            <w:t>第四部分  评审标准和评定方法</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_Toc24248 \h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lang w:val="en-US" w:eastAsia="zh-CN"/>
            </w:rPr>
            <w:t>3</w:t>
          </w:r>
          <w:r>
            <w:rPr>
              <w:rFonts w:hint="eastAsia" w:ascii="仿宋" w:hAnsi="仿宋" w:eastAsia="仿宋" w:cs="仿宋"/>
              <w:sz w:val="28"/>
              <w:szCs w:val="28"/>
            </w:rPr>
            <w:fldChar w:fldCharType="end"/>
          </w:r>
          <w:r>
            <w:rPr>
              <w:rFonts w:hint="eastAsia" w:ascii="仿宋" w:hAnsi="仿宋" w:eastAsia="仿宋" w:cs="仿宋"/>
              <w:color w:val="auto"/>
              <w:kern w:val="0"/>
              <w:sz w:val="28"/>
              <w:szCs w:val="28"/>
              <w:highlight w:val="none"/>
            </w:rPr>
            <w:fldChar w:fldCharType="end"/>
          </w:r>
        </w:p>
        <w:p w14:paraId="14A85EC2">
          <w:pPr>
            <w:pStyle w:val="39"/>
            <w:tabs>
              <w:tab w:val="right" w:leader="dot" w:pos="9746"/>
            </w:tabs>
            <w:rPr>
              <w:rFonts w:hint="eastAsia" w:ascii="仿宋" w:hAnsi="仿宋" w:eastAsia="仿宋" w:cs="仿宋"/>
              <w:sz w:val="28"/>
              <w:szCs w:val="28"/>
            </w:rPr>
          </w:pPr>
          <w:r>
            <w:rPr>
              <w:rFonts w:hint="eastAsia" w:ascii="仿宋" w:hAnsi="仿宋" w:eastAsia="仿宋" w:cs="仿宋"/>
              <w:color w:val="auto"/>
              <w:kern w:val="0"/>
              <w:sz w:val="28"/>
              <w:szCs w:val="28"/>
              <w:highlight w:val="none"/>
            </w:rPr>
            <w:fldChar w:fldCharType="begin"/>
          </w:r>
          <w:r>
            <w:rPr>
              <w:rFonts w:hint="eastAsia" w:ascii="仿宋" w:hAnsi="仿宋" w:eastAsia="仿宋" w:cs="仿宋"/>
              <w:kern w:val="0"/>
              <w:sz w:val="28"/>
              <w:szCs w:val="28"/>
              <w:highlight w:val="none"/>
            </w:rPr>
            <w:instrText xml:space="preserve"> HYPERLINK \l _Toc2385 </w:instrText>
          </w:r>
          <w:r>
            <w:rPr>
              <w:rFonts w:hint="eastAsia" w:ascii="仿宋" w:hAnsi="仿宋" w:eastAsia="仿宋" w:cs="仿宋"/>
              <w:kern w:val="0"/>
              <w:sz w:val="28"/>
              <w:szCs w:val="28"/>
              <w:highlight w:val="none"/>
            </w:rPr>
            <w:fldChar w:fldCharType="separate"/>
          </w:r>
          <w:r>
            <w:rPr>
              <w:rFonts w:hint="eastAsia" w:ascii="仿宋" w:hAnsi="仿宋" w:eastAsia="仿宋" w:cs="仿宋"/>
              <w:bCs/>
              <w:kern w:val="0"/>
              <w:sz w:val="28"/>
              <w:szCs w:val="28"/>
              <w:highlight w:val="none"/>
            </w:rPr>
            <w:t>第五部分  商务、技术要求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_Toc2385 \h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lang w:val="en-US" w:eastAsia="zh-CN"/>
            </w:rPr>
            <w:t>8</w:t>
          </w:r>
          <w:r>
            <w:rPr>
              <w:rFonts w:hint="eastAsia" w:ascii="仿宋" w:hAnsi="仿宋" w:eastAsia="仿宋" w:cs="仿宋"/>
              <w:sz w:val="28"/>
              <w:szCs w:val="28"/>
            </w:rPr>
            <w:fldChar w:fldCharType="end"/>
          </w:r>
          <w:r>
            <w:rPr>
              <w:rFonts w:hint="eastAsia" w:ascii="仿宋" w:hAnsi="仿宋" w:eastAsia="仿宋" w:cs="仿宋"/>
              <w:color w:val="auto"/>
              <w:kern w:val="0"/>
              <w:sz w:val="28"/>
              <w:szCs w:val="28"/>
              <w:highlight w:val="none"/>
            </w:rPr>
            <w:fldChar w:fldCharType="end"/>
          </w:r>
        </w:p>
        <w:p w14:paraId="1BD60D17">
          <w:pPr>
            <w:pStyle w:val="39"/>
            <w:tabs>
              <w:tab w:val="right" w:leader="dot" w:pos="9746"/>
            </w:tabs>
            <w:rPr>
              <w:rFonts w:hint="eastAsia" w:ascii="仿宋" w:hAnsi="仿宋" w:eastAsia="仿宋" w:cs="仿宋"/>
              <w:sz w:val="28"/>
              <w:szCs w:val="28"/>
              <w:lang w:val="en-US" w:eastAsia="zh-CN"/>
            </w:rPr>
          </w:pPr>
          <w:r>
            <w:rPr>
              <w:rFonts w:hint="eastAsia" w:ascii="仿宋" w:hAnsi="仿宋" w:eastAsia="仿宋" w:cs="仿宋"/>
              <w:color w:val="auto"/>
              <w:kern w:val="0"/>
              <w:sz w:val="28"/>
              <w:szCs w:val="28"/>
              <w:highlight w:val="none"/>
            </w:rPr>
            <w:fldChar w:fldCharType="begin"/>
          </w:r>
          <w:r>
            <w:rPr>
              <w:rFonts w:hint="eastAsia" w:ascii="仿宋" w:hAnsi="仿宋" w:eastAsia="仿宋" w:cs="仿宋"/>
              <w:kern w:val="0"/>
              <w:sz w:val="28"/>
              <w:szCs w:val="28"/>
              <w:highlight w:val="none"/>
            </w:rPr>
            <w:instrText xml:space="preserve"> HYPERLINK \l _Toc15225 </w:instrText>
          </w:r>
          <w:r>
            <w:rPr>
              <w:rFonts w:hint="eastAsia" w:ascii="仿宋" w:hAnsi="仿宋" w:eastAsia="仿宋" w:cs="仿宋"/>
              <w:kern w:val="0"/>
              <w:sz w:val="28"/>
              <w:szCs w:val="28"/>
              <w:highlight w:val="none"/>
            </w:rPr>
            <w:fldChar w:fldCharType="separate"/>
          </w:r>
          <w:r>
            <w:rPr>
              <w:rFonts w:hint="eastAsia" w:ascii="仿宋" w:hAnsi="仿宋" w:eastAsia="仿宋" w:cs="仿宋"/>
              <w:bCs/>
              <w:kern w:val="0"/>
              <w:sz w:val="28"/>
              <w:szCs w:val="28"/>
              <w:highlight w:val="none"/>
            </w:rPr>
            <w:t>第六部分</w:t>
          </w:r>
          <w:r>
            <w:rPr>
              <w:rFonts w:hint="eastAsia" w:ascii="仿宋" w:hAnsi="仿宋" w:eastAsia="仿宋" w:cs="仿宋"/>
              <w:sz w:val="28"/>
              <w:szCs w:val="28"/>
              <w:highlight w:val="none"/>
            </w:rPr>
            <w:t xml:space="preserve">  </w:t>
          </w:r>
          <w:r>
            <w:rPr>
              <w:rFonts w:hint="eastAsia" w:ascii="仿宋" w:hAnsi="仿宋" w:eastAsia="仿宋" w:cs="仿宋"/>
              <w:bCs/>
              <w:kern w:val="0"/>
              <w:sz w:val="28"/>
              <w:szCs w:val="28"/>
              <w:highlight w:val="none"/>
            </w:rPr>
            <w:t>政府采购合同（范例）</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color w:val="auto"/>
              <w:kern w:val="0"/>
              <w:sz w:val="28"/>
              <w:szCs w:val="28"/>
              <w:highlight w:val="none"/>
            </w:rPr>
            <w:fldChar w:fldCharType="end"/>
          </w:r>
          <w:r>
            <w:rPr>
              <w:rFonts w:hint="eastAsia" w:ascii="仿宋" w:hAnsi="仿宋" w:eastAsia="仿宋" w:cs="仿宋"/>
              <w:color w:val="auto"/>
              <w:kern w:val="0"/>
              <w:sz w:val="28"/>
              <w:szCs w:val="28"/>
              <w:highlight w:val="none"/>
              <w:lang w:val="en-US" w:eastAsia="zh-CN"/>
            </w:rPr>
            <w:t>9</w:t>
          </w:r>
        </w:p>
        <w:p w14:paraId="356B5765">
          <w:pPr>
            <w:pStyle w:val="39"/>
            <w:tabs>
              <w:tab w:val="right" w:leader="dot" w:pos="9746"/>
            </w:tabs>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fldChar w:fldCharType="begin"/>
          </w:r>
          <w:r>
            <w:rPr>
              <w:rFonts w:hint="eastAsia" w:ascii="仿宋" w:hAnsi="仿宋" w:eastAsia="仿宋" w:cs="仿宋"/>
              <w:kern w:val="0"/>
              <w:sz w:val="28"/>
              <w:szCs w:val="28"/>
              <w:highlight w:val="none"/>
            </w:rPr>
            <w:instrText xml:space="preserve"> HYPERLINK \l _Toc24133 </w:instrText>
          </w:r>
          <w:r>
            <w:rPr>
              <w:rFonts w:hint="eastAsia" w:ascii="仿宋" w:hAnsi="仿宋" w:eastAsia="仿宋" w:cs="仿宋"/>
              <w:kern w:val="0"/>
              <w:sz w:val="28"/>
              <w:szCs w:val="28"/>
              <w:highlight w:val="none"/>
            </w:rPr>
            <w:fldChar w:fldCharType="separate"/>
          </w:r>
          <w:r>
            <w:rPr>
              <w:rFonts w:hint="eastAsia" w:ascii="仿宋" w:hAnsi="仿宋" w:eastAsia="仿宋" w:cs="仿宋"/>
              <w:kern w:val="0"/>
              <w:sz w:val="28"/>
              <w:szCs w:val="28"/>
              <w:highlight w:val="none"/>
            </w:rPr>
            <w:t>第七部分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3</w:t>
          </w:r>
          <w:r>
            <w:rPr>
              <w:rFonts w:hint="eastAsia" w:ascii="仿宋" w:hAnsi="仿宋" w:eastAsia="仿宋" w:cs="仿宋"/>
              <w:color w:val="auto"/>
              <w:kern w:val="0"/>
              <w:sz w:val="28"/>
              <w:szCs w:val="28"/>
              <w:highlight w:val="none"/>
            </w:rPr>
            <w:fldChar w:fldCharType="end"/>
          </w:r>
          <w:r>
            <w:rPr>
              <w:rFonts w:hint="eastAsia" w:ascii="仿宋" w:hAnsi="仿宋" w:eastAsia="仿宋" w:cs="仿宋"/>
              <w:color w:val="auto"/>
              <w:kern w:val="0"/>
              <w:sz w:val="28"/>
              <w:szCs w:val="28"/>
              <w:highlight w:val="none"/>
              <w:lang w:val="en-US" w:eastAsia="zh-CN"/>
            </w:rPr>
            <w:t>6</w:t>
          </w:r>
        </w:p>
        <w:p w14:paraId="43179A1F">
          <w:pPr>
            <w:pStyle w:val="39"/>
            <w:tabs>
              <w:tab w:val="right" w:leader="dot" w:pos="9746"/>
            </w:tabs>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第八部分  相关附件</w:t>
          </w:r>
          <w:r>
            <w:rPr>
              <w:rFonts w:hint="eastAsia" w:ascii="仿宋" w:hAnsi="仿宋" w:eastAsia="仿宋" w:cs="仿宋"/>
              <w:sz w:val="28"/>
              <w:szCs w:val="28"/>
            </w:rPr>
            <w:tab/>
          </w:r>
          <w:r>
            <w:rPr>
              <w:rFonts w:hint="eastAsia" w:ascii="仿宋" w:hAnsi="仿宋" w:eastAsia="仿宋" w:cs="仿宋"/>
              <w:sz w:val="28"/>
              <w:szCs w:val="28"/>
              <w:lang w:val="en-US" w:eastAsia="zh-CN"/>
            </w:rPr>
            <w:t>62</w:t>
          </w:r>
        </w:p>
        <w:p w14:paraId="2EC53E00">
          <w:pPr>
            <w:pStyle w:val="39"/>
            <w:tabs>
              <w:tab w:val="right" w:leader="dot" w:pos="9746"/>
            </w:tabs>
            <w:rPr>
              <w:rFonts w:hint="eastAsia" w:ascii="仿宋" w:hAnsi="仿宋" w:eastAsia="仿宋" w:cs="仿宋"/>
              <w:sz w:val="28"/>
              <w:szCs w:val="28"/>
            </w:rPr>
          </w:pPr>
        </w:p>
        <w:p w14:paraId="1D9FD1D5">
          <w:pPr>
            <w:spacing w:line="520" w:lineRule="atLeas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8"/>
              <w:szCs w:val="28"/>
              <w:highlight w:val="none"/>
            </w:rPr>
            <w:fldChar w:fldCharType="end"/>
          </w:r>
        </w:p>
      </w:sdtContent>
    </w:sdt>
    <w:p w14:paraId="5DA51F35">
      <w:pPr>
        <w:tabs>
          <w:tab w:val="left" w:pos="2070"/>
          <w:tab w:val="center" w:pos="4365"/>
        </w:tabs>
        <w:overflowPunct w:val="0"/>
        <w:topLinePunct/>
        <w:autoSpaceDN w:val="0"/>
        <w:adjustRightInd w:val="0"/>
        <w:snapToGrid w:val="0"/>
        <w:spacing w:line="360" w:lineRule="auto"/>
        <w:jc w:val="center"/>
        <w:outlineLvl w:val="0"/>
        <w:rPr>
          <w:rFonts w:hint="eastAsia" w:ascii="仿宋" w:hAnsi="仿宋" w:eastAsia="仿宋" w:cs="仿宋"/>
          <w:b/>
          <w:snapToGrid w:val="0"/>
          <w:color w:val="auto"/>
          <w:kern w:val="0"/>
          <w:sz w:val="30"/>
          <w:szCs w:val="30"/>
          <w:highlight w:val="none"/>
        </w:rPr>
        <w:sectPr>
          <w:footerReference r:id="rId5" w:type="default"/>
          <w:pgSz w:w="11906" w:h="16838"/>
          <w:pgMar w:top="1440" w:right="1080" w:bottom="1440" w:left="1080" w:header="1020" w:footer="907" w:gutter="0"/>
          <w:pgNumType w:fmt="decimal" w:start="1"/>
          <w:cols w:space="720" w:num="1"/>
          <w:docGrid w:type="lines" w:linePitch="312" w:charSpace="0"/>
        </w:sectPr>
      </w:pPr>
      <w:bookmarkStart w:id="3" w:name="_Toc25032"/>
      <w:bookmarkStart w:id="4" w:name="_Toc10267"/>
    </w:p>
    <w:p w14:paraId="30911EB5">
      <w:pPr>
        <w:tabs>
          <w:tab w:val="left" w:pos="2070"/>
          <w:tab w:val="center" w:pos="4365"/>
        </w:tabs>
        <w:overflowPunct w:val="0"/>
        <w:topLinePunct/>
        <w:autoSpaceDN w:val="0"/>
        <w:adjustRightInd w:val="0"/>
        <w:snapToGrid w:val="0"/>
        <w:spacing w:line="360" w:lineRule="auto"/>
        <w:jc w:val="center"/>
        <w:outlineLvl w:val="0"/>
        <w:rPr>
          <w:rFonts w:hint="eastAsia" w:ascii="仿宋" w:hAnsi="仿宋" w:eastAsia="仿宋" w:cs="仿宋"/>
          <w:b/>
          <w:snapToGrid w:val="0"/>
          <w:color w:val="auto"/>
          <w:kern w:val="0"/>
          <w:sz w:val="32"/>
          <w:szCs w:val="32"/>
          <w:highlight w:val="none"/>
        </w:rPr>
      </w:pPr>
      <w:r>
        <w:rPr>
          <w:rFonts w:hint="eastAsia" w:ascii="仿宋" w:hAnsi="仿宋" w:eastAsia="仿宋" w:cs="仿宋"/>
          <w:b/>
          <w:snapToGrid w:val="0"/>
          <w:color w:val="auto"/>
          <w:kern w:val="0"/>
          <w:sz w:val="30"/>
          <w:szCs w:val="30"/>
          <w:highlight w:val="none"/>
        </w:rPr>
        <w:t xml:space="preserve">第一部分  </w:t>
      </w:r>
      <w:r>
        <w:rPr>
          <w:rFonts w:hint="eastAsia" w:ascii="仿宋" w:hAnsi="仿宋" w:eastAsia="仿宋" w:cs="仿宋"/>
          <w:b/>
          <w:snapToGrid w:val="0"/>
          <w:color w:val="auto"/>
          <w:kern w:val="0"/>
          <w:sz w:val="30"/>
          <w:szCs w:val="30"/>
          <w:highlight w:val="none"/>
          <w:lang w:eastAsia="zh-CN"/>
        </w:rPr>
        <w:t>询价</w:t>
      </w:r>
      <w:r>
        <w:rPr>
          <w:rFonts w:hint="eastAsia" w:ascii="仿宋" w:hAnsi="仿宋" w:eastAsia="仿宋" w:cs="仿宋"/>
          <w:b/>
          <w:snapToGrid w:val="0"/>
          <w:color w:val="auto"/>
          <w:kern w:val="0"/>
          <w:sz w:val="30"/>
          <w:szCs w:val="30"/>
          <w:highlight w:val="none"/>
        </w:rPr>
        <w:t>公告</w:t>
      </w:r>
      <w:bookmarkEnd w:id="3"/>
    </w:p>
    <w:p w14:paraId="6BDA418C">
      <w:pPr>
        <w:keepLines w:val="0"/>
        <w:pageBreakBefore w:val="0"/>
        <w:pBdr>
          <w:top w:val="single" w:color="auto" w:sz="4" w:space="1"/>
          <w:left w:val="single" w:color="auto" w:sz="4" w:space="4"/>
          <w:bottom w:val="single" w:color="auto" w:sz="4" w:space="1"/>
          <w:right w:val="single" w:color="auto" w:sz="4" w:space="4"/>
        </w:pBdr>
        <w:kinsoku/>
        <w:autoSpaceDE/>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14:paraId="7E50FB18">
      <w:pPr>
        <w:keepLines w:val="0"/>
        <w:pageBreakBefore w:val="0"/>
        <w:pBdr>
          <w:top w:val="single" w:color="auto" w:sz="4" w:space="1"/>
          <w:left w:val="single" w:color="auto" w:sz="4" w:space="4"/>
          <w:bottom w:val="single" w:color="auto" w:sz="4" w:space="1"/>
          <w:right w:val="single" w:color="auto" w:sz="4" w:space="4"/>
        </w:pBdr>
        <w:kinsoku/>
        <w:wordWrap w:val="0"/>
        <w:autoSpaceDE/>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u w:val="single"/>
          <w:lang w:eastAsia="zh-CN"/>
        </w:rPr>
        <w:t>刘家塔镇2026年富硒谷子产业项目（</w:t>
      </w:r>
      <w:r>
        <w:rPr>
          <w:rFonts w:hint="eastAsia" w:ascii="仿宋" w:hAnsi="仿宋" w:eastAsia="仿宋" w:cs="仿宋"/>
          <w:color w:val="auto"/>
          <w:kern w:val="0"/>
          <w:sz w:val="24"/>
          <w:szCs w:val="24"/>
          <w:highlight w:val="none"/>
          <w:u w:val="single"/>
          <w:lang w:val="en-US" w:eastAsia="zh-CN"/>
        </w:rPr>
        <w:t>二次）</w:t>
      </w:r>
      <w:r>
        <w:rPr>
          <w:rFonts w:hint="eastAsia" w:ascii="仿宋" w:hAnsi="仿宋" w:eastAsia="仿宋" w:cs="仿宋"/>
          <w:color w:val="auto"/>
          <w:sz w:val="24"/>
          <w:szCs w:val="24"/>
          <w:highlight w:val="none"/>
        </w:rPr>
        <w:t>的潜在</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应在山西政府采购平台（www.ccgp-shanxi.gov.cn）处获取采购文件，并于</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日9点</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分（北京时间）前提交响应文件。</w:t>
      </w:r>
    </w:p>
    <w:p w14:paraId="3581BE51">
      <w:pPr>
        <w:keepLines w:val="0"/>
        <w:pageBreakBefore w:val="0"/>
        <w:kinsoku/>
        <w:overflowPunct w:val="0"/>
        <w:topLinePunct/>
        <w:autoSpaceDE/>
        <w:autoSpaceDN w:val="0"/>
        <w:bidi w:val="0"/>
        <w:adjustRightInd w:val="0"/>
        <w:snapToGrid w:val="0"/>
        <w:spacing w:line="440" w:lineRule="exact"/>
        <w:textAlignment w:val="auto"/>
        <w:rPr>
          <w:rFonts w:hint="eastAsia" w:ascii="仿宋" w:hAnsi="仿宋" w:eastAsia="仿宋" w:cs="仿宋"/>
          <w:snapToGrid w:val="0"/>
          <w:color w:val="auto"/>
          <w:kern w:val="0"/>
          <w:sz w:val="24"/>
          <w:szCs w:val="24"/>
          <w:highlight w:val="none"/>
        </w:rPr>
      </w:pPr>
      <w:bookmarkStart w:id="5" w:name="_Toc35393798"/>
      <w:bookmarkStart w:id="6" w:name="_Toc28359089"/>
      <w:bookmarkStart w:id="7" w:name="_Toc35393629"/>
      <w:bookmarkStart w:id="8" w:name="_Toc28359012"/>
      <w:r>
        <w:rPr>
          <w:rFonts w:hint="eastAsia" w:ascii="仿宋" w:hAnsi="仿宋" w:eastAsia="仿宋" w:cs="仿宋"/>
          <w:b/>
          <w:bCs/>
          <w:snapToGrid w:val="0"/>
          <w:color w:val="auto"/>
          <w:kern w:val="0"/>
          <w:sz w:val="24"/>
          <w:szCs w:val="24"/>
          <w:highlight w:val="none"/>
        </w:rPr>
        <w:t>一、项目基本情况</w:t>
      </w:r>
      <w:bookmarkEnd w:id="5"/>
      <w:bookmarkEnd w:id="6"/>
      <w:bookmarkEnd w:id="7"/>
      <w:bookmarkEnd w:id="8"/>
    </w:p>
    <w:p w14:paraId="0C1B86EE">
      <w:pPr>
        <w:keepLines w:val="0"/>
        <w:pageBreakBefore w:val="0"/>
        <w:kinsoku/>
        <w:autoSpaceDE/>
        <w:bidi w:val="0"/>
        <w:spacing w:line="440" w:lineRule="exact"/>
        <w:ind w:firstLine="480" w:firstLineChars="200"/>
        <w:textAlignment w:val="auto"/>
        <w:rPr>
          <w:rFonts w:hint="eastAsia" w:ascii="仿宋" w:hAnsi="仿宋" w:eastAsia="仿宋" w:cs="仿宋"/>
          <w:color w:val="auto"/>
          <w:sz w:val="24"/>
          <w:szCs w:val="24"/>
          <w:highlight w:val="none"/>
        </w:rPr>
      </w:pPr>
      <w:bookmarkStart w:id="9" w:name="_Toc35393630"/>
      <w:bookmarkStart w:id="10" w:name="_Toc28359013"/>
      <w:bookmarkStart w:id="11" w:name="_Toc28359090"/>
      <w:bookmarkStart w:id="12" w:name="_Toc35393799"/>
      <w:r>
        <w:rPr>
          <w:rFonts w:hint="eastAsia" w:ascii="仿宋" w:hAnsi="仿宋" w:eastAsia="仿宋" w:cs="仿宋"/>
          <w:color w:val="auto"/>
          <w:sz w:val="24"/>
          <w:szCs w:val="24"/>
          <w:highlight w:val="none"/>
        </w:rPr>
        <w:t>一、项目基本情况                                            </w:t>
      </w:r>
    </w:p>
    <w:p w14:paraId="2D58D191">
      <w:pPr>
        <w:keepLines w:val="0"/>
        <w:pageBreakBefore w:val="0"/>
        <w:kinsoku/>
        <w:autoSpaceDE/>
        <w:bidi w:val="0"/>
        <w:spacing w:line="44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1409302026AXJ00016</w:t>
      </w:r>
    </w:p>
    <w:p w14:paraId="391B7107">
      <w:pPr>
        <w:keepLines w:val="0"/>
        <w:pageBreakBefore w:val="0"/>
        <w:kinsoku/>
        <w:autoSpaceDE/>
        <w:bidi w:val="0"/>
        <w:spacing w:line="44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刘家塔镇2026年富硒谷子产业项目</w:t>
      </w:r>
      <w:r>
        <w:rPr>
          <w:rFonts w:hint="eastAsia" w:ascii="仿宋" w:hAnsi="仿宋" w:eastAsia="仿宋" w:cs="仿宋"/>
          <w:color w:val="auto"/>
          <w:kern w:val="0"/>
          <w:sz w:val="24"/>
          <w:szCs w:val="24"/>
          <w:highlight w:val="none"/>
          <w:u w:val="none"/>
          <w:lang w:eastAsia="zh-CN"/>
        </w:rPr>
        <w:t>（</w:t>
      </w:r>
      <w:r>
        <w:rPr>
          <w:rFonts w:hint="eastAsia" w:ascii="仿宋" w:hAnsi="仿宋" w:eastAsia="仿宋" w:cs="仿宋"/>
          <w:color w:val="auto"/>
          <w:kern w:val="0"/>
          <w:sz w:val="24"/>
          <w:szCs w:val="24"/>
          <w:highlight w:val="none"/>
          <w:u w:val="none"/>
          <w:lang w:val="en-US" w:eastAsia="zh-CN"/>
        </w:rPr>
        <w:t>二次）</w:t>
      </w:r>
    </w:p>
    <w:p w14:paraId="1657315C">
      <w:pPr>
        <w:keepLines w:val="0"/>
        <w:pageBreakBefore w:val="0"/>
        <w:kinsoku/>
        <w:autoSpaceDE/>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采购方式：询价</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        </w:t>
      </w:r>
    </w:p>
    <w:p w14:paraId="07DE285D">
      <w:pPr>
        <w:keepLines w:val="0"/>
        <w:pageBreakBefore w:val="0"/>
        <w:kinsoku/>
        <w:autoSpaceDE/>
        <w:bidi w:val="0"/>
        <w:spacing w:line="44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eastAsia="zh-CN"/>
        </w:rPr>
        <w:t>615497.50</w:t>
      </w:r>
    </w:p>
    <w:p w14:paraId="769C81E7">
      <w:pPr>
        <w:keepLines w:val="0"/>
        <w:pageBreakBefore w:val="0"/>
        <w:kinsoku/>
        <w:autoSpaceDE/>
        <w:bidi w:val="0"/>
        <w:spacing w:line="44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最高限价（元）：</w:t>
      </w:r>
      <w:r>
        <w:rPr>
          <w:rFonts w:hint="eastAsia" w:ascii="仿宋" w:hAnsi="仿宋" w:eastAsia="仿宋" w:cs="仿宋"/>
          <w:color w:val="auto"/>
          <w:sz w:val="24"/>
          <w:szCs w:val="24"/>
          <w:highlight w:val="none"/>
          <w:lang w:eastAsia="zh-CN"/>
        </w:rPr>
        <w:t>615497.50</w:t>
      </w:r>
    </w:p>
    <w:p w14:paraId="0015DABA">
      <w:pPr>
        <w:keepLines w:val="0"/>
        <w:pageBreakBefore w:val="0"/>
        <w:kinsoku/>
        <w:autoSpaceDE/>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r>
        <w:rPr>
          <w:rFonts w:hint="eastAsia" w:ascii="仿宋" w:hAnsi="仿宋" w:eastAsia="仿宋" w:cs="仿宋"/>
          <w:color w:val="auto"/>
          <w:sz w:val="24"/>
          <w:szCs w:val="24"/>
          <w:highlight w:val="none"/>
          <w:lang w:val="en-US" w:eastAsia="zh-CN"/>
        </w:rPr>
        <w:t>            </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标项名称：刘家塔镇2026年富硒谷子产业项目（二次）</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数量：1</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预算金额（元）：615497.50</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单位：项</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简要规格描述：复合肥175.86吨，具体以第五部分商务、技术要求为准。</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备注：/  </w:t>
      </w:r>
    </w:p>
    <w:p w14:paraId="626D7943">
      <w:pPr>
        <w:keepLines w:val="0"/>
        <w:pageBreakBefore w:val="0"/>
        <w:kinsoku/>
        <w:autoSpaceDE/>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合同履约期限：包 1，</w:t>
      </w:r>
      <w:bookmarkStart w:id="75" w:name="_GoBack"/>
      <w:bookmarkEnd w:id="75"/>
      <w:r>
        <w:rPr>
          <w:rFonts w:hint="eastAsia" w:ascii="仿宋" w:hAnsi="仿宋" w:eastAsia="仿宋" w:cs="仿宋"/>
          <w:color w:val="auto"/>
          <w:sz w:val="24"/>
          <w:szCs w:val="24"/>
          <w:highlight w:val="none"/>
          <w:lang w:eastAsia="zh-CN"/>
        </w:rPr>
        <w:t>签订合同后15日内交付</w:t>
      </w:r>
      <w:r>
        <w:rPr>
          <w:rFonts w:hint="eastAsia" w:ascii="仿宋" w:hAnsi="仿宋" w:eastAsia="仿宋" w:cs="仿宋"/>
          <w:color w:val="auto"/>
          <w:sz w:val="24"/>
          <w:szCs w:val="24"/>
          <w:highlight w:val="none"/>
        </w:rPr>
        <w:t>；</w:t>
      </w:r>
    </w:p>
    <w:p w14:paraId="416B0CDC">
      <w:pPr>
        <w:keepLines w:val="0"/>
        <w:pageBreakBefore w:val="0"/>
        <w:kinsoku/>
        <w:autoSpaceDE/>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本项目（否）接受联合体投标。</w:t>
      </w:r>
    </w:p>
    <w:p w14:paraId="7B004760">
      <w:pPr>
        <w:keepLines w:val="0"/>
        <w:pageBreakBefore w:val="0"/>
        <w:kinsoku/>
        <w:autoSpaceDE/>
        <w:bidi w:val="0"/>
        <w:spacing w:line="44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w:t>
      </w:r>
      <w:r>
        <w:rPr>
          <w:rFonts w:hint="eastAsia" w:ascii="仿宋" w:hAnsi="仿宋" w:eastAsia="仿宋" w:cs="仿宋"/>
          <w:b/>
          <w:bCs/>
          <w:color w:val="auto"/>
          <w:sz w:val="24"/>
          <w:szCs w:val="24"/>
          <w:highlight w:val="none"/>
          <w:lang w:eastAsia="zh-CN"/>
        </w:rPr>
        <w:t>报价人</w:t>
      </w:r>
      <w:r>
        <w:rPr>
          <w:rFonts w:hint="eastAsia" w:ascii="仿宋" w:hAnsi="仿宋" w:eastAsia="仿宋" w:cs="仿宋"/>
          <w:b/>
          <w:bCs/>
          <w:color w:val="auto"/>
          <w:sz w:val="24"/>
          <w:szCs w:val="24"/>
          <w:highlight w:val="none"/>
        </w:rPr>
        <w:t>的资格要求：</w:t>
      </w:r>
      <w:bookmarkEnd w:id="9"/>
      <w:bookmarkEnd w:id="10"/>
      <w:bookmarkEnd w:id="11"/>
      <w:bookmarkEnd w:id="12"/>
    </w:p>
    <w:p w14:paraId="5DAA42B0">
      <w:pPr>
        <w:keepLines w:val="0"/>
        <w:pageBreakBefore w:val="0"/>
        <w:kinsoku/>
        <w:autoSpaceDE/>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6234C382">
      <w:pPr>
        <w:keepLines w:val="0"/>
        <w:pageBreakBefore w:val="0"/>
        <w:kinsoku/>
        <w:autoSpaceDE/>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2、落实政府采购政策需满足的资格要求：本项目专门面向中小企业采购</w:t>
      </w:r>
      <w:r>
        <w:rPr>
          <w:rFonts w:hint="eastAsia" w:ascii="Times New Roman" w:hAnsi="Times New Roman" w:eastAsia="仿宋" w:cs="Times New Roman"/>
          <w:sz w:val="24"/>
          <w:szCs w:val="24"/>
          <w:highlight w:val="none"/>
          <w:lang w:val="en-US" w:eastAsia="zh-CN"/>
        </w:rPr>
        <w:t>；</w:t>
      </w:r>
    </w:p>
    <w:p w14:paraId="41233F2E">
      <w:pPr>
        <w:keepLines w:val="0"/>
        <w:pageBreakBefore w:val="0"/>
        <w:kinsoku/>
        <w:autoSpaceDE/>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3、本项目的特定资格要求：</w:t>
      </w:r>
      <w:r>
        <w:rPr>
          <w:rFonts w:hint="eastAsia" w:ascii="仿宋" w:hAnsi="仿宋" w:eastAsia="仿宋" w:cs="仿宋"/>
          <w:color w:val="auto"/>
          <w:sz w:val="24"/>
          <w:szCs w:val="24"/>
          <w:highlight w:val="none"/>
          <w:lang w:val="en-US" w:eastAsia="zh-CN"/>
        </w:rPr>
        <w:t>包1：报价人是生产厂商的须具有省级以上（含省级）农业部门颁发的有效的肥料登记证（或农业部门网上备案截图）；报价人为代理商，所供货物的生产厂家须具有省级以上（含省级）农业部门颁发的有效的肥料登记证（或农业部门网上备案截图）。取消肥料登记证的地区，报价人需提供相关证明材料。</w:t>
      </w:r>
    </w:p>
    <w:p w14:paraId="64C5AB69">
      <w:pPr>
        <w:keepLines w:val="0"/>
        <w:pageBreakBefore w:val="0"/>
        <w:widowControl/>
        <w:kinsoku/>
        <w:autoSpaceDE/>
        <w:bidi w:val="0"/>
        <w:adjustRightInd w:val="0"/>
        <w:spacing w:line="44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rPr>
        <w:t>三、</w:t>
      </w:r>
      <w:r>
        <w:rPr>
          <w:rFonts w:hint="eastAsia" w:ascii="仿宋" w:hAnsi="仿宋" w:eastAsia="仿宋" w:cs="仿宋"/>
          <w:b/>
          <w:bCs/>
          <w:color w:val="auto"/>
          <w:sz w:val="24"/>
          <w:szCs w:val="24"/>
          <w:highlight w:val="none"/>
          <w:lang w:eastAsia="zh-CN"/>
        </w:rPr>
        <w:t>询价</w:t>
      </w:r>
      <w:r>
        <w:rPr>
          <w:rFonts w:hint="eastAsia" w:ascii="仿宋" w:hAnsi="仿宋" w:eastAsia="仿宋" w:cs="仿宋"/>
          <w:b/>
          <w:bCs/>
          <w:color w:val="auto"/>
          <w:sz w:val="24"/>
          <w:szCs w:val="24"/>
          <w:highlight w:val="none"/>
        </w:rPr>
        <w:t>文件</w:t>
      </w:r>
      <w:bookmarkStart w:id="13" w:name="_Toc28359015"/>
      <w:bookmarkStart w:id="14" w:name="_Toc28359092"/>
      <w:bookmarkStart w:id="15" w:name="_Toc35393632"/>
      <w:bookmarkStart w:id="16" w:name="_Toc35393801"/>
      <w:r>
        <w:rPr>
          <w:rFonts w:hint="eastAsia" w:ascii="仿宋" w:hAnsi="仿宋" w:eastAsia="仿宋" w:cs="仿宋"/>
          <w:b/>
          <w:bCs/>
          <w:color w:val="auto"/>
          <w:sz w:val="24"/>
          <w:szCs w:val="24"/>
          <w:highlight w:val="none"/>
        </w:rPr>
        <w:t>获取</w:t>
      </w:r>
      <w:r>
        <w:rPr>
          <w:rFonts w:hint="eastAsia" w:ascii="仿宋" w:hAnsi="仿宋" w:eastAsia="仿宋" w:cs="仿宋"/>
          <w:b/>
          <w:bCs/>
          <w:color w:val="auto"/>
          <w:sz w:val="24"/>
          <w:szCs w:val="24"/>
          <w:highlight w:val="none"/>
          <w:lang w:val="en-US" w:eastAsia="zh-CN"/>
        </w:rPr>
        <w:t>方式</w:t>
      </w:r>
    </w:p>
    <w:p w14:paraId="2AFF5628">
      <w:pPr>
        <w:keepLines w:val="0"/>
        <w:pageBreakBefore w:val="0"/>
        <w:widowControl/>
        <w:kinsoku/>
        <w:autoSpaceDE/>
        <w:bidi w:val="0"/>
        <w:adjustRightInd w:val="0"/>
        <w:spacing w:line="44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highlight w:val="none"/>
          <w:u w:val="none"/>
          <w:lang w:eastAsia="zh-CN"/>
        </w:rPr>
        <w:t>202</w:t>
      </w:r>
      <w:r>
        <w:rPr>
          <w:rFonts w:hint="eastAsia" w:ascii="仿宋" w:hAnsi="仿宋" w:eastAsia="仿宋" w:cs="仿宋"/>
          <w:color w:val="auto"/>
          <w:sz w:val="24"/>
          <w:highlight w:val="none"/>
          <w:u w:val="none"/>
          <w:lang w:val="en-US" w:eastAsia="zh-CN"/>
        </w:rPr>
        <w:t>6</w:t>
      </w:r>
      <w:r>
        <w:rPr>
          <w:rFonts w:hint="eastAsia" w:ascii="仿宋" w:hAnsi="仿宋" w:eastAsia="仿宋" w:cs="仿宋"/>
          <w:color w:val="auto"/>
          <w:sz w:val="24"/>
          <w:highlight w:val="none"/>
          <w:u w:val="none"/>
          <w:lang w:eastAsia="zh-CN"/>
        </w:rPr>
        <w:t>年</w:t>
      </w:r>
      <w:r>
        <w:rPr>
          <w:rFonts w:hint="eastAsia" w:ascii="仿宋" w:hAnsi="仿宋" w:eastAsia="仿宋" w:cs="仿宋"/>
          <w:color w:val="auto"/>
          <w:sz w:val="24"/>
          <w:highlight w:val="none"/>
          <w:u w:val="none"/>
          <w:lang w:val="en-US" w:eastAsia="zh-CN"/>
        </w:rPr>
        <w:t>5</w:t>
      </w:r>
      <w:r>
        <w:rPr>
          <w:rFonts w:hint="eastAsia" w:ascii="仿宋" w:hAnsi="仿宋" w:eastAsia="仿宋" w:cs="仿宋"/>
          <w:color w:val="auto"/>
          <w:sz w:val="24"/>
          <w:highlight w:val="none"/>
          <w:u w:val="none"/>
          <w:lang w:eastAsia="zh-CN"/>
        </w:rPr>
        <w:t>月</w:t>
      </w:r>
      <w:r>
        <w:rPr>
          <w:rFonts w:hint="eastAsia" w:ascii="仿宋" w:hAnsi="仿宋" w:eastAsia="仿宋" w:cs="仿宋"/>
          <w:color w:val="auto"/>
          <w:sz w:val="24"/>
          <w:highlight w:val="none"/>
          <w:u w:val="none"/>
          <w:lang w:val="en-US" w:eastAsia="zh-CN"/>
        </w:rPr>
        <w:t>07</w:t>
      </w:r>
      <w:r>
        <w:rPr>
          <w:rFonts w:hint="eastAsia" w:ascii="仿宋" w:hAnsi="仿宋" w:eastAsia="仿宋" w:cs="仿宋"/>
          <w:color w:val="auto"/>
          <w:sz w:val="24"/>
          <w:highlight w:val="none"/>
          <w:u w:val="none"/>
          <w:lang w:eastAsia="zh-CN"/>
        </w:rPr>
        <w:t>日</w:t>
      </w:r>
      <w:r>
        <w:rPr>
          <w:rFonts w:hint="eastAsia" w:ascii="仿宋" w:hAnsi="仿宋" w:eastAsia="仿宋" w:cs="仿宋"/>
          <w:color w:val="auto"/>
          <w:sz w:val="24"/>
          <w:highlight w:val="none"/>
          <w:u w:val="none"/>
        </w:rPr>
        <w:t>至202</w:t>
      </w:r>
      <w:r>
        <w:rPr>
          <w:rFonts w:hint="eastAsia" w:ascii="仿宋" w:hAnsi="仿宋" w:eastAsia="仿宋" w:cs="仿宋"/>
          <w:color w:val="auto"/>
          <w:sz w:val="24"/>
          <w:highlight w:val="none"/>
          <w:u w:val="none"/>
          <w:lang w:val="en-US" w:eastAsia="zh-CN"/>
        </w:rPr>
        <w:t>6</w:t>
      </w:r>
      <w:r>
        <w:rPr>
          <w:rFonts w:hint="eastAsia" w:ascii="仿宋" w:hAnsi="仿宋" w:eastAsia="仿宋" w:cs="仿宋"/>
          <w:color w:val="auto"/>
          <w:sz w:val="24"/>
          <w:highlight w:val="none"/>
          <w:u w:val="none"/>
        </w:rPr>
        <w:t>年</w:t>
      </w:r>
      <w:r>
        <w:rPr>
          <w:rFonts w:hint="eastAsia" w:ascii="仿宋" w:hAnsi="仿宋" w:eastAsia="仿宋" w:cs="仿宋"/>
          <w:color w:val="auto"/>
          <w:sz w:val="24"/>
          <w:highlight w:val="none"/>
          <w:u w:val="none"/>
          <w:lang w:val="en-US" w:eastAsia="zh-CN"/>
        </w:rPr>
        <w:t>5</w:t>
      </w:r>
      <w:r>
        <w:rPr>
          <w:rFonts w:hint="eastAsia" w:ascii="仿宋" w:hAnsi="仿宋" w:eastAsia="仿宋" w:cs="仿宋"/>
          <w:color w:val="auto"/>
          <w:sz w:val="24"/>
          <w:highlight w:val="none"/>
          <w:u w:val="none"/>
        </w:rPr>
        <w:t>月</w:t>
      </w:r>
      <w:r>
        <w:rPr>
          <w:rFonts w:hint="eastAsia" w:ascii="仿宋" w:hAnsi="仿宋" w:eastAsia="仿宋" w:cs="仿宋"/>
          <w:color w:val="auto"/>
          <w:sz w:val="24"/>
          <w:highlight w:val="none"/>
          <w:u w:val="none"/>
          <w:lang w:val="en-US" w:eastAsia="zh-CN"/>
        </w:rPr>
        <w:t>09</w:t>
      </w:r>
      <w:r>
        <w:rPr>
          <w:rFonts w:hint="eastAsia" w:ascii="仿宋" w:hAnsi="仿宋" w:eastAsia="仿宋" w:cs="仿宋"/>
          <w:color w:val="auto"/>
          <w:sz w:val="24"/>
          <w:highlight w:val="none"/>
          <w:u w:val="none"/>
        </w:rPr>
        <w:t>日</w:t>
      </w:r>
      <w:r>
        <w:rPr>
          <w:rFonts w:hint="eastAsia" w:ascii="仿宋" w:hAnsi="仿宋" w:eastAsia="仿宋" w:cs="仿宋"/>
          <w:color w:val="auto"/>
          <w:sz w:val="24"/>
          <w:highlight w:val="none"/>
        </w:rPr>
        <w:t>，</w:t>
      </w:r>
      <w:r>
        <w:rPr>
          <w:rFonts w:hint="eastAsia" w:ascii="仿宋" w:hAnsi="仿宋" w:eastAsia="仿宋" w:cs="仿宋"/>
          <w:bCs/>
          <w:color w:val="auto"/>
          <w:sz w:val="24"/>
          <w:highlight w:val="none"/>
        </w:rPr>
        <w:t>每日上午00时00分至12时00分、下午12时00分至23时59分</w:t>
      </w:r>
      <w:r>
        <w:rPr>
          <w:rFonts w:hint="eastAsia" w:ascii="仿宋" w:hAnsi="仿宋" w:eastAsia="仿宋" w:cs="仿宋"/>
          <w:color w:val="auto"/>
          <w:sz w:val="24"/>
          <w:highlight w:val="none"/>
        </w:rPr>
        <w:t>（北京时间，法定节假日除外）</w:t>
      </w:r>
      <w:r>
        <w:rPr>
          <w:rFonts w:hint="eastAsia" w:ascii="仿宋" w:hAnsi="仿宋" w:eastAsia="仿宋" w:cs="仿宋"/>
          <w:color w:val="auto"/>
          <w:sz w:val="24"/>
          <w:highlight w:val="none"/>
          <w:lang w:eastAsia="zh-CN"/>
        </w:rPr>
        <w:t>。</w:t>
      </w:r>
    </w:p>
    <w:p w14:paraId="5E17D5C8">
      <w:pPr>
        <w:keepLines w:val="0"/>
        <w:pageBreakBefore w:val="0"/>
        <w:widowControl/>
        <w:kinsoku/>
        <w:autoSpaceDE/>
        <w:bidi w:val="0"/>
        <w:adjustRightInd w:val="0"/>
        <w:spacing w:line="44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w:t>
      </w:r>
      <w:r>
        <w:rPr>
          <w:rFonts w:hint="eastAsia" w:ascii="仿宋" w:hAnsi="仿宋" w:eastAsia="仿宋" w:cs="仿宋"/>
          <w:color w:val="auto"/>
          <w:sz w:val="24"/>
          <w:highlight w:val="none"/>
          <w:lang w:val="en-US" w:eastAsia="zh-CN"/>
        </w:rPr>
        <w:t>政采云平台</w:t>
      </w:r>
      <w:r>
        <w:rPr>
          <w:rFonts w:hint="eastAsia" w:ascii="仿宋" w:hAnsi="仿宋" w:eastAsia="仿宋" w:cs="仿宋"/>
          <w:color w:val="auto"/>
          <w:sz w:val="24"/>
          <w:highlight w:val="none"/>
        </w:rPr>
        <w:t>线上获取</w:t>
      </w:r>
    </w:p>
    <w:p w14:paraId="572D3E38">
      <w:pPr>
        <w:keepLines w:val="0"/>
        <w:pageBreakBefore w:val="0"/>
        <w:widowControl/>
        <w:kinsoku/>
        <w:autoSpaceDE/>
        <w:bidi w:val="0"/>
        <w:adjustRightInd w:val="0"/>
        <w:spacing w:line="44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方式：在线获取</w:t>
      </w:r>
    </w:p>
    <w:p w14:paraId="7E410784">
      <w:pPr>
        <w:pStyle w:val="40"/>
        <w:keepNext/>
        <w:keepLines w:val="0"/>
        <w:pageBreakBefore w:val="0"/>
        <w:kinsoku/>
        <w:autoSpaceDE/>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售价（元）：0元</w:t>
      </w:r>
    </w:p>
    <w:p w14:paraId="4FB26F29">
      <w:pPr>
        <w:keepLines w:val="0"/>
        <w:pageBreakBefore w:val="0"/>
        <w:kinsoku/>
        <w:autoSpaceDE/>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四、响应文件提交</w:t>
      </w:r>
      <w:bookmarkEnd w:id="13"/>
      <w:bookmarkEnd w:id="14"/>
      <w:bookmarkEnd w:id="15"/>
      <w:bookmarkEnd w:id="16"/>
      <w:bookmarkStart w:id="17" w:name="_Toc28359093"/>
      <w:bookmarkStart w:id="18" w:name="_Toc28359016"/>
      <w:bookmarkStart w:id="19" w:name="_Toc35393633"/>
      <w:bookmarkStart w:id="20" w:name="_Toc35393802"/>
    </w:p>
    <w:p w14:paraId="4B5E4CD8">
      <w:pPr>
        <w:keepNext w:val="0"/>
        <w:keepLines w:val="0"/>
        <w:pageBreakBefore w:val="0"/>
        <w:widowControl w:val="0"/>
        <w:kinsoku/>
        <w:wordWrap/>
        <w:autoSpaceDE/>
        <w:bidi w:val="0"/>
        <w:adjustRightInd w:val="0"/>
        <w:snapToGrid w:val="0"/>
        <w:spacing w:line="440" w:lineRule="exact"/>
        <w:ind w:firstLine="480" w:firstLineChars="200"/>
        <w:jc w:val="left"/>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rPr>
        <w:t>截止时间：</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lang w:eastAsia="zh-CN"/>
        </w:rPr>
        <w:t>日</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时</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lang w:eastAsia="zh-CN"/>
        </w:rPr>
        <w:t>分</w:t>
      </w:r>
      <w:r>
        <w:rPr>
          <w:rFonts w:hint="eastAsia" w:ascii="仿宋" w:hAnsi="仿宋" w:eastAsia="仿宋" w:cs="仿宋"/>
          <w:bCs/>
          <w:color w:val="auto"/>
          <w:sz w:val="24"/>
          <w:highlight w:val="none"/>
        </w:rPr>
        <w:t>（北京时间）</w:t>
      </w:r>
      <w:r>
        <w:rPr>
          <w:rFonts w:hint="eastAsia" w:ascii="仿宋" w:hAnsi="仿宋" w:eastAsia="仿宋" w:cs="仿宋"/>
          <w:bCs/>
          <w:color w:val="auto"/>
          <w:sz w:val="24"/>
          <w:highlight w:val="none"/>
          <w:lang w:eastAsia="zh-CN"/>
        </w:rPr>
        <w:t>。</w:t>
      </w:r>
    </w:p>
    <w:p w14:paraId="1F9BA644">
      <w:pPr>
        <w:keepNext w:val="0"/>
        <w:keepLines w:val="0"/>
        <w:pageBreakBefore w:val="0"/>
        <w:widowControl w:val="0"/>
        <w:kinsoku/>
        <w:wordWrap/>
        <w:autoSpaceDE/>
        <w:bidi w:val="0"/>
        <w:adjustRightInd w:val="0"/>
        <w:snapToGrid w:val="0"/>
        <w:spacing w:line="44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highlight w:val="none"/>
        </w:rPr>
        <w:t>地点：</w:t>
      </w:r>
      <w:r>
        <w:rPr>
          <w:rFonts w:hint="eastAsia" w:ascii="仿宋" w:hAnsi="仿宋" w:eastAsia="仿宋" w:cs="仿宋"/>
          <w:bCs/>
          <w:color w:val="auto"/>
          <w:sz w:val="24"/>
          <w:highlight w:val="none"/>
          <w:lang w:val="en-US" w:eastAsia="zh-CN"/>
        </w:rPr>
        <w:t>请登录</w:t>
      </w:r>
      <w:r>
        <w:rPr>
          <w:rFonts w:hint="eastAsia" w:ascii="仿宋" w:hAnsi="仿宋" w:eastAsia="仿宋" w:cs="仿宋"/>
          <w:bCs/>
          <w:color w:val="auto"/>
          <w:sz w:val="24"/>
          <w:highlight w:val="none"/>
        </w:rPr>
        <w:t>政采云</w:t>
      </w:r>
      <w:r>
        <w:rPr>
          <w:rFonts w:hint="eastAsia" w:ascii="仿宋" w:hAnsi="仿宋" w:eastAsia="仿宋" w:cs="仿宋"/>
          <w:bCs/>
          <w:color w:val="auto"/>
          <w:sz w:val="24"/>
          <w:highlight w:val="none"/>
          <w:lang w:val="en-US" w:eastAsia="zh-CN"/>
        </w:rPr>
        <w:t>投标</w:t>
      </w:r>
      <w:r>
        <w:rPr>
          <w:rFonts w:hint="eastAsia" w:ascii="仿宋" w:hAnsi="仿宋" w:eastAsia="仿宋" w:cs="仿宋"/>
          <w:bCs/>
          <w:color w:val="auto"/>
          <w:sz w:val="24"/>
          <w:highlight w:val="none"/>
        </w:rPr>
        <w:t>客户端</w:t>
      </w:r>
      <w:r>
        <w:rPr>
          <w:rFonts w:hint="eastAsia" w:ascii="仿宋" w:hAnsi="仿宋" w:eastAsia="仿宋" w:cs="仿宋"/>
          <w:bCs/>
          <w:color w:val="auto"/>
          <w:sz w:val="24"/>
          <w:highlight w:val="none"/>
          <w:lang w:val="en-US" w:eastAsia="zh-CN"/>
        </w:rPr>
        <w:t>投标</w:t>
      </w:r>
      <w:r>
        <w:rPr>
          <w:rFonts w:hint="eastAsia" w:ascii="仿宋" w:hAnsi="仿宋" w:eastAsia="仿宋" w:cs="仿宋"/>
          <w:bCs/>
          <w:color w:val="auto"/>
          <w:sz w:val="24"/>
          <w:highlight w:val="none"/>
        </w:rPr>
        <w:t>。</w:t>
      </w:r>
    </w:p>
    <w:p w14:paraId="5534255E">
      <w:pPr>
        <w:keepLines w:val="0"/>
        <w:pageBreakBefore w:val="0"/>
        <w:kinsoku/>
        <w:autoSpaceDE/>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五、响应文件开启</w:t>
      </w:r>
      <w:bookmarkEnd w:id="17"/>
      <w:bookmarkEnd w:id="18"/>
      <w:bookmarkEnd w:id="19"/>
      <w:bookmarkEnd w:id="20"/>
    </w:p>
    <w:p w14:paraId="42D0773A">
      <w:pPr>
        <w:keepNext w:val="0"/>
        <w:keepLines w:val="0"/>
        <w:pageBreakBefore w:val="0"/>
        <w:widowControl w:val="0"/>
        <w:kinsoku/>
        <w:wordWrap/>
        <w:autoSpaceDE/>
        <w:bidi w:val="0"/>
        <w:spacing w:line="480" w:lineRule="auto"/>
        <w:ind w:firstLine="480" w:firstLineChars="200"/>
        <w:textAlignment w:val="auto"/>
        <w:rPr>
          <w:rFonts w:hint="eastAsia" w:ascii="仿宋" w:hAnsi="仿宋" w:eastAsia="仿宋" w:cs="仿宋"/>
          <w:b w:val="0"/>
          <w:bCs w:val="0"/>
          <w:color w:val="auto"/>
          <w:sz w:val="24"/>
          <w:szCs w:val="24"/>
          <w:highlight w:val="none"/>
        </w:rPr>
      </w:pPr>
      <w:bookmarkStart w:id="21" w:name="_Toc35393803"/>
      <w:bookmarkStart w:id="22" w:name="_Toc28359094"/>
      <w:bookmarkStart w:id="23" w:name="_Toc35393634"/>
      <w:bookmarkStart w:id="24" w:name="_Toc28359017"/>
      <w:r>
        <w:rPr>
          <w:rFonts w:hint="eastAsia" w:ascii="仿宋" w:hAnsi="仿宋" w:eastAsia="仿宋" w:cs="仿宋"/>
          <w:b w:val="0"/>
          <w:bCs w:val="0"/>
          <w:color w:val="auto"/>
          <w:sz w:val="24"/>
          <w:szCs w:val="24"/>
          <w:highlight w:val="none"/>
        </w:rPr>
        <w:t>开启时间：</w:t>
      </w:r>
      <w:r>
        <w:rPr>
          <w:rFonts w:hint="eastAsia" w:ascii="仿宋" w:hAnsi="仿宋" w:eastAsia="仿宋" w:cs="仿宋"/>
          <w:b w:val="0"/>
          <w:bCs w:val="0"/>
          <w:color w:val="auto"/>
          <w:sz w:val="24"/>
          <w:szCs w:val="24"/>
          <w:highlight w:val="none"/>
          <w:lang w:eastAsia="zh-CN"/>
        </w:rPr>
        <w:t>202</w:t>
      </w: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lang w:eastAsia="zh-CN"/>
        </w:rPr>
        <w:t>年</w:t>
      </w: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lang w:eastAsia="zh-CN"/>
        </w:rPr>
        <w:t>月</w:t>
      </w:r>
      <w:r>
        <w:rPr>
          <w:rFonts w:hint="eastAsia" w:ascii="仿宋" w:hAnsi="仿宋" w:eastAsia="仿宋" w:cs="仿宋"/>
          <w:b w:val="0"/>
          <w:bCs w:val="0"/>
          <w:color w:val="auto"/>
          <w:sz w:val="24"/>
          <w:szCs w:val="24"/>
          <w:highlight w:val="none"/>
          <w:lang w:val="en-US" w:eastAsia="zh-CN"/>
        </w:rPr>
        <w:t>11</w:t>
      </w:r>
      <w:r>
        <w:rPr>
          <w:rFonts w:hint="eastAsia" w:ascii="仿宋" w:hAnsi="仿宋" w:eastAsia="仿宋" w:cs="仿宋"/>
          <w:b w:val="0"/>
          <w:bCs w:val="0"/>
          <w:color w:val="auto"/>
          <w:sz w:val="24"/>
          <w:szCs w:val="24"/>
          <w:highlight w:val="none"/>
          <w:lang w:eastAsia="zh-CN"/>
        </w:rPr>
        <w:t>日</w:t>
      </w:r>
      <w:r>
        <w:rPr>
          <w:rFonts w:hint="eastAsia" w:ascii="仿宋" w:hAnsi="仿宋" w:eastAsia="仿宋" w:cs="仿宋"/>
          <w:b w:val="0"/>
          <w:bCs w:val="0"/>
          <w:color w:val="auto"/>
          <w:sz w:val="24"/>
          <w:szCs w:val="24"/>
          <w:highlight w:val="none"/>
          <w:lang w:val="en-US" w:eastAsia="zh-CN"/>
        </w:rPr>
        <w:t>9</w:t>
      </w:r>
      <w:r>
        <w:rPr>
          <w:rFonts w:hint="eastAsia" w:ascii="仿宋" w:hAnsi="仿宋" w:eastAsia="仿宋" w:cs="仿宋"/>
          <w:b w:val="0"/>
          <w:bCs w:val="0"/>
          <w:color w:val="auto"/>
          <w:sz w:val="24"/>
          <w:szCs w:val="24"/>
          <w:highlight w:val="none"/>
          <w:lang w:eastAsia="zh-CN"/>
        </w:rPr>
        <w:t>时</w:t>
      </w:r>
      <w:r>
        <w:rPr>
          <w:rFonts w:hint="eastAsia" w:ascii="仿宋" w:hAnsi="仿宋" w:eastAsia="仿宋" w:cs="仿宋"/>
          <w:b w:val="0"/>
          <w:bCs w:val="0"/>
          <w:color w:val="auto"/>
          <w:sz w:val="24"/>
          <w:szCs w:val="24"/>
          <w:highlight w:val="none"/>
          <w:lang w:val="en-US" w:eastAsia="zh-CN"/>
        </w:rPr>
        <w:t>30</w:t>
      </w:r>
      <w:r>
        <w:rPr>
          <w:rFonts w:hint="eastAsia" w:ascii="仿宋" w:hAnsi="仿宋" w:eastAsia="仿宋" w:cs="仿宋"/>
          <w:b w:val="0"/>
          <w:bCs w:val="0"/>
          <w:color w:val="auto"/>
          <w:sz w:val="24"/>
          <w:szCs w:val="24"/>
          <w:highlight w:val="none"/>
          <w:lang w:eastAsia="zh-CN"/>
        </w:rPr>
        <w:t>分</w:t>
      </w:r>
      <w:r>
        <w:rPr>
          <w:rFonts w:hint="eastAsia" w:ascii="仿宋" w:hAnsi="仿宋" w:eastAsia="仿宋" w:cs="仿宋"/>
          <w:b w:val="0"/>
          <w:bCs w:val="0"/>
          <w:color w:val="auto"/>
          <w:sz w:val="24"/>
          <w:szCs w:val="24"/>
          <w:highlight w:val="none"/>
        </w:rPr>
        <w:t>（北京时间）。</w:t>
      </w:r>
    </w:p>
    <w:p w14:paraId="7989E2A1">
      <w:pPr>
        <w:keepLines w:val="0"/>
        <w:pageBreakBefore w:val="0"/>
        <w:kinsoku/>
        <w:autoSpaceDE/>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rPr>
        <w:t>地点：</w:t>
      </w:r>
      <w:r>
        <w:rPr>
          <w:rFonts w:hint="eastAsia" w:ascii="仿宋" w:hAnsi="仿宋" w:eastAsia="仿宋" w:cs="仿宋"/>
          <w:b w:val="0"/>
          <w:bCs w:val="0"/>
          <w:color w:val="auto"/>
          <w:sz w:val="24"/>
          <w:szCs w:val="24"/>
          <w:highlight w:val="none"/>
          <w:lang w:val="en-US" w:eastAsia="zh-CN"/>
        </w:rPr>
        <w:t>线上开启</w:t>
      </w:r>
      <w:r>
        <w:rPr>
          <w:rFonts w:hint="eastAsia" w:ascii="仿宋" w:hAnsi="仿宋" w:eastAsia="仿宋" w:cs="仿宋"/>
          <w:b w:val="0"/>
          <w:bCs w:val="0"/>
          <w:color w:val="auto"/>
          <w:sz w:val="24"/>
          <w:szCs w:val="24"/>
          <w:highlight w:val="none"/>
        </w:rPr>
        <w:t>。</w:t>
      </w:r>
    </w:p>
    <w:p w14:paraId="3EE587C5">
      <w:pPr>
        <w:keepLines w:val="0"/>
        <w:pageBreakBefore w:val="0"/>
        <w:kinsoku/>
        <w:autoSpaceDE/>
        <w:bidi w:val="0"/>
        <w:spacing w:line="44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六、公告期限</w:t>
      </w:r>
      <w:bookmarkEnd w:id="21"/>
      <w:bookmarkEnd w:id="22"/>
      <w:bookmarkEnd w:id="23"/>
      <w:bookmarkEnd w:id="24"/>
    </w:p>
    <w:p w14:paraId="28D0431F">
      <w:pPr>
        <w:keepLines w:val="0"/>
        <w:pageBreakBefore w:val="0"/>
        <w:kinsoku/>
        <w:autoSpaceDE/>
        <w:bidi w:val="0"/>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自本公告发布之日起3个工作日。</w:t>
      </w:r>
      <w:bookmarkStart w:id="25" w:name="_Toc35393804"/>
      <w:bookmarkStart w:id="26" w:name="_Toc35393635"/>
    </w:p>
    <w:p w14:paraId="09045D08">
      <w:pPr>
        <w:keepLines w:val="0"/>
        <w:pageBreakBefore w:val="0"/>
        <w:kinsoku/>
        <w:autoSpaceDE/>
        <w:bidi w:val="0"/>
        <w:spacing w:line="44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七、其他补充事宜</w:t>
      </w:r>
      <w:bookmarkEnd w:id="25"/>
      <w:bookmarkEnd w:id="26"/>
    </w:p>
    <w:p w14:paraId="5BEDFFE1">
      <w:pPr>
        <w:keepLines w:val="0"/>
        <w:pageBreakBefore w:val="0"/>
        <w:kinsoku/>
        <w:autoSpaceDE/>
        <w:bidi w:val="0"/>
        <w:spacing w:line="440" w:lineRule="exact"/>
        <w:ind w:firstLine="480" w:firstLineChars="200"/>
        <w:textAlignment w:val="auto"/>
        <w:rPr>
          <w:rFonts w:hint="eastAsia" w:ascii="仿宋" w:hAnsi="仿宋" w:eastAsia="仿宋" w:cs="仿宋"/>
          <w:color w:val="auto"/>
          <w:sz w:val="24"/>
          <w:szCs w:val="24"/>
          <w:highlight w:val="none"/>
        </w:rPr>
      </w:pPr>
      <w:bookmarkStart w:id="27" w:name="_Toc35393636"/>
      <w:bookmarkStart w:id="28" w:name="_Toc28359095"/>
      <w:bookmarkStart w:id="29" w:name="_Toc35393805"/>
      <w:bookmarkStart w:id="30" w:name="_Toc28359018"/>
      <w:r>
        <w:rPr>
          <w:rFonts w:hint="eastAsia" w:ascii="仿宋" w:hAnsi="仿宋" w:eastAsia="仿宋" w:cs="仿宋"/>
          <w:color w:val="auto"/>
          <w:sz w:val="24"/>
          <w:szCs w:val="24"/>
          <w:highlight w:val="none"/>
        </w:rPr>
        <w:t>针对本项目的质疑需一次性提出，多次提出将不予受理。</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参与山西省政府采购项目时，符合法定质疑条件的，通过政府采购平台进入“项目质疑管理”栏目向采购人、采购代理机构在线提起质疑。</w:t>
      </w:r>
    </w:p>
    <w:p w14:paraId="029DB762">
      <w:pPr>
        <w:keepLines w:val="0"/>
        <w:pageBreakBefore w:val="0"/>
        <w:kinsoku/>
        <w:autoSpaceDE/>
        <w:bidi w:val="0"/>
        <w:spacing w:line="44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代理费支付方式：</w:t>
      </w:r>
      <w:r>
        <w:rPr>
          <w:rFonts w:hint="eastAsia" w:ascii="仿宋" w:hAnsi="仿宋" w:eastAsia="仿宋" w:cs="仿宋"/>
          <w:color w:val="auto"/>
          <w:sz w:val="24"/>
          <w:szCs w:val="24"/>
          <w:highlight w:val="none"/>
          <w:lang w:val="en-US" w:eastAsia="zh-CN"/>
        </w:rPr>
        <w:t>供应商支付</w:t>
      </w:r>
      <w:r>
        <w:rPr>
          <w:rFonts w:hint="eastAsia" w:ascii="仿宋" w:hAnsi="仿宋" w:eastAsia="仿宋" w:cs="仿宋"/>
          <w:color w:val="auto"/>
          <w:sz w:val="24"/>
          <w:szCs w:val="24"/>
          <w:highlight w:val="none"/>
          <w:lang w:eastAsia="zh-CN"/>
        </w:rPr>
        <w:t>；</w:t>
      </w:r>
    </w:p>
    <w:p w14:paraId="57839933">
      <w:pPr>
        <w:keepLines w:val="0"/>
        <w:pageBreakBefore w:val="0"/>
        <w:kinsoku/>
        <w:autoSpaceDE/>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代理费收费标准：</w:t>
      </w:r>
      <w:r>
        <w:rPr>
          <w:rFonts w:hint="eastAsia" w:ascii="仿宋" w:hAnsi="仿宋" w:eastAsia="仿宋" w:cs="仿宋"/>
          <w:color w:val="auto"/>
          <w:sz w:val="24"/>
          <w:szCs w:val="24"/>
          <w:highlight w:val="none"/>
          <w:lang w:val="en-US" w:eastAsia="zh-CN"/>
        </w:rPr>
        <w:t>参照</w:t>
      </w:r>
      <w:r>
        <w:rPr>
          <w:rFonts w:hint="eastAsia" w:ascii="仿宋" w:hAnsi="仿宋" w:eastAsia="仿宋" w:cs="仿宋"/>
          <w:color w:val="auto"/>
          <w:sz w:val="24"/>
          <w:szCs w:val="24"/>
          <w:highlight w:val="none"/>
        </w:rPr>
        <w:t>国家计委计价格（[2002]1980 号、及国家发改委发改价格[2003]857 号、《国家发展改革委关于降低部分建设项目收费标准规范收费行为等有关问题的通知》（发改价格[2011]534 号）文件规定收取。</w:t>
      </w:r>
    </w:p>
    <w:p w14:paraId="6D7FEA92">
      <w:pPr>
        <w:keepLines w:val="0"/>
        <w:pageBreakBefore w:val="0"/>
        <w:kinsoku/>
        <w:autoSpaceDE/>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代理费收费金额（元）： /</w:t>
      </w:r>
    </w:p>
    <w:p w14:paraId="11CCFC27">
      <w:pPr>
        <w:keepLines w:val="0"/>
        <w:pageBreakBefore w:val="0"/>
        <w:kinsoku/>
        <w:autoSpaceDE/>
        <w:bidi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八、凡对本次采购提出询问，请按以下方式联系。</w:t>
      </w:r>
      <w:bookmarkEnd w:id="27"/>
      <w:bookmarkEnd w:id="28"/>
      <w:bookmarkEnd w:id="29"/>
      <w:bookmarkEnd w:id="30"/>
    </w:p>
    <w:p w14:paraId="13C538FF">
      <w:pPr>
        <w:keepLines w:val="0"/>
        <w:pageBreakBefore w:val="0"/>
        <w:kinsoku/>
        <w:autoSpaceDE/>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bookmarkStart w:id="31" w:name="_Toc24111"/>
      <w:r>
        <w:rPr>
          <w:rFonts w:hint="eastAsia" w:ascii="仿宋" w:hAnsi="仿宋" w:eastAsia="仿宋" w:cs="仿宋"/>
          <w:color w:val="auto"/>
          <w:sz w:val="24"/>
          <w:szCs w:val="24"/>
          <w:highlight w:val="none"/>
          <w:lang w:val="en-US" w:eastAsia="zh-CN"/>
        </w:rPr>
        <w:t>1.采购人信息            </w:t>
      </w:r>
    </w:p>
    <w:p w14:paraId="246E22A9">
      <w:pPr>
        <w:keepLines w:val="0"/>
        <w:pageBreakBefore w:val="0"/>
        <w:kinsoku/>
        <w:autoSpaceDE/>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 称：河曲县刘家塔镇人民政府           </w:t>
      </w:r>
    </w:p>
    <w:p w14:paraId="79D08BFB">
      <w:pPr>
        <w:keepLines w:val="0"/>
        <w:pageBreakBefore w:val="0"/>
        <w:kinsoku/>
        <w:autoSpaceDE/>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 址：忻州市河曲县刘家塔镇人民政府          </w:t>
      </w:r>
    </w:p>
    <w:p w14:paraId="469FE17B">
      <w:pPr>
        <w:keepLines w:val="0"/>
        <w:pageBreakBefore w:val="0"/>
        <w:kinsoku/>
        <w:autoSpaceDE/>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联系方式：0350-7276025           </w:t>
      </w:r>
    </w:p>
    <w:p w14:paraId="4109B829">
      <w:pPr>
        <w:keepLines w:val="0"/>
        <w:pageBreakBefore w:val="0"/>
        <w:kinsoku/>
        <w:autoSpaceDE/>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2.采购代理机构信息            </w:t>
      </w:r>
    </w:p>
    <w:p w14:paraId="27184818">
      <w:pPr>
        <w:keepLines w:val="0"/>
        <w:pageBreakBefore w:val="0"/>
        <w:kinsoku/>
        <w:autoSpaceDE/>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 称：山西硕能项目管理有限公司         </w:t>
      </w:r>
    </w:p>
    <w:p w14:paraId="6B4000E2">
      <w:pPr>
        <w:keepLines w:val="0"/>
        <w:pageBreakBefore w:val="0"/>
        <w:kinsoku/>
        <w:autoSpaceDE/>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 址：太原市小店区晋阳街68号海棠大厦18层19层           </w:t>
      </w:r>
    </w:p>
    <w:p w14:paraId="031CB867">
      <w:pPr>
        <w:keepLines w:val="0"/>
        <w:pageBreakBefore w:val="0"/>
        <w:kinsoku/>
        <w:autoSpaceDE/>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联系方式：15703407040            </w:t>
      </w:r>
    </w:p>
    <w:p w14:paraId="74D3919A">
      <w:pPr>
        <w:keepLines w:val="0"/>
        <w:pageBreakBefore w:val="0"/>
        <w:kinsoku/>
        <w:autoSpaceDE/>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3.项目联系方式    </w:t>
      </w:r>
    </w:p>
    <w:p w14:paraId="7A10C5C3">
      <w:pPr>
        <w:keepLines w:val="0"/>
        <w:pageBreakBefore w:val="0"/>
        <w:kinsoku/>
        <w:autoSpaceDE/>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项目联系人：苗先生 </w:t>
      </w:r>
    </w:p>
    <w:p w14:paraId="7E1C8C9A">
      <w:pPr>
        <w:keepLines w:val="0"/>
        <w:pageBreakBefore w:val="0"/>
        <w:kinsoku/>
        <w:autoSpaceDE/>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 话：15703407040</w:t>
      </w:r>
    </w:p>
    <w:p w14:paraId="2E9486C8">
      <w:pPr>
        <w:keepLines w:val="0"/>
        <w:pageBreakBefore w:val="0"/>
        <w:kinsoku/>
        <w:autoSpaceDE/>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p>
    <w:p w14:paraId="2D9009A8">
      <w:pPr>
        <w:keepLines w:val="0"/>
        <w:pageBreakBefore w:val="0"/>
        <w:kinsoku/>
        <w:autoSpaceDE/>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br w:type="page"/>
      </w:r>
    </w:p>
    <w:p w14:paraId="6FEDC54A">
      <w:pPr>
        <w:keepLines w:val="0"/>
        <w:pageBreakBefore w:val="0"/>
        <w:kinsoku/>
        <w:autoSpaceDE/>
        <w:bidi w:val="0"/>
        <w:spacing w:line="440" w:lineRule="exact"/>
        <w:jc w:val="center"/>
        <w:textAlignment w:val="auto"/>
        <w:rPr>
          <w:rFonts w:hint="eastAsia" w:ascii="仿宋" w:hAnsi="仿宋" w:eastAsia="仿宋" w:cs="仿宋"/>
          <w:b/>
          <w:color w:val="auto"/>
          <w:sz w:val="36"/>
          <w:szCs w:val="36"/>
          <w:highlight w:val="none"/>
        </w:rPr>
      </w:pPr>
      <w:r>
        <w:rPr>
          <w:rFonts w:hint="eastAsia" w:ascii="仿宋" w:hAnsi="仿宋" w:eastAsia="仿宋" w:cs="仿宋"/>
          <w:b/>
          <w:color w:val="auto"/>
          <w:sz w:val="30"/>
          <w:szCs w:val="30"/>
          <w:highlight w:val="none"/>
        </w:rPr>
        <w:t xml:space="preserve">第二部分  </w:t>
      </w:r>
      <w:r>
        <w:rPr>
          <w:rFonts w:hint="eastAsia" w:ascii="仿宋" w:hAnsi="仿宋" w:eastAsia="仿宋" w:cs="仿宋"/>
          <w:b/>
          <w:color w:val="auto"/>
          <w:sz w:val="30"/>
          <w:szCs w:val="30"/>
          <w:highlight w:val="none"/>
          <w:lang w:eastAsia="zh-CN"/>
        </w:rPr>
        <w:t>报价人</w:t>
      </w:r>
      <w:r>
        <w:rPr>
          <w:rFonts w:hint="eastAsia" w:ascii="仿宋" w:hAnsi="仿宋" w:eastAsia="仿宋" w:cs="仿宋"/>
          <w:b/>
          <w:color w:val="auto"/>
          <w:sz w:val="30"/>
          <w:szCs w:val="30"/>
          <w:highlight w:val="none"/>
        </w:rPr>
        <w:t>须知前附表</w:t>
      </w:r>
      <w:bookmarkEnd w:id="31"/>
    </w:p>
    <w:tbl>
      <w:tblPr>
        <w:tblStyle w:val="27"/>
        <w:tblW w:w="9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2199"/>
        <w:gridCol w:w="6915"/>
      </w:tblGrid>
      <w:tr w14:paraId="046D3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10" w:type="dxa"/>
            <w:vAlign w:val="center"/>
          </w:tcPr>
          <w:p w14:paraId="216A7F1F">
            <w:pPr>
              <w:spacing w:line="360" w:lineRule="auto"/>
              <w:ind w:left="-105" w:leftChars="-50" w:right="-105" w:rightChars="-50"/>
              <w:jc w:val="center"/>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序号</w:t>
            </w:r>
          </w:p>
        </w:tc>
        <w:tc>
          <w:tcPr>
            <w:tcW w:w="2199" w:type="dxa"/>
            <w:vAlign w:val="center"/>
          </w:tcPr>
          <w:p w14:paraId="4086D6D5">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w:t>
            </w:r>
          </w:p>
        </w:tc>
        <w:tc>
          <w:tcPr>
            <w:tcW w:w="6915" w:type="dxa"/>
            <w:vAlign w:val="center"/>
          </w:tcPr>
          <w:p w14:paraId="6F4AC6DA">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说明与要求</w:t>
            </w:r>
          </w:p>
        </w:tc>
      </w:tr>
      <w:tr w14:paraId="57820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10" w:type="dxa"/>
            <w:vAlign w:val="center"/>
          </w:tcPr>
          <w:p w14:paraId="1A94C6CD">
            <w:pPr>
              <w:keepNex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199" w:type="dxa"/>
            <w:vAlign w:val="center"/>
          </w:tcPr>
          <w:p w14:paraId="53D5C5CC">
            <w:pPr>
              <w:keepNext/>
              <w:jc w:val="center"/>
              <w:rPr>
                <w:rFonts w:hint="eastAsia" w:ascii="仿宋" w:hAnsi="仿宋" w:eastAsia="仿宋" w:cs="仿宋"/>
                <w:snapToGrid w:val="0"/>
                <w:color w:val="auto"/>
                <w:kern w:val="0"/>
                <w:sz w:val="24"/>
                <w:szCs w:val="24"/>
                <w:highlight w:val="none"/>
                <w:lang w:val="en-US" w:eastAsia="zh-CN"/>
              </w:rPr>
            </w:pPr>
            <w:r>
              <w:rPr>
                <w:rFonts w:hint="default" w:ascii="仿宋" w:hAnsi="仿宋" w:eastAsia="仿宋" w:cs="仿宋"/>
                <w:snapToGrid w:val="0"/>
                <w:color w:val="auto"/>
                <w:kern w:val="0"/>
                <w:sz w:val="24"/>
                <w:szCs w:val="24"/>
                <w:highlight w:val="none"/>
                <w:lang w:val="en-US" w:eastAsia="zh-CN"/>
              </w:rPr>
              <w:t>采购人</w:t>
            </w:r>
          </w:p>
        </w:tc>
        <w:tc>
          <w:tcPr>
            <w:tcW w:w="6915" w:type="dxa"/>
            <w:vAlign w:val="center"/>
          </w:tcPr>
          <w:p w14:paraId="2C819CB3">
            <w:pPr>
              <w:keepNext/>
              <w:jc w:val="both"/>
              <w:rPr>
                <w:rFonts w:hint="default" w:ascii="仿宋" w:hAnsi="仿宋" w:eastAsia="仿宋" w:cs="仿宋"/>
                <w:snapToGrid w:val="0"/>
                <w:color w:val="auto"/>
                <w:kern w:val="0"/>
                <w:sz w:val="24"/>
                <w:szCs w:val="24"/>
                <w:highlight w:val="none"/>
                <w:lang w:val="en-US" w:eastAsia="zh-CN"/>
              </w:rPr>
            </w:pPr>
            <w:r>
              <w:rPr>
                <w:rFonts w:hint="default" w:ascii="仿宋" w:hAnsi="仿宋" w:eastAsia="仿宋" w:cs="仿宋"/>
                <w:snapToGrid w:val="0"/>
                <w:color w:val="auto"/>
                <w:kern w:val="0"/>
                <w:sz w:val="24"/>
                <w:szCs w:val="24"/>
                <w:highlight w:val="none"/>
                <w:lang w:val="en-US" w:eastAsia="zh-CN"/>
              </w:rPr>
              <w:t>名 称：</w:t>
            </w:r>
            <w:r>
              <w:rPr>
                <w:rFonts w:hint="eastAsia" w:ascii="仿宋" w:hAnsi="仿宋" w:eastAsia="仿宋" w:cs="仿宋"/>
                <w:snapToGrid w:val="0"/>
                <w:color w:val="auto"/>
                <w:kern w:val="0"/>
                <w:sz w:val="24"/>
                <w:szCs w:val="24"/>
                <w:highlight w:val="none"/>
                <w:lang w:val="en-US" w:eastAsia="zh-CN"/>
              </w:rPr>
              <w:t>河曲县刘家塔镇人民政府</w:t>
            </w:r>
            <w:r>
              <w:rPr>
                <w:rFonts w:hint="default" w:ascii="仿宋" w:hAnsi="仿宋" w:eastAsia="仿宋" w:cs="仿宋"/>
                <w:snapToGrid w:val="0"/>
                <w:color w:val="auto"/>
                <w:kern w:val="0"/>
                <w:sz w:val="24"/>
                <w:szCs w:val="24"/>
                <w:highlight w:val="none"/>
                <w:lang w:val="en-US" w:eastAsia="zh-CN"/>
              </w:rPr>
              <w:t>　　　　　　　　　　　　</w:t>
            </w:r>
          </w:p>
          <w:p w14:paraId="31ECD2B4">
            <w:pPr>
              <w:keepNext/>
              <w:jc w:val="both"/>
              <w:rPr>
                <w:rFonts w:hint="default" w:ascii="仿宋" w:hAnsi="仿宋" w:eastAsia="仿宋" w:cs="仿宋"/>
                <w:snapToGrid w:val="0"/>
                <w:color w:val="auto"/>
                <w:kern w:val="0"/>
                <w:sz w:val="24"/>
                <w:szCs w:val="24"/>
                <w:highlight w:val="none"/>
                <w:lang w:val="en-US" w:eastAsia="zh-CN"/>
              </w:rPr>
            </w:pPr>
            <w:r>
              <w:rPr>
                <w:rFonts w:hint="default" w:ascii="仿宋" w:hAnsi="仿宋" w:eastAsia="仿宋" w:cs="仿宋"/>
                <w:snapToGrid w:val="0"/>
                <w:color w:val="auto"/>
                <w:kern w:val="0"/>
                <w:sz w:val="24"/>
                <w:szCs w:val="24"/>
                <w:highlight w:val="none"/>
                <w:lang w:val="en-US" w:eastAsia="zh-CN"/>
              </w:rPr>
              <w:t>地 址：</w:t>
            </w:r>
            <w:r>
              <w:rPr>
                <w:rFonts w:hint="eastAsia" w:ascii="仿宋" w:hAnsi="仿宋" w:eastAsia="仿宋" w:cs="仿宋"/>
                <w:snapToGrid w:val="0"/>
                <w:color w:val="auto"/>
                <w:kern w:val="0"/>
                <w:sz w:val="24"/>
                <w:szCs w:val="24"/>
                <w:highlight w:val="none"/>
                <w:lang w:val="en-US" w:eastAsia="zh-CN"/>
              </w:rPr>
              <w:t>忻州市河曲县刘家塔镇人民政府</w:t>
            </w:r>
          </w:p>
        </w:tc>
      </w:tr>
      <w:tr w14:paraId="1542F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10" w:type="dxa"/>
            <w:vAlign w:val="center"/>
          </w:tcPr>
          <w:p w14:paraId="3402A071">
            <w:pPr>
              <w:keepNex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2199" w:type="dxa"/>
            <w:vAlign w:val="center"/>
          </w:tcPr>
          <w:p w14:paraId="67591D6D">
            <w:pPr>
              <w:keepNext/>
              <w:ind w:firstLine="240" w:firstLineChars="100"/>
              <w:jc w:val="both"/>
              <w:rPr>
                <w:rFonts w:hint="eastAsia" w:ascii="仿宋" w:hAnsi="仿宋" w:eastAsia="仿宋" w:cs="仿宋"/>
                <w:snapToGrid w:val="0"/>
                <w:color w:val="auto"/>
                <w:kern w:val="0"/>
                <w:sz w:val="24"/>
                <w:szCs w:val="24"/>
                <w:highlight w:val="none"/>
                <w:lang w:val="en-US" w:eastAsia="zh-CN"/>
              </w:rPr>
            </w:pPr>
            <w:r>
              <w:rPr>
                <w:rFonts w:hint="default" w:ascii="仿宋" w:hAnsi="仿宋" w:eastAsia="仿宋" w:cs="仿宋"/>
                <w:snapToGrid w:val="0"/>
                <w:color w:val="auto"/>
                <w:kern w:val="0"/>
                <w:sz w:val="24"/>
                <w:szCs w:val="24"/>
                <w:highlight w:val="none"/>
                <w:lang w:val="en-US" w:eastAsia="zh-CN"/>
              </w:rPr>
              <w:t>采购代理机构</w:t>
            </w:r>
          </w:p>
        </w:tc>
        <w:tc>
          <w:tcPr>
            <w:tcW w:w="6915" w:type="dxa"/>
            <w:vAlign w:val="center"/>
          </w:tcPr>
          <w:p w14:paraId="13E5A9B6">
            <w:pPr>
              <w:keepNext/>
              <w:jc w:val="both"/>
              <w:rPr>
                <w:rFonts w:hint="default" w:ascii="仿宋" w:hAnsi="仿宋" w:eastAsia="仿宋" w:cs="仿宋"/>
                <w:snapToGrid w:val="0"/>
                <w:color w:val="auto"/>
                <w:kern w:val="0"/>
                <w:sz w:val="24"/>
                <w:szCs w:val="24"/>
                <w:highlight w:val="none"/>
                <w:lang w:val="en-US" w:eastAsia="zh-CN"/>
              </w:rPr>
            </w:pPr>
            <w:r>
              <w:rPr>
                <w:rFonts w:hint="default" w:ascii="仿宋" w:hAnsi="仿宋" w:eastAsia="仿宋" w:cs="仿宋"/>
                <w:snapToGrid w:val="0"/>
                <w:color w:val="auto"/>
                <w:kern w:val="0"/>
                <w:sz w:val="24"/>
                <w:szCs w:val="24"/>
                <w:highlight w:val="none"/>
                <w:lang w:val="en-US" w:eastAsia="zh-CN"/>
              </w:rPr>
              <w:t>名称：</w:t>
            </w:r>
            <w:r>
              <w:rPr>
                <w:rFonts w:hint="eastAsia" w:ascii="仿宋" w:hAnsi="仿宋" w:eastAsia="仿宋" w:cs="仿宋"/>
                <w:snapToGrid w:val="0"/>
                <w:color w:val="auto"/>
                <w:kern w:val="0"/>
                <w:sz w:val="24"/>
                <w:szCs w:val="24"/>
                <w:highlight w:val="none"/>
                <w:lang w:val="en-US" w:eastAsia="zh-CN"/>
              </w:rPr>
              <w:t>山西硕能项目管理有限公司</w:t>
            </w:r>
          </w:p>
          <w:p w14:paraId="0298A11F">
            <w:pPr>
              <w:keepNext/>
              <w:jc w:val="both"/>
              <w:rPr>
                <w:rFonts w:hint="default" w:ascii="仿宋" w:hAnsi="仿宋" w:eastAsia="仿宋" w:cs="仿宋"/>
                <w:snapToGrid w:val="0"/>
                <w:color w:val="auto"/>
                <w:kern w:val="0"/>
                <w:sz w:val="24"/>
                <w:szCs w:val="24"/>
                <w:highlight w:val="none"/>
                <w:lang w:val="en-US" w:eastAsia="zh-CN"/>
              </w:rPr>
            </w:pPr>
            <w:r>
              <w:rPr>
                <w:rFonts w:hint="default" w:ascii="仿宋" w:hAnsi="仿宋" w:eastAsia="仿宋" w:cs="仿宋"/>
                <w:snapToGrid w:val="0"/>
                <w:color w:val="auto"/>
                <w:kern w:val="0"/>
                <w:sz w:val="24"/>
                <w:szCs w:val="24"/>
                <w:highlight w:val="none"/>
                <w:lang w:val="en-US" w:eastAsia="zh-CN"/>
              </w:rPr>
              <w:t>地址：太原市小店区晋阳街68号海棠大厦18层19层　</w:t>
            </w:r>
          </w:p>
          <w:p w14:paraId="5C1D0B1E">
            <w:pPr>
              <w:keepNext/>
              <w:jc w:val="both"/>
              <w:rPr>
                <w:rFonts w:hint="default" w:ascii="仿宋" w:hAnsi="仿宋" w:eastAsia="仿宋" w:cs="仿宋"/>
                <w:snapToGrid w:val="0"/>
                <w:color w:val="auto"/>
                <w:kern w:val="0"/>
                <w:sz w:val="24"/>
                <w:szCs w:val="24"/>
                <w:highlight w:val="none"/>
                <w:lang w:val="en-US" w:eastAsia="zh-CN"/>
              </w:rPr>
            </w:pPr>
            <w:r>
              <w:rPr>
                <w:rFonts w:hint="default" w:ascii="仿宋" w:hAnsi="仿宋" w:eastAsia="仿宋" w:cs="仿宋"/>
                <w:snapToGrid w:val="0"/>
                <w:color w:val="auto"/>
                <w:kern w:val="0"/>
                <w:sz w:val="24"/>
                <w:szCs w:val="24"/>
                <w:highlight w:val="none"/>
                <w:lang w:val="en-US" w:eastAsia="zh-CN"/>
              </w:rPr>
              <w:t>联系人：</w:t>
            </w:r>
            <w:r>
              <w:rPr>
                <w:rFonts w:hint="eastAsia" w:ascii="仿宋" w:hAnsi="仿宋" w:eastAsia="仿宋" w:cs="仿宋"/>
                <w:snapToGrid w:val="0"/>
                <w:color w:val="auto"/>
                <w:kern w:val="0"/>
                <w:sz w:val="24"/>
                <w:szCs w:val="24"/>
                <w:highlight w:val="none"/>
                <w:lang w:val="en-US" w:eastAsia="zh-CN"/>
              </w:rPr>
              <w:t>苗先生</w:t>
            </w:r>
            <w:r>
              <w:rPr>
                <w:rFonts w:hint="default" w:ascii="仿宋" w:hAnsi="仿宋" w:eastAsia="仿宋" w:cs="仿宋"/>
                <w:snapToGrid w:val="0"/>
                <w:color w:val="auto"/>
                <w:kern w:val="0"/>
                <w:sz w:val="24"/>
                <w:szCs w:val="24"/>
                <w:highlight w:val="none"/>
                <w:lang w:val="en-US" w:eastAsia="zh-CN"/>
              </w:rPr>
              <w:t xml:space="preserve">      电话：</w:t>
            </w:r>
            <w:r>
              <w:rPr>
                <w:rFonts w:hint="eastAsia" w:ascii="仿宋" w:hAnsi="仿宋" w:eastAsia="仿宋" w:cs="仿宋"/>
                <w:color w:val="auto"/>
                <w:sz w:val="24"/>
                <w:szCs w:val="24"/>
                <w:highlight w:val="none"/>
                <w:lang w:val="en-US" w:eastAsia="zh-CN"/>
              </w:rPr>
              <w:t>15703407040</w:t>
            </w:r>
          </w:p>
        </w:tc>
      </w:tr>
      <w:tr w14:paraId="29A9E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610" w:type="dxa"/>
            <w:vAlign w:val="center"/>
          </w:tcPr>
          <w:p w14:paraId="3563E4BE">
            <w:pPr>
              <w:keepNex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2199" w:type="dxa"/>
            <w:vAlign w:val="center"/>
          </w:tcPr>
          <w:p w14:paraId="6446513A">
            <w:pPr>
              <w:keepNex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6915" w:type="dxa"/>
            <w:vAlign w:val="center"/>
          </w:tcPr>
          <w:p w14:paraId="0A51DD48">
            <w:pPr>
              <w:keepNext/>
              <w:jc w:val="left"/>
              <w:rPr>
                <w:rFonts w:hint="eastAsia" w:ascii="仿宋" w:hAnsi="仿宋" w:eastAsia="仿宋" w:cs="仿宋"/>
                <w:color w:val="auto"/>
                <w:sz w:val="24"/>
                <w:szCs w:val="24"/>
                <w:highlight w:val="none"/>
                <w:lang w:eastAsia="zh-CN"/>
              </w:rPr>
            </w:pPr>
            <w:r>
              <w:rPr>
                <w:rFonts w:hint="eastAsia" w:ascii="仿宋" w:hAnsi="仿宋" w:eastAsia="仿宋" w:cs="仿宋"/>
                <w:snapToGrid w:val="0"/>
                <w:color w:val="auto"/>
                <w:kern w:val="0"/>
                <w:sz w:val="24"/>
                <w:szCs w:val="24"/>
                <w:highlight w:val="none"/>
                <w:lang w:eastAsia="zh-CN"/>
              </w:rPr>
              <w:t>刘家塔镇2026年富硒谷子产业项目</w:t>
            </w:r>
            <w:r>
              <w:rPr>
                <w:rFonts w:hint="eastAsia" w:ascii="仿宋" w:hAnsi="仿宋" w:eastAsia="仿宋" w:cs="仿宋"/>
                <w:color w:val="auto"/>
                <w:sz w:val="24"/>
                <w:szCs w:val="24"/>
                <w:highlight w:val="none"/>
                <w:lang w:val="en-US" w:eastAsia="zh-CN"/>
              </w:rPr>
              <w:t>（二次）</w:t>
            </w:r>
          </w:p>
        </w:tc>
      </w:tr>
      <w:tr w14:paraId="2C267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10" w:type="dxa"/>
            <w:vAlign w:val="center"/>
          </w:tcPr>
          <w:p w14:paraId="4FD56E8B">
            <w:pPr>
              <w:keepNex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2199" w:type="dxa"/>
            <w:vAlign w:val="center"/>
          </w:tcPr>
          <w:p w14:paraId="2DCB0BDF">
            <w:pPr>
              <w:keepNext/>
              <w:jc w:val="center"/>
              <w:rPr>
                <w:rFonts w:hint="eastAsia" w:ascii="仿宋" w:hAnsi="仿宋" w:eastAsia="仿宋" w:cs="仿宋"/>
                <w:color w:val="auto"/>
                <w:sz w:val="24"/>
                <w:szCs w:val="24"/>
                <w:highlight w:val="none"/>
              </w:rPr>
            </w:pPr>
            <w:r>
              <w:rPr>
                <w:rFonts w:hint="eastAsia" w:ascii="仿宋" w:hAnsi="仿宋" w:eastAsia="仿宋" w:cs="仿宋"/>
                <w:snapToGrid w:val="0"/>
                <w:color w:val="auto"/>
                <w:kern w:val="0"/>
                <w:sz w:val="24"/>
                <w:szCs w:val="24"/>
                <w:highlight w:val="none"/>
              </w:rPr>
              <w:t>预算金额</w:t>
            </w:r>
          </w:p>
        </w:tc>
        <w:tc>
          <w:tcPr>
            <w:tcW w:w="6915" w:type="dxa"/>
            <w:vAlign w:val="center"/>
          </w:tcPr>
          <w:p w14:paraId="7F7498AB">
            <w:pPr>
              <w:keepNext/>
              <w:jc w:val="lef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lang w:val="en-US" w:eastAsia="zh-CN"/>
              </w:rPr>
              <w:t xml:space="preserve">615497.50元 </w:t>
            </w:r>
          </w:p>
        </w:tc>
      </w:tr>
      <w:tr w14:paraId="2C71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10" w:type="dxa"/>
            <w:vAlign w:val="center"/>
          </w:tcPr>
          <w:p w14:paraId="36CAA795">
            <w:pPr>
              <w:keepNex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2199" w:type="dxa"/>
            <w:vAlign w:val="center"/>
          </w:tcPr>
          <w:p w14:paraId="309B7764">
            <w:pPr>
              <w:keepNext/>
              <w:jc w:val="center"/>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lang w:val="en-US" w:eastAsia="zh-CN"/>
              </w:rPr>
              <w:t>供货期限</w:t>
            </w:r>
          </w:p>
        </w:tc>
        <w:tc>
          <w:tcPr>
            <w:tcW w:w="6915" w:type="dxa"/>
            <w:vAlign w:val="center"/>
          </w:tcPr>
          <w:p w14:paraId="2676DC63">
            <w:pPr>
              <w:keepNext/>
              <w:jc w:val="both"/>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color w:val="auto"/>
                <w:sz w:val="24"/>
                <w:szCs w:val="24"/>
                <w:highlight w:val="none"/>
                <w:lang w:eastAsia="zh-CN"/>
              </w:rPr>
              <w:t>合签订合同后15日内交付</w:t>
            </w:r>
            <w:r>
              <w:rPr>
                <w:rFonts w:hint="eastAsia" w:ascii="仿宋" w:hAnsi="仿宋" w:eastAsia="仿宋" w:cs="仿宋"/>
                <w:snapToGrid w:val="0"/>
                <w:color w:val="auto"/>
                <w:kern w:val="0"/>
                <w:sz w:val="24"/>
                <w:szCs w:val="24"/>
                <w:highlight w:val="none"/>
                <w:lang w:val="en-US" w:eastAsia="zh-CN"/>
              </w:rPr>
              <w:t>。</w:t>
            </w:r>
          </w:p>
        </w:tc>
      </w:tr>
      <w:tr w14:paraId="338E6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10" w:type="dxa"/>
            <w:vAlign w:val="center"/>
          </w:tcPr>
          <w:p w14:paraId="2FCDD8A3">
            <w:pPr>
              <w:keepNex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2199" w:type="dxa"/>
            <w:vAlign w:val="center"/>
          </w:tcPr>
          <w:p w14:paraId="30242B7C">
            <w:pPr>
              <w:keepNex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质量要求</w:t>
            </w:r>
          </w:p>
        </w:tc>
        <w:tc>
          <w:tcPr>
            <w:tcW w:w="6915" w:type="dxa"/>
            <w:vAlign w:val="center"/>
          </w:tcPr>
          <w:p w14:paraId="4C5EB05A">
            <w:pPr>
              <w:keepNex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合格</w:t>
            </w:r>
          </w:p>
        </w:tc>
      </w:tr>
      <w:tr w14:paraId="7BF6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10" w:type="dxa"/>
            <w:vAlign w:val="center"/>
          </w:tcPr>
          <w:p w14:paraId="29B0DFBA">
            <w:pPr>
              <w:keepNex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2199" w:type="dxa"/>
            <w:vAlign w:val="center"/>
          </w:tcPr>
          <w:p w14:paraId="3FFBAC9C">
            <w:pPr>
              <w:keepNex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分包</w:t>
            </w:r>
          </w:p>
        </w:tc>
        <w:tc>
          <w:tcPr>
            <w:tcW w:w="6915" w:type="dxa"/>
            <w:vAlign w:val="center"/>
          </w:tcPr>
          <w:p w14:paraId="649F6B6D">
            <w:pPr>
              <w:keepNex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本项目共分为</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个包</w:t>
            </w:r>
          </w:p>
        </w:tc>
      </w:tr>
      <w:tr w14:paraId="1B9E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10" w:type="dxa"/>
            <w:vAlign w:val="center"/>
          </w:tcPr>
          <w:p w14:paraId="1EBDB74B">
            <w:pP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w:t>
            </w:r>
          </w:p>
        </w:tc>
        <w:tc>
          <w:tcPr>
            <w:tcW w:w="2199" w:type="dxa"/>
            <w:vAlign w:val="center"/>
          </w:tcPr>
          <w:p w14:paraId="58B04F3F">
            <w:pPr>
              <w:keepNext/>
              <w:snapToGrid w:val="0"/>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val="en-US" w:eastAsia="zh-CN"/>
              </w:rPr>
              <w:t>响应</w:t>
            </w:r>
            <w:r>
              <w:rPr>
                <w:rFonts w:hint="eastAsia" w:ascii="仿宋" w:hAnsi="仿宋" w:eastAsia="仿宋" w:cs="仿宋"/>
                <w:bCs/>
                <w:color w:val="auto"/>
                <w:sz w:val="24"/>
                <w:szCs w:val="24"/>
                <w:highlight w:val="none"/>
              </w:rPr>
              <w:t>有效期</w:t>
            </w:r>
          </w:p>
        </w:tc>
        <w:tc>
          <w:tcPr>
            <w:tcW w:w="6915" w:type="dxa"/>
            <w:vAlign w:val="center"/>
          </w:tcPr>
          <w:p w14:paraId="0337A0D8">
            <w:pPr>
              <w:pStyle w:val="14"/>
              <w:snapToGrid w:val="0"/>
              <w:spacing w:line="39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90日历天</w:t>
            </w:r>
          </w:p>
        </w:tc>
      </w:tr>
      <w:tr w14:paraId="18F20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10" w:type="dxa"/>
            <w:vAlign w:val="center"/>
          </w:tcPr>
          <w:p w14:paraId="4C5F6970">
            <w:pP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w:t>
            </w:r>
          </w:p>
        </w:tc>
        <w:tc>
          <w:tcPr>
            <w:tcW w:w="2199" w:type="dxa"/>
            <w:vAlign w:val="center"/>
          </w:tcPr>
          <w:p w14:paraId="10479718">
            <w:pPr>
              <w:keepNext/>
              <w:snapToGrid w:val="0"/>
              <w:jc w:val="center"/>
              <w:rPr>
                <w:rFonts w:hint="eastAsia"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是否允许联合体参加</w:t>
            </w:r>
          </w:p>
        </w:tc>
        <w:tc>
          <w:tcPr>
            <w:tcW w:w="6915" w:type="dxa"/>
            <w:vAlign w:val="center"/>
          </w:tcPr>
          <w:p w14:paraId="7BA69DEC">
            <w:pPr>
              <w:pStyle w:val="14"/>
              <w:snapToGrid w:val="0"/>
              <w:spacing w:line="39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否</w:t>
            </w:r>
          </w:p>
        </w:tc>
      </w:tr>
      <w:tr w14:paraId="20DCC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10" w:type="dxa"/>
            <w:vAlign w:val="center"/>
          </w:tcPr>
          <w:p w14:paraId="19E64856">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10</w:t>
            </w:r>
          </w:p>
        </w:tc>
        <w:tc>
          <w:tcPr>
            <w:tcW w:w="2199" w:type="dxa"/>
            <w:vAlign w:val="center"/>
          </w:tcPr>
          <w:p w14:paraId="31BA7A71">
            <w:pPr>
              <w:spacing w:line="360" w:lineRule="auto"/>
              <w:ind w:left="-101" w:leftChars="-48" w:right="-94" w:rightChars="-45" w:firstLine="132" w:firstLineChars="5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应提交的资格证明文件</w:t>
            </w:r>
          </w:p>
          <w:p w14:paraId="4729CCF5">
            <w:pPr>
              <w:spacing w:line="360" w:lineRule="auto"/>
              <w:ind w:left="-101" w:leftChars="-48" w:right="-94" w:rightChars="-45" w:firstLine="132" w:firstLineChars="55"/>
              <w:jc w:val="center"/>
              <w:rPr>
                <w:rFonts w:hint="eastAsia" w:ascii="仿宋" w:hAnsi="仿宋" w:eastAsia="仿宋" w:cs="仿宋"/>
                <w:color w:val="auto"/>
                <w:sz w:val="24"/>
                <w:szCs w:val="24"/>
                <w:highlight w:val="none"/>
              </w:rPr>
            </w:pPr>
          </w:p>
        </w:tc>
        <w:tc>
          <w:tcPr>
            <w:tcW w:w="6915" w:type="dxa"/>
            <w:vAlign w:val="center"/>
          </w:tcPr>
          <w:p w14:paraId="72AE5BF0">
            <w:pPr>
              <w:topLinePunct/>
              <w:autoSpaceDE w:val="0"/>
              <w:autoSpaceDN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★1.具有独立承担民事责任的能力的承诺函（见‘响应文件格式’）；</w:t>
            </w:r>
          </w:p>
          <w:p w14:paraId="576DA90A">
            <w:pPr>
              <w:topLinePunct/>
              <w:autoSpaceDE w:val="0"/>
              <w:autoSpaceDN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★2.具有良好的商业信誉和健全的财务会计制度的承诺函（见‘响应文件格式’）；</w:t>
            </w:r>
          </w:p>
          <w:p w14:paraId="44B6BC41">
            <w:pPr>
              <w:topLinePunct/>
              <w:autoSpaceDE w:val="0"/>
              <w:autoSpaceDN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★3.具有履行合同所必需的设备和专业技术能力的承诺函（见‘响应文件格式’）；</w:t>
            </w:r>
          </w:p>
          <w:p w14:paraId="662F8F9B">
            <w:pPr>
              <w:topLinePunct/>
              <w:autoSpaceDE w:val="0"/>
              <w:autoSpaceDN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★4.有依法缴纳税收和社会保障资金的良好记录的承诺函（见‘响应文件格式’）；</w:t>
            </w:r>
          </w:p>
          <w:p w14:paraId="13D0812F">
            <w:pPr>
              <w:topLinePunct/>
              <w:autoSpaceDE w:val="0"/>
              <w:autoSpaceDN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★5.参加政府采购活动前三年内，在经营活动中没有重大违法记录的承诺函（见‘响应文件格式’）；</w:t>
            </w:r>
          </w:p>
          <w:p w14:paraId="4E698B10">
            <w:pPr>
              <w:topLinePunct/>
              <w:autoSpaceDE w:val="0"/>
              <w:autoSpaceDN w:val="0"/>
              <w:spacing w:line="4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★6.基本账户开户许可证或基本存款账户信息及保证金的缴纳凭证（须加盖</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公章）</w:t>
            </w:r>
            <w:r>
              <w:rPr>
                <w:rFonts w:hint="eastAsia" w:ascii="仿宋" w:hAnsi="仿宋" w:eastAsia="仿宋" w:cs="仿宋"/>
                <w:color w:val="auto"/>
                <w:sz w:val="24"/>
                <w:szCs w:val="24"/>
                <w:highlight w:val="none"/>
                <w:lang w:eastAsia="zh-CN"/>
              </w:rPr>
              <w:t>；</w:t>
            </w:r>
          </w:p>
          <w:p w14:paraId="7057D598">
            <w:pPr>
              <w:topLinePunct/>
              <w:autoSpaceDE w:val="0"/>
              <w:autoSpaceDN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特定资格要求</w:t>
            </w:r>
            <w:r>
              <w:rPr>
                <w:rFonts w:hint="eastAsia" w:ascii="仿宋" w:hAnsi="仿宋" w:eastAsia="仿宋" w:cs="仿宋"/>
                <w:color w:val="auto"/>
                <w:sz w:val="24"/>
                <w:szCs w:val="24"/>
                <w:highlight w:val="none"/>
                <w:lang w:val="zh-CN" w:eastAsia="zh-CN"/>
              </w:rPr>
              <w:t>；</w:t>
            </w:r>
          </w:p>
          <w:p w14:paraId="51BF21AC">
            <w:pPr>
              <w:numPr>
                <w:ilvl w:val="0"/>
                <w:numId w:val="0"/>
              </w:numPr>
              <w:topLinePunct/>
              <w:autoSpaceDE w:val="0"/>
              <w:autoSpaceDN w:val="0"/>
              <w:spacing w:line="40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认为需要提供的其他资格证明文件。</w:t>
            </w:r>
          </w:p>
          <w:p w14:paraId="75B0E6CC">
            <w:pPr>
              <w:numPr>
                <w:ilvl w:val="0"/>
                <w:numId w:val="0"/>
              </w:numPr>
              <w:topLinePunct/>
              <w:autoSpaceDE w:val="0"/>
              <w:autoSpaceDN w:val="0"/>
              <w:spacing w:line="400" w:lineRule="exact"/>
              <w:rPr>
                <w:rFonts w:hint="eastAsia" w:ascii="仿宋" w:hAnsi="仿宋" w:eastAsia="仿宋" w:cs="仿宋"/>
                <w:color w:val="auto"/>
                <w:sz w:val="24"/>
                <w:szCs w:val="24"/>
                <w:highlight w:val="none"/>
              </w:rPr>
            </w:pPr>
            <w:r>
              <w:rPr>
                <w:rFonts w:hint="eastAsia" w:ascii="仿宋" w:hAnsi="仿宋" w:eastAsia="仿宋" w:cs="仿宋"/>
                <w:b/>
                <w:color w:val="auto"/>
                <w:kern w:val="0"/>
                <w:sz w:val="24"/>
                <w:szCs w:val="24"/>
                <w:highlight w:val="none"/>
              </w:rPr>
              <w:t>未对以上文件中标“</w:t>
            </w:r>
            <w:r>
              <w:rPr>
                <w:rFonts w:hint="eastAsia" w:ascii="仿宋" w:hAnsi="仿宋" w:eastAsia="仿宋" w:cs="仿宋"/>
                <w:color w:val="auto"/>
                <w:kern w:val="0"/>
                <w:sz w:val="24"/>
                <w:szCs w:val="24"/>
                <w:highlight w:val="none"/>
              </w:rPr>
              <w:t>★</w:t>
            </w:r>
            <w:r>
              <w:rPr>
                <w:rFonts w:hint="eastAsia" w:ascii="仿宋" w:hAnsi="仿宋" w:eastAsia="仿宋" w:cs="仿宋"/>
                <w:b/>
                <w:color w:val="auto"/>
                <w:kern w:val="0"/>
                <w:sz w:val="24"/>
                <w:szCs w:val="24"/>
                <w:highlight w:val="none"/>
              </w:rPr>
              <w:t>”的要求作出实质上响应的，将导致其不具备</w:t>
            </w:r>
            <w:r>
              <w:rPr>
                <w:rFonts w:hint="eastAsia" w:ascii="仿宋" w:hAnsi="仿宋" w:eastAsia="仿宋" w:cs="仿宋"/>
                <w:b/>
                <w:color w:val="auto"/>
                <w:kern w:val="0"/>
                <w:sz w:val="24"/>
                <w:szCs w:val="24"/>
                <w:highlight w:val="none"/>
                <w:lang w:eastAsia="zh-CN"/>
              </w:rPr>
              <w:t>询价</w:t>
            </w:r>
            <w:r>
              <w:rPr>
                <w:rFonts w:hint="eastAsia" w:ascii="仿宋" w:hAnsi="仿宋" w:eastAsia="仿宋" w:cs="仿宋"/>
                <w:b/>
                <w:color w:val="auto"/>
                <w:kern w:val="0"/>
                <w:sz w:val="24"/>
                <w:szCs w:val="24"/>
                <w:highlight w:val="none"/>
              </w:rPr>
              <w:t>资格，且不允许在开标后补正。</w:t>
            </w:r>
          </w:p>
        </w:tc>
      </w:tr>
      <w:tr w14:paraId="21F06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10" w:type="dxa"/>
            <w:vAlign w:val="center"/>
          </w:tcPr>
          <w:p w14:paraId="2BFB7006">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2199" w:type="dxa"/>
            <w:vAlign w:val="center"/>
          </w:tcPr>
          <w:p w14:paraId="5C152478">
            <w:pPr>
              <w:keepNext w:val="0"/>
              <w:keepLines w:val="0"/>
              <w:pageBreakBefore w:val="0"/>
              <w:kinsoku/>
              <w:wordWrap/>
              <w:overflowPunct/>
              <w:bidi w:val="0"/>
              <w:adjustRightInd/>
              <w:spacing w:line="360" w:lineRule="auto"/>
              <w:ind w:left="-101" w:leftChars="-48" w:right="-94" w:rightChars="-45" w:firstLine="132" w:firstLineChars="55"/>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应提交的商务、技术</w:t>
            </w:r>
          </w:p>
          <w:p w14:paraId="11B66836">
            <w:pPr>
              <w:keepNext w:val="0"/>
              <w:keepLines w:val="0"/>
              <w:pageBreakBefore w:val="0"/>
              <w:kinsoku/>
              <w:wordWrap/>
              <w:overflowPunct/>
              <w:bidi w:val="0"/>
              <w:adjustRightInd/>
              <w:spacing w:line="360" w:lineRule="auto"/>
              <w:ind w:left="-101" w:leftChars="-48" w:right="-94" w:rightChars="-45" w:firstLine="132" w:firstLineChars="55"/>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文件</w:t>
            </w:r>
          </w:p>
        </w:tc>
        <w:tc>
          <w:tcPr>
            <w:tcW w:w="6915" w:type="dxa"/>
            <w:vAlign w:val="center"/>
          </w:tcPr>
          <w:p w14:paraId="21398CD1">
            <w:pPr>
              <w:keepNext w:val="0"/>
              <w:keepLines w:val="0"/>
              <w:pageBreakBefore w:val="0"/>
              <w:kinsoku/>
              <w:wordWrap/>
              <w:overflowPunct w:val="0"/>
              <w:bidi w:val="0"/>
              <w:adjustRightInd/>
              <w:snapToGrid/>
              <w:spacing w:beforeLines="-2147483648" w:afterLines="-2147483648" w:line="4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报价人</w:t>
            </w:r>
            <w:r>
              <w:rPr>
                <w:rFonts w:hint="eastAsia" w:ascii="仿宋" w:hAnsi="仿宋" w:eastAsia="仿宋" w:cs="仿宋"/>
                <w:color w:val="auto"/>
                <w:sz w:val="24"/>
                <w:highlight w:val="none"/>
              </w:rPr>
              <w:t>代表的证明</w:t>
            </w:r>
            <w:r>
              <w:rPr>
                <w:rFonts w:hint="eastAsia" w:ascii="仿宋" w:hAnsi="仿宋" w:eastAsia="仿宋" w:cs="仿宋"/>
                <w:color w:val="auto"/>
                <w:sz w:val="24"/>
                <w:szCs w:val="24"/>
                <w:highlight w:val="none"/>
              </w:rPr>
              <w:t>(见‘响应文件格式’)</w:t>
            </w:r>
            <w:r>
              <w:rPr>
                <w:rFonts w:hint="eastAsia" w:ascii="仿宋" w:hAnsi="仿宋" w:eastAsia="仿宋" w:cs="仿宋"/>
                <w:color w:val="auto"/>
                <w:sz w:val="24"/>
                <w:highlight w:val="none"/>
                <w:lang w:eastAsia="zh-CN"/>
              </w:rPr>
              <w:t>；</w:t>
            </w:r>
          </w:p>
          <w:p w14:paraId="5A4C3C08">
            <w:pPr>
              <w:topLinePunct/>
              <w:autoSpaceDE w:val="0"/>
              <w:autoSpaceDN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2.响应</w:t>
            </w:r>
            <w:r>
              <w:rPr>
                <w:rFonts w:hint="eastAsia" w:ascii="仿宋" w:hAnsi="仿宋" w:eastAsia="仿宋" w:cs="仿宋"/>
                <w:color w:val="auto"/>
                <w:sz w:val="24"/>
                <w:szCs w:val="24"/>
                <w:highlight w:val="none"/>
              </w:rPr>
              <w:t>函(见‘响应文件格式’)；</w:t>
            </w:r>
          </w:p>
          <w:p w14:paraId="6A97BEAA">
            <w:pPr>
              <w:topLinePunct/>
              <w:autoSpaceDE w:val="0"/>
              <w:autoSpaceDN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.报价一览表 (见‘响应文件格式’)；</w:t>
            </w:r>
          </w:p>
          <w:p w14:paraId="0C857862">
            <w:pPr>
              <w:topLinePunct/>
              <w:autoSpaceDE w:val="0"/>
              <w:autoSpaceDN w:val="0"/>
              <w:spacing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商务</w:t>
            </w:r>
            <w:r>
              <w:rPr>
                <w:rFonts w:hint="eastAsia" w:ascii="仿宋" w:hAnsi="仿宋" w:eastAsia="仿宋" w:cs="仿宋"/>
                <w:color w:val="auto"/>
                <w:sz w:val="24"/>
                <w:szCs w:val="24"/>
                <w:highlight w:val="none"/>
                <w:lang w:val="en-US" w:eastAsia="zh-CN"/>
              </w:rPr>
              <w:t>条款响应表</w:t>
            </w:r>
            <w:r>
              <w:rPr>
                <w:rFonts w:hint="eastAsia" w:ascii="仿宋" w:hAnsi="仿宋" w:eastAsia="仿宋" w:cs="仿宋"/>
                <w:color w:val="auto"/>
                <w:sz w:val="24"/>
                <w:szCs w:val="24"/>
                <w:highlight w:val="none"/>
              </w:rPr>
              <w:t xml:space="preserve"> (见‘响应文件格式’)</w:t>
            </w:r>
            <w:r>
              <w:rPr>
                <w:rFonts w:hint="eastAsia" w:ascii="仿宋" w:hAnsi="仿宋" w:eastAsia="仿宋" w:cs="仿宋"/>
                <w:color w:val="auto"/>
                <w:sz w:val="24"/>
                <w:szCs w:val="24"/>
                <w:highlight w:val="none"/>
                <w:lang w:eastAsia="zh-CN"/>
              </w:rPr>
              <w:t>；</w:t>
            </w:r>
          </w:p>
          <w:p w14:paraId="51F356CA">
            <w:pPr>
              <w:topLinePunct/>
              <w:autoSpaceDE w:val="0"/>
              <w:autoSpaceDN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技术规范响应及偏离表（见‘</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文件格式’）；</w:t>
            </w:r>
          </w:p>
          <w:p w14:paraId="2D683AB4">
            <w:pPr>
              <w:topLinePunct/>
              <w:autoSpaceDE w:val="0"/>
              <w:autoSpaceDN w:val="0"/>
              <w:spacing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lang w:val="en-US" w:eastAsia="zh-CN"/>
              </w:rPr>
              <w:t>6.供货方案；</w:t>
            </w:r>
          </w:p>
          <w:p w14:paraId="041AAE43">
            <w:pPr>
              <w:topLinePunct/>
              <w:autoSpaceDE w:val="0"/>
              <w:autoSpaceDN w:val="0"/>
              <w:spacing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lang w:val="en-US" w:eastAsia="zh-CN"/>
              </w:rPr>
              <w:t>7.售后服务方案及承诺；</w:t>
            </w:r>
          </w:p>
          <w:p w14:paraId="7AB262F3">
            <w:pPr>
              <w:topLinePunct/>
              <w:autoSpaceDE w:val="0"/>
              <w:autoSpaceDN w:val="0"/>
              <w:spacing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8.近三年两个（2026年05月01日）同类项目案例及证明资料；</w:t>
            </w:r>
          </w:p>
          <w:p w14:paraId="7E86FDA4">
            <w:pPr>
              <w:topLinePunct/>
              <w:autoSpaceDE w:val="0"/>
              <w:autoSpaceDN w:val="0"/>
              <w:spacing w:line="400" w:lineRule="exact"/>
              <w:ind w:firstLine="240" w:firstLineChars="1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9.报价人</w:t>
            </w:r>
            <w:r>
              <w:rPr>
                <w:rFonts w:hint="eastAsia" w:ascii="仿宋" w:hAnsi="仿宋" w:eastAsia="仿宋" w:cs="仿宋"/>
                <w:color w:val="auto"/>
                <w:sz w:val="24"/>
                <w:szCs w:val="24"/>
                <w:highlight w:val="none"/>
              </w:rPr>
              <w:t>认为需要提供的其他商务、技术材料</w:t>
            </w:r>
            <w:r>
              <w:rPr>
                <w:rFonts w:hint="eastAsia" w:ascii="仿宋" w:hAnsi="仿宋" w:eastAsia="仿宋" w:cs="仿宋"/>
                <w:color w:val="auto"/>
                <w:sz w:val="24"/>
                <w:szCs w:val="24"/>
                <w:highlight w:val="none"/>
                <w:lang w:eastAsia="zh-CN"/>
              </w:rPr>
              <w:t>。</w:t>
            </w:r>
          </w:p>
          <w:p w14:paraId="1605AE34">
            <w:pPr>
              <w:keepNext w:val="0"/>
              <w:keepLines w:val="0"/>
              <w:pageBreakBefore w:val="0"/>
              <w:widowControl/>
              <w:kinsoku/>
              <w:wordWrap/>
              <w:overflowPunct/>
              <w:bidi w:val="0"/>
              <w:adjustRightInd/>
              <w:snapToGrid w:val="0"/>
              <w:spacing w:line="240" w:lineRule="auto"/>
              <w:textAlignment w:val="auto"/>
              <w:outlineLvl w:val="9"/>
              <w:rPr>
                <w:rFonts w:hint="eastAsia" w:ascii="仿宋" w:hAnsi="仿宋" w:eastAsia="仿宋" w:cs="仿宋"/>
                <w:b/>
                <w:bCs/>
                <w:color w:val="auto"/>
                <w:kern w:val="0"/>
                <w:sz w:val="24"/>
                <w:szCs w:val="24"/>
                <w:highlight w:val="none"/>
              </w:rPr>
            </w:pPr>
            <w:r>
              <w:rPr>
                <w:rFonts w:hint="eastAsia" w:ascii="仿宋" w:hAnsi="仿宋" w:eastAsia="仿宋" w:cs="仿宋"/>
                <w:b/>
                <w:color w:val="auto"/>
                <w:kern w:val="0"/>
                <w:sz w:val="24"/>
                <w:szCs w:val="24"/>
                <w:highlight w:val="none"/>
              </w:rPr>
              <w:t>未对以上文件中标“</w:t>
            </w:r>
            <w:r>
              <w:rPr>
                <w:rFonts w:hint="eastAsia" w:ascii="仿宋" w:hAnsi="仿宋" w:eastAsia="仿宋" w:cs="仿宋"/>
                <w:color w:val="auto"/>
                <w:kern w:val="0"/>
                <w:sz w:val="24"/>
                <w:szCs w:val="24"/>
                <w:highlight w:val="none"/>
              </w:rPr>
              <w:t>★</w:t>
            </w:r>
            <w:r>
              <w:rPr>
                <w:rFonts w:hint="eastAsia" w:ascii="仿宋" w:hAnsi="仿宋" w:eastAsia="仿宋" w:cs="仿宋"/>
                <w:b/>
                <w:color w:val="auto"/>
                <w:kern w:val="0"/>
                <w:sz w:val="24"/>
                <w:szCs w:val="24"/>
                <w:highlight w:val="none"/>
              </w:rPr>
              <w:t>”的要求作出实质上响应的，将导致其不具备</w:t>
            </w:r>
            <w:r>
              <w:rPr>
                <w:rFonts w:hint="eastAsia" w:ascii="仿宋" w:hAnsi="仿宋" w:eastAsia="仿宋" w:cs="仿宋"/>
                <w:b/>
                <w:color w:val="auto"/>
                <w:kern w:val="0"/>
                <w:sz w:val="24"/>
                <w:szCs w:val="24"/>
                <w:highlight w:val="none"/>
                <w:lang w:eastAsia="zh-CN"/>
              </w:rPr>
              <w:t>询价</w:t>
            </w:r>
            <w:r>
              <w:rPr>
                <w:rFonts w:hint="eastAsia" w:ascii="仿宋" w:hAnsi="仿宋" w:eastAsia="仿宋" w:cs="仿宋"/>
                <w:b/>
                <w:color w:val="auto"/>
                <w:kern w:val="0"/>
                <w:sz w:val="24"/>
                <w:szCs w:val="24"/>
                <w:highlight w:val="none"/>
              </w:rPr>
              <w:t>资格，且不允许在开标后补正。</w:t>
            </w:r>
          </w:p>
        </w:tc>
      </w:tr>
      <w:tr w14:paraId="7E4FF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0" w:type="dxa"/>
            <w:vAlign w:val="center"/>
          </w:tcPr>
          <w:p w14:paraId="273CA4DF">
            <w:pPr>
              <w:spacing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p>
        </w:tc>
        <w:tc>
          <w:tcPr>
            <w:tcW w:w="2199" w:type="dxa"/>
            <w:vAlign w:val="center"/>
          </w:tcPr>
          <w:p w14:paraId="66B8CA13">
            <w:pPr>
              <w:spacing w:line="360" w:lineRule="auto"/>
              <w:ind w:left="-101" w:leftChars="-48" w:right="-94" w:rightChars="-45" w:firstLine="132" w:firstLineChars="5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政府采购相关政策要求</w:t>
            </w:r>
          </w:p>
        </w:tc>
        <w:tc>
          <w:tcPr>
            <w:tcW w:w="6915" w:type="dxa"/>
            <w:vAlign w:val="center"/>
          </w:tcPr>
          <w:p w14:paraId="311CD2D7">
            <w:pPr>
              <w:tabs>
                <w:tab w:val="left" w:pos="567"/>
              </w:tabs>
              <w:topLinePunct/>
              <w:autoSpaceDE w:val="0"/>
              <w:autoSpaceDN w:val="0"/>
              <w:snapToGrid w:val="0"/>
              <w:spacing w:line="42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1．采购货物未特别注明“进口产品”字样的，均必须采购国产产品，即非“通过中国海关报关验放进入中国境内且产自关境外的产品”，采购产品各项技术标准必须符合国家强制性标准。</w:t>
            </w:r>
          </w:p>
          <w:p w14:paraId="048F18E2">
            <w:pPr>
              <w:tabs>
                <w:tab w:val="left" w:pos="567"/>
              </w:tabs>
              <w:topLinePunct/>
              <w:autoSpaceDE w:val="0"/>
              <w:autoSpaceDN w:val="0"/>
              <w:snapToGrid w:val="0"/>
              <w:spacing w:line="42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采购货物中如含“台式计算机、便携式计算机和平板式微型计算机、激光打印机、针式打印机、液晶显示器、制冷压缩机、空调机组、专用制冷空调设备、镇流器、空调机、普通照明用双端荧光灯、电视设备、视频设备以及便器、水嘴等”，属于国家强制性采购产品，必须提供所投产品获得国家确定的认证机构出具的、处于有效期之内的节能产品认证证书。</w:t>
            </w:r>
          </w:p>
          <w:p w14:paraId="12A4AC73">
            <w:pPr>
              <w:tabs>
                <w:tab w:val="left" w:pos="567"/>
              </w:tabs>
              <w:topLinePunct/>
              <w:autoSpaceDE w:val="0"/>
              <w:autoSpaceDN w:val="0"/>
              <w:snapToGrid w:val="0"/>
              <w:spacing w:line="42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3．采购货物中如含有计算机，必须预装正版操作系统软件产品；项目中所采购的其它软件必须为正版软件。</w:t>
            </w:r>
          </w:p>
          <w:p w14:paraId="729A5467">
            <w:pPr>
              <w:tabs>
                <w:tab w:val="left" w:pos="567"/>
              </w:tabs>
              <w:topLinePunct/>
              <w:autoSpaceDE w:val="0"/>
              <w:autoSpaceDN w:val="0"/>
              <w:snapToGrid w:val="0"/>
              <w:spacing w:line="42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4．采购货物中如含有财政部会同有关部门制定下发的《信息安全产品强制性认证目录》中的产品，须提供中国信息安全认证中心按国家标准认证颁发的有效认证证书。</w:t>
            </w:r>
          </w:p>
          <w:p w14:paraId="6FEDB5C5">
            <w:pPr>
              <w:tabs>
                <w:tab w:val="left" w:pos="567"/>
              </w:tabs>
              <w:topLinePunct/>
              <w:autoSpaceDE w:val="0"/>
              <w:autoSpaceDN w:val="0"/>
              <w:snapToGrid w:val="0"/>
              <w:spacing w:line="420" w:lineRule="exac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eastAsia="zh-CN"/>
              </w:rPr>
              <w:t>报价人</w:t>
            </w:r>
            <w:r>
              <w:rPr>
                <w:rFonts w:hint="eastAsia" w:ascii="仿宋" w:hAnsi="仿宋" w:eastAsia="仿宋" w:cs="仿宋"/>
                <w:b/>
                <w:bCs/>
                <w:color w:val="auto"/>
                <w:kern w:val="0"/>
                <w:sz w:val="24"/>
                <w:szCs w:val="24"/>
                <w:highlight w:val="none"/>
              </w:rPr>
              <w:t>参加本次</w:t>
            </w:r>
            <w:r>
              <w:rPr>
                <w:rFonts w:hint="eastAsia" w:ascii="仿宋" w:hAnsi="仿宋" w:eastAsia="仿宋" w:cs="仿宋"/>
                <w:b/>
                <w:bCs/>
                <w:color w:val="auto"/>
                <w:kern w:val="0"/>
                <w:sz w:val="24"/>
                <w:szCs w:val="24"/>
                <w:highlight w:val="none"/>
                <w:lang w:eastAsia="zh-CN"/>
              </w:rPr>
              <w:t>询价</w:t>
            </w:r>
            <w:r>
              <w:rPr>
                <w:rFonts w:hint="eastAsia" w:ascii="仿宋" w:hAnsi="仿宋" w:eastAsia="仿宋" w:cs="仿宋"/>
                <w:b/>
                <w:bCs/>
                <w:color w:val="auto"/>
                <w:kern w:val="0"/>
                <w:sz w:val="24"/>
                <w:szCs w:val="24"/>
                <w:highlight w:val="none"/>
              </w:rPr>
              <w:t>活动，如涉及上述1-4项要求，均应作出实质性响应，否则将导致响应无效。</w:t>
            </w:r>
          </w:p>
          <w:p w14:paraId="2F95540E">
            <w:pPr>
              <w:spacing w:line="42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5．中小微企业参加本项目：</w:t>
            </w:r>
          </w:p>
          <w:p w14:paraId="44720C96">
            <w:pPr>
              <w:spacing w:line="42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须按照财政部、</w:t>
            </w:r>
            <w:r>
              <w:rPr>
                <w:rFonts w:hint="eastAsia" w:ascii="仿宋" w:hAnsi="仿宋" w:eastAsia="仿宋" w:cs="仿宋"/>
                <w:color w:val="auto"/>
                <w:kern w:val="0"/>
                <w:sz w:val="24"/>
                <w:szCs w:val="24"/>
                <w:highlight w:val="none"/>
                <w:lang w:eastAsia="zh-CN"/>
              </w:rPr>
              <w:t>软件和信息技术服务业</w:t>
            </w:r>
            <w:r>
              <w:rPr>
                <w:rFonts w:hint="eastAsia" w:ascii="仿宋" w:hAnsi="仿宋" w:eastAsia="仿宋" w:cs="仿宋"/>
                <w:color w:val="auto"/>
                <w:kern w:val="0"/>
                <w:sz w:val="24"/>
                <w:szCs w:val="24"/>
                <w:highlight w:val="none"/>
              </w:rPr>
              <w:t>和信息化部发布的《关于印发&lt;政府采购促进中小企业发展管理办法&gt;的通知》(财库〔2020〕46号），并依据工信部联【2011】300号《中小企业划型标准规定》的标准，如实填写《中小企业声明函》。</w:t>
            </w:r>
          </w:p>
          <w:p w14:paraId="040ABDFF">
            <w:pPr>
              <w:spacing w:line="42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对于经主管预算单位统筹后未预留份额专门面向中小企业采购的采购项目，以及预留份额项目中的非预留部分采购包，应当对符合《关于印发&lt;政府采购促进中小企业发展管理办法&gt;的通知》(财库〔2020〕46号）规定的小微企业报价给予</w:t>
            </w:r>
            <w:r>
              <w:rPr>
                <w:rFonts w:hint="eastAsia" w:ascii="仿宋" w:hAnsi="仿宋" w:eastAsia="仿宋" w:cs="仿宋"/>
                <w:color w:val="auto"/>
                <w:kern w:val="0"/>
                <w:sz w:val="24"/>
                <w:szCs w:val="24"/>
                <w:highlight w:val="none"/>
                <w:lang w:val="en-US" w:eastAsia="zh-CN"/>
              </w:rPr>
              <w:t>15</w:t>
            </w:r>
            <w:r>
              <w:rPr>
                <w:rFonts w:hint="eastAsia" w:ascii="仿宋" w:hAnsi="仿宋" w:eastAsia="仿宋" w:cs="仿宋"/>
                <w:color w:val="auto"/>
                <w:kern w:val="0"/>
                <w:sz w:val="24"/>
                <w:szCs w:val="24"/>
                <w:highlight w:val="none"/>
              </w:rPr>
              <w:t>%的扣除，用扣除后的价格参加评审。</w:t>
            </w:r>
          </w:p>
          <w:p w14:paraId="784A81C4">
            <w:pPr>
              <w:spacing w:line="420" w:lineRule="exact"/>
              <w:rPr>
                <w:rFonts w:hint="eastAsia" w:ascii="仿宋" w:hAnsi="仿宋" w:eastAsia="仿宋" w:cs="仿宋"/>
                <w:color w:val="auto"/>
                <w:kern w:val="0"/>
                <w:sz w:val="24"/>
                <w:szCs w:val="24"/>
                <w:highlight w:val="none"/>
              </w:rPr>
            </w:pPr>
            <w:r>
              <w:rPr>
                <w:rFonts w:hint="eastAsia" w:ascii="仿宋" w:hAnsi="仿宋" w:eastAsia="仿宋" w:cs="仿宋"/>
                <w:b w:val="0"/>
                <w:bCs w:val="0"/>
                <w:color w:val="auto"/>
                <w:kern w:val="0"/>
                <w:sz w:val="24"/>
                <w:szCs w:val="24"/>
                <w:highlight w:val="none"/>
                <w:lang w:val="en-US" w:eastAsia="zh-CN" w:bidi="ar-SA"/>
              </w:rPr>
              <w:t>根据中小企业划型标准，本项目属</w:t>
            </w:r>
            <w:r>
              <w:rPr>
                <w:rFonts w:hint="eastAsia" w:ascii="仿宋" w:hAnsi="仿宋" w:eastAsia="仿宋" w:cs="仿宋"/>
                <w:b/>
                <w:bCs/>
                <w:color w:val="auto"/>
                <w:kern w:val="0"/>
                <w:sz w:val="24"/>
                <w:szCs w:val="24"/>
                <w:highlight w:val="none"/>
                <w:u w:val="single"/>
                <w:lang w:val="en-US" w:eastAsia="zh-CN" w:bidi="ar-SA"/>
              </w:rPr>
              <w:t>工业</w:t>
            </w:r>
            <w:r>
              <w:rPr>
                <w:rFonts w:hint="eastAsia" w:ascii="仿宋" w:hAnsi="仿宋" w:eastAsia="仿宋" w:cs="仿宋"/>
                <w:b w:val="0"/>
                <w:bCs w:val="0"/>
                <w:color w:val="auto"/>
                <w:kern w:val="0"/>
                <w:sz w:val="24"/>
                <w:szCs w:val="24"/>
                <w:highlight w:val="none"/>
                <w:lang w:val="en-US" w:eastAsia="zh-CN" w:bidi="ar-SA"/>
              </w:rPr>
              <w:t>行业。</w:t>
            </w:r>
          </w:p>
          <w:p w14:paraId="1004E787">
            <w:pPr>
              <w:spacing w:line="42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6．残疾人福利单位参加本项目：</w:t>
            </w:r>
          </w:p>
          <w:p w14:paraId="724EDB04">
            <w:pPr>
              <w:spacing w:line="42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依据《三部门联合发布关于促进残疾人就业政府采购政策的通知》（财库[2017]141号）第三条规定，在政府采购活动中，残疾人福利性单位视同小型、微型企业，享受预留份额、评审中价格扣除等促进中小企业发展的政府采购政策。</w:t>
            </w:r>
          </w:p>
          <w:p w14:paraId="27B67B63">
            <w:pPr>
              <w:spacing w:line="42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7．监狱企业参加本项目：</w:t>
            </w:r>
          </w:p>
          <w:p w14:paraId="7D21872E">
            <w:pPr>
              <w:spacing w:line="42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依据《财政部司法部关于政府采购支持监狱企业发展有关问题的通知》(财库〔2014〕68号)规定，监狱企业视同小型、微型企业，享受预留份额、评审中价格扣除等政府采购促进中小企业发展的政府采购政策。</w:t>
            </w:r>
          </w:p>
          <w:p w14:paraId="515A527B">
            <w:pPr>
              <w:spacing w:line="42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 联合体参加本项目：</w:t>
            </w:r>
          </w:p>
          <w:p w14:paraId="7FEBB2A7">
            <w:pPr>
              <w:spacing w:line="42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如本项目为接受大中型企业与小微企业组成联合体或者允许大中型企业向一家或者多家小微企业分包的采购项目，对于联合协议或者分包意向协议约定小微企业的合同份额占到合同总金额30%以上的，应当对联合体或者大中型企业的报价给予相应的扣除。</w:t>
            </w:r>
          </w:p>
          <w:p w14:paraId="57158FA6">
            <w:pPr>
              <w:spacing w:line="420" w:lineRule="exac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注：</w:t>
            </w:r>
          </w:p>
          <w:p w14:paraId="7C620448">
            <w:pPr>
              <w:spacing w:line="42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1.如本项目（包）是专门面向小微企业或残疾人企业或监狱企业或需要由联合体响应的采购项目，本项第5-8项应作为资格证明文件与本表第10项内容一并提交，否则响应文件无效。</w:t>
            </w:r>
          </w:p>
          <w:p w14:paraId="620D1821">
            <w:pPr>
              <w:spacing w:line="42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2.格式见第七部分</w:t>
            </w:r>
          </w:p>
        </w:tc>
      </w:tr>
      <w:tr w14:paraId="77D98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0" w:type="dxa"/>
            <w:vAlign w:val="center"/>
          </w:tcPr>
          <w:p w14:paraId="19D8850B">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3</w:t>
            </w:r>
          </w:p>
        </w:tc>
        <w:tc>
          <w:tcPr>
            <w:tcW w:w="2199" w:type="dxa"/>
            <w:vAlign w:val="center"/>
          </w:tcPr>
          <w:p w14:paraId="309EB52B">
            <w:pPr>
              <w:spacing w:line="360" w:lineRule="auto"/>
              <w:ind w:left="-101" w:leftChars="-48" w:right="-94" w:rightChars="-45" w:firstLine="132" w:firstLineChars="5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响应文件递交</w:t>
            </w:r>
          </w:p>
        </w:tc>
        <w:tc>
          <w:tcPr>
            <w:tcW w:w="6915" w:type="dxa"/>
            <w:vAlign w:val="center"/>
          </w:tcPr>
          <w:p w14:paraId="77DA30D4">
            <w:pPr>
              <w:topLinePunct/>
              <w:autoSpaceDE w:val="0"/>
              <w:autoSpaceDN w:val="0"/>
              <w:spacing w:line="46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递交截止时间：</w:t>
            </w:r>
            <w:r>
              <w:rPr>
                <w:rFonts w:hint="eastAsia" w:ascii="仿宋" w:hAnsi="仿宋" w:eastAsia="仿宋" w:cs="仿宋"/>
                <w:color w:val="auto"/>
                <w:kern w:val="0"/>
                <w:sz w:val="24"/>
                <w:szCs w:val="24"/>
                <w:highlight w:val="none"/>
                <w:lang w:eastAsia="zh-CN"/>
              </w:rPr>
              <w:t>202</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lang w:eastAsia="zh-CN"/>
              </w:rPr>
              <w:t>年</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lang w:eastAsia="zh-CN"/>
              </w:rPr>
              <w:t>月</w:t>
            </w:r>
            <w:r>
              <w:rPr>
                <w:rFonts w:hint="eastAsia" w:ascii="仿宋" w:hAnsi="仿宋" w:eastAsia="仿宋" w:cs="仿宋"/>
                <w:color w:val="auto"/>
                <w:kern w:val="0"/>
                <w:sz w:val="24"/>
                <w:szCs w:val="24"/>
                <w:highlight w:val="none"/>
                <w:lang w:val="en-US" w:eastAsia="zh-CN"/>
              </w:rPr>
              <w:t>11</w:t>
            </w:r>
            <w:r>
              <w:rPr>
                <w:rFonts w:hint="eastAsia" w:ascii="仿宋" w:hAnsi="仿宋" w:eastAsia="仿宋" w:cs="仿宋"/>
                <w:color w:val="auto"/>
                <w:kern w:val="0"/>
                <w:sz w:val="24"/>
                <w:szCs w:val="24"/>
                <w:highlight w:val="none"/>
                <w:lang w:eastAsia="zh-CN"/>
              </w:rPr>
              <w:t>日</w:t>
            </w: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lang w:eastAsia="zh-CN"/>
              </w:rPr>
              <w:t>时</w:t>
            </w:r>
            <w:r>
              <w:rPr>
                <w:rFonts w:hint="eastAsia" w:ascii="仿宋" w:hAnsi="仿宋" w:eastAsia="仿宋" w:cs="仿宋"/>
                <w:color w:val="auto"/>
                <w:kern w:val="0"/>
                <w:sz w:val="24"/>
                <w:szCs w:val="24"/>
                <w:highlight w:val="none"/>
                <w:lang w:val="en-US" w:eastAsia="zh-CN"/>
              </w:rPr>
              <w:t>30</w:t>
            </w:r>
            <w:r>
              <w:rPr>
                <w:rFonts w:hint="eastAsia" w:ascii="仿宋" w:hAnsi="仿宋" w:eastAsia="仿宋" w:cs="仿宋"/>
                <w:color w:val="auto"/>
                <w:kern w:val="0"/>
                <w:sz w:val="24"/>
                <w:szCs w:val="24"/>
                <w:highlight w:val="none"/>
                <w:lang w:eastAsia="zh-CN"/>
              </w:rPr>
              <w:t>分</w:t>
            </w:r>
            <w:r>
              <w:rPr>
                <w:rFonts w:hint="eastAsia" w:ascii="仿宋" w:hAnsi="仿宋" w:eastAsia="仿宋" w:cs="仿宋"/>
                <w:color w:val="auto"/>
                <w:kern w:val="0"/>
                <w:sz w:val="24"/>
                <w:szCs w:val="24"/>
                <w:highlight w:val="none"/>
              </w:rPr>
              <w:t>（北京时间）前在山西省政府采购信息平台</w:t>
            </w:r>
          </w:p>
          <w:p w14:paraId="1698E32E">
            <w:pPr>
              <w:topLinePunct/>
              <w:autoSpaceDE w:val="0"/>
              <w:autoSpaceDN w:val="0"/>
              <w:spacing w:line="46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（http://www.ccgp-shanxi.gov.cn/home.html）中完成递交（上传），截止时间前未完成响应文件上传的，视为撤回响应文件，</w:t>
            </w:r>
            <w:r>
              <w:rPr>
                <w:rFonts w:hint="eastAsia" w:ascii="仿宋" w:hAnsi="仿宋" w:eastAsia="仿宋" w:cs="仿宋"/>
                <w:color w:val="auto"/>
                <w:kern w:val="0"/>
                <w:sz w:val="24"/>
                <w:szCs w:val="24"/>
                <w:highlight w:val="none"/>
                <w:lang w:eastAsia="zh-CN"/>
              </w:rPr>
              <w:t>报价人</w:t>
            </w:r>
            <w:r>
              <w:rPr>
                <w:rFonts w:hint="eastAsia" w:ascii="仿宋" w:hAnsi="仿宋" w:eastAsia="仿宋" w:cs="仿宋"/>
                <w:color w:val="auto"/>
                <w:kern w:val="0"/>
                <w:sz w:val="24"/>
                <w:szCs w:val="24"/>
                <w:highlight w:val="none"/>
              </w:rPr>
              <w:t>自行承担责任。</w:t>
            </w:r>
          </w:p>
          <w:p w14:paraId="481B9DFA">
            <w:pPr>
              <w:topLinePunct/>
              <w:autoSpaceDE w:val="0"/>
              <w:autoSpaceDN w:val="0"/>
              <w:spacing w:line="46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递交地址：政采云平台投标客户端</w:t>
            </w:r>
          </w:p>
        </w:tc>
      </w:tr>
      <w:tr w14:paraId="696EA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0" w:type="dxa"/>
            <w:vAlign w:val="center"/>
          </w:tcPr>
          <w:p w14:paraId="26E50BBC">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p>
        </w:tc>
        <w:tc>
          <w:tcPr>
            <w:tcW w:w="2199" w:type="dxa"/>
            <w:vAlign w:val="center"/>
          </w:tcPr>
          <w:p w14:paraId="75FBC84E">
            <w:pPr>
              <w:spacing w:line="360" w:lineRule="auto"/>
              <w:ind w:left="-101" w:leftChars="-48" w:right="-94" w:rightChars="-45" w:firstLine="132" w:firstLineChars="5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小组成员构成</w:t>
            </w:r>
          </w:p>
        </w:tc>
        <w:tc>
          <w:tcPr>
            <w:tcW w:w="6915" w:type="dxa"/>
            <w:vAlign w:val="center"/>
          </w:tcPr>
          <w:p w14:paraId="4A130A4F">
            <w:pPr>
              <w:spacing w:line="360" w:lineRule="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本采购项目的</w:t>
            </w:r>
            <w:r>
              <w:rPr>
                <w:rFonts w:hint="eastAsia" w:ascii="仿宋" w:hAnsi="仿宋" w:eastAsia="仿宋" w:cs="仿宋"/>
                <w:bCs/>
                <w:color w:val="auto"/>
                <w:sz w:val="24"/>
                <w:szCs w:val="24"/>
                <w:highlight w:val="none"/>
                <w:lang w:eastAsia="zh-CN"/>
              </w:rPr>
              <w:t>询价</w:t>
            </w:r>
            <w:r>
              <w:rPr>
                <w:rFonts w:hint="eastAsia" w:ascii="仿宋" w:hAnsi="仿宋" w:eastAsia="仿宋" w:cs="仿宋"/>
                <w:bCs/>
                <w:color w:val="auto"/>
                <w:sz w:val="24"/>
                <w:szCs w:val="24"/>
                <w:highlight w:val="none"/>
              </w:rPr>
              <w:t>小组成员数量</w:t>
            </w:r>
            <w:r>
              <w:rPr>
                <w:rFonts w:hint="eastAsia" w:ascii="仿宋" w:hAnsi="仿宋" w:eastAsia="仿宋" w:cs="仿宋"/>
                <w:bCs/>
                <w:color w:val="auto"/>
                <w:sz w:val="24"/>
                <w:szCs w:val="24"/>
                <w:highlight w:val="none"/>
                <w:lang w:val="en-US" w:eastAsia="zh-CN"/>
              </w:rPr>
              <w:t>由</w:t>
            </w:r>
            <w:r>
              <w:rPr>
                <w:rFonts w:hint="eastAsia" w:ascii="仿宋" w:hAnsi="仿宋" w:eastAsia="仿宋" w:cs="仿宋"/>
                <w:bCs/>
                <w:color w:val="auto"/>
                <w:sz w:val="24"/>
                <w:szCs w:val="24"/>
                <w:highlight w:val="none"/>
              </w:rPr>
              <w:t>3人</w:t>
            </w:r>
            <w:r>
              <w:rPr>
                <w:rFonts w:hint="eastAsia" w:ascii="仿宋" w:hAnsi="仿宋" w:eastAsia="仿宋" w:cs="仿宋"/>
                <w:bCs/>
                <w:color w:val="auto"/>
                <w:sz w:val="24"/>
                <w:szCs w:val="24"/>
                <w:highlight w:val="none"/>
                <w:lang w:val="en-US" w:eastAsia="zh-CN"/>
              </w:rPr>
              <w:t>组成</w:t>
            </w:r>
            <w:r>
              <w:rPr>
                <w:rFonts w:hint="eastAsia" w:ascii="仿宋" w:hAnsi="仿宋" w:eastAsia="仿宋" w:cs="仿宋"/>
                <w:bCs/>
                <w:color w:val="auto"/>
                <w:sz w:val="24"/>
                <w:szCs w:val="24"/>
                <w:highlight w:val="none"/>
              </w:rPr>
              <w:t>，其中专家数量2人，采购人代表1人</w:t>
            </w:r>
            <w:r>
              <w:rPr>
                <w:rFonts w:hint="eastAsia" w:ascii="仿宋" w:hAnsi="仿宋" w:eastAsia="仿宋" w:cs="仿宋"/>
                <w:bCs/>
                <w:color w:val="auto"/>
                <w:sz w:val="24"/>
                <w:szCs w:val="24"/>
                <w:highlight w:val="none"/>
                <w:lang w:eastAsia="zh-CN"/>
              </w:rPr>
              <w:t>。</w:t>
            </w:r>
          </w:p>
        </w:tc>
      </w:tr>
      <w:tr w14:paraId="5C756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0" w:type="dxa"/>
            <w:vAlign w:val="center"/>
          </w:tcPr>
          <w:p w14:paraId="76907A1F">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5</w:t>
            </w:r>
          </w:p>
        </w:tc>
        <w:tc>
          <w:tcPr>
            <w:tcW w:w="2199" w:type="dxa"/>
            <w:vAlign w:val="center"/>
          </w:tcPr>
          <w:p w14:paraId="6FF6E431">
            <w:pPr>
              <w:spacing w:line="360" w:lineRule="auto"/>
              <w:ind w:left="-101" w:leftChars="-48" w:right="-94" w:rightChars="-45" w:firstLine="132" w:firstLineChars="55"/>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提出成交候选</w:t>
            </w:r>
            <w:r>
              <w:rPr>
                <w:rFonts w:hint="eastAsia" w:ascii="仿宋" w:hAnsi="仿宋" w:eastAsia="仿宋" w:cs="仿宋"/>
                <w:color w:val="auto"/>
                <w:sz w:val="24"/>
                <w:szCs w:val="24"/>
                <w:highlight w:val="none"/>
                <w:lang w:eastAsia="zh-CN"/>
              </w:rPr>
              <w:t>报价人</w:t>
            </w:r>
          </w:p>
        </w:tc>
        <w:tc>
          <w:tcPr>
            <w:tcW w:w="6915" w:type="dxa"/>
            <w:vAlign w:val="center"/>
          </w:tcPr>
          <w:p w14:paraId="31D8BD73">
            <w:pPr>
              <w:spacing w:line="360" w:lineRule="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质量和服务均能满足</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文件实质性响应要求的</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中，按照</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由低到高的报价顺序，甲方授权评标委员会按照成交候选</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排序，优先直接确定排名第一的</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为成交</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w:t>
            </w:r>
          </w:p>
        </w:tc>
      </w:tr>
      <w:tr w14:paraId="1D445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0" w:type="dxa"/>
            <w:vAlign w:val="center"/>
          </w:tcPr>
          <w:p w14:paraId="147ABA02">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p>
        </w:tc>
        <w:tc>
          <w:tcPr>
            <w:tcW w:w="2199" w:type="dxa"/>
            <w:vAlign w:val="center"/>
          </w:tcPr>
          <w:p w14:paraId="4B49EE5D">
            <w:pPr>
              <w:spacing w:line="360" w:lineRule="auto"/>
              <w:ind w:left="-101" w:leftChars="-48" w:right="-94" w:rightChars="-45" w:firstLine="132" w:firstLineChars="5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样品或演示</w:t>
            </w:r>
          </w:p>
        </w:tc>
        <w:tc>
          <w:tcPr>
            <w:tcW w:w="6915" w:type="dxa"/>
            <w:vAlign w:val="center"/>
          </w:tcPr>
          <w:p w14:paraId="751530E1">
            <w:pPr>
              <w:spacing w:line="360" w:lineRule="auto"/>
              <w:ind w:left="-101" w:leftChars="-48" w:right="-94" w:rightChars="-45" w:firstLine="132" w:firstLineChars="55"/>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无</w:t>
            </w:r>
            <w:r>
              <w:rPr>
                <w:rFonts w:hint="eastAsia" w:ascii="仿宋" w:hAnsi="仿宋" w:eastAsia="仿宋" w:cs="仿宋"/>
                <w:color w:val="auto"/>
                <w:sz w:val="24"/>
                <w:szCs w:val="24"/>
                <w:highlight w:val="none"/>
              </w:rPr>
              <w:t>须提供</w:t>
            </w:r>
          </w:p>
        </w:tc>
      </w:tr>
      <w:tr w14:paraId="217F3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0" w:type="dxa"/>
            <w:vAlign w:val="center"/>
          </w:tcPr>
          <w:p w14:paraId="250DCFC5">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p>
        </w:tc>
        <w:tc>
          <w:tcPr>
            <w:tcW w:w="2199" w:type="dxa"/>
            <w:vAlign w:val="center"/>
          </w:tcPr>
          <w:p w14:paraId="2646B3BE">
            <w:pPr>
              <w:topLinePunct/>
              <w:autoSpaceDE w:val="0"/>
              <w:autoSpaceDN w:val="0"/>
              <w:spacing w:line="460" w:lineRule="exact"/>
              <w:ind w:left="-105" w:leftChars="-50" w:right="-105" w:rightChar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现场勘查</w:t>
            </w:r>
          </w:p>
        </w:tc>
        <w:tc>
          <w:tcPr>
            <w:tcW w:w="6915" w:type="dxa"/>
            <w:vAlign w:val="center"/>
          </w:tcPr>
          <w:p w14:paraId="52DF4C43">
            <w:pPr>
              <w:pStyle w:val="43"/>
              <w:keepNext w:val="0"/>
              <w:keepLines w:val="0"/>
              <w:topLinePunct/>
              <w:autoSpaceDE w:val="0"/>
              <w:autoSpaceDN w:val="0"/>
              <w:snapToGrid w:val="0"/>
              <w:spacing w:before="0" w:after="0" w:line="46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☑不组织，自行踏勘，事先与采购人联系。</w:t>
            </w:r>
          </w:p>
          <w:p w14:paraId="761B154C">
            <w:pPr>
              <w:pStyle w:val="43"/>
              <w:keepNext w:val="0"/>
              <w:keepLines w:val="0"/>
              <w:topLinePunct/>
              <w:autoSpaceDE w:val="0"/>
              <w:autoSpaceDN w:val="0"/>
              <w:snapToGrid w:val="0"/>
              <w:spacing w:before="0" w:after="0" w:line="46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□组织，踏勘时间和地点：</w:t>
            </w:r>
          </w:p>
          <w:p w14:paraId="7C93E8CD">
            <w:pPr>
              <w:pStyle w:val="43"/>
              <w:keepNext w:val="0"/>
              <w:keepLines w:val="0"/>
              <w:topLinePunct/>
              <w:autoSpaceDE w:val="0"/>
              <w:autoSpaceDN w:val="0"/>
              <w:snapToGrid w:val="0"/>
              <w:spacing w:before="0" w:after="0" w:line="46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采购人的踏勘通知通过平台发布，一经发布，视作已发放给所有</w:t>
            </w:r>
            <w:r>
              <w:rPr>
                <w:rFonts w:hint="eastAsia" w:ascii="仿宋" w:hAnsi="仿宋" w:eastAsia="仿宋" w:cs="仿宋"/>
                <w:color w:val="auto"/>
                <w:kern w:val="0"/>
                <w:sz w:val="24"/>
                <w:szCs w:val="24"/>
                <w:highlight w:val="none"/>
                <w:lang w:eastAsia="zh-CN"/>
              </w:rPr>
              <w:t>报价人</w:t>
            </w:r>
            <w:r>
              <w:rPr>
                <w:rFonts w:hint="eastAsia" w:ascii="仿宋" w:hAnsi="仿宋" w:eastAsia="仿宋" w:cs="仿宋"/>
                <w:color w:val="auto"/>
                <w:kern w:val="0"/>
                <w:sz w:val="24"/>
                <w:szCs w:val="24"/>
                <w:highlight w:val="none"/>
              </w:rPr>
              <w:t>，各</w:t>
            </w:r>
            <w:r>
              <w:rPr>
                <w:rFonts w:hint="eastAsia" w:ascii="仿宋" w:hAnsi="仿宋" w:eastAsia="仿宋" w:cs="仿宋"/>
                <w:color w:val="auto"/>
                <w:kern w:val="0"/>
                <w:sz w:val="24"/>
                <w:szCs w:val="24"/>
                <w:highlight w:val="none"/>
                <w:lang w:eastAsia="zh-CN"/>
              </w:rPr>
              <w:t>报价人</w:t>
            </w:r>
            <w:r>
              <w:rPr>
                <w:rFonts w:hint="eastAsia" w:ascii="仿宋" w:hAnsi="仿宋" w:eastAsia="仿宋" w:cs="仿宋"/>
                <w:color w:val="auto"/>
                <w:kern w:val="0"/>
                <w:sz w:val="24"/>
                <w:szCs w:val="24"/>
                <w:highlight w:val="none"/>
              </w:rPr>
              <w:t>应随时关注投标项目信息，及时登陆平台进行确认，否则所造成的一切后果由</w:t>
            </w:r>
            <w:r>
              <w:rPr>
                <w:rFonts w:hint="eastAsia" w:ascii="仿宋" w:hAnsi="仿宋" w:eastAsia="仿宋" w:cs="仿宋"/>
                <w:color w:val="auto"/>
                <w:kern w:val="0"/>
                <w:sz w:val="24"/>
                <w:szCs w:val="24"/>
                <w:highlight w:val="none"/>
                <w:lang w:eastAsia="zh-CN"/>
              </w:rPr>
              <w:t>报价人</w:t>
            </w:r>
            <w:r>
              <w:rPr>
                <w:rFonts w:hint="eastAsia" w:ascii="仿宋" w:hAnsi="仿宋" w:eastAsia="仿宋" w:cs="仿宋"/>
                <w:color w:val="auto"/>
                <w:kern w:val="0"/>
                <w:sz w:val="24"/>
                <w:szCs w:val="24"/>
                <w:highlight w:val="none"/>
              </w:rPr>
              <w:t>自负。</w:t>
            </w:r>
          </w:p>
        </w:tc>
      </w:tr>
      <w:tr w14:paraId="55C49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0" w:type="dxa"/>
            <w:vAlign w:val="center"/>
          </w:tcPr>
          <w:p w14:paraId="06BA8D2A">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8</w:t>
            </w:r>
          </w:p>
        </w:tc>
        <w:tc>
          <w:tcPr>
            <w:tcW w:w="2199" w:type="dxa"/>
            <w:vAlign w:val="center"/>
          </w:tcPr>
          <w:p w14:paraId="0974EF08">
            <w:pPr>
              <w:topLinePunct/>
              <w:autoSpaceDE w:val="0"/>
              <w:autoSpaceDN w:val="0"/>
              <w:spacing w:line="460" w:lineRule="exact"/>
              <w:ind w:left="-105" w:leftChars="-50" w:right="-105" w:rightChar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标前答疑</w:t>
            </w:r>
          </w:p>
        </w:tc>
        <w:tc>
          <w:tcPr>
            <w:tcW w:w="6915" w:type="dxa"/>
            <w:vAlign w:val="center"/>
          </w:tcPr>
          <w:p w14:paraId="14B6E4CD">
            <w:pPr>
              <w:pStyle w:val="43"/>
              <w:keepNext w:val="0"/>
              <w:keepLines w:val="0"/>
              <w:topLinePunct/>
              <w:autoSpaceDE w:val="0"/>
              <w:autoSpaceDN w:val="0"/>
              <w:snapToGrid w:val="0"/>
              <w:spacing w:before="0" w:after="0" w:line="46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☑不召开</w:t>
            </w:r>
          </w:p>
          <w:p w14:paraId="5F2BCDC8">
            <w:pPr>
              <w:pStyle w:val="43"/>
              <w:keepNext w:val="0"/>
              <w:keepLines w:val="0"/>
              <w:topLinePunct/>
              <w:autoSpaceDE w:val="0"/>
              <w:autoSpaceDN w:val="0"/>
              <w:snapToGrid w:val="0"/>
              <w:spacing w:before="0" w:after="0" w:line="460" w:lineRule="exact"/>
              <w:rPr>
                <w:rFonts w:hint="eastAsia"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□召开，具体时间和地点：</w:t>
            </w:r>
          </w:p>
        </w:tc>
      </w:tr>
      <w:tr w14:paraId="32B49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0" w:type="dxa"/>
            <w:vAlign w:val="center"/>
          </w:tcPr>
          <w:p w14:paraId="5A89911A">
            <w:pPr>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w:t>
            </w:r>
          </w:p>
        </w:tc>
        <w:tc>
          <w:tcPr>
            <w:tcW w:w="2199" w:type="dxa"/>
            <w:vAlign w:val="center"/>
          </w:tcPr>
          <w:p w14:paraId="7878401D">
            <w:pPr>
              <w:topLinePunct/>
              <w:autoSpaceDE w:val="0"/>
              <w:autoSpaceDN w:val="0"/>
              <w:spacing w:line="460" w:lineRule="exact"/>
              <w:ind w:left="-105" w:leftChars="-50" w:right="-105" w:rightChar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保证金</w:t>
            </w:r>
          </w:p>
        </w:tc>
        <w:tc>
          <w:tcPr>
            <w:tcW w:w="6915" w:type="dxa"/>
            <w:vAlign w:val="center"/>
          </w:tcPr>
          <w:p w14:paraId="000F375B">
            <w:pPr>
              <w:keepNext w:val="0"/>
              <w:keepLines w:val="0"/>
              <w:pageBreakBefore w:val="0"/>
              <w:kinsoku/>
              <w:wordWrap/>
              <w:overflowPunct w:val="0"/>
              <w:bidi w:val="0"/>
              <w:adjustRightInd/>
              <w:snapToGrid/>
              <w:spacing w:beforeLines="0" w:afterLines="0" w:line="400" w:lineRule="exact"/>
              <w:rPr>
                <w:rFonts w:hint="default" w:ascii="仿宋" w:hAnsi="仿宋" w:eastAsia="仿宋" w:cs="仿宋"/>
                <w:color w:val="FF0000"/>
                <w:sz w:val="24"/>
                <w:szCs w:val="24"/>
                <w:highlight w:val="none"/>
                <w:lang w:val="en-US"/>
              </w:rPr>
            </w:pPr>
            <w:r>
              <w:rPr>
                <w:rFonts w:hint="eastAsia" w:ascii="宋体" w:hAnsi="宋体" w:eastAsia="宋体" w:cs="宋体"/>
                <w:sz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保证金的金额：</w:t>
            </w:r>
            <w:r>
              <w:rPr>
                <w:rFonts w:hint="eastAsia" w:ascii="仿宋" w:hAnsi="仿宋" w:eastAsia="仿宋" w:cs="仿宋"/>
                <w:color w:val="auto"/>
                <w:sz w:val="24"/>
                <w:szCs w:val="24"/>
                <w:highlight w:val="none"/>
                <w:lang w:val="en-US" w:eastAsia="zh-CN"/>
              </w:rPr>
              <w:t>6000.00元</w:t>
            </w:r>
          </w:p>
          <w:p w14:paraId="0553BD7D">
            <w:pPr>
              <w:pStyle w:val="43"/>
              <w:keepNext w:val="0"/>
              <w:keepLines w:val="0"/>
              <w:topLinePunct/>
              <w:autoSpaceDE w:val="0"/>
              <w:autoSpaceDN w:val="0"/>
              <w:snapToGrid w:val="0"/>
              <w:spacing w:before="0" w:after="0" w:line="460" w:lineRule="exact"/>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2.保证金须采用</w:t>
            </w:r>
            <w:r>
              <w:rPr>
                <w:rFonts w:hint="eastAsia" w:ascii="仿宋" w:hAnsi="仿宋" w:eastAsia="仿宋" w:cs="仿宋"/>
                <w:color w:val="auto"/>
                <w:kern w:val="0"/>
                <w:sz w:val="24"/>
                <w:szCs w:val="24"/>
                <w:highlight w:val="none"/>
                <w:lang w:val="en-US" w:eastAsia="zh-CN"/>
              </w:rPr>
              <w:t>银行</w:t>
            </w:r>
            <w:r>
              <w:rPr>
                <w:rFonts w:hint="eastAsia" w:ascii="仿宋" w:hAnsi="仿宋" w:eastAsia="仿宋" w:cs="仿宋"/>
                <w:color w:val="auto"/>
                <w:kern w:val="0"/>
                <w:sz w:val="24"/>
                <w:szCs w:val="24"/>
                <w:highlight w:val="none"/>
              </w:rPr>
              <w:t>电汇</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银行保函</w:t>
            </w:r>
            <w:r>
              <w:rPr>
                <w:rFonts w:hint="eastAsia" w:ascii="仿宋" w:hAnsi="仿宋" w:eastAsia="仿宋" w:cs="仿宋"/>
                <w:color w:val="auto"/>
                <w:kern w:val="0"/>
                <w:sz w:val="24"/>
                <w:szCs w:val="24"/>
                <w:highlight w:val="none"/>
              </w:rPr>
              <w:t>或支票倒送的方式等非现钞形式交纳。</w:t>
            </w:r>
          </w:p>
          <w:p w14:paraId="2A8DD826">
            <w:pPr>
              <w:pStyle w:val="43"/>
              <w:keepNext w:val="0"/>
              <w:keepLines w:val="0"/>
              <w:topLinePunct/>
              <w:autoSpaceDE w:val="0"/>
              <w:autoSpaceDN w:val="0"/>
              <w:snapToGrid w:val="0"/>
              <w:spacing w:before="0" w:after="0" w:line="460" w:lineRule="exact"/>
              <w:ind w:firstLine="240" w:firstLineChars="1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收款单位：</w:t>
            </w:r>
            <w:r>
              <w:rPr>
                <w:rFonts w:hint="eastAsia" w:ascii="仿宋" w:hAnsi="仿宋" w:eastAsia="仿宋" w:cs="仿宋"/>
                <w:color w:val="auto"/>
                <w:kern w:val="0"/>
                <w:sz w:val="24"/>
                <w:szCs w:val="24"/>
                <w:highlight w:val="none"/>
                <w:lang w:eastAsia="zh-CN"/>
              </w:rPr>
              <w:t>山西硕能项目管理有限公司</w:t>
            </w:r>
          </w:p>
          <w:p w14:paraId="12A856B8">
            <w:pPr>
              <w:pStyle w:val="43"/>
              <w:keepNext w:val="0"/>
              <w:keepLines w:val="0"/>
              <w:topLinePunct/>
              <w:autoSpaceDE w:val="0"/>
              <w:autoSpaceDN w:val="0"/>
              <w:snapToGrid w:val="0"/>
              <w:spacing w:before="0" w:after="0" w:line="460" w:lineRule="exact"/>
              <w:ind w:firstLine="240" w:firstLineChars="100"/>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开户行：</w:t>
            </w:r>
            <w:bookmarkStart w:id="32" w:name="_Toc79599047"/>
            <w:r>
              <w:rPr>
                <w:rFonts w:hint="eastAsia" w:ascii="仿宋" w:hAnsi="仿宋" w:eastAsia="仿宋" w:cs="仿宋"/>
                <w:color w:val="auto"/>
                <w:kern w:val="0"/>
                <w:sz w:val="24"/>
                <w:szCs w:val="24"/>
                <w:highlight w:val="none"/>
                <w:lang w:val="en-US" w:eastAsia="zh-CN"/>
              </w:rPr>
              <w:t>交通银行股份有限公司太原高新技术开发区支行</w:t>
            </w:r>
          </w:p>
          <w:bookmarkEnd w:id="32"/>
          <w:p w14:paraId="71232C01">
            <w:pPr>
              <w:pStyle w:val="43"/>
              <w:keepNext w:val="0"/>
              <w:keepLines w:val="0"/>
              <w:topLinePunct/>
              <w:autoSpaceDE w:val="0"/>
              <w:autoSpaceDN w:val="0"/>
              <w:snapToGrid w:val="0"/>
              <w:spacing w:before="0" w:after="0" w:line="460" w:lineRule="exact"/>
              <w:ind w:firstLine="240" w:firstLineChars="100"/>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账  号：</w:t>
            </w:r>
            <w:r>
              <w:rPr>
                <w:rFonts w:hint="eastAsia" w:ascii="仿宋" w:hAnsi="仿宋" w:eastAsia="仿宋" w:cs="仿宋"/>
                <w:color w:val="auto"/>
                <w:kern w:val="0"/>
                <w:sz w:val="24"/>
                <w:szCs w:val="24"/>
                <w:highlight w:val="none"/>
                <w:lang w:val="en-US" w:eastAsia="zh-CN"/>
              </w:rPr>
              <w:t>141141240015003038681</w:t>
            </w:r>
          </w:p>
          <w:p w14:paraId="6D519E7C">
            <w:pPr>
              <w:pStyle w:val="43"/>
              <w:keepNext w:val="0"/>
              <w:keepLines w:val="0"/>
              <w:topLinePunct/>
              <w:autoSpaceDE w:val="0"/>
              <w:autoSpaceDN w:val="0"/>
              <w:snapToGrid w:val="0"/>
              <w:spacing w:before="0" w:after="0" w:line="460" w:lineRule="exact"/>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3.未按前述各款要求提交保证金，或所提交保证金不完全符合各项要求的报价，将被视为无效报价。</w:t>
            </w:r>
          </w:p>
          <w:p w14:paraId="4BA2EA45">
            <w:pPr>
              <w:pStyle w:val="43"/>
              <w:keepNext w:val="0"/>
              <w:keepLines w:val="0"/>
              <w:topLinePunct/>
              <w:autoSpaceDE w:val="0"/>
              <w:autoSpaceDN w:val="0"/>
              <w:snapToGrid w:val="0"/>
              <w:spacing w:before="0" w:after="0" w:line="46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注意事项：</w:t>
            </w:r>
          </w:p>
          <w:p w14:paraId="3542A767">
            <w:pPr>
              <w:pStyle w:val="43"/>
              <w:keepNext w:val="0"/>
              <w:keepLines w:val="0"/>
              <w:topLinePunct/>
              <w:autoSpaceDE w:val="0"/>
              <w:autoSpaceDN w:val="0"/>
              <w:snapToGrid w:val="0"/>
              <w:spacing w:before="0" w:after="0" w:line="46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①</w:t>
            </w:r>
            <w:r>
              <w:rPr>
                <w:rFonts w:hint="eastAsia" w:ascii="仿宋" w:hAnsi="仿宋" w:eastAsia="仿宋" w:cs="仿宋"/>
                <w:color w:val="auto"/>
                <w:kern w:val="0"/>
                <w:sz w:val="24"/>
                <w:szCs w:val="24"/>
                <w:highlight w:val="none"/>
                <w:lang w:val="en-US" w:eastAsia="zh-CN"/>
              </w:rPr>
              <w:t>报价</w:t>
            </w:r>
            <w:r>
              <w:rPr>
                <w:rFonts w:hint="eastAsia" w:ascii="仿宋" w:hAnsi="仿宋" w:eastAsia="仿宋" w:cs="仿宋"/>
                <w:color w:val="auto"/>
                <w:kern w:val="0"/>
                <w:sz w:val="24"/>
                <w:szCs w:val="24"/>
                <w:highlight w:val="none"/>
                <w:lang w:eastAsia="zh-CN"/>
              </w:rPr>
              <w:t>人</w:t>
            </w:r>
            <w:r>
              <w:rPr>
                <w:rFonts w:hint="eastAsia" w:ascii="仿宋" w:hAnsi="仿宋" w:eastAsia="仿宋" w:cs="仿宋"/>
                <w:color w:val="auto"/>
                <w:kern w:val="0"/>
                <w:sz w:val="24"/>
                <w:szCs w:val="24"/>
                <w:highlight w:val="none"/>
              </w:rPr>
              <w:t>汇出保证金时应在票据备注栏中标注</w:t>
            </w:r>
            <w:r>
              <w:rPr>
                <w:rFonts w:hint="eastAsia" w:ascii="仿宋" w:hAnsi="仿宋" w:eastAsia="仿宋" w:cs="仿宋"/>
                <w:color w:val="auto"/>
                <w:kern w:val="0"/>
                <w:sz w:val="24"/>
                <w:szCs w:val="24"/>
                <w:highlight w:val="none"/>
                <w:lang w:val="en-US" w:eastAsia="zh-CN"/>
              </w:rPr>
              <w:t>项目名称（可简写）或项目编号及包号</w:t>
            </w:r>
            <w:r>
              <w:rPr>
                <w:rFonts w:hint="eastAsia" w:ascii="仿宋" w:hAnsi="仿宋" w:eastAsia="仿宋" w:cs="仿宋"/>
                <w:color w:val="auto"/>
                <w:kern w:val="0"/>
                <w:sz w:val="24"/>
                <w:szCs w:val="24"/>
                <w:highlight w:val="none"/>
              </w:rPr>
              <w:t>。因银行结算，不可抗力等非采购代理机构原因造成的保证金不能及时到账，后果由</w:t>
            </w:r>
            <w:r>
              <w:rPr>
                <w:rFonts w:hint="eastAsia" w:ascii="仿宋" w:hAnsi="仿宋" w:eastAsia="仿宋" w:cs="仿宋"/>
                <w:color w:val="auto"/>
                <w:kern w:val="0"/>
                <w:sz w:val="24"/>
                <w:szCs w:val="24"/>
                <w:highlight w:val="none"/>
                <w:lang w:val="en-US" w:eastAsia="zh-CN"/>
              </w:rPr>
              <w:t>报价人</w:t>
            </w:r>
            <w:r>
              <w:rPr>
                <w:rFonts w:hint="eastAsia" w:ascii="仿宋" w:hAnsi="仿宋" w:eastAsia="仿宋" w:cs="仿宋"/>
                <w:color w:val="auto"/>
                <w:kern w:val="0"/>
                <w:sz w:val="24"/>
                <w:szCs w:val="24"/>
                <w:highlight w:val="none"/>
              </w:rPr>
              <w:t>自行承担。</w:t>
            </w:r>
          </w:p>
          <w:p w14:paraId="3D86755C">
            <w:pPr>
              <w:pStyle w:val="43"/>
              <w:keepNext w:val="0"/>
              <w:keepLines w:val="0"/>
              <w:topLinePunct/>
              <w:autoSpaceDE w:val="0"/>
              <w:autoSpaceDN w:val="0"/>
              <w:snapToGrid w:val="0"/>
              <w:spacing w:before="0" w:after="0" w:line="46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②保证金采用电汇方式的须从</w:t>
            </w:r>
            <w:r>
              <w:rPr>
                <w:rFonts w:hint="eastAsia" w:ascii="仿宋" w:hAnsi="仿宋" w:eastAsia="仿宋" w:cs="仿宋"/>
                <w:color w:val="auto"/>
                <w:kern w:val="0"/>
                <w:sz w:val="24"/>
                <w:szCs w:val="24"/>
                <w:highlight w:val="none"/>
                <w:lang w:val="en-US" w:eastAsia="zh-CN"/>
              </w:rPr>
              <w:t>报价人</w:t>
            </w:r>
            <w:r>
              <w:rPr>
                <w:rFonts w:hint="eastAsia" w:ascii="仿宋" w:hAnsi="仿宋" w:eastAsia="仿宋" w:cs="仿宋"/>
                <w:color w:val="auto"/>
                <w:kern w:val="0"/>
                <w:sz w:val="24"/>
                <w:szCs w:val="24"/>
                <w:highlight w:val="none"/>
              </w:rPr>
              <w:t>基本账户转出</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否则视为</w:t>
            </w:r>
            <w:r>
              <w:rPr>
                <w:rFonts w:hint="eastAsia" w:ascii="仿宋" w:hAnsi="仿宋" w:eastAsia="仿宋" w:cs="仿宋"/>
                <w:color w:val="auto"/>
                <w:kern w:val="0"/>
                <w:sz w:val="24"/>
                <w:szCs w:val="24"/>
                <w:highlight w:val="none"/>
                <w:lang w:val="en-US" w:eastAsia="zh-CN"/>
              </w:rPr>
              <w:t>投标</w:t>
            </w:r>
            <w:r>
              <w:rPr>
                <w:rFonts w:hint="eastAsia" w:ascii="仿宋" w:hAnsi="仿宋" w:eastAsia="仿宋" w:cs="仿宋"/>
                <w:color w:val="auto"/>
                <w:kern w:val="0"/>
                <w:sz w:val="24"/>
                <w:szCs w:val="24"/>
                <w:highlight w:val="none"/>
              </w:rPr>
              <w:t>无效。</w:t>
            </w:r>
          </w:p>
        </w:tc>
      </w:tr>
    </w:tbl>
    <w:p w14:paraId="18DC1296">
      <w:pPr>
        <w:snapToGrid w:val="0"/>
        <w:jc w:val="center"/>
        <w:outlineLvl w:val="9"/>
        <w:rPr>
          <w:rFonts w:hint="eastAsia" w:ascii="仿宋" w:hAnsi="仿宋" w:eastAsia="仿宋" w:cs="仿宋"/>
          <w:b/>
          <w:bCs/>
          <w:color w:val="auto"/>
          <w:spacing w:val="20"/>
          <w:kern w:val="0"/>
          <w:sz w:val="30"/>
          <w:szCs w:val="30"/>
          <w:highlight w:val="none"/>
        </w:rPr>
      </w:pPr>
      <w:r>
        <w:rPr>
          <w:rFonts w:hint="eastAsia" w:ascii="仿宋" w:hAnsi="仿宋" w:eastAsia="仿宋" w:cs="仿宋"/>
          <w:b/>
          <w:bCs/>
          <w:snapToGrid w:val="0"/>
          <w:color w:val="auto"/>
          <w:kern w:val="0"/>
          <w:sz w:val="32"/>
          <w:szCs w:val="32"/>
          <w:highlight w:val="none"/>
        </w:rPr>
        <w:br w:type="page"/>
      </w:r>
      <w:r>
        <w:rPr>
          <w:rFonts w:hint="eastAsia" w:ascii="仿宋" w:hAnsi="仿宋" w:eastAsia="仿宋" w:cs="仿宋"/>
          <w:b/>
          <w:bCs/>
          <w:color w:val="auto"/>
          <w:spacing w:val="20"/>
          <w:kern w:val="0"/>
          <w:sz w:val="28"/>
          <w:szCs w:val="28"/>
          <w:highlight w:val="none"/>
        </w:rPr>
        <w:t>电子响应须知附表</w:t>
      </w:r>
    </w:p>
    <w:tbl>
      <w:tblPr>
        <w:tblStyle w:val="27"/>
        <w:tblW w:w="9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253"/>
        <w:gridCol w:w="7877"/>
      </w:tblGrid>
      <w:tr w14:paraId="4C8D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49" w:type="dxa"/>
            <w:vAlign w:val="center"/>
          </w:tcPr>
          <w:p w14:paraId="58181A18">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253" w:type="dxa"/>
            <w:vAlign w:val="center"/>
          </w:tcPr>
          <w:p w14:paraId="7BE74214">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条款名称</w:t>
            </w:r>
          </w:p>
        </w:tc>
        <w:tc>
          <w:tcPr>
            <w:tcW w:w="7877" w:type="dxa"/>
            <w:vAlign w:val="center"/>
          </w:tcPr>
          <w:p w14:paraId="31C1311D">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编列内容</w:t>
            </w:r>
          </w:p>
        </w:tc>
      </w:tr>
      <w:tr w14:paraId="248C9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49" w:type="dxa"/>
            <w:vAlign w:val="center"/>
          </w:tcPr>
          <w:p w14:paraId="1790DDCE">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253" w:type="dxa"/>
            <w:vAlign w:val="center"/>
          </w:tcPr>
          <w:p w14:paraId="70593F87">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响应文件编制</w:t>
            </w:r>
          </w:p>
        </w:tc>
        <w:tc>
          <w:tcPr>
            <w:tcW w:w="7877" w:type="dxa"/>
            <w:vAlign w:val="center"/>
          </w:tcPr>
          <w:p w14:paraId="34B54CD4">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应使用政采云系统的响应文件编制工具，按照操作手册编制电子响应文件，并使用数字证书（CA）按照</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文件规定签字、签章。同时使用数字证书（CA）对响应文件进行加密。</w:t>
            </w:r>
          </w:p>
          <w:p w14:paraId="44391E5A">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1.2在上传电子响应文件时，需对应系统中每个模块要求，形成独立的PDF格式文件，按照指定对应模块，逐条完成上传，保存后提交。</w:t>
            </w:r>
          </w:p>
          <w:p w14:paraId="2EA60423">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1.3电子响应文件所附各类证件、证书、证明，均随响应文件统一编排页码进行上传。</w:t>
            </w:r>
          </w:p>
        </w:tc>
      </w:tr>
      <w:tr w14:paraId="5E7ED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49" w:type="dxa"/>
            <w:vAlign w:val="center"/>
          </w:tcPr>
          <w:p w14:paraId="7D40794D">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253" w:type="dxa"/>
            <w:vAlign w:val="center"/>
          </w:tcPr>
          <w:p w14:paraId="46F92942">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电子响应文件解密</w:t>
            </w:r>
          </w:p>
        </w:tc>
        <w:tc>
          <w:tcPr>
            <w:tcW w:w="7877" w:type="dxa"/>
            <w:vAlign w:val="center"/>
          </w:tcPr>
          <w:p w14:paraId="72CAAB5E">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2.1在</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文件规定的响应文件开启时间后，采购代理机构会在政采云系统发出解密指令，</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在收到解密指令后，须使用加密响应文件时所使用的数字证书（CA）对已递交（上传）的电子响应文件进行解密（可远程解密）。</w:t>
            </w:r>
          </w:p>
          <w:p w14:paraId="5D9BC50A">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2.2电子响应文件解密时间：</w:t>
            </w:r>
            <w:r>
              <w:rPr>
                <w:rFonts w:hint="eastAsia" w:ascii="仿宋" w:hAnsi="仿宋" w:eastAsia="仿宋" w:cs="仿宋"/>
                <w:color w:val="auto"/>
                <w:sz w:val="24"/>
                <w:szCs w:val="24"/>
                <w:highlight w:val="none"/>
                <w:u w:val="single"/>
              </w:rPr>
              <w:t>30分钟</w:t>
            </w:r>
          </w:p>
          <w:p w14:paraId="548E8B2A">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2.3电子响应文件解密流程：使用用户名密码或电子CA登录政采云系统→项目采购→开标评标→找到对应项目→解密→输入CA密码→开始下载→解密完成。</w:t>
            </w:r>
          </w:p>
          <w:p w14:paraId="46BE4AF3">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2.4因</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原因造成响应文件未解密的，视为撤销其响应文件，包括以下情形：</w:t>
            </w:r>
          </w:p>
          <w:p w14:paraId="28E458C8">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未在规定时间内解密响应文件的；</w:t>
            </w:r>
          </w:p>
          <w:p w14:paraId="1AB59F05">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使用非本次</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加密用CA数字证书解密的；</w:t>
            </w:r>
          </w:p>
          <w:p w14:paraId="58116727">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使用的CA数字证书属于注销或无效或损坏的。</w:t>
            </w:r>
          </w:p>
        </w:tc>
      </w:tr>
      <w:tr w14:paraId="6BAB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49" w:type="dxa"/>
            <w:vAlign w:val="center"/>
          </w:tcPr>
          <w:p w14:paraId="239CE0AE">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253" w:type="dxa"/>
            <w:vAlign w:val="center"/>
          </w:tcPr>
          <w:p w14:paraId="72918589">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7877" w:type="dxa"/>
            <w:vAlign w:val="center"/>
          </w:tcPr>
          <w:p w14:paraId="11576BB4">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3.1本项目采购活动的全过程，均采用电子形式进行。在评审过程中，当政采云系统出现异常情形时，经请示财政部门同意后，采购代理机构可采用其他方式进行评审活动。</w:t>
            </w:r>
          </w:p>
          <w:p w14:paraId="042AB99F">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3.2待系统恢复后，采购代理机构须把线下开启、评审结果数据录入政采云系统。</w:t>
            </w:r>
          </w:p>
        </w:tc>
      </w:tr>
    </w:tbl>
    <w:p w14:paraId="74799113">
      <w:pPr>
        <w:rPr>
          <w:rFonts w:hint="eastAsia" w:ascii="仿宋" w:hAnsi="仿宋" w:eastAsia="仿宋" w:cs="仿宋"/>
          <w:color w:val="auto"/>
          <w:highlight w:val="none"/>
        </w:rPr>
      </w:pPr>
    </w:p>
    <w:p w14:paraId="55899532">
      <w:pPr>
        <w:overflowPunct w:val="0"/>
        <w:topLinePunct/>
        <w:autoSpaceDN w:val="0"/>
        <w:adjustRightInd w:val="0"/>
        <w:snapToGrid w:val="0"/>
        <w:spacing w:line="360" w:lineRule="auto"/>
        <w:jc w:val="center"/>
        <w:outlineLvl w:val="9"/>
        <w:rPr>
          <w:rFonts w:hint="eastAsia" w:ascii="仿宋" w:hAnsi="仿宋" w:eastAsia="仿宋" w:cs="仿宋"/>
          <w:b/>
          <w:bCs/>
          <w:snapToGrid w:val="0"/>
          <w:color w:val="auto"/>
          <w:kern w:val="0"/>
          <w:sz w:val="28"/>
          <w:szCs w:val="28"/>
          <w:highlight w:val="none"/>
        </w:rPr>
      </w:pPr>
    </w:p>
    <w:p w14:paraId="67F6357C">
      <w:pPr>
        <w:overflowPunct w:val="0"/>
        <w:topLinePunct/>
        <w:autoSpaceDN w:val="0"/>
        <w:adjustRightInd w:val="0"/>
        <w:snapToGrid w:val="0"/>
        <w:spacing w:line="360" w:lineRule="auto"/>
        <w:jc w:val="center"/>
        <w:outlineLvl w:val="9"/>
        <w:rPr>
          <w:rFonts w:hint="eastAsia" w:ascii="仿宋" w:hAnsi="仿宋" w:eastAsia="仿宋" w:cs="仿宋"/>
          <w:b/>
          <w:bCs/>
          <w:snapToGrid w:val="0"/>
          <w:color w:val="auto"/>
          <w:kern w:val="0"/>
          <w:sz w:val="28"/>
          <w:szCs w:val="28"/>
          <w:highlight w:val="none"/>
        </w:rPr>
      </w:pPr>
    </w:p>
    <w:p w14:paraId="3532DD55">
      <w:pPr>
        <w:overflowPunct w:val="0"/>
        <w:topLinePunct/>
        <w:autoSpaceDN w:val="0"/>
        <w:adjustRightInd w:val="0"/>
        <w:snapToGrid w:val="0"/>
        <w:spacing w:line="360" w:lineRule="auto"/>
        <w:jc w:val="center"/>
        <w:outlineLvl w:val="0"/>
        <w:rPr>
          <w:rFonts w:hint="eastAsia" w:ascii="仿宋" w:hAnsi="仿宋" w:eastAsia="仿宋" w:cs="仿宋"/>
          <w:b/>
          <w:bCs/>
          <w:snapToGrid w:val="0"/>
          <w:color w:val="auto"/>
          <w:kern w:val="0"/>
          <w:sz w:val="28"/>
          <w:szCs w:val="28"/>
          <w:highlight w:val="none"/>
        </w:rPr>
      </w:pPr>
      <w:bookmarkStart w:id="33" w:name="_Toc23908"/>
      <w:r>
        <w:rPr>
          <w:rFonts w:hint="eastAsia" w:ascii="仿宋" w:hAnsi="仿宋" w:eastAsia="仿宋" w:cs="仿宋"/>
          <w:b/>
          <w:bCs/>
          <w:snapToGrid w:val="0"/>
          <w:color w:val="auto"/>
          <w:kern w:val="0"/>
          <w:sz w:val="28"/>
          <w:szCs w:val="28"/>
          <w:highlight w:val="none"/>
        </w:rPr>
        <w:t xml:space="preserve">第三部分  </w:t>
      </w:r>
      <w:r>
        <w:rPr>
          <w:rFonts w:hint="eastAsia" w:ascii="仿宋" w:hAnsi="仿宋" w:eastAsia="仿宋" w:cs="仿宋"/>
          <w:b/>
          <w:bCs/>
          <w:snapToGrid w:val="0"/>
          <w:color w:val="auto"/>
          <w:kern w:val="0"/>
          <w:sz w:val="28"/>
          <w:szCs w:val="28"/>
          <w:highlight w:val="none"/>
          <w:lang w:eastAsia="zh-CN"/>
        </w:rPr>
        <w:t>报价人</w:t>
      </w:r>
      <w:r>
        <w:rPr>
          <w:rFonts w:hint="eastAsia" w:ascii="仿宋" w:hAnsi="仿宋" w:eastAsia="仿宋" w:cs="仿宋"/>
          <w:b/>
          <w:bCs/>
          <w:snapToGrid w:val="0"/>
          <w:color w:val="auto"/>
          <w:kern w:val="0"/>
          <w:sz w:val="28"/>
          <w:szCs w:val="28"/>
          <w:highlight w:val="none"/>
        </w:rPr>
        <w:t>须知</w:t>
      </w:r>
      <w:bookmarkEnd w:id="33"/>
    </w:p>
    <w:p w14:paraId="266E1B84">
      <w:pPr>
        <w:pStyle w:val="59"/>
        <w:ind w:firstLine="482"/>
        <w:outlineLvl w:val="9"/>
        <w:rPr>
          <w:rFonts w:hint="eastAsia" w:ascii="仿宋" w:hAnsi="仿宋" w:eastAsia="仿宋" w:cs="仿宋"/>
          <w:color w:val="auto"/>
          <w:highlight w:val="none"/>
        </w:rPr>
      </w:pPr>
      <w:bookmarkStart w:id="34" w:name="_Toc3070"/>
      <w:bookmarkStart w:id="35" w:name="_Toc98343477"/>
      <w:bookmarkStart w:id="36" w:name="_Toc60870014"/>
      <w:r>
        <w:rPr>
          <w:rFonts w:hint="eastAsia" w:ascii="仿宋" w:hAnsi="仿宋" w:eastAsia="仿宋" w:cs="仿宋"/>
          <w:color w:val="auto"/>
          <w:highlight w:val="none"/>
        </w:rPr>
        <w:t>一、总则</w:t>
      </w:r>
      <w:bookmarkEnd w:id="34"/>
      <w:bookmarkEnd w:id="35"/>
      <w:bookmarkEnd w:id="36"/>
    </w:p>
    <w:p w14:paraId="746AB621">
      <w:pPr>
        <w:pStyle w:val="60"/>
        <w:ind w:firstLine="480"/>
        <w:rPr>
          <w:rFonts w:hint="eastAsia" w:ascii="仿宋" w:hAnsi="仿宋" w:eastAsia="仿宋" w:cs="仿宋"/>
          <w:b/>
          <w:bCs/>
          <w:color w:val="auto"/>
          <w:highlight w:val="none"/>
        </w:rPr>
      </w:pPr>
      <w:r>
        <w:rPr>
          <w:rFonts w:hint="eastAsia" w:ascii="仿宋" w:hAnsi="仿宋" w:eastAsia="仿宋" w:cs="仿宋"/>
          <w:b/>
          <w:bCs/>
          <w:color w:val="auto"/>
          <w:highlight w:val="none"/>
        </w:rPr>
        <w:t>1. 适用范围</w:t>
      </w:r>
    </w:p>
    <w:p w14:paraId="322724F1">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本询价文件仅适用于本次询价活动。</w:t>
      </w:r>
    </w:p>
    <w:p w14:paraId="2DDDFF01">
      <w:pPr>
        <w:pStyle w:val="60"/>
        <w:ind w:firstLine="480"/>
        <w:rPr>
          <w:rFonts w:hint="eastAsia" w:ascii="仿宋" w:hAnsi="仿宋" w:eastAsia="仿宋" w:cs="仿宋"/>
          <w:b/>
          <w:bCs/>
          <w:color w:val="auto"/>
          <w:highlight w:val="none"/>
        </w:rPr>
      </w:pPr>
      <w:r>
        <w:rPr>
          <w:rFonts w:hint="eastAsia" w:ascii="仿宋" w:hAnsi="仿宋" w:eastAsia="仿宋" w:cs="仿宋"/>
          <w:b/>
          <w:bCs/>
          <w:color w:val="auto"/>
          <w:highlight w:val="none"/>
        </w:rPr>
        <w:t>2. 定义</w:t>
      </w:r>
    </w:p>
    <w:p w14:paraId="0050C35B">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2.1 “采购人”指本次询价活动的采购单位。</w:t>
      </w:r>
    </w:p>
    <w:p w14:paraId="249EA259">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2.2 “</w:t>
      </w:r>
      <w:r>
        <w:rPr>
          <w:rFonts w:hint="eastAsia" w:ascii="仿宋" w:hAnsi="仿宋" w:eastAsia="仿宋" w:cs="仿宋"/>
          <w:color w:val="auto"/>
          <w:highlight w:val="none"/>
          <w:lang w:val="en-US" w:eastAsia="zh-CN"/>
        </w:rPr>
        <w:t>代理</w:t>
      </w:r>
      <w:r>
        <w:rPr>
          <w:rFonts w:hint="eastAsia" w:ascii="仿宋" w:hAnsi="仿宋" w:eastAsia="仿宋" w:cs="仿宋"/>
          <w:color w:val="auto"/>
          <w:highlight w:val="none"/>
        </w:rPr>
        <w:t>机构”指组织本次询价活动的执行机构，即“</w:t>
      </w:r>
      <w:r>
        <w:rPr>
          <w:rFonts w:hint="eastAsia" w:ascii="仿宋" w:hAnsi="仿宋" w:eastAsia="仿宋" w:cs="仿宋"/>
          <w:color w:val="auto"/>
          <w:highlight w:val="none"/>
          <w:lang w:eastAsia="zh-CN"/>
        </w:rPr>
        <w:t>山西硕能项目管理有限公司</w:t>
      </w:r>
      <w:r>
        <w:rPr>
          <w:rFonts w:hint="eastAsia" w:ascii="仿宋" w:hAnsi="仿宋" w:eastAsia="仿宋" w:cs="仿宋"/>
          <w:color w:val="auto"/>
          <w:highlight w:val="none"/>
        </w:rPr>
        <w:t>”。</w:t>
      </w:r>
    </w:p>
    <w:p w14:paraId="06C41F74">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2.3 “</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”指符合本询价文件的规定和要求，获得询价文件参加询价，并向</w:t>
      </w:r>
      <w:r>
        <w:rPr>
          <w:rFonts w:hint="eastAsia" w:ascii="仿宋" w:hAnsi="仿宋" w:eastAsia="仿宋" w:cs="仿宋"/>
          <w:color w:val="auto"/>
          <w:highlight w:val="none"/>
          <w:lang w:val="en-US" w:eastAsia="zh-CN"/>
        </w:rPr>
        <w:t>代理</w:t>
      </w:r>
      <w:r>
        <w:rPr>
          <w:rFonts w:hint="eastAsia" w:ascii="仿宋" w:hAnsi="仿宋" w:eastAsia="仿宋" w:cs="仿宋"/>
          <w:color w:val="auto"/>
          <w:highlight w:val="none"/>
        </w:rPr>
        <w:t>机构提交</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的</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w:t>
      </w:r>
    </w:p>
    <w:p w14:paraId="0AAA12E9">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2.4 “货物”指</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按询价文件的规定，须向采购人提供的各种形态和种类的物品及其它有关技术资料和材料。</w:t>
      </w:r>
    </w:p>
    <w:p w14:paraId="271A7772">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2.5 “服务”指询价文件规定的</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须向采购人提供的服务和应当履行的承诺和义务。</w:t>
      </w:r>
    </w:p>
    <w:p w14:paraId="6E10A68C">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2.6 “电子签章”指可在山西省政府采购信息平台或电子签章软件正确读取签章信息的电子签章，电子签章包含法人电子签章和法定代表人（负责人）电子签名、</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代表电子签名。</w:t>
      </w:r>
    </w:p>
    <w:p w14:paraId="1B06E290">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2.7 本询价文件各部分规定的期间以时、日、月、年计算。期间开始的时和日，不计算在期间内。</w:t>
      </w:r>
    </w:p>
    <w:p w14:paraId="7792B273">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2.8 本须知中单独对货物所描述的要求，只针对涉及采购货物。</w:t>
      </w:r>
    </w:p>
    <w:p w14:paraId="7CFD8626">
      <w:pPr>
        <w:pStyle w:val="60"/>
        <w:ind w:firstLine="480"/>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rPr>
        <w:t>3. 合格</w:t>
      </w:r>
      <w:r>
        <w:rPr>
          <w:rFonts w:hint="eastAsia" w:ascii="仿宋" w:hAnsi="仿宋" w:eastAsia="仿宋" w:cs="仿宋"/>
          <w:b/>
          <w:bCs/>
          <w:color w:val="auto"/>
          <w:highlight w:val="none"/>
          <w:lang w:val="en-US" w:eastAsia="zh-CN"/>
        </w:rPr>
        <w:t>报价人</w:t>
      </w:r>
    </w:p>
    <w:p w14:paraId="47B59A78">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3.1 具有本项目生产、制造、供应及/或实施能力，符合、承认并承诺履行本询价文件各项规定的国内</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w:t>
      </w:r>
    </w:p>
    <w:p w14:paraId="0D4BC2FC">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3.2 </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必须是已在中国境内依法登记注册，并持有符合法律法规规定的有效证件的</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w:t>
      </w:r>
    </w:p>
    <w:p w14:paraId="3850C4A7">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3.3 具备《政府采购法》第二十二条第一款规定的条件和本项目所需的特定条件及有关法律、法规关于</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的规定，有能力提供询价采购货物/服务的</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。并按照《政府采购法实施条例》第十七条的规定，提供资格证明文件，具体提供的材料详见</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须知前附表序号</w:t>
      </w: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rPr>
        <w:t>的要求。</w:t>
      </w:r>
    </w:p>
    <w:p w14:paraId="6211ECB1">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3.4 本次询价允许代理商参加。</w:t>
      </w:r>
    </w:p>
    <w:p w14:paraId="18519FB8">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3.5 单位负责人为同一人或者存在直接控股、管理关系的不同</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，不得参加同一合同项下的政府采购活动。为采购项目提供整体设计、规范编制或者项目管理、监理、检测等服务的</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，不得再参加该采购项目的其他采购活动。</w:t>
      </w:r>
    </w:p>
    <w:p w14:paraId="5D10F05C">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3.6 本次询价是否允许由两个以上</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组成一个联合体以一个</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身份共同参加询价，详见</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须知前附表序号</w:t>
      </w:r>
      <w:r>
        <w:rPr>
          <w:rFonts w:hint="eastAsia" w:ascii="仿宋" w:hAnsi="仿宋" w:eastAsia="仿宋" w:cs="仿宋"/>
          <w:color w:val="auto"/>
          <w:highlight w:val="none"/>
          <w:lang w:val="en-US" w:eastAsia="zh-CN"/>
        </w:rPr>
        <w:t>9</w:t>
      </w:r>
      <w:r>
        <w:rPr>
          <w:rFonts w:hint="eastAsia" w:ascii="仿宋" w:hAnsi="仿宋" w:eastAsia="仿宋" w:cs="仿宋"/>
          <w:color w:val="auto"/>
          <w:highlight w:val="none"/>
        </w:rPr>
        <w:t>的规定。</w:t>
      </w:r>
    </w:p>
    <w:p w14:paraId="1C53ED78">
      <w:pPr>
        <w:pStyle w:val="60"/>
        <w:ind w:firstLine="480"/>
        <w:rPr>
          <w:rFonts w:hint="eastAsia" w:ascii="仿宋" w:hAnsi="仿宋" w:eastAsia="仿宋" w:cs="仿宋"/>
          <w:b/>
          <w:bCs/>
          <w:color w:val="auto"/>
          <w:highlight w:val="none"/>
        </w:rPr>
      </w:pPr>
      <w:r>
        <w:rPr>
          <w:rFonts w:hint="eastAsia" w:ascii="仿宋" w:hAnsi="仿宋" w:eastAsia="仿宋" w:cs="仿宋"/>
          <w:b/>
          <w:bCs/>
          <w:color w:val="auto"/>
          <w:highlight w:val="none"/>
        </w:rPr>
        <w:t xml:space="preserve">4. </w:t>
      </w:r>
      <w:r>
        <w:rPr>
          <w:rFonts w:hint="eastAsia" w:ascii="仿宋" w:hAnsi="仿宋" w:eastAsia="仿宋" w:cs="仿宋"/>
          <w:b/>
          <w:bCs/>
          <w:color w:val="auto"/>
          <w:highlight w:val="none"/>
          <w:lang w:val="en-US" w:eastAsia="zh-CN"/>
        </w:rPr>
        <w:t>询价</w:t>
      </w:r>
      <w:r>
        <w:rPr>
          <w:rFonts w:hint="eastAsia" w:ascii="仿宋" w:hAnsi="仿宋" w:eastAsia="仿宋" w:cs="仿宋"/>
          <w:b/>
          <w:bCs/>
          <w:color w:val="auto"/>
          <w:highlight w:val="none"/>
        </w:rPr>
        <w:t>费用</w:t>
      </w:r>
    </w:p>
    <w:p w14:paraId="475DE43A">
      <w:pPr>
        <w:pStyle w:val="60"/>
        <w:ind w:firstLine="480"/>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4.1</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应当承担参与本次询价活动发生的相关费用，</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和采购人在任何情况下均无义务和责</w:t>
      </w:r>
      <w:r>
        <w:rPr>
          <w:rFonts w:hint="eastAsia" w:ascii="仿宋" w:hAnsi="仿宋" w:eastAsia="仿宋" w:cs="仿宋"/>
          <w:color w:val="auto"/>
          <w:highlight w:val="none"/>
          <w:lang w:eastAsia="zh-CN"/>
        </w:rPr>
        <w:t>任承担这些费用。</w:t>
      </w:r>
    </w:p>
    <w:p w14:paraId="256BD04C">
      <w:pPr>
        <w:pStyle w:val="60"/>
        <w:ind w:firstLine="48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4.2 本项目的委托代理报酬按委托代理协议约定由成交报价人支付。</w:t>
      </w:r>
    </w:p>
    <w:p w14:paraId="287D8D5F">
      <w:pPr>
        <w:pStyle w:val="60"/>
        <w:ind w:firstLine="480"/>
        <w:rPr>
          <w:rFonts w:hint="eastAsia" w:ascii="仿宋" w:hAnsi="仿宋" w:eastAsia="仿宋" w:cs="仿宋"/>
          <w:b/>
          <w:bCs/>
          <w:color w:val="auto"/>
          <w:highlight w:val="none"/>
        </w:rPr>
      </w:pPr>
      <w:r>
        <w:rPr>
          <w:rFonts w:hint="eastAsia" w:ascii="仿宋" w:hAnsi="仿宋" w:eastAsia="仿宋" w:cs="仿宋"/>
          <w:b/>
          <w:bCs/>
          <w:color w:val="auto"/>
          <w:highlight w:val="none"/>
        </w:rPr>
        <w:t>5. 通知的告知及获取</w:t>
      </w:r>
    </w:p>
    <w:p w14:paraId="14FFF245">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5.1 通知的告知</w:t>
      </w:r>
    </w:p>
    <w:p w14:paraId="2ECC9F91">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对与本项目有关的通知，</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将在本询价公告刊登的媒体上以公告的形式发布。自询价公告发布起至提交</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截止时间前，各潜在</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应随时关注山西政府采购网发布的本项目相关内容，且本项目相关内容仅在山西政府采购网以公告形式公示，</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不再以其他方式通知，如因自身原因未及时关注而导致投标失败，其后果自行承担。</w:t>
      </w:r>
    </w:p>
    <w:p w14:paraId="7288F73E">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5.2 通知的获取</w:t>
      </w:r>
    </w:p>
    <w:p w14:paraId="5823B4D1">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已获取了询价文件的</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，可在本次询价公告刊登的媒体上查看已发布的通知。</w:t>
      </w:r>
    </w:p>
    <w:p w14:paraId="57B649C9">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未获取询价文件的潜在</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可在本次询价公告刊登的媒体上查看获取已发布的通知。</w:t>
      </w:r>
    </w:p>
    <w:p w14:paraId="14D6F35F">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因线路故障导致通知延迟获取或无法获取，</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不因此承担任何责任，有关的询价活动可以继续有效地进行。</w:t>
      </w:r>
    </w:p>
    <w:p w14:paraId="5EB72801">
      <w:pPr>
        <w:pStyle w:val="59"/>
        <w:ind w:firstLine="482"/>
        <w:outlineLvl w:val="9"/>
        <w:rPr>
          <w:rFonts w:hint="eastAsia" w:ascii="仿宋" w:hAnsi="仿宋" w:eastAsia="仿宋" w:cs="仿宋"/>
          <w:color w:val="auto"/>
          <w:highlight w:val="none"/>
        </w:rPr>
      </w:pPr>
      <w:bookmarkStart w:id="37" w:name="_Toc60870015"/>
      <w:bookmarkStart w:id="38" w:name="_Toc27074"/>
      <w:bookmarkStart w:id="39" w:name="_Toc98343478"/>
      <w:r>
        <w:rPr>
          <w:rFonts w:hint="eastAsia" w:ascii="仿宋" w:hAnsi="仿宋" w:eastAsia="仿宋" w:cs="仿宋"/>
          <w:color w:val="auto"/>
          <w:highlight w:val="none"/>
        </w:rPr>
        <w:t>二、询价文件</w:t>
      </w:r>
      <w:bookmarkEnd w:id="37"/>
      <w:bookmarkEnd w:id="38"/>
      <w:bookmarkEnd w:id="39"/>
    </w:p>
    <w:p w14:paraId="7ACDD0CC">
      <w:pPr>
        <w:pStyle w:val="60"/>
        <w:ind w:firstLine="480"/>
        <w:rPr>
          <w:rFonts w:hint="eastAsia" w:ascii="仿宋" w:hAnsi="仿宋" w:eastAsia="仿宋" w:cs="仿宋"/>
          <w:color w:val="auto"/>
          <w:highlight w:val="none"/>
        </w:rPr>
      </w:pPr>
      <w:r>
        <w:rPr>
          <w:rFonts w:hint="eastAsia" w:ascii="仿宋" w:hAnsi="仿宋" w:eastAsia="仿宋" w:cs="仿宋"/>
          <w:b/>
          <w:bCs/>
          <w:color w:val="auto"/>
          <w:highlight w:val="none"/>
        </w:rPr>
        <w:t>6. 询价文件的内容</w:t>
      </w:r>
    </w:p>
    <w:p w14:paraId="06BA2A8B">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6.1 询价文件由下列七部分内容组成：</w:t>
      </w:r>
    </w:p>
    <w:p w14:paraId="5B5A4965">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第一部分 询价</w:t>
      </w:r>
      <w:r>
        <w:rPr>
          <w:rFonts w:hint="eastAsia" w:ascii="仿宋" w:hAnsi="仿宋" w:eastAsia="仿宋" w:cs="仿宋"/>
          <w:color w:val="auto"/>
          <w:highlight w:val="none"/>
          <w:lang w:val="en-US" w:eastAsia="zh-CN"/>
        </w:rPr>
        <w:t>公告</w:t>
      </w:r>
      <w:r>
        <w:rPr>
          <w:rFonts w:hint="eastAsia" w:ascii="仿宋" w:hAnsi="仿宋" w:eastAsia="仿宋" w:cs="仿宋"/>
          <w:color w:val="auto"/>
          <w:highlight w:val="none"/>
        </w:rPr>
        <w:t>；</w:t>
      </w:r>
    </w:p>
    <w:p w14:paraId="26E070ED">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第二部分 </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须知前附表；</w:t>
      </w:r>
    </w:p>
    <w:p w14:paraId="16CC76E9">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第三部分 </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须知；</w:t>
      </w:r>
    </w:p>
    <w:p w14:paraId="2E8B0433">
      <w:pPr>
        <w:pStyle w:val="60"/>
        <w:ind w:firstLine="480"/>
        <w:rPr>
          <w:rFonts w:hint="eastAsia" w:ascii="仿宋" w:hAnsi="仿宋" w:eastAsia="仿宋" w:cs="仿宋"/>
          <w:color w:val="auto"/>
          <w:highlight w:val="none"/>
          <w:lang w:eastAsia="zh-CN"/>
        </w:rPr>
      </w:pPr>
      <w:r>
        <w:rPr>
          <w:rFonts w:hint="eastAsia" w:ascii="仿宋" w:hAnsi="仿宋" w:eastAsia="仿宋" w:cs="仿宋"/>
          <w:color w:val="auto"/>
          <w:highlight w:val="none"/>
        </w:rPr>
        <w:t>第四部分 评审标准和评定方法</w:t>
      </w:r>
      <w:r>
        <w:rPr>
          <w:rFonts w:hint="eastAsia" w:ascii="仿宋" w:hAnsi="仿宋" w:eastAsia="仿宋" w:cs="仿宋"/>
          <w:color w:val="auto"/>
          <w:highlight w:val="none"/>
          <w:lang w:eastAsia="zh-CN"/>
        </w:rPr>
        <w:t>；</w:t>
      </w:r>
    </w:p>
    <w:p w14:paraId="29F46E8A">
      <w:pPr>
        <w:pStyle w:val="60"/>
        <w:ind w:firstLine="480"/>
        <w:rPr>
          <w:rFonts w:hint="eastAsia" w:ascii="仿宋" w:hAnsi="仿宋" w:eastAsia="仿宋" w:cs="仿宋"/>
          <w:color w:val="auto"/>
          <w:highlight w:val="none"/>
          <w:lang w:eastAsia="zh-CN"/>
        </w:rPr>
      </w:pPr>
      <w:r>
        <w:rPr>
          <w:rFonts w:hint="eastAsia" w:ascii="仿宋" w:hAnsi="仿宋" w:eastAsia="仿宋" w:cs="仿宋"/>
          <w:color w:val="auto"/>
          <w:highlight w:val="none"/>
        </w:rPr>
        <w:t>第五部分 商务、技术要求；</w:t>
      </w:r>
    </w:p>
    <w:p w14:paraId="5F46A5CF">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第六部分 </w:t>
      </w:r>
      <w:r>
        <w:rPr>
          <w:rFonts w:hint="eastAsia" w:ascii="仿宋" w:hAnsi="仿宋" w:eastAsia="仿宋" w:cs="仿宋"/>
          <w:color w:val="auto"/>
          <w:highlight w:val="none"/>
          <w:lang w:val="en-US" w:eastAsia="zh-CN"/>
        </w:rPr>
        <w:t>政府采购</w:t>
      </w:r>
      <w:r>
        <w:rPr>
          <w:rFonts w:hint="eastAsia" w:ascii="仿宋" w:hAnsi="仿宋" w:eastAsia="仿宋" w:cs="仿宋"/>
          <w:color w:val="auto"/>
          <w:highlight w:val="none"/>
        </w:rPr>
        <w:t>合同；</w:t>
      </w:r>
    </w:p>
    <w:p w14:paraId="665A0A17">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第七部分 </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格式；</w:t>
      </w:r>
    </w:p>
    <w:p w14:paraId="72A880B2">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6.2 询价文件中落实政府采购政策的相关要求详见前附表序号</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的规定。</w:t>
      </w:r>
    </w:p>
    <w:p w14:paraId="14F73089">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6.3 除非特殊要求，询价文件不单独提供询价项目使用地的自然环境、气候条件、公用设施情况，</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被视为熟悉上述与履行合同有关的一切情况。</w:t>
      </w:r>
    </w:p>
    <w:p w14:paraId="18DF7E45">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6.4 询价文件的解释权归</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所有。当对一个问题有多种解释时以</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解释为准。</w:t>
      </w:r>
    </w:p>
    <w:p w14:paraId="639F3191">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6.5 询价文件未作须知明示，而又有法律、法规规定的，</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将依据法律法规的规定进行解释。</w:t>
      </w:r>
    </w:p>
    <w:p w14:paraId="7ADCDAB3">
      <w:pPr>
        <w:pStyle w:val="60"/>
        <w:ind w:firstLine="480"/>
        <w:rPr>
          <w:rFonts w:hint="eastAsia" w:ascii="仿宋" w:hAnsi="仿宋" w:eastAsia="仿宋" w:cs="仿宋"/>
          <w:color w:val="auto"/>
          <w:highlight w:val="none"/>
        </w:rPr>
      </w:pPr>
      <w:r>
        <w:rPr>
          <w:rFonts w:hint="eastAsia" w:ascii="仿宋" w:hAnsi="仿宋" w:eastAsia="仿宋" w:cs="仿宋"/>
          <w:b/>
          <w:bCs/>
          <w:color w:val="auto"/>
          <w:highlight w:val="none"/>
        </w:rPr>
        <w:t>7. 询价文件的澄清和修改</w:t>
      </w:r>
    </w:p>
    <w:p w14:paraId="3DFA4D53">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7.1提交</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截止之日前，</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可以对已发出的询价文件进行必要的澄清或者修改，澄清或者修改在原公告发布媒体上发布澄清公告。澄清或者修改的内容为询价文件的组成部分，对所有</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均具有约束作用。</w:t>
      </w:r>
    </w:p>
    <w:p w14:paraId="1EDDF5BB">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7.2 澄清或修改的内容可能影响</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编制的，</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将在提交</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截止之日3个工作日前，以发布公告的形式通知所有获取到询价文件的潜在</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，不足3个工作日的，将顺延提交</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截止时间。</w:t>
      </w:r>
    </w:p>
    <w:p w14:paraId="45EBD985">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7.3 </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对询价文件有疑问，可通过山西省政府采购信息平台在线提交或书面形式通知到</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要求澄清。</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将视情况确定采用适当方式予以澄清答复，并认为必要时，将不标明查询来源的答复通知已获取询价文件的所有</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w:t>
      </w:r>
    </w:p>
    <w:p w14:paraId="4E74E4B3">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7.4 延长提交</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截止时间或项目因故暂停，</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将在询价文件要求提交</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截止时间前，以发布公告的形式通知所有接收到询价文件的</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w:t>
      </w:r>
    </w:p>
    <w:p w14:paraId="3384806F">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7.5 询价文件澄清或者修改的内容或提交</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截止时间的变化，</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将在财政部门指定的政府采购信息发布媒体上用更正公告（或变更公告）的方式发布。</w:t>
      </w:r>
    </w:p>
    <w:p w14:paraId="1F1C7DCC">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7.6 </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（或采购人）将视情况确定是否有必要安排所有获取了询价文件的潜在</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踏勘现场，而无论</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（或采购人）是否安排踏勘现场，</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均应当将相关的因素作为报价所应当考虑或依据的因素。</w:t>
      </w:r>
    </w:p>
    <w:p w14:paraId="2CEF0617">
      <w:pPr>
        <w:pStyle w:val="60"/>
        <w:ind w:firstLine="480"/>
        <w:rPr>
          <w:rFonts w:hint="eastAsia" w:ascii="仿宋" w:hAnsi="仿宋" w:eastAsia="仿宋" w:cs="仿宋"/>
          <w:color w:val="auto"/>
          <w:highlight w:val="none"/>
        </w:rPr>
      </w:pPr>
      <w:bookmarkStart w:id="40" w:name="_Toc60870016"/>
      <w:r>
        <w:rPr>
          <w:rFonts w:hint="eastAsia" w:ascii="仿宋" w:hAnsi="仿宋" w:eastAsia="仿宋" w:cs="仿宋"/>
          <w:color w:val="auto"/>
          <w:highlight w:val="none"/>
        </w:rPr>
        <w:t>7.6.1 如</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须知前附表规定组织踏勘现场，采购人按</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须知前附表规定的时间、地点组织</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踏勘项目现场。</w:t>
      </w:r>
    </w:p>
    <w:p w14:paraId="60E46C89">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7.6.2 采购人应将踏勘所有资料交于</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存档。</w:t>
      </w:r>
    </w:p>
    <w:p w14:paraId="1502A347">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7.6.3 </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踏勘现场发生的费用自理。</w:t>
      </w:r>
    </w:p>
    <w:p w14:paraId="1581C653">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7.6.4 除采购人的原因外，</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自行负责在踏勘现场中所发生的人员伤亡和财产损失。</w:t>
      </w:r>
    </w:p>
    <w:p w14:paraId="798E8503">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7.6.5 采购人在踏勘现场中介绍的工程场地和相关的周边环境情况，供</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在编制</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的参考，采购人不对</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据此作出的判断和决策负责。</w:t>
      </w:r>
    </w:p>
    <w:p w14:paraId="7249756A">
      <w:pPr>
        <w:pStyle w:val="59"/>
        <w:ind w:firstLine="482"/>
        <w:outlineLvl w:val="9"/>
        <w:rPr>
          <w:rFonts w:hint="eastAsia" w:ascii="仿宋" w:hAnsi="仿宋" w:eastAsia="仿宋" w:cs="仿宋"/>
          <w:color w:val="auto"/>
          <w:highlight w:val="none"/>
          <w:lang w:eastAsia="zh-CN"/>
        </w:rPr>
      </w:pPr>
      <w:bookmarkStart w:id="41" w:name="_Toc98343479"/>
      <w:bookmarkStart w:id="42" w:name="_Toc12956"/>
      <w:r>
        <w:rPr>
          <w:rFonts w:hint="eastAsia" w:ascii="仿宋" w:hAnsi="仿宋" w:eastAsia="仿宋" w:cs="仿宋"/>
          <w:color w:val="auto"/>
          <w:highlight w:val="none"/>
        </w:rPr>
        <w:t>三、</w:t>
      </w:r>
      <w:bookmarkEnd w:id="40"/>
      <w:bookmarkEnd w:id="41"/>
      <w:bookmarkEnd w:id="42"/>
      <w:r>
        <w:rPr>
          <w:rFonts w:hint="eastAsia" w:ascii="仿宋" w:hAnsi="仿宋" w:eastAsia="仿宋" w:cs="仿宋"/>
          <w:color w:val="auto"/>
          <w:highlight w:val="none"/>
          <w:lang w:eastAsia="zh-CN"/>
        </w:rPr>
        <w:t>响应文件</w:t>
      </w:r>
    </w:p>
    <w:p w14:paraId="1F56AFA8">
      <w:pPr>
        <w:pStyle w:val="60"/>
        <w:ind w:firstLine="480"/>
        <w:rPr>
          <w:rFonts w:hint="eastAsia" w:ascii="仿宋" w:hAnsi="仿宋" w:eastAsia="仿宋" w:cs="仿宋"/>
          <w:color w:val="auto"/>
          <w:highlight w:val="none"/>
        </w:rPr>
      </w:pPr>
      <w:r>
        <w:rPr>
          <w:rFonts w:hint="eastAsia" w:ascii="仿宋" w:hAnsi="仿宋" w:eastAsia="仿宋" w:cs="仿宋"/>
          <w:b/>
          <w:bCs/>
          <w:color w:val="auto"/>
          <w:highlight w:val="none"/>
        </w:rPr>
        <w:t xml:space="preserve">8. </w:t>
      </w:r>
      <w:r>
        <w:rPr>
          <w:rFonts w:hint="eastAsia" w:ascii="仿宋" w:hAnsi="仿宋" w:eastAsia="仿宋" w:cs="仿宋"/>
          <w:b/>
          <w:bCs/>
          <w:color w:val="auto"/>
          <w:highlight w:val="none"/>
          <w:lang w:eastAsia="zh-CN"/>
        </w:rPr>
        <w:t>响应文件</w:t>
      </w:r>
      <w:r>
        <w:rPr>
          <w:rFonts w:hint="eastAsia" w:ascii="仿宋" w:hAnsi="仿宋" w:eastAsia="仿宋" w:cs="仿宋"/>
          <w:b/>
          <w:bCs/>
          <w:color w:val="auto"/>
          <w:highlight w:val="none"/>
        </w:rPr>
        <w:t>的语言和计量单位</w:t>
      </w:r>
    </w:p>
    <w:p w14:paraId="29B8B99C">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8.1</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提交的</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的资格证明文件、商务技术文件，包括技术文件和资料、图纸等中的说明以及</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与</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就有关报价的所有来往函件，均应使用中文简体字。外文资料必须提供中文译文，并保持与原文一致，否则，产生的不利后果由</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承担。</w:t>
      </w:r>
    </w:p>
    <w:p w14:paraId="0277A8BA">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8.2</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所使用的计量单位，必须使用国家法定计量单位。</w:t>
      </w:r>
    </w:p>
    <w:p w14:paraId="2DBCD0E0">
      <w:pPr>
        <w:pStyle w:val="60"/>
        <w:ind w:firstLine="480"/>
        <w:rPr>
          <w:rFonts w:hint="eastAsia" w:ascii="仿宋" w:hAnsi="仿宋" w:eastAsia="仿宋" w:cs="仿宋"/>
          <w:b/>
          <w:bCs/>
          <w:color w:val="auto"/>
          <w:highlight w:val="none"/>
        </w:rPr>
      </w:pPr>
      <w:r>
        <w:rPr>
          <w:rFonts w:hint="eastAsia" w:ascii="仿宋" w:hAnsi="仿宋" w:eastAsia="仿宋" w:cs="仿宋"/>
          <w:b/>
          <w:bCs/>
          <w:color w:val="auto"/>
          <w:highlight w:val="none"/>
        </w:rPr>
        <w:t xml:space="preserve">9. </w:t>
      </w:r>
      <w:r>
        <w:rPr>
          <w:rFonts w:hint="eastAsia" w:ascii="仿宋" w:hAnsi="仿宋" w:eastAsia="仿宋" w:cs="仿宋"/>
          <w:b/>
          <w:bCs/>
          <w:color w:val="auto"/>
          <w:highlight w:val="none"/>
          <w:lang w:eastAsia="zh-CN"/>
        </w:rPr>
        <w:t>响应文件</w:t>
      </w:r>
      <w:r>
        <w:rPr>
          <w:rFonts w:hint="eastAsia" w:ascii="仿宋" w:hAnsi="仿宋" w:eastAsia="仿宋" w:cs="仿宋"/>
          <w:b/>
          <w:bCs/>
          <w:color w:val="auto"/>
          <w:highlight w:val="none"/>
        </w:rPr>
        <w:t>的组成及相关要求</w:t>
      </w:r>
    </w:p>
    <w:p w14:paraId="581093BB">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9.1 </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分为资格证明文件和商务、技术文件。</w:t>
      </w:r>
    </w:p>
    <w:p w14:paraId="36CA05A3">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资格证明文件部分指</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提交的证明其有资格参加询价的文件。</w:t>
      </w:r>
    </w:p>
    <w:p w14:paraId="024E8C32">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商务技术文件部分指</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提交的能够证明其提供的货物/服务满足询价文件规定的文件。</w:t>
      </w:r>
    </w:p>
    <w:p w14:paraId="2A427387">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编制要求及格式详见第七部分。</w:t>
      </w:r>
    </w:p>
    <w:p w14:paraId="5AA3B8BE">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9.2 </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内容要求及编排顺序详见</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须知前附表序号</w:t>
      </w: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rPr>
        <w:t>、序号</w:t>
      </w:r>
      <w:r>
        <w:rPr>
          <w:rFonts w:hint="eastAsia" w:ascii="仿宋" w:hAnsi="仿宋" w:eastAsia="仿宋" w:cs="仿宋"/>
          <w:color w:val="auto"/>
          <w:highlight w:val="none"/>
          <w:lang w:val="en-US" w:eastAsia="zh-CN"/>
        </w:rPr>
        <w:t>11</w:t>
      </w:r>
      <w:r>
        <w:rPr>
          <w:rFonts w:hint="eastAsia" w:ascii="仿宋" w:hAnsi="仿宋" w:eastAsia="仿宋" w:cs="仿宋"/>
          <w:color w:val="auto"/>
          <w:highlight w:val="none"/>
        </w:rPr>
        <w:t>的要求及</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须知前附表序号</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的政府采购相关政策要求（若有的话）。</w:t>
      </w:r>
    </w:p>
    <w:p w14:paraId="246921A1">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9.3 </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制作要求</w:t>
      </w:r>
    </w:p>
    <w:p w14:paraId="5701586F">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9.3.1 </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应按照询价文件第七部分</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内容要求及格式进行</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的编制；</w:t>
      </w:r>
    </w:p>
    <w:p w14:paraId="3A06D0DE">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9.3.2 </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要求加盖电子签章/签名的部分须加盖电子签章/签名（包括法人电子签章和法定代表人（负责人）电子签名、</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代表电子签名）；</w:t>
      </w:r>
    </w:p>
    <w:p w14:paraId="29B81C10">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法人电子签章指与</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营业执照或事业单位法人证书等证明独立承担民事责任能力的文件上名称全称相一致的标准公章的电子签章。</w:t>
      </w:r>
    </w:p>
    <w:p w14:paraId="39660D63">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9.3.</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 xml:space="preserve"> </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编写完毕后，上传提交前必须进行加密。</w:t>
      </w:r>
    </w:p>
    <w:p w14:paraId="7A1C0620">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9.3.</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 xml:space="preserve"> </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中提供材料/文件不清晰、编排混乱导致被误读或查找不到，其责任应当由</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承担。</w:t>
      </w:r>
    </w:p>
    <w:p w14:paraId="3811099D">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9.4 保证金</w:t>
      </w:r>
    </w:p>
    <w:p w14:paraId="5FD6D9FF">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9.4.1</w:t>
      </w:r>
      <w:r>
        <w:rPr>
          <w:rFonts w:hint="eastAsia" w:ascii="仿宋" w:hAnsi="仿宋" w:eastAsia="仿宋" w:cs="仿宋"/>
          <w:color w:val="auto"/>
          <w:kern w:val="0"/>
          <w:sz w:val="24"/>
          <w:szCs w:val="24"/>
          <w:highlight w:val="none"/>
          <w:lang w:eastAsia="zh-CN"/>
        </w:rPr>
        <w:t>报价人</w:t>
      </w:r>
      <w:r>
        <w:rPr>
          <w:rFonts w:hint="eastAsia" w:ascii="仿宋" w:hAnsi="仿宋" w:eastAsia="仿宋" w:cs="仿宋"/>
          <w:color w:val="auto"/>
          <w:kern w:val="0"/>
          <w:sz w:val="24"/>
          <w:szCs w:val="24"/>
          <w:highlight w:val="none"/>
        </w:rPr>
        <w:t>应提交的</w:t>
      </w:r>
      <w:r>
        <w:rPr>
          <w:rFonts w:hint="eastAsia" w:ascii="仿宋" w:hAnsi="仿宋" w:eastAsia="仿宋" w:cs="仿宋"/>
          <w:color w:val="auto"/>
          <w:kern w:val="0"/>
          <w:sz w:val="24"/>
          <w:szCs w:val="24"/>
          <w:highlight w:val="none"/>
          <w:lang w:val="en-US" w:eastAsia="zh-CN"/>
        </w:rPr>
        <w:t>询价</w:t>
      </w:r>
      <w:r>
        <w:rPr>
          <w:rFonts w:hint="eastAsia" w:ascii="仿宋" w:hAnsi="仿宋" w:eastAsia="仿宋" w:cs="仿宋"/>
          <w:color w:val="auto"/>
          <w:kern w:val="0"/>
          <w:sz w:val="24"/>
          <w:szCs w:val="24"/>
          <w:highlight w:val="none"/>
        </w:rPr>
        <w:t>保证金金额和提交方式详见前附表。未按要求</w:t>
      </w:r>
      <w:r>
        <w:rPr>
          <w:rFonts w:hint="eastAsia" w:ascii="仿宋" w:hAnsi="仿宋" w:eastAsia="仿宋" w:cs="仿宋"/>
          <w:color w:val="auto"/>
          <w:kern w:val="0"/>
          <w:sz w:val="24"/>
          <w:szCs w:val="24"/>
          <w:highlight w:val="none"/>
          <w:lang w:eastAsia="zh-CN"/>
        </w:rPr>
        <w:t>缴纳</w:t>
      </w:r>
      <w:r>
        <w:rPr>
          <w:rFonts w:hint="eastAsia" w:ascii="仿宋" w:hAnsi="仿宋" w:eastAsia="仿宋" w:cs="仿宋"/>
          <w:color w:val="auto"/>
          <w:kern w:val="0"/>
          <w:sz w:val="24"/>
          <w:szCs w:val="24"/>
          <w:highlight w:val="none"/>
          <w:lang w:val="en-US" w:eastAsia="zh-CN"/>
        </w:rPr>
        <w:t>询价</w:t>
      </w:r>
      <w:r>
        <w:rPr>
          <w:rFonts w:hint="eastAsia" w:ascii="仿宋" w:hAnsi="仿宋" w:eastAsia="仿宋" w:cs="仿宋"/>
          <w:color w:val="auto"/>
          <w:kern w:val="0"/>
          <w:sz w:val="24"/>
          <w:szCs w:val="24"/>
          <w:highlight w:val="none"/>
        </w:rPr>
        <w:t>保证金的，响应无效。</w:t>
      </w:r>
    </w:p>
    <w:p w14:paraId="387C2EF4">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9.4.2</w:t>
      </w:r>
      <w:r>
        <w:rPr>
          <w:rFonts w:hint="eastAsia" w:ascii="仿宋" w:hAnsi="仿宋" w:eastAsia="仿宋" w:cs="仿宋"/>
          <w:color w:val="auto"/>
          <w:kern w:val="0"/>
          <w:sz w:val="24"/>
          <w:szCs w:val="24"/>
          <w:highlight w:val="none"/>
          <w:lang w:eastAsia="zh-CN"/>
        </w:rPr>
        <w:t>报价人</w:t>
      </w:r>
      <w:r>
        <w:rPr>
          <w:rFonts w:hint="eastAsia" w:ascii="仿宋" w:hAnsi="仿宋" w:eastAsia="仿宋" w:cs="仿宋"/>
          <w:color w:val="auto"/>
          <w:kern w:val="0"/>
          <w:sz w:val="24"/>
          <w:szCs w:val="24"/>
          <w:highlight w:val="none"/>
        </w:rPr>
        <w:t>在响应文件开启时间前撤回已提交的响应文件的，代理机构应当自收到</w:t>
      </w:r>
      <w:r>
        <w:rPr>
          <w:rFonts w:hint="eastAsia" w:ascii="仿宋" w:hAnsi="仿宋" w:eastAsia="仿宋" w:cs="仿宋"/>
          <w:color w:val="auto"/>
          <w:kern w:val="0"/>
          <w:sz w:val="24"/>
          <w:szCs w:val="24"/>
          <w:highlight w:val="none"/>
          <w:lang w:eastAsia="zh-CN"/>
        </w:rPr>
        <w:t>报价人</w:t>
      </w:r>
      <w:r>
        <w:rPr>
          <w:rFonts w:hint="eastAsia" w:ascii="仿宋" w:hAnsi="仿宋" w:eastAsia="仿宋" w:cs="仿宋"/>
          <w:color w:val="auto"/>
          <w:kern w:val="0"/>
          <w:sz w:val="24"/>
          <w:szCs w:val="24"/>
          <w:highlight w:val="none"/>
        </w:rPr>
        <w:t>书面撤回通知之日起5个工作日内，退还已收取的</w:t>
      </w:r>
      <w:r>
        <w:rPr>
          <w:rFonts w:hint="eastAsia" w:ascii="仿宋" w:hAnsi="仿宋" w:eastAsia="仿宋" w:cs="仿宋"/>
          <w:color w:val="auto"/>
          <w:kern w:val="0"/>
          <w:sz w:val="24"/>
          <w:szCs w:val="24"/>
          <w:highlight w:val="none"/>
          <w:lang w:val="en-US" w:eastAsia="zh-CN"/>
        </w:rPr>
        <w:t>询价</w:t>
      </w:r>
      <w:r>
        <w:rPr>
          <w:rFonts w:hint="eastAsia" w:ascii="仿宋" w:hAnsi="仿宋" w:eastAsia="仿宋" w:cs="仿宋"/>
          <w:color w:val="auto"/>
          <w:kern w:val="0"/>
          <w:sz w:val="24"/>
          <w:szCs w:val="24"/>
          <w:highlight w:val="none"/>
        </w:rPr>
        <w:t>保证金，但因</w:t>
      </w:r>
      <w:r>
        <w:rPr>
          <w:rFonts w:hint="eastAsia" w:ascii="仿宋" w:hAnsi="仿宋" w:eastAsia="仿宋" w:cs="仿宋"/>
          <w:color w:val="auto"/>
          <w:kern w:val="0"/>
          <w:sz w:val="24"/>
          <w:szCs w:val="24"/>
          <w:highlight w:val="none"/>
          <w:lang w:eastAsia="zh-CN"/>
        </w:rPr>
        <w:t>报价人</w:t>
      </w:r>
      <w:r>
        <w:rPr>
          <w:rFonts w:hint="eastAsia" w:ascii="仿宋" w:hAnsi="仿宋" w:eastAsia="仿宋" w:cs="仿宋"/>
          <w:color w:val="auto"/>
          <w:kern w:val="0"/>
          <w:sz w:val="24"/>
          <w:szCs w:val="24"/>
          <w:highlight w:val="none"/>
        </w:rPr>
        <w:t>自身原因导致无法及时退还的除外。</w:t>
      </w:r>
    </w:p>
    <w:p w14:paraId="185AFDF7">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9.4.3</w:t>
      </w:r>
      <w:r>
        <w:rPr>
          <w:rFonts w:hint="eastAsia" w:ascii="仿宋" w:hAnsi="仿宋" w:eastAsia="仿宋" w:cs="仿宋"/>
          <w:color w:val="auto"/>
          <w:kern w:val="0"/>
          <w:sz w:val="24"/>
          <w:szCs w:val="24"/>
          <w:highlight w:val="none"/>
        </w:rPr>
        <w:t>代理机构应当自成交通知书发出之日起5个工作日内退还未成交</w:t>
      </w:r>
      <w:r>
        <w:rPr>
          <w:rFonts w:hint="eastAsia" w:ascii="仿宋" w:hAnsi="仿宋" w:eastAsia="仿宋" w:cs="仿宋"/>
          <w:color w:val="auto"/>
          <w:kern w:val="0"/>
          <w:sz w:val="24"/>
          <w:szCs w:val="24"/>
          <w:highlight w:val="none"/>
          <w:lang w:eastAsia="zh-CN"/>
        </w:rPr>
        <w:t>报价人</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lang w:val="en-US" w:eastAsia="zh-CN"/>
        </w:rPr>
        <w:t>询价</w:t>
      </w:r>
      <w:r>
        <w:rPr>
          <w:rFonts w:hint="eastAsia" w:ascii="仿宋" w:hAnsi="仿宋" w:eastAsia="仿宋" w:cs="仿宋"/>
          <w:color w:val="auto"/>
          <w:kern w:val="0"/>
          <w:sz w:val="24"/>
          <w:szCs w:val="24"/>
          <w:highlight w:val="none"/>
        </w:rPr>
        <w:t>保证金，自采购合同签订之日起5个工作日内退还成交</w:t>
      </w:r>
      <w:r>
        <w:rPr>
          <w:rFonts w:hint="eastAsia" w:ascii="仿宋" w:hAnsi="仿宋" w:eastAsia="仿宋" w:cs="仿宋"/>
          <w:color w:val="auto"/>
          <w:kern w:val="0"/>
          <w:sz w:val="24"/>
          <w:szCs w:val="24"/>
          <w:highlight w:val="none"/>
          <w:lang w:eastAsia="zh-CN"/>
        </w:rPr>
        <w:t>报价人</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lang w:val="en-US" w:eastAsia="zh-CN"/>
        </w:rPr>
        <w:t>询价</w:t>
      </w:r>
      <w:r>
        <w:rPr>
          <w:rFonts w:hint="eastAsia" w:ascii="仿宋" w:hAnsi="仿宋" w:eastAsia="仿宋" w:cs="仿宋"/>
          <w:color w:val="auto"/>
          <w:kern w:val="0"/>
          <w:sz w:val="24"/>
          <w:szCs w:val="24"/>
          <w:highlight w:val="none"/>
        </w:rPr>
        <w:t>保证金。但因</w:t>
      </w:r>
      <w:r>
        <w:rPr>
          <w:rFonts w:hint="eastAsia" w:ascii="仿宋" w:hAnsi="仿宋" w:eastAsia="仿宋" w:cs="仿宋"/>
          <w:color w:val="auto"/>
          <w:kern w:val="0"/>
          <w:sz w:val="24"/>
          <w:szCs w:val="24"/>
          <w:highlight w:val="none"/>
          <w:lang w:eastAsia="zh-CN"/>
        </w:rPr>
        <w:t>报价人</w:t>
      </w:r>
      <w:r>
        <w:rPr>
          <w:rFonts w:hint="eastAsia" w:ascii="仿宋" w:hAnsi="仿宋" w:eastAsia="仿宋" w:cs="仿宋"/>
          <w:color w:val="auto"/>
          <w:kern w:val="0"/>
          <w:sz w:val="24"/>
          <w:szCs w:val="24"/>
          <w:highlight w:val="none"/>
        </w:rPr>
        <w:t>自身原因导致无法及时退还的除外。</w:t>
      </w:r>
    </w:p>
    <w:p w14:paraId="0A07A69D">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9.4.4</w:t>
      </w:r>
      <w:r>
        <w:rPr>
          <w:rFonts w:hint="eastAsia" w:ascii="仿宋" w:hAnsi="仿宋" w:eastAsia="仿宋" w:cs="仿宋"/>
          <w:color w:val="auto"/>
          <w:kern w:val="0"/>
          <w:sz w:val="24"/>
          <w:szCs w:val="24"/>
          <w:highlight w:val="none"/>
        </w:rPr>
        <w:t>有下列情形之一的，</w:t>
      </w:r>
      <w:r>
        <w:rPr>
          <w:rFonts w:hint="eastAsia" w:ascii="仿宋" w:hAnsi="仿宋" w:eastAsia="仿宋" w:cs="仿宋"/>
          <w:color w:val="auto"/>
          <w:kern w:val="0"/>
          <w:sz w:val="24"/>
          <w:szCs w:val="24"/>
          <w:highlight w:val="none"/>
          <w:lang w:val="en-US" w:eastAsia="zh-CN"/>
        </w:rPr>
        <w:t>询价</w:t>
      </w:r>
      <w:r>
        <w:rPr>
          <w:rFonts w:hint="eastAsia" w:ascii="仿宋" w:hAnsi="仿宋" w:eastAsia="仿宋" w:cs="仿宋"/>
          <w:color w:val="auto"/>
          <w:kern w:val="0"/>
          <w:sz w:val="24"/>
          <w:szCs w:val="24"/>
          <w:highlight w:val="none"/>
        </w:rPr>
        <w:t>保证金不予退还：</w:t>
      </w:r>
    </w:p>
    <w:p w14:paraId="65E50EDB">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9.4</w:t>
      </w:r>
      <w:r>
        <w:rPr>
          <w:rFonts w:hint="eastAsia" w:ascii="仿宋" w:hAnsi="仿宋" w:eastAsia="仿宋" w:cs="仿宋"/>
          <w:color w:val="auto"/>
          <w:kern w:val="0"/>
          <w:sz w:val="24"/>
          <w:szCs w:val="24"/>
          <w:highlight w:val="none"/>
        </w:rPr>
        <w:t>.4.1</w:t>
      </w:r>
      <w:r>
        <w:rPr>
          <w:rFonts w:hint="eastAsia" w:ascii="仿宋" w:hAnsi="仿宋" w:eastAsia="仿宋" w:cs="仿宋"/>
          <w:color w:val="auto"/>
          <w:kern w:val="0"/>
          <w:sz w:val="24"/>
          <w:szCs w:val="24"/>
          <w:highlight w:val="none"/>
          <w:lang w:eastAsia="zh-CN"/>
        </w:rPr>
        <w:t>报价人</w:t>
      </w:r>
      <w:r>
        <w:rPr>
          <w:rFonts w:hint="eastAsia" w:ascii="仿宋" w:hAnsi="仿宋" w:eastAsia="仿宋" w:cs="仿宋"/>
          <w:color w:val="auto"/>
          <w:kern w:val="0"/>
          <w:sz w:val="24"/>
          <w:szCs w:val="24"/>
          <w:highlight w:val="none"/>
        </w:rPr>
        <w:t>在响应文件中提供虚假材料的；</w:t>
      </w:r>
    </w:p>
    <w:p w14:paraId="6CF6A0BE">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9.4</w:t>
      </w:r>
      <w:r>
        <w:rPr>
          <w:rFonts w:hint="eastAsia" w:ascii="仿宋" w:hAnsi="仿宋" w:eastAsia="仿宋" w:cs="仿宋"/>
          <w:color w:val="auto"/>
          <w:kern w:val="0"/>
          <w:sz w:val="24"/>
          <w:szCs w:val="24"/>
          <w:highlight w:val="none"/>
        </w:rPr>
        <w:t>.4.2除因不可抗力或</w:t>
      </w:r>
      <w:r>
        <w:rPr>
          <w:rFonts w:hint="eastAsia" w:ascii="仿宋" w:hAnsi="仿宋" w:eastAsia="仿宋" w:cs="仿宋"/>
          <w:color w:val="auto"/>
          <w:kern w:val="0"/>
          <w:sz w:val="24"/>
          <w:szCs w:val="24"/>
          <w:highlight w:val="none"/>
          <w:lang w:val="en-US" w:eastAsia="zh-CN"/>
        </w:rPr>
        <w:t>询价</w:t>
      </w:r>
      <w:r>
        <w:rPr>
          <w:rFonts w:hint="eastAsia" w:ascii="仿宋" w:hAnsi="仿宋" w:eastAsia="仿宋" w:cs="仿宋"/>
          <w:color w:val="auto"/>
          <w:kern w:val="0"/>
          <w:sz w:val="24"/>
          <w:szCs w:val="24"/>
          <w:highlight w:val="none"/>
        </w:rPr>
        <w:t>文件认可的情形外，成交</w:t>
      </w:r>
      <w:r>
        <w:rPr>
          <w:rFonts w:hint="eastAsia" w:ascii="仿宋" w:hAnsi="仿宋" w:eastAsia="仿宋" w:cs="仿宋"/>
          <w:color w:val="auto"/>
          <w:kern w:val="0"/>
          <w:sz w:val="24"/>
          <w:szCs w:val="24"/>
          <w:highlight w:val="none"/>
          <w:lang w:eastAsia="zh-CN"/>
        </w:rPr>
        <w:t>报价人</w:t>
      </w:r>
      <w:r>
        <w:rPr>
          <w:rFonts w:hint="eastAsia" w:ascii="仿宋" w:hAnsi="仿宋" w:eastAsia="仿宋" w:cs="仿宋"/>
          <w:color w:val="auto"/>
          <w:kern w:val="0"/>
          <w:sz w:val="24"/>
          <w:szCs w:val="24"/>
          <w:highlight w:val="none"/>
        </w:rPr>
        <w:t>不与采购人签订合同的；</w:t>
      </w:r>
    </w:p>
    <w:p w14:paraId="2DA69A10">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9.4</w:t>
      </w:r>
      <w:r>
        <w:rPr>
          <w:rFonts w:hint="eastAsia" w:ascii="仿宋" w:hAnsi="仿宋" w:eastAsia="仿宋" w:cs="仿宋"/>
          <w:color w:val="auto"/>
          <w:kern w:val="0"/>
          <w:sz w:val="24"/>
          <w:szCs w:val="24"/>
          <w:highlight w:val="none"/>
        </w:rPr>
        <w:t>.4.3</w:t>
      </w:r>
      <w:r>
        <w:rPr>
          <w:rFonts w:hint="eastAsia" w:ascii="仿宋" w:hAnsi="仿宋" w:eastAsia="仿宋" w:cs="仿宋"/>
          <w:color w:val="auto"/>
          <w:kern w:val="0"/>
          <w:sz w:val="24"/>
          <w:szCs w:val="24"/>
          <w:highlight w:val="none"/>
          <w:lang w:eastAsia="zh-CN"/>
        </w:rPr>
        <w:t>报价人</w:t>
      </w:r>
      <w:r>
        <w:rPr>
          <w:rFonts w:hint="eastAsia" w:ascii="仿宋" w:hAnsi="仿宋" w:eastAsia="仿宋" w:cs="仿宋"/>
          <w:color w:val="auto"/>
          <w:kern w:val="0"/>
          <w:sz w:val="24"/>
          <w:szCs w:val="24"/>
          <w:highlight w:val="none"/>
        </w:rPr>
        <w:t>与采购人、其他</w:t>
      </w:r>
      <w:r>
        <w:rPr>
          <w:rFonts w:hint="eastAsia" w:ascii="仿宋" w:hAnsi="仿宋" w:eastAsia="仿宋" w:cs="仿宋"/>
          <w:color w:val="auto"/>
          <w:kern w:val="0"/>
          <w:sz w:val="24"/>
          <w:szCs w:val="24"/>
          <w:highlight w:val="none"/>
          <w:lang w:eastAsia="zh-CN"/>
        </w:rPr>
        <w:t>报价人</w:t>
      </w:r>
      <w:r>
        <w:rPr>
          <w:rFonts w:hint="eastAsia" w:ascii="仿宋" w:hAnsi="仿宋" w:eastAsia="仿宋" w:cs="仿宋"/>
          <w:color w:val="auto"/>
          <w:kern w:val="0"/>
          <w:sz w:val="24"/>
          <w:szCs w:val="24"/>
          <w:highlight w:val="none"/>
        </w:rPr>
        <w:t>或者代理机构恶意串通的；</w:t>
      </w:r>
    </w:p>
    <w:p w14:paraId="0FB0AD03">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9.4</w:t>
      </w:r>
      <w:r>
        <w:rPr>
          <w:rFonts w:hint="eastAsia" w:ascii="仿宋" w:hAnsi="仿宋" w:eastAsia="仿宋" w:cs="仿宋"/>
          <w:color w:val="auto"/>
          <w:kern w:val="0"/>
          <w:sz w:val="24"/>
          <w:szCs w:val="24"/>
          <w:highlight w:val="none"/>
        </w:rPr>
        <w:t>.4.4</w:t>
      </w:r>
      <w:r>
        <w:rPr>
          <w:rFonts w:hint="eastAsia" w:ascii="仿宋" w:hAnsi="仿宋" w:eastAsia="仿宋" w:cs="仿宋"/>
          <w:color w:val="auto"/>
          <w:kern w:val="0"/>
          <w:sz w:val="24"/>
          <w:szCs w:val="24"/>
          <w:highlight w:val="none"/>
          <w:lang w:val="en-US" w:eastAsia="zh-CN"/>
        </w:rPr>
        <w:t>响应</w:t>
      </w:r>
      <w:r>
        <w:rPr>
          <w:rFonts w:hint="eastAsia" w:ascii="仿宋" w:hAnsi="仿宋" w:eastAsia="仿宋" w:cs="仿宋"/>
          <w:color w:val="auto"/>
          <w:kern w:val="0"/>
          <w:sz w:val="24"/>
          <w:szCs w:val="24"/>
          <w:highlight w:val="none"/>
        </w:rPr>
        <w:t>有效期内撤回响应文件的；</w:t>
      </w:r>
    </w:p>
    <w:p w14:paraId="223F6C39">
      <w:pPr>
        <w:pStyle w:val="60"/>
        <w:ind w:firstLine="48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9.4</w:t>
      </w:r>
      <w:r>
        <w:rPr>
          <w:rFonts w:hint="eastAsia" w:ascii="仿宋" w:hAnsi="仿宋" w:eastAsia="仿宋" w:cs="仿宋"/>
          <w:color w:val="auto"/>
          <w:kern w:val="0"/>
          <w:sz w:val="24"/>
          <w:szCs w:val="24"/>
          <w:highlight w:val="none"/>
        </w:rPr>
        <w:t>.4.5</w:t>
      </w:r>
      <w:r>
        <w:rPr>
          <w:rFonts w:hint="eastAsia" w:ascii="仿宋" w:hAnsi="仿宋" w:eastAsia="仿宋" w:cs="仿宋"/>
          <w:color w:val="auto"/>
          <w:kern w:val="0"/>
          <w:sz w:val="24"/>
          <w:szCs w:val="24"/>
          <w:highlight w:val="none"/>
          <w:lang w:val="en-US" w:eastAsia="zh-CN"/>
        </w:rPr>
        <w:t>询价</w:t>
      </w:r>
      <w:r>
        <w:rPr>
          <w:rFonts w:hint="eastAsia" w:ascii="仿宋" w:hAnsi="仿宋" w:eastAsia="仿宋" w:cs="仿宋"/>
          <w:color w:val="auto"/>
          <w:kern w:val="0"/>
          <w:sz w:val="24"/>
          <w:szCs w:val="24"/>
          <w:highlight w:val="none"/>
        </w:rPr>
        <w:t>文件规定的其他情形。</w:t>
      </w:r>
    </w:p>
    <w:p w14:paraId="45C99ACA">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9.5 询价报价</w:t>
      </w:r>
    </w:p>
    <w:p w14:paraId="721C56E4">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9.5.1 所有询价报价均以人民币元为计算单位。只要投报了一个确定数额的总价，无论分项价格是否全部填报了相应的金额或免费字样，报价均被视为已经包含了但并不限于各项购买货物/服务及其运送、安装、调试、验收、保险和相关服务等的费用。在其它情况下，由于分项报价填报不完整、不清楚或存在其它任何失误，所导致的任何不利后果均应当由</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自行承担。</w:t>
      </w:r>
    </w:p>
    <w:p w14:paraId="61D76BA8">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9.5.2 </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投报多包的，</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应对每包分别报价并分别填报“开标报价一览表”和“分项报价一览表”。</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报出的总价为货物/服务全部完成交付的最终价格。</w:t>
      </w:r>
    </w:p>
    <w:p w14:paraId="526C2051">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9.5.3</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必须整包进行投报，不得拆包分项投报。</w:t>
      </w:r>
    </w:p>
    <w:p w14:paraId="02D354C6">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9.5.4 本次询价不接受可选择或可调整的报价。</w:t>
      </w:r>
    </w:p>
    <w:p w14:paraId="3EDDA160">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9.5.5 本次询价不接受超出本项目预算金额及最高限价的报价。</w:t>
      </w:r>
    </w:p>
    <w:p w14:paraId="2B94E9AF">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9.5.6 </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应提供货物/服务的单价（包括货物报价、装箱、包装、包装物料、送货、安装调试费、保险费用及其他应有的费用）、总价及其他事项。</w:t>
      </w:r>
    </w:p>
    <w:p w14:paraId="5665F288">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9.5.7 任何超出询价文件要求而额外赠送的货物、服务等其他形式的优惠，在询价时将不作为价格折算的必备条件。</w:t>
      </w:r>
    </w:p>
    <w:p w14:paraId="3F977A4D">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9.5.8 对于有项目实施过程中需要主要辅材的项目，</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 xml:space="preserve">自行设计表格，填写主要辅材清单，注明品牌、型号、产地、单价、数量等内容。 </w:t>
      </w:r>
    </w:p>
    <w:p w14:paraId="7B27E5ED">
      <w:pPr>
        <w:pStyle w:val="60"/>
        <w:ind w:firstLine="48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9.5.9 评审中出现下列情形之一的，询价小组应当启动异常低价投标（响应）审查程序：</w:t>
      </w:r>
    </w:p>
    <w:p w14:paraId="5B239510">
      <w:pPr>
        <w:pStyle w:val="60"/>
        <w:ind w:firstLine="48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A.投标（响应）报价低于全部通过符合性审查报价人投标（响应）报价平均值50%的，即投标（响应）报价&lt;全部通过符合性审查报价人投标（响应）报价平均值×50%；</w:t>
      </w:r>
    </w:p>
    <w:p w14:paraId="4D3EE5FF">
      <w:pPr>
        <w:pStyle w:val="60"/>
        <w:ind w:firstLine="48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B.投标（响应）报价低于通过符合性审查的次低报价报价人投标（响应）报价50%的，即投标（响应）报价&lt;通过符合性审查的次低报价报价人投标（响应）报价×50%；</w:t>
      </w:r>
    </w:p>
    <w:p w14:paraId="62FF8C6D">
      <w:pPr>
        <w:pStyle w:val="60"/>
        <w:ind w:firstLine="48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C.投标（响应）报价低于采购项目最高限价45%的，即投标（响应）报价&lt;采购项目最高限价×45%；</w:t>
      </w:r>
    </w:p>
    <w:p w14:paraId="20FE3CD0">
      <w:pPr>
        <w:pStyle w:val="60"/>
        <w:ind w:firstLine="48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D.评审委员会基于专业判断，认为报价人报价过低，有可能影响产品质量或者不能诚信履约的其他情形。</w:t>
      </w:r>
    </w:p>
    <w:p w14:paraId="3E57D0B4">
      <w:pPr>
        <w:pStyle w:val="60"/>
        <w:ind w:firstLine="48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相关法律法规对报价人报价有规定的，从其规定。</w:t>
      </w:r>
    </w:p>
    <w:p w14:paraId="47828228">
      <w:pPr>
        <w:pStyle w:val="60"/>
        <w:ind w:firstLine="48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询价小组启动异常低价投标（响应）审查后，属于前述A项至D项情形的，应当要求相关报价人在评审现场合理的时间内对投标（响应）价格作出解释，提供项目具体成本测算等与报价合理性相关的书面说明及必要的证明材料，包括但不限于原材料成本、人工成本、制造费用等，给予相关报价人的合理时间一般不少于30分钟。其中，属于C项情形，报价人已随投标（响应）文件一并提交相关书面说明及必要的证明材料的，在评审现场可不再重复提交。</w:t>
      </w:r>
    </w:p>
    <w:p w14:paraId="4E46D4EF">
      <w:pPr>
        <w:pStyle w:val="60"/>
        <w:ind w:firstLine="480"/>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询价小组依据专业经验，参考同类项目中标（成交）价格、类似产品市场价格水平、行业人工费用标准、国家有关部门指导行业协会发布的行业平均成本等情况，对报价合理性进行判断。投标（响应）报价人不能提供书面说明、证明材料，或者提供的书面说明、证明材料不能证明其报价合理性的，询价小组应当将其作为无效投标（响应）处理。</w:t>
      </w:r>
    </w:p>
    <w:p w14:paraId="4731AF41">
      <w:pPr>
        <w:pStyle w:val="60"/>
        <w:ind w:firstLine="480"/>
        <w:rPr>
          <w:rFonts w:hint="eastAsia" w:ascii="仿宋" w:hAnsi="仿宋" w:eastAsia="仿宋" w:cs="仿宋"/>
          <w:color w:val="auto"/>
          <w:highlight w:val="none"/>
        </w:rPr>
      </w:pPr>
      <w:r>
        <w:rPr>
          <w:rFonts w:hint="eastAsia" w:ascii="仿宋" w:hAnsi="仿宋" w:eastAsia="仿宋" w:cs="仿宋"/>
          <w:b/>
          <w:bCs/>
          <w:color w:val="auto"/>
          <w:highlight w:val="none"/>
        </w:rPr>
        <w:t xml:space="preserve">10. </w:t>
      </w:r>
      <w:r>
        <w:rPr>
          <w:rFonts w:hint="eastAsia" w:ascii="仿宋" w:hAnsi="仿宋" w:eastAsia="仿宋" w:cs="仿宋"/>
          <w:b/>
          <w:bCs/>
          <w:color w:val="auto"/>
          <w:highlight w:val="none"/>
          <w:lang w:eastAsia="zh-CN"/>
        </w:rPr>
        <w:t>响应文件</w:t>
      </w:r>
      <w:r>
        <w:rPr>
          <w:rFonts w:hint="eastAsia" w:ascii="仿宋" w:hAnsi="仿宋" w:eastAsia="仿宋" w:cs="仿宋"/>
          <w:b/>
          <w:bCs/>
          <w:color w:val="auto"/>
          <w:highlight w:val="none"/>
        </w:rPr>
        <w:t>填写说明</w:t>
      </w:r>
    </w:p>
    <w:p w14:paraId="52AEEEC3">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10.1</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应详细阅读询价文件的全部内容，按询价文件的要求提供</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，并保证所提供的全部资料的真实性，对询价文件中的内容做出实质性和完整性的响应，否则，</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须自行承担由此引起的风险和责任。</w:t>
      </w:r>
    </w:p>
    <w:p w14:paraId="1C4998B4">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10.2 </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有固定格式要求的须按询价文件第七部分提供的统一格式逐项填写；无相应内容可填的项填写“无”、“未测试”、“没有相应指标”、 “/”等明确的回答。</w:t>
      </w:r>
    </w:p>
    <w:p w14:paraId="090180E5">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10.3 </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必须保证</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所提供的全部资料真实有效，并接受询价小组对其中任何资料进一步审查的要求，且承担相应的法律责任。</w:t>
      </w:r>
    </w:p>
    <w:p w14:paraId="0C0BB03C">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10.4 </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照搬照抄询价文件商务、技术要求，并未提供技术资料或提供资料不详的，询价小组有权决定是否通知</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限期进行解释或提供相关证明材料。若已要求，而该</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 xml:space="preserve">在规定期限内未做出解释、做出的解释不合理或不能提供证明材料的，询价小组有权拒绝该报价。 </w:t>
      </w:r>
    </w:p>
    <w:p w14:paraId="69096D70">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10.5 因</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字迹潦草、提交资料不清晰或表达不清楚所引起的不利后果由</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承担。</w:t>
      </w:r>
    </w:p>
    <w:p w14:paraId="19A42BFC">
      <w:pPr>
        <w:pStyle w:val="60"/>
        <w:ind w:firstLine="480"/>
        <w:rPr>
          <w:rFonts w:hint="eastAsia" w:ascii="仿宋" w:hAnsi="仿宋" w:eastAsia="仿宋" w:cs="仿宋"/>
          <w:b/>
          <w:bCs/>
          <w:color w:val="auto"/>
          <w:highlight w:val="none"/>
        </w:rPr>
      </w:pPr>
      <w:r>
        <w:rPr>
          <w:rFonts w:hint="eastAsia" w:ascii="仿宋" w:hAnsi="仿宋" w:eastAsia="仿宋" w:cs="仿宋"/>
          <w:b/>
          <w:bCs/>
          <w:color w:val="auto"/>
          <w:highlight w:val="none"/>
        </w:rPr>
        <w:t xml:space="preserve">11. </w:t>
      </w:r>
      <w:r>
        <w:rPr>
          <w:rFonts w:hint="eastAsia" w:ascii="仿宋" w:hAnsi="仿宋" w:eastAsia="仿宋" w:cs="仿宋"/>
          <w:b/>
          <w:bCs/>
          <w:color w:val="auto"/>
          <w:highlight w:val="none"/>
          <w:lang w:eastAsia="zh-CN"/>
        </w:rPr>
        <w:t>响应文件</w:t>
      </w:r>
      <w:r>
        <w:rPr>
          <w:rFonts w:hint="eastAsia" w:ascii="仿宋" w:hAnsi="仿宋" w:eastAsia="仿宋" w:cs="仿宋"/>
          <w:b/>
          <w:bCs/>
          <w:color w:val="auto"/>
          <w:highlight w:val="none"/>
        </w:rPr>
        <w:t>的有效期</w:t>
      </w:r>
    </w:p>
    <w:p w14:paraId="06146652">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本项目</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的有效期详见</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须知前附表序号</w:t>
      </w:r>
      <w:r>
        <w:rPr>
          <w:rFonts w:hint="eastAsia" w:ascii="仿宋" w:hAnsi="仿宋" w:eastAsia="仿宋" w:cs="仿宋"/>
          <w:color w:val="auto"/>
          <w:highlight w:val="none"/>
          <w:lang w:val="en-US" w:eastAsia="zh-CN"/>
        </w:rPr>
        <w:t>8</w:t>
      </w:r>
      <w:r>
        <w:rPr>
          <w:rFonts w:hint="eastAsia" w:ascii="仿宋" w:hAnsi="仿宋" w:eastAsia="仿宋" w:cs="仿宋"/>
          <w:color w:val="auto"/>
          <w:highlight w:val="none"/>
        </w:rPr>
        <w:t>的规定。</w:t>
      </w:r>
    </w:p>
    <w:p w14:paraId="5C71B957">
      <w:pPr>
        <w:pStyle w:val="60"/>
        <w:ind w:firstLine="480"/>
        <w:rPr>
          <w:rFonts w:hint="eastAsia" w:ascii="仿宋" w:hAnsi="仿宋" w:eastAsia="仿宋" w:cs="仿宋"/>
          <w:b/>
          <w:bCs/>
          <w:color w:val="auto"/>
          <w:highlight w:val="none"/>
        </w:rPr>
      </w:pPr>
      <w:r>
        <w:rPr>
          <w:rFonts w:hint="eastAsia" w:ascii="仿宋" w:hAnsi="仿宋" w:eastAsia="仿宋" w:cs="仿宋"/>
          <w:b/>
          <w:bCs/>
          <w:color w:val="auto"/>
          <w:highlight w:val="none"/>
        </w:rPr>
        <w:t xml:space="preserve">12. </w:t>
      </w:r>
      <w:r>
        <w:rPr>
          <w:rFonts w:hint="eastAsia" w:ascii="仿宋" w:hAnsi="仿宋" w:eastAsia="仿宋" w:cs="仿宋"/>
          <w:b/>
          <w:bCs/>
          <w:color w:val="auto"/>
          <w:highlight w:val="none"/>
          <w:lang w:eastAsia="zh-CN"/>
        </w:rPr>
        <w:t>响应文件</w:t>
      </w:r>
      <w:r>
        <w:rPr>
          <w:rFonts w:hint="eastAsia" w:ascii="仿宋" w:hAnsi="仿宋" w:eastAsia="仿宋" w:cs="仿宋"/>
          <w:b/>
          <w:bCs/>
          <w:color w:val="auto"/>
          <w:highlight w:val="none"/>
        </w:rPr>
        <w:t>的签署及其他规定</w:t>
      </w:r>
    </w:p>
    <w:p w14:paraId="45D48580">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12.1 组成</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的各种文件均应遵守本条规定。</w:t>
      </w:r>
    </w:p>
    <w:p w14:paraId="5C661522">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12.2 </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在电子</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及相关文件的签订、履行、通知等事项的书面文件中的“单位盖章”、“印章”、“公章”等处均仅指与当事人名称全称相一致的标准公章的电子签章，不得使用其它（如带有“专用章”等字样）印章，否则将按响应无效处理。</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应在响应文件中按照</w:t>
      </w:r>
      <w:r>
        <w:rPr>
          <w:rFonts w:hint="eastAsia" w:ascii="仿宋" w:hAnsi="仿宋" w:eastAsia="仿宋" w:cs="仿宋"/>
          <w:color w:val="auto"/>
          <w:highlight w:val="none"/>
          <w:lang w:val="en-US" w:eastAsia="zh-CN"/>
        </w:rPr>
        <w:t>询价</w:t>
      </w:r>
      <w:r>
        <w:rPr>
          <w:rFonts w:hint="eastAsia" w:ascii="仿宋" w:hAnsi="仿宋" w:eastAsia="仿宋" w:cs="仿宋"/>
          <w:color w:val="auto"/>
          <w:highlight w:val="none"/>
        </w:rPr>
        <w:t>文件要求，在指定的位置签字（章）或加盖个人电子CA章、加盖</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电子CA章，否则将按响应无效处理。响应文件应字迹清楚、内容齐全、不得涂改或增删。如有修改和增删，必须有</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电子CA章或法定代表人或其授权的</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授权代表签字（章）。</w:t>
      </w:r>
    </w:p>
    <w:p w14:paraId="5B37F579">
      <w:pPr>
        <w:pStyle w:val="59"/>
        <w:ind w:firstLine="482"/>
        <w:outlineLvl w:val="9"/>
        <w:rPr>
          <w:rFonts w:hint="eastAsia" w:ascii="仿宋" w:hAnsi="仿宋" w:eastAsia="仿宋" w:cs="仿宋"/>
          <w:color w:val="auto"/>
          <w:highlight w:val="none"/>
        </w:rPr>
      </w:pPr>
      <w:bookmarkStart w:id="43" w:name="_Toc60870017"/>
      <w:bookmarkStart w:id="44" w:name="_Toc98343480"/>
      <w:bookmarkStart w:id="45" w:name="_Toc29575"/>
      <w:r>
        <w:rPr>
          <w:rFonts w:hint="eastAsia" w:ascii="仿宋" w:hAnsi="仿宋" w:eastAsia="仿宋" w:cs="仿宋"/>
          <w:color w:val="auto"/>
          <w:highlight w:val="none"/>
        </w:rPr>
        <w:t>四、</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的提交</w:t>
      </w:r>
      <w:bookmarkEnd w:id="43"/>
      <w:bookmarkEnd w:id="44"/>
      <w:bookmarkEnd w:id="45"/>
    </w:p>
    <w:p w14:paraId="7EB38E86">
      <w:pPr>
        <w:pStyle w:val="60"/>
        <w:ind w:firstLine="480"/>
        <w:rPr>
          <w:rFonts w:hint="eastAsia" w:ascii="仿宋" w:hAnsi="仿宋" w:eastAsia="仿宋" w:cs="仿宋"/>
          <w:color w:val="auto"/>
          <w:highlight w:val="none"/>
        </w:rPr>
      </w:pPr>
      <w:r>
        <w:rPr>
          <w:rFonts w:hint="eastAsia" w:ascii="仿宋" w:hAnsi="仿宋" w:eastAsia="仿宋" w:cs="仿宋"/>
          <w:b/>
          <w:bCs/>
          <w:color w:val="auto"/>
          <w:highlight w:val="none"/>
        </w:rPr>
        <w:t>13. 提交</w:t>
      </w:r>
      <w:r>
        <w:rPr>
          <w:rFonts w:hint="eastAsia" w:ascii="仿宋" w:hAnsi="仿宋" w:eastAsia="仿宋" w:cs="仿宋"/>
          <w:b/>
          <w:bCs/>
          <w:color w:val="auto"/>
          <w:highlight w:val="none"/>
          <w:lang w:eastAsia="zh-CN"/>
        </w:rPr>
        <w:t>响应文件</w:t>
      </w:r>
      <w:r>
        <w:rPr>
          <w:rFonts w:hint="eastAsia" w:ascii="仿宋" w:hAnsi="仿宋" w:eastAsia="仿宋" w:cs="仿宋"/>
          <w:b/>
          <w:bCs/>
          <w:color w:val="auto"/>
          <w:highlight w:val="none"/>
        </w:rPr>
        <w:t>截止时间</w:t>
      </w:r>
    </w:p>
    <w:p w14:paraId="5BA824F0">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13.1</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须按照询价文件第一部分</w:t>
      </w:r>
      <w:r>
        <w:rPr>
          <w:rFonts w:hint="eastAsia" w:ascii="仿宋" w:hAnsi="仿宋" w:eastAsia="仿宋" w:cs="仿宋"/>
          <w:color w:val="auto"/>
          <w:highlight w:val="none"/>
          <w:lang w:eastAsia="zh-CN"/>
        </w:rPr>
        <w:t>询价公告</w:t>
      </w:r>
      <w:r>
        <w:rPr>
          <w:rFonts w:hint="eastAsia" w:ascii="仿宋" w:hAnsi="仿宋" w:eastAsia="仿宋" w:cs="仿宋"/>
          <w:color w:val="auto"/>
          <w:highlight w:val="none"/>
        </w:rPr>
        <w:t>中的规定，在提交</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截止时间之前完成提交，在</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解密截止时间之前完成解密，在规定的时间未完成</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提交及</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解密的，报价无效。</w:t>
      </w:r>
    </w:p>
    <w:p w14:paraId="7BCC23EE">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13.2 </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根据本须知的规定，通过修改询价文件或自行决定延长提交</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截止日期的，采购人和</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受提交截止日期制约的所有权利和义务均延长至新的截止日期。</w:t>
      </w:r>
    </w:p>
    <w:p w14:paraId="06F3D9D9">
      <w:pPr>
        <w:pStyle w:val="60"/>
        <w:ind w:firstLine="480"/>
        <w:rPr>
          <w:rFonts w:hint="eastAsia" w:ascii="仿宋" w:hAnsi="仿宋" w:eastAsia="仿宋" w:cs="仿宋"/>
          <w:b/>
          <w:bCs/>
          <w:color w:val="auto"/>
          <w:highlight w:val="none"/>
        </w:rPr>
      </w:pPr>
      <w:r>
        <w:rPr>
          <w:rFonts w:hint="eastAsia" w:ascii="仿宋" w:hAnsi="仿宋" w:eastAsia="仿宋" w:cs="仿宋"/>
          <w:b/>
          <w:bCs/>
          <w:color w:val="auto"/>
          <w:highlight w:val="none"/>
        </w:rPr>
        <w:t xml:space="preserve">14. </w:t>
      </w:r>
      <w:r>
        <w:rPr>
          <w:rFonts w:hint="eastAsia" w:ascii="仿宋" w:hAnsi="仿宋" w:eastAsia="仿宋" w:cs="仿宋"/>
          <w:b/>
          <w:bCs/>
          <w:color w:val="auto"/>
          <w:highlight w:val="none"/>
          <w:lang w:eastAsia="zh-CN"/>
        </w:rPr>
        <w:t>响应文件</w:t>
      </w:r>
      <w:r>
        <w:rPr>
          <w:rFonts w:hint="eastAsia" w:ascii="仿宋" w:hAnsi="仿宋" w:eastAsia="仿宋" w:cs="仿宋"/>
          <w:b/>
          <w:bCs/>
          <w:color w:val="auto"/>
          <w:highlight w:val="none"/>
        </w:rPr>
        <w:t>的补充、修改和撤回</w:t>
      </w:r>
    </w:p>
    <w:p w14:paraId="304C9AAE">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14.1 </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在</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提交截止时间前，可以对电子</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进行补充、修改或者撤回。</w:t>
      </w:r>
    </w:p>
    <w:p w14:paraId="1A81C429">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14.2 </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对电子</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的补充、修改应在电子</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上进行，修改完成后重新上传。</w:t>
      </w:r>
    </w:p>
    <w:p w14:paraId="5F319793">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14.3 在询价文件要求的</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提交截止时间之后，</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不得对其</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进行补充、修改或撤回。</w:t>
      </w:r>
    </w:p>
    <w:p w14:paraId="09053218">
      <w:pPr>
        <w:pStyle w:val="59"/>
        <w:ind w:firstLine="482"/>
        <w:outlineLvl w:val="9"/>
        <w:rPr>
          <w:rFonts w:hint="eastAsia" w:ascii="仿宋" w:hAnsi="仿宋" w:eastAsia="仿宋" w:cs="仿宋"/>
          <w:color w:val="auto"/>
          <w:highlight w:val="none"/>
        </w:rPr>
      </w:pPr>
      <w:bookmarkStart w:id="46" w:name="_Toc22669"/>
      <w:bookmarkStart w:id="47" w:name="_Toc60870018"/>
      <w:bookmarkStart w:id="48" w:name="_Toc98343481"/>
      <w:r>
        <w:rPr>
          <w:rFonts w:hint="eastAsia" w:ascii="仿宋" w:hAnsi="仿宋" w:eastAsia="仿宋" w:cs="仿宋"/>
          <w:color w:val="auto"/>
          <w:highlight w:val="none"/>
        </w:rPr>
        <w:t>五、询价采购程序和要求</w:t>
      </w:r>
      <w:bookmarkEnd w:id="46"/>
      <w:bookmarkEnd w:id="47"/>
      <w:bookmarkEnd w:id="48"/>
    </w:p>
    <w:p w14:paraId="53CC9BDC">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15. </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按询价文件规定的时间、地点主持开标及</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解密。</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完成解密后，</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开启报价确认，</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根据开标结果远程进行签章确认，30分钟内未进行确认的，系统默认为已确认开标结果。</w:t>
      </w:r>
    </w:p>
    <w:p w14:paraId="4D085D07">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本项目采用网上电子开标的方式进行，因不可抗因素导致业务执行系统无法正常运行时，</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将等待系统恢复正常后继续进行开启。</w:t>
      </w:r>
    </w:p>
    <w:p w14:paraId="3EA45ADD">
      <w:pPr>
        <w:pStyle w:val="60"/>
        <w:ind w:firstLine="480"/>
        <w:rPr>
          <w:rFonts w:hint="eastAsia" w:ascii="仿宋" w:hAnsi="仿宋" w:eastAsia="仿宋" w:cs="仿宋"/>
          <w:b/>
          <w:bCs/>
          <w:color w:val="auto"/>
          <w:highlight w:val="none"/>
        </w:rPr>
      </w:pPr>
      <w:r>
        <w:rPr>
          <w:rFonts w:hint="eastAsia" w:ascii="仿宋" w:hAnsi="仿宋" w:eastAsia="仿宋" w:cs="仿宋"/>
          <w:b/>
          <w:bCs/>
          <w:color w:val="auto"/>
          <w:highlight w:val="none"/>
        </w:rPr>
        <w:t>16. 成立询价小组</w:t>
      </w:r>
    </w:p>
    <w:p w14:paraId="76AF65E9">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16.1 询价小组由采购人代表和评审专家共三人以上单数组成，其中评审专家的人数不得少于询价小组成员总数的三分之二，采购人不得以评审专家身份参加评审，</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人员不得参加评审。</w:t>
      </w:r>
    </w:p>
    <w:p w14:paraId="71775420">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16.2 询价小组在询价过程中，不得改变询价通知书所确定的商务、服务和技术等要求、评审程序、评定成交的标准和合同文本等事项。</w:t>
      </w:r>
    </w:p>
    <w:p w14:paraId="192F538E">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16.3 询价活动的组织工作由</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负责。</w:t>
      </w:r>
    </w:p>
    <w:p w14:paraId="5EE5F29F">
      <w:pPr>
        <w:pStyle w:val="60"/>
        <w:ind w:firstLine="480"/>
        <w:rPr>
          <w:rFonts w:hint="eastAsia" w:ascii="仿宋" w:hAnsi="仿宋" w:eastAsia="仿宋" w:cs="仿宋"/>
          <w:color w:val="auto"/>
          <w:highlight w:val="none"/>
        </w:rPr>
      </w:pPr>
      <w:r>
        <w:rPr>
          <w:rFonts w:hint="eastAsia" w:ascii="仿宋" w:hAnsi="仿宋" w:eastAsia="仿宋" w:cs="仿宋"/>
          <w:b/>
          <w:bCs/>
          <w:color w:val="auto"/>
          <w:highlight w:val="none"/>
        </w:rPr>
        <w:t xml:space="preserve">17. </w:t>
      </w:r>
      <w:r>
        <w:rPr>
          <w:rFonts w:hint="eastAsia" w:ascii="仿宋" w:hAnsi="仿宋" w:eastAsia="仿宋" w:cs="仿宋"/>
          <w:b/>
          <w:bCs/>
          <w:color w:val="auto"/>
          <w:highlight w:val="none"/>
          <w:lang w:eastAsia="zh-CN"/>
        </w:rPr>
        <w:t>响应文件</w:t>
      </w:r>
      <w:r>
        <w:rPr>
          <w:rFonts w:hint="eastAsia" w:ascii="仿宋" w:hAnsi="仿宋" w:eastAsia="仿宋" w:cs="仿宋"/>
          <w:b/>
          <w:bCs/>
          <w:color w:val="auto"/>
          <w:highlight w:val="none"/>
        </w:rPr>
        <w:t>的审查顺序</w:t>
      </w:r>
    </w:p>
    <w:p w14:paraId="0D48B8DD">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询价小组成员按照随机顺序对</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进行审查。</w:t>
      </w:r>
    </w:p>
    <w:p w14:paraId="682C5A15">
      <w:pPr>
        <w:pStyle w:val="60"/>
        <w:ind w:firstLine="480"/>
        <w:rPr>
          <w:rFonts w:hint="eastAsia" w:ascii="仿宋" w:hAnsi="仿宋" w:eastAsia="仿宋" w:cs="仿宋"/>
          <w:b/>
          <w:bCs/>
          <w:color w:val="auto"/>
          <w:highlight w:val="none"/>
        </w:rPr>
      </w:pPr>
      <w:r>
        <w:rPr>
          <w:rFonts w:hint="eastAsia" w:ascii="仿宋" w:hAnsi="仿宋" w:eastAsia="仿宋" w:cs="仿宋"/>
          <w:b/>
          <w:bCs/>
          <w:color w:val="auto"/>
          <w:highlight w:val="none"/>
        </w:rPr>
        <w:t xml:space="preserve">18. </w:t>
      </w:r>
      <w:r>
        <w:rPr>
          <w:rFonts w:hint="eastAsia" w:ascii="仿宋" w:hAnsi="仿宋" w:eastAsia="仿宋" w:cs="仿宋"/>
          <w:b/>
          <w:bCs/>
          <w:color w:val="auto"/>
          <w:highlight w:val="none"/>
          <w:lang w:eastAsia="zh-CN"/>
        </w:rPr>
        <w:t>响应文件</w:t>
      </w:r>
      <w:r>
        <w:rPr>
          <w:rFonts w:hint="eastAsia" w:ascii="仿宋" w:hAnsi="仿宋" w:eastAsia="仿宋" w:cs="仿宋"/>
          <w:b/>
          <w:bCs/>
          <w:color w:val="auto"/>
          <w:highlight w:val="none"/>
        </w:rPr>
        <w:t>审查</w:t>
      </w:r>
    </w:p>
    <w:p w14:paraId="43A1436E">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18.1 询价小组进行资格性检查及有效性、完整性、响应程度审查，应严格遵循本文件第</w:t>
      </w:r>
      <w:r>
        <w:rPr>
          <w:rFonts w:hint="eastAsia" w:ascii="仿宋" w:hAnsi="仿宋" w:eastAsia="仿宋" w:cs="仿宋"/>
          <w:color w:val="auto"/>
          <w:highlight w:val="none"/>
          <w:lang w:eastAsia="zh-CN"/>
        </w:rPr>
        <w:t>四</w:t>
      </w:r>
      <w:r>
        <w:rPr>
          <w:rFonts w:hint="eastAsia" w:ascii="仿宋" w:hAnsi="仿宋" w:eastAsia="仿宋" w:cs="仿宋"/>
          <w:color w:val="auto"/>
          <w:highlight w:val="none"/>
        </w:rPr>
        <w:t>部分评定和成交标准中的相关规定。</w:t>
      </w:r>
    </w:p>
    <w:p w14:paraId="099016A9">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18.2 资格性检查，询价小组对每个</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提交的</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中的资格证明文件进行审查，以确定参加询价的</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是否具备询价资格。</w:t>
      </w:r>
    </w:p>
    <w:p w14:paraId="504BBC81">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询价小组对</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的信用信息进行查询，查询渠道为信用中国网和中国政府采购网；截止时间为开标当日；查询内容为信用中国网失信名单记录情况和中国政府采购网上的政府采购严重违法失信行为信息记录情况；查询结果存在问题的将留存证据并对</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做无效响应处理。</w:t>
      </w:r>
    </w:p>
    <w:p w14:paraId="4668AAE8">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信用中国网：http://www.creditchina.gov.cn</w:t>
      </w:r>
    </w:p>
    <w:p w14:paraId="1203210B">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中国政府采购网：http://www.ccgp.gov.cn</w:t>
      </w:r>
    </w:p>
    <w:p w14:paraId="119670F2">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18.3 有效性、完整性和响应程度审查，由询价小组依据询价文件的规定进行审查，以确定</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是否对询价文件的实质性要求作出响应。</w:t>
      </w:r>
    </w:p>
    <w:p w14:paraId="2F7F108A">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18.3.1 在审查时，询价小组可以要求</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对</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中含义不明确、同类问题表述不一致或者有明显文字和计算错误的内容等作出必要的澄清、说明或者更正，</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的澄清、说明或者更正不得超出</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的范围或者改变</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的实质性内容。</w:t>
      </w:r>
    </w:p>
    <w:p w14:paraId="560FB182">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18.3.2 在审查时，对明显的文字和计算错误按下述原则处理：</w:t>
      </w:r>
    </w:p>
    <w:p w14:paraId="108604DE">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A、开标报价一览表内容与分项报价一览表内容不一致的，以开标报价一览表为准；</w:t>
      </w:r>
    </w:p>
    <w:p w14:paraId="4D55D545">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B、如果大小写金额不一致的，以大写金额为准；总价金额与按单价汇总金额不一致的，以单价金额计算结果为准；单价金额小数点有明显错误的，应以开标报价一览表中的总价为准，并修改单价；</w:t>
      </w:r>
    </w:p>
    <w:p w14:paraId="50E7FE04">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C、调整后的数据应对</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具有约束力，若</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不同意以上修正，其报价将被拒绝。</w:t>
      </w:r>
    </w:p>
    <w:p w14:paraId="645316FA">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18.3.3 如果多个</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所投核心产品全部为同一品牌的按下述原则处理：</w:t>
      </w:r>
    </w:p>
    <w:p w14:paraId="69BBE736">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A、提供相同品牌产品的不同</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参加同一合同项下投标的，以其中通过资格审查、符合性审查且报价最低的参加评标；报价相同的采取随机抽取方式确定，其他投标无效。</w:t>
      </w:r>
    </w:p>
    <w:p w14:paraId="01A6EB53">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B、非单一产品采购项目，技术需求书中标注“※”的产品为核心产品。多家</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提供的核心产品品牌完全相同的，按前款规定处理。</w:t>
      </w:r>
    </w:p>
    <w:p w14:paraId="2A0E562B">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18.3.4 询价小组要求</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澄清、说明或者更正</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应当在山西省政府采购信息平台在线提出；</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对询价小组提出的澄清、说明或者补正的，需通过山西省政府采购信息平台在线回复。</w:t>
      </w:r>
    </w:p>
    <w:p w14:paraId="3102BF9C">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18.4 未通过资格性检查或未实质性响应询价文件规定要求的</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按无效</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处理，询价小组将及时告知有关</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w:t>
      </w:r>
    </w:p>
    <w:p w14:paraId="05D759BB">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18.5 实质性响应的</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是指与询价文件的条款、条件和规格相符，根据本询价文件规定的审查内容，经询价小组认定的没有重大偏离或保留的</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w:t>
      </w:r>
    </w:p>
    <w:p w14:paraId="3A69BB26">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18.6 重大偏离或保留系指</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提供的货物/服务的主要技术性能、数量、服务方案和交货（服务）期限等明显不能满足询价文件的要求，或者实质上与询价文件不一致，而且限制了采购人的权利或</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的义务，纠正这些偏离或保留将对其他实质上响应要求的</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的竞争地位产生不公正的影响。包括但不限于：</w:t>
      </w:r>
    </w:p>
    <w:p w14:paraId="17967260">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A、询价文件第</w:t>
      </w:r>
      <w:r>
        <w:rPr>
          <w:rFonts w:hint="eastAsia" w:ascii="仿宋" w:hAnsi="仿宋" w:eastAsia="仿宋" w:cs="仿宋"/>
          <w:color w:val="auto"/>
          <w:highlight w:val="none"/>
          <w:lang w:val="en-US" w:eastAsia="zh-CN"/>
        </w:rPr>
        <w:t>四</w:t>
      </w:r>
      <w:r>
        <w:rPr>
          <w:rFonts w:hint="eastAsia" w:ascii="仿宋" w:hAnsi="仿宋" w:eastAsia="仿宋" w:cs="仿宋"/>
          <w:color w:val="auto"/>
          <w:highlight w:val="none"/>
        </w:rPr>
        <w:t>部分中资格审查内容及标准要求提交的资格证明文件不全或无效的；</w:t>
      </w:r>
    </w:p>
    <w:p w14:paraId="41592D43">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B、</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未按询价文件的规定加盖电子签章、电子签名的；</w:t>
      </w:r>
    </w:p>
    <w:p w14:paraId="5219FE0F">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C、报价有效期不足的；</w:t>
      </w:r>
    </w:p>
    <w:p w14:paraId="1017849F">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D、报价货物性能、规格、数量、交货时间、货物包装方式、检验标准和方法、售后服务承诺等不满足询价文件中的相关要求和超出采购人可接受的偏差范围的；</w:t>
      </w:r>
    </w:p>
    <w:p w14:paraId="0C8135C2">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E、未按照询价文件规定报价的；</w:t>
      </w:r>
    </w:p>
    <w:p w14:paraId="25EA0FA8">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F、不符合询价文件中有关分包、转包规定的；</w:t>
      </w:r>
    </w:p>
    <w:p w14:paraId="488AD3F1">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G、</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附有采购人不能接受的条件的；</w:t>
      </w:r>
    </w:p>
    <w:p w14:paraId="1DF1BB72">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H、不符合询价文件中规定的其他实质性要求的。</w:t>
      </w:r>
    </w:p>
    <w:p w14:paraId="08A9AF01">
      <w:pPr>
        <w:pStyle w:val="60"/>
        <w:ind w:firstLine="480"/>
        <w:rPr>
          <w:rFonts w:hint="eastAsia" w:ascii="仿宋" w:hAnsi="仿宋" w:eastAsia="仿宋" w:cs="仿宋"/>
          <w:color w:val="auto"/>
          <w:highlight w:val="none"/>
          <w:lang w:eastAsia="zh-CN"/>
        </w:rPr>
      </w:pPr>
      <w:r>
        <w:rPr>
          <w:rFonts w:hint="eastAsia" w:ascii="仿宋" w:hAnsi="仿宋" w:eastAsia="仿宋" w:cs="仿宋"/>
          <w:b/>
          <w:bCs/>
          <w:color w:val="auto"/>
          <w:highlight w:val="none"/>
        </w:rPr>
        <w:t>19. 提出成交</w:t>
      </w:r>
      <w:r>
        <w:rPr>
          <w:rFonts w:hint="eastAsia" w:ascii="仿宋" w:hAnsi="仿宋" w:eastAsia="仿宋" w:cs="仿宋"/>
          <w:b/>
          <w:bCs/>
          <w:color w:val="auto"/>
          <w:highlight w:val="none"/>
          <w:lang w:eastAsia="zh-CN"/>
        </w:rPr>
        <w:t>报价人</w:t>
      </w:r>
    </w:p>
    <w:p w14:paraId="014C6CAE">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质量和服务均能满足询价文件实质性响应要求的</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中，按照</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由低到高的报价顺序，以包为单位</w:t>
      </w:r>
      <w:r>
        <w:rPr>
          <w:rFonts w:hint="eastAsia" w:ascii="仿宋" w:hAnsi="仿宋" w:eastAsia="仿宋" w:cs="仿宋"/>
          <w:color w:val="auto"/>
          <w:highlight w:val="none"/>
          <w:lang w:val="en-US" w:eastAsia="zh-CN"/>
        </w:rPr>
        <w:t>授权专家直接确定成交报价人</w:t>
      </w:r>
      <w:r>
        <w:rPr>
          <w:rFonts w:hint="eastAsia" w:ascii="仿宋" w:hAnsi="仿宋" w:eastAsia="仿宋" w:cs="仿宋"/>
          <w:color w:val="auto"/>
          <w:highlight w:val="none"/>
        </w:rPr>
        <w:t>，投标报价相同的，按技术指标优劣顺序排列。</w:t>
      </w:r>
    </w:p>
    <w:p w14:paraId="5E1B1FBD">
      <w:pPr>
        <w:pStyle w:val="60"/>
        <w:ind w:firstLine="480"/>
        <w:rPr>
          <w:rFonts w:hint="eastAsia" w:ascii="仿宋" w:hAnsi="仿宋" w:eastAsia="仿宋" w:cs="仿宋"/>
          <w:color w:val="auto"/>
          <w:highlight w:val="none"/>
        </w:rPr>
      </w:pPr>
      <w:r>
        <w:rPr>
          <w:rFonts w:hint="eastAsia" w:ascii="仿宋" w:hAnsi="仿宋" w:eastAsia="仿宋" w:cs="仿宋"/>
          <w:b/>
          <w:bCs/>
          <w:color w:val="auto"/>
          <w:highlight w:val="none"/>
        </w:rPr>
        <w:t>20. 评审复核</w:t>
      </w:r>
    </w:p>
    <w:p w14:paraId="437C0920">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20.1 询价小组要对评审数据进行校对、核对，对报价最低的、</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被认定为未实质性响应询价文件的情形进行复核。</w:t>
      </w:r>
    </w:p>
    <w:p w14:paraId="31EB8395">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20.2 询价小组向采购人、</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或者有关部门报告询价中发现的违法行为。在询价过程中发现</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有下列情形的，询价小组应认定其报价无效，并书面报告本级财政部门：</w:t>
      </w:r>
    </w:p>
    <w:p w14:paraId="5E06082D">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A、有恶意串通的；</w:t>
      </w:r>
    </w:p>
    <w:p w14:paraId="67EA0768">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B、有妨碍其他</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的竞争行为的；</w:t>
      </w:r>
    </w:p>
    <w:p w14:paraId="61B6EB82">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C、有损害采购人或者其他</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的合法权益的；</w:t>
      </w:r>
    </w:p>
    <w:p w14:paraId="4B026745">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D、不同</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的</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由同一单位或者个人编制；</w:t>
      </w:r>
    </w:p>
    <w:p w14:paraId="0FAF9C2B">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E、不同</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委托同一单位或者个人办理询价事宜；</w:t>
      </w:r>
    </w:p>
    <w:p w14:paraId="7AAAEF49">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F、不同</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的</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载明的项目管理成员或者联系人为同一人；</w:t>
      </w:r>
    </w:p>
    <w:p w14:paraId="592A15E7">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G、不同</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的</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异常一致或者报价呈规律性差异；</w:t>
      </w:r>
    </w:p>
    <w:p w14:paraId="6EA8C82E">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H、不同</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的</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相互混装；</w:t>
      </w:r>
    </w:p>
    <w:p w14:paraId="24EC08AF">
      <w:pPr>
        <w:pStyle w:val="60"/>
        <w:ind w:firstLine="480"/>
        <w:rPr>
          <w:rFonts w:hint="eastAsia" w:ascii="仿宋" w:hAnsi="仿宋" w:eastAsia="仿宋" w:cs="仿宋"/>
          <w:b/>
          <w:bCs/>
          <w:color w:val="auto"/>
          <w:highlight w:val="none"/>
        </w:rPr>
      </w:pPr>
      <w:r>
        <w:rPr>
          <w:rFonts w:hint="eastAsia" w:ascii="仿宋" w:hAnsi="仿宋" w:eastAsia="仿宋" w:cs="仿宋"/>
          <w:b/>
          <w:bCs/>
          <w:color w:val="auto"/>
          <w:highlight w:val="none"/>
        </w:rPr>
        <w:t>21 编写评审报告</w:t>
      </w:r>
    </w:p>
    <w:p w14:paraId="4863EE61">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询价小组组长根据询价过程中形成的原始记录和评审结果编写评审报告，由询价小组全体人员签字确认。</w:t>
      </w:r>
    </w:p>
    <w:p w14:paraId="7CD334FE">
      <w:pPr>
        <w:pStyle w:val="60"/>
        <w:ind w:firstLine="480"/>
        <w:rPr>
          <w:rFonts w:hint="eastAsia" w:ascii="仿宋" w:hAnsi="仿宋" w:eastAsia="仿宋" w:cs="仿宋"/>
          <w:color w:val="auto"/>
          <w:highlight w:val="none"/>
          <w:lang w:eastAsia="zh-CN"/>
        </w:rPr>
      </w:pPr>
      <w:r>
        <w:rPr>
          <w:rFonts w:hint="eastAsia" w:ascii="仿宋" w:hAnsi="仿宋" w:eastAsia="仿宋" w:cs="仿宋"/>
          <w:b/>
          <w:bCs/>
          <w:color w:val="auto"/>
          <w:highlight w:val="none"/>
        </w:rPr>
        <w:t>22. 确定成交</w:t>
      </w:r>
      <w:r>
        <w:rPr>
          <w:rFonts w:hint="eastAsia" w:ascii="仿宋" w:hAnsi="仿宋" w:eastAsia="仿宋" w:cs="仿宋"/>
          <w:b/>
          <w:bCs/>
          <w:color w:val="auto"/>
          <w:highlight w:val="none"/>
          <w:lang w:eastAsia="zh-CN"/>
        </w:rPr>
        <w:t>报价人</w:t>
      </w:r>
    </w:p>
    <w:p w14:paraId="19CF6F99">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本次</w:t>
      </w:r>
      <w:r>
        <w:rPr>
          <w:rFonts w:hint="eastAsia" w:ascii="仿宋" w:hAnsi="仿宋" w:eastAsia="仿宋" w:cs="仿宋"/>
          <w:color w:val="auto"/>
          <w:highlight w:val="none"/>
          <w:lang w:val="en-US" w:eastAsia="zh-CN"/>
        </w:rPr>
        <w:t>询价采购</w:t>
      </w:r>
      <w:r>
        <w:rPr>
          <w:rFonts w:hint="eastAsia" w:ascii="仿宋" w:hAnsi="仿宋" w:eastAsia="仿宋" w:cs="仿宋"/>
          <w:color w:val="auto"/>
          <w:highlight w:val="none"/>
        </w:rPr>
        <w:t>项目，在质量和服务均能满足</w:t>
      </w:r>
      <w:r>
        <w:rPr>
          <w:rFonts w:hint="eastAsia" w:ascii="仿宋" w:hAnsi="仿宋" w:eastAsia="仿宋" w:cs="仿宋"/>
          <w:color w:val="auto"/>
          <w:highlight w:val="none"/>
          <w:lang w:val="en-US" w:eastAsia="zh-CN"/>
        </w:rPr>
        <w:t>询价</w:t>
      </w:r>
      <w:r>
        <w:rPr>
          <w:rFonts w:hint="eastAsia" w:ascii="仿宋" w:hAnsi="仿宋" w:eastAsia="仿宋" w:cs="仿宋"/>
          <w:color w:val="auto"/>
          <w:highlight w:val="none"/>
        </w:rPr>
        <w:t>文件实质性响应要求的</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中，按照</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由低到高的报价顺序，甲方授权评标委员会按照成交候选</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排序，优先直接确定排名第一的</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为成交</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w:t>
      </w:r>
    </w:p>
    <w:p w14:paraId="47F16A8D">
      <w:pPr>
        <w:pStyle w:val="60"/>
        <w:ind w:firstLine="480"/>
        <w:rPr>
          <w:rFonts w:hint="eastAsia" w:ascii="仿宋" w:hAnsi="仿宋" w:eastAsia="仿宋" w:cs="仿宋"/>
          <w:b/>
          <w:bCs/>
          <w:color w:val="auto"/>
          <w:highlight w:val="none"/>
        </w:rPr>
      </w:pPr>
      <w:r>
        <w:rPr>
          <w:rFonts w:hint="eastAsia" w:ascii="仿宋" w:hAnsi="仿宋" w:eastAsia="仿宋" w:cs="仿宋"/>
          <w:b/>
          <w:bCs/>
          <w:color w:val="auto"/>
          <w:highlight w:val="none"/>
        </w:rPr>
        <w:t>23. 询价保密</w:t>
      </w:r>
    </w:p>
    <w:p w14:paraId="1BF88A68">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23.1 在询价期间，任何人不得透露与询价有关的其他</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的技术资料、价格和其他信息。</w:t>
      </w:r>
    </w:p>
    <w:p w14:paraId="41442905">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23.2 询价结束后，参与评审询价的所有人员不得带走询价现场的任何资料。</w:t>
      </w:r>
    </w:p>
    <w:p w14:paraId="7C6B0720">
      <w:pPr>
        <w:pStyle w:val="60"/>
        <w:ind w:firstLine="480"/>
        <w:rPr>
          <w:rFonts w:hint="eastAsia" w:ascii="仿宋" w:hAnsi="仿宋" w:eastAsia="仿宋" w:cs="仿宋"/>
          <w:color w:val="auto"/>
          <w:highlight w:val="none"/>
        </w:rPr>
      </w:pPr>
      <w:r>
        <w:rPr>
          <w:rFonts w:hint="eastAsia" w:ascii="仿宋" w:hAnsi="仿宋" w:eastAsia="仿宋" w:cs="仿宋"/>
          <w:b/>
          <w:bCs/>
          <w:color w:val="auto"/>
          <w:highlight w:val="none"/>
        </w:rPr>
        <w:t>24. 关于</w:t>
      </w:r>
      <w:r>
        <w:rPr>
          <w:rFonts w:hint="eastAsia" w:ascii="仿宋" w:hAnsi="仿宋" w:eastAsia="仿宋" w:cs="仿宋"/>
          <w:b/>
          <w:bCs/>
          <w:color w:val="auto"/>
          <w:highlight w:val="none"/>
          <w:lang w:eastAsia="zh-CN"/>
        </w:rPr>
        <w:t>报价人</w:t>
      </w:r>
      <w:r>
        <w:rPr>
          <w:rFonts w:hint="eastAsia" w:ascii="仿宋" w:hAnsi="仿宋" w:eastAsia="仿宋" w:cs="仿宋"/>
          <w:b/>
          <w:bCs/>
          <w:color w:val="auto"/>
          <w:highlight w:val="none"/>
        </w:rPr>
        <w:t>瑕疵滞后发现的处理规则</w:t>
      </w:r>
    </w:p>
    <w:p w14:paraId="30F6E51E">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无论基于何种原因，各项本应作拒绝或无效处理的情形，即便未被及时发现而使该</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进入初审、询价或其它后续程序的，包括已经签约的情形，一旦被发现存在上述情形，导致此前评审结果被取消，其相关的一切损失均由该</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承担。</w:t>
      </w:r>
    </w:p>
    <w:p w14:paraId="72749E9A">
      <w:pPr>
        <w:pStyle w:val="60"/>
        <w:ind w:firstLine="480"/>
        <w:rPr>
          <w:rFonts w:hint="eastAsia" w:ascii="仿宋" w:hAnsi="仿宋" w:eastAsia="仿宋" w:cs="仿宋"/>
          <w:color w:val="auto"/>
          <w:highlight w:val="none"/>
        </w:rPr>
      </w:pPr>
      <w:r>
        <w:rPr>
          <w:rFonts w:hint="eastAsia" w:ascii="仿宋" w:hAnsi="仿宋" w:eastAsia="仿宋" w:cs="仿宋"/>
          <w:b/>
          <w:bCs/>
          <w:color w:val="auto"/>
          <w:highlight w:val="none"/>
        </w:rPr>
        <w:t>25. 采购项目终止</w:t>
      </w:r>
    </w:p>
    <w:p w14:paraId="48073627">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25.1 出现下列情形之一的，终止本次询价活动：</w:t>
      </w:r>
    </w:p>
    <w:p w14:paraId="0F8516A4">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A、因情况变化，不再符合规定的询价采购方式适用情形的；</w:t>
      </w:r>
    </w:p>
    <w:p w14:paraId="1FB163E9">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B、出现影响采购公正的违法、违规行为的；</w:t>
      </w:r>
    </w:p>
    <w:p w14:paraId="0CED97AB">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C、在采购过程中符合竞争要求的</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或者报价未超过采购预算的</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不足3家的。</w:t>
      </w:r>
    </w:p>
    <w:p w14:paraId="23E70834">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25.2 项目终止询价后，</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将在财政部门指定的媒体上发布项目终止公告并说明原因，依法重新组织采购活动。</w:t>
      </w:r>
    </w:p>
    <w:p w14:paraId="6B179A5E">
      <w:pPr>
        <w:pStyle w:val="59"/>
        <w:ind w:firstLine="482"/>
        <w:outlineLvl w:val="9"/>
        <w:rPr>
          <w:rFonts w:hint="eastAsia" w:ascii="仿宋" w:hAnsi="仿宋" w:eastAsia="仿宋" w:cs="仿宋"/>
          <w:color w:val="auto"/>
          <w:highlight w:val="none"/>
        </w:rPr>
      </w:pPr>
      <w:bookmarkStart w:id="49" w:name="_Toc60870019"/>
      <w:bookmarkStart w:id="50" w:name="_Toc98343482"/>
      <w:bookmarkStart w:id="51" w:name="_Toc923"/>
      <w:r>
        <w:rPr>
          <w:rFonts w:hint="eastAsia" w:ascii="仿宋" w:hAnsi="仿宋" w:eastAsia="仿宋" w:cs="仿宋"/>
          <w:color w:val="auto"/>
          <w:highlight w:val="none"/>
        </w:rPr>
        <w:t>六、签订合同</w:t>
      </w:r>
      <w:bookmarkEnd w:id="49"/>
      <w:bookmarkEnd w:id="50"/>
      <w:bookmarkEnd w:id="51"/>
    </w:p>
    <w:p w14:paraId="7749387D">
      <w:pPr>
        <w:pStyle w:val="60"/>
        <w:ind w:firstLine="480"/>
        <w:rPr>
          <w:rFonts w:hint="eastAsia" w:ascii="仿宋" w:hAnsi="仿宋" w:eastAsia="仿宋" w:cs="仿宋"/>
          <w:b/>
          <w:bCs/>
          <w:color w:val="auto"/>
          <w:highlight w:val="none"/>
        </w:rPr>
      </w:pPr>
      <w:r>
        <w:rPr>
          <w:rFonts w:hint="eastAsia" w:ascii="仿宋" w:hAnsi="仿宋" w:eastAsia="仿宋" w:cs="仿宋"/>
          <w:b/>
          <w:bCs/>
          <w:color w:val="auto"/>
          <w:highlight w:val="none"/>
        </w:rPr>
        <w:t>26. 成交通知</w:t>
      </w:r>
    </w:p>
    <w:p w14:paraId="62E75E83">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26.1 成交</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确定后，</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将于2个工作日内在山西省政府采购网上发布成交公告，但该成交结果的有效性不依赖于未成交的</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是否知道成交结果。成交通知书对采购人和成交</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具有同等法律效力。成交通知书发出以后，采购人改变成交结果或者成交</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放弃成交，应当承担相应的法律责任。</w:t>
      </w:r>
    </w:p>
    <w:p w14:paraId="608EE080">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26.2 </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对未成交的</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不作未成交原因的解释。</w:t>
      </w:r>
    </w:p>
    <w:p w14:paraId="7E600AB5">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26.3 成交通知书是合同的组成部分。</w:t>
      </w:r>
    </w:p>
    <w:p w14:paraId="665DCECB">
      <w:pPr>
        <w:pStyle w:val="60"/>
        <w:ind w:firstLine="480"/>
        <w:rPr>
          <w:rFonts w:hint="eastAsia" w:ascii="仿宋" w:hAnsi="仿宋" w:eastAsia="仿宋" w:cs="仿宋"/>
          <w:color w:val="auto"/>
          <w:highlight w:val="none"/>
        </w:rPr>
      </w:pPr>
      <w:r>
        <w:rPr>
          <w:rFonts w:hint="eastAsia" w:ascii="仿宋" w:hAnsi="仿宋" w:eastAsia="仿宋" w:cs="仿宋"/>
          <w:b/>
          <w:bCs/>
          <w:color w:val="auto"/>
          <w:highlight w:val="none"/>
        </w:rPr>
        <w:t>27. 签订合同</w:t>
      </w:r>
    </w:p>
    <w:p w14:paraId="4DC9479F">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27.1 成交</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应在</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发出成交通知书30日内按照询价文件、</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及评审过程中的有关澄清、说明、承诺或者补正文件的内容与采购人签订合同。</w:t>
      </w:r>
    </w:p>
    <w:p w14:paraId="791C0686">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27.2 成交</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不得再与采购人签订背离合同实质性内容的其它协议或声明。</w:t>
      </w:r>
    </w:p>
    <w:p w14:paraId="521521F0">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27.3 本文件第</w:t>
      </w:r>
      <w:r>
        <w:rPr>
          <w:rFonts w:hint="eastAsia" w:ascii="仿宋" w:hAnsi="仿宋" w:eastAsia="仿宋" w:cs="仿宋"/>
          <w:color w:val="auto"/>
          <w:highlight w:val="none"/>
          <w:lang w:val="en-US" w:eastAsia="zh-CN"/>
        </w:rPr>
        <w:t>五</w:t>
      </w:r>
      <w:r>
        <w:rPr>
          <w:rFonts w:hint="eastAsia" w:ascii="仿宋" w:hAnsi="仿宋" w:eastAsia="仿宋" w:cs="仿宋"/>
          <w:color w:val="auto"/>
          <w:highlight w:val="none"/>
        </w:rPr>
        <w:t>部分商务、技术要求商务条件中要求成交</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提交履约保证金的，成交</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须按照规定向采购人提交履约保证金。</w:t>
      </w:r>
    </w:p>
    <w:p w14:paraId="52080120">
      <w:pPr>
        <w:pStyle w:val="60"/>
        <w:ind w:firstLine="480"/>
        <w:rPr>
          <w:rFonts w:hint="eastAsia" w:ascii="仿宋" w:hAnsi="仿宋" w:eastAsia="仿宋" w:cs="仿宋"/>
          <w:color w:val="auto"/>
          <w:highlight w:val="none"/>
        </w:rPr>
      </w:pPr>
      <w:bookmarkStart w:id="52" w:name="_Toc98343483"/>
      <w:bookmarkStart w:id="53" w:name="_Toc60870020"/>
      <w:bookmarkStart w:id="54" w:name="_Toc16324"/>
      <w:r>
        <w:rPr>
          <w:rFonts w:hint="eastAsia" w:ascii="仿宋" w:hAnsi="仿宋" w:eastAsia="仿宋" w:cs="仿宋"/>
          <w:b/>
          <w:bCs/>
          <w:color w:val="auto"/>
          <w:highlight w:val="none"/>
        </w:rPr>
        <w:t>七、</w:t>
      </w:r>
      <w:bookmarkEnd w:id="52"/>
      <w:bookmarkEnd w:id="53"/>
      <w:bookmarkEnd w:id="54"/>
      <w:bookmarkStart w:id="55" w:name="_Toc60870021"/>
      <w:bookmarkStart w:id="56" w:name="_Toc98343484"/>
      <w:bookmarkStart w:id="57" w:name="_Toc12353"/>
      <w:r>
        <w:rPr>
          <w:rFonts w:hint="eastAsia" w:ascii="仿宋" w:hAnsi="仿宋" w:eastAsia="仿宋" w:cs="仿宋"/>
          <w:b/>
          <w:bCs/>
          <w:color w:val="auto"/>
          <w:highlight w:val="none"/>
        </w:rPr>
        <w:t>保密和披露</w:t>
      </w:r>
      <w:bookmarkEnd w:id="55"/>
      <w:bookmarkEnd w:id="56"/>
      <w:bookmarkEnd w:id="57"/>
    </w:p>
    <w:p w14:paraId="1C23997F">
      <w:pPr>
        <w:pStyle w:val="60"/>
        <w:ind w:firstLine="480"/>
        <w:rPr>
          <w:rFonts w:hint="eastAsia" w:ascii="仿宋" w:hAnsi="仿宋" w:eastAsia="仿宋" w:cs="仿宋"/>
          <w:color w:val="auto"/>
          <w:highlight w:val="none"/>
        </w:rPr>
      </w:pPr>
      <w:r>
        <w:rPr>
          <w:rFonts w:hint="eastAsia" w:ascii="仿宋" w:hAnsi="仿宋" w:eastAsia="仿宋" w:cs="仿宋"/>
          <w:b/>
          <w:bCs/>
          <w:color w:val="auto"/>
          <w:highlight w:val="none"/>
        </w:rPr>
        <w:t>2</w:t>
      </w:r>
      <w:r>
        <w:rPr>
          <w:rFonts w:hint="eastAsia" w:ascii="仿宋" w:hAnsi="仿宋" w:eastAsia="仿宋" w:cs="仿宋"/>
          <w:b/>
          <w:bCs/>
          <w:color w:val="auto"/>
          <w:highlight w:val="none"/>
          <w:lang w:val="en-US" w:eastAsia="zh-CN"/>
        </w:rPr>
        <w:t>8</w:t>
      </w:r>
      <w:r>
        <w:rPr>
          <w:rFonts w:hint="eastAsia" w:ascii="仿宋" w:hAnsi="仿宋" w:eastAsia="仿宋" w:cs="仿宋"/>
          <w:b/>
          <w:bCs/>
          <w:color w:val="auto"/>
          <w:highlight w:val="none"/>
        </w:rPr>
        <w:t>. 保密</w:t>
      </w:r>
    </w:p>
    <w:p w14:paraId="2F0F2ABE">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自获得询价文件之日起，须承诺承担对本采购项目的保密义务，不得将因本次询价获得的信息向第三人外传。</w:t>
      </w:r>
    </w:p>
    <w:p w14:paraId="603BD537">
      <w:pPr>
        <w:pStyle w:val="60"/>
        <w:ind w:firstLine="480"/>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29</w:t>
      </w:r>
      <w:r>
        <w:rPr>
          <w:rFonts w:hint="eastAsia" w:ascii="仿宋" w:hAnsi="仿宋" w:eastAsia="仿宋" w:cs="仿宋"/>
          <w:b/>
          <w:bCs/>
          <w:color w:val="auto"/>
          <w:highlight w:val="none"/>
        </w:rPr>
        <w:t>. 披露</w:t>
      </w:r>
    </w:p>
    <w:p w14:paraId="67F0B613">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29</w:t>
      </w:r>
      <w:r>
        <w:rPr>
          <w:rFonts w:hint="eastAsia" w:ascii="仿宋" w:hAnsi="仿宋" w:eastAsia="仿宋" w:cs="仿宋"/>
          <w:color w:val="auto"/>
          <w:highlight w:val="none"/>
        </w:rPr>
        <w:t xml:space="preserve">.1 </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有权将</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提供的所有资料向有关政府部门或评审的有关人员披露。</w:t>
      </w:r>
    </w:p>
    <w:p w14:paraId="3E05BD86">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29</w:t>
      </w:r>
      <w:r>
        <w:rPr>
          <w:rFonts w:hint="eastAsia" w:ascii="仿宋" w:hAnsi="仿宋" w:eastAsia="仿宋" w:cs="仿宋"/>
          <w:color w:val="auto"/>
          <w:highlight w:val="none"/>
        </w:rPr>
        <w:t>.2 在</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认为适当时、国家机关调查、审查、审计时以及其他符合法律规定的情形下，</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无须事先征求</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/成交人同意而可以披露关于采购过程、合同文本、签署情况的资料、</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/成交人的名称及地址、</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的有关信息以及补充条款等，但应当在合理的必要范围内。对任何已经公布过的内容或与之内容相同的资料，以及</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/成交人已经泄露或公开的，无须再承担保密责任。</w:t>
      </w:r>
    </w:p>
    <w:p w14:paraId="1E023539">
      <w:pPr>
        <w:pStyle w:val="59"/>
        <w:ind w:firstLine="482"/>
        <w:outlineLvl w:val="9"/>
        <w:rPr>
          <w:rFonts w:hint="eastAsia" w:ascii="仿宋" w:hAnsi="仿宋" w:eastAsia="仿宋" w:cs="仿宋"/>
          <w:color w:val="auto"/>
          <w:highlight w:val="none"/>
        </w:rPr>
      </w:pPr>
      <w:bookmarkStart w:id="58" w:name="_Toc98343485"/>
      <w:bookmarkStart w:id="59" w:name="_Toc60870022"/>
      <w:bookmarkStart w:id="60" w:name="_Toc6414"/>
      <w:r>
        <w:rPr>
          <w:rFonts w:hint="eastAsia" w:ascii="仿宋" w:hAnsi="仿宋" w:eastAsia="仿宋" w:cs="仿宋"/>
          <w:color w:val="auto"/>
          <w:highlight w:val="none"/>
          <w:lang w:val="en-US" w:eastAsia="zh-CN"/>
        </w:rPr>
        <w:t>八</w:t>
      </w:r>
      <w:r>
        <w:rPr>
          <w:rFonts w:hint="eastAsia" w:ascii="仿宋" w:hAnsi="仿宋" w:eastAsia="仿宋" w:cs="仿宋"/>
          <w:color w:val="auto"/>
          <w:highlight w:val="none"/>
        </w:rPr>
        <w:t>、询问和质疑</w:t>
      </w:r>
      <w:bookmarkEnd w:id="58"/>
      <w:bookmarkEnd w:id="59"/>
      <w:bookmarkEnd w:id="60"/>
    </w:p>
    <w:p w14:paraId="565295C3">
      <w:pPr>
        <w:pStyle w:val="60"/>
        <w:ind w:firstLine="480"/>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30</w:t>
      </w:r>
      <w:r>
        <w:rPr>
          <w:rFonts w:hint="eastAsia" w:ascii="仿宋" w:hAnsi="仿宋" w:eastAsia="仿宋" w:cs="仿宋"/>
          <w:b/>
          <w:bCs/>
          <w:color w:val="auto"/>
          <w:highlight w:val="none"/>
        </w:rPr>
        <w:t>. 询问</w:t>
      </w:r>
    </w:p>
    <w:p w14:paraId="29FD0374">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30</w:t>
      </w:r>
      <w:r>
        <w:rPr>
          <w:rFonts w:hint="eastAsia" w:ascii="仿宋" w:hAnsi="仿宋" w:eastAsia="仿宋" w:cs="仿宋"/>
          <w:color w:val="auto"/>
          <w:highlight w:val="none"/>
        </w:rPr>
        <w:t xml:space="preserve">.1 </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对询价文件有疑问的，可按第一部分</w:t>
      </w:r>
      <w:r>
        <w:rPr>
          <w:rFonts w:hint="eastAsia" w:ascii="仿宋" w:hAnsi="仿宋" w:eastAsia="仿宋" w:cs="仿宋"/>
          <w:color w:val="auto"/>
          <w:highlight w:val="none"/>
          <w:lang w:eastAsia="zh-CN"/>
        </w:rPr>
        <w:t>询价公告</w:t>
      </w:r>
      <w:r>
        <w:rPr>
          <w:rFonts w:hint="eastAsia" w:ascii="仿宋" w:hAnsi="仿宋" w:eastAsia="仿宋" w:cs="仿宋"/>
          <w:color w:val="auto"/>
          <w:highlight w:val="none"/>
        </w:rPr>
        <w:t>中载明的联系方式、地址，口头或书面形式向</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、采购人提出询问；进行质疑的，必须以书面形式提出质疑函。</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对评审过程、采购结果有疑问的，可按成交公告中载明的联系方式、地址提出质疑。</w:t>
      </w:r>
    </w:p>
    <w:p w14:paraId="031CBCBC">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30</w:t>
      </w:r>
      <w:r>
        <w:rPr>
          <w:rFonts w:hint="eastAsia" w:ascii="仿宋" w:hAnsi="仿宋" w:eastAsia="仿宋" w:cs="仿宋"/>
          <w:color w:val="auto"/>
          <w:highlight w:val="none"/>
        </w:rPr>
        <w:t>.2 询问事项若属于采购人提交的采购需求范畴的，询问方式为口头询问的，</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告知询问对象直接向采购人询问；询问方式为书面询问的，</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须提供以下资料各2份，法定代表人身份证明书、法定代表人授权委托书、委托人和被委托人的身份证扫描件、询问函。在</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领取《</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询问告知函》（一式三份），潜在</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持《</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询问告知函》向采购人进行询问。采购人须在法定时间内向询问</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进行书面答复。</w:t>
      </w:r>
    </w:p>
    <w:p w14:paraId="292F224B">
      <w:pPr>
        <w:pStyle w:val="60"/>
        <w:ind w:firstLine="480"/>
        <w:rPr>
          <w:rFonts w:hint="eastAsia" w:ascii="仿宋" w:hAnsi="仿宋" w:eastAsia="仿宋" w:cs="仿宋"/>
          <w:b/>
          <w:bCs/>
          <w:color w:val="auto"/>
          <w:highlight w:val="none"/>
        </w:rPr>
      </w:pPr>
      <w:r>
        <w:rPr>
          <w:rFonts w:hint="eastAsia" w:ascii="仿宋" w:hAnsi="仿宋" w:eastAsia="仿宋" w:cs="仿宋"/>
          <w:b/>
          <w:bCs/>
          <w:color w:val="auto"/>
          <w:highlight w:val="none"/>
        </w:rPr>
        <w:t>3</w:t>
      </w:r>
      <w:r>
        <w:rPr>
          <w:rFonts w:hint="eastAsia" w:ascii="仿宋" w:hAnsi="仿宋" w:eastAsia="仿宋" w:cs="仿宋"/>
          <w:b/>
          <w:bCs/>
          <w:color w:val="auto"/>
          <w:highlight w:val="none"/>
          <w:lang w:val="en-US" w:eastAsia="zh-CN"/>
        </w:rPr>
        <w:t>1</w:t>
      </w:r>
      <w:r>
        <w:rPr>
          <w:rFonts w:hint="eastAsia" w:ascii="仿宋" w:hAnsi="仿宋" w:eastAsia="仿宋" w:cs="仿宋"/>
          <w:b/>
          <w:bCs/>
          <w:color w:val="auto"/>
          <w:highlight w:val="none"/>
        </w:rPr>
        <w:t>. 质疑</w:t>
      </w:r>
    </w:p>
    <w:p w14:paraId="349D7033">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3</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 xml:space="preserve">.1 </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认为询价文件、询价过程和采购结果使自己的权益受到损害，应当在法定质疑期限内以书面形式一次性提出针对同一采购程序环节的质疑。</w:t>
      </w:r>
    </w:p>
    <w:p w14:paraId="260BFD85">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对询价文件提出质疑的，应在收到询价文件之日起7个工作日内提出质疑；对询价过程提出质疑的，在各采购程序环节结束之日起7个工作日内提出；对询价结果提出质疑的，应在结果公告发布之日起7个工作日内提出质疑；</w:t>
      </w:r>
    </w:p>
    <w:p w14:paraId="123CFACE">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3</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.2 质疑</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质疑时须携带以下资料各2份：法定代表人身份证明书原件；法定代表人授权委托书原件（内容包括：代理人的姓名或者名称、代理事项、具体权限、期限和相关事项。法定代表人质疑时不提供此项内容。）；委托人和被委托人的身份证扫描件；质疑</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获得采购文件时间的证明材料；质疑函原件。</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提出质疑应当提交质疑函和必要的证明材料。</w:t>
      </w:r>
    </w:p>
    <w:p w14:paraId="0A94F2C5">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质疑函内容包括：</w:t>
      </w:r>
    </w:p>
    <w:p w14:paraId="4408FD50">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（一）</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的姓名或者名称、地址、邮编、联系人及联系电话；</w:t>
      </w:r>
    </w:p>
    <w:p w14:paraId="6C183D41">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（二）质疑项目的名称、编号；</w:t>
      </w:r>
    </w:p>
    <w:p w14:paraId="4683C389">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（三）具体、明确的质疑事项和与质疑事项相关的请求；</w:t>
      </w:r>
    </w:p>
    <w:p w14:paraId="7377A7BC">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（四）事实依据；</w:t>
      </w:r>
    </w:p>
    <w:p w14:paraId="4FF03174">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（五）必要的法律依据；</w:t>
      </w:r>
    </w:p>
    <w:p w14:paraId="3F2B211E">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（六）提出质疑的日期。</w:t>
      </w:r>
    </w:p>
    <w:p w14:paraId="476CE230">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为自然人的，应当由本人签字；</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为法人或者其他组织的，应当由法定代表人、主要负责人签字或者盖章，并加盖公章。</w:t>
      </w:r>
    </w:p>
    <w:p w14:paraId="7ED9EF6F">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3</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.3对询价文件编制内容（不包括采购需求）、评审过程、采购结果提出质疑的，由</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进行书面答复。对询价文件中采购需求提出质疑的，</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出具《</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质疑告知函》（一式三份），</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持《</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质疑告知函》向采购人提出质疑。</w:t>
      </w:r>
    </w:p>
    <w:p w14:paraId="0B3F47B7">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3</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 xml:space="preserve">.4 </w:t>
      </w:r>
      <w:r>
        <w:rPr>
          <w:rFonts w:hint="eastAsia" w:ascii="仿宋" w:hAnsi="仿宋" w:eastAsia="仿宋" w:cs="仿宋"/>
          <w:color w:val="auto"/>
          <w:highlight w:val="none"/>
          <w:lang w:eastAsia="zh-CN"/>
        </w:rPr>
        <w:t>代理机构</w:t>
      </w:r>
      <w:r>
        <w:rPr>
          <w:rFonts w:hint="eastAsia" w:ascii="仿宋" w:hAnsi="仿宋" w:eastAsia="仿宋" w:cs="仿宋"/>
          <w:color w:val="auto"/>
          <w:highlight w:val="none"/>
        </w:rPr>
        <w:t>、采购人将依据《政府采购法实施条例》第五十二条第一款的规定时限对</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的询问、质疑做出处理和答复。</w:t>
      </w:r>
    </w:p>
    <w:p w14:paraId="41FC78E7">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质疑答复应当包括下列内容：</w:t>
      </w:r>
    </w:p>
    <w:p w14:paraId="1F6E0847">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（一）质疑</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的姓名或者名称；</w:t>
      </w:r>
    </w:p>
    <w:p w14:paraId="13F7174E">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（二）收到质疑函的日期、质疑项目名称及编号；</w:t>
      </w:r>
    </w:p>
    <w:p w14:paraId="1049CFB8">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（三）质疑事项、质疑答复的具体内容、事实依据和法律依据；</w:t>
      </w:r>
    </w:p>
    <w:p w14:paraId="2C276552">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（四）告知质疑</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依法投诉的权利；</w:t>
      </w:r>
    </w:p>
    <w:p w14:paraId="44F55034">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（五）质疑答复人名称；</w:t>
      </w:r>
    </w:p>
    <w:p w14:paraId="4FF3848C">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（六）答复质疑的日期。质疑答复的内容不得涉及商业秘密。</w:t>
      </w:r>
    </w:p>
    <w:p w14:paraId="0210DEE8">
      <w:pPr>
        <w:pStyle w:val="60"/>
        <w:ind w:firstLine="480"/>
        <w:rPr>
          <w:rFonts w:hint="eastAsia" w:ascii="仿宋" w:hAnsi="仿宋" w:eastAsia="仿宋" w:cs="仿宋"/>
          <w:color w:val="auto"/>
          <w:highlight w:val="none"/>
        </w:rPr>
      </w:pPr>
      <w:r>
        <w:rPr>
          <w:rFonts w:hint="eastAsia" w:ascii="仿宋" w:hAnsi="仿宋" w:eastAsia="仿宋" w:cs="仿宋"/>
          <w:color w:val="auto"/>
          <w:highlight w:val="none"/>
        </w:rPr>
        <w:t>3</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.5 质疑</w:t>
      </w:r>
      <w:r>
        <w:rPr>
          <w:rFonts w:hint="eastAsia" w:ascii="仿宋" w:hAnsi="仿宋" w:eastAsia="仿宋" w:cs="仿宋"/>
          <w:color w:val="auto"/>
          <w:highlight w:val="none"/>
          <w:lang w:eastAsia="zh-CN"/>
        </w:rPr>
        <w:t>报价人</w:t>
      </w:r>
      <w:r>
        <w:rPr>
          <w:rFonts w:hint="eastAsia" w:ascii="仿宋" w:hAnsi="仿宋" w:eastAsia="仿宋" w:cs="仿宋"/>
          <w:color w:val="auto"/>
          <w:highlight w:val="none"/>
        </w:rPr>
        <w:t>撤回质疑的，终止质疑处理。</w:t>
      </w:r>
    </w:p>
    <w:p w14:paraId="5317B3FD">
      <w:pPr>
        <w:snapToGrid w:val="0"/>
        <w:spacing w:line="360" w:lineRule="auto"/>
        <w:jc w:val="center"/>
        <w:outlineLvl w:val="0"/>
        <w:rPr>
          <w:rFonts w:hint="eastAsia" w:ascii="仿宋" w:hAnsi="仿宋" w:eastAsia="仿宋" w:cs="仿宋"/>
          <w:b/>
          <w:color w:val="auto"/>
          <w:kern w:val="0"/>
          <w:sz w:val="24"/>
          <w:highlight w:val="none"/>
        </w:rPr>
      </w:pPr>
      <w:r>
        <w:rPr>
          <w:rFonts w:hint="eastAsia" w:ascii="仿宋" w:hAnsi="仿宋" w:eastAsia="仿宋" w:cs="仿宋"/>
          <w:b/>
          <w:bCs/>
          <w:snapToGrid w:val="0"/>
          <w:color w:val="auto"/>
          <w:kern w:val="0"/>
          <w:sz w:val="36"/>
          <w:szCs w:val="36"/>
          <w:highlight w:val="none"/>
        </w:rPr>
        <w:br w:type="page"/>
      </w:r>
      <w:bookmarkStart w:id="61" w:name="_Toc24248"/>
      <w:r>
        <w:rPr>
          <w:rFonts w:hint="eastAsia" w:ascii="仿宋" w:hAnsi="仿宋" w:eastAsia="仿宋" w:cs="仿宋"/>
          <w:b/>
          <w:bCs/>
          <w:snapToGrid w:val="0"/>
          <w:color w:val="auto"/>
          <w:kern w:val="0"/>
          <w:sz w:val="32"/>
          <w:szCs w:val="32"/>
          <w:highlight w:val="none"/>
        </w:rPr>
        <w:t>第四部分  评审标准和评定方法</w:t>
      </w:r>
      <w:bookmarkEnd w:id="61"/>
    </w:p>
    <w:p w14:paraId="12799DAD">
      <w:pPr>
        <w:snapToGrid w:val="0"/>
        <w:spacing w:line="360" w:lineRule="auto"/>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一、资格性审查要求</w:t>
      </w:r>
    </w:p>
    <w:tbl>
      <w:tblPr>
        <w:tblStyle w:val="27"/>
        <w:tblW w:w="9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295"/>
        <w:gridCol w:w="2830"/>
        <w:gridCol w:w="4856"/>
      </w:tblGrid>
      <w:tr w14:paraId="5809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77" w:type="dxa"/>
            <w:noWrap w:val="0"/>
            <w:vAlign w:val="center"/>
          </w:tcPr>
          <w:p w14:paraId="54B4636A">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295" w:type="dxa"/>
            <w:noWrap w:val="0"/>
            <w:vAlign w:val="center"/>
          </w:tcPr>
          <w:p w14:paraId="62F18934">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类型</w:t>
            </w:r>
          </w:p>
        </w:tc>
        <w:tc>
          <w:tcPr>
            <w:tcW w:w="2830" w:type="dxa"/>
            <w:noWrap w:val="0"/>
            <w:vAlign w:val="center"/>
          </w:tcPr>
          <w:p w14:paraId="55939001">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审查要求</w:t>
            </w:r>
          </w:p>
        </w:tc>
        <w:tc>
          <w:tcPr>
            <w:tcW w:w="4856" w:type="dxa"/>
            <w:noWrap w:val="0"/>
            <w:vAlign w:val="center"/>
          </w:tcPr>
          <w:p w14:paraId="7F1C348C">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要求说明</w:t>
            </w:r>
          </w:p>
        </w:tc>
      </w:tr>
      <w:tr w14:paraId="46AE6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777" w:type="dxa"/>
            <w:noWrap w:val="0"/>
            <w:vAlign w:val="center"/>
          </w:tcPr>
          <w:p w14:paraId="08167F36">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295" w:type="dxa"/>
            <w:noWrap w:val="0"/>
            <w:vAlign w:val="center"/>
          </w:tcPr>
          <w:p w14:paraId="0B324770">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营业执照</w:t>
            </w:r>
          </w:p>
        </w:tc>
        <w:tc>
          <w:tcPr>
            <w:tcW w:w="2830" w:type="dxa"/>
            <w:noWrap w:val="0"/>
            <w:vAlign w:val="center"/>
          </w:tcPr>
          <w:p w14:paraId="6C58A389">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具有独立承担民事责任的能力</w:t>
            </w:r>
          </w:p>
        </w:tc>
        <w:tc>
          <w:tcPr>
            <w:tcW w:w="4856" w:type="dxa"/>
            <w:noWrap w:val="0"/>
            <w:vAlign w:val="center"/>
          </w:tcPr>
          <w:p w14:paraId="79907E59">
            <w:pPr>
              <w:spacing w:line="24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提供</w:t>
            </w:r>
            <w:r>
              <w:rPr>
                <w:rFonts w:hint="eastAsia" w:ascii="仿宋" w:hAnsi="仿宋" w:eastAsia="仿宋" w:cs="仿宋"/>
                <w:color w:val="auto"/>
                <w:sz w:val="24"/>
                <w:highlight w:val="none"/>
                <w:lang w:eastAsia="zh-CN"/>
              </w:rPr>
              <w:t>报价人</w:t>
            </w:r>
            <w:r>
              <w:rPr>
                <w:rFonts w:hint="eastAsia" w:ascii="仿宋" w:hAnsi="仿宋" w:eastAsia="仿宋" w:cs="仿宋"/>
                <w:color w:val="auto"/>
                <w:sz w:val="24"/>
                <w:highlight w:val="none"/>
              </w:rPr>
              <w:t>信用承诺书。</w:t>
            </w:r>
          </w:p>
          <w:p w14:paraId="2DA91A53">
            <w:pPr>
              <w:spacing w:line="240" w:lineRule="auto"/>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highlight w:val="none"/>
              </w:rPr>
              <w:t>以上证明材料须符合要求、有效、完整。否则，响应无效。</w:t>
            </w:r>
          </w:p>
        </w:tc>
      </w:tr>
      <w:tr w14:paraId="353F9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777" w:type="dxa"/>
            <w:noWrap w:val="0"/>
            <w:vAlign w:val="center"/>
          </w:tcPr>
          <w:p w14:paraId="6669F37C">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295" w:type="dxa"/>
            <w:noWrap w:val="0"/>
            <w:vAlign w:val="center"/>
          </w:tcPr>
          <w:p w14:paraId="6E1FE4D7">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财务报告</w:t>
            </w:r>
          </w:p>
        </w:tc>
        <w:tc>
          <w:tcPr>
            <w:tcW w:w="2830" w:type="dxa"/>
            <w:noWrap w:val="0"/>
            <w:vAlign w:val="center"/>
          </w:tcPr>
          <w:p w14:paraId="03C94221">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具有良好的商业信誉和健全的财务会计制度</w:t>
            </w:r>
          </w:p>
        </w:tc>
        <w:tc>
          <w:tcPr>
            <w:tcW w:w="4856" w:type="dxa"/>
            <w:noWrap w:val="0"/>
            <w:vAlign w:val="center"/>
          </w:tcPr>
          <w:p w14:paraId="56F60620">
            <w:pPr>
              <w:spacing w:line="24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提供</w:t>
            </w:r>
            <w:r>
              <w:rPr>
                <w:rFonts w:hint="eastAsia" w:ascii="仿宋" w:hAnsi="仿宋" w:eastAsia="仿宋" w:cs="仿宋"/>
                <w:color w:val="auto"/>
                <w:sz w:val="24"/>
                <w:highlight w:val="none"/>
                <w:lang w:eastAsia="zh-CN"/>
              </w:rPr>
              <w:t>报价人</w:t>
            </w:r>
            <w:r>
              <w:rPr>
                <w:rFonts w:hint="eastAsia" w:ascii="仿宋" w:hAnsi="仿宋" w:eastAsia="仿宋" w:cs="仿宋"/>
                <w:color w:val="auto"/>
                <w:sz w:val="24"/>
                <w:highlight w:val="none"/>
              </w:rPr>
              <w:t>信用承诺书。</w:t>
            </w:r>
          </w:p>
          <w:p w14:paraId="0773801B">
            <w:pPr>
              <w:spacing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以上证明材料须符合要求、有效、完整。否则，响应无效。</w:t>
            </w:r>
          </w:p>
        </w:tc>
      </w:tr>
      <w:tr w14:paraId="0EBAF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777" w:type="dxa"/>
            <w:noWrap w:val="0"/>
            <w:vAlign w:val="center"/>
          </w:tcPr>
          <w:p w14:paraId="470B907A">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295" w:type="dxa"/>
            <w:noWrap w:val="0"/>
            <w:vAlign w:val="center"/>
          </w:tcPr>
          <w:p w14:paraId="31ACD8D1">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基本资质</w:t>
            </w:r>
          </w:p>
        </w:tc>
        <w:tc>
          <w:tcPr>
            <w:tcW w:w="2830" w:type="dxa"/>
            <w:noWrap w:val="0"/>
            <w:vAlign w:val="center"/>
          </w:tcPr>
          <w:p w14:paraId="6C2AF85A">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具有履行合同所必需的设备和专业技术能力</w:t>
            </w:r>
          </w:p>
        </w:tc>
        <w:tc>
          <w:tcPr>
            <w:tcW w:w="4856" w:type="dxa"/>
            <w:noWrap w:val="0"/>
            <w:vAlign w:val="center"/>
          </w:tcPr>
          <w:p w14:paraId="12EFEDA8">
            <w:pPr>
              <w:spacing w:line="24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提供</w:t>
            </w:r>
            <w:r>
              <w:rPr>
                <w:rFonts w:hint="eastAsia" w:ascii="仿宋" w:hAnsi="仿宋" w:eastAsia="仿宋" w:cs="仿宋"/>
                <w:color w:val="auto"/>
                <w:sz w:val="24"/>
                <w:highlight w:val="none"/>
                <w:lang w:eastAsia="zh-CN"/>
              </w:rPr>
              <w:t>报价人</w:t>
            </w:r>
            <w:r>
              <w:rPr>
                <w:rFonts w:hint="eastAsia" w:ascii="仿宋" w:hAnsi="仿宋" w:eastAsia="仿宋" w:cs="仿宋"/>
                <w:color w:val="auto"/>
                <w:sz w:val="24"/>
                <w:highlight w:val="none"/>
              </w:rPr>
              <w:t>信用承诺书。</w:t>
            </w:r>
          </w:p>
          <w:p w14:paraId="2628C031">
            <w:pPr>
              <w:spacing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以上证明材料须符合要求、有效、完整。否则，响应无效。</w:t>
            </w:r>
          </w:p>
        </w:tc>
      </w:tr>
      <w:tr w14:paraId="089F0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777" w:type="dxa"/>
            <w:noWrap w:val="0"/>
            <w:vAlign w:val="center"/>
          </w:tcPr>
          <w:p w14:paraId="62EB7BA5">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1295" w:type="dxa"/>
            <w:noWrap w:val="0"/>
            <w:vAlign w:val="center"/>
          </w:tcPr>
          <w:p w14:paraId="0E86DC49">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基本资质</w:t>
            </w:r>
          </w:p>
        </w:tc>
        <w:tc>
          <w:tcPr>
            <w:tcW w:w="2830" w:type="dxa"/>
            <w:noWrap w:val="0"/>
            <w:vAlign w:val="center"/>
          </w:tcPr>
          <w:p w14:paraId="63E8289F">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有依法缴纳税收和社会保障资金的良好记录</w:t>
            </w:r>
          </w:p>
        </w:tc>
        <w:tc>
          <w:tcPr>
            <w:tcW w:w="4856" w:type="dxa"/>
            <w:noWrap w:val="0"/>
            <w:vAlign w:val="center"/>
          </w:tcPr>
          <w:p w14:paraId="12E4DFE6">
            <w:pPr>
              <w:spacing w:line="24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提供</w:t>
            </w:r>
            <w:r>
              <w:rPr>
                <w:rFonts w:hint="eastAsia" w:ascii="仿宋" w:hAnsi="仿宋" w:eastAsia="仿宋" w:cs="仿宋"/>
                <w:color w:val="auto"/>
                <w:sz w:val="24"/>
                <w:highlight w:val="none"/>
                <w:lang w:eastAsia="zh-CN"/>
              </w:rPr>
              <w:t>报价人</w:t>
            </w:r>
            <w:r>
              <w:rPr>
                <w:rFonts w:hint="eastAsia" w:ascii="仿宋" w:hAnsi="仿宋" w:eastAsia="仿宋" w:cs="仿宋"/>
                <w:color w:val="auto"/>
                <w:sz w:val="24"/>
                <w:highlight w:val="none"/>
              </w:rPr>
              <w:t>信用承诺书。</w:t>
            </w:r>
          </w:p>
          <w:p w14:paraId="695AA119">
            <w:pPr>
              <w:spacing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以上证明材料须符合要求、有效、完整。否则，响应无效。</w:t>
            </w:r>
          </w:p>
        </w:tc>
      </w:tr>
      <w:tr w14:paraId="5853E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777" w:type="dxa"/>
            <w:noWrap w:val="0"/>
            <w:vAlign w:val="center"/>
          </w:tcPr>
          <w:p w14:paraId="4E001EF0">
            <w:pPr>
              <w:spacing w:line="24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5</w:t>
            </w:r>
          </w:p>
        </w:tc>
        <w:tc>
          <w:tcPr>
            <w:tcW w:w="1295" w:type="dxa"/>
            <w:noWrap w:val="0"/>
            <w:vAlign w:val="center"/>
          </w:tcPr>
          <w:p w14:paraId="012F2BEF">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基本资质</w:t>
            </w:r>
          </w:p>
        </w:tc>
        <w:tc>
          <w:tcPr>
            <w:tcW w:w="2830" w:type="dxa"/>
            <w:noWrap w:val="0"/>
            <w:vAlign w:val="center"/>
          </w:tcPr>
          <w:p w14:paraId="6BBDDBF2">
            <w:pPr>
              <w:adjustRightInd w:val="0"/>
              <w:snapToGrid w:val="0"/>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参加政府采购活动前三年内，在经营活动中没有重大违法记录</w:t>
            </w:r>
          </w:p>
        </w:tc>
        <w:tc>
          <w:tcPr>
            <w:tcW w:w="4856" w:type="dxa"/>
            <w:noWrap w:val="0"/>
            <w:vAlign w:val="center"/>
          </w:tcPr>
          <w:p w14:paraId="6322439D">
            <w:pPr>
              <w:spacing w:line="24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提供</w:t>
            </w:r>
            <w:r>
              <w:rPr>
                <w:rFonts w:hint="eastAsia" w:ascii="仿宋" w:hAnsi="仿宋" w:eastAsia="仿宋" w:cs="仿宋"/>
                <w:color w:val="auto"/>
                <w:sz w:val="24"/>
                <w:highlight w:val="none"/>
                <w:lang w:eastAsia="zh-CN"/>
              </w:rPr>
              <w:t>报价人</w:t>
            </w:r>
            <w:r>
              <w:rPr>
                <w:rFonts w:hint="eastAsia" w:ascii="仿宋" w:hAnsi="仿宋" w:eastAsia="仿宋" w:cs="仿宋"/>
                <w:color w:val="auto"/>
                <w:sz w:val="24"/>
                <w:highlight w:val="none"/>
              </w:rPr>
              <w:t>信用承诺书。</w:t>
            </w:r>
          </w:p>
          <w:p w14:paraId="02BA102A">
            <w:pPr>
              <w:snapToGrid w:val="0"/>
              <w:spacing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以上证明材料须符合要求、有效、完整。否则，响应无效。</w:t>
            </w:r>
          </w:p>
        </w:tc>
      </w:tr>
      <w:tr w14:paraId="5DB02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777" w:type="dxa"/>
            <w:noWrap w:val="0"/>
            <w:vAlign w:val="center"/>
          </w:tcPr>
          <w:p w14:paraId="78E8AFDE">
            <w:pPr>
              <w:spacing w:line="24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w:t>
            </w:r>
          </w:p>
        </w:tc>
        <w:tc>
          <w:tcPr>
            <w:tcW w:w="1295" w:type="dxa"/>
            <w:noWrap w:val="0"/>
            <w:vAlign w:val="center"/>
          </w:tcPr>
          <w:p w14:paraId="01A066F2">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基本资质</w:t>
            </w:r>
          </w:p>
        </w:tc>
        <w:tc>
          <w:tcPr>
            <w:tcW w:w="2830" w:type="dxa"/>
            <w:noWrap w:val="0"/>
            <w:vAlign w:val="center"/>
          </w:tcPr>
          <w:p w14:paraId="26C28016">
            <w:pPr>
              <w:adjustRightInd w:val="0"/>
              <w:snapToGrid w:val="0"/>
              <w:spacing w:line="240" w:lineRule="auto"/>
              <w:jc w:val="center"/>
              <w:rPr>
                <w:rFonts w:hint="eastAsia" w:ascii="仿宋" w:hAnsi="仿宋" w:eastAsia="仿宋" w:cs="仿宋"/>
                <w:color w:val="auto"/>
                <w:kern w:val="0"/>
                <w:sz w:val="24"/>
                <w:highlight w:val="none"/>
              </w:rPr>
            </w:pPr>
            <w:r>
              <w:rPr>
                <w:rFonts w:hint="eastAsia" w:ascii="仿宋" w:hAnsi="仿宋" w:eastAsia="仿宋" w:cs="仿宋"/>
                <w:color w:val="auto"/>
                <w:sz w:val="24"/>
                <w:szCs w:val="24"/>
                <w:highlight w:val="none"/>
              </w:rPr>
              <w:t>基本账户开户许可证或基本存款账户信息及保证金的缴纳凭证</w:t>
            </w:r>
          </w:p>
          <w:p w14:paraId="3D77C97F">
            <w:pPr>
              <w:adjustRightInd w:val="0"/>
              <w:snapToGrid w:val="0"/>
              <w:spacing w:line="240" w:lineRule="auto"/>
              <w:jc w:val="center"/>
              <w:rPr>
                <w:rFonts w:hint="eastAsia" w:ascii="仿宋" w:hAnsi="仿宋" w:eastAsia="仿宋" w:cs="仿宋"/>
                <w:color w:val="auto"/>
                <w:kern w:val="0"/>
                <w:sz w:val="24"/>
                <w:highlight w:val="none"/>
              </w:rPr>
            </w:pPr>
          </w:p>
        </w:tc>
        <w:tc>
          <w:tcPr>
            <w:tcW w:w="4856" w:type="dxa"/>
            <w:noWrap w:val="0"/>
            <w:vAlign w:val="center"/>
          </w:tcPr>
          <w:p w14:paraId="2980CFF5">
            <w:pPr>
              <w:snapToGrid w:val="0"/>
              <w:spacing w:line="240" w:lineRule="auto"/>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6.1提供报价人基本户开户许可证或基本存款账户信息。</w:t>
            </w:r>
          </w:p>
          <w:p w14:paraId="30B4DAFF">
            <w:pPr>
              <w:snapToGrid w:val="0"/>
              <w:spacing w:line="240" w:lineRule="auto"/>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以上证明材料须有效、完整、加盖电子CA章。否则，响应无效。</w:t>
            </w:r>
          </w:p>
          <w:p w14:paraId="3FEDF79F">
            <w:pPr>
              <w:snapToGrid w:val="0"/>
              <w:spacing w:line="24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6.2</w:t>
            </w:r>
            <w:r>
              <w:rPr>
                <w:rFonts w:hint="eastAsia" w:ascii="仿宋" w:hAnsi="仿宋" w:eastAsia="仿宋" w:cs="仿宋"/>
                <w:color w:val="auto"/>
                <w:kern w:val="0"/>
                <w:sz w:val="24"/>
                <w:highlight w:val="none"/>
              </w:rPr>
              <w:t>提供保证金提交凭据；</w:t>
            </w:r>
          </w:p>
          <w:p w14:paraId="6E296D7E">
            <w:pPr>
              <w:adjustRightInd w:val="0"/>
              <w:snapToGrid w:val="0"/>
              <w:spacing w:line="240" w:lineRule="auto"/>
              <w:jc w:val="lef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保证金须按照</w:t>
            </w:r>
            <w:r>
              <w:rPr>
                <w:rFonts w:hint="eastAsia" w:ascii="仿宋" w:hAnsi="仿宋" w:eastAsia="仿宋" w:cs="仿宋"/>
                <w:color w:val="auto"/>
                <w:kern w:val="0"/>
                <w:sz w:val="24"/>
                <w:highlight w:val="none"/>
                <w:lang w:val="en-US" w:eastAsia="zh-CN"/>
              </w:rPr>
              <w:t>询价</w:t>
            </w:r>
            <w:r>
              <w:rPr>
                <w:rFonts w:hint="eastAsia" w:ascii="仿宋" w:hAnsi="仿宋" w:eastAsia="仿宋" w:cs="仿宋"/>
                <w:color w:val="auto"/>
                <w:kern w:val="0"/>
                <w:sz w:val="24"/>
                <w:highlight w:val="none"/>
              </w:rPr>
              <w:t>文件前附表要求在递交</w:t>
            </w:r>
            <w:r>
              <w:rPr>
                <w:rFonts w:hint="eastAsia" w:ascii="仿宋" w:hAnsi="仿宋" w:eastAsia="仿宋" w:cs="仿宋"/>
                <w:color w:val="auto"/>
                <w:kern w:val="0"/>
                <w:sz w:val="24"/>
                <w:highlight w:val="none"/>
                <w:lang w:val="en-US" w:eastAsia="zh-CN"/>
              </w:rPr>
              <w:t>响应</w:t>
            </w:r>
            <w:r>
              <w:rPr>
                <w:rFonts w:hint="eastAsia" w:ascii="仿宋" w:hAnsi="仿宋" w:eastAsia="仿宋" w:cs="仿宋"/>
                <w:color w:val="auto"/>
                <w:kern w:val="0"/>
                <w:sz w:val="24"/>
                <w:highlight w:val="none"/>
              </w:rPr>
              <w:t>文件截止时间前足额提交、加盖</w:t>
            </w:r>
            <w:r>
              <w:rPr>
                <w:rFonts w:hint="eastAsia" w:ascii="仿宋" w:hAnsi="仿宋" w:eastAsia="仿宋" w:cs="仿宋"/>
                <w:color w:val="auto"/>
                <w:sz w:val="24"/>
                <w:highlight w:val="none"/>
              </w:rPr>
              <w:t>电子CA章。否则，响应无效。</w:t>
            </w:r>
          </w:p>
        </w:tc>
      </w:tr>
      <w:tr w14:paraId="44B16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777" w:type="dxa"/>
            <w:noWrap w:val="0"/>
            <w:vAlign w:val="center"/>
          </w:tcPr>
          <w:p w14:paraId="748542A0">
            <w:pPr>
              <w:spacing w:line="24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w:t>
            </w:r>
          </w:p>
        </w:tc>
        <w:tc>
          <w:tcPr>
            <w:tcW w:w="1295" w:type="dxa"/>
            <w:shd w:val="clear" w:color="auto" w:fill="auto"/>
            <w:noWrap w:val="0"/>
            <w:vAlign w:val="center"/>
          </w:tcPr>
          <w:p w14:paraId="35F52335">
            <w:pPr>
              <w:snapToGrid w:val="0"/>
              <w:spacing w:line="240" w:lineRule="auto"/>
              <w:jc w:val="left"/>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采购政策</w:t>
            </w:r>
          </w:p>
        </w:tc>
        <w:tc>
          <w:tcPr>
            <w:tcW w:w="2830" w:type="dxa"/>
            <w:shd w:val="clear" w:color="auto" w:fill="auto"/>
            <w:noWrap w:val="0"/>
            <w:vAlign w:val="center"/>
          </w:tcPr>
          <w:p w14:paraId="386C7DCB">
            <w:pPr>
              <w:snapToGrid w:val="0"/>
              <w:spacing w:line="240" w:lineRule="auto"/>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本项目专门面向中小企业</w:t>
            </w:r>
          </w:p>
        </w:tc>
        <w:tc>
          <w:tcPr>
            <w:tcW w:w="4856" w:type="dxa"/>
            <w:shd w:val="clear" w:color="auto" w:fill="auto"/>
            <w:noWrap w:val="0"/>
            <w:vAlign w:val="center"/>
          </w:tcPr>
          <w:p w14:paraId="128B83A3">
            <w:pPr>
              <w:snapToGrid w:val="0"/>
              <w:spacing w:line="24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报价人提供</w:t>
            </w:r>
            <w:r>
              <w:rPr>
                <w:rFonts w:hint="eastAsia" w:ascii="仿宋" w:hAnsi="仿宋" w:eastAsia="仿宋" w:cs="仿宋"/>
                <w:color w:val="auto"/>
                <w:kern w:val="0"/>
                <w:sz w:val="24"/>
                <w:highlight w:val="none"/>
              </w:rPr>
              <w:t>有效的《中小企业声明函》或《残疾人福利性单位声明函》</w:t>
            </w:r>
            <w:r>
              <w:rPr>
                <w:rFonts w:hint="eastAsia" w:ascii="仿宋" w:hAnsi="仿宋" w:eastAsia="仿宋" w:cs="仿宋"/>
                <w:color w:val="auto"/>
                <w:kern w:val="0"/>
                <w:sz w:val="24"/>
                <w:highlight w:val="none"/>
                <w:lang w:val="en-US" w:eastAsia="zh-CN"/>
              </w:rPr>
              <w:t>或</w:t>
            </w:r>
            <w:r>
              <w:rPr>
                <w:rFonts w:hint="eastAsia" w:ascii="仿宋" w:hAnsi="仿宋" w:eastAsia="仿宋" w:cs="仿宋"/>
                <w:color w:val="auto"/>
                <w:kern w:val="0"/>
                <w:sz w:val="24"/>
                <w:highlight w:val="none"/>
              </w:rPr>
              <w:t>监狱企业的证明材料</w:t>
            </w:r>
          </w:p>
          <w:p w14:paraId="30A0A435">
            <w:pPr>
              <w:snapToGrid w:val="0"/>
              <w:spacing w:line="240" w:lineRule="auto"/>
              <w:jc w:val="left"/>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rPr>
              <w:t>证明材料须完整、有效。否则，响应无效</w:t>
            </w:r>
          </w:p>
        </w:tc>
      </w:tr>
      <w:tr w14:paraId="0779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777" w:type="dxa"/>
            <w:shd w:val="clear" w:color="auto" w:fill="auto"/>
            <w:noWrap w:val="0"/>
            <w:vAlign w:val="center"/>
          </w:tcPr>
          <w:p w14:paraId="0278C104">
            <w:pPr>
              <w:spacing w:line="240" w:lineRule="auto"/>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w:t>
            </w:r>
          </w:p>
        </w:tc>
        <w:tc>
          <w:tcPr>
            <w:tcW w:w="1295" w:type="dxa"/>
            <w:shd w:val="clear" w:color="auto" w:fill="auto"/>
            <w:noWrap w:val="0"/>
            <w:vAlign w:val="center"/>
          </w:tcPr>
          <w:p w14:paraId="7AC4C535">
            <w:pPr>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highlight w:val="none"/>
                <w:lang w:val="en-US" w:eastAsia="zh-CN"/>
              </w:rPr>
              <w:t>特定资格要求</w:t>
            </w:r>
          </w:p>
        </w:tc>
        <w:tc>
          <w:tcPr>
            <w:tcW w:w="2830" w:type="dxa"/>
            <w:shd w:val="clear" w:color="auto" w:fill="auto"/>
            <w:noWrap w:val="0"/>
            <w:vAlign w:val="center"/>
          </w:tcPr>
          <w:p w14:paraId="2355DEDC">
            <w:pPr>
              <w:adjustRightInd w:val="0"/>
              <w:snapToGrid w:val="0"/>
              <w:spacing w:line="240"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报价人是生产厂商的须具有省级以上（含省级）农业部门颁发的有效的肥料登记证（或农业部门网上备案截图）；报价人为代理商，所供货物的生产厂家须具有省级以上（含省级）农业部门颁发的有效的肥料登记证（或农业部门网上备案截图）。取消肥料登记证的地区，报价人需提供相关证明材料。</w:t>
            </w:r>
          </w:p>
        </w:tc>
        <w:tc>
          <w:tcPr>
            <w:tcW w:w="4856" w:type="dxa"/>
            <w:shd w:val="clear" w:color="auto" w:fill="auto"/>
            <w:noWrap w:val="0"/>
            <w:vAlign w:val="center"/>
          </w:tcPr>
          <w:p w14:paraId="38B35628">
            <w:pPr>
              <w:adjustRightInd w:val="0"/>
              <w:snapToGrid w:val="0"/>
              <w:spacing w:line="240" w:lineRule="auto"/>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lang w:val="en-US" w:eastAsia="zh-CN"/>
              </w:rPr>
              <w:t>对报价人提供采购项目的特殊要求证明材料的有效性、符合性进行审查。</w:t>
            </w:r>
          </w:p>
        </w:tc>
      </w:tr>
    </w:tbl>
    <w:p w14:paraId="6D1ED1F1">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说明：1、资格检查的内容若有一项未提供或达不到检查标准，将导致其不具备询价资格，且不允许在询价时补正。</w:t>
      </w:r>
    </w:p>
    <w:p w14:paraId="5CC0D192">
      <w:pPr>
        <w:spacing w:line="360" w:lineRule="auto"/>
        <w:ind w:firstLine="720" w:firstLineChars="3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除上述内容外，</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提供的其他材料，不作为资格审查的内容。</w:t>
      </w:r>
    </w:p>
    <w:p w14:paraId="5A13B3C5">
      <w:pPr>
        <w:snapToGrid w:val="0"/>
        <w:spacing w:line="360" w:lineRule="auto"/>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二、符合性审查要求</w:t>
      </w:r>
    </w:p>
    <w:tbl>
      <w:tblPr>
        <w:tblStyle w:val="27"/>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312"/>
        <w:gridCol w:w="2155"/>
        <w:gridCol w:w="5353"/>
      </w:tblGrid>
      <w:tr w14:paraId="3E2D2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56" w:type="dxa"/>
            <w:vAlign w:val="center"/>
          </w:tcPr>
          <w:p w14:paraId="35858C61">
            <w:pPr>
              <w:adjustRightInd w:val="0"/>
              <w:snapToGrid w:val="0"/>
              <w:spacing w:line="40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序号</w:t>
            </w:r>
          </w:p>
        </w:tc>
        <w:tc>
          <w:tcPr>
            <w:tcW w:w="1312" w:type="dxa"/>
            <w:vAlign w:val="center"/>
          </w:tcPr>
          <w:p w14:paraId="433F1F90">
            <w:pPr>
              <w:adjustRightInd w:val="0"/>
              <w:snapToGrid w:val="0"/>
              <w:spacing w:line="40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类型</w:t>
            </w:r>
          </w:p>
        </w:tc>
        <w:tc>
          <w:tcPr>
            <w:tcW w:w="2155" w:type="dxa"/>
            <w:vAlign w:val="center"/>
          </w:tcPr>
          <w:p w14:paraId="2663C457">
            <w:pPr>
              <w:adjustRightInd w:val="0"/>
              <w:snapToGrid w:val="0"/>
              <w:spacing w:line="40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要求</w:t>
            </w:r>
          </w:p>
        </w:tc>
        <w:tc>
          <w:tcPr>
            <w:tcW w:w="5353" w:type="dxa"/>
            <w:vAlign w:val="center"/>
          </w:tcPr>
          <w:p w14:paraId="4298AB2E">
            <w:pPr>
              <w:adjustRightInd w:val="0"/>
              <w:snapToGrid w:val="0"/>
              <w:spacing w:line="40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要求说明</w:t>
            </w:r>
          </w:p>
        </w:tc>
      </w:tr>
      <w:tr w14:paraId="52B56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jc w:val="center"/>
        </w:trPr>
        <w:tc>
          <w:tcPr>
            <w:tcW w:w="856" w:type="dxa"/>
            <w:vAlign w:val="center"/>
          </w:tcPr>
          <w:p w14:paraId="606F99C6">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312" w:type="dxa"/>
            <w:vAlign w:val="center"/>
          </w:tcPr>
          <w:p w14:paraId="3EB9AAF9">
            <w:pPr>
              <w:spacing w:line="40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商务资信</w:t>
            </w:r>
          </w:p>
        </w:tc>
        <w:tc>
          <w:tcPr>
            <w:tcW w:w="2155" w:type="dxa"/>
            <w:vAlign w:val="center"/>
          </w:tcPr>
          <w:p w14:paraId="5DF49805">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对</w:t>
            </w:r>
            <w:r>
              <w:rPr>
                <w:rFonts w:hint="eastAsia" w:ascii="仿宋" w:hAnsi="仿宋" w:eastAsia="仿宋" w:cs="仿宋"/>
                <w:color w:val="auto"/>
                <w:kern w:val="0"/>
                <w:sz w:val="24"/>
                <w:szCs w:val="24"/>
                <w:highlight w:val="none"/>
                <w:lang w:eastAsia="zh-CN"/>
              </w:rPr>
              <w:t>报价人</w:t>
            </w:r>
            <w:r>
              <w:rPr>
                <w:rFonts w:hint="eastAsia" w:ascii="仿宋" w:hAnsi="仿宋" w:eastAsia="仿宋" w:cs="仿宋"/>
                <w:color w:val="auto"/>
                <w:kern w:val="0"/>
                <w:sz w:val="24"/>
                <w:szCs w:val="24"/>
                <w:highlight w:val="none"/>
              </w:rPr>
              <w:t>提供的法定代表人（负责人）身份证明文件的符合性、完整性进行审查。</w:t>
            </w:r>
          </w:p>
        </w:tc>
        <w:tc>
          <w:tcPr>
            <w:tcW w:w="5353" w:type="dxa"/>
            <w:vAlign w:val="center"/>
          </w:tcPr>
          <w:p w14:paraId="683CC38B">
            <w:pPr>
              <w:tabs>
                <w:tab w:val="left" w:pos="567"/>
              </w:tabs>
              <w:adjustRightInd w:val="0"/>
              <w:snapToGrid w:val="0"/>
              <w:spacing w:line="44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1.1提供</w:t>
            </w:r>
            <w:r>
              <w:rPr>
                <w:rFonts w:hint="eastAsia" w:ascii="仿宋" w:hAnsi="仿宋" w:eastAsia="仿宋" w:cs="仿宋"/>
                <w:color w:val="auto"/>
                <w:kern w:val="0"/>
                <w:sz w:val="24"/>
                <w:highlight w:val="none"/>
                <w:lang w:eastAsia="zh-CN"/>
              </w:rPr>
              <w:t>报价人</w:t>
            </w:r>
            <w:r>
              <w:rPr>
                <w:rFonts w:hint="eastAsia" w:ascii="仿宋" w:hAnsi="仿宋" w:eastAsia="仿宋" w:cs="仿宋"/>
                <w:color w:val="auto"/>
                <w:kern w:val="0"/>
                <w:sz w:val="24"/>
                <w:highlight w:val="none"/>
              </w:rPr>
              <w:t>法定代表人（负责人）身份证明书；</w:t>
            </w:r>
          </w:p>
          <w:p w14:paraId="5AE97A16">
            <w:pPr>
              <w:tabs>
                <w:tab w:val="left" w:pos="567"/>
              </w:tabs>
              <w:adjustRightInd w:val="0"/>
              <w:snapToGrid w:val="0"/>
              <w:spacing w:line="440" w:lineRule="exac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1.2法定代表人（负责人）身份证明书须按</w:t>
            </w:r>
            <w:r>
              <w:rPr>
                <w:rFonts w:hint="eastAsia" w:ascii="仿宋" w:hAnsi="仿宋" w:eastAsia="仿宋" w:cs="仿宋"/>
                <w:color w:val="auto"/>
                <w:kern w:val="0"/>
                <w:sz w:val="24"/>
                <w:highlight w:val="none"/>
                <w:lang w:eastAsia="zh-CN"/>
              </w:rPr>
              <w:t>询价</w:t>
            </w:r>
            <w:r>
              <w:rPr>
                <w:rFonts w:hint="eastAsia" w:ascii="仿宋" w:hAnsi="仿宋" w:eastAsia="仿宋" w:cs="仿宋"/>
                <w:color w:val="auto"/>
                <w:kern w:val="0"/>
                <w:sz w:val="24"/>
                <w:highlight w:val="none"/>
              </w:rPr>
              <w:t>文件中提供的格式填写，</w:t>
            </w:r>
            <w:r>
              <w:rPr>
                <w:rFonts w:hint="eastAsia" w:ascii="仿宋" w:hAnsi="仿宋" w:eastAsia="仿宋" w:cs="仿宋"/>
                <w:color w:val="auto"/>
                <w:kern w:val="0"/>
                <w:sz w:val="24"/>
                <w:highlight w:val="none"/>
                <w:lang w:eastAsia="zh-CN"/>
              </w:rPr>
              <w:t>并</w:t>
            </w:r>
            <w:r>
              <w:rPr>
                <w:rFonts w:hint="eastAsia" w:ascii="仿宋" w:hAnsi="仿宋" w:eastAsia="仿宋" w:cs="仿宋"/>
                <w:color w:val="auto"/>
                <w:kern w:val="0"/>
                <w:sz w:val="24"/>
                <w:highlight w:val="none"/>
              </w:rPr>
              <w:t>按</w:t>
            </w:r>
            <w:r>
              <w:rPr>
                <w:rFonts w:hint="eastAsia" w:ascii="仿宋" w:hAnsi="仿宋" w:eastAsia="仿宋" w:cs="仿宋"/>
                <w:color w:val="auto"/>
                <w:kern w:val="0"/>
                <w:sz w:val="24"/>
                <w:highlight w:val="none"/>
                <w:lang w:eastAsia="zh-CN"/>
              </w:rPr>
              <w:t>询价</w:t>
            </w:r>
            <w:r>
              <w:rPr>
                <w:rFonts w:hint="eastAsia" w:ascii="仿宋" w:hAnsi="仿宋" w:eastAsia="仿宋" w:cs="仿宋"/>
                <w:color w:val="auto"/>
                <w:kern w:val="0"/>
                <w:sz w:val="24"/>
                <w:highlight w:val="none"/>
              </w:rPr>
              <w:t>文件要求签字、加盖电子CA章</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且内容完整、准确、真实、有效</w:t>
            </w:r>
            <w:r>
              <w:rPr>
                <w:rFonts w:hint="eastAsia" w:ascii="仿宋" w:hAnsi="仿宋" w:eastAsia="仿宋" w:cs="仿宋"/>
                <w:color w:val="auto"/>
                <w:kern w:val="0"/>
                <w:sz w:val="24"/>
                <w:highlight w:val="none"/>
                <w:lang w:eastAsia="zh-CN"/>
              </w:rPr>
              <w:t>；</w:t>
            </w:r>
          </w:p>
          <w:p w14:paraId="1DD337F7">
            <w:pPr>
              <w:tabs>
                <w:tab w:val="left" w:pos="567"/>
              </w:tabs>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不符合以上要求的或未提供的，响应无效。</w:t>
            </w:r>
          </w:p>
        </w:tc>
      </w:tr>
      <w:tr w14:paraId="36C65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56" w:type="dxa"/>
            <w:vAlign w:val="center"/>
          </w:tcPr>
          <w:p w14:paraId="52E768C4">
            <w:pPr>
              <w:adjustRightInd w:val="0"/>
              <w:snapToGrid w:val="0"/>
              <w:spacing w:line="40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1312" w:type="dxa"/>
            <w:vAlign w:val="center"/>
          </w:tcPr>
          <w:p w14:paraId="35FCDFF6">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商务资信</w:t>
            </w:r>
          </w:p>
        </w:tc>
        <w:tc>
          <w:tcPr>
            <w:tcW w:w="2155" w:type="dxa"/>
            <w:vAlign w:val="center"/>
          </w:tcPr>
          <w:p w14:paraId="259B0138">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对</w:t>
            </w:r>
            <w:r>
              <w:rPr>
                <w:rFonts w:hint="eastAsia" w:ascii="仿宋" w:hAnsi="仿宋" w:eastAsia="仿宋" w:cs="仿宋"/>
                <w:color w:val="auto"/>
                <w:kern w:val="0"/>
                <w:sz w:val="24"/>
                <w:szCs w:val="24"/>
                <w:highlight w:val="none"/>
                <w:lang w:eastAsia="zh-CN"/>
              </w:rPr>
              <w:t>报价人</w:t>
            </w:r>
            <w:r>
              <w:rPr>
                <w:rFonts w:hint="eastAsia" w:ascii="仿宋" w:hAnsi="仿宋" w:eastAsia="仿宋" w:cs="仿宋"/>
                <w:color w:val="auto"/>
                <w:kern w:val="0"/>
                <w:sz w:val="24"/>
                <w:szCs w:val="24"/>
                <w:highlight w:val="none"/>
              </w:rPr>
              <w:t>提供的法定代表人（负责人）授权委托书</w:t>
            </w:r>
            <w:r>
              <w:rPr>
                <w:rFonts w:hint="eastAsia" w:ascii="仿宋" w:hAnsi="仿宋" w:eastAsia="仿宋" w:cs="仿宋"/>
                <w:color w:val="auto"/>
                <w:sz w:val="24"/>
                <w:szCs w:val="24"/>
                <w:highlight w:val="none"/>
              </w:rPr>
              <w:t>证明文件的符合性、完整性进行审查。</w:t>
            </w:r>
          </w:p>
          <w:p w14:paraId="37B2F065">
            <w:pPr>
              <w:spacing w:line="400" w:lineRule="exact"/>
              <w:jc w:val="center"/>
              <w:rPr>
                <w:rFonts w:hint="eastAsia" w:ascii="仿宋" w:hAnsi="仿宋" w:eastAsia="仿宋" w:cs="仿宋"/>
                <w:color w:val="auto"/>
                <w:sz w:val="24"/>
                <w:szCs w:val="24"/>
                <w:highlight w:val="none"/>
              </w:rPr>
            </w:pPr>
          </w:p>
        </w:tc>
        <w:tc>
          <w:tcPr>
            <w:tcW w:w="5353" w:type="dxa"/>
            <w:vAlign w:val="center"/>
          </w:tcPr>
          <w:p w14:paraId="0F992C8C">
            <w:pPr>
              <w:tabs>
                <w:tab w:val="left" w:pos="567"/>
              </w:tabs>
              <w:snapToGrid w:val="0"/>
              <w:spacing w:line="440" w:lineRule="exac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2.1提供法定代表人（负责人）授权委托书</w:t>
            </w:r>
            <w:r>
              <w:rPr>
                <w:rFonts w:hint="eastAsia" w:ascii="仿宋" w:hAnsi="仿宋" w:eastAsia="仿宋" w:cs="仿宋"/>
                <w:color w:val="auto"/>
                <w:kern w:val="0"/>
                <w:sz w:val="24"/>
                <w:highlight w:val="none"/>
                <w:lang w:eastAsia="zh-CN"/>
              </w:rPr>
              <w:t>；</w:t>
            </w:r>
          </w:p>
          <w:p w14:paraId="0C4B6843">
            <w:pPr>
              <w:tabs>
                <w:tab w:val="left" w:pos="567"/>
              </w:tabs>
              <w:adjustRightInd w:val="0"/>
              <w:snapToGrid w:val="0"/>
              <w:spacing w:line="440" w:lineRule="exac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2.2法定代表人（负责人）授权委托书须按</w:t>
            </w:r>
            <w:r>
              <w:rPr>
                <w:rFonts w:hint="eastAsia" w:ascii="仿宋" w:hAnsi="仿宋" w:eastAsia="仿宋" w:cs="仿宋"/>
                <w:color w:val="auto"/>
                <w:kern w:val="0"/>
                <w:sz w:val="24"/>
                <w:highlight w:val="none"/>
                <w:lang w:eastAsia="zh-CN"/>
              </w:rPr>
              <w:t>询价</w:t>
            </w:r>
            <w:r>
              <w:rPr>
                <w:rFonts w:hint="eastAsia" w:ascii="仿宋" w:hAnsi="仿宋" w:eastAsia="仿宋" w:cs="仿宋"/>
                <w:color w:val="auto"/>
                <w:kern w:val="0"/>
                <w:sz w:val="24"/>
                <w:highlight w:val="none"/>
              </w:rPr>
              <w:t>文件中提供的格式填写，</w:t>
            </w:r>
            <w:r>
              <w:rPr>
                <w:rFonts w:hint="eastAsia" w:ascii="仿宋" w:hAnsi="仿宋" w:eastAsia="仿宋" w:cs="仿宋"/>
                <w:color w:val="auto"/>
                <w:kern w:val="0"/>
                <w:sz w:val="24"/>
                <w:highlight w:val="none"/>
                <w:lang w:eastAsia="zh-CN"/>
              </w:rPr>
              <w:t>并</w:t>
            </w:r>
            <w:r>
              <w:rPr>
                <w:rFonts w:hint="eastAsia" w:ascii="仿宋" w:hAnsi="仿宋" w:eastAsia="仿宋" w:cs="仿宋"/>
                <w:color w:val="auto"/>
                <w:kern w:val="0"/>
                <w:sz w:val="24"/>
                <w:highlight w:val="none"/>
              </w:rPr>
              <w:t>按</w:t>
            </w:r>
            <w:r>
              <w:rPr>
                <w:rFonts w:hint="eastAsia" w:ascii="仿宋" w:hAnsi="仿宋" w:eastAsia="仿宋" w:cs="仿宋"/>
                <w:color w:val="auto"/>
                <w:kern w:val="0"/>
                <w:sz w:val="24"/>
                <w:highlight w:val="none"/>
                <w:lang w:eastAsia="zh-CN"/>
              </w:rPr>
              <w:t>询价</w:t>
            </w:r>
            <w:r>
              <w:rPr>
                <w:rFonts w:hint="eastAsia" w:ascii="仿宋" w:hAnsi="仿宋" w:eastAsia="仿宋" w:cs="仿宋"/>
                <w:color w:val="auto"/>
                <w:kern w:val="0"/>
                <w:sz w:val="24"/>
                <w:highlight w:val="none"/>
              </w:rPr>
              <w:t>文件要求签字、加盖电子CA章</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且内容完整、准确、真实、有效</w:t>
            </w:r>
            <w:r>
              <w:rPr>
                <w:rFonts w:hint="eastAsia" w:ascii="仿宋" w:hAnsi="仿宋" w:eastAsia="仿宋" w:cs="仿宋"/>
                <w:color w:val="auto"/>
                <w:kern w:val="0"/>
                <w:sz w:val="24"/>
                <w:highlight w:val="none"/>
                <w:lang w:eastAsia="zh-CN"/>
              </w:rPr>
              <w:t>；</w:t>
            </w:r>
          </w:p>
          <w:p w14:paraId="24EDA323">
            <w:pPr>
              <w:tabs>
                <w:tab w:val="left" w:pos="567"/>
              </w:tabs>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不符合以上要求的或未提供的，响应无效。</w:t>
            </w:r>
          </w:p>
        </w:tc>
      </w:tr>
      <w:tr w14:paraId="7F388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856" w:type="dxa"/>
            <w:vAlign w:val="center"/>
          </w:tcPr>
          <w:p w14:paraId="310B58E5">
            <w:pPr>
              <w:adjustRightInd w:val="0"/>
              <w:snapToGrid w:val="0"/>
              <w:spacing w:line="40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1312" w:type="dxa"/>
            <w:vAlign w:val="center"/>
          </w:tcPr>
          <w:p w14:paraId="40D67B6A">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商务资信</w:t>
            </w:r>
          </w:p>
        </w:tc>
        <w:tc>
          <w:tcPr>
            <w:tcW w:w="2155" w:type="dxa"/>
            <w:vAlign w:val="center"/>
          </w:tcPr>
          <w:p w14:paraId="1160F654">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提供的</w:t>
            </w:r>
            <w:r>
              <w:rPr>
                <w:rFonts w:hint="eastAsia" w:ascii="仿宋" w:hAnsi="仿宋" w:eastAsia="仿宋" w:cs="仿宋"/>
                <w:color w:val="auto"/>
                <w:sz w:val="24"/>
                <w:szCs w:val="24"/>
                <w:highlight w:val="none"/>
                <w:lang w:eastAsia="zh-CN"/>
              </w:rPr>
              <w:t>响应函</w:t>
            </w:r>
            <w:r>
              <w:rPr>
                <w:rFonts w:hint="eastAsia" w:ascii="仿宋" w:hAnsi="仿宋" w:eastAsia="仿宋" w:cs="仿宋"/>
                <w:color w:val="auto"/>
                <w:sz w:val="24"/>
                <w:szCs w:val="24"/>
                <w:highlight w:val="none"/>
              </w:rPr>
              <w:t>的符合性、完整性进行审查</w:t>
            </w:r>
            <w:r>
              <w:rPr>
                <w:rFonts w:hint="eastAsia" w:ascii="仿宋" w:hAnsi="仿宋" w:eastAsia="仿宋" w:cs="仿宋"/>
                <w:color w:val="auto"/>
                <w:sz w:val="24"/>
                <w:szCs w:val="24"/>
                <w:highlight w:val="none"/>
                <w:lang w:eastAsia="zh-CN"/>
              </w:rPr>
              <w:t>。</w:t>
            </w:r>
          </w:p>
        </w:tc>
        <w:tc>
          <w:tcPr>
            <w:tcW w:w="5353" w:type="dxa"/>
            <w:vAlign w:val="center"/>
          </w:tcPr>
          <w:p w14:paraId="6E8EEDAD">
            <w:pPr>
              <w:tabs>
                <w:tab w:val="left" w:pos="567"/>
              </w:tabs>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3.1提供</w:t>
            </w:r>
            <w:r>
              <w:rPr>
                <w:rFonts w:hint="eastAsia" w:ascii="仿宋" w:hAnsi="仿宋" w:eastAsia="仿宋" w:cs="仿宋"/>
                <w:color w:val="auto"/>
                <w:sz w:val="24"/>
                <w:szCs w:val="24"/>
                <w:highlight w:val="none"/>
                <w:lang w:eastAsia="zh-CN"/>
              </w:rPr>
              <w:t>响应函</w:t>
            </w:r>
            <w:r>
              <w:rPr>
                <w:rFonts w:hint="eastAsia" w:ascii="仿宋" w:hAnsi="仿宋" w:eastAsia="仿宋" w:cs="仿宋"/>
                <w:color w:val="auto"/>
                <w:sz w:val="24"/>
                <w:szCs w:val="24"/>
                <w:highlight w:val="none"/>
              </w:rPr>
              <w:t>；</w:t>
            </w:r>
          </w:p>
          <w:p w14:paraId="7A154C5B">
            <w:pPr>
              <w:pStyle w:val="1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w:t>
            </w:r>
            <w:r>
              <w:rPr>
                <w:rFonts w:hint="eastAsia" w:ascii="仿宋" w:hAnsi="仿宋" w:eastAsia="仿宋" w:cs="仿宋"/>
                <w:color w:val="auto"/>
                <w:sz w:val="24"/>
                <w:szCs w:val="24"/>
                <w:highlight w:val="none"/>
                <w:lang w:eastAsia="zh-CN"/>
              </w:rPr>
              <w:t>响应函</w:t>
            </w:r>
            <w:r>
              <w:rPr>
                <w:rFonts w:hint="eastAsia" w:ascii="仿宋" w:hAnsi="仿宋" w:eastAsia="仿宋" w:cs="仿宋"/>
                <w:color w:val="auto"/>
                <w:sz w:val="24"/>
                <w:szCs w:val="24"/>
                <w:highlight w:val="none"/>
              </w:rPr>
              <w:t>须内容完整、签署符合要求、加盖电子CA章。否则，响应无效。</w:t>
            </w:r>
          </w:p>
        </w:tc>
      </w:tr>
      <w:tr w14:paraId="7563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atLeast"/>
          <w:jc w:val="center"/>
        </w:trPr>
        <w:tc>
          <w:tcPr>
            <w:tcW w:w="856" w:type="dxa"/>
            <w:vAlign w:val="center"/>
          </w:tcPr>
          <w:p w14:paraId="55B0B926">
            <w:pPr>
              <w:adjustRightInd w:val="0"/>
              <w:snapToGrid w:val="0"/>
              <w:spacing w:line="40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p>
        </w:tc>
        <w:tc>
          <w:tcPr>
            <w:tcW w:w="1312" w:type="dxa"/>
            <w:vAlign w:val="center"/>
          </w:tcPr>
          <w:p w14:paraId="14B7E70B">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lang w:val="en-US" w:eastAsia="zh-CN"/>
              </w:rPr>
              <w:t>报价</w:t>
            </w:r>
          </w:p>
        </w:tc>
        <w:tc>
          <w:tcPr>
            <w:tcW w:w="2155" w:type="dxa"/>
            <w:vAlign w:val="center"/>
          </w:tcPr>
          <w:p w14:paraId="32D81AAF">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提供的</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报价一览表的符合性、完整性进行审查。</w:t>
            </w:r>
          </w:p>
        </w:tc>
        <w:tc>
          <w:tcPr>
            <w:tcW w:w="5353" w:type="dxa"/>
            <w:vAlign w:val="center"/>
          </w:tcPr>
          <w:p w14:paraId="5F8FD961">
            <w:pPr>
              <w:tabs>
                <w:tab w:val="left" w:pos="567"/>
              </w:tabs>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4.1提供报价一览表；</w:t>
            </w:r>
          </w:p>
          <w:p w14:paraId="501ED057">
            <w:pPr>
              <w:tabs>
                <w:tab w:val="left" w:pos="567"/>
              </w:tabs>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4.2报价一览表须内容完整、签署符合要求、加盖电子CA章。否则，响应无效。</w:t>
            </w:r>
          </w:p>
          <w:p w14:paraId="0BF25720">
            <w:pPr>
              <w:tabs>
                <w:tab w:val="left" w:pos="567"/>
              </w:tabs>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4.3报价一览表存在漏项、缺项、错项；存在有超出本项目最高限价等情形的的，响应无效；</w:t>
            </w:r>
          </w:p>
          <w:p w14:paraId="3F6C32EB">
            <w:pPr>
              <w:tabs>
                <w:tab w:val="left" w:pos="567"/>
              </w:tabs>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4.4报价有可选择或可调整的报价的，响应无效。</w:t>
            </w:r>
          </w:p>
        </w:tc>
      </w:tr>
      <w:tr w14:paraId="1D075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56" w:type="dxa"/>
            <w:vAlign w:val="center"/>
          </w:tcPr>
          <w:p w14:paraId="04E1210D">
            <w:pPr>
              <w:adjustRightInd w:val="0"/>
              <w:snapToGrid w:val="0"/>
              <w:spacing w:line="40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p>
        </w:tc>
        <w:tc>
          <w:tcPr>
            <w:tcW w:w="1312" w:type="dxa"/>
            <w:vAlign w:val="center"/>
          </w:tcPr>
          <w:p w14:paraId="0D5BFD2C">
            <w:pPr>
              <w:adjustRightInd w:val="0"/>
              <w:snapToGrid w:val="0"/>
              <w:spacing w:line="40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商务资信</w:t>
            </w:r>
          </w:p>
        </w:tc>
        <w:tc>
          <w:tcPr>
            <w:tcW w:w="2155" w:type="dxa"/>
            <w:vAlign w:val="center"/>
          </w:tcPr>
          <w:p w14:paraId="2D26491A">
            <w:pPr>
              <w:adjustRightInd w:val="0"/>
              <w:snapToGrid w:val="0"/>
              <w:spacing w:line="400" w:lineRule="exact"/>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对</w:t>
            </w:r>
            <w:r>
              <w:rPr>
                <w:rFonts w:hint="eastAsia" w:ascii="仿宋" w:hAnsi="仿宋" w:eastAsia="仿宋" w:cs="仿宋"/>
                <w:color w:val="auto"/>
                <w:kern w:val="0"/>
                <w:sz w:val="24"/>
                <w:szCs w:val="24"/>
                <w:highlight w:val="none"/>
                <w:lang w:eastAsia="zh-CN"/>
              </w:rPr>
              <w:t>报价人</w:t>
            </w:r>
            <w:r>
              <w:rPr>
                <w:rFonts w:hint="eastAsia" w:ascii="仿宋" w:hAnsi="仿宋" w:eastAsia="仿宋" w:cs="仿宋"/>
                <w:color w:val="auto"/>
                <w:kern w:val="0"/>
                <w:sz w:val="24"/>
                <w:szCs w:val="24"/>
                <w:highlight w:val="none"/>
              </w:rPr>
              <w:t>提供的商务</w:t>
            </w:r>
            <w:r>
              <w:rPr>
                <w:rFonts w:hint="eastAsia" w:ascii="仿宋" w:hAnsi="仿宋" w:eastAsia="仿宋" w:cs="仿宋"/>
                <w:color w:val="auto"/>
                <w:kern w:val="0"/>
                <w:sz w:val="24"/>
                <w:szCs w:val="24"/>
                <w:highlight w:val="none"/>
                <w:lang w:val="en-US" w:eastAsia="zh-CN"/>
              </w:rPr>
              <w:t>条款</w:t>
            </w:r>
            <w:r>
              <w:rPr>
                <w:rFonts w:hint="eastAsia" w:ascii="仿宋" w:hAnsi="仿宋" w:eastAsia="仿宋" w:cs="仿宋"/>
                <w:color w:val="auto"/>
                <w:kern w:val="0"/>
                <w:sz w:val="24"/>
                <w:szCs w:val="24"/>
                <w:highlight w:val="none"/>
              </w:rPr>
              <w:t>响应表的完整性、符合性进行审查</w:t>
            </w:r>
            <w:r>
              <w:rPr>
                <w:rFonts w:hint="eastAsia" w:ascii="仿宋" w:hAnsi="仿宋" w:eastAsia="仿宋" w:cs="仿宋"/>
                <w:color w:val="auto"/>
                <w:kern w:val="0"/>
                <w:sz w:val="24"/>
                <w:szCs w:val="24"/>
                <w:highlight w:val="none"/>
                <w:lang w:eastAsia="zh-CN"/>
              </w:rPr>
              <w:t>。</w:t>
            </w:r>
          </w:p>
        </w:tc>
        <w:tc>
          <w:tcPr>
            <w:tcW w:w="5353" w:type="dxa"/>
            <w:vAlign w:val="center"/>
          </w:tcPr>
          <w:p w14:paraId="2FD7547C">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5.1提供商务</w:t>
            </w:r>
            <w:r>
              <w:rPr>
                <w:rFonts w:hint="eastAsia" w:ascii="仿宋" w:hAnsi="仿宋" w:eastAsia="仿宋" w:cs="仿宋"/>
                <w:color w:val="auto"/>
                <w:sz w:val="24"/>
                <w:szCs w:val="24"/>
                <w:highlight w:val="none"/>
                <w:lang w:val="en-US" w:eastAsia="zh-CN"/>
              </w:rPr>
              <w:t>条款响应</w:t>
            </w:r>
            <w:r>
              <w:rPr>
                <w:rFonts w:hint="eastAsia" w:ascii="仿宋" w:hAnsi="仿宋" w:eastAsia="仿宋" w:cs="仿宋"/>
                <w:color w:val="auto"/>
                <w:sz w:val="24"/>
                <w:szCs w:val="24"/>
                <w:highlight w:val="none"/>
              </w:rPr>
              <w:t>表；</w:t>
            </w:r>
          </w:p>
          <w:p w14:paraId="45BF3A97">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5.2响应表须内容完整、签署符合要求、加盖电子CA章。否则，响应无效。</w:t>
            </w:r>
          </w:p>
          <w:p w14:paraId="7BE78DDF">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5.3对照本文件第五部分的</w:t>
            </w:r>
            <w:r>
              <w:rPr>
                <w:rFonts w:hint="eastAsia" w:ascii="仿宋" w:hAnsi="仿宋" w:eastAsia="仿宋" w:cs="仿宋"/>
                <w:color w:val="auto"/>
                <w:sz w:val="24"/>
                <w:szCs w:val="24"/>
                <w:highlight w:val="none"/>
                <w:lang w:val="en-US" w:eastAsia="zh-CN"/>
              </w:rPr>
              <w:t>供货期限</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供货</w:t>
            </w: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lang w:val="en-US" w:eastAsia="zh-CN"/>
              </w:rPr>
              <w:t>付款方式</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验收标准</w:t>
            </w:r>
            <w:r>
              <w:rPr>
                <w:rFonts w:hint="eastAsia" w:ascii="仿宋" w:hAnsi="仿宋" w:eastAsia="仿宋" w:cs="仿宋"/>
                <w:color w:val="auto"/>
                <w:sz w:val="24"/>
                <w:szCs w:val="24"/>
                <w:highlight w:val="none"/>
              </w:rPr>
              <w:t>等对响应文件的响应情况进行审查。未全部做出实质性响应的，响应无效。</w:t>
            </w:r>
          </w:p>
        </w:tc>
      </w:tr>
      <w:tr w14:paraId="7BF9B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56" w:type="dxa"/>
            <w:vAlign w:val="center"/>
          </w:tcPr>
          <w:p w14:paraId="4F56D250">
            <w:pPr>
              <w:adjustRightInd w:val="0"/>
              <w:snapToGrid w:val="0"/>
              <w:spacing w:line="40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p>
        </w:tc>
        <w:tc>
          <w:tcPr>
            <w:tcW w:w="1312" w:type="dxa"/>
            <w:vAlign w:val="center"/>
          </w:tcPr>
          <w:p w14:paraId="11A315A6">
            <w:pPr>
              <w:adjustRightInd w:val="0"/>
              <w:snapToGrid w:val="0"/>
              <w:spacing w:line="40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技术</w:t>
            </w:r>
          </w:p>
        </w:tc>
        <w:tc>
          <w:tcPr>
            <w:tcW w:w="2155" w:type="dxa"/>
            <w:vAlign w:val="center"/>
          </w:tcPr>
          <w:p w14:paraId="6F1EF89A">
            <w:pPr>
              <w:adjustRightInd w:val="0"/>
              <w:snapToGrid w:val="0"/>
              <w:spacing w:line="400" w:lineRule="exact"/>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对</w:t>
            </w:r>
            <w:r>
              <w:rPr>
                <w:rFonts w:hint="eastAsia" w:ascii="仿宋" w:hAnsi="仿宋" w:eastAsia="仿宋" w:cs="仿宋"/>
                <w:color w:val="auto"/>
                <w:kern w:val="0"/>
                <w:sz w:val="24"/>
                <w:szCs w:val="24"/>
                <w:highlight w:val="none"/>
                <w:lang w:eastAsia="zh-CN"/>
              </w:rPr>
              <w:t>报价人</w:t>
            </w:r>
            <w:r>
              <w:rPr>
                <w:rFonts w:hint="eastAsia" w:ascii="仿宋" w:hAnsi="仿宋" w:eastAsia="仿宋" w:cs="仿宋"/>
                <w:color w:val="auto"/>
                <w:kern w:val="0"/>
                <w:sz w:val="24"/>
                <w:szCs w:val="24"/>
                <w:highlight w:val="none"/>
              </w:rPr>
              <w:t>提供的技术规范响应及偏离表的完整性、符合性进行审查</w:t>
            </w:r>
            <w:r>
              <w:rPr>
                <w:rFonts w:hint="eastAsia" w:ascii="仿宋" w:hAnsi="仿宋" w:eastAsia="仿宋" w:cs="仿宋"/>
                <w:color w:val="auto"/>
                <w:kern w:val="0"/>
                <w:sz w:val="24"/>
                <w:szCs w:val="24"/>
                <w:highlight w:val="none"/>
                <w:lang w:eastAsia="zh-CN"/>
              </w:rPr>
              <w:t>。</w:t>
            </w:r>
          </w:p>
        </w:tc>
        <w:tc>
          <w:tcPr>
            <w:tcW w:w="5353" w:type="dxa"/>
            <w:vAlign w:val="center"/>
          </w:tcPr>
          <w:p w14:paraId="1E068ED0">
            <w:pPr>
              <w:adjustRightInd w:val="0"/>
              <w:snapToGrid w:val="0"/>
              <w:spacing w:line="40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6.1提供</w:t>
            </w:r>
            <w:r>
              <w:rPr>
                <w:rFonts w:hint="eastAsia" w:ascii="仿宋" w:hAnsi="仿宋" w:eastAsia="仿宋" w:cs="仿宋"/>
                <w:color w:val="auto"/>
                <w:kern w:val="0"/>
                <w:sz w:val="24"/>
                <w:szCs w:val="24"/>
                <w:highlight w:val="none"/>
              </w:rPr>
              <w:t>技术规范响应及偏离表；</w:t>
            </w:r>
          </w:p>
          <w:p w14:paraId="61893799">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6.2技术规范响应及偏离表</w:t>
            </w:r>
            <w:r>
              <w:rPr>
                <w:rFonts w:hint="eastAsia" w:ascii="仿宋" w:hAnsi="仿宋" w:eastAsia="仿宋" w:cs="仿宋"/>
                <w:color w:val="auto"/>
                <w:sz w:val="24"/>
                <w:szCs w:val="24"/>
                <w:highlight w:val="none"/>
              </w:rPr>
              <w:t>须内容完整、签署符合要求、加盖电子CA章。否则，响应无效。</w:t>
            </w:r>
          </w:p>
          <w:p w14:paraId="74EF1CD1">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6.3对照本</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文件第五部分“商务、技术要求”的内容对响应文件的响应情况进行审查。未对</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文件中的技术要求内容全部做出实质性响应或</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小组共同认定响应内容与其相关证明材料存在重大偏离的，响应无效。</w:t>
            </w:r>
          </w:p>
        </w:tc>
      </w:tr>
    </w:tbl>
    <w:p w14:paraId="72358DC9">
      <w:pPr>
        <w:snapToGrid w:val="0"/>
        <w:spacing w:line="480" w:lineRule="exact"/>
        <w:ind w:left="945" w:hanging="1080" w:hangingChars="4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14:paraId="2CF59243">
      <w:pPr>
        <w:snapToGrid w:val="0"/>
        <w:spacing w:line="360" w:lineRule="auto"/>
        <w:ind w:left="2" w:firstLine="420" w:firstLineChars="17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1.资格性、符合性审查的内容，经</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小组共同认定没有做出实质性响应的，将导致响应无效。</w:t>
      </w:r>
    </w:p>
    <w:p w14:paraId="30382836">
      <w:pPr>
        <w:pStyle w:val="10"/>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2.响应文件中项目名称、项目编号等存在前后不一致情形的，可按照</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文件要求做出澄清；如响应文件中所涉及内容全部与</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文件不一致，按无效响应处理。</w:t>
      </w:r>
    </w:p>
    <w:p w14:paraId="2E1DC4D5">
      <w:pPr>
        <w:snapToGrid w:val="0"/>
        <w:spacing w:line="46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三、落实政府采购政策性要求的评审内容及标准</w:t>
      </w:r>
    </w:p>
    <w:p w14:paraId="7F012BFC">
      <w:pPr>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报价货物未特别注明“进口产品”（通过中国海关报关验放进入中国境内且产自关境外的产品）字样的，均必须采购国产产品，否则响应无效；特别注明“进口产品”字样的，如果有能够满足采购需求的国产产品参与，应当按照公平竞争的原则进行评审。</w:t>
      </w:r>
    </w:p>
    <w:p w14:paraId="522A29A0">
      <w:pPr>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货物中如含“台式计算机、便携式计算机和平板式微型计算机、激光打印机、针式打印机、液晶显示器、制冷压缩机、空调机组、专用制冷空调设备、镇流器、空调机、普通照明用双端荧光灯、电视设备、视频设备以及便器、水嘴等”，属于国家强制性采购产品，提供获得国家确定的认证机构出具的处于有效期之内的节能产品认证证书。</w:t>
      </w:r>
    </w:p>
    <w:p w14:paraId="1FB95662">
      <w:pPr>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投报节能产品政府采购品目清单中强制性采购产品以外的其他节能产品和环境标志产品政府采购品目清单中的产品，应给与优先考虑。</w:t>
      </w:r>
    </w:p>
    <w:p w14:paraId="5A51D3E0">
      <w:pPr>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4．承诺所投报的计算机预装正版操作系统，软件产品为正版软件。</w:t>
      </w:r>
    </w:p>
    <w:p w14:paraId="3E0768D7">
      <w:pPr>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5．所投报信息安全产品属于《信息安全产品强制性认证目录》中的产品，须提供有效认证证书复印件，否则将可能导致响应无效。</w:t>
      </w:r>
    </w:p>
    <w:p w14:paraId="79607F34">
      <w:pPr>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6．中小微企业参加本项目的评审标准</w:t>
      </w:r>
    </w:p>
    <w:p w14:paraId="654B7C02">
      <w:pPr>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（1）须按照财政部、</w:t>
      </w:r>
      <w:r>
        <w:rPr>
          <w:rFonts w:hint="eastAsia" w:ascii="仿宋" w:hAnsi="仿宋" w:eastAsia="仿宋" w:cs="仿宋"/>
          <w:color w:val="auto"/>
          <w:sz w:val="24"/>
          <w:szCs w:val="24"/>
          <w:highlight w:val="none"/>
          <w:lang w:eastAsia="zh-CN"/>
        </w:rPr>
        <w:t>软件和信息技术服务业</w:t>
      </w:r>
      <w:r>
        <w:rPr>
          <w:rFonts w:hint="eastAsia" w:ascii="仿宋" w:hAnsi="仿宋" w:eastAsia="仿宋" w:cs="仿宋"/>
          <w:color w:val="auto"/>
          <w:sz w:val="24"/>
          <w:szCs w:val="24"/>
          <w:highlight w:val="none"/>
        </w:rPr>
        <w:t>和信息化部发布的《关于印发&lt;政府采购促进中小企业发展管理办法&gt;的通知》(财库〔2020〕46号），并依据工信部联【2011】300号《中小企业划型标准规定》的标准，如实填写《中小企业声明函》。</w:t>
      </w:r>
    </w:p>
    <w:p w14:paraId="794806F1">
      <w:pPr>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经主管预算单位统筹后未预留份额专门面向中小企业采购的采购项目，以及预留份额项目中的非预留部分采购包，应当对符合《关于印发&lt;政府采购促进中小企业发展管理办法&gt;的通知》(财库〔2020〕46号）规定的小微企业报价给予</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%的扣除，用扣除后的价格参加评审。</w:t>
      </w:r>
    </w:p>
    <w:p w14:paraId="19818080">
      <w:pPr>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（2）联合体价格折扣：本项目若允许联合体参加，联合体协议中约定，小型、微型企业的协议合同金额占到联合体协议合同金额30%以上的，给予联合体3%的价格扣除，用扣除后价格参与评审。</w:t>
      </w:r>
    </w:p>
    <w:p w14:paraId="56328811">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7．残疾人福利性单位参加本项目的评审标准：</w:t>
      </w:r>
    </w:p>
    <w:p w14:paraId="09F7EFE2">
      <w:pPr>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（1）须根据财库【2017】141号《关于促进残疾人就业政府采购政策的通知》的要求，如实填写残疾人福利性单位声明函（格式见第七部分附件），残疾人福利性单位参加本项目</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时，享受6%的价格折扣，用扣除后的价格参与评审。</w:t>
      </w:r>
    </w:p>
    <w:p w14:paraId="42514172">
      <w:pPr>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（2）享受政府采购支持政策的残疾人福利性单位应当同时满足以下条件：</w:t>
      </w:r>
    </w:p>
    <w:p w14:paraId="1947C35A">
      <w:pPr>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A.安置的残疾人占本单位在职职工人数的比例不低于25%（含25%），并且安置的残疾人人数不少于10人（含10人）；</w:t>
      </w:r>
    </w:p>
    <w:p w14:paraId="5AED00AB">
      <w:pPr>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B.依法与安置的每位残疾人签订了一年以上（含一年）的劳动合同或服务协议；</w:t>
      </w:r>
    </w:p>
    <w:p w14:paraId="18708A99">
      <w:pPr>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C.为安置的每位残疾人按月足额缴纳了基本养老保险、基本医疗保险、失业保险、工伤保险和生育保险等社会保险费；</w:t>
      </w:r>
    </w:p>
    <w:p w14:paraId="73E0D6C4">
      <w:pPr>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D.通过银行等金融机构向安置的每位残疾人，按月支付了不低于单位所在区县适用的经省级人民政府批准的月最低工资标准的工资；</w:t>
      </w:r>
    </w:p>
    <w:p w14:paraId="53DA5E0F">
      <w:pPr>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E．提供本单位制造的货物、承担的工程或者服务（以下简称产品），或者提供其他残疾人福利性单位制造的货物（不包括使用非残疾人福利性单位注册商标的货物）。</w:t>
      </w:r>
    </w:p>
    <w:p w14:paraId="4F4D6EF6">
      <w:pPr>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25E211A">
      <w:pPr>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提供的《残疾人福利性单位声明函》与事实不符的，依照《政府采购法》第七十七条第一款的规定追究法律责任。</w:t>
      </w:r>
    </w:p>
    <w:p w14:paraId="67B495BD">
      <w:pPr>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383CE20D">
      <w:pPr>
        <w:snapToGrid w:val="0"/>
        <w:spacing w:line="460" w:lineRule="exact"/>
        <w:ind w:firstLine="482" w:firstLineChars="20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五、无效报价的情形</w:t>
      </w:r>
    </w:p>
    <w:p w14:paraId="4B04A5CA">
      <w:pPr>
        <w:snapToGrid w:val="0"/>
        <w:spacing w:after="156" w:afterLines="50" w:line="600" w:lineRule="exact"/>
        <w:ind w:firstLine="480" w:firstLineChars="200"/>
        <w:jc w:val="both"/>
        <w:rPr>
          <w:rFonts w:hint="eastAsia" w:ascii="仿宋" w:hAnsi="仿宋" w:eastAsia="仿宋" w:cs="仿宋"/>
          <w:b/>
          <w:bCs/>
          <w:color w:val="auto"/>
          <w:kern w:val="0"/>
          <w:sz w:val="28"/>
          <w:szCs w:val="28"/>
          <w:highlight w:val="none"/>
          <w:lang w:eastAsia="zh-CN"/>
        </w:rPr>
      </w:pPr>
      <w:r>
        <w:rPr>
          <w:rFonts w:hint="eastAsia" w:ascii="仿宋" w:hAnsi="仿宋" w:eastAsia="仿宋" w:cs="仿宋"/>
          <w:color w:val="auto"/>
          <w:sz w:val="24"/>
          <w:szCs w:val="24"/>
          <w:highlight w:val="none"/>
        </w:rPr>
        <w:t>未通过资格性、符合性审查的</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文件为无效响应</w:t>
      </w:r>
      <w:r>
        <w:rPr>
          <w:rFonts w:hint="eastAsia" w:ascii="仿宋" w:hAnsi="仿宋" w:eastAsia="仿宋" w:cs="仿宋"/>
          <w:color w:val="auto"/>
          <w:sz w:val="24"/>
          <w:szCs w:val="24"/>
          <w:highlight w:val="none"/>
          <w:lang w:eastAsia="zh-CN"/>
        </w:rPr>
        <w:t>。</w:t>
      </w:r>
    </w:p>
    <w:p w14:paraId="23ABC902">
      <w:pPr>
        <w:rPr>
          <w:rFonts w:hint="eastAsia" w:ascii="仿宋" w:hAnsi="仿宋" w:eastAsia="仿宋" w:cs="仿宋"/>
          <w:b/>
          <w:bCs/>
          <w:color w:val="auto"/>
          <w:kern w:val="0"/>
          <w:sz w:val="28"/>
          <w:szCs w:val="28"/>
          <w:highlight w:val="none"/>
        </w:rPr>
        <w:sectPr>
          <w:footerReference r:id="rId6" w:type="default"/>
          <w:pgSz w:w="11906" w:h="16838"/>
          <w:pgMar w:top="1440" w:right="1080" w:bottom="1440" w:left="1080" w:header="1020" w:footer="907" w:gutter="0"/>
          <w:pgNumType w:fmt="decimal"/>
          <w:cols w:space="720" w:num="1"/>
          <w:docGrid w:type="lines" w:linePitch="312" w:charSpace="0"/>
        </w:sectPr>
      </w:pPr>
      <w:r>
        <w:rPr>
          <w:rFonts w:hint="eastAsia" w:ascii="仿宋" w:hAnsi="仿宋" w:eastAsia="仿宋" w:cs="仿宋"/>
          <w:b/>
          <w:bCs/>
          <w:color w:val="auto"/>
          <w:kern w:val="0"/>
          <w:sz w:val="28"/>
          <w:szCs w:val="28"/>
          <w:highlight w:val="none"/>
        </w:rPr>
        <w:br w:type="page"/>
      </w:r>
      <w:bookmarkStart w:id="62" w:name="_Toc2385"/>
    </w:p>
    <w:bookmarkEnd w:id="62"/>
    <w:p w14:paraId="59E23A24">
      <w:pPr>
        <w:snapToGrid w:val="0"/>
        <w:spacing w:after="156" w:afterLines="50" w:line="600" w:lineRule="exact"/>
        <w:ind w:firstLine="3092" w:firstLineChars="1100"/>
        <w:jc w:val="both"/>
        <w:outlineLvl w:val="0"/>
        <w:rPr>
          <w:rFonts w:hint="eastAsia" w:ascii="仿宋" w:hAnsi="仿宋" w:eastAsia="仿宋" w:cs="仿宋"/>
          <w:b/>
          <w:color w:val="auto"/>
          <w:kern w:val="0"/>
          <w:sz w:val="28"/>
          <w:szCs w:val="28"/>
          <w:highlight w:val="none"/>
        </w:rPr>
      </w:pPr>
      <w:r>
        <w:rPr>
          <w:rFonts w:hint="eastAsia" w:ascii="仿宋" w:hAnsi="仿宋" w:eastAsia="仿宋" w:cs="仿宋"/>
          <w:b/>
          <w:bCs/>
          <w:color w:val="auto"/>
          <w:kern w:val="0"/>
          <w:sz w:val="28"/>
          <w:szCs w:val="28"/>
          <w:highlight w:val="none"/>
        </w:rPr>
        <w:t>第五部分  商务、技术要求</w:t>
      </w:r>
    </w:p>
    <w:p w14:paraId="5A92BD91">
      <w:pPr>
        <w:widowControl/>
        <w:snapToGrid w:val="0"/>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一、商务要求</w:t>
      </w:r>
    </w:p>
    <w:p w14:paraId="7BED602F">
      <w:pPr>
        <w:widowControl/>
        <w:snapToGrid w:val="0"/>
        <w:spacing w:line="360" w:lineRule="auto"/>
        <w:ind w:firstLine="480" w:firstLineChars="200"/>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1、项目名称：刘家塔镇2026年富硒谷子产业项目（二次）</w:t>
      </w:r>
    </w:p>
    <w:p w14:paraId="19F01068">
      <w:pPr>
        <w:widowControl/>
        <w:snapToGrid w:val="0"/>
        <w:spacing w:line="360" w:lineRule="auto"/>
        <w:ind w:firstLine="480" w:firstLineChars="200"/>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2、预算金额：</w:t>
      </w:r>
      <w:r>
        <w:rPr>
          <w:rFonts w:hint="eastAsia" w:ascii="宋体" w:hAnsi="宋体" w:eastAsia="宋体" w:cs="宋体"/>
          <w:color w:val="auto"/>
          <w:sz w:val="24"/>
          <w:highlight w:val="none"/>
          <w:lang w:val="en-US" w:eastAsia="zh-CN"/>
        </w:rPr>
        <w:t>615497.50</w:t>
      </w:r>
      <w:r>
        <w:rPr>
          <w:rFonts w:hint="eastAsia" w:ascii="宋体" w:hAnsi="宋体" w:eastAsia="宋体" w:cs="宋体"/>
          <w:b w:val="0"/>
          <w:bCs w:val="0"/>
          <w:sz w:val="24"/>
          <w:lang w:val="en-US" w:eastAsia="zh-CN"/>
        </w:rPr>
        <w:t>元；最高限价：615497.50</w:t>
      </w:r>
      <w:r>
        <w:rPr>
          <w:rFonts w:hint="eastAsia" w:ascii="宋体" w:hAnsi="宋体" w:eastAsia="宋体" w:cs="宋体"/>
          <w:color w:val="auto"/>
          <w:sz w:val="24"/>
          <w:highlight w:val="none"/>
          <w:lang w:val="en-US" w:eastAsia="zh-CN"/>
        </w:rPr>
        <w:t>元</w:t>
      </w:r>
      <w:r>
        <w:rPr>
          <w:rFonts w:hint="eastAsia" w:ascii="宋体" w:hAnsi="宋体" w:eastAsia="宋体" w:cs="宋体"/>
          <w:b w:val="0"/>
          <w:bCs w:val="0"/>
          <w:sz w:val="24"/>
          <w:lang w:val="en-US" w:eastAsia="zh-CN"/>
        </w:rPr>
        <w:t>。</w:t>
      </w:r>
    </w:p>
    <w:p w14:paraId="7F8DD36E">
      <w:pPr>
        <w:widowControl/>
        <w:snapToGrid w:val="0"/>
        <w:spacing w:line="360" w:lineRule="auto"/>
        <w:ind w:firstLine="480" w:firstLineChars="200"/>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3、项目内容：采购一批</w:t>
      </w:r>
      <w:r>
        <w:rPr>
          <w:rFonts w:hint="eastAsia" w:ascii="宋体" w:hAnsi="宋体" w:cs="宋体"/>
          <w:b w:val="0"/>
          <w:bCs w:val="0"/>
          <w:sz w:val="24"/>
          <w:lang w:val="en-US" w:eastAsia="zh-CN"/>
        </w:rPr>
        <w:t>复合肥175.86</w:t>
      </w:r>
      <w:r>
        <w:rPr>
          <w:rFonts w:hint="eastAsia" w:ascii="宋体" w:hAnsi="宋体" w:eastAsia="宋体" w:cs="宋体"/>
          <w:b w:val="0"/>
          <w:bCs w:val="0"/>
          <w:sz w:val="24"/>
          <w:lang w:val="en-US" w:eastAsia="zh-CN"/>
        </w:rPr>
        <w:t>吨，用于4923.98亩农田，种植富硒谷子。</w:t>
      </w:r>
    </w:p>
    <w:p w14:paraId="1C5A0E40">
      <w:pPr>
        <w:widowControl/>
        <w:snapToGrid w:val="0"/>
        <w:spacing w:line="360" w:lineRule="auto"/>
        <w:ind w:firstLine="480" w:firstLineChars="200"/>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4、交货地点：河曲县刘家塔镇。</w:t>
      </w:r>
    </w:p>
    <w:p w14:paraId="4B41C844">
      <w:pPr>
        <w:widowControl/>
        <w:snapToGrid w:val="0"/>
        <w:spacing w:line="360" w:lineRule="auto"/>
        <w:ind w:firstLine="480" w:firstLineChars="200"/>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5、交货期：</w:t>
      </w:r>
      <w:r>
        <w:rPr>
          <w:rFonts w:hint="eastAsia" w:ascii="宋体" w:hAnsi="宋体" w:cs="宋体"/>
          <w:b w:val="0"/>
          <w:bCs w:val="0"/>
          <w:sz w:val="24"/>
          <w:lang w:val="en-US" w:eastAsia="zh-CN"/>
        </w:rPr>
        <w:t>合签订合同后15日内交付</w:t>
      </w:r>
    </w:p>
    <w:p w14:paraId="37E569AF">
      <w:pPr>
        <w:widowControl/>
        <w:snapToGrid w:val="0"/>
        <w:spacing w:line="360" w:lineRule="auto"/>
        <w:ind w:firstLine="480" w:firstLineChars="200"/>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6、质量要求：符合国家及行业相关规定标准。</w:t>
      </w:r>
    </w:p>
    <w:p w14:paraId="441E96CC">
      <w:pPr>
        <w:widowControl/>
        <w:snapToGrid w:val="0"/>
        <w:spacing w:line="360" w:lineRule="auto"/>
        <w:ind w:firstLine="480" w:firstLineChars="200"/>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7、付款方式：自合同签订之日起3天内支付合同金额的40%，货物全部交付并验收合格后3天内支付合同金额的60%。</w:t>
      </w:r>
    </w:p>
    <w:p w14:paraId="2BD5050A">
      <w:pPr>
        <w:widowControl/>
        <w:snapToGrid w:val="0"/>
        <w:spacing w:line="360" w:lineRule="auto"/>
        <w:ind w:firstLine="480" w:firstLineChars="200"/>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8、响应要求：本项目应符合国家相关部门及采购人相关要求。</w:t>
      </w:r>
    </w:p>
    <w:p w14:paraId="09D5F9E3">
      <w:pPr>
        <w:widowControl/>
        <w:snapToGrid w:val="0"/>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二、技术要求</w:t>
      </w:r>
    </w:p>
    <w:p w14:paraId="38C9279D">
      <w:pPr>
        <w:widowControl/>
        <w:snapToGrid w:val="0"/>
        <w:spacing w:line="360" w:lineRule="auto"/>
        <w:ind w:firstLine="480" w:firstLineChars="200"/>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1、包装和运输：</w:t>
      </w:r>
    </w:p>
    <w:p w14:paraId="08DB5CF1">
      <w:pPr>
        <w:widowControl/>
        <w:snapToGrid w:val="0"/>
        <w:spacing w:line="360" w:lineRule="auto"/>
        <w:ind w:firstLine="480" w:firstLineChars="200"/>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①产品按国家规定标准包装，若有特殊要求的，则按采购人要求包装。</w:t>
      </w:r>
    </w:p>
    <w:p w14:paraId="28A7CCA2">
      <w:pPr>
        <w:widowControl/>
        <w:snapToGrid w:val="0"/>
        <w:spacing w:line="360" w:lineRule="auto"/>
        <w:ind w:firstLine="480" w:firstLineChars="200"/>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②产品运输由</w:t>
      </w:r>
      <w:r>
        <w:rPr>
          <w:rFonts w:hint="eastAsia" w:ascii="宋体" w:hAnsi="宋体" w:cs="宋体"/>
          <w:b w:val="0"/>
          <w:bCs w:val="0"/>
          <w:sz w:val="24"/>
          <w:lang w:val="en-US" w:eastAsia="zh-CN"/>
        </w:rPr>
        <w:t>报价人</w:t>
      </w:r>
      <w:r>
        <w:rPr>
          <w:rFonts w:hint="eastAsia" w:ascii="宋体" w:hAnsi="宋体" w:eastAsia="宋体" w:cs="宋体"/>
          <w:b w:val="0"/>
          <w:bCs w:val="0"/>
          <w:sz w:val="24"/>
          <w:lang w:val="en-US" w:eastAsia="zh-CN"/>
        </w:rPr>
        <w:t>负责运送到采购人指定地点。</w:t>
      </w:r>
      <w:r>
        <w:rPr>
          <w:rFonts w:hint="eastAsia" w:ascii="宋体" w:hAnsi="宋体" w:cs="宋体"/>
          <w:b w:val="0"/>
          <w:bCs w:val="0"/>
          <w:sz w:val="24"/>
          <w:lang w:val="en-US" w:eastAsia="zh-CN"/>
        </w:rPr>
        <w:t>报价人</w:t>
      </w:r>
      <w:r>
        <w:rPr>
          <w:rFonts w:hint="eastAsia" w:ascii="宋体" w:hAnsi="宋体" w:eastAsia="宋体" w:cs="宋体"/>
          <w:b w:val="0"/>
          <w:bCs w:val="0"/>
          <w:sz w:val="24"/>
          <w:lang w:val="en-US" w:eastAsia="zh-CN"/>
        </w:rPr>
        <w:t>应自行保证供货运输、卸货、搬运、退场等相关人员和车辆的安全，如因此发生的一切安全责任和造成的经济损失由</w:t>
      </w:r>
      <w:r>
        <w:rPr>
          <w:rFonts w:hint="eastAsia" w:ascii="宋体" w:hAnsi="宋体" w:cs="宋体"/>
          <w:b w:val="0"/>
          <w:bCs w:val="0"/>
          <w:sz w:val="24"/>
          <w:lang w:val="en-US" w:eastAsia="zh-CN"/>
        </w:rPr>
        <w:t>报价人</w:t>
      </w:r>
      <w:r>
        <w:rPr>
          <w:rFonts w:hint="eastAsia" w:ascii="宋体" w:hAnsi="宋体" w:eastAsia="宋体" w:cs="宋体"/>
          <w:b w:val="0"/>
          <w:bCs w:val="0"/>
          <w:sz w:val="24"/>
          <w:lang w:val="en-US" w:eastAsia="zh-CN"/>
        </w:rPr>
        <w:t>独自承担。</w:t>
      </w:r>
    </w:p>
    <w:p w14:paraId="48E5AF2F">
      <w:pPr>
        <w:widowControl/>
        <w:snapToGrid w:val="0"/>
        <w:spacing w:line="360" w:lineRule="auto"/>
        <w:ind w:firstLine="480" w:firstLineChars="200"/>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2、质量保障措施：质保期内，如果证实产品是有缺陷的，包括潜在的缺陷或者使用不符合要求的产品等，</w:t>
      </w:r>
      <w:r>
        <w:rPr>
          <w:rFonts w:hint="eastAsia" w:ascii="宋体" w:hAnsi="宋体" w:cs="宋体"/>
          <w:b w:val="0"/>
          <w:bCs w:val="0"/>
          <w:sz w:val="24"/>
          <w:lang w:val="en-US" w:eastAsia="zh-CN"/>
        </w:rPr>
        <w:t>报价人</w:t>
      </w:r>
      <w:r>
        <w:rPr>
          <w:rFonts w:hint="eastAsia" w:ascii="宋体" w:hAnsi="宋体" w:eastAsia="宋体" w:cs="宋体"/>
          <w:b w:val="0"/>
          <w:bCs w:val="0"/>
          <w:sz w:val="24"/>
          <w:lang w:val="en-US" w:eastAsia="zh-CN"/>
        </w:rPr>
        <w:t>应立即免费更换，保证达到合同规定的技术要求。如果</w:t>
      </w:r>
      <w:r>
        <w:rPr>
          <w:rFonts w:hint="eastAsia" w:ascii="宋体" w:hAnsi="宋体" w:cs="宋体"/>
          <w:b w:val="0"/>
          <w:bCs w:val="0"/>
          <w:sz w:val="24"/>
          <w:lang w:val="en-US" w:eastAsia="zh-CN"/>
        </w:rPr>
        <w:t>报价人</w:t>
      </w:r>
      <w:r>
        <w:rPr>
          <w:rFonts w:hint="eastAsia" w:ascii="宋体" w:hAnsi="宋体" w:eastAsia="宋体" w:cs="宋体"/>
          <w:b w:val="0"/>
          <w:bCs w:val="0"/>
          <w:sz w:val="24"/>
          <w:lang w:val="en-US" w:eastAsia="zh-CN"/>
        </w:rPr>
        <w:t>在收到通知后3日内没有弥补缺陷，</w:t>
      </w:r>
      <w:r>
        <w:rPr>
          <w:rFonts w:hint="eastAsia" w:ascii="宋体" w:hAnsi="宋体" w:cs="宋体"/>
          <w:b w:val="0"/>
          <w:bCs w:val="0"/>
          <w:sz w:val="24"/>
          <w:lang w:val="en-US" w:eastAsia="zh-CN"/>
        </w:rPr>
        <w:t>采购</w:t>
      </w:r>
      <w:r>
        <w:rPr>
          <w:rFonts w:hint="eastAsia" w:ascii="宋体" w:hAnsi="宋体" w:eastAsia="宋体" w:cs="宋体"/>
          <w:b w:val="0"/>
          <w:bCs w:val="0"/>
          <w:sz w:val="24"/>
          <w:lang w:val="en-US" w:eastAsia="zh-CN"/>
        </w:rPr>
        <w:t>人可自行采取必要的补救措施，但风险和费用由</w:t>
      </w:r>
      <w:r>
        <w:rPr>
          <w:rFonts w:hint="eastAsia" w:ascii="宋体" w:hAnsi="宋体" w:cs="宋体"/>
          <w:b w:val="0"/>
          <w:bCs w:val="0"/>
          <w:sz w:val="24"/>
          <w:lang w:val="en-US" w:eastAsia="zh-CN"/>
        </w:rPr>
        <w:t>报价人</w:t>
      </w:r>
      <w:r>
        <w:rPr>
          <w:rFonts w:hint="eastAsia" w:ascii="宋体" w:hAnsi="宋体" w:eastAsia="宋体" w:cs="宋体"/>
          <w:b w:val="0"/>
          <w:bCs w:val="0"/>
          <w:sz w:val="24"/>
          <w:lang w:val="en-US" w:eastAsia="zh-CN"/>
        </w:rPr>
        <w:t>承担，招标人同时保留通过法律途径进行索赔的权利。</w:t>
      </w:r>
    </w:p>
    <w:p w14:paraId="66FFF5B4">
      <w:pPr>
        <w:widowControl/>
        <w:snapToGrid w:val="0"/>
        <w:spacing w:line="360" w:lineRule="auto"/>
        <w:ind w:firstLine="480" w:firstLineChars="200"/>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3、售后服务承诺：</w:t>
      </w:r>
      <w:r>
        <w:rPr>
          <w:rFonts w:hint="eastAsia" w:ascii="宋体" w:hAnsi="宋体" w:cs="宋体"/>
          <w:b w:val="0"/>
          <w:bCs w:val="0"/>
          <w:sz w:val="24"/>
          <w:lang w:val="en-US" w:eastAsia="zh-CN"/>
        </w:rPr>
        <w:t>报价人</w:t>
      </w:r>
      <w:r>
        <w:rPr>
          <w:rFonts w:hint="eastAsia" w:ascii="宋体" w:hAnsi="宋体" w:eastAsia="宋体" w:cs="宋体"/>
          <w:b w:val="0"/>
          <w:bCs w:val="0"/>
          <w:sz w:val="24"/>
          <w:lang w:val="en-US" w:eastAsia="zh-CN"/>
        </w:rPr>
        <w:t>需提供明确的售后服务方案，包括服务响应时间、问题处理流程、技术支持等。</w:t>
      </w:r>
    </w:p>
    <w:p w14:paraId="5CDABD65">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b w:val="0"/>
          <w:bCs w:val="0"/>
          <w:sz w:val="24"/>
          <w:lang w:val="en-US" w:eastAsia="zh-CN"/>
        </w:rPr>
        <w:t>4、服务保障措施：</w:t>
      </w:r>
      <w:r>
        <w:rPr>
          <w:rFonts w:hint="eastAsia" w:ascii="宋体" w:hAnsi="宋体" w:cs="宋体"/>
          <w:b w:val="0"/>
          <w:bCs w:val="0"/>
          <w:sz w:val="24"/>
          <w:lang w:val="en-US" w:eastAsia="zh-CN"/>
        </w:rPr>
        <w:t>报价人</w:t>
      </w:r>
      <w:r>
        <w:rPr>
          <w:rFonts w:hint="eastAsia" w:ascii="宋体" w:hAnsi="宋体" w:eastAsia="宋体" w:cs="宋体"/>
          <w:b w:val="0"/>
          <w:bCs w:val="0"/>
          <w:sz w:val="24"/>
          <w:lang w:val="en-US" w:eastAsia="zh-CN"/>
        </w:rPr>
        <w:t>需提供</w:t>
      </w:r>
      <w:r>
        <w:rPr>
          <w:rFonts w:hint="eastAsia" w:ascii="宋体" w:hAnsi="宋体" w:eastAsia="宋体" w:cs="宋体"/>
          <w:sz w:val="24"/>
          <w:szCs w:val="24"/>
          <w:lang w:val="en-US" w:eastAsia="zh-CN"/>
        </w:rPr>
        <w:t>突发事件的防范措施与应急处理措施。</w:t>
      </w:r>
    </w:p>
    <w:p w14:paraId="23306C63">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5、主要参数：</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1406"/>
        <w:gridCol w:w="3780"/>
        <w:gridCol w:w="1509"/>
        <w:gridCol w:w="1445"/>
      </w:tblGrid>
      <w:tr w14:paraId="70F73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16" w:type="dxa"/>
            <w:vAlign w:val="center"/>
          </w:tcPr>
          <w:p w14:paraId="2DFEB80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序号</w:t>
            </w:r>
          </w:p>
        </w:tc>
        <w:tc>
          <w:tcPr>
            <w:tcW w:w="1406" w:type="dxa"/>
            <w:vAlign w:val="center"/>
          </w:tcPr>
          <w:p w14:paraId="5D4603B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名称</w:t>
            </w:r>
          </w:p>
        </w:tc>
        <w:tc>
          <w:tcPr>
            <w:tcW w:w="3780" w:type="dxa"/>
            <w:vAlign w:val="center"/>
          </w:tcPr>
          <w:p w14:paraId="2518D86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规格参数</w:t>
            </w:r>
          </w:p>
        </w:tc>
        <w:tc>
          <w:tcPr>
            <w:tcW w:w="1509" w:type="dxa"/>
            <w:vAlign w:val="center"/>
          </w:tcPr>
          <w:p w14:paraId="3556DA7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数量</w:t>
            </w:r>
          </w:p>
        </w:tc>
        <w:tc>
          <w:tcPr>
            <w:tcW w:w="1445" w:type="dxa"/>
            <w:vAlign w:val="center"/>
          </w:tcPr>
          <w:p w14:paraId="15AE5D6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单位</w:t>
            </w:r>
          </w:p>
        </w:tc>
      </w:tr>
      <w:tr w14:paraId="54E1A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16" w:type="dxa"/>
            <w:vAlign w:val="center"/>
          </w:tcPr>
          <w:p w14:paraId="185040F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1</w:t>
            </w:r>
          </w:p>
        </w:tc>
        <w:tc>
          <w:tcPr>
            <w:tcW w:w="1406" w:type="dxa"/>
            <w:vAlign w:val="center"/>
          </w:tcPr>
          <w:p w14:paraId="587A611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4"/>
                <w:vertAlign w:val="baseline"/>
                <w:lang w:val="en-US" w:eastAsia="zh-CN"/>
              </w:rPr>
            </w:pPr>
            <w:r>
              <w:rPr>
                <w:rFonts w:hint="eastAsia" w:ascii="宋体" w:hAnsi="宋体" w:cs="宋体"/>
                <w:b w:val="0"/>
                <w:bCs w:val="0"/>
                <w:sz w:val="24"/>
                <w:vertAlign w:val="baseline"/>
                <w:lang w:val="en-US" w:eastAsia="zh-CN"/>
              </w:rPr>
              <w:t>复合肥</w:t>
            </w:r>
          </w:p>
        </w:tc>
        <w:tc>
          <w:tcPr>
            <w:tcW w:w="3780" w:type="dxa"/>
            <w:vAlign w:val="center"/>
          </w:tcPr>
          <w:p w14:paraId="136E3B73">
            <w:pPr>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1.总养分含量≥45%；</w:t>
            </w:r>
          </w:p>
          <w:p w14:paraId="6975D327">
            <w:pPr>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2.水溶性磷占比≥70%；</w:t>
            </w:r>
          </w:p>
          <w:p w14:paraId="0BD8D68B">
            <w:pPr>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3.氯含量≤30%；</w:t>
            </w:r>
          </w:p>
          <w:p w14:paraId="581FB473">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4.颗粒粒径要求在1.00-4.75mm之间的产品占比大于70%。</w:t>
            </w:r>
          </w:p>
        </w:tc>
        <w:tc>
          <w:tcPr>
            <w:tcW w:w="1509" w:type="dxa"/>
            <w:vAlign w:val="center"/>
          </w:tcPr>
          <w:p w14:paraId="154BFF3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4"/>
                <w:vertAlign w:val="baseline"/>
                <w:lang w:val="en-US" w:eastAsia="zh-CN"/>
              </w:rPr>
            </w:pPr>
            <w:r>
              <w:rPr>
                <w:rFonts w:hint="eastAsia" w:ascii="宋体" w:hAnsi="宋体" w:cs="宋体"/>
                <w:b w:val="0"/>
                <w:bCs w:val="0"/>
                <w:sz w:val="24"/>
                <w:vertAlign w:val="baseline"/>
                <w:lang w:val="en-US" w:eastAsia="zh-CN"/>
              </w:rPr>
              <w:t>175.86</w:t>
            </w:r>
          </w:p>
        </w:tc>
        <w:tc>
          <w:tcPr>
            <w:tcW w:w="1445" w:type="dxa"/>
            <w:vAlign w:val="center"/>
          </w:tcPr>
          <w:p w14:paraId="2D56A31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吨</w:t>
            </w:r>
          </w:p>
        </w:tc>
      </w:tr>
    </w:tbl>
    <w:p w14:paraId="62B4B523">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仿宋" w:hAnsi="仿宋" w:eastAsia="仿宋" w:cs="仿宋"/>
          <w:b w:val="0"/>
          <w:bCs w:val="0"/>
          <w:color w:val="auto"/>
          <w:sz w:val="24"/>
          <w:szCs w:val="24"/>
          <w:highlight w:val="none"/>
          <w:lang w:val="en-US" w:eastAsia="zh-CN"/>
        </w:rPr>
        <w:sectPr>
          <w:footerReference r:id="rId7" w:type="default"/>
          <w:type w:val="continuous"/>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63" w:name="_Toc16860400"/>
      <w:bookmarkStart w:id="64" w:name="_Toc149592909"/>
      <w:bookmarkStart w:id="65" w:name="_Toc19018254"/>
    </w:p>
    <w:bookmarkEnd w:id="63"/>
    <w:bookmarkEnd w:id="64"/>
    <w:bookmarkEnd w:id="65"/>
    <w:p w14:paraId="385720CF">
      <w:pPr>
        <w:widowControl/>
        <w:wordWrap w:val="0"/>
        <w:snapToGrid w:val="0"/>
        <w:spacing w:after="468" w:afterLines="150"/>
        <w:jc w:val="center"/>
        <w:outlineLvl w:val="0"/>
        <w:rPr>
          <w:rFonts w:hint="eastAsia" w:ascii="仿宋" w:hAnsi="仿宋" w:eastAsia="仿宋" w:cs="仿宋"/>
          <w:b/>
          <w:bCs/>
          <w:color w:val="auto"/>
          <w:spacing w:val="20"/>
          <w:sz w:val="28"/>
          <w:szCs w:val="28"/>
          <w:highlight w:val="none"/>
        </w:rPr>
      </w:pPr>
      <w:bookmarkStart w:id="66" w:name="_Toc15225"/>
      <w:r>
        <w:rPr>
          <w:rFonts w:hint="eastAsia" w:ascii="仿宋" w:hAnsi="仿宋" w:eastAsia="仿宋" w:cs="仿宋"/>
          <w:b/>
          <w:bCs/>
          <w:color w:val="auto"/>
          <w:kern w:val="0"/>
          <w:sz w:val="28"/>
          <w:szCs w:val="28"/>
          <w:highlight w:val="none"/>
        </w:rPr>
        <w:t>第六部分</w:t>
      </w:r>
      <w:r>
        <w:rPr>
          <w:rFonts w:hint="eastAsia" w:ascii="仿宋" w:hAnsi="仿宋" w:eastAsia="仿宋" w:cs="仿宋"/>
          <w:b/>
          <w:color w:val="auto"/>
          <w:sz w:val="28"/>
          <w:szCs w:val="28"/>
          <w:highlight w:val="none"/>
        </w:rPr>
        <w:t xml:space="preserve">  </w:t>
      </w:r>
      <w:r>
        <w:rPr>
          <w:rFonts w:hint="eastAsia" w:ascii="仿宋" w:hAnsi="仿宋" w:eastAsia="仿宋" w:cs="仿宋"/>
          <w:b/>
          <w:bCs/>
          <w:color w:val="auto"/>
          <w:kern w:val="0"/>
          <w:sz w:val="28"/>
          <w:szCs w:val="28"/>
          <w:highlight w:val="none"/>
        </w:rPr>
        <w:t>政府采购合同（范例）</w:t>
      </w:r>
      <w:bookmarkEnd w:id="66"/>
    </w:p>
    <w:p w14:paraId="400D2D0C">
      <w:pPr>
        <w:widowControl/>
        <w:snapToGrid w:val="0"/>
        <w:spacing w:line="360" w:lineRule="auto"/>
        <w:jc w:val="center"/>
        <w:outlineLvl w:val="0"/>
        <w:rPr>
          <w:rStyle w:val="50"/>
          <w:rFonts w:hint="eastAsia" w:ascii="宋体" w:hAnsi="宋体" w:eastAsia="宋体" w:cs="宋体"/>
          <w:b/>
          <w:bCs/>
          <w:sz w:val="32"/>
          <w:szCs w:val="32"/>
        </w:rPr>
      </w:pPr>
      <w:bookmarkStart w:id="67" w:name="_Toc27624"/>
      <w:r>
        <w:rPr>
          <w:rFonts w:hint="eastAsia" w:ascii="宋体" w:hAnsi="宋体" w:eastAsia="宋体" w:cs="宋体"/>
          <w:b/>
          <w:color w:val="auto"/>
          <w:kern w:val="0"/>
          <w:sz w:val="36"/>
          <w:szCs w:val="36"/>
          <w:highlight w:val="none"/>
          <w:lang w:eastAsia="zh-CN"/>
        </w:rPr>
        <w:t>采购</w:t>
      </w:r>
      <w:r>
        <w:rPr>
          <w:rFonts w:hint="eastAsia" w:ascii="宋体" w:hAnsi="宋体" w:eastAsia="宋体" w:cs="宋体"/>
          <w:b/>
          <w:color w:val="auto"/>
          <w:kern w:val="0"/>
          <w:sz w:val="36"/>
          <w:szCs w:val="36"/>
          <w:highlight w:val="none"/>
        </w:rPr>
        <w:t>合同</w:t>
      </w:r>
      <w:r>
        <w:rPr>
          <w:rFonts w:hint="eastAsia" w:ascii="宋体" w:hAnsi="宋体" w:eastAsia="宋体" w:cs="宋体"/>
          <w:b/>
          <w:color w:val="auto"/>
          <w:kern w:val="0"/>
          <w:sz w:val="36"/>
          <w:szCs w:val="36"/>
          <w:highlight w:val="none"/>
          <w:lang w:eastAsia="zh-CN"/>
        </w:rPr>
        <w:t>范本</w:t>
      </w:r>
      <w:r>
        <w:rPr>
          <w:rStyle w:val="50"/>
          <w:rFonts w:hint="eastAsia" w:ascii="宋体" w:hAnsi="宋体" w:eastAsia="宋体" w:cs="宋体"/>
          <w:b/>
          <w:bCs/>
          <w:sz w:val="32"/>
          <w:szCs w:val="32"/>
        </w:rPr>
        <w:t>（</w:t>
      </w:r>
      <w:r>
        <w:rPr>
          <w:rStyle w:val="50"/>
          <w:rFonts w:hint="eastAsia" w:ascii="宋体" w:hAnsi="宋体" w:eastAsia="宋体" w:cs="宋体"/>
          <w:b/>
          <w:bCs/>
          <w:sz w:val="32"/>
          <w:szCs w:val="32"/>
          <w:lang w:eastAsia="zh-CN"/>
        </w:rPr>
        <w:t>仅</w:t>
      </w:r>
      <w:r>
        <w:rPr>
          <w:rStyle w:val="50"/>
          <w:rFonts w:hint="eastAsia" w:ascii="宋体" w:hAnsi="宋体" w:eastAsia="宋体" w:cs="宋体"/>
          <w:b/>
          <w:bCs/>
          <w:sz w:val="32"/>
          <w:szCs w:val="32"/>
        </w:rPr>
        <w:t>供参考）</w:t>
      </w:r>
    </w:p>
    <w:p w14:paraId="17E057A2">
      <w:pPr>
        <w:spacing w:before="153" w:line="223" w:lineRule="auto"/>
        <w:ind w:left="2380"/>
        <w:outlineLvl w:val="9"/>
        <w:rPr>
          <w:rFonts w:hint="eastAsia" w:ascii="宋体" w:hAnsi="宋体" w:eastAsia="宋体" w:cs="宋体"/>
          <w:color w:val="auto"/>
          <w:kern w:val="0"/>
          <w:sz w:val="24"/>
        </w:rPr>
      </w:pPr>
    </w:p>
    <w:p w14:paraId="601DE985">
      <w:pPr>
        <w:spacing w:before="153" w:line="223" w:lineRule="auto"/>
        <w:ind w:left="2380"/>
        <w:outlineLvl w:val="9"/>
        <w:rPr>
          <w:rFonts w:hint="eastAsia" w:ascii="宋体" w:hAnsi="宋体" w:eastAsia="宋体" w:cs="宋体"/>
          <w:color w:val="auto"/>
          <w:kern w:val="0"/>
          <w:sz w:val="24"/>
        </w:rPr>
      </w:pPr>
    </w:p>
    <w:p w14:paraId="4A7216F2">
      <w:pPr>
        <w:spacing w:before="153" w:line="223" w:lineRule="auto"/>
        <w:ind w:left="2380"/>
        <w:outlineLvl w:val="9"/>
        <w:rPr>
          <w:rFonts w:hint="eastAsia" w:ascii="宋体" w:hAnsi="宋体" w:eastAsia="宋体" w:cs="宋体"/>
          <w:color w:val="auto"/>
          <w:kern w:val="0"/>
          <w:sz w:val="24"/>
        </w:rPr>
      </w:pPr>
    </w:p>
    <w:p w14:paraId="635A2E00">
      <w:pPr>
        <w:spacing w:before="153" w:line="223" w:lineRule="auto"/>
        <w:ind w:left="2380"/>
        <w:outlineLvl w:val="9"/>
        <w:rPr>
          <w:rFonts w:hint="eastAsia" w:ascii="宋体" w:hAnsi="宋体" w:eastAsia="宋体" w:cs="宋体"/>
          <w:color w:val="auto"/>
          <w:kern w:val="0"/>
          <w:sz w:val="24"/>
        </w:rPr>
      </w:pPr>
    </w:p>
    <w:p w14:paraId="513E735C">
      <w:pPr>
        <w:spacing w:before="153" w:line="223" w:lineRule="auto"/>
        <w:ind w:left="2380"/>
        <w:outlineLvl w:val="9"/>
        <w:rPr>
          <w:rFonts w:hint="eastAsia" w:ascii="宋体" w:hAnsi="宋体" w:eastAsia="宋体" w:cs="宋体"/>
          <w:color w:val="auto"/>
          <w:kern w:val="0"/>
          <w:sz w:val="24"/>
        </w:rPr>
      </w:pPr>
    </w:p>
    <w:p w14:paraId="6B8CADF5">
      <w:pPr>
        <w:spacing w:before="153" w:line="223" w:lineRule="auto"/>
        <w:ind w:left="2380"/>
        <w:outlineLvl w:val="9"/>
        <w:rPr>
          <w:rFonts w:hint="eastAsia" w:ascii="宋体" w:hAnsi="宋体" w:eastAsia="宋体" w:cs="宋体"/>
          <w:color w:val="auto"/>
          <w:kern w:val="0"/>
          <w:sz w:val="24"/>
        </w:rPr>
      </w:pPr>
    </w:p>
    <w:p w14:paraId="1E59ED26">
      <w:pPr>
        <w:spacing w:before="153" w:line="223" w:lineRule="auto"/>
        <w:ind w:left="2380"/>
        <w:outlineLvl w:val="9"/>
        <w:rPr>
          <w:rFonts w:hint="eastAsia" w:ascii="宋体" w:hAnsi="宋体" w:eastAsia="宋体" w:cs="宋体"/>
          <w:color w:val="auto"/>
          <w:kern w:val="0"/>
          <w:sz w:val="24"/>
        </w:rPr>
      </w:pPr>
    </w:p>
    <w:p w14:paraId="29343DB6">
      <w:pPr>
        <w:spacing w:before="153" w:line="223" w:lineRule="auto"/>
        <w:ind w:left="2380"/>
        <w:outlineLvl w:val="9"/>
        <w:rPr>
          <w:rFonts w:hint="eastAsia" w:ascii="宋体" w:hAnsi="宋体" w:eastAsia="宋体" w:cs="宋体"/>
          <w:color w:val="auto"/>
          <w:sz w:val="47"/>
          <w:szCs w:val="47"/>
        </w:rPr>
      </w:pPr>
      <w:r>
        <w:rPr>
          <w:rFonts w:hint="eastAsia" w:ascii="宋体" w:hAnsi="宋体" w:eastAsia="宋体" w:cs="宋体"/>
          <w:b/>
          <w:bCs/>
          <w:color w:val="auto"/>
          <w:spacing w:val="-29"/>
          <w:sz w:val="47"/>
          <w:szCs w:val="47"/>
        </w:rPr>
        <w:t>政府采购货物买卖合同</w:t>
      </w:r>
    </w:p>
    <w:p w14:paraId="61ADC977">
      <w:pPr>
        <w:spacing w:before="54" w:line="225" w:lineRule="auto"/>
        <w:ind w:left="3725"/>
        <w:rPr>
          <w:rFonts w:hint="eastAsia" w:ascii="宋体" w:hAnsi="宋体" w:eastAsia="宋体" w:cs="宋体"/>
          <w:color w:val="auto"/>
          <w:sz w:val="47"/>
          <w:szCs w:val="47"/>
        </w:rPr>
      </w:pPr>
      <w:r>
        <w:rPr>
          <w:rFonts w:hint="eastAsia" w:ascii="宋体" w:hAnsi="宋体" w:eastAsia="宋体" w:cs="宋体"/>
          <w:b/>
          <w:bCs/>
          <w:color w:val="auto"/>
          <w:spacing w:val="-26"/>
          <w:sz w:val="47"/>
          <w:szCs w:val="47"/>
        </w:rPr>
        <w:t>（试行）</w:t>
      </w:r>
    </w:p>
    <w:p w14:paraId="6E09B942">
      <w:pPr>
        <w:pStyle w:val="11"/>
        <w:spacing w:line="271" w:lineRule="auto"/>
        <w:rPr>
          <w:rFonts w:hint="eastAsia" w:ascii="宋体" w:hAnsi="宋体" w:eastAsia="宋体" w:cs="宋体"/>
          <w:color w:val="auto"/>
        </w:rPr>
      </w:pPr>
    </w:p>
    <w:p w14:paraId="5032775D">
      <w:pPr>
        <w:pStyle w:val="11"/>
        <w:spacing w:line="271" w:lineRule="auto"/>
        <w:rPr>
          <w:rFonts w:hint="eastAsia" w:ascii="宋体" w:hAnsi="宋体" w:eastAsia="宋体" w:cs="宋体"/>
          <w:color w:val="auto"/>
        </w:rPr>
      </w:pPr>
    </w:p>
    <w:p w14:paraId="0B0AAAE1">
      <w:pPr>
        <w:pStyle w:val="11"/>
        <w:spacing w:line="271" w:lineRule="auto"/>
        <w:rPr>
          <w:rFonts w:hint="eastAsia" w:ascii="宋体" w:hAnsi="宋体" w:eastAsia="宋体" w:cs="宋体"/>
          <w:color w:val="auto"/>
        </w:rPr>
      </w:pPr>
    </w:p>
    <w:p w14:paraId="5C17DBCC">
      <w:pPr>
        <w:pStyle w:val="11"/>
        <w:spacing w:line="271" w:lineRule="auto"/>
        <w:rPr>
          <w:rFonts w:hint="eastAsia" w:ascii="宋体" w:hAnsi="宋体" w:eastAsia="宋体" w:cs="宋体"/>
          <w:color w:val="auto"/>
        </w:rPr>
      </w:pPr>
    </w:p>
    <w:p w14:paraId="1AEB6CB4">
      <w:pPr>
        <w:pStyle w:val="11"/>
        <w:spacing w:line="271" w:lineRule="auto"/>
        <w:rPr>
          <w:rFonts w:hint="eastAsia" w:ascii="宋体" w:hAnsi="宋体" w:eastAsia="宋体" w:cs="宋体"/>
          <w:color w:val="auto"/>
        </w:rPr>
      </w:pPr>
    </w:p>
    <w:p w14:paraId="6FDD17B9">
      <w:pPr>
        <w:pStyle w:val="11"/>
        <w:spacing w:line="271" w:lineRule="auto"/>
        <w:rPr>
          <w:rFonts w:hint="eastAsia" w:ascii="宋体" w:hAnsi="宋体" w:eastAsia="宋体" w:cs="宋体"/>
          <w:color w:val="auto"/>
        </w:rPr>
      </w:pPr>
    </w:p>
    <w:p w14:paraId="6F80009A">
      <w:pPr>
        <w:pStyle w:val="11"/>
        <w:spacing w:line="271" w:lineRule="auto"/>
        <w:rPr>
          <w:rFonts w:hint="eastAsia" w:ascii="宋体" w:hAnsi="宋体" w:eastAsia="宋体" w:cs="宋体"/>
          <w:color w:val="auto"/>
        </w:rPr>
      </w:pPr>
    </w:p>
    <w:p w14:paraId="4D130CDB">
      <w:pPr>
        <w:tabs>
          <w:tab w:val="left" w:pos="7080"/>
        </w:tabs>
        <w:spacing w:before="101" w:line="366" w:lineRule="auto"/>
        <w:ind w:left="852" w:right="1660" w:firstLine="5"/>
        <w:jc w:val="both"/>
        <w:rPr>
          <w:rFonts w:hint="eastAsia" w:ascii="宋体" w:hAnsi="宋体" w:eastAsia="宋体" w:cs="宋体"/>
          <w:color w:val="auto"/>
          <w:sz w:val="31"/>
          <w:szCs w:val="31"/>
          <w:u w:val="single" w:color="auto"/>
        </w:rPr>
      </w:pPr>
      <w:r>
        <w:rPr>
          <w:rFonts w:hint="eastAsia" w:ascii="宋体" w:hAnsi="宋体" w:eastAsia="宋体" w:cs="宋体"/>
          <w:color w:val="auto"/>
          <w:spacing w:val="6"/>
          <w:sz w:val="31"/>
          <w:szCs w:val="31"/>
        </w:rPr>
        <w:t>项目名称：</w:t>
      </w:r>
      <w:r>
        <w:rPr>
          <w:rFonts w:hint="eastAsia" w:ascii="宋体" w:hAnsi="宋体" w:eastAsia="宋体" w:cs="宋体"/>
          <w:color w:val="auto"/>
          <w:sz w:val="31"/>
          <w:szCs w:val="31"/>
          <w:u w:val="single" w:color="auto"/>
        </w:rPr>
        <w:tab/>
      </w:r>
    </w:p>
    <w:p w14:paraId="48F20E09">
      <w:pPr>
        <w:tabs>
          <w:tab w:val="left" w:pos="7080"/>
        </w:tabs>
        <w:spacing w:before="101" w:line="366" w:lineRule="auto"/>
        <w:ind w:left="852" w:right="1660" w:firstLine="5"/>
        <w:jc w:val="both"/>
        <w:rPr>
          <w:rFonts w:hint="eastAsia" w:ascii="宋体" w:hAnsi="宋体" w:eastAsia="宋体" w:cs="宋体"/>
          <w:color w:val="auto"/>
          <w:sz w:val="31"/>
          <w:szCs w:val="31"/>
          <w:u w:val="single" w:color="auto"/>
        </w:rPr>
      </w:pPr>
      <w:r>
        <w:rPr>
          <w:rFonts w:hint="eastAsia" w:ascii="宋体" w:hAnsi="宋体" w:eastAsia="宋体" w:cs="宋体"/>
          <w:color w:val="auto"/>
          <w:spacing w:val="7"/>
          <w:sz w:val="31"/>
          <w:szCs w:val="31"/>
        </w:rPr>
        <w:t>合同编号：</w:t>
      </w:r>
      <w:r>
        <w:rPr>
          <w:rFonts w:hint="eastAsia" w:ascii="宋体" w:hAnsi="宋体" w:eastAsia="宋体" w:cs="宋体"/>
          <w:color w:val="auto"/>
          <w:sz w:val="31"/>
          <w:szCs w:val="31"/>
          <w:u w:val="single" w:color="auto"/>
        </w:rPr>
        <w:tab/>
      </w:r>
    </w:p>
    <w:p w14:paraId="03E2F525">
      <w:pPr>
        <w:tabs>
          <w:tab w:val="left" w:pos="7080"/>
        </w:tabs>
        <w:spacing w:before="101" w:line="366" w:lineRule="auto"/>
        <w:ind w:left="852" w:right="1660" w:firstLine="5"/>
        <w:jc w:val="both"/>
        <w:rPr>
          <w:rFonts w:hint="eastAsia" w:ascii="宋体" w:hAnsi="宋体" w:eastAsia="宋体" w:cs="宋体"/>
          <w:color w:val="auto"/>
          <w:sz w:val="31"/>
          <w:szCs w:val="31"/>
          <w:u w:val="single" w:color="auto"/>
        </w:rPr>
      </w:pPr>
      <w:r>
        <w:rPr>
          <w:rFonts w:hint="eastAsia" w:ascii="宋体" w:hAnsi="宋体" w:eastAsia="宋体" w:cs="宋体"/>
          <w:color w:val="auto"/>
          <w:spacing w:val="-13"/>
          <w:sz w:val="31"/>
          <w:szCs w:val="31"/>
        </w:rPr>
        <w:t>甲</w:t>
      </w:r>
      <w:r>
        <w:rPr>
          <w:rFonts w:hint="eastAsia" w:ascii="宋体" w:hAnsi="宋体" w:eastAsia="宋体" w:cs="宋体"/>
          <w:color w:val="auto"/>
          <w:spacing w:val="8"/>
          <w:sz w:val="31"/>
          <w:szCs w:val="31"/>
        </w:rPr>
        <w:t xml:space="preserve">    </w:t>
      </w:r>
      <w:r>
        <w:rPr>
          <w:rFonts w:hint="eastAsia" w:ascii="宋体" w:hAnsi="宋体" w:eastAsia="宋体" w:cs="宋体"/>
          <w:color w:val="auto"/>
          <w:spacing w:val="-13"/>
          <w:sz w:val="31"/>
          <w:szCs w:val="31"/>
        </w:rPr>
        <w:t>方</w:t>
      </w:r>
      <w:r>
        <w:rPr>
          <w:rFonts w:hint="eastAsia" w:ascii="宋体" w:hAnsi="宋体" w:eastAsia="宋体" w:cs="宋体"/>
          <w:color w:val="auto"/>
          <w:spacing w:val="-112"/>
          <w:sz w:val="31"/>
          <w:szCs w:val="31"/>
        </w:rPr>
        <w:t xml:space="preserve"> </w:t>
      </w:r>
      <w:r>
        <w:rPr>
          <w:rFonts w:hint="eastAsia" w:ascii="宋体" w:hAnsi="宋体" w:eastAsia="宋体" w:cs="宋体"/>
          <w:color w:val="auto"/>
          <w:spacing w:val="-13"/>
          <w:sz w:val="31"/>
          <w:szCs w:val="31"/>
        </w:rPr>
        <w:t>：</w:t>
      </w:r>
      <w:r>
        <w:rPr>
          <w:rFonts w:hint="eastAsia" w:ascii="宋体" w:hAnsi="宋体" w:eastAsia="宋体" w:cs="宋体"/>
          <w:color w:val="auto"/>
          <w:sz w:val="31"/>
          <w:szCs w:val="31"/>
          <w:u w:val="single" w:color="auto"/>
        </w:rPr>
        <w:tab/>
      </w:r>
    </w:p>
    <w:p w14:paraId="1F1ABA0E">
      <w:pPr>
        <w:tabs>
          <w:tab w:val="left" w:pos="7080"/>
        </w:tabs>
        <w:spacing w:before="101" w:line="366" w:lineRule="auto"/>
        <w:ind w:left="852" w:right="1660" w:firstLine="5"/>
        <w:jc w:val="both"/>
        <w:rPr>
          <w:rFonts w:hint="eastAsia" w:ascii="宋体" w:hAnsi="宋体" w:eastAsia="宋体" w:cs="宋体"/>
          <w:color w:val="auto"/>
          <w:sz w:val="31"/>
          <w:szCs w:val="31"/>
          <w:u w:val="single" w:color="auto"/>
        </w:rPr>
      </w:pPr>
      <w:r>
        <w:rPr>
          <w:rFonts w:hint="eastAsia" w:ascii="宋体" w:hAnsi="宋体" w:eastAsia="宋体" w:cs="宋体"/>
          <w:color w:val="auto"/>
          <w:spacing w:val="-13"/>
          <w:sz w:val="31"/>
          <w:szCs w:val="31"/>
        </w:rPr>
        <w:t>乙</w:t>
      </w:r>
      <w:r>
        <w:rPr>
          <w:rFonts w:hint="eastAsia" w:ascii="宋体" w:hAnsi="宋体" w:eastAsia="宋体" w:cs="宋体"/>
          <w:color w:val="auto"/>
          <w:spacing w:val="8"/>
          <w:sz w:val="31"/>
          <w:szCs w:val="31"/>
        </w:rPr>
        <w:t xml:space="preserve">    </w:t>
      </w:r>
      <w:r>
        <w:rPr>
          <w:rFonts w:hint="eastAsia" w:ascii="宋体" w:hAnsi="宋体" w:eastAsia="宋体" w:cs="宋体"/>
          <w:color w:val="auto"/>
          <w:spacing w:val="-13"/>
          <w:sz w:val="31"/>
          <w:szCs w:val="31"/>
        </w:rPr>
        <w:t>方</w:t>
      </w:r>
      <w:r>
        <w:rPr>
          <w:rFonts w:hint="eastAsia" w:ascii="宋体" w:hAnsi="宋体" w:eastAsia="宋体" w:cs="宋体"/>
          <w:color w:val="auto"/>
          <w:spacing w:val="-112"/>
          <w:sz w:val="31"/>
          <w:szCs w:val="31"/>
        </w:rPr>
        <w:t xml:space="preserve"> </w:t>
      </w:r>
      <w:r>
        <w:rPr>
          <w:rFonts w:hint="eastAsia" w:ascii="宋体" w:hAnsi="宋体" w:eastAsia="宋体" w:cs="宋体"/>
          <w:color w:val="auto"/>
          <w:spacing w:val="-13"/>
          <w:sz w:val="31"/>
          <w:szCs w:val="31"/>
        </w:rPr>
        <w:t>：</w:t>
      </w:r>
      <w:r>
        <w:rPr>
          <w:rFonts w:hint="eastAsia" w:ascii="宋体" w:hAnsi="宋体" w:eastAsia="宋体" w:cs="宋体"/>
          <w:color w:val="auto"/>
          <w:sz w:val="31"/>
          <w:szCs w:val="31"/>
          <w:u w:val="single" w:color="auto"/>
        </w:rPr>
        <w:tab/>
      </w:r>
    </w:p>
    <w:p w14:paraId="0A650EB5">
      <w:pPr>
        <w:tabs>
          <w:tab w:val="left" w:pos="7080"/>
        </w:tabs>
        <w:spacing w:before="101" w:line="366" w:lineRule="auto"/>
        <w:ind w:left="852" w:right="1660" w:firstLine="5"/>
        <w:jc w:val="both"/>
        <w:rPr>
          <w:rFonts w:hint="eastAsia" w:ascii="宋体" w:hAnsi="宋体" w:eastAsia="宋体" w:cs="宋体"/>
          <w:color w:val="auto"/>
          <w:sz w:val="31"/>
          <w:szCs w:val="31"/>
        </w:rPr>
      </w:pPr>
      <w:r>
        <w:rPr>
          <w:rFonts w:hint="eastAsia" w:ascii="宋体" w:hAnsi="宋体" w:eastAsia="宋体" w:cs="宋体"/>
          <w:color w:val="auto"/>
          <w:spacing w:val="7"/>
          <w:sz w:val="31"/>
          <w:szCs w:val="31"/>
        </w:rPr>
        <w:t>签订时间：</w:t>
      </w:r>
      <w:r>
        <w:rPr>
          <w:rFonts w:hint="eastAsia" w:ascii="宋体" w:hAnsi="宋体" w:eastAsia="宋体" w:cs="宋体"/>
          <w:color w:val="auto"/>
          <w:sz w:val="31"/>
          <w:szCs w:val="31"/>
          <w:u w:val="single" w:color="auto"/>
        </w:rPr>
        <w:t xml:space="preserve">                              </w:t>
      </w:r>
    </w:p>
    <w:p w14:paraId="7E66EF07">
      <w:pPr>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br w:type="page"/>
      </w:r>
    </w:p>
    <w:p w14:paraId="100612C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outlineLvl w:val="9"/>
        <w:rPr>
          <w:rFonts w:hint="eastAsia" w:ascii="宋体" w:hAnsi="宋体" w:eastAsia="宋体" w:cs="宋体"/>
          <w:color w:val="auto"/>
          <w:sz w:val="21"/>
          <w:szCs w:val="21"/>
        </w:rPr>
      </w:pPr>
      <w:r>
        <w:rPr>
          <w:rFonts w:hint="eastAsia" w:ascii="宋体" w:hAnsi="宋体" w:eastAsia="宋体" w:cs="宋体"/>
          <w:color w:val="auto"/>
          <w:spacing w:val="-1"/>
          <w:sz w:val="21"/>
          <w:szCs w:val="21"/>
        </w:rPr>
        <w:t>第一节 政府采购合同协议书</w:t>
      </w:r>
    </w:p>
    <w:p w14:paraId="5D509187">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rPr>
      </w:pPr>
    </w:p>
    <w:p w14:paraId="02D9486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5"/>
        <w:textAlignment w:val="baseline"/>
        <w:rPr>
          <w:rFonts w:hint="eastAsia" w:ascii="宋体" w:hAnsi="宋体" w:eastAsia="宋体" w:cs="宋体"/>
          <w:color w:val="auto"/>
          <w:sz w:val="21"/>
          <w:szCs w:val="21"/>
        </w:rPr>
      </w:pPr>
      <w:r>
        <w:rPr>
          <w:rFonts w:hint="eastAsia" w:ascii="宋体" w:hAnsi="宋体" w:eastAsia="宋体" w:cs="宋体"/>
          <w:color w:val="auto"/>
          <w:spacing w:val="9"/>
          <w:sz w:val="21"/>
          <w:szCs w:val="21"/>
        </w:rPr>
        <w:t>甲方（全称</w:t>
      </w:r>
      <w:r>
        <w:rPr>
          <w:rFonts w:hint="eastAsia" w:ascii="宋体" w:hAnsi="宋体" w:eastAsia="宋体" w:cs="宋体"/>
          <w:color w:val="auto"/>
          <w:spacing w:val="6"/>
          <w:sz w:val="21"/>
          <w:szCs w:val="21"/>
        </w:rPr>
        <w:t>）：</w:t>
      </w:r>
      <w:r>
        <w:rPr>
          <w:rFonts w:hint="eastAsia" w:ascii="宋体" w:hAnsi="宋体" w:eastAsia="宋体" w:cs="宋体"/>
          <w:color w:val="auto"/>
          <w:spacing w:val="1"/>
          <w:sz w:val="21"/>
          <w:szCs w:val="21"/>
          <w:u w:val="single" w:color="auto"/>
        </w:rPr>
        <w:t xml:space="preserve">  </w:t>
      </w:r>
      <w:r>
        <w:rPr>
          <w:rFonts w:hint="eastAsia" w:ascii="宋体" w:hAnsi="宋体" w:eastAsia="宋体" w:cs="宋体"/>
          <w:color w:val="auto"/>
          <w:spacing w:val="6"/>
          <w:sz w:val="21"/>
          <w:szCs w:val="21"/>
          <w:u w:val="single" w:color="auto"/>
        </w:rPr>
        <w:t>（</w:t>
      </w:r>
      <w:r>
        <w:rPr>
          <w:rFonts w:hint="eastAsia" w:ascii="宋体" w:hAnsi="宋体" w:eastAsia="宋体" w:cs="宋体"/>
          <w:color w:val="auto"/>
          <w:spacing w:val="9"/>
          <w:sz w:val="21"/>
          <w:szCs w:val="21"/>
          <w:u w:val="single" w:color="auto"/>
        </w:rPr>
        <w:t>采购人、受采购人委托签订合同的单位或采购</w:t>
      </w:r>
      <w:r>
        <w:rPr>
          <w:rFonts w:hint="eastAsia" w:ascii="宋体" w:hAnsi="宋体" w:eastAsia="宋体" w:cs="宋体"/>
          <w:color w:val="auto"/>
          <w:spacing w:val="7"/>
          <w:sz w:val="21"/>
          <w:szCs w:val="21"/>
          <w:u w:val="single" w:color="auto"/>
        </w:rPr>
        <w:t>文件约定的合同甲方）</w:t>
      </w:r>
      <w:r>
        <w:rPr>
          <w:rFonts w:hint="eastAsia" w:ascii="宋体" w:hAnsi="宋体" w:eastAsia="宋体" w:cs="宋体"/>
          <w:color w:val="auto"/>
          <w:sz w:val="21"/>
          <w:szCs w:val="21"/>
          <w:u w:val="single" w:color="auto"/>
          <w:lang w:val="en-US" w:eastAsia="zh-CN"/>
        </w:rPr>
        <w:t xml:space="preserve">  </w:t>
      </w:r>
      <w:r>
        <w:rPr>
          <w:rFonts w:hint="eastAsia" w:ascii="宋体" w:hAnsi="宋体" w:eastAsia="宋体" w:cs="宋体"/>
          <w:color w:val="auto"/>
          <w:sz w:val="21"/>
          <w:szCs w:val="21"/>
          <w:u w:val="single" w:color="auto"/>
        </w:rPr>
        <w:t xml:space="preserve"> </w:t>
      </w:r>
    </w:p>
    <w:p w14:paraId="0517FE1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rPr>
      </w:pPr>
      <w:r>
        <w:rPr>
          <w:rFonts w:hint="eastAsia" w:ascii="宋体" w:hAnsi="宋体" w:eastAsia="宋体" w:cs="宋体"/>
          <w:color w:val="auto"/>
          <w:spacing w:val="6"/>
          <w:sz w:val="21"/>
          <w:szCs w:val="21"/>
        </w:rPr>
        <w:t>乙方</w:t>
      </w:r>
      <w:r>
        <w:rPr>
          <w:rFonts w:hint="eastAsia" w:ascii="宋体" w:hAnsi="宋体" w:eastAsia="宋体" w:cs="宋体"/>
          <w:color w:val="auto"/>
          <w:spacing w:val="-19"/>
          <w:sz w:val="21"/>
          <w:szCs w:val="21"/>
        </w:rPr>
        <w:t xml:space="preserve"> </w:t>
      </w:r>
      <w:r>
        <w:rPr>
          <w:rFonts w:hint="eastAsia" w:ascii="宋体" w:hAnsi="宋体" w:eastAsia="宋体" w:cs="宋体"/>
          <w:color w:val="auto"/>
          <w:spacing w:val="6"/>
          <w:sz w:val="21"/>
          <w:szCs w:val="21"/>
        </w:rPr>
        <w:t>1（全称</w:t>
      </w:r>
      <w:r>
        <w:rPr>
          <w:rFonts w:hint="eastAsia" w:ascii="宋体" w:hAnsi="宋体" w:eastAsia="宋体" w:cs="宋体"/>
          <w:color w:val="auto"/>
          <w:spacing w:val="-1"/>
          <w:sz w:val="21"/>
          <w:szCs w:val="21"/>
        </w:rPr>
        <w:t>）：</w:t>
      </w:r>
      <w:r>
        <w:rPr>
          <w:rFonts w:hint="eastAsia" w:ascii="宋体" w:hAnsi="宋体" w:eastAsia="宋体" w:cs="宋体"/>
          <w:color w:val="auto"/>
          <w:sz w:val="21"/>
          <w:szCs w:val="21"/>
          <w:u w:val="single" w:color="auto"/>
        </w:rPr>
        <w:t xml:space="preserve">                        </w:t>
      </w:r>
      <w:r>
        <w:rPr>
          <w:rFonts w:hint="eastAsia" w:ascii="宋体" w:hAnsi="宋体" w:eastAsia="宋体" w:cs="宋体"/>
          <w:color w:val="auto"/>
          <w:spacing w:val="-1"/>
          <w:sz w:val="21"/>
          <w:szCs w:val="21"/>
        </w:rPr>
        <w:t>（</w:t>
      </w:r>
      <w:r>
        <w:rPr>
          <w:rFonts w:hint="eastAsia" w:ascii="宋体" w:hAnsi="宋体" w:eastAsia="宋体" w:cs="宋体"/>
          <w:color w:val="auto"/>
          <w:spacing w:val="6"/>
          <w:sz w:val="21"/>
          <w:szCs w:val="21"/>
        </w:rPr>
        <w:t>供应商）</w:t>
      </w:r>
    </w:p>
    <w:p w14:paraId="480DA97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rPr>
      </w:pPr>
      <w:r>
        <w:rPr>
          <w:rFonts w:hint="eastAsia" w:ascii="宋体" w:hAnsi="宋体" w:eastAsia="宋体" w:cs="宋体"/>
          <w:color w:val="auto"/>
          <w:spacing w:val="10"/>
          <w:sz w:val="21"/>
          <w:szCs w:val="21"/>
        </w:rPr>
        <w:t>乙方</w:t>
      </w:r>
      <w:r>
        <w:rPr>
          <w:rFonts w:hint="eastAsia" w:ascii="宋体" w:hAnsi="宋体" w:eastAsia="宋体" w:cs="宋体"/>
          <w:color w:val="auto"/>
          <w:spacing w:val="-32"/>
          <w:sz w:val="21"/>
          <w:szCs w:val="21"/>
        </w:rPr>
        <w:t xml:space="preserve"> </w:t>
      </w:r>
      <w:r>
        <w:rPr>
          <w:rFonts w:hint="eastAsia" w:ascii="宋体" w:hAnsi="宋体" w:eastAsia="宋体" w:cs="宋体"/>
          <w:color w:val="auto"/>
          <w:spacing w:val="10"/>
          <w:sz w:val="21"/>
          <w:szCs w:val="21"/>
        </w:rPr>
        <w:t>2（全称</w:t>
      </w:r>
      <w:r>
        <w:rPr>
          <w:rFonts w:hint="eastAsia" w:ascii="宋体" w:hAnsi="宋体" w:eastAsia="宋体" w:cs="宋体"/>
          <w:color w:val="auto"/>
          <w:spacing w:val="-2"/>
          <w:sz w:val="21"/>
          <w:szCs w:val="21"/>
        </w:rPr>
        <w:t>）：</w:t>
      </w:r>
      <w:r>
        <w:rPr>
          <w:rFonts w:hint="eastAsia" w:ascii="宋体" w:hAnsi="宋体" w:eastAsia="宋体" w:cs="宋体"/>
          <w:color w:val="auto"/>
          <w:spacing w:val="1"/>
          <w:sz w:val="21"/>
          <w:szCs w:val="21"/>
          <w:u w:val="single" w:color="auto"/>
        </w:rPr>
        <w:t xml:space="preserve">          </w:t>
      </w:r>
      <w:r>
        <w:rPr>
          <w:rFonts w:hint="eastAsia" w:ascii="宋体" w:hAnsi="宋体" w:eastAsia="宋体" w:cs="宋体"/>
          <w:color w:val="auto"/>
          <w:sz w:val="21"/>
          <w:szCs w:val="21"/>
          <w:u w:val="single" w:color="auto"/>
        </w:rPr>
        <w:t xml:space="preserve">   </w:t>
      </w:r>
      <w:r>
        <w:rPr>
          <w:rFonts w:hint="eastAsia" w:ascii="宋体" w:hAnsi="宋体" w:eastAsia="宋体" w:cs="宋体"/>
          <w:color w:val="auto"/>
          <w:spacing w:val="-2"/>
          <w:sz w:val="21"/>
          <w:szCs w:val="21"/>
        </w:rPr>
        <w:t>（</w:t>
      </w:r>
      <w:r>
        <w:rPr>
          <w:rFonts w:hint="eastAsia" w:ascii="宋体" w:hAnsi="宋体" w:eastAsia="宋体" w:cs="宋体"/>
          <w:color w:val="auto"/>
          <w:spacing w:val="10"/>
          <w:sz w:val="21"/>
          <w:szCs w:val="21"/>
        </w:rPr>
        <w:t>联合体成员供应商或其他合同主体</w:t>
      </w:r>
      <w:r>
        <w:rPr>
          <w:rFonts w:hint="eastAsia" w:ascii="宋体" w:hAnsi="宋体" w:eastAsia="宋体" w:cs="宋体"/>
          <w:color w:val="auto"/>
          <w:spacing w:val="-2"/>
          <w:sz w:val="21"/>
          <w:szCs w:val="21"/>
        </w:rPr>
        <w:t>）（</w:t>
      </w:r>
      <w:r>
        <w:rPr>
          <w:rFonts w:hint="eastAsia" w:ascii="宋体" w:hAnsi="宋体" w:eastAsia="宋体" w:cs="宋体"/>
          <w:color w:val="auto"/>
          <w:spacing w:val="10"/>
          <w:sz w:val="21"/>
          <w:szCs w:val="21"/>
        </w:rPr>
        <w:t>如有）</w:t>
      </w:r>
    </w:p>
    <w:p w14:paraId="51B578B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rPr>
      </w:pPr>
      <w:r>
        <w:rPr>
          <w:rFonts w:hint="eastAsia" w:ascii="宋体" w:hAnsi="宋体" w:eastAsia="宋体" w:cs="宋体"/>
          <w:color w:val="auto"/>
          <w:spacing w:val="10"/>
          <w:sz w:val="21"/>
          <w:szCs w:val="21"/>
        </w:rPr>
        <w:t>乙方</w:t>
      </w:r>
      <w:r>
        <w:rPr>
          <w:rFonts w:hint="eastAsia" w:ascii="宋体" w:hAnsi="宋体" w:eastAsia="宋体" w:cs="宋体"/>
          <w:color w:val="auto"/>
          <w:spacing w:val="-30"/>
          <w:sz w:val="21"/>
          <w:szCs w:val="21"/>
        </w:rPr>
        <w:t xml:space="preserve"> </w:t>
      </w:r>
      <w:r>
        <w:rPr>
          <w:rFonts w:hint="eastAsia" w:ascii="宋体" w:hAnsi="宋体" w:eastAsia="宋体" w:cs="宋体"/>
          <w:color w:val="auto"/>
          <w:spacing w:val="10"/>
          <w:sz w:val="21"/>
          <w:szCs w:val="21"/>
        </w:rPr>
        <w:t>3（全称</w:t>
      </w:r>
      <w:r>
        <w:rPr>
          <w:rFonts w:hint="eastAsia" w:ascii="宋体" w:hAnsi="宋体" w:eastAsia="宋体" w:cs="宋体"/>
          <w:color w:val="auto"/>
          <w:spacing w:val="-5"/>
          <w:sz w:val="21"/>
          <w:szCs w:val="21"/>
        </w:rPr>
        <w:t>）</w:t>
      </w:r>
      <w:r>
        <w:rPr>
          <w:rFonts w:hint="eastAsia" w:ascii="宋体" w:hAnsi="宋体" w:eastAsia="宋体" w:cs="宋体"/>
          <w:color w:val="auto"/>
          <w:spacing w:val="1"/>
          <w:sz w:val="21"/>
          <w:szCs w:val="21"/>
          <w:u w:val="single" w:color="auto"/>
        </w:rPr>
        <w:t xml:space="preserve">           </w:t>
      </w:r>
      <w:r>
        <w:rPr>
          <w:rFonts w:hint="eastAsia" w:ascii="宋体" w:hAnsi="宋体" w:eastAsia="宋体" w:cs="宋体"/>
          <w:color w:val="auto"/>
          <w:spacing w:val="-5"/>
          <w:sz w:val="21"/>
          <w:szCs w:val="21"/>
        </w:rPr>
        <w:t>（</w:t>
      </w:r>
      <w:r>
        <w:rPr>
          <w:rFonts w:hint="eastAsia" w:ascii="宋体" w:hAnsi="宋体" w:eastAsia="宋体" w:cs="宋体"/>
          <w:color w:val="auto"/>
          <w:spacing w:val="10"/>
          <w:sz w:val="21"/>
          <w:szCs w:val="21"/>
        </w:rPr>
        <w:t>联合体成员供应商或其他合同主体</w:t>
      </w:r>
      <w:r>
        <w:rPr>
          <w:rFonts w:hint="eastAsia" w:ascii="宋体" w:hAnsi="宋体" w:eastAsia="宋体" w:cs="宋体"/>
          <w:color w:val="auto"/>
          <w:spacing w:val="-5"/>
          <w:sz w:val="21"/>
          <w:szCs w:val="21"/>
        </w:rPr>
        <w:t>）（</w:t>
      </w:r>
      <w:r>
        <w:rPr>
          <w:rFonts w:hint="eastAsia" w:ascii="宋体" w:hAnsi="宋体" w:eastAsia="宋体" w:cs="宋体"/>
          <w:color w:val="auto"/>
          <w:spacing w:val="10"/>
          <w:sz w:val="21"/>
          <w:szCs w:val="21"/>
        </w:rPr>
        <w:t>如有）</w:t>
      </w:r>
    </w:p>
    <w:p w14:paraId="18EFE0F7">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rPr>
      </w:pPr>
    </w:p>
    <w:p w14:paraId="1BD90CE2">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16"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1"/>
          <w:sz w:val="21"/>
          <w:szCs w:val="21"/>
        </w:rPr>
        <w:t>依据《中华人民共和国民法典》、《中华人民共和国政府采购法》等</w:t>
      </w:r>
      <w:r>
        <w:rPr>
          <w:rFonts w:hint="eastAsia" w:ascii="宋体" w:hAnsi="宋体" w:eastAsia="宋体" w:cs="宋体"/>
          <w:color w:val="auto"/>
          <w:spacing w:val="3"/>
          <w:sz w:val="21"/>
          <w:szCs w:val="21"/>
        </w:rPr>
        <w:t>有关的法律法规，以及本采购项目的招标/谈判文件等采购文件、乙方的</w:t>
      </w:r>
      <w:r>
        <w:rPr>
          <w:rFonts w:hint="eastAsia" w:ascii="宋体" w:hAnsi="宋体" w:eastAsia="宋体" w:cs="宋体"/>
          <w:color w:val="auto"/>
          <w:spacing w:val="-1"/>
          <w:sz w:val="21"/>
          <w:szCs w:val="21"/>
        </w:rPr>
        <w:t>《投标（响应）文件》及《中标（成交）通知书》，甲乙双方同意签订本</w:t>
      </w:r>
      <w:r>
        <w:rPr>
          <w:rFonts w:hint="eastAsia" w:ascii="宋体" w:hAnsi="宋体" w:eastAsia="宋体" w:cs="宋体"/>
          <w:color w:val="auto"/>
          <w:sz w:val="21"/>
          <w:szCs w:val="21"/>
        </w:rPr>
        <w:t>合同。具体情况及要求如下：</w:t>
      </w:r>
    </w:p>
    <w:p w14:paraId="32EEAB9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6" w:firstLineChars="200"/>
        <w:textAlignment w:val="baseline"/>
        <w:rPr>
          <w:rFonts w:hint="eastAsia" w:ascii="宋体" w:hAnsi="宋体" w:eastAsia="宋体" w:cs="宋体"/>
          <w:color w:val="auto"/>
          <w:sz w:val="21"/>
          <w:szCs w:val="21"/>
        </w:rPr>
      </w:pPr>
      <w:r>
        <w:rPr>
          <w:rFonts w:hint="eastAsia" w:ascii="宋体" w:hAnsi="宋体" w:eastAsia="宋体" w:cs="宋体"/>
          <w:b/>
          <w:bCs/>
          <w:color w:val="auto"/>
          <w:spacing w:val="1"/>
          <w:sz w:val="21"/>
          <w:szCs w:val="21"/>
        </w:rPr>
        <w:t>1.</w:t>
      </w:r>
      <w:r>
        <w:rPr>
          <w:rFonts w:hint="eastAsia" w:ascii="宋体" w:hAnsi="宋体" w:eastAsia="宋体" w:cs="宋体"/>
          <w:color w:val="auto"/>
          <w:spacing w:val="16"/>
          <w:sz w:val="21"/>
          <w:szCs w:val="21"/>
        </w:rPr>
        <w:t xml:space="preserve"> </w:t>
      </w:r>
      <w:r>
        <w:rPr>
          <w:rFonts w:hint="eastAsia" w:ascii="宋体" w:hAnsi="宋体" w:eastAsia="宋体" w:cs="宋体"/>
          <w:b/>
          <w:bCs/>
          <w:color w:val="auto"/>
          <w:spacing w:val="1"/>
          <w:sz w:val="21"/>
          <w:szCs w:val="21"/>
        </w:rPr>
        <w:t>项目信息</w:t>
      </w:r>
    </w:p>
    <w:p w14:paraId="5E2D44EE">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1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1"/>
          <w:sz w:val="21"/>
          <w:szCs w:val="21"/>
        </w:rPr>
        <w:t>（1）采购项目名称：</w:t>
      </w:r>
      <w:r>
        <w:rPr>
          <w:rFonts w:hint="eastAsia" w:ascii="宋体" w:hAnsi="宋体" w:eastAsia="宋体" w:cs="宋体"/>
          <w:color w:val="auto"/>
          <w:spacing w:val="-1"/>
          <w:sz w:val="21"/>
          <w:szCs w:val="21"/>
          <w:u w:val="single" w:color="auto"/>
        </w:rPr>
        <w:t xml:space="preserve">                                    </w:t>
      </w:r>
      <w:r>
        <w:rPr>
          <w:rFonts w:hint="eastAsia" w:ascii="宋体" w:hAnsi="宋体" w:eastAsia="宋体" w:cs="宋体"/>
          <w:color w:val="auto"/>
          <w:spacing w:val="-2"/>
          <w:sz w:val="21"/>
          <w:szCs w:val="21"/>
          <w:u w:val="single" w:color="auto"/>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spacing w:val="-1"/>
          <w:sz w:val="21"/>
          <w:szCs w:val="21"/>
        </w:rPr>
        <w:t>采购项目编号：</w:t>
      </w:r>
      <w:r>
        <w:rPr>
          <w:rFonts w:hint="eastAsia" w:ascii="宋体" w:hAnsi="宋体" w:eastAsia="宋体" w:cs="宋体"/>
          <w:color w:val="auto"/>
          <w:spacing w:val="-1"/>
          <w:sz w:val="21"/>
          <w:szCs w:val="21"/>
          <w:u w:val="single" w:color="auto"/>
        </w:rPr>
        <w:t xml:space="preserve">                                         </w:t>
      </w:r>
    </w:p>
    <w:p w14:paraId="34E3421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3"/>
          <w:sz w:val="21"/>
          <w:szCs w:val="21"/>
        </w:rPr>
        <w:t>（2）采购计划编号：</w:t>
      </w:r>
      <w:r>
        <w:rPr>
          <w:rFonts w:hint="eastAsia" w:ascii="宋体" w:hAnsi="宋体" w:eastAsia="宋体" w:cs="宋体"/>
          <w:color w:val="auto"/>
          <w:sz w:val="21"/>
          <w:szCs w:val="21"/>
          <w:u w:val="single" w:color="auto"/>
        </w:rPr>
        <w:t xml:space="preserve">                                         </w:t>
      </w:r>
    </w:p>
    <w:p w14:paraId="236D608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5"/>
          <w:sz w:val="21"/>
          <w:szCs w:val="21"/>
        </w:rPr>
        <w:t>（3）项目内容：</w:t>
      </w:r>
    </w:p>
    <w:p w14:paraId="67FC1D5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8"/>
          <w:sz w:val="21"/>
          <w:szCs w:val="21"/>
        </w:rPr>
        <w:t>采购标的及数量（台/套/个/架/组等</w:t>
      </w:r>
      <w:r>
        <w:rPr>
          <w:rFonts w:hint="eastAsia" w:ascii="宋体" w:hAnsi="宋体" w:eastAsia="宋体" w:cs="宋体"/>
          <w:color w:val="auto"/>
          <w:spacing w:val="13"/>
          <w:sz w:val="21"/>
          <w:szCs w:val="21"/>
        </w:rPr>
        <w:t>）：</w:t>
      </w:r>
      <w:r>
        <w:rPr>
          <w:rFonts w:hint="eastAsia" w:ascii="宋体" w:hAnsi="宋体" w:eastAsia="宋体" w:cs="宋体"/>
          <w:color w:val="auto"/>
          <w:sz w:val="21"/>
          <w:szCs w:val="21"/>
          <w:u w:val="single" w:color="auto"/>
        </w:rPr>
        <w:t xml:space="preserve">                        </w:t>
      </w:r>
      <w:r>
        <w:rPr>
          <w:rFonts w:hint="eastAsia" w:ascii="宋体" w:hAnsi="宋体" w:eastAsia="宋体" w:cs="宋体"/>
          <w:color w:val="auto"/>
          <w:spacing w:val="6"/>
          <w:sz w:val="21"/>
          <w:szCs w:val="21"/>
        </w:rPr>
        <w:t xml:space="preserve">            </w:t>
      </w:r>
      <w:r>
        <w:rPr>
          <w:rFonts w:hint="eastAsia" w:ascii="宋体" w:hAnsi="宋体" w:eastAsia="宋体" w:cs="宋体"/>
          <w:color w:val="auto"/>
          <w:sz w:val="21"/>
          <w:szCs w:val="21"/>
          <w:u w:val="single" w:color="auto"/>
        </w:rPr>
        <w:t xml:space="preserve">      </w:t>
      </w:r>
    </w:p>
    <w:p w14:paraId="56F4077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6"/>
          <w:sz w:val="21"/>
          <w:szCs w:val="21"/>
        </w:rPr>
        <w:t>品牌：</w:t>
      </w:r>
      <w:r>
        <w:rPr>
          <w:rFonts w:hint="eastAsia" w:ascii="宋体" w:hAnsi="宋体" w:eastAsia="宋体" w:cs="宋体"/>
          <w:color w:val="auto"/>
          <w:spacing w:val="5"/>
          <w:sz w:val="21"/>
          <w:szCs w:val="21"/>
          <w:u w:val="single" w:color="auto"/>
        </w:rPr>
        <w:t xml:space="preserve">               </w:t>
      </w:r>
      <w:r>
        <w:rPr>
          <w:rFonts w:hint="eastAsia" w:ascii="宋体" w:hAnsi="宋体" w:eastAsia="宋体" w:cs="宋体"/>
          <w:color w:val="auto"/>
          <w:spacing w:val="6"/>
          <w:sz w:val="21"/>
          <w:szCs w:val="21"/>
        </w:rPr>
        <w:t xml:space="preserve">     规格型号：</w:t>
      </w:r>
      <w:r>
        <w:rPr>
          <w:rFonts w:hint="eastAsia" w:ascii="宋体" w:hAnsi="宋体" w:eastAsia="宋体" w:cs="宋体"/>
          <w:color w:val="auto"/>
          <w:sz w:val="21"/>
          <w:szCs w:val="21"/>
          <w:u w:val="single" w:color="auto"/>
        </w:rPr>
        <w:t xml:space="preserve">                </w:t>
      </w:r>
    </w:p>
    <w:p w14:paraId="355CB45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9"/>
          <w:sz w:val="21"/>
          <w:szCs w:val="21"/>
        </w:rPr>
        <w:t>采购标的的技术要求、商务要求具体见附件。</w:t>
      </w:r>
    </w:p>
    <w:p w14:paraId="4FCC1C04">
      <w:pPr>
        <w:keepNext w:val="0"/>
        <w:keepLines w:val="0"/>
        <w:pageBreakBefore w:val="0"/>
        <w:widowControl/>
        <w:kinsoku w:val="0"/>
        <w:wordWrap/>
        <w:overflowPunct/>
        <w:topLinePunct w:val="0"/>
        <w:autoSpaceDE w:val="0"/>
        <w:autoSpaceDN w:val="0"/>
        <w:bidi w:val="0"/>
        <w:adjustRightInd w:val="0"/>
        <w:snapToGrid w:val="0"/>
        <w:spacing w:line="360" w:lineRule="auto"/>
        <w:ind w:left="210" w:leftChars="100" w:right="0" w:firstLine="445" w:firstLineChars="199"/>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rPr>
        <w:t>①涉及信息类产品，请填写该产品关键部件的品牌、型号：标的名称：</w:t>
      </w:r>
      <w:r>
        <w:rPr>
          <w:rFonts w:hint="eastAsia" w:ascii="宋体" w:hAnsi="宋体" w:eastAsia="宋体" w:cs="宋体"/>
          <w:color w:val="auto"/>
          <w:sz w:val="21"/>
          <w:szCs w:val="21"/>
          <w:u w:val="single" w:color="auto"/>
        </w:rPr>
        <w:t xml:space="preserve">                           </w:t>
      </w:r>
    </w:p>
    <w:p w14:paraId="69DAB14A">
      <w:pPr>
        <w:keepNext w:val="0"/>
        <w:keepLines w:val="0"/>
        <w:pageBreakBefore w:val="0"/>
        <w:widowControl/>
        <w:tabs>
          <w:tab w:val="left" w:pos="6510"/>
        </w:tabs>
        <w:kinsoku w:val="0"/>
        <w:wordWrap/>
        <w:overflowPunct/>
        <w:topLinePunct w:val="0"/>
        <w:autoSpaceDE w:val="0"/>
        <w:autoSpaceDN w:val="0"/>
        <w:bidi w:val="0"/>
        <w:adjustRightInd w:val="0"/>
        <w:snapToGrid w:val="0"/>
        <w:spacing w:line="360" w:lineRule="auto"/>
        <w:ind w:left="0" w:right="0" w:firstLine="440" w:firstLineChars="200"/>
        <w:jc w:val="both"/>
        <w:textAlignment w:val="baseline"/>
        <w:rPr>
          <w:rFonts w:hint="eastAsia" w:ascii="宋体" w:hAnsi="宋体" w:eastAsia="宋体" w:cs="宋体"/>
          <w:color w:val="auto"/>
          <w:sz w:val="21"/>
          <w:szCs w:val="21"/>
          <w:u w:val="single" w:color="auto"/>
        </w:rPr>
      </w:pPr>
      <w:r>
        <w:rPr>
          <w:rFonts w:hint="eastAsia" w:ascii="宋体" w:hAnsi="宋体" w:eastAsia="宋体" w:cs="宋体"/>
          <w:color w:val="auto"/>
          <w:spacing w:val="5"/>
          <w:sz w:val="21"/>
          <w:szCs w:val="21"/>
        </w:rPr>
        <w:t>关键部件：</w:t>
      </w:r>
      <w:r>
        <w:rPr>
          <w:rFonts w:hint="eastAsia" w:ascii="宋体" w:hAnsi="宋体" w:eastAsia="宋体" w:cs="宋体"/>
          <w:color w:val="auto"/>
          <w:spacing w:val="5"/>
          <w:sz w:val="21"/>
          <w:szCs w:val="21"/>
          <w:u w:val="single" w:color="auto"/>
        </w:rPr>
        <w:t xml:space="preserve">          </w:t>
      </w:r>
      <w:r>
        <w:rPr>
          <w:rFonts w:hint="eastAsia" w:ascii="宋体" w:hAnsi="宋体" w:eastAsia="宋体" w:cs="宋体"/>
          <w:color w:val="auto"/>
          <w:spacing w:val="31"/>
          <w:sz w:val="21"/>
          <w:szCs w:val="21"/>
        </w:rPr>
        <w:t xml:space="preserve"> </w:t>
      </w:r>
      <w:r>
        <w:rPr>
          <w:rFonts w:hint="eastAsia" w:ascii="宋体" w:hAnsi="宋体" w:eastAsia="宋体" w:cs="宋体"/>
          <w:color w:val="auto"/>
          <w:spacing w:val="5"/>
          <w:sz w:val="21"/>
          <w:szCs w:val="21"/>
        </w:rPr>
        <w:t>品牌：</w:t>
      </w:r>
      <w:r>
        <w:rPr>
          <w:rFonts w:hint="eastAsia" w:ascii="宋体" w:hAnsi="宋体" w:eastAsia="宋体" w:cs="宋体"/>
          <w:color w:val="auto"/>
          <w:spacing w:val="5"/>
          <w:sz w:val="21"/>
          <w:szCs w:val="21"/>
          <w:u w:val="single" w:color="auto"/>
        </w:rPr>
        <w:t xml:space="preserve">        </w:t>
      </w:r>
      <w:r>
        <w:rPr>
          <w:rFonts w:hint="eastAsia" w:ascii="宋体" w:hAnsi="宋体" w:eastAsia="宋体" w:cs="宋体"/>
          <w:color w:val="auto"/>
          <w:spacing w:val="20"/>
          <w:sz w:val="21"/>
          <w:szCs w:val="21"/>
        </w:rPr>
        <w:t xml:space="preserve"> </w:t>
      </w:r>
      <w:r>
        <w:rPr>
          <w:rFonts w:hint="eastAsia" w:ascii="宋体" w:hAnsi="宋体" w:eastAsia="宋体" w:cs="宋体"/>
          <w:color w:val="auto"/>
          <w:spacing w:val="5"/>
          <w:sz w:val="21"/>
          <w:szCs w:val="21"/>
        </w:rPr>
        <w:t>型号：</w:t>
      </w:r>
      <w:r>
        <w:rPr>
          <w:rFonts w:hint="eastAsia" w:ascii="宋体" w:hAnsi="宋体" w:eastAsia="宋体" w:cs="宋体"/>
          <w:color w:val="auto"/>
          <w:sz w:val="21"/>
          <w:szCs w:val="21"/>
          <w:u w:val="single" w:color="auto"/>
        </w:rPr>
        <w:tab/>
      </w:r>
    </w:p>
    <w:p w14:paraId="22709FE0">
      <w:pPr>
        <w:keepNext w:val="0"/>
        <w:keepLines w:val="0"/>
        <w:pageBreakBefore w:val="0"/>
        <w:widowControl/>
        <w:tabs>
          <w:tab w:val="left" w:pos="6510"/>
        </w:tabs>
        <w:kinsoku w:val="0"/>
        <w:wordWrap/>
        <w:overflowPunct/>
        <w:topLinePunct w:val="0"/>
        <w:autoSpaceDE w:val="0"/>
        <w:autoSpaceDN w:val="0"/>
        <w:bidi w:val="0"/>
        <w:adjustRightInd w:val="0"/>
        <w:snapToGrid w:val="0"/>
        <w:spacing w:line="360" w:lineRule="auto"/>
        <w:ind w:left="0" w:right="0" w:firstLine="440" w:firstLineChars="200"/>
        <w:jc w:val="both"/>
        <w:textAlignment w:val="baseline"/>
        <w:rPr>
          <w:rFonts w:hint="eastAsia" w:ascii="宋体" w:hAnsi="宋体" w:eastAsia="宋体" w:cs="宋体"/>
          <w:color w:val="auto"/>
          <w:sz w:val="21"/>
          <w:szCs w:val="21"/>
          <w:u w:val="single" w:color="auto"/>
        </w:rPr>
      </w:pPr>
      <w:r>
        <w:rPr>
          <w:rFonts w:hint="eastAsia" w:ascii="宋体" w:hAnsi="宋体" w:eastAsia="宋体" w:cs="宋体"/>
          <w:color w:val="auto"/>
          <w:spacing w:val="5"/>
          <w:sz w:val="21"/>
          <w:szCs w:val="21"/>
        </w:rPr>
        <w:t>关键部件：</w:t>
      </w:r>
      <w:r>
        <w:rPr>
          <w:rFonts w:hint="eastAsia" w:ascii="宋体" w:hAnsi="宋体" w:eastAsia="宋体" w:cs="宋体"/>
          <w:color w:val="auto"/>
          <w:spacing w:val="5"/>
          <w:sz w:val="21"/>
          <w:szCs w:val="21"/>
          <w:u w:val="single" w:color="auto"/>
        </w:rPr>
        <w:t xml:space="preserve">          </w:t>
      </w:r>
      <w:r>
        <w:rPr>
          <w:rFonts w:hint="eastAsia" w:ascii="宋体" w:hAnsi="宋体" w:eastAsia="宋体" w:cs="宋体"/>
          <w:color w:val="auto"/>
          <w:spacing w:val="31"/>
          <w:sz w:val="21"/>
          <w:szCs w:val="21"/>
        </w:rPr>
        <w:t xml:space="preserve"> </w:t>
      </w:r>
      <w:r>
        <w:rPr>
          <w:rFonts w:hint="eastAsia" w:ascii="宋体" w:hAnsi="宋体" w:eastAsia="宋体" w:cs="宋体"/>
          <w:color w:val="auto"/>
          <w:spacing w:val="5"/>
          <w:sz w:val="21"/>
          <w:szCs w:val="21"/>
        </w:rPr>
        <w:t>品牌：</w:t>
      </w:r>
      <w:r>
        <w:rPr>
          <w:rFonts w:hint="eastAsia" w:ascii="宋体" w:hAnsi="宋体" w:eastAsia="宋体" w:cs="宋体"/>
          <w:color w:val="auto"/>
          <w:spacing w:val="5"/>
          <w:sz w:val="21"/>
          <w:szCs w:val="21"/>
          <w:u w:val="single" w:color="auto"/>
        </w:rPr>
        <w:t xml:space="preserve">        </w:t>
      </w:r>
      <w:r>
        <w:rPr>
          <w:rFonts w:hint="eastAsia" w:ascii="宋体" w:hAnsi="宋体" w:eastAsia="宋体" w:cs="宋体"/>
          <w:color w:val="auto"/>
          <w:spacing w:val="20"/>
          <w:sz w:val="21"/>
          <w:szCs w:val="21"/>
        </w:rPr>
        <w:t xml:space="preserve"> </w:t>
      </w:r>
      <w:r>
        <w:rPr>
          <w:rFonts w:hint="eastAsia" w:ascii="宋体" w:hAnsi="宋体" w:eastAsia="宋体" w:cs="宋体"/>
          <w:color w:val="auto"/>
          <w:spacing w:val="5"/>
          <w:sz w:val="21"/>
          <w:szCs w:val="21"/>
        </w:rPr>
        <w:t>型号：</w:t>
      </w:r>
      <w:r>
        <w:rPr>
          <w:rFonts w:hint="eastAsia" w:ascii="宋体" w:hAnsi="宋体" w:eastAsia="宋体" w:cs="宋体"/>
          <w:color w:val="auto"/>
          <w:sz w:val="21"/>
          <w:szCs w:val="21"/>
          <w:u w:val="single" w:color="auto"/>
        </w:rPr>
        <w:tab/>
      </w:r>
    </w:p>
    <w:p w14:paraId="6FFC667F">
      <w:pPr>
        <w:keepNext w:val="0"/>
        <w:keepLines w:val="0"/>
        <w:pageBreakBefore w:val="0"/>
        <w:widowControl/>
        <w:tabs>
          <w:tab w:val="left" w:pos="6510"/>
        </w:tabs>
        <w:kinsoku w:val="0"/>
        <w:wordWrap/>
        <w:overflowPunct/>
        <w:topLinePunct w:val="0"/>
        <w:autoSpaceDE w:val="0"/>
        <w:autoSpaceDN w:val="0"/>
        <w:bidi w:val="0"/>
        <w:adjustRightInd w:val="0"/>
        <w:snapToGrid w:val="0"/>
        <w:spacing w:line="360" w:lineRule="auto"/>
        <w:ind w:left="0" w:right="0" w:firstLine="440"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5"/>
          <w:sz w:val="21"/>
          <w:szCs w:val="21"/>
        </w:rPr>
        <w:t>关键部件：</w:t>
      </w:r>
      <w:r>
        <w:rPr>
          <w:rFonts w:hint="eastAsia" w:ascii="宋体" w:hAnsi="宋体" w:eastAsia="宋体" w:cs="宋体"/>
          <w:color w:val="auto"/>
          <w:spacing w:val="5"/>
          <w:sz w:val="21"/>
          <w:szCs w:val="21"/>
          <w:u w:val="single" w:color="auto"/>
        </w:rPr>
        <w:t xml:space="preserve">          </w:t>
      </w:r>
      <w:r>
        <w:rPr>
          <w:rFonts w:hint="eastAsia" w:ascii="宋体" w:hAnsi="宋体" w:eastAsia="宋体" w:cs="宋体"/>
          <w:color w:val="auto"/>
          <w:spacing w:val="31"/>
          <w:sz w:val="21"/>
          <w:szCs w:val="21"/>
        </w:rPr>
        <w:t xml:space="preserve"> </w:t>
      </w:r>
      <w:r>
        <w:rPr>
          <w:rFonts w:hint="eastAsia" w:ascii="宋体" w:hAnsi="宋体" w:eastAsia="宋体" w:cs="宋体"/>
          <w:color w:val="auto"/>
          <w:spacing w:val="5"/>
          <w:sz w:val="21"/>
          <w:szCs w:val="21"/>
        </w:rPr>
        <w:t>品牌：</w:t>
      </w:r>
      <w:r>
        <w:rPr>
          <w:rFonts w:hint="eastAsia" w:ascii="宋体" w:hAnsi="宋体" w:eastAsia="宋体" w:cs="宋体"/>
          <w:color w:val="auto"/>
          <w:spacing w:val="5"/>
          <w:sz w:val="21"/>
          <w:szCs w:val="21"/>
          <w:u w:val="single" w:color="auto"/>
        </w:rPr>
        <w:t xml:space="preserve">        </w:t>
      </w:r>
      <w:r>
        <w:rPr>
          <w:rFonts w:hint="eastAsia" w:ascii="宋体" w:hAnsi="宋体" w:eastAsia="宋体" w:cs="宋体"/>
          <w:color w:val="auto"/>
          <w:spacing w:val="20"/>
          <w:sz w:val="21"/>
          <w:szCs w:val="21"/>
        </w:rPr>
        <w:t xml:space="preserve"> </w:t>
      </w:r>
      <w:r>
        <w:rPr>
          <w:rFonts w:hint="eastAsia" w:ascii="宋体" w:hAnsi="宋体" w:eastAsia="宋体" w:cs="宋体"/>
          <w:color w:val="auto"/>
          <w:spacing w:val="5"/>
          <w:sz w:val="21"/>
          <w:szCs w:val="21"/>
        </w:rPr>
        <w:t>型号：</w:t>
      </w:r>
      <w:r>
        <w:rPr>
          <w:rFonts w:hint="eastAsia" w:ascii="宋体" w:hAnsi="宋体" w:eastAsia="宋体" w:cs="宋体"/>
          <w:color w:val="auto"/>
          <w:sz w:val="21"/>
          <w:szCs w:val="21"/>
          <w:u w:val="single" w:color="auto"/>
        </w:rPr>
        <w:tab/>
      </w:r>
    </w:p>
    <w:p w14:paraId="52F546F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00"/>
        <w:textAlignment w:val="baseline"/>
        <w:rPr>
          <w:rFonts w:hint="eastAsia" w:ascii="宋体" w:hAnsi="宋体" w:eastAsia="宋体" w:cs="宋体"/>
          <w:color w:val="auto"/>
          <w:sz w:val="21"/>
          <w:szCs w:val="21"/>
        </w:rPr>
      </w:pPr>
      <w:r>
        <w:rPr>
          <w:rFonts w:hint="eastAsia" w:ascii="宋体" w:hAnsi="宋体" w:eastAsia="宋体" w:cs="宋体"/>
          <w:color w:val="auto"/>
          <w:spacing w:val="10"/>
          <w:sz w:val="21"/>
          <w:szCs w:val="21"/>
        </w:rPr>
        <w:t>（注：关键部件是指财政部会同有关部门发布</w:t>
      </w:r>
      <w:r>
        <w:rPr>
          <w:rFonts w:hint="eastAsia" w:ascii="宋体" w:hAnsi="宋体" w:eastAsia="宋体" w:cs="宋体"/>
          <w:color w:val="auto"/>
          <w:spacing w:val="9"/>
          <w:sz w:val="21"/>
          <w:szCs w:val="21"/>
        </w:rPr>
        <w:t>的政府采购需求标准规定的需要通过国家有关部</w:t>
      </w:r>
      <w:r>
        <w:rPr>
          <w:rFonts w:hint="eastAsia" w:ascii="宋体" w:hAnsi="宋体" w:eastAsia="宋体" w:cs="宋体"/>
          <w:color w:val="auto"/>
          <w:sz w:val="21"/>
          <w:szCs w:val="21"/>
        </w:rPr>
        <w:t xml:space="preserve"> </w:t>
      </w:r>
      <w:r>
        <w:rPr>
          <w:rFonts w:hint="eastAsia" w:ascii="宋体" w:hAnsi="宋体" w:eastAsia="宋体" w:cs="宋体"/>
          <w:color w:val="auto"/>
          <w:spacing w:val="9"/>
          <w:sz w:val="21"/>
          <w:szCs w:val="21"/>
        </w:rPr>
        <w:t>门指定的测评机构开展的安全可靠测评的软硬件，如</w:t>
      </w:r>
      <w:r>
        <w:rPr>
          <w:rFonts w:hint="eastAsia" w:ascii="宋体" w:hAnsi="宋体" w:eastAsia="宋体" w:cs="宋体"/>
          <w:color w:val="auto"/>
          <w:sz w:val="21"/>
          <w:szCs w:val="21"/>
        </w:rPr>
        <w:t>CPU</w:t>
      </w:r>
      <w:r>
        <w:rPr>
          <w:rFonts w:hint="eastAsia" w:ascii="宋体" w:hAnsi="宋体" w:eastAsia="宋体" w:cs="宋体"/>
          <w:color w:val="auto"/>
          <w:spacing w:val="9"/>
          <w:sz w:val="21"/>
          <w:szCs w:val="21"/>
        </w:rPr>
        <w:t>芯片、操作系统、数据库等。）</w:t>
      </w:r>
    </w:p>
    <w:p w14:paraId="05FE25F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pacing w:val="9"/>
          <w:sz w:val="21"/>
          <w:szCs w:val="21"/>
        </w:rPr>
      </w:pPr>
      <w:r>
        <w:rPr>
          <w:rFonts w:hint="eastAsia" w:ascii="宋体" w:hAnsi="宋体" w:eastAsia="宋体" w:cs="宋体"/>
          <w:color w:val="auto"/>
          <w:spacing w:val="9"/>
          <w:sz w:val="21"/>
          <w:szCs w:val="21"/>
        </w:rPr>
        <w:t>②涉及车辆采购，请填写是否属于新能源汽车：</w:t>
      </w:r>
    </w:p>
    <w:p w14:paraId="4E67117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8"/>
          <w:sz w:val="21"/>
          <w:szCs w:val="21"/>
          <w:lang w:eastAsia="zh-CN"/>
        </w:rPr>
        <w:t>□</w:t>
      </w:r>
      <w:r>
        <w:rPr>
          <w:rFonts w:hint="eastAsia" w:ascii="宋体" w:hAnsi="宋体" w:eastAsia="宋体" w:cs="宋体"/>
          <w:color w:val="auto"/>
          <w:spacing w:val="8"/>
          <w:sz w:val="21"/>
          <w:szCs w:val="21"/>
        </w:rPr>
        <w:t>是，《政府采购品目分类目录》底级品目名称：</w:t>
      </w:r>
      <w:r>
        <w:rPr>
          <w:rFonts w:hint="eastAsia" w:ascii="宋体" w:hAnsi="宋体" w:eastAsia="宋体" w:cs="宋体"/>
          <w:color w:val="auto"/>
          <w:spacing w:val="8"/>
          <w:sz w:val="21"/>
          <w:szCs w:val="21"/>
          <w:u w:val="single" w:color="auto"/>
        </w:rPr>
        <w:t xml:space="preserve">     </w:t>
      </w:r>
      <w:r>
        <w:rPr>
          <w:rFonts w:hint="eastAsia" w:ascii="宋体" w:hAnsi="宋体" w:eastAsia="宋体" w:cs="宋体"/>
          <w:color w:val="auto"/>
          <w:spacing w:val="8"/>
          <w:sz w:val="21"/>
          <w:szCs w:val="21"/>
        </w:rPr>
        <w:t xml:space="preserve"> 数量：</w:t>
      </w:r>
      <w:r>
        <w:rPr>
          <w:rFonts w:hint="eastAsia" w:ascii="宋体" w:hAnsi="宋体" w:eastAsia="宋体" w:cs="宋体"/>
          <w:color w:val="auto"/>
          <w:spacing w:val="7"/>
          <w:sz w:val="21"/>
          <w:szCs w:val="21"/>
          <w:u w:val="single" w:color="auto"/>
        </w:rPr>
        <w:t xml:space="preserve">    </w:t>
      </w:r>
      <w:r>
        <w:rPr>
          <w:rFonts w:hint="eastAsia" w:ascii="宋体" w:hAnsi="宋体" w:eastAsia="宋体" w:cs="宋体"/>
          <w:color w:val="auto"/>
          <w:spacing w:val="7"/>
          <w:sz w:val="21"/>
          <w:szCs w:val="21"/>
        </w:rPr>
        <w:t xml:space="preserve"> 金额：</w:t>
      </w:r>
      <w:r>
        <w:rPr>
          <w:rFonts w:hint="eastAsia" w:ascii="宋体" w:hAnsi="宋体" w:eastAsia="宋体" w:cs="宋体"/>
          <w:color w:val="auto"/>
          <w:spacing w:val="7"/>
          <w:sz w:val="21"/>
          <w:szCs w:val="21"/>
          <w:u w:val="single" w:color="auto"/>
        </w:rPr>
        <w:t xml:space="preserve">     </w:t>
      </w:r>
      <w:r>
        <w:rPr>
          <w:rFonts w:hint="eastAsia" w:ascii="宋体" w:hAnsi="宋体" w:eastAsia="宋体" w:cs="宋体"/>
          <w:color w:val="auto"/>
          <w:sz w:val="21"/>
          <w:szCs w:val="21"/>
        </w:rPr>
        <w:t xml:space="preserve"> </w:t>
      </w:r>
    </w:p>
    <w:p w14:paraId="6DBA7DAB">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否</w:t>
      </w:r>
    </w:p>
    <w:p w14:paraId="6235E7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9"/>
          <w:position w:val="1"/>
          <w:sz w:val="21"/>
          <w:szCs w:val="21"/>
        </w:rPr>
        <w:t>（4）政府采购组织形式：</w:t>
      </w:r>
      <w:r>
        <w:rPr>
          <w:rFonts w:hint="eastAsia" w:ascii="宋体" w:hAnsi="宋体" w:eastAsia="宋体" w:cs="宋体"/>
          <w:color w:val="auto"/>
          <w:spacing w:val="9"/>
          <w:position w:val="1"/>
          <w:sz w:val="21"/>
          <w:szCs w:val="21"/>
          <w:lang w:eastAsia="zh-CN"/>
        </w:rPr>
        <w:t>□</w:t>
      </w:r>
      <w:r>
        <w:rPr>
          <w:rFonts w:hint="eastAsia" w:ascii="宋体" w:hAnsi="宋体" w:eastAsia="宋体" w:cs="宋体"/>
          <w:color w:val="auto"/>
          <w:spacing w:val="9"/>
          <w:position w:val="1"/>
          <w:sz w:val="21"/>
          <w:szCs w:val="21"/>
        </w:rPr>
        <w:t>政府集中采购</w:t>
      </w:r>
      <w:r>
        <w:rPr>
          <w:rFonts w:hint="eastAsia" w:ascii="宋体" w:hAnsi="宋体" w:eastAsia="宋体" w:cs="宋体"/>
          <w:color w:val="auto"/>
          <w:spacing w:val="8"/>
          <w:position w:val="1"/>
          <w:sz w:val="21"/>
          <w:szCs w:val="21"/>
        </w:rPr>
        <w:t xml:space="preserve">  </w:t>
      </w:r>
      <w:r>
        <w:rPr>
          <w:rFonts w:hint="eastAsia" w:ascii="宋体" w:hAnsi="宋体" w:eastAsia="宋体" w:cs="宋体"/>
          <w:color w:val="auto"/>
          <w:spacing w:val="8"/>
          <w:position w:val="1"/>
          <w:sz w:val="21"/>
          <w:szCs w:val="21"/>
          <w:lang w:eastAsia="zh-CN"/>
        </w:rPr>
        <w:t>□</w:t>
      </w:r>
      <w:r>
        <w:rPr>
          <w:rFonts w:hint="eastAsia" w:ascii="宋体" w:hAnsi="宋体" w:eastAsia="宋体" w:cs="宋体"/>
          <w:color w:val="auto"/>
          <w:spacing w:val="8"/>
          <w:position w:val="1"/>
          <w:sz w:val="21"/>
          <w:szCs w:val="21"/>
        </w:rPr>
        <w:t xml:space="preserve">部门集中采购  </w:t>
      </w:r>
      <w:r>
        <w:rPr>
          <w:rFonts w:hint="eastAsia" w:ascii="宋体" w:hAnsi="宋体" w:eastAsia="宋体" w:cs="宋体"/>
          <w:color w:val="auto"/>
          <w:spacing w:val="8"/>
          <w:position w:val="1"/>
          <w:sz w:val="21"/>
          <w:szCs w:val="21"/>
          <w:lang w:eastAsia="zh-CN"/>
        </w:rPr>
        <w:t>□</w:t>
      </w:r>
      <w:r>
        <w:rPr>
          <w:rFonts w:hint="eastAsia" w:ascii="宋体" w:hAnsi="宋体" w:eastAsia="宋体" w:cs="宋体"/>
          <w:color w:val="auto"/>
          <w:spacing w:val="8"/>
          <w:position w:val="1"/>
          <w:sz w:val="21"/>
          <w:szCs w:val="21"/>
        </w:rPr>
        <w:t>分散采购</w:t>
      </w:r>
    </w:p>
    <w:p w14:paraId="06A018B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8"/>
          <w:position w:val="1"/>
          <w:sz w:val="21"/>
          <w:szCs w:val="21"/>
        </w:rPr>
        <w:t>（5）政府采购方式：</w:t>
      </w:r>
      <w:r>
        <w:rPr>
          <w:rFonts w:hint="eastAsia" w:ascii="宋体" w:hAnsi="宋体" w:eastAsia="宋体" w:cs="宋体"/>
          <w:color w:val="auto"/>
          <w:spacing w:val="8"/>
          <w:position w:val="1"/>
          <w:sz w:val="21"/>
          <w:szCs w:val="21"/>
          <w:lang w:eastAsia="zh-CN"/>
        </w:rPr>
        <w:t>□</w:t>
      </w:r>
      <w:r>
        <w:rPr>
          <w:rFonts w:hint="eastAsia" w:ascii="宋体" w:hAnsi="宋体" w:eastAsia="宋体" w:cs="宋体"/>
          <w:color w:val="auto"/>
          <w:spacing w:val="8"/>
          <w:position w:val="1"/>
          <w:sz w:val="21"/>
          <w:szCs w:val="21"/>
        </w:rPr>
        <w:t xml:space="preserve">公开招标 </w:t>
      </w:r>
      <w:r>
        <w:rPr>
          <w:rFonts w:hint="eastAsia" w:ascii="宋体" w:hAnsi="宋体" w:eastAsia="宋体" w:cs="宋体"/>
          <w:color w:val="auto"/>
          <w:spacing w:val="8"/>
          <w:position w:val="1"/>
          <w:sz w:val="21"/>
          <w:szCs w:val="21"/>
          <w:lang w:eastAsia="zh-CN"/>
        </w:rPr>
        <w:t>□</w:t>
      </w:r>
      <w:r>
        <w:rPr>
          <w:rFonts w:hint="eastAsia" w:ascii="宋体" w:hAnsi="宋体" w:eastAsia="宋体" w:cs="宋体"/>
          <w:color w:val="auto"/>
          <w:spacing w:val="8"/>
          <w:position w:val="1"/>
          <w:sz w:val="21"/>
          <w:szCs w:val="21"/>
        </w:rPr>
        <w:t xml:space="preserve">邀请招标 </w:t>
      </w:r>
      <w:r>
        <w:rPr>
          <w:rFonts w:hint="eastAsia" w:ascii="宋体" w:hAnsi="宋体" w:eastAsia="宋体" w:cs="宋体"/>
          <w:color w:val="auto"/>
          <w:spacing w:val="8"/>
          <w:position w:val="1"/>
          <w:sz w:val="21"/>
          <w:szCs w:val="21"/>
          <w:lang w:eastAsia="zh-CN"/>
        </w:rPr>
        <w:t>□</w:t>
      </w:r>
      <w:r>
        <w:rPr>
          <w:rFonts w:hint="eastAsia" w:ascii="宋体" w:hAnsi="宋体" w:eastAsia="宋体" w:cs="宋体"/>
          <w:color w:val="auto"/>
          <w:spacing w:val="8"/>
          <w:position w:val="1"/>
          <w:sz w:val="21"/>
          <w:szCs w:val="21"/>
        </w:rPr>
        <w:t>竞争性谈判</w:t>
      </w:r>
      <w:r>
        <w:rPr>
          <w:rFonts w:hint="eastAsia" w:ascii="宋体" w:hAnsi="宋体" w:eastAsia="宋体" w:cs="宋体"/>
          <w:color w:val="auto"/>
          <w:spacing w:val="33"/>
          <w:position w:val="1"/>
          <w:sz w:val="21"/>
          <w:szCs w:val="21"/>
        </w:rPr>
        <w:t xml:space="preserve"> </w:t>
      </w:r>
      <w:r>
        <w:rPr>
          <w:rFonts w:hint="eastAsia" w:ascii="宋体" w:hAnsi="宋体" w:eastAsia="宋体" w:cs="宋体"/>
          <w:color w:val="auto"/>
          <w:spacing w:val="8"/>
          <w:position w:val="1"/>
          <w:sz w:val="21"/>
          <w:szCs w:val="21"/>
          <w:lang w:eastAsia="zh-CN"/>
        </w:rPr>
        <w:t>□</w:t>
      </w:r>
      <w:r>
        <w:rPr>
          <w:rFonts w:hint="eastAsia" w:ascii="宋体" w:hAnsi="宋体" w:eastAsia="宋体" w:cs="宋体"/>
          <w:color w:val="auto"/>
          <w:spacing w:val="8"/>
          <w:position w:val="1"/>
          <w:sz w:val="21"/>
          <w:szCs w:val="21"/>
        </w:rPr>
        <w:t>竞争性磋商</w:t>
      </w:r>
      <w:r>
        <w:rPr>
          <w:rFonts w:hint="eastAsia" w:ascii="宋体" w:hAnsi="宋体" w:eastAsia="宋体" w:cs="宋体"/>
          <w:color w:val="auto"/>
          <w:spacing w:val="8"/>
          <w:position w:val="1"/>
          <w:sz w:val="21"/>
          <w:szCs w:val="21"/>
          <w:lang w:val="en-US" w:eastAsia="zh-CN"/>
        </w:rPr>
        <w:t xml:space="preserve"> </w:t>
      </w:r>
      <w:r>
        <w:rPr>
          <w:rFonts w:hint="eastAsia" w:ascii="宋体" w:hAnsi="宋体" w:eastAsia="宋体" w:cs="宋体"/>
          <w:color w:val="auto"/>
          <w:spacing w:val="6"/>
          <w:sz w:val="21"/>
          <w:szCs w:val="21"/>
          <w:lang w:eastAsia="zh-CN"/>
        </w:rPr>
        <w:t>□</w:t>
      </w:r>
      <w:r>
        <w:rPr>
          <w:rFonts w:hint="eastAsia" w:ascii="宋体" w:hAnsi="宋体" w:eastAsia="宋体" w:cs="宋体"/>
          <w:color w:val="auto"/>
          <w:spacing w:val="6"/>
          <w:sz w:val="21"/>
          <w:szCs w:val="21"/>
        </w:rPr>
        <w:t>询价</w:t>
      </w:r>
    </w:p>
    <w:p w14:paraId="41151E9E">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z w:val="21"/>
          <w:szCs w:val="21"/>
        </w:rPr>
      </w:pPr>
      <w:r>
        <w:rPr>
          <w:rFonts w:hint="eastAsia" w:ascii="宋体" w:hAnsi="宋体" w:eastAsia="宋体" w:cs="宋体"/>
          <w:color w:val="auto"/>
          <w:spacing w:val="6"/>
          <w:sz w:val="21"/>
          <w:szCs w:val="21"/>
          <w:lang w:eastAsia="zh-CN"/>
        </w:rPr>
        <w:t>□</w:t>
      </w:r>
      <w:r>
        <w:rPr>
          <w:rFonts w:hint="eastAsia" w:ascii="宋体" w:hAnsi="宋体" w:eastAsia="宋体" w:cs="宋体"/>
          <w:color w:val="auto"/>
          <w:spacing w:val="6"/>
          <w:sz w:val="21"/>
          <w:szCs w:val="21"/>
        </w:rPr>
        <w:t>单一来源</w:t>
      </w:r>
      <w:r>
        <w:rPr>
          <w:rFonts w:hint="eastAsia" w:ascii="宋体" w:hAnsi="宋体" w:eastAsia="宋体" w:cs="宋体"/>
          <w:color w:val="auto"/>
          <w:spacing w:val="29"/>
          <w:sz w:val="21"/>
          <w:szCs w:val="21"/>
        </w:rPr>
        <w:t xml:space="preserve"> </w:t>
      </w:r>
      <w:r>
        <w:rPr>
          <w:rFonts w:hint="eastAsia" w:ascii="宋体" w:hAnsi="宋体" w:eastAsia="宋体" w:cs="宋体"/>
          <w:color w:val="auto"/>
          <w:spacing w:val="6"/>
          <w:sz w:val="21"/>
          <w:szCs w:val="21"/>
          <w:lang w:eastAsia="zh-CN"/>
        </w:rPr>
        <w:t>□</w:t>
      </w:r>
      <w:r>
        <w:rPr>
          <w:rFonts w:hint="eastAsia" w:ascii="宋体" w:hAnsi="宋体" w:eastAsia="宋体" w:cs="宋体"/>
          <w:color w:val="auto"/>
          <w:spacing w:val="6"/>
          <w:sz w:val="21"/>
          <w:szCs w:val="21"/>
        </w:rPr>
        <w:t>框架协议</w:t>
      </w:r>
      <w:r>
        <w:rPr>
          <w:rFonts w:hint="eastAsia" w:ascii="宋体" w:hAnsi="宋体" w:eastAsia="宋体" w:cs="宋体"/>
          <w:color w:val="auto"/>
          <w:spacing w:val="25"/>
          <w:sz w:val="21"/>
          <w:szCs w:val="21"/>
        </w:rPr>
        <w:t xml:space="preserve"> </w:t>
      </w:r>
      <w:r>
        <w:rPr>
          <w:rFonts w:hint="eastAsia" w:ascii="宋体" w:hAnsi="宋体" w:eastAsia="宋体" w:cs="宋体"/>
          <w:color w:val="auto"/>
          <w:spacing w:val="6"/>
          <w:sz w:val="21"/>
          <w:szCs w:val="21"/>
          <w:lang w:eastAsia="zh-CN"/>
        </w:rPr>
        <w:t>□</w:t>
      </w:r>
      <w:r>
        <w:rPr>
          <w:rFonts w:hint="eastAsia" w:ascii="宋体" w:hAnsi="宋体" w:eastAsia="宋体" w:cs="宋体"/>
          <w:color w:val="auto"/>
          <w:spacing w:val="6"/>
          <w:sz w:val="21"/>
          <w:szCs w:val="21"/>
        </w:rPr>
        <w:t>其他：</w:t>
      </w:r>
      <w:r>
        <w:rPr>
          <w:rFonts w:hint="eastAsia" w:ascii="宋体" w:hAnsi="宋体" w:eastAsia="宋体" w:cs="宋体"/>
          <w:color w:val="auto"/>
          <w:spacing w:val="4"/>
          <w:sz w:val="21"/>
          <w:szCs w:val="21"/>
          <w:u w:val="single" w:color="auto"/>
        </w:rPr>
        <w:t xml:space="preserve">          </w:t>
      </w:r>
      <w:r>
        <w:rPr>
          <w:rFonts w:hint="eastAsia" w:ascii="宋体" w:hAnsi="宋体" w:eastAsia="宋体" w:cs="宋体"/>
          <w:color w:val="auto"/>
          <w:spacing w:val="8"/>
          <w:sz w:val="21"/>
          <w:szCs w:val="21"/>
        </w:rPr>
        <w:t xml:space="preserve"> </w:t>
      </w:r>
      <w:r>
        <w:rPr>
          <w:rFonts w:hint="eastAsia" w:ascii="宋体" w:hAnsi="宋体" w:eastAsia="宋体" w:cs="宋体"/>
          <w:color w:val="auto"/>
          <w:spacing w:val="9"/>
          <w:sz w:val="21"/>
          <w:szCs w:val="21"/>
        </w:rPr>
        <w:t>（注：在框架协议采购的第二阶段，可选择使用该</w:t>
      </w:r>
      <w:r>
        <w:rPr>
          <w:rFonts w:hint="eastAsia" w:ascii="宋体" w:hAnsi="宋体" w:eastAsia="宋体" w:cs="宋体"/>
          <w:color w:val="auto"/>
          <w:spacing w:val="8"/>
          <w:sz w:val="21"/>
          <w:szCs w:val="21"/>
        </w:rPr>
        <w:t>合同文本）</w:t>
      </w:r>
    </w:p>
    <w:p w14:paraId="4F7FA71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7"/>
          <w:position w:val="2"/>
          <w:sz w:val="21"/>
          <w:szCs w:val="21"/>
        </w:rPr>
        <w:t>（6）中标（成交）采购标的制造商是否为中小企业：</w:t>
      </w:r>
      <w:r>
        <w:rPr>
          <w:rFonts w:hint="eastAsia" w:ascii="宋体" w:hAnsi="宋体" w:eastAsia="宋体" w:cs="宋体"/>
          <w:color w:val="auto"/>
          <w:spacing w:val="7"/>
          <w:position w:val="2"/>
          <w:sz w:val="21"/>
          <w:szCs w:val="21"/>
          <w:lang w:eastAsia="zh-CN"/>
        </w:rPr>
        <w:t>□</w:t>
      </w:r>
      <w:r>
        <w:rPr>
          <w:rFonts w:hint="eastAsia" w:ascii="宋体" w:hAnsi="宋体" w:eastAsia="宋体" w:cs="宋体"/>
          <w:color w:val="auto"/>
          <w:spacing w:val="7"/>
          <w:position w:val="2"/>
          <w:sz w:val="21"/>
          <w:szCs w:val="21"/>
        </w:rPr>
        <w:t xml:space="preserve">是      </w:t>
      </w:r>
      <w:r>
        <w:rPr>
          <w:rFonts w:hint="eastAsia" w:ascii="宋体" w:hAnsi="宋体" w:eastAsia="宋体" w:cs="宋体"/>
          <w:color w:val="auto"/>
          <w:spacing w:val="7"/>
          <w:position w:val="2"/>
          <w:sz w:val="21"/>
          <w:szCs w:val="21"/>
          <w:lang w:eastAsia="zh-CN"/>
        </w:rPr>
        <w:t>□</w:t>
      </w:r>
      <w:r>
        <w:rPr>
          <w:rFonts w:hint="eastAsia" w:ascii="宋体" w:hAnsi="宋体" w:eastAsia="宋体" w:cs="宋体"/>
          <w:color w:val="auto"/>
          <w:spacing w:val="7"/>
          <w:position w:val="2"/>
          <w:sz w:val="21"/>
          <w:szCs w:val="21"/>
        </w:rPr>
        <w:t>否</w:t>
      </w:r>
    </w:p>
    <w:p w14:paraId="6DD480F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rPr>
        <w:t>本合同是否为专门面向中小企业的采购合同（中小企业预留合同</w:t>
      </w:r>
      <w:r>
        <w:rPr>
          <w:rFonts w:hint="eastAsia" w:ascii="宋体" w:hAnsi="宋体" w:eastAsia="宋体" w:cs="宋体"/>
          <w:color w:val="auto"/>
          <w:spacing w:val="28"/>
          <w:sz w:val="21"/>
          <w:szCs w:val="21"/>
        </w:rPr>
        <w:t>）：</w:t>
      </w:r>
      <w:r>
        <w:rPr>
          <w:rFonts w:hint="eastAsia" w:ascii="宋体" w:hAnsi="宋体" w:eastAsia="宋体" w:cs="宋体"/>
          <w:color w:val="auto"/>
          <w:spacing w:val="8"/>
          <w:sz w:val="21"/>
          <w:szCs w:val="21"/>
          <w:lang w:eastAsia="zh-CN"/>
        </w:rPr>
        <w:t>□</w:t>
      </w:r>
      <w:r>
        <w:rPr>
          <w:rFonts w:hint="eastAsia" w:ascii="宋体" w:hAnsi="宋体" w:eastAsia="宋体" w:cs="宋体"/>
          <w:color w:val="auto"/>
          <w:spacing w:val="8"/>
          <w:sz w:val="21"/>
          <w:szCs w:val="21"/>
        </w:rPr>
        <w:t xml:space="preserve">是    </w:t>
      </w:r>
      <w:r>
        <w:rPr>
          <w:rFonts w:hint="eastAsia" w:ascii="宋体" w:hAnsi="宋体" w:eastAsia="宋体" w:cs="宋体"/>
          <w:color w:val="auto"/>
          <w:spacing w:val="8"/>
          <w:sz w:val="21"/>
          <w:szCs w:val="21"/>
          <w:lang w:eastAsia="zh-CN"/>
        </w:rPr>
        <w:t>□</w:t>
      </w:r>
      <w:r>
        <w:rPr>
          <w:rFonts w:hint="eastAsia" w:ascii="宋体" w:hAnsi="宋体" w:eastAsia="宋体" w:cs="宋体"/>
          <w:color w:val="auto"/>
          <w:spacing w:val="8"/>
          <w:sz w:val="21"/>
          <w:szCs w:val="21"/>
        </w:rPr>
        <w:t>否</w:t>
      </w:r>
    </w:p>
    <w:p w14:paraId="769AF79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9"/>
          <w:sz w:val="21"/>
          <w:szCs w:val="21"/>
        </w:rPr>
        <w:t>若本项目不专门面向中小企业采购，是否给予小微企业评审优惠：</w:t>
      </w:r>
      <w:r>
        <w:rPr>
          <w:rFonts w:hint="eastAsia" w:ascii="宋体" w:hAnsi="宋体" w:eastAsia="宋体" w:cs="宋体"/>
          <w:color w:val="auto"/>
          <w:spacing w:val="9"/>
          <w:sz w:val="21"/>
          <w:szCs w:val="21"/>
          <w:lang w:eastAsia="zh-CN"/>
        </w:rPr>
        <w:t>□</w:t>
      </w:r>
      <w:r>
        <w:rPr>
          <w:rFonts w:hint="eastAsia" w:ascii="宋体" w:hAnsi="宋体" w:eastAsia="宋体" w:cs="宋体"/>
          <w:color w:val="auto"/>
          <w:spacing w:val="9"/>
          <w:sz w:val="21"/>
          <w:szCs w:val="21"/>
        </w:rPr>
        <w:t xml:space="preserve">是   </w:t>
      </w:r>
      <w:r>
        <w:rPr>
          <w:rFonts w:hint="eastAsia" w:ascii="宋体" w:hAnsi="宋体" w:eastAsia="宋体" w:cs="宋体"/>
          <w:color w:val="auto"/>
          <w:spacing w:val="9"/>
          <w:sz w:val="21"/>
          <w:szCs w:val="21"/>
          <w:lang w:eastAsia="zh-CN"/>
        </w:rPr>
        <w:t>□</w:t>
      </w:r>
      <w:r>
        <w:rPr>
          <w:rFonts w:hint="eastAsia" w:ascii="宋体" w:hAnsi="宋体" w:eastAsia="宋体" w:cs="宋体"/>
          <w:color w:val="auto"/>
          <w:spacing w:val="9"/>
          <w:sz w:val="21"/>
          <w:szCs w:val="21"/>
        </w:rPr>
        <w:t>否</w:t>
      </w:r>
    </w:p>
    <w:p w14:paraId="66F5312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8"/>
          <w:position w:val="1"/>
          <w:sz w:val="21"/>
          <w:szCs w:val="21"/>
        </w:rPr>
        <w:t>中标（成交）采购标的制造商是否为残疾人福利性单位：</w:t>
      </w:r>
      <w:r>
        <w:rPr>
          <w:rFonts w:hint="eastAsia" w:ascii="宋体" w:hAnsi="宋体" w:eastAsia="宋体" w:cs="宋体"/>
          <w:color w:val="auto"/>
          <w:spacing w:val="8"/>
          <w:position w:val="1"/>
          <w:sz w:val="21"/>
          <w:szCs w:val="21"/>
          <w:lang w:eastAsia="zh-CN"/>
        </w:rPr>
        <w:t>□</w:t>
      </w:r>
      <w:r>
        <w:rPr>
          <w:rFonts w:hint="eastAsia" w:ascii="宋体" w:hAnsi="宋体" w:eastAsia="宋体" w:cs="宋体"/>
          <w:color w:val="auto"/>
          <w:spacing w:val="8"/>
          <w:position w:val="1"/>
          <w:sz w:val="21"/>
          <w:szCs w:val="21"/>
        </w:rPr>
        <w:t xml:space="preserve">是   </w:t>
      </w:r>
      <w:r>
        <w:rPr>
          <w:rFonts w:hint="eastAsia" w:ascii="宋体" w:hAnsi="宋体" w:eastAsia="宋体" w:cs="宋体"/>
          <w:color w:val="auto"/>
          <w:spacing w:val="8"/>
          <w:position w:val="1"/>
          <w:sz w:val="21"/>
          <w:szCs w:val="21"/>
          <w:lang w:eastAsia="zh-CN"/>
        </w:rPr>
        <w:t>□</w:t>
      </w:r>
      <w:r>
        <w:rPr>
          <w:rFonts w:hint="eastAsia" w:ascii="宋体" w:hAnsi="宋体" w:eastAsia="宋体" w:cs="宋体"/>
          <w:color w:val="auto"/>
          <w:spacing w:val="8"/>
          <w:position w:val="1"/>
          <w:sz w:val="21"/>
          <w:szCs w:val="21"/>
        </w:rPr>
        <w:t>否</w:t>
      </w:r>
    </w:p>
    <w:p w14:paraId="586B33A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8"/>
          <w:position w:val="1"/>
          <w:sz w:val="21"/>
          <w:szCs w:val="21"/>
        </w:rPr>
        <w:t>中标（成交）采购标的制造商是否为监狱企业：</w:t>
      </w:r>
      <w:r>
        <w:rPr>
          <w:rFonts w:hint="eastAsia" w:ascii="宋体" w:hAnsi="宋体" w:eastAsia="宋体" w:cs="宋体"/>
          <w:color w:val="auto"/>
          <w:spacing w:val="8"/>
          <w:position w:val="1"/>
          <w:sz w:val="21"/>
          <w:szCs w:val="21"/>
          <w:lang w:eastAsia="zh-CN"/>
        </w:rPr>
        <w:t>□</w:t>
      </w:r>
      <w:r>
        <w:rPr>
          <w:rFonts w:hint="eastAsia" w:ascii="宋体" w:hAnsi="宋体" w:eastAsia="宋体" w:cs="宋体"/>
          <w:color w:val="auto"/>
          <w:spacing w:val="8"/>
          <w:position w:val="1"/>
          <w:sz w:val="21"/>
          <w:szCs w:val="21"/>
        </w:rPr>
        <w:t xml:space="preserve">是     </w:t>
      </w:r>
      <w:r>
        <w:rPr>
          <w:rFonts w:hint="eastAsia" w:ascii="宋体" w:hAnsi="宋体" w:eastAsia="宋体" w:cs="宋体"/>
          <w:color w:val="auto"/>
          <w:spacing w:val="7"/>
          <w:position w:val="1"/>
          <w:sz w:val="21"/>
          <w:szCs w:val="21"/>
        </w:rPr>
        <w:t xml:space="preserve">  </w:t>
      </w:r>
      <w:r>
        <w:rPr>
          <w:rFonts w:hint="eastAsia" w:ascii="宋体" w:hAnsi="宋体" w:eastAsia="宋体" w:cs="宋体"/>
          <w:color w:val="auto"/>
          <w:spacing w:val="7"/>
          <w:position w:val="1"/>
          <w:sz w:val="21"/>
          <w:szCs w:val="21"/>
          <w:lang w:eastAsia="zh-CN"/>
        </w:rPr>
        <w:t>□</w:t>
      </w:r>
      <w:r>
        <w:rPr>
          <w:rFonts w:hint="eastAsia" w:ascii="宋体" w:hAnsi="宋体" w:eastAsia="宋体" w:cs="宋体"/>
          <w:color w:val="auto"/>
          <w:spacing w:val="7"/>
          <w:position w:val="1"/>
          <w:sz w:val="21"/>
          <w:szCs w:val="21"/>
        </w:rPr>
        <w:t>否</w:t>
      </w:r>
    </w:p>
    <w:p w14:paraId="17F2090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7"/>
          <w:position w:val="1"/>
          <w:sz w:val="21"/>
          <w:szCs w:val="21"/>
        </w:rPr>
        <w:t>（7）合同是否分包：</w:t>
      </w:r>
      <w:r>
        <w:rPr>
          <w:rFonts w:hint="eastAsia" w:ascii="宋体" w:hAnsi="宋体" w:eastAsia="宋体" w:cs="宋体"/>
          <w:color w:val="auto"/>
          <w:spacing w:val="7"/>
          <w:position w:val="1"/>
          <w:sz w:val="21"/>
          <w:szCs w:val="21"/>
          <w:lang w:eastAsia="zh-CN"/>
        </w:rPr>
        <w:t>□</w:t>
      </w:r>
      <w:r>
        <w:rPr>
          <w:rFonts w:hint="eastAsia" w:ascii="宋体" w:hAnsi="宋体" w:eastAsia="宋体" w:cs="宋体"/>
          <w:color w:val="auto"/>
          <w:spacing w:val="7"/>
          <w:position w:val="1"/>
          <w:sz w:val="21"/>
          <w:szCs w:val="21"/>
        </w:rPr>
        <w:t xml:space="preserve">是       </w:t>
      </w:r>
      <w:r>
        <w:rPr>
          <w:rFonts w:hint="eastAsia" w:ascii="宋体" w:hAnsi="宋体" w:eastAsia="宋体" w:cs="宋体"/>
          <w:color w:val="auto"/>
          <w:spacing w:val="7"/>
          <w:position w:val="1"/>
          <w:sz w:val="21"/>
          <w:szCs w:val="21"/>
          <w:lang w:eastAsia="zh-CN"/>
        </w:rPr>
        <w:t>□</w:t>
      </w:r>
      <w:r>
        <w:rPr>
          <w:rFonts w:hint="eastAsia" w:ascii="宋体" w:hAnsi="宋体" w:eastAsia="宋体" w:cs="宋体"/>
          <w:color w:val="auto"/>
          <w:spacing w:val="7"/>
          <w:position w:val="1"/>
          <w:sz w:val="21"/>
          <w:szCs w:val="21"/>
        </w:rPr>
        <w:t>否</w:t>
      </w:r>
    </w:p>
    <w:p w14:paraId="12FD3FC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pacing w:val="6"/>
          <w:sz w:val="21"/>
          <w:szCs w:val="21"/>
        </w:rPr>
        <w:t>分包主要内容：</w:t>
      </w:r>
      <w:r>
        <w:rPr>
          <w:rFonts w:hint="eastAsia" w:ascii="宋体" w:hAnsi="宋体" w:eastAsia="宋体" w:cs="宋体"/>
          <w:color w:val="auto"/>
          <w:spacing w:val="6"/>
          <w:sz w:val="21"/>
          <w:szCs w:val="21"/>
          <w:u w:val="single" w:color="auto"/>
        </w:rPr>
        <w:t xml:space="preserve">        </w:t>
      </w:r>
      <w:r>
        <w:rPr>
          <w:rFonts w:hint="eastAsia" w:ascii="宋体" w:hAnsi="宋体" w:eastAsia="宋体" w:cs="宋体"/>
          <w:color w:val="auto"/>
          <w:spacing w:val="5"/>
          <w:sz w:val="21"/>
          <w:szCs w:val="21"/>
          <w:u w:val="single" w:color="auto"/>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spacing w:val="9"/>
          <w:sz w:val="21"/>
          <w:szCs w:val="21"/>
        </w:rPr>
        <w:t>分包供应商/制造商名称（如供应商和制造商不同，请分别填写</w:t>
      </w:r>
      <w:r>
        <w:rPr>
          <w:rFonts w:hint="eastAsia" w:ascii="宋体" w:hAnsi="宋体" w:eastAsia="宋体" w:cs="宋体"/>
          <w:color w:val="auto"/>
          <w:spacing w:val="-13"/>
          <w:sz w:val="21"/>
          <w:szCs w:val="21"/>
        </w:rPr>
        <w:t>）：</w:t>
      </w:r>
      <w:r>
        <w:rPr>
          <w:rFonts w:hint="eastAsia" w:ascii="宋体" w:hAnsi="宋体" w:eastAsia="宋体" w:cs="宋体"/>
          <w:color w:val="auto"/>
          <w:sz w:val="21"/>
          <w:szCs w:val="21"/>
          <w:u w:val="single" w:color="auto"/>
          <w:lang w:val="en-US" w:eastAsia="zh-CN"/>
        </w:rPr>
        <w:t xml:space="preserve">                </w:t>
      </w:r>
    </w:p>
    <w:p w14:paraId="4FD7ACE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9"/>
          <w:sz w:val="21"/>
          <w:szCs w:val="21"/>
        </w:rPr>
        <w:t>分包供应商/制造商类型（如果供应商和制造商不同，只填写制造商类型</w:t>
      </w:r>
      <w:r>
        <w:rPr>
          <w:rFonts w:hint="eastAsia" w:ascii="宋体" w:hAnsi="宋体" w:eastAsia="宋体" w:cs="宋体"/>
          <w:color w:val="auto"/>
          <w:spacing w:val="6"/>
          <w:sz w:val="21"/>
          <w:szCs w:val="21"/>
        </w:rPr>
        <w:t>）：</w:t>
      </w:r>
    </w:p>
    <w:p w14:paraId="6D3875A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7"/>
          <w:position w:val="1"/>
          <w:sz w:val="21"/>
          <w:szCs w:val="21"/>
          <w:lang w:eastAsia="zh-CN"/>
        </w:rPr>
        <w:t>□</w:t>
      </w:r>
      <w:r>
        <w:rPr>
          <w:rFonts w:hint="eastAsia" w:ascii="宋体" w:hAnsi="宋体" w:eastAsia="宋体" w:cs="宋体"/>
          <w:color w:val="auto"/>
          <w:spacing w:val="7"/>
          <w:position w:val="1"/>
          <w:sz w:val="21"/>
          <w:szCs w:val="21"/>
        </w:rPr>
        <w:t xml:space="preserve">大型企业  </w:t>
      </w:r>
      <w:r>
        <w:rPr>
          <w:rFonts w:hint="eastAsia" w:ascii="宋体" w:hAnsi="宋体" w:eastAsia="宋体" w:cs="宋体"/>
          <w:color w:val="auto"/>
          <w:spacing w:val="7"/>
          <w:position w:val="1"/>
          <w:sz w:val="21"/>
          <w:szCs w:val="21"/>
          <w:lang w:eastAsia="zh-CN"/>
        </w:rPr>
        <w:t>□</w:t>
      </w:r>
      <w:r>
        <w:rPr>
          <w:rFonts w:hint="eastAsia" w:ascii="宋体" w:hAnsi="宋体" w:eastAsia="宋体" w:cs="宋体"/>
          <w:color w:val="auto"/>
          <w:spacing w:val="7"/>
          <w:position w:val="1"/>
          <w:sz w:val="21"/>
          <w:szCs w:val="21"/>
        </w:rPr>
        <w:t>中型企业</w:t>
      </w:r>
      <w:r>
        <w:rPr>
          <w:rFonts w:hint="eastAsia" w:ascii="宋体" w:hAnsi="宋体" w:eastAsia="宋体" w:cs="宋体"/>
          <w:color w:val="auto"/>
          <w:spacing w:val="15"/>
          <w:position w:val="1"/>
          <w:sz w:val="21"/>
          <w:szCs w:val="21"/>
        </w:rPr>
        <w:t xml:space="preserve">  </w:t>
      </w:r>
      <w:r>
        <w:rPr>
          <w:rFonts w:hint="eastAsia" w:ascii="宋体" w:hAnsi="宋体" w:eastAsia="宋体" w:cs="宋体"/>
          <w:color w:val="auto"/>
          <w:spacing w:val="7"/>
          <w:position w:val="1"/>
          <w:sz w:val="21"/>
          <w:szCs w:val="21"/>
          <w:lang w:eastAsia="zh-CN"/>
        </w:rPr>
        <w:t>□</w:t>
      </w:r>
      <w:r>
        <w:rPr>
          <w:rFonts w:hint="eastAsia" w:ascii="宋体" w:hAnsi="宋体" w:eastAsia="宋体" w:cs="宋体"/>
          <w:color w:val="auto"/>
          <w:spacing w:val="7"/>
          <w:position w:val="1"/>
          <w:sz w:val="21"/>
          <w:szCs w:val="21"/>
        </w:rPr>
        <w:t>小微型企业</w:t>
      </w:r>
    </w:p>
    <w:p w14:paraId="435DF1B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7"/>
          <w:position w:val="1"/>
          <w:sz w:val="21"/>
          <w:szCs w:val="21"/>
          <w:lang w:eastAsia="zh-CN"/>
        </w:rPr>
        <w:t>□</w:t>
      </w:r>
      <w:r>
        <w:rPr>
          <w:rFonts w:hint="eastAsia" w:ascii="宋体" w:hAnsi="宋体" w:eastAsia="宋体" w:cs="宋体"/>
          <w:color w:val="auto"/>
          <w:spacing w:val="7"/>
          <w:position w:val="1"/>
          <w:sz w:val="21"/>
          <w:szCs w:val="21"/>
        </w:rPr>
        <w:t xml:space="preserve">残疾人福利性单位 </w:t>
      </w:r>
      <w:r>
        <w:rPr>
          <w:rFonts w:hint="eastAsia" w:ascii="宋体" w:hAnsi="宋体" w:eastAsia="宋体" w:cs="宋体"/>
          <w:color w:val="auto"/>
          <w:spacing w:val="7"/>
          <w:position w:val="1"/>
          <w:sz w:val="21"/>
          <w:szCs w:val="21"/>
          <w:lang w:eastAsia="zh-CN"/>
        </w:rPr>
        <w:t>□</w:t>
      </w:r>
      <w:r>
        <w:rPr>
          <w:rFonts w:hint="eastAsia" w:ascii="宋体" w:hAnsi="宋体" w:eastAsia="宋体" w:cs="宋体"/>
          <w:color w:val="auto"/>
          <w:spacing w:val="7"/>
          <w:position w:val="1"/>
          <w:sz w:val="21"/>
          <w:szCs w:val="21"/>
        </w:rPr>
        <w:t>监狱企业</w:t>
      </w:r>
      <w:r>
        <w:rPr>
          <w:rFonts w:hint="eastAsia" w:ascii="宋体" w:hAnsi="宋体" w:eastAsia="宋体" w:cs="宋体"/>
          <w:color w:val="auto"/>
          <w:spacing w:val="28"/>
          <w:position w:val="1"/>
          <w:sz w:val="21"/>
          <w:szCs w:val="21"/>
        </w:rPr>
        <w:t xml:space="preserve"> </w:t>
      </w:r>
      <w:r>
        <w:rPr>
          <w:rFonts w:hint="eastAsia" w:ascii="宋体" w:hAnsi="宋体" w:eastAsia="宋体" w:cs="宋体"/>
          <w:color w:val="auto"/>
          <w:spacing w:val="7"/>
          <w:position w:val="1"/>
          <w:sz w:val="21"/>
          <w:szCs w:val="21"/>
          <w:lang w:eastAsia="zh-CN"/>
        </w:rPr>
        <w:t>□</w:t>
      </w:r>
      <w:r>
        <w:rPr>
          <w:rFonts w:hint="eastAsia" w:ascii="宋体" w:hAnsi="宋体" w:eastAsia="宋体" w:cs="宋体"/>
          <w:color w:val="auto"/>
          <w:spacing w:val="7"/>
          <w:position w:val="1"/>
          <w:sz w:val="21"/>
          <w:szCs w:val="21"/>
        </w:rPr>
        <w:t>其他</w:t>
      </w:r>
    </w:p>
    <w:p w14:paraId="24FEC78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8"/>
          <w:position w:val="1"/>
          <w:sz w:val="21"/>
          <w:szCs w:val="21"/>
        </w:rPr>
        <w:t>（8）中标（成交）供应商是否为外商投资企业：</w:t>
      </w:r>
      <w:r>
        <w:rPr>
          <w:rFonts w:hint="eastAsia" w:ascii="宋体" w:hAnsi="宋体" w:eastAsia="宋体" w:cs="宋体"/>
          <w:color w:val="auto"/>
          <w:spacing w:val="8"/>
          <w:position w:val="1"/>
          <w:sz w:val="21"/>
          <w:szCs w:val="21"/>
          <w:lang w:eastAsia="zh-CN"/>
        </w:rPr>
        <w:t>□</w:t>
      </w:r>
      <w:r>
        <w:rPr>
          <w:rFonts w:hint="eastAsia" w:ascii="宋体" w:hAnsi="宋体" w:eastAsia="宋体" w:cs="宋体"/>
          <w:color w:val="auto"/>
          <w:spacing w:val="8"/>
          <w:position w:val="1"/>
          <w:sz w:val="21"/>
          <w:szCs w:val="21"/>
        </w:rPr>
        <w:t xml:space="preserve">是       </w:t>
      </w:r>
      <w:r>
        <w:rPr>
          <w:rFonts w:hint="eastAsia" w:ascii="宋体" w:hAnsi="宋体" w:eastAsia="宋体" w:cs="宋体"/>
          <w:color w:val="auto"/>
          <w:spacing w:val="8"/>
          <w:position w:val="1"/>
          <w:sz w:val="21"/>
          <w:szCs w:val="21"/>
          <w:lang w:eastAsia="zh-CN"/>
        </w:rPr>
        <w:t>□</w:t>
      </w:r>
      <w:r>
        <w:rPr>
          <w:rFonts w:hint="eastAsia" w:ascii="宋体" w:hAnsi="宋体" w:eastAsia="宋体" w:cs="宋体"/>
          <w:color w:val="auto"/>
          <w:spacing w:val="8"/>
          <w:position w:val="1"/>
          <w:sz w:val="21"/>
          <w:szCs w:val="21"/>
        </w:rPr>
        <w:t>否</w:t>
      </w:r>
    </w:p>
    <w:p w14:paraId="54B359E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rPr>
      </w:pPr>
      <w:r>
        <w:rPr>
          <w:rFonts w:hint="eastAsia" w:ascii="宋体" w:hAnsi="宋体" w:eastAsia="宋体" w:cs="宋体"/>
          <w:color w:val="auto"/>
          <w:spacing w:val="9"/>
          <w:position w:val="1"/>
          <w:sz w:val="21"/>
          <w:szCs w:val="21"/>
        </w:rPr>
        <w:t>外商投资企业类型：</w:t>
      </w:r>
      <w:r>
        <w:rPr>
          <w:rFonts w:hint="eastAsia" w:ascii="宋体" w:hAnsi="宋体" w:eastAsia="宋体" w:cs="宋体"/>
          <w:color w:val="auto"/>
          <w:spacing w:val="9"/>
          <w:position w:val="1"/>
          <w:sz w:val="21"/>
          <w:szCs w:val="21"/>
          <w:lang w:eastAsia="zh-CN"/>
        </w:rPr>
        <w:t>□</w:t>
      </w:r>
      <w:r>
        <w:rPr>
          <w:rFonts w:hint="eastAsia" w:ascii="宋体" w:hAnsi="宋体" w:eastAsia="宋体" w:cs="宋体"/>
          <w:color w:val="auto"/>
          <w:spacing w:val="9"/>
          <w:position w:val="1"/>
          <w:sz w:val="21"/>
          <w:szCs w:val="21"/>
        </w:rPr>
        <w:t xml:space="preserve">全部由外国投资者投资  </w:t>
      </w:r>
      <w:r>
        <w:rPr>
          <w:rFonts w:hint="eastAsia" w:ascii="宋体" w:hAnsi="宋体" w:eastAsia="宋体" w:cs="宋体"/>
          <w:color w:val="auto"/>
          <w:spacing w:val="9"/>
          <w:position w:val="1"/>
          <w:sz w:val="21"/>
          <w:szCs w:val="21"/>
          <w:lang w:eastAsia="zh-CN"/>
        </w:rPr>
        <w:t>□</w:t>
      </w:r>
      <w:r>
        <w:rPr>
          <w:rFonts w:hint="eastAsia" w:ascii="宋体" w:hAnsi="宋体" w:eastAsia="宋体" w:cs="宋体"/>
          <w:color w:val="auto"/>
          <w:spacing w:val="9"/>
          <w:position w:val="1"/>
          <w:sz w:val="21"/>
          <w:szCs w:val="21"/>
        </w:rPr>
        <w:t>部分由外国投资者投资</w:t>
      </w:r>
    </w:p>
    <w:p w14:paraId="484B69F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rPr>
        <w:t>（9）是否涉及进口产品：</w:t>
      </w:r>
    </w:p>
    <w:p w14:paraId="3F6D7466">
      <w:pPr>
        <w:keepNext w:val="0"/>
        <w:keepLines w:val="0"/>
        <w:pageBreakBefore w:val="0"/>
        <w:widowControl/>
        <w:kinsoku w:val="0"/>
        <w:wordWrap/>
        <w:overflowPunct/>
        <w:topLinePunct w:val="0"/>
        <w:autoSpaceDE w:val="0"/>
        <w:autoSpaceDN w:val="0"/>
        <w:bidi w:val="0"/>
        <w:adjustRightInd w:val="0"/>
        <w:snapToGrid w:val="0"/>
        <w:spacing w:line="360" w:lineRule="auto"/>
        <w:ind w:left="748" w:leftChars="300" w:right="0" w:hanging="118" w:hangingChars="53"/>
        <w:textAlignment w:val="baseline"/>
        <w:rPr>
          <w:rFonts w:hint="eastAsia" w:ascii="宋体" w:hAnsi="宋体" w:eastAsia="宋体" w:cs="宋体"/>
          <w:color w:val="auto"/>
          <w:spacing w:val="38"/>
          <w:sz w:val="21"/>
          <w:szCs w:val="21"/>
        </w:rPr>
      </w:pPr>
      <w:r>
        <w:rPr>
          <w:rFonts w:hint="eastAsia" w:ascii="宋体" w:hAnsi="宋体" w:eastAsia="宋体" w:cs="宋体"/>
          <w:color w:val="auto"/>
          <w:spacing w:val="7"/>
          <w:sz w:val="21"/>
          <w:szCs w:val="21"/>
          <w:lang w:eastAsia="zh-CN"/>
        </w:rPr>
        <w:t>□</w:t>
      </w:r>
      <w:r>
        <w:rPr>
          <w:rFonts w:hint="eastAsia" w:ascii="宋体" w:hAnsi="宋体" w:eastAsia="宋体" w:cs="宋体"/>
          <w:color w:val="auto"/>
          <w:spacing w:val="7"/>
          <w:sz w:val="21"/>
          <w:szCs w:val="21"/>
        </w:rPr>
        <w:t>是，《政府采购品目分类目录》底级品目名称：</w:t>
      </w:r>
      <w:r>
        <w:rPr>
          <w:rFonts w:hint="eastAsia" w:ascii="宋体" w:hAnsi="宋体" w:eastAsia="宋体" w:cs="宋体"/>
          <w:color w:val="auto"/>
          <w:spacing w:val="7"/>
          <w:sz w:val="21"/>
          <w:szCs w:val="21"/>
          <w:u w:val="single" w:color="auto"/>
        </w:rPr>
        <w:t xml:space="preserve">         </w:t>
      </w:r>
      <w:r>
        <w:rPr>
          <w:rFonts w:hint="eastAsia" w:ascii="宋体" w:hAnsi="宋体" w:eastAsia="宋体" w:cs="宋体"/>
          <w:color w:val="auto"/>
          <w:spacing w:val="7"/>
          <w:sz w:val="21"/>
          <w:szCs w:val="21"/>
        </w:rPr>
        <w:t xml:space="preserve"> 金额：</w:t>
      </w:r>
      <w:r>
        <w:rPr>
          <w:rFonts w:hint="eastAsia" w:ascii="宋体" w:hAnsi="宋体" w:eastAsia="宋体" w:cs="宋体"/>
          <w:color w:val="auto"/>
          <w:spacing w:val="7"/>
          <w:sz w:val="21"/>
          <w:szCs w:val="21"/>
          <w:u w:val="single" w:color="auto"/>
        </w:rPr>
        <w:t xml:space="preserve">        </w:t>
      </w:r>
      <w:r>
        <w:rPr>
          <w:rFonts w:hint="eastAsia" w:ascii="宋体" w:hAnsi="宋体" w:eastAsia="宋体" w:cs="宋体"/>
          <w:color w:val="auto"/>
          <w:spacing w:val="18"/>
          <w:sz w:val="21"/>
          <w:szCs w:val="21"/>
        </w:rPr>
        <w:t xml:space="preserve"> </w:t>
      </w:r>
      <w:r>
        <w:rPr>
          <w:rFonts w:hint="eastAsia" w:ascii="宋体" w:hAnsi="宋体" w:eastAsia="宋体" w:cs="宋体"/>
          <w:color w:val="auto"/>
          <w:spacing w:val="4"/>
          <w:sz w:val="21"/>
          <w:szCs w:val="21"/>
        </w:rPr>
        <w:t>国别：</w:t>
      </w:r>
      <w:r>
        <w:rPr>
          <w:rFonts w:hint="eastAsia" w:ascii="宋体" w:hAnsi="宋体" w:eastAsia="宋体" w:cs="宋体"/>
          <w:color w:val="auto"/>
          <w:spacing w:val="4"/>
          <w:sz w:val="21"/>
          <w:szCs w:val="21"/>
          <w:u w:val="single" w:color="auto"/>
        </w:rPr>
        <w:t xml:space="preserve">        </w:t>
      </w:r>
      <w:r>
        <w:rPr>
          <w:rFonts w:hint="eastAsia" w:ascii="宋体" w:hAnsi="宋体" w:eastAsia="宋体" w:cs="宋体"/>
          <w:color w:val="auto"/>
          <w:spacing w:val="38"/>
          <w:sz w:val="21"/>
          <w:szCs w:val="21"/>
        </w:rPr>
        <w:t xml:space="preserve"> </w:t>
      </w:r>
    </w:p>
    <w:p w14:paraId="4419D5CF">
      <w:pPr>
        <w:keepNext w:val="0"/>
        <w:keepLines w:val="0"/>
        <w:pageBreakBefore w:val="0"/>
        <w:widowControl/>
        <w:kinsoku w:val="0"/>
        <w:wordWrap/>
        <w:overflowPunct/>
        <w:topLinePunct w:val="0"/>
        <w:autoSpaceDE w:val="0"/>
        <w:autoSpaceDN w:val="0"/>
        <w:bidi w:val="0"/>
        <w:adjustRightInd w:val="0"/>
        <w:snapToGrid w:val="0"/>
        <w:spacing w:line="360" w:lineRule="auto"/>
        <w:ind w:left="745" w:leftChars="300" w:right="0" w:hanging="115" w:hangingChars="53"/>
        <w:textAlignment w:val="baseline"/>
        <w:rPr>
          <w:rFonts w:hint="eastAsia" w:ascii="宋体" w:hAnsi="宋体" w:eastAsia="宋体" w:cs="宋体"/>
          <w:color w:val="auto"/>
          <w:sz w:val="21"/>
          <w:szCs w:val="21"/>
          <w:u w:val="single" w:color="auto"/>
        </w:rPr>
      </w:pPr>
      <w:r>
        <w:rPr>
          <w:rFonts w:hint="eastAsia" w:ascii="宋体" w:hAnsi="宋体" w:eastAsia="宋体" w:cs="宋体"/>
          <w:color w:val="auto"/>
          <w:spacing w:val="4"/>
          <w:sz w:val="21"/>
          <w:szCs w:val="21"/>
        </w:rPr>
        <w:t>品牌：</w:t>
      </w:r>
      <w:r>
        <w:rPr>
          <w:rFonts w:hint="eastAsia" w:ascii="宋体" w:hAnsi="宋体" w:eastAsia="宋体" w:cs="宋体"/>
          <w:color w:val="auto"/>
          <w:spacing w:val="5"/>
          <w:sz w:val="21"/>
          <w:szCs w:val="21"/>
          <w:u w:val="single" w:color="auto"/>
        </w:rPr>
        <w:t xml:space="preserve">        </w:t>
      </w:r>
      <w:r>
        <w:rPr>
          <w:rFonts w:hint="eastAsia" w:ascii="宋体" w:hAnsi="宋体" w:eastAsia="宋体" w:cs="宋体"/>
          <w:color w:val="auto"/>
          <w:spacing w:val="15"/>
          <w:sz w:val="21"/>
          <w:szCs w:val="21"/>
        </w:rPr>
        <w:t xml:space="preserve"> </w:t>
      </w:r>
      <w:r>
        <w:rPr>
          <w:rFonts w:hint="eastAsia" w:ascii="宋体" w:hAnsi="宋体" w:eastAsia="宋体" w:cs="宋体"/>
          <w:color w:val="auto"/>
          <w:spacing w:val="4"/>
          <w:sz w:val="21"/>
          <w:szCs w:val="21"/>
        </w:rPr>
        <w:t>规格型号：</w:t>
      </w:r>
      <w:r>
        <w:rPr>
          <w:rFonts w:hint="eastAsia" w:ascii="宋体" w:hAnsi="宋体" w:eastAsia="宋体" w:cs="宋体"/>
          <w:color w:val="auto"/>
          <w:sz w:val="21"/>
          <w:szCs w:val="21"/>
          <w:u w:val="single" w:color="auto"/>
        </w:rPr>
        <w:t xml:space="preserve">         </w:t>
      </w:r>
    </w:p>
    <w:p w14:paraId="66A1ADC6">
      <w:pPr>
        <w:keepNext w:val="0"/>
        <w:keepLines w:val="0"/>
        <w:pageBreakBefore w:val="0"/>
        <w:widowControl/>
        <w:kinsoku w:val="0"/>
        <w:wordWrap/>
        <w:overflowPunct/>
        <w:topLinePunct w:val="0"/>
        <w:autoSpaceDE w:val="0"/>
        <w:autoSpaceDN w:val="0"/>
        <w:bidi w:val="0"/>
        <w:adjustRightInd w:val="0"/>
        <w:snapToGrid w:val="0"/>
        <w:spacing w:line="360" w:lineRule="auto"/>
        <w:ind w:left="741" w:leftChars="300" w:right="0" w:hanging="111" w:hangingChars="53"/>
        <w:textAlignment w:val="baseline"/>
        <w:rPr>
          <w:rFonts w:hint="eastAsia" w:ascii="宋体" w:hAnsi="宋体" w:eastAsia="宋体" w:cs="宋体"/>
          <w:color w:val="auto"/>
          <w:sz w:val="21"/>
          <w:szCs w:val="21"/>
        </w:rPr>
      </w:pPr>
      <w:r>
        <w:rPr>
          <w:rFonts w:hint="eastAsia" w:ascii="宋体" w:hAnsi="宋体" w:eastAsia="宋体" w:cs="宋体"/>
          <w:color w:val="auto"/>
          <w:position w:val="1"/>
          <w:sz w:val="21"/>
          <w:szCs w:val="21"/>
          <w:lang w:eastAsia="zh-CN"/>
        </w:rPr>
        <w:t>□</w:t>
      </w:r>
      <w:r>
        <w:rPr>
          <w:rFonts w:hint="eastAsia" w:ascii="宋体" w:hAnsi="宋体" w:eastAsia="宋体" w:cs="宋体"/>
          <w:color w:val="auto"/>
          <w:position w:val="1"/>
          <w:sz w:val="21"/>
          <w:szCs w:val="21"/>
        </w:rPr>
        <w:t>否</w:t>
      </w:r>
    </w:p>
    <w:p w14:paraId="7C2933D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6"/>
          <w:sz w:val="21"/>
          <w:szCs w:val="21"/>
        </w:rPr>
        <w:t>（10）是否涉及节能产品：</w:t>
      </w:r>
    </w:p>
    <w:p w14:paraId="03F8E02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9"/>
          <w:sz w:val="21"/>
          <w:szCs w:val="21"/>
          <w:lang w:eastAsia="zh-CN"/>
        </w:rPr>
        <w:t>□</w:t>
      </w:r>
      <w:r>
        <w:rPr>
          <w:rFonts w:hint="eastAsia" w:ascii="宋体" w:hAnsi="宋体" w:eastAsia="宋体" w:cs="宋体"/>
          <w:color w:val="auto"/>
          <w:spacing w:val="9"/>
          <w:sz w:val="21"/>
          <w:szCs w:val="21"/>
        </w:rPr>
        <w:t>是，《节能产品政府采购品目清单》的底级品目名称：</w:t>
      </w:r>
      <w:r>
        <w:rPr>
          <w:rFonts w:hint="eastAsia" w:ascii="宋体" w:hAnsi="宋体" w:eastAsia="宋体" w:cs="宋体"/>
          <w:color w:val="auto"/>
          <w:sz w:val="21"/>
          <w:szCs w:val="21"/>
          <w:u w:val="single" w:color="auto"/>
        </w:rPr>
        <w:t xml:space="preserve">          </w:t>
      </w:r>
    </w:p>
    <w:p w14:paraId="1612100A">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40" w:firstLineChars="200"/>
        <w:textAlignment w:val="baseline"/>
        <w:rPr>
          <w:rFonts w:hint="eastAsia" w:ascii="宋体" w:hAnsi="宋体" w:eastAsia="宋体" w:cs="宋体"/>
          <w:color w:val="auto"/>
          <w:spacing w:val="5"/>
          <w:sz w:val="21"/>
          <w:szCs w:val="21"/>
        </w:rPr>
      </w:pPr>
      <w:r>
        <w:rPr>
          <w:rFonts w:hint="eastAsia" w:ascii="宋体" w:hAnsi="宋体" w:eastAsia="宋体" w:cs="宋体"/>
          <w:color w:val="auto"/>
          <w:spacing w:val="5"/>
          <w:sz w:val="21"/>
          <w:szCs w:val="21"/>
          <w:lang w:eastAsia="zh-CN"/>
        </w:rPr>
        <w:t>□</w:t>
      </w:r>
      <w:r>
        <w:rPr>
          <w:rFonts w:hint="eastAsia" w:ascii="宋体" w:hAnsi="宋体" w:eastAsia="宋体" w:cs="宋体"/>
          <w:color w:val="auto"/>
          <w:spacing w:val="5"/>
          <w:sz w:val="21"/>
          <w:szCs w:val="21"/>
        </w:rPr>
        <w:t>强制采购</w:t>
      </w:r>
      <w:r>
        <w:rPr>
          <w:rFonts w:hint="eastAsia" w:ascii="宋体" w:hAnsi="宋体" w:eastAsia="宋体" w:cs="宋体"/>
          <w:color w:val="auto"/>
          <w:spacing w:val="8"/>
          <w:sz w:val="21"/>
          <w:szCs w:val="21"/>
        </w:rPr>
        <w:t xml:space="preserve">       </w:t>
      </w:r>
      <w:r>
        <w:rPr>
          <w:rFonts w:hint="eastAsia" w:ascii="宋体" w:hAnsi="宋体" w:eastAsia="宋体" w:cs="宋体"/>
          <w:color w:val="auto"/>
          <w:spacing w:val="5"/>
          <w:sz w:val="21"/>
          <w:szCs w:val="21"/>
          <w:lang w:eastAsia="zh-CN"/>
        </w:rPr>
        <w:t>□</w:t>
      </w:r>
      <w:r>
        <w:rPr>
          <w:rFonts w:hint="eastAsia" w:ascii="宋体" w:hAnsi="宋体" w:eastAsia="宋体" w:cs="宋体"/>
          <w:color w:val="auto"/>
          <w:spacing w:val="5"/>
          <w:sz w:val="21"/>
          <w:szCs w:val="21"/>
        </w:rPr>
        <w:t xml:space="preserve">优先采购 </w:t>
      </w:r>
    </w:p>
    <w:p w14:paraId="14B2563F">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否</w:t>
      </w:r>
    </w:p>
    <w:p w14:paraId="7C6AD99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rPr>
        <w:t>是否涉及环境标志产品：</w:t>
      </w:r>
    </w:p>
    <w:p w14:paraId="4AB3CA0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9"/>
          <w:sz w:val="21"/>
          <w:szCs w:val="21"/>
          <w:lang w:eastAsia="zh-CN"/>
        </w:rPr>
        <w:t>□</w:t>
      </w:r>
      <w:r>
        <w:rPr>
          <w:rFonts w:hint="eastAsia" w:ascii="宋体" w:hAnsi="宋体" w:eastAsia="宋体" w:cs="宋体"/>
          <w:color w:val="auto"/>
          <w:spacing w:val="9"/>
          <w:sz w:val="21"/>
          <w:szCs w:val="21"/>
        </w:rPr>
        <w:t>是，《环境标志产品政府采购品目清单》的底级品目名称：</w:t>
      </w:r>
      <w:r>
        <w:rPr>
          <w:rFonts w:hint="eastAsia" w:ascii="宋体" w:hAnsi="宋体" w:eastAsia="宋体" w:cs="宋体"/>
          <w:color w:val="auto"/>
          <w:sz w:val="21"/>
          <w:szCs w:val="21"/>
          <w:u w:val="single" w:color="auto"/>
        </w:rPr>
        <w:t xml:space="preserve">          </w:t>
      </w:r>
    </w:p>
    <w:p w14:paraId="27159FDD">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40" w:firstLineChars="200"/>
        <w:textAlignment w:val="baseline"/>
        <w:rPr>
          <w:rFonts w:hint="eastAsia" w:ascii="宋体" w:hAnsi="宋体" w:eastAsia="宋体" w:cs="宋体"/>
          <w:color w:val="auto"/>
          <w:spacing w:val="5"/>
          <w:sz w:val="21"/>
          <w:szCs w:val="21"/>
        </w:rPr>
      </w:pPr>
      <w:r>
        <w:rPr>
          <w:rFonts w:hint="eastAsia" w:ascii="宋体" w:hAnsi="宋体" w:eastAsia="宋体" w:cs="宋体"/>
          <w:color w:val="auto"/>
          <w:spacing w:val="5"/>
          <w:sz w:val="21"/>
          <w:szCs w:val="21"/>
          <w:lang w:eastAsia="zh-CN"/>
        </w:rPr>
        <w:t>□</w:t>
      </w:r>
      <w:r>
        <w:rPr>
          <w:rFonts w:hint="eastAsia" w:ascii="宋体" w:hAnsi="宋体" w:eastAsia="宋体" w:cs="宋体"/>
          <w:color w:val="auto"/>
          <w:spacing w:val="5"/>
          <w:sz w:val="21"/>
          <w:szCs w:val="21"/>
        </w:rPr>
        <w:t>强制采购</w:t>
      </w:r>
      <w:r>
        <w:rPr>
          <w:rFonts w:hint="eastAsia" w:ascii="宋体" w:hAnsi="宋体" w:eastAsia="宋体" w:cs="宋体"/>
          <w:color w:val="auto"/>
          <w:spacing w:val="8"/>
          <w:sz w:val="21"/>
          <w:szCs w:val="21"/>
        </w:rPr>
        <w:t xml:space="preserve">       </w:t>
      </w:r>
      <w:r>
        <w:rPr>
          <w:rFonts w:hint="eastAsia" w:ascii="宋体" w:hAnsi="宋体" w:eastAsia="宋体" w:cs="宋体"/>
          <w:color w:val="auto"/>
          <w:spacing w:val="5"/>
          <w:sz w:val="21"/>
          <w:szCs w:val="21"/>
          <w:lang w:eastAsia="zh-CN"/>
        </w:rPr>
        <w:t>□</w:t>
      </w:r>
      <w:r>
        <w:rPr>
          <w:rFonts w:hint="eastAsia" w:ascii="宋体" w:hAnsi="宋体" w:eastAsia="宋体" w:cs="宋体"/>
          <w:color w:val="auto"/>
          <w:spacing w:val="5"/>
          <w:sz w:val="21"/>
          <w:szCs w:val="21"/>
        </w:rPr>
        <w:t xml:space="preserve">优先采购 </w:t>
      </w:r>
    </w:p>
    <w:p w14:paraId="437CCB17">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否</w:t>
      </w:r>
    </w:p>
    <w:p w14:paraId="71E0917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rPr>
        <w:t>是否涉及绿色产品：</w:t>
      </w:r>
    </w:p>
    <w:p w14:paraId="031309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9"/>
          <w:sz w:val="21"/>
          <w:szCs w:val="21"/>
          <w:lang w:eastAsia="zh-CN"/>
        </w:rPr>
        <w:t>□</w:t>
      </w:r>
      <w:r>
        <w:rPr>
          <w:rFonts w:hint="eastAsia" w:ascii="宋体" w:hAnsi="宋体" w:eastAsia="宋体" w:cs="宋体"/>
          <w:color w:val="auto"/>
          <w:spacing w:val="9"/>
          <w:sz w:val="21"/>
          <w:szCs w:val="21"/>
        </w:rPr>
        <w:t>是，绿色产品政府采购相关政策确定的底级品目名称：</w:t>
      </w:r>
      <w:r>
        <w:rPr>
          <w:rFonts w:hint="eastAsia" w:ascii="宋体" w:hAnsi="宋体" w:eastAsia="宋体" w:cs="宋体"/>
          <w:color w:val="auto"/>
          <w:sz w:val="21"/>
          <w:szCs w:val="21"/>
          <w:u w:val="single" w:color="auto"/>
        </w:rPr>
        <w:t xml:space="preserve">          </w:t>
      </w:r>
    </w:p>
    <w:p w14:paraId="306EA16C">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40" w:firstLineChars="200"/>
        <w:textAlignment w:val="baseline"/>
        <w:rPr>
          <w:rFonts w:hint="eastAsia" w:ascii="宋体" w:hAnsi="宋体" w:eastAsia="宋体" w:cs="宋体"/>
          <w:color w:val="auto"/>
          <w:spacing w:val="5"/>
          <w:sz w:val="21"/>
          <w:szCs w:val="21"/>
        </w:rPr>
      </w:pPr>
      <w:r>
        <w:rPr>
          <w:rFonts w:hint="eastAsia" w:ascii="宋体" w:hAnsi="宋体" w:eastAsia="宋体" w:cs="宋体"/>
          <w:color w:val="auto"/>
          <w:spacing w:val="5"/>
          <w:sz w:val="21"/>
          <w:szCs w:val="21"/>
          <w:lang w:eastAsia="zh-CN"/>
        </w:rPr>
        <w:t>□</w:t>
      </w:r>
      <w:r>
        <w:rPr>
          <w:rFonts w:hint="eastAsia" w:ascii="宋体" w:hAnsi="宋体" w:eastAsia="宋体" w:cs="宋体"/>
          <w:color w:val="auto"/>
          <w:spacing w:val="5"/>
          <w:sz w:val="21"/>
          <w:szCs w:val="21"/>
        </w:rPr>
        <w:t>强制采购</w:t>
      </w:r>
      <w:r>
        <w:rPr>
          <w:rFonts w:hint="eastAsia" w:ascii="宋体" w:hAnsi="宋体" w:eastAsia="宋体" w:cs="宋体"/>
          <w:color w:val="auto"/>
          <w:spacing w:val="8"/>
          <w:sz w:val="21"/>
          <w:szCs w:val="21"/>
        </w:rPr>
        <w:t xml:space="preserve">       </w:t>
      </w:r>
      <w:r>
        <w:rPr>
          <w:rFonts w:hint="eastAsia" w:ascii="宋体" w:hAnsi="宋体" w:eastAsia="宋体" w:cs="宋体"/>
          <w:color w:val="auto"/>
          <w:spacing w:val="5"/>
          <w:sz w:val="21"/>
          <w:szCs w:val="21"/>
          <w:lang w:eastAsia="zh-CN"/>
        </w:rPr>
        <w:t>□</w:t>
      </w:r>
      <w:r>
        <w:rPr>
          <w:rFonts w:hint="eastAsia" w:ascii="宋体" w:hAnsi="宋体" w:eastAsia="宋体" w:cs="宋体"/>
          <w:color w:val="auto"/>
          <w:spacing w:val="5"/>
          <w:sz w:val="21"/>
          <w:szCs w:val="21"/>
        </w:rPr>
        <w:t xml:space="preserve">优先采购 </w:t>
      </w:r>
    </w:p>
    <w:p w14:paraId="4407CF93">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否</w:t>
      </w:r>
    </w:p>
    <w:p w14:paraId="275CB51E">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48"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rPr>
        <w:t>（11）涉及商品包装和快递包装的，是否参考《商品包装政府采购需求标准（试行）》、《快</w:t>
      </w:r>
      <w:r>
        <w:rPr>
          <w:rFonts w:hint="eastAsia" w:ascii="宋体" w:hAnsi="宋体" w:eastAsia="宋体" w:cs="宋体"/>
          <w:color w:val="auto"/>
          <w:sz w:val="21"/>
          <w:szCs w:val="21"/>
        </w:rPr>
        <w:t xml:space="preserve"> </w:t>
      </w:r>
      <w:r>
        <w:rPr>
          <w:rFonts w:hint="eastAsia" w:ascii="宋体" w:hAnsi="宋体" w:eastAsia="宋体" w:cs="宋体"/>
          <w:color w:val="auto"/>
          <w:spacing w:val="9"/>
          <w:sz w:val="21"/>
          <w:szCs w:val="21"/>
        </w:rPr>
        <w:t>递包装政府采购需求标准（试行）》明确产品及相关快递服务的具体包装要求：</w:t>
      </w:r>
    </w:p>
    <w:p w14:paraId="361F03B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2"/>
          <w:position w:val="1"/>
          <w:sz w:val="21"/>
          <w:szCs w:val="21"/>
          <w:lang w:eastAsia="zh-CN"/>
        </w:rPr>
        <w:t>□</w:t>
      </w:r>
      <w:r>
        <w:rPr>
          <w:rFonts w:hint="eastAsia" w:ascii="宋体" w:hAnsi="宋体" w:eastAsia="宋体" w:cs="宋体"/>
          <w:color w:val="auto"/>
          <w:spacing w:val="2"/>
          <w:position w:val="1"/>
          <w:sz w:val="21"/>
          <w:szCs w:val="21"/>
        </w:rPr>
        <w:t>是</w:t>
      </w:r>
      <w:r>
        <w:rPr>
          <w:rFonts w:hint="eastAsia" w:ascii="宋体" w:hAnsi="宋体" w:eastAsia="宋体" w:cs="宋体"/>
          <w:color w:val="auto"/>
          <w:spacing w:val="8"/>
          <w:position w:val="1"/>
          <w:sz w:val="21"/>
          <w:szCs w:val="21"/>
        </w:rPr>
        <w:t xml:space="preserve">       </w:t>
      </w:r>
      <w:r>
        <w:rPr>
          <w:rFonts w:hint="eastAsia" w:ascii="宋体" w:hAnsi="宋体" w:eastAsia="宋体" w:cs="宋体"/>
          <w:color w:val="auto"/>
          <w:spacing w:val="2"/>
          <w:position w:val="1"/>
          <w:sz w:val="21"/>
          <w:szCs w:val="21"/>
          <w:lang w:eastAsia="zh-CN"/>
        </w:rPr>
        <w:t>□</w:t>
      </w:r>
      <w:r>
        <w:rPr>
          <w:rFonts w:hint="eastAsia" w:ascii="宋体" w:hAnsi="宋体" w:eastAsia="宋体" w:cs="宋体"/>
          <w:color w:val="auto"/>
          <w:spacing w:val="2"/>
          <w:position w:val="1"/>
          <w:sz w:val="21"/>
          <w:szCs w:val="21"/>
        </w:rPr>
        <w:t>否</w:t>
      </w:r>
      <w:r>
        <w:rPr>
          <w:rFonts w:hint="eastAsia" w:ascii="宋体" w:hAnsi="宋体" w:eastAsia="宋体" w:cs="宋体"/>
          <w:color w:val="auto"/>
          <w:spacing w:val="8"/>
          <w:position w:val="1"/>
          <w:sz w:val="21"/>
          <w:szCs w:val="21"/>
        </w:rPr>
        <w:t xml:space="preserve">      </w:t>
      </w:r>
      <w:r>
        <w:rPr>
          <w:rFonts w:hint="eastAsia" w:ascii="宋体" w:hAnsi="宋体" w:eastAsia="宋体" w:cs="宋体"/>
          <w:color w:val="auto"/>
          <w:spacing w:val="2"/>
          <w:position w:val="1"/>
          <w:sz w:val="21"/>
          <w:szCs w:val="21"/>
          <w:lang w:eastAsia="zh-CN"/>
        </w:rPr>
        <w:t>□</w:t>
      </w:r>
      <w:r>
        <w:rPr>
          <w:rFonts w:hint="eastAsia" w:ascii="宋体" w:hAnsi="宋体" w:eastAsia="宋体" w:cs="宋体"/>
          <w:color w:val="auto"/>
          <w:spacing w:val="2"/>
          <w:position w:val="1"/>
          <w:sz w:val="21"/>
          <w:szCs w:val="21"/>
        </w:rPr>
        <w:t>不涉及</w:t>
      </w:r>
    </w:p>
    <w:p w14:paraId="4349EDD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2" w:firstLineChars="200"/>
        <w:textAlignment w:val="baseline"/>
        <w:rPr>
          <w:rFonts w:hint="eastAsia" w:ascii="宋体" w:hAnsi="宋体" w:eastAsia="宋体" w:cs="宋体"/>
          <w:color w:val="auto"/>
          <w:sz w:val="21"/>
          <w:szCs w:val="21"/>
        </w:rPr>
      </w:pPr>
      <w:r>
        <w:rPr>
          <w:rFonts w:hint="eastAsia" w:ascii="宋体" w:hAnsi="宋体" w:eastAsia="宋体" w:cs="宋体"/>
          <w:b/>
          <w:bCs/>
          <w:color w:val="auto"/>
          <w:spacing w:val="5"/>
          <w:sz w:val="21"/>
          <w:szCs w:val="21"/>
        </w:rPr>
        <w:t>2.</w:t>
      </w:r>
      <w:r>
        <w:rPr>
          <w:rFonts w:hint="eastAsia" w:ascii="宋体" w:hAnsi="宋体" w:eastAsia="宋体" w:cs="宋体"/>
          <w:color w:val="auto"/>
          <w:spacing w:val="5"/>
          <w:sz w:val="21"/>
          <w:szCs w:val="21"/>
        </w:rPr>
        <w:t xml:space="preserve"> </w:t>
      </w:r>
      <w:r>
        <w:rPr>
          <w:rFonts w:hint="eastAsia" w:ascii="宋体" w:hAnsi="宋体" w:eastAsia="宋体" w:cs="宋体"/>
          <w:b/>
          <w:bCs/>
          <w:color w:val="auto"/>
          <w:spacing w:val="5"/>
          <w:sz w:val="21"/>
          <w:szCs w:val="21"/>
        </w:rPr>
        <w:t>合同金额</w:t>
      </w:r>
    </w:p>
    <w:p w14:paraId="0691FE9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rPr>
        <w:t>（1）合同金额小写：</w:t>
      </w:r>
      <w:r>
        <w:rPr>
          <w:rFonts w:hint="eastAsia" w:ascii="宋体" w:hAnsi="宋体" w:eastAsia="宋体" w:cs="宋体"/>
          <w:color w:val="auto"/>
          <w:sz w:val="21"/>
          <w:szCs w:val="21"/>
          <w:u w:val="single" w:color="auto"/>
        </w:rPr>
        <w:t xml:space="preserve">                             </w:t>
      </w:r>
    </w:p>
    <w:p w14:paraId="3F3E5CC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6"/>
          <w:sz w:val="21"/>
          <w:szCs w:val="21"/>
        </w:rPr>
        <w:t>大写：</w:t>
      </w:r>
      <w:r>
        <w:rPr>
          <w:rFonts w:hint="eastAsia" w:ascii="宋体" w:hAnsi="宋体" w:eastAsia="宋体" w:cs="宋体"/>
          <w:color w:val="auto"/>
          <w:sz w:val="21"/>
          <w:szCs w:val="21"/>
          <w:u w:val="single" w:color="auto"/>
        </w:rPr>
        <w:t xml:space="preserve">                             </w:t>
      </w:r>
    </w:p>
    <w:p w14:paraId="4DF378F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8"/>
          <w:sz w:val="21"/>
          <w:szCs w:val="21"/>
        </w:rPr>
        <w:t>分包金额（如有）小写：</w:t>
      </w:r>
      <w:r>
        <w:rPr>
          <w:rFonts w:hint="eastAsia" w:ascii="宋体" w:hAnsi="宋体" w:eastAsia="宋体" w:cs="宋体"/>
          <w:color w:val="auto"/>
          <w:sz w:val="21"/>
          <w:szCs w:val="21"/>
          <w:u w:val="single" w:color="auto"/>
        </w:rPr>
        <w:t xml:space="preserve">                    </w:t>
      </w:r>
    </w:p>
    <w:p w14:paraId="37702AF5">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44"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6"/>
          <w:sz w:val="21"/>
          <w:szCs w:val="21"/>
        </w:rPr>
        <w:t>大写：</w:t>
      </w:r>
      <w:r>
        <w:rPr>
          <w:rFonts w:hint="eastAsia" w:ascii="宋体" w:hAnsi="宋体" w:eastAsia="宋体" w:cs="宋体"/>
          <w:color w:val="auto"/>
          <w:sz w:val="21"/>
          <w:szCs w:val="21"/>
          <w:u w:val="single" w:color="auto"/>
        </w:rPr>
        <w:t xml:space="preserve">                    </w:t>
      </w:r>
      <w:r>
        <w:rPr>
          <w:rFonts w:hint="eastAsia" w:ascii="宋体" w:hAnsi="宋体" w:eastAsia="宋体" w:cs="宋体"/>
          <w:color w:val="auto"/>
          <w:spacing w:val="15"/>
          <w:sz w:val="21"/>
          <w:szCs w:val="21"/>
        </w:rPr>
        <w:t xml:space="preserve"> </w:t>
      </w:r>
      <w:r>
        <w:rPr>
          <w:rFonts w:hint="eastAsia" w:ascii="宋体" w:hAnsi="宋体" w:eastAsia="宋体" w:cs="宋体"/>
          <w:color w:val="auto"/>
          <w:spacing w:val="8"/>
          <w:sz w:val="21"/>
          <w:szCs w:val="21"/>
        </w:rPr>
        <w:t>（注：固定单价合同应填写单价和最高限价）</w:t>
      </w:r>
    </w:p>
    <w:p w14:paraId="112FB06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9"/>
          <w:sz w:val="21"/>
          <w:szCs w:val="21"/>
        </w:rPr>
        <w:t>（2）合同定价方式（采用组合定价方式的，可以勾选</w:t>
      </w:r>
      <w:r>
        <w:rPr>
          <w:rFonts w:hint="eastAsia" w:ascii="宋体" w:hAnsi="宋体" w:eastAsia="宋体" w:cs="宋体"/>
          <w:color w:val="auto"/>
          <w:spacing w:val="8"/>
          <w:sz w:val="21"/>
          <w:szCs w:val="21"/>
        </w:rPr>
        <w:t>多项</w:t>
      </w:r>
      <w:r>
        <w:rPr>
          <w:rFonts w:hint="eastAsia" w:ascii="宋体" w:hAnsi="宋体" w:eastAsia="宋体" w:cs="宋体"/>
          <w:color w:val="auto"/>
          <w:sz w:val="21"/>
          <w:szCs w:val="21"/>
        </w:rPr>
        <w:t>）：</w:t>
      </w:r>
    </w:p>
    <w:p w14:paraId="4BEC4BA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4"/>
          <w:sz w:val="21"/>
          <w:szCs w:val="21"/>
          <w:lang w:eastAsia="zh-CN"/>
        </w:rPr>
        <w:t>□</w:t>
      </w:r>
      <w:r>
        <w:rPr>
          <w:rFonts w:hint="eastAsia" w:ascii="宋体" w:hAnsi="宋体" w:eastAsia="宋体" w:cs="宋体"/>
          <w:color w:val="auto"/>
          <w:spacing w:val="4"/>
          <w:sz w:val="21"/>
          <w:szCs w:val="21"/>
        </w:rPr>
        <w:t xml:space="preserve">固定总价 </w:t>
      </w:r>
      <w:r>
        <w:rPr>
          <w:rFonts w:hint="eastAsia" w:ascii="宋体" w:hAnsi="宋体" w:eastAsia="宋体" w:cs="宋体"/>
          <w:color w:val="auto"/>
          <w:spacing w:val="4"/>
          <w:sz w:val="21"/>
          <w:szCs w:val="21"/>
          <w:lang w:eastAsia="zh-CN"/>
        </w:rPr>
        <w:t>□</w:t>
      </w:r>
      <w:r>
        <w:rPr>
          <w:rFonts w:hint="eastAsia" w:ascii="宋体" w:hAnsi="宋体" w:eastAsia="宋体" w:cs="宋体"/>
          <w:color w:val="auto"/>
          <w:spacing w:val="4"/>
          <w:sz w:val="21"/>
          <w:szCs w:val="21"/>
        </w:rPr>
        <w:t xml:space="preserve">固定单价 </w:t>
      </w:r>
      <w:r>
        <w:rPr>
          <w:rFonts w:hint="eastAsia" w:ascii="宋体" w:hAnsi="宋体" w:eastAsia="宋体" w:cs="宋体"/>
          <w:color w:val="auto"/>
          <w:spacing w:val="4"/>
          <w:sz w:val="21"/>
          <w:szCs w:val="21"/>
          <w:lang w:eastAsia="zh-CN"/>
        </w:rPr>
        <w:t>□</w:t>
      </w:r>
      <w:r>
        <w:rPr>
          <w:rFonts w:hint="eastAsia" w:ascii="宋体" w:hAnsi="宋体" w:eastAsia="宋体" w:cs="宋体"/>
          <w:color w:val="auto"/>
          <w:spacing w:val="4"/>
          <w:sz w:val="21"/>
          <w:szCs w:val="21"/>
        </w:rPr>
        <w:t>固定费率</w:t>
      </w:r>
      <w:r>
        <w:rPr>
          <w:rFonts w:hint="eastAsia" w:ascii="宋体" w:hAnsi="宋体" w:eastAsia="宋体" w:cs="宋体"/>
          <w:color w:val="auto"/>
          <w:spacing w:val="25"/>
          <w:sz w:val="21"/>
          <w:szCs w:val="21"/>
        </w:rPr>
        <w:t xml:space="preserve"> </w:t>
      </w:r>
      <w:r>
        <w:rPr>
          <w:rFonts w:hint="eastAsia" w:ascii="宋体" w:hAnsi="宋体" w:eastAsia="宋体" w:cs="宋体"/>
          <w:color w:val="auto"/>
          <w:spacing w:val="4"/>
          <w:sz w:val="21"/>
          <w:szCs w:val="21"/>
          <w:lang w:eastAsia="zh-CN"/>
        </w:rPr>
        <w:t>□</w:t>
      </w:r>
      <w:r>
        <w:rPr>
          <w:rFonts w:hint="eastAsia" w:ascii="宋体" w:hAnsi="宋体" w:eastAsia="宋体" w:cs="宋体"/>
          <w:color w:val="auto"/>
          <w:spacing w:val="4"/>
          <w:sz w:val="21"/>
          <w:szCs w:val="21"/>
        </w:rPr>
        <w:t>成本补偿</w:t>
      </w:r>
      <w:r>
        <w:rPr>
          <w:rFonts w:hint="eastAsia" w:ascii="宋体" w:hAnsi="宋体" w:eastAsia="宋体" w:cs="宋体"/>
          <w:color w:val="auto"/>
          <w:spacing w:val="23"/>
          <w:sz w:val="21"/>
          <w:szCs w:val="21"/>
        </w:rPr>
        <w:t xml:space="preserve"> </w:t>
      </w:r>
      <w:r>
        <w:rPr>
          <w:rFonts w:hint="eastAsia" w:ascii="宋体" w:hAnsi="宋体" w:eastAsia="宋体" w:cs="宋体"/>
          <w:color w:val="auto"/>
          <w:spacing w:val="4"/>
          <w:sz w:val="21"/>
          <w:szCs w:val="21"/>
          <w:lang w:eastAsia="zh-CN"/>
        </w:rPr>
        <w:t>□</w:t>
      </w:r>
      <w:r>
        <w:rPr>
          <w:rFonts w:hint="eastAsia" w:ascii="宋体" w:hAnsi="宋体" w:eastAsia="宋体" w:cs="宋体"/>
          <w:color w:val="auto"/>
          <w:spacing w:val="4"/>
          <w:sz w:val="21"/>
          <w:szCs w:val="21"/>
        </w:rPr>
        <w:t>绩</w:t>
      </w:r>
      <w:r>
        <w:rPr>
          <w:rFonts w:hint="eastAsia" w:ascii="宋体" w:hAnsi="宋体" w:eastAsia="宋体" w:cs="宋体"/>
          <w:color w:val="auto"/>
          <w:spacing w:val="3"/>
          <w:sz w:val="21"/>
          <w:szCs w:val="21"/>
        </w:rPr>
        <w:t>效激励</w:t>
      </w:r>
      <w:r>
        <w:rPr>
          <w:rFonts w:hint="eastAsia" w:ascii="宋体" w:hAnsi="宋体" w:eastAsia="宋体" w:cs="宋体"/>
          <w:color w:val="auto"/>
          <w:spacing w:val="26"/>
          <w:sz w:val="21"/>
          <w:szCs w:val="21"/>
        </w:rPr>
        <w:t xml:space="preserve"> </w:t>
      </w:r>
      <w:r>
        <w:rPr>
          <w:rFonts w:hint="eastAsia" w:ascii="宋体" w:hAnsi="宋体" w:eastAsia="宋体" w:cs="宋体"/>
          <w:color w:val="auto"/>
          <w:spacing w:val="3"/>
          <w:sz w:val="21"/>
          <w:szCs w:val="21"/>
          <w:lang w:eastAsia="zh-CN"/>
        </w:rPr>
        <w:t>□</w:t>
      </w:r>
      <w:r>
        <w:rPr>
          <w:rFonts w:hint="eastAsia" w:ascii="宋体" w:hAnsi="宋体" w:eastAsia="宋体" w:cs="宋体"/>
          <w:color w:val="auto"/>
          <w:spacing w:val="3"/>
          <w:sz w:val="21"/>
          <w:szCs w:val="21"/>
        </w:rPr>
        <w:t>其他</w:t>
      </w:r>
      <w:r>
        <w:rPr>
          <w:rFonts w:hint="eastAsia" w:ascii="宋体" w:hAnsi="宋体" w:eastAsia="宋体" w:cs="宋体"/>
          <w:color w:val="auto"/>
          <w:spacing w:val="3"/>
          <w:sz w:val="21"/>
          <w:szCs w:val="21"/>
          <w:u w:val="single" w:color="auto"/>
        </w:rPr>
        <w:t xml:space="preserve">        </w:t>
      </w:r>
    </w:p>
    <w:p w14:paraId="5D71491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8"/>
          <w:sz w:val="21"/>
          <w:szCs w:val="21"/>
        </w:rPr>
        <w:t>（3）付款方式（按项目实际勾选填写</w:t>
      </w:r>
      <w:r>
        <w:rPr>
          <w:rFonts w:hint="eastAsia" w:ascii="宋体" w:hAnsi="宋体" w:eastAsia="宋体" w:cs="宋体"/>
          <w:color w:val="auto"/>
          <w:spacing w:val="4"/>
          <w:sz w:val="21"/>
          <w:szCs w:val="21"/>
        </w:rPr>
        <w:t>）：</w:t>
      </w:r>
    </w:p>
    <w:p w14:paraId="2371A9A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9"/>
          <w:sz w:val="21"/>
          <w:szCs w:val="21"/>
          <w:lang w:eastAsia="zh-CN"/>
        </w:rPr>
        <w:t>□</w:t>
      </w:r>
      <w:r>
        <w:rPr>
          <w:rFonts w:hint="eastAsia" w:ascii="宋体" w:hAnsi="宋体" w:eastAsia="宋体" w:cs="宋体"/>
          <w:color w:val="auto"/>
          <w:spacing w:val="9"/>
          <w:sz w:val="21"/>
          <w:szCs w:val="21"/>
        </w:rPr>
        <w:t>全额付款</w:t>
      </w:r>
      <w:r>
        <w:rPr>
          <w:rFonts w:hint="eastAsia" w:ascii="宋体" w:hAnsi="宋体" w:eastAsia="宋体" w:cs="宋体"/>
          <w:color w:val="auto"/>
          <w:spacing w:val="1"/>
          <w:sz w:val="21"/>
          <w:szCs w:val="21"/>
        </w:rPr>
        <w:t>：</w:t>
      </w:r>
      <w:r>
        <w:rPr>
          <w:rFonts w:hint="eastAsia" w:ascii="宋体" w:hAnsi="宋体" w:eastAsia="宋体" w:cs="宋体"/>
          <w:color w:val="auto"/>
          <w:spacing w:val="6"/>
          <w:sz w:val="21"/>
          <w:szCs w:val="21"/>
          <w:u w:val="single" w:color="auto"/>
        </w:rPr>
        <w:t xml:space="preserve">     </w:t>
      </w:r>
      <w:r>
        <w:rPr>
          <w:rFonts w:hint="eastAsia" w:ascii="宋体" w:hAnsi="宋体" w:eastAsia="宋体" w:cs="宋体"/>
          <w:color w:val="auto"/>
          <w:spacing w:val="1"/>
          <w:sz w:val="21"/>
          <w:szCs w:val="21"/>
          <w:u w:val="single" w:color="auto"/>
        </w:rPr>
        <w:t>（</w:t>
      </w:r>
      <w:r>
        <w:rPr>
          <w:rFonts w:hint="eastAsia" w:ascii="宋体" w:hAnsi="宋体" w:eastAsia="宋体" w:cs="宋体"/>
          <w:color w:val="auto"/>
          <w:spacing w:val="9"/>
          <w:sz w:val="21"/>
          <w:szCs w:val="21"/>
          <w:u w:val="single" w:color="auto"/>
        </w:rPr>
        <w:t>应明确一次性支付合同款项的条件）</w:t>
      </w:r>
      <w:r>
        <w:rPr>
          <w:rFonts w:hint="eastAsia" w:ascii="宋体" w:hAnsi="宋体" w:eastAsia="宋体" w:cs="宋体"/>
          <w:color w:val="auto"/>
          <w:sz w:val="21"/>
          <w:szCs w:val="21"/>
          <w:u w:val="single" w:color="auto"/>
        </w:rPr>
        <w:t xml:space="preserve">                      </w:t>
      </w:r>
    </w:p>
    <w:p w14:paraId="308E88CC">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60"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10"/>
          <w:sz w:val="21"/>
          <w:szCs w:val="21"/>
          <w:lang w:eastAsia="zh-CN"/>
        </w:rPr>
        <w:t>□</w:t>
      </w:r>
      <w:r>
        <w:rPr>
          <w:rFonts w:hint="eastAsia" w:ascii="宋体" w:hAnsi="宋体" w:eastAsia="宋体" w:cs="宋体"/>
          <w:color w:val="auto"/>
          <w:spacing w:val="10"/>
          <w:sz w:val="21"/>
          <w:szCs w:val="21"/>
        </w:rPr>
        <w:t>分期付款</w:t>
      </w:r>
      <w:r>
        <w:rPr>
          <w:rFonts w:hint="eastAsia" w:ascii="宋体" w:hAnsi="宋体" w:eastAsia="宋体" w:cs="宋体"/>
          <w:color w:val="auto"/>
          <w:spacing w:val="-20"/>
          <w:sz w:val="21"/>
          <w:szCs w:val="21"/>
        </w:rPr>
        <w:t>：</w:t>
      </w:r>
      <w:r>
        <w:rPr>
          <w:rFonts w:hint="eastAsia" w:ascii="宋体" w:hAnsi="宋体" w:eastAsia="宋体" w:cs="宋体"/>
          <w:color w:val="auto"/>
          <w:spacing w:val="90"/>
          <w:sz w:val="21"/>
          <w:szCs w:val="21"/>
          <w:u w:val="single" w:color="auto"/>
        </w:rPr>
        <w:t xml:space="preserve"> </w:t>
      </w:r>
      <w:r>
        <w:rPr>
          <w:rFonts w:hint="eastAsia" w:ascii="宋体" w:hAnsi="宋体" w:eastAsia="宋体" w:cs="宋体"/>
          <w:color w:val="auto"/>
          <w:spacing w:val="-20"/>
          <w:sz w:val="21"/>
          <w:szCs w:val="21"/>
          <w:u w:val="single" w:color="auto"/>
        </w:rPr>
        <w:t>（</w:t>
      </w:r>
      <w:r>
        <w:rPr>
          <w:rFonts w:hint="eastAsia" w:ascii="宋体" w:hAnsi="宋体" w:eastAsia="宋体" w:cs="宋体"/>
          <w:color w:val="auto"/>
          <w:spacing w:val="10"/>
          <w:sz w:val="21"/>
          <w:szCs w:val="21"/>
          <w:u w:val="single" w:color="auto"/>
        </w:rPr>
        <w:t>应明确分期支付合同款项的各期比例</w:t>
      </w:r>
      <w:r>
        <w:rPr>
          <w:rFonts w:hint="eastAsia" w:ascii="宋体" w:hAnsi="宋体" w:eastAsia="宋体" w:cs="宋体"/>
          <w:color w:val="auto"/>
          <w:spacing w:val="9"/>
          <w:sz w:val="21"/>
          <w:szCs w:val="21"/>
          <w:u w:val="single" w:color="auto"/>
        </w:rPr>
        <w:t>和支付条件，各期支付条件应与分期</w:t>
      </w:r>
      <w:r>
        <w:rPr>
          <w:rFonts w:hint="eastAsia" w:ascii="宋体" w:hAnsi="宋体" w:eastAsia="宋体" w:cs="宋体"/>
          <w:color w:val="auto"/>
          <w:sz w:val="21"/>
          <w:szCs w:val="21"/>
        </w:rPr>
        <w:t xml:space="preserve"> </w:t>
      </w:r>
      <w:r>
        <w:rPr>
          <w:rFonts w:hint="eastAsia" w:ascii="宋体" w:hAnsi="宋体" w:eastAsia="宋体" w:cs="宋体"/>
          <w:color w:val="auto"/>
          <w:spacing w:val="10"/>
          <w:sz w:val="21"/>
          <w:szCs w:val="21"/>
          <w:u w:val="single" w:color="auto"/>
        </w:rPr>
        <w:t>履约验收情况挂钩</w:t>
      </w:r>
      <w:r>
        <w:rPr>
          <w:rFonts w:hint="eastAsia" w:ascii="宋体" w:hAnsi="宋体" w:eastAsia="宋体" w:cs="宋体"/>
          <w:color w:val="auto"/>
          <w:spacing w:val="-5"/>
          <w:sz w:val="21"/>
          <w:szCs w:val="21"/>
          <w:u w:val="single" w:color="auto"/>
        </w:rPr>
        <w:t>）</w:t>
      </w:r>
      <w:r>
        <w:rPr>
          <w:rFonts w:hint="eastAsia" w:ascii="宋体" w:hAnsi="宋体" w:eastAsia="宋体" w:cs="宋体"/>
          <w:color w:val="auto"/>
          <w:spacing w:val="16"/>
          <w:sz w:val="21"/>
          <w:szCs w:val="21"/>
          <w:u w:val="single" w:color="auto"/>
        </w:rPr>
        <w:t xml:space="preserve"> </w:t>
      </w:r>
      <w:r>
        <w:rPr>
          <w:rFonts w:hint="eastAsia" w:ascii="宋体" w:hAnsi="宋体" w:eastAsia="宋体" w:cs="宋体"/>
          <w:color w:val="auto"/>
          <w:spacing w:val="-77"/>
          <w:sz w:val="21"/>
          <w:szCs w:val="21"/>
        </w:rPr>
        <w:t xml:space="preserve"> </w:t>
      </w:r>
      <w:r>
        <w:rPr>
          <w:rFonts w:hint="eastAsia" w:ascii="宋体" w:hAnsi="宋体" w:eastAsia="宋体" w:cs="宋体"/>
          <w:color w:val="auto"/>
          <w:spacing w:val="-5"/>
          <w:sz w:val="21"/>
          <w:szCs w:val="21"/>
        </w:rPr>
        <w:t>，</w:t>
      </w:r>
      <w:r>
        <w:rPr>
          <w:rFonts w:hint="eastAsia" w:ascii="宋体" w:hAnsi="宋体" w:eastAsia="宋体" w:cs="宋体"/>
          <w:color w:val="auto"/>
          <w:spacing w:val="10"/>
          <w:sz w:val="21"/>
          <w:szCs w:val="21"/>
        </w:rPr>
        <w:t>其中涉及预付款的</w:t>
      </w:r>
      <w:r>
        <w:rPr>
          <w:rFonts w:hint="eastAsia" w:ascii="宋体" w:hAnsi="宋体" w:eastAsia="宋体" w:cs="宋体"/>
          <w:color w:val="auto"/>
          <w:spacing w:val="-5"/>
          <w:sz w:val="21"/>
          <w:szCs w:val="21"/>
        </w:rPr>
        <w:t>：</w:t>
      </w:r>
      <w:r>
        <w:rPr>
          <w:rFonts w:hint="eastAsia" w:ascii="宋体" w:hAnsi="宋体" w:eastAsia="宋体" w:cs="宋体"/>
          <w:color w:val="auto"/>
          <w:spacing w:val="11"/>
          <w:sz w:val="21"/>
          <w:szCs w:val="21"/>
          <w:u w:val="single" w:color="auto"/>
        </w:rPr>
        <w:t xml:space="preserve"> </w:t>
      </w:r>
      <w:r>
        <w:rPr>
          <w:rFonts w:hint="eastAsia" w:ascii="宋体" w:hAnsi="宋体" w:eastAsia="宋体" w:cs="宋体"/>
          <w:color w:val="auto"/>
          <w:spacing w:val="-5"/>
          <w:sz w:val="21"/>
          <w:szCs w:val="21"/>
          <w:u w:val="single" w:color="auto"/>
        </w:rPr>
        <w:t>（</w:t>
      </w:r>
      <w:r>
        <w:rPr>
          <w:rFonts w:hint="eastAsia" w:ascii="宋体" w:hAnsi="宋体" w:eastAsia="宋体" w:cs="宋体"/>
          <w:color w:val="auto"/>
          <w:spacing w:val="10"/>
          <w:sz w:val="21"/>
          <w:szCs w:val="21"/>
          <w:u w:val="single" w:color="auto"/>
        </w:rPr>
        <w:t>应明确预付款的支付比例和支</w:t>
      </w:r>
      <w:r>
        <w:rPr>
          <w:rFonts w:hint="eastAsia" w:ascii="宋体" w:hAnsi="宋体" w:eastAsia="宋体" w:cs="宋体"/>
          <w:color w:val="auto"/>
          <w:spacing w:val="9"/>
          <w:sz w:val="21"/>
          <w:szCs w:val="21"/>
          <w:u w:val="single" w:color="auto"/>
        </w:rPr>
        <w:t>付条件）</w:t>
      </w:r>
      <w:r>
        <w:rPr>
          <w:rFonts w:hint="eastAsia" w:ascii="宋体" w:hAnsi="宋体" w:eastAsia="宋体" w:cs="宋体"/>
          <w:color w:val="auto"/>
          <w:sz w:val="21"/>
          <w:szCs w:val="21"/>
          <w:u w:val="single" w:color="auto"/>
        </w:rPr>
        <w:t xml:space="preserve">  </w:t>
      </w:r>
    </w:p>
    <w:p w14:paraId="759723C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10"/>
          <w:sz w:val="21"/>
          <w:szCs w:val="21"/>
          <w:lang w:eastAsia="zh-CN"/>
        </w:rPr>
        <w:t>□</w:t>
      </w:r>
      <w:r>
        <w:rPr>
          <w:rFonts w:hint="eastAsia" w:ascii="宋体" w:hAnsi="宋体" w:eastAsia="宋体" w:cs="宋体"/>
          <w:color w:val="auto"/>
          <w:spacing w:val="10"/>
          <w:sz w:val="21"/>
          <w:szCs w:val="21"/>
        </w:rPr>
        <w:t>成本补偿</w:t>
      </w:r>
      <w:r>
        <w:rPr>
          <w:rFonts w:hint="eastAsia" w:ascii="宋体" w:hAnsi="宋体" w:eastAsia="宋体" w:cs="宋体"/>
          <w:color w:val="auto"/>
          <w:spacing w:val="-8"/>
          <w:sz w:val="21"/>
          <w:szCs w:val="21"/>
        </w:rPr>
        <w:t>：</w:t>
      </w:r>
      <w:r>
        <w:rPr>
          <w:rFonts w:hint="eastAsia" w:ascii="宋体" w:hAnsi="宋体" w:eastAsia="宋体" w:cs="宋体"/>
          <w:color w:val="auto"/>
          <w:spacing w:val="6"/>
          <w:sz w:val="21"/>
          <w:szCs w:val="21"/>
          <w:u w:val="single" w:color="auto"/>
        </w:rPr>
        <w:t xml:space="preserve">      </w:t>
      </w:r>
      <w:r>
        <w:rPr>
          <w:rFonts w:hint="eastAsia" w:ascii="宋体" w:hAnsi="宋体" w:eastAsia="宋体" w:cs="宋体"/>
          <w:color w:val="auto"/>
          <w:spacing w:val="-8"/>
          <w:sz w:val="21"/>
          <w:szCs w:val="21"/>
          <w:u w:val="single" w:color="auto"/>
        </w:rPr>
        <w:t>（</w:t>
      </w:r>
      <w:r>
        <w:rPr>
          <w:rFonts w:hint="eastAsia" w:ascii="宋体" w:hAnsi="宋体" w:eastAsia="宋体" w:cs="宋体"/>
          <w:color w:val="auto"/>
          <w:spacing w:val="10"/>
          <w:sz w:val="21"/>
          <w:szCs w:val="21"/>
          <w:u w:val="single" w:color="auto"/>
        </w:rPr>
        <w:t>应明确按照成本补偿方式的支付方式和支付</w:t>
      </w:r>
      <w:r>
        <w:rPr>
          <w:rFonts w:hint="eastAsia" w:ascii="宋体" w:hAnsi="宋体" w:eastAsia="宋体" w:cs="宋体"/>
          <w:color w:val="auto"/>
          <w:spacing w:val="9"/>
          <w:sz w:val="21"/>
          <w:szCs w:val="21"/>
          <w:u w:val="single" w:color="auto"/>
        </w:rPr>
        <w:t>条件）</w:t>
      </w:r>
      <w:r>
        <w:rPr>
          <w:rFonts w:hint="eastAsia" w:ascii="宋体" w:hAnsi="宋体" w:eastAsia="宋体" w:cs="宋体"/>
          <w:color w:val="auto"/>
          <w:sz w:val="21"/>
          <w:szCs w:val="21"/>
          <w:u w:val="single" w:color="auto"/>
        </w:rPr>
        <w:t xml:space="preserve">    </w:t>
      </w:r>
    </w:p>
    <w:p w14:paraId="1E3DCE9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10"/>
          <w:sz w:val="21"/>
          <w:szCs w:val="21"/>
          <w:lang w:eastAsia="zh-CN"/>
        </w:rPr>
        <w:t>□</w:t>
      </w:r>
      <w:r>
        <w:rPr>
          <w:rFonts w:hint="eastAsia" w:ascii="宋体" w:hAnsi="宋体" w:eastAsia="宋体" w:cs="宋体"/>
          <w:color w:val="auto"/>
          <w:spacing w:val="10"/>
          <w:sz w:val="21"/>
          <w:szCs w:val="21"/>
        </w:rPr>
        <w:t>绩效激励</w:t>
      </w:r>
      <w:r>
        <w:rPr>
          <w:rFonts w:hint="eastAsia" w:ascii="宋体" w:hAnsi="宋体" w:eastAsia="宋体" w:cs="宋体"/>
          <w:color w:val="auto"/>
          <w:spacing w:val="-8"/>
          <w:sz w:val="21"/>
          <w:szCs w:val="21"/>
        </w:rPr>
        <w:t>：</w:t>
      </w:r>
      <w:r>
        <w:rPr>
          <w:rFonts w:hint="eastAsia" w:ascii="宋体" w:hAnsi="宋体" w:eastAsia="宋体" w:cs="宋体"/>
          <w:color w:val="auto"/>
          <w:spacing w:val="6"/>
          <w:sz w:val="21"/>
          <w:szCs w:val="21"/>
          <w:u w:val="single" w:color="auto"/>
        </w:rPr>
        <w:t xml:space="preserve">      </w:t>
      </w:r>
      <w:r>
        <w:rPr>
          <w:rFonts w:hint="eastAsia" w:ascii="宋体" w:hAnsi="宋体" w:eastAsia="宋体" w:cs="宋体"/>
          <w:color w:val="auto"/>
          <w:spacing w:val="-8"/>
          <w:sz w:val="21"/>
          <w:szCs w:val="21"/>
          <w:u w:val="single" w:color="auto"/>
        </w:rPr>
        <w:t>（</w:t>
      </w:r>
      <w:r>
        <w:rPr>
          <w:rFonts w:hint="eastAsia" w:ascii="宋体" w:hAnsi="宋体" w:eastAsia="宋体" w:cs="宋体"/>
          <w:color w:val="auto"/>
          <w:spacing w:val="10"/>
          <w:sz w:val="21"/>
          <w:szCs w:val="21"/>
          <w:u w:val="single" w:color="auto"/>
        </w:rPr>
        <w:t>应明确按照绩效激励方式的支付方式和支付</w:t>
      </w:r>
      <w:r>
        <w:rPr>
          <w:rFonts w:hint="eastAsia" w:ascii="宋体" w:hAnsi="宋体" w:eastAsia="宋体" w:cs="宋体"/>
          <w:color w:val="auto"/>
          <w:spacing w:val="9"/>
          <w:sz w:val="21"/>
          <w:szCs w:val="21"/>
          <w:u w:val="single" w:color="auto"/>
        </w:rPr>
        <w:t>条件）</w:t>
      </w:r>
      <w:r>
        <w:rPr>
          <w:rFonts w:hint="eastAsia" w:ascii="宋体" w:hAnsi="宋体" w:eastAsia="宋体" w:cs="宋体"/>
          <w:color w:val="auto"/>
          <w:sz w:val="21"/>
          <w:szCs w:val="21"/>
          <w:u w:val="single" w:color="auto"/>
        </w:rPr>
        <w:t xml:space="preserve">    </w:t>
      </w:r>
    </w:p>
    <w:p w14:paraId="7DEBD4F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4" w:firstLineChars="200"/>
        <w:textAlignment w:val="baseline"/>
        <w:rPr>
          <w:rFonts w:hint="eastAsia" w:ascii="宋体" w:hAnsi="宋体" w:eastAsia="宋体" w:cs="宋体"/>
          <w:color w:val="auto"/>
          <w:sz w:val="21"/>
          <w:szCs w:val="21"/>
        </w:rPr>
      </w:pPr>
      <w:r>
        <w:rPr>
          <w:rFonts w:hint="eastAsia" w:ascii="宋体" w:hAnsi="宋体" w:eastAsia="宋体" w:cs="宋体"/>
          <w:b/>
          <w:bCs/>
          <w:color w:val="auto"/>
          <w:spacing w:val="3"/>
          <w:sz w:val="21"/>
          <w:szCs w:val="21"/>
        </w:rPr>
        <w:t>3.</w:t>
      </w:r>
      <w:r>
        <w:rPr>
          <w:rFonts w:hint="eastAsia" w:ascii="宋体" w:hAnsi="宋体" w:eastAsia="宋体" w:cs="宋体"/>
          <w:color w:val="auto"/>
          <w:spacing w:val="15"/>
          <w:sz w:val="21"/>
          <w:szCs w:val="21"/>
        </w:rPr>
        <w:t xml:space="preserve"> </w:t>
      </w:r>
      <w:r>
        <w:rPr>
          <w:rFonts w:hint="eastAsia" w:ascii="宋体" w:hAnsi="宋体" w:eastAsia="宋体" w:cs="宋体"/>
          <w:b/>
          <w:bCs/>
          <w:color w:val="auto"/>
          <w:spacing w:val="3"/>
          <w:sz w:val="21"/>
          <w:szCs w:val="21"/>
        </w:rPr>
        <w:t>合同履行</w:t>
      </w:r>
    </w:p>
    <w:p w14:paraId="1F54041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2"/>
          <w:sz w:val="21"/>
          <w:szCs w:val="21"/>
        </w:rPr>
        <w:t>（1）起始日期：</w:t>
      </w:r>
      <w:r>
        <w:rPr>
          <w:rFonts w:hint="eastAsia" w:ascii="宋体" w:hAnsi="宋体" w:eastAsia="宋体" w:cs="宋体"/>
          <w:color w:val="auto"/>
          <w:spacing w:val="2"/>
          <w:sz w:val="21"/>
          <w:szCs w:val="21"/>
          <w:u w:val="single" w:color="auto"/>
        </w:rPr>
        <w:t xml:space="preserve">    </w:t>
      </w:r>
      <w:r>
        <w:rPr>
          <w:rFonts w:hint="eastAsia" w:ascii="宋体" w:hAnsi="宋体" w:eastAsia="宋体" w:cs="宋体"/>
          <w:color w:val="auto"/>
          <w:spacing w:val="-73"/>
          <w:sz w:val="21"/>
          <w:szCs w:val="21"/>
        </w:rPr>
        <w:t xml:space="preserve"> </w:t>
      </w:r>
      <w:r>
        <w:rPr>
          <w:rFonts w:hint="eastAsia" w:ascii="宋体" w:hAnsi="宋体" w:eastAsia="宋体" w:cs="宋体"/>
          <w:color w:val="auto"/>
          <w:spacing w:val="2"/>
          <w:sz w:val="21"/>
          <w:szCs w:val="21"/>
        </w:rPr>
        <w:t>年</w:t>
      </w:r>
      <w:r>
        <w:rPr>
          <w:rFonts w:hint="eastAsia" w:ascii="宋体" w:hAnsi="宋体" w:eastAsia="宋体" w:cs="宋体"/>
          <w:color w:val="auto"/>
          <w:spacing w:val="-98"/>
          <w:sz w:val="21"/>
          <w:szCs w:val="21"/>
        </w:rPr>
        <w:t xml:space="preserve"> </w:t>
      </w:r>
      <w:r>
        <w:rPr>
          <w:rFonts w:hint="eastAsia" w:ascii="宋体" w:hAnsi="宋体" w:eastAsia="宋体" w:cs="宋体"/>
          <w:color w:val="auto"/>
          <w:spacing w:val="4"/>
          <w:sz w:val="21"/>
          <w:szCs w:val="21"/>
          <w:u w:val="single" w:color="auto"/>
        </w:rPr>
        <w:t xml:space="preserve">   </w:t>
      </w:r>
      <w:r>
        <w:rPr>
          <w:rFonts w:hint="eastAsia" w:ascii="宋体" w:hAnsi="宋体" w:eastAsia="宋体" w:cs="宋体"/>
          <w:color w:val="auto"/>
          <w:spacing w:val="-84"/>
          <w:sz w:val="21"/>
          <w:szCs w:val="21"/>
        </w:rPr>
        <w:t xml:space="preserve"> </w:t>
      </w:r>
      <w:r>
        <w:rPr>
          <w:rFonts w:hint="eastAsia" w:ascii="宋体" w:hAnsi="宋体" w:eastAsia="宋体" w:cs="宋体"/>
          <w:color w:val="auto"/>
          <w:spacing w:val="2"/>
          <w:sz w:val="21"/>
          <w:szCs w:val="21"/>
        </w:rPr>
        <w:t>月</w:t>
      </w:r>
      <w:r>
        <w:rPr>
          <w:rFonts w:hint="eastAsia" w:ascii="宋体" w:hAnsi="宋体" w:eastAsia="宋体" w:cs="宋体"/>
          <w:color w:val="auto"/>
          <w:spacing w:val="-99"/>
          <w:sz w:val="21"/>
          <w:szCs w:val="21"/>
        </w:rPr>
        <w:t xml:space="preserve"> </w:t>
      </w:r>
      <w:r>
        <w:rPr>
          <w:rFonts w:hint="eastAsia" w:ascii="宋体" w:hAnsi="宋体" w:eastAsia="宋体" w:cs="宋体"/>
          <w:color w:val="auto"/>
          <w:spacing w:val="5"/>
          <w:sz w:val="21"/>
          <w:szCs w:val="21"/>
          <w:u w:val="single" w:color="auto"/>
        </w:rPr>
        <w:t xml:space="preserve">   </w:t>
      </w:r>
      <w:r>
        <w:rPr>
          <w:rFonts w:hint="eastAsia" w:ascii="宋体" w:hAnsi="宋体" w:eastAsia="宋体" w:cs="宋体"/>
          <w:color w:val="auto"/>
          <w:spacing w:val="-56"/>
          <w:sz w:val="21"/>
          <w:szCs w:val="21"/>
        </w:rPr>
        <w:t xml:space="preserve"> </w:t>
      </w:r>
      <w:r>
        <w:rPr>
          <w:rFonts w:hint="eastAsia" w:ascii="宋体" w:hAnsi="宋体" w:eastAsia="宋体" w:cs="宋体"/>
          <w:color w:val="auto"/>
          <w:spacing w:val="2"/>
          <w:sz w:val="21"/>
          <w:szCs w:val="21"/>
        </w:rPr>
        <w:t>日，完成日期：</w:t>
      </w:r>
      <w:r>
        <w:rPr>
          <w:rFonts w:hint="eastAsia" w:ascii="宋体" w:hAnsi="宋体" w:eastAsia="宋体" w:cs="宋体"/>
          <w:color w:val="auto"/>
          <w:spacing w:val="2"/>
          <w:sz w:val="21"/>
          <w:szCs w:val="21"/>
          <w:u w:val="single" w:color="auto"/>
        </w:rPr>
        <w:t xml:space="preserve">    </w:t>
      </w:r>
      <w:r>
        <w:rPr>
          <w:rFonts w:hint="eastAsia" w:ascii="宋体" w:hAnsi="宋体" w:eastAsia="宋体" w:cs="宋体"/>
          <w:color w:val="auto"/>
          <w:spacing w:val="-91"/>
          <w:sz w:val="21"/>
          <w:szCs w:val="21"/>
        </w:rPr>
        <w:t xml:space="preserve"> </w:t>
      </w:r>
      <w:r>
        <w:rPr>
          <w:rFonts w:hint="eastAsia" w:ascii="宋体" w:hAnsi="宋体" w:eastAsia="宋体" w:cs="宋体"/>
          <w:color w:val="auto"/>
          <w:spacing w:val="2"/>
          <w:sz w:val="21"/>
          <w:szCs w:val="21"/>
        </w:rPr>
        <w:t>年</w:t>
      </w:r>
      <w:r>
        <w:rPr>
          <w:rFonts w:hint="eastAsia" w:ascii="宋体" w:hAnsi="宋体" w:eastAsia="宋体" w:cs="宋体"/>
          <w:color w:val="auto"/>
          <w:spacing w:val="-98"/>
          <w:sz w:val="21"/>
          <w:szCs w:val="21"/>
        </w:rPr>
        <w:t xml:space="preserve"> </w:t>
      </w:r>
      <w:r>
        <w:rPr>
          <w:rFonts w:hint="eastAsia" w:ascii="宋体" w:hAnsi="宋体" w:eastAsia="宋体" w:cs="宋体"/>
          <w:color w:val="auto"/>
          <w:spacing w:val="4"/>
          <w:sz w:val="21"/>
          <w:szCs w:val="21"/>
          <w:u w:val="single" w:color="auto"/>
        </w:rPr>
        <w:t xml:space="preserve">   </w:t>
      </w:r>
      <w:r>
        <w:rPr>
          <w:rFonts w:hint="eastAsia" w:ascii="宋体" w:hAnsi="宋体" w:eastAsia="宋体" w:cs="宋体"/>
          <w:color w:val="auto"/>
          <w:spacing w:val="-84"/>
          <w:sz w:val="21"/>
          <w:szCs w:val="21"/>
        </w:rPr>
        <w:t xml:space="preserve"> </w:t>
      </w:r>
      <w:r>
        <w:rPr>
          <w:rFonts w:hint="eastAsia" w:ascii="宋体" w:hAnsi="宋体" w:eastAsia="宋体" w:cs="宋体"/>
          <w:color w:val="auto"/>
          <w:spacing w:val="2"/>
          <w:sz w:val="21"/>
          <w:szCs w:val="21"/>
        </w:rPr>
        <w:t>月</w:t>
      </w:r>
      <w:r>
        <w:rPr>
          <w:rFonts w:hint="eastAsia" w:ascii="宋体" w:hAnsi="宋体" w:eastAsia="宋体" w:cs="宋体"/>
          <w:color w:val="auto"/>
          <w:spacing w:val="-98"/>
          <w:sz w:val="21"/>
          <w:szCs w:val="21"/>
        </w:rPr>
        <w:t xml:space="preserve"> </w:t>
      </w:r>
      <w:r>
        <w:rPr>
          <w:rFonts w:hint="eastAsia" w:ascii="宋体" w:hAnsi="宋体" w:eastAsia="宋体" w:cs="宋体"/>
          <w:color w:val="auto"/>
          <w:spacing w:val="5"/>
          <w:sz w:val="21"/>
          <w:szCs w:val="21"/>
          <w:u w:val="single" w:color="auto"/>
        </w:rPr>
        <w:t xml:space="preserve">   </w:t>
      </w:r>
      <w:r>
        <w:rPr>
          <w:rFonts w:hint="eastAsia" w:ascii="宋体" w:hAnsi="宋体" w:eastAsia="宋体" w:cs="宋体"/>
          <w:color w:val="auto"/>
          <w:spacing w:val="-56"/>
          <w:sz w:val="21"/>
          <w:szCs w:val="21"/>
        </w:rPr>
        <w:t xml:space="preserve"> </w:t>
      </w:r>
      <w:r>
        <w:rPr>
          <w:rFonts w:hint="eastAsia" w:ascii="宋体" w:hAnsi="宋体" w:eastAsia="宋体" w:cs="宋体"/>
          <w:color w:val="auto"/>
          <w:spacing w:val="2"/>
          <w:sz w:val="21"/>
          <w:szCs w:val="21"/>
        </w:rPr>
        <w:t>日。</w:t>
      </w:r>
    </w:p>
    <w:p w14:paraId="7E2834E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rPr>
        <w:t>（2）履约地点：</w:t>
      </w:r>
      <w:r>
        <w:rPr>
          <w:rFonts w:hint="eastAsia" w:ascii="宋体" w:hAnsi="宋体" w:eastAsia="宋体" w:cs="宋体"/>
          <w:color w:val="auto"/>
          <w:sz w:val="21"/>
          <w:szCs w:val="21"/>
          <w:u w:val="single" w:color="auto"/>
        </w:rPr>
        <w:t xml:space="preserve">                               </w:t>
      </w:r>
    </w:p>
    <w:p w14:paraId="7664B7D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8"/>
          <w:position w:val="1"/>
          <w:sz w:val="21"/>
          <w:szCs w:val="21"/>
        </w:rPr>
        <w:t>（3）履约担保：是否收取履约保证金：</w:t>
      </w:r>
      <w:r>
        <w:rPr>
          <w:rFonts w:hint="eastAsia" w:ascii="宋体" w:hAnsi="宋体" w:eastAsia="宋体" w:cs="宋体"/>
          <w:color w:val="auto"/>
          <w:spacing w:val="8"/>
          <w:position w:val="1"/>
          <w:sz w:val="21"/>
          <w:szCs w:val="21"/>
          <w:lang w:eastAsia="zh-CN"/>
        </w:rPr>
        <w:t>□</w:t>
      </w:r>
      <w:r>
        <w:rPr>
          <w:rFonts w:hint="eastAsia" w:ascii="宋体" w:hAnsi="宋体" w:eastAsia="宋体" w:cs="宋体"/>
          <w:color w:val="auto"/>
          <w:spacing w:val="8"/>
          <w:position w:val="1"/>
          <w:sz w:val="21"/>
          <w:szCs w:val="21"/>
        </w:rPr>
        <w:t xml:space="preserve">是    </w:t>
      </w:r>
      <w:r>
        <w:rPr>
          <w:rFonts w:hint="eastAsia" w:ascii="宋体" w:hAnsi="宋体" w:eastAsia="宋体" w:cs="宋体"/>
          <w:color w:val="auto"/>
          <w:spacing w:val="8"/>
          <w:position w:val="1"/>
          <w:sz w:val="21"/>
          <w:szCs w:val="21"/>
          <w:lang w:eastAsia="zh-CN"/>
        </w:rPr>
        <w:t>□</w:t>
      </w:r>
      <w:r>
        <w:rPr>
          <w:rFonts w:hint="eastAsia" w:ascii="宋体" w:hAnsi="宋体" w:eastAsia="宋体" w:cs="宋体"/>
          <w:color w:val="auto"/>
          <w:spacing w:val="8"/>
          <w:position w:val="1"/>
          <w:sz w:val="21"/>
          <w:szCs w:val="21"/>
        </w:rPr>
        <w:t>否</w:t>
      </w:r>
    </w:p>
    <w:p w14:paraId="231D208C">
      <w:pPr>
        <w:keepNext w:val="0"/>
        <w:keepLines w:val="0"/>
        <w:pageBreakBefore w:val="0"/>
        <w:widowControl/>
        <w:tabs>
          <w:tab w:val="left" w:pos="6300"/>
          <w:tab w:val="left" w:pos="6330"/>
        </w:tabs>
        <w:kinsoku w:val="0"/>
        <w:wordWrap/>
        <w:overflowPunct/>
        <w:topLinePunct w:val="0"/>
        <w:autoSpaceDE w:val="0"/>
        <w:autoSpaceDN w:val="0"/>
        <w:bidi w:val="0"/>
        <w:adjustRightInd w:val="0"/>
        <w:snapToGrid w:val="0"/>
        <w:spacing w:line="360" w:lineRule="auto"/>
        <w:ind w:left="0" w:right="0" w:firstLine="485" w:firstLineChars="215"/>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8"/>
          <w:sz w:val="21"/>
          <w:szCs w:val="21"/>
        </w:rPr>
        <w:t>收取履约保证金形式：</w:t>
      </w:r>
      <w:r>
        <w:rPr>
          <w:rFonts w:hint="eastAsia" w:ascii="宋体" w:hAnsi="宋体" w:eastAsia="宋体" w:cs="宋体"/>
          <w:color w:val="auto"/>
          <w:sz w:val="21"/>
          <w:szCs w:val="21"/>
          <w:u w:val="single" w:color="auto"/>
        </w:rPr>
        <w:tab/>
      </w:r>
      <w:r>
        <w:rPr>
          <w:rFonts w:hint="eastAsia" w:ascii="宋体" w:hAnsi="宋体" w:eastAsia="宋体" w:cs="宋体"/>
          <w:color w:val="auto"/>
          <w:sz w:val="21"/>
          <w:szCs w:val="21"/>
          <w:u w:val="single" w:color="auto"/>
        </w:rPr>
        <w:tab/>
      </w:r>
      <w:r>
        <w:rPr>
          <w:rFonts w:hint="eastAsia" w:ascii="宋体" w:hAnsi="宋体" w:eastAsia="宋体" w:cs="宋体"/>
          <w:color w:val="auto"/>
          <w:sz w:val="21"/>
          <w:szCs w:val="21"/>
        </w:rPr>
        <w:t xml:space="preserve"> </w:t>
      </w:r>
      <w:r>
        <w:rPr>
          <w:rFonts w:hint="eastAsia" w:ascii="宋体" w:hAnsi="宋体" w:eastAsia="宋体" w:cs="宋体"/>
          <w:color w:val="auto"/>
          <w:spacing w:val="8"/>
          <w:sz w:val="21"/>
          <w:szCs w:val="21"/>
        </w:rPr>
        <w:t>收取履约保证金金额：</w:t>
      </w:r>
      <w:r>
        <w:rPr>
          <w:rFonts w:hint="eastAsia" w:ascii="宋体" w:hAnsi="宋体" w:eastAsia="宋体" w:cs="宋体"/>
          <w:color w:val="auto"/>
          <w:sz w:val="21"/>
          <w:szCs w:val="21"/>
          <w:u w:val="single" w:color="auto"/>
        </w:rPr>
        <w:tab/>
      </w:r>
      <w:r>
        <w:rPr>
          <w:rFonts w:hint="eastAsia" w:ascii="宋体" w:hAnsi="宋体" w:eastAsia="宋体" w:cs="宋体"/>
          <w:color w:val="auto"/>
          <w:sz w:val="21"/>
          <w:szCs w:val="21"/>
          <w:u w:val="single" w:color="auto"/>
          <w:lang w:val="en-US" w:eastAsia="zh-CN"/>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spacing w:val="8"/>
          <w:sz w:val="21"/>
          <w:szCs w:val="21"/>
        </w:rPr>
        <w:t>履约担保期限：</w:t>
      </w:r>
      <w:r>
        <w:rPr>
          <w:rFonts w:hint="eastAsia" w:ascii="宋体" w:hAnsi="宋体" w:eastAsia="宋体" w:cs="宋体"/>
          <w:color w:val="auto"/>
          <w:sz w:val="21"/>
          <w:szCs w:val="21"/>
          <w:u w:val="single" w:color="auto"/>
        </w:rPr>
        <w:t xml:space="preserve">                                    </w:t>
      </w:r>
    </w:p>
    <w:p w14:paraId="0D69502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4"/>
          <w:sz w:val="21"/>
          <w:szCs w:val="21"/>
        </w:rPr>
        <w:t>（4）分期履行要求：</w:t>
      </w:r>
      <w:r>
        <w:rPr>
          <w:rFonts w:hint="eastAsia" w:ascii="宋体" w:hAnsi="宋体" w:eastAsia="宋体" w:cs="宋体"/>
          <w:color w:val="auto"/>
          <w:spacing w:val="4"/>
          <w:sz w:val="21"/>
          <w:szCs w:val="21"/>
          <w:u w:val="single" w:color="auto"/>
        </w:rPr>
        <w:t xml:space="preserve">                                            </w:t>
      </w:r>
      <w:r>
        <w:rPr>
          <w:rFonts w:hint="eastAsia" w:ascii="宋体" w:hAnsi="宋体" w:eastAsia="宋体" w:cs="宋体"/>
          <w:color w:val="auto"/>
          <w:spacing w:val="3"/>
          <w:sz w:val="21"/>
          <w:szCs w:val="21"/>
          <w:u w:val="single" w:color="auto"/>
        </w:rPr>
        <w:t xml:space="preserve">             </w:t>
      </w:r>
    </w:p>
    <w:p w14:paraId="1A747A2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5"/>
          <w:sz w:val="21"/>
          <w:szCs w:val="21"/>
        </w:rPr>
        <w:t>（5）风险处置措施和替代方案：</w:t>
      </w:r>
      <w:r>
        <w:rPr>
          <w:rFonts w:hint="eastAsia" w:ascii="宋体" w:hAnsi="宋体" w:eastAsia="宋体" w:cs="宋体"/>
          <w:color w:val="auto"/>
          <w:spacing w:val="5"/>
          <w:sz w:val="21"/>
          <w:szCs w:val="21"/>
          <w:u w:val="single" w:color="auto"/>
        </w:rPr>
        <w:t xml:space="preserve">        </w:t>
      </w:r>
      <w:r>
        <w:rPr>
          <w:rFonts w:hint="eastAsia" w:ascii="宋体" w:hAnsi="宋体" w:eastAsia="宋体" w:cs="宋体"/>
          <w:color w:val="auto"/>
          <w:spacing w:val="4"/>
          <w:sz w:val="21"/>
          <w:szCs w:val="21"/>
          <w:u w:val="single" w:color="auto"/>
        </w:rPr>
        <w:t xml:space="preserve">                                             </w:t>
      </w:r>
    </w:p>
    <w:p w14:paraId="7255221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2" w:firstLineChars="200"/>
        <w:textAlignment w:val="baseline"/>
        <w:rPr>
          <w:rFonts w:hint="eastAsia" w:ascii="宋体" w:hAnsi="宋体" w:eastAsia="宋体" w:cs="宋体"/>
          <w:color w:val="auto"/>
          <w:sz w:val="21"/>
          <w:szCs w:val="21"/>
        </w:rPr>
      </w:pPr>
      <w:r>
        <w:rPr>
          <w:rFonts w:hint="eastAsia" w:ascii="宋体" w:hAnsi="宋体" w:eastAsia="宋体" w:cs="宋体"/>
          <w:b/>
          <w:bCs/>
          <w:color w:val="auto"/>
          <w:spacing w:val="5"/>
          <w:sz w:val="21"/>
          <w:szCs w:val="21"/>
        </w:rPr>
        <w:t>4.</w:t>
      </w:r>
      <w:r>
        <w:rPr>
          <w:rFonts w:hint="eastAsia" w:ascii="宋体" w:hAnsi="宋体" w:eastAsia="宋体" w:cs="宋体"/>
          <w:color w:val="auto"/>
          <w:spacing w:val="5"/>
          <w:sz w:val="21"/>
          <w:szCs w:val="21"/>
        </w:rPr>
        <w:t xml:space="preserve"> </w:t>
      </w:r>
      <w:r>
        <w:rPr>
          <w:rFonts w:hint="eastAsia" w:ascii="宋体" w:hAnsi="宋体" w:eastAsia="宋体" w:cs="宋体"/>
          <w:b/>
          <w:bCs/>
          <w:color w:val="auto"/>
          <w:spacing w:val="5"/>
          <w:sz w:val="21"/>
          <w:szCs w:val="21"/>
        </w:rPr>
        <w:t>合同验收</w:t>
      </w:r>
    </w:p>
    <w:p w14:paraId="5BDE4452">
      <w:pPr>
        <w:keepNext w:val="0"/>
        <w:keepLines w:val="0"/>
        <w:pageBreakBefore w:val="0"/>
        <w:widowControl/>
        <w:kinsoku w:val="0"/>
        <w:wordWrap/>
        <w:overflowPunct/>
        <w:topLinePunct w:val="0"/>
        <w:autoSpaceDE w:val="0"/>
        <w:autoSpaceDN w:val="0"/>
        <w:bidi w:val="0"/>
        <w:adjustRightInd w:val="0"/>
        <w:snapToGrid w:val="0"/>
        <w:spacing w:line="360" w:lineRule="auto"/>
        <w:ind w:left="519" w:leftChars="200" w:right="0" w:hanging="99" w:hangingChars="44"/>
        <w:textAlignment w:val="baseline"/>
        <w:rPr>
          <w:rFonts w:hint="eastAsia" w:ascii="宋体" w:hAnsi="宋体" w:eastAsia="宋体" w:cs="宋体"/>
          <w:color w:val="auto"/>
          <w:sz w:val="21"/>
          <w:szCs w:val="21"/>
        </w:rPr>
      </w:pPr>
      <w:r>
        <w:rPr>
          <w:rFonts w:hint="eastAsia" w:ascii="宋体" w:hAnsi="宋体" w:eastAsia="宋体" w:cs="宋体"/>
          <w:color w:val="auto"/>
          <w:spacing w:val="8"/>
          <w:sz w:val="21"/>
          <w:szCs w:val="21"/>
        </w:rPr>
        <w:t>（1）验收组织方式：</w:t>
      </w:r>
      <w:r>
        <w:rPr>
          <w:rFonts w:hint="eastAsia" w:ascii="宋体" w:hAnsi="宋体" w:eastAsia="宋体" w:cs="宋体"/>
          <w:color w:val="auto"/>
          <w:spacing w:val="8"/>
          <w:sz w:val="21"/>
          <w:szCs w:val="21"/>
          <w:lang w:eastAsia="zh-CN"/>
        </w:rPr>
        <w:t>□</w:t>
      </w:r>
      <w:r>
        <w:rPr>
          <w:rFonts w:hint="eastAsia" w:ascii="宋体" w:hAnsi="宋体" w:eastAsia="宋体" w:cs="宋体"/>
          <w:color w:val="auto"/>
          <w:spacing w:val="8"/>
          <w:sz w:val="21"/>
          <w:szCs w:val="21"/>
        </w:rPr>
        <w:t xml:space="preserve">自行组织 </w:t>
      </w:r>
      <w:r>
        <w:rPr>
          <w:rFonts w:hint="eastAsia" w:ascii="宋体" w:hAnsi="宋体" w:eastAsia="宋体" w:cs="宋体"/>
          <w:color w:val="auto"/>
          <w:spacing w:val="8"/>
          <w:sz w:val="21"/>
          <w:szCs w:val="21"/>
          <w:lang w:eastAsia="zh-CN"/>
        </w:rPr>
        <w:t>□</w:t>
      </w:r>
      <w:r>
        <w:rPr>
          <w:rFonts w:hint="eastAsia" w:ascii="宋体" w:hAnsi="宋体" w:eastAsia="宋体" w:cs="宋体"/>
          <w:color w:val="auto"/>
          <w:spacing w:val="8"/>
          <w:sz w:val="21"/>
          <w:szCs w:val="21"/>
        </w:rPr>
        <w:t>委托第三方组织</w:t>
      </w:r>
      <w:r>
        <w:rPr>
          <w:rFonts w:hint="eastAsia" w:ascii="宋体" w:hAnsi="宋体" w:eastAsia="宋体" w:cs="宋体"/>
          <w:color w:val="auto"/>
          <w:spacing w:val="15"/>
          <w:sz w:val="21"/>
          <w:szCs w:val="21"/>
        </w:rPr>
        <w:t xml:space="preserve"> </w:t>
      </w:r>
      <w:r>
        <w:rPr>
          <w:rFonts w:hint="eastAsia" w:ascii="宋体" w:hAnsi="宋体" w:eastAsia="宋体" w:cs="宋体"/>
          <w:color w:val="auto"/>
          <w:spacing w:val="8"/>
          <w:sz w:val="21"/>
          <w:szCs w:val="21"/>
        </w:rPr>
        <w:t>验收主体：</w:t>
      </w:r>
      <w:r>
        <w:rPr>
          <w:rFonts w:hint="eastAsia" w:ascii="宋体" w:hAnsi="宋体" w:eastAsia="宋体" w:cs="宋体"/>
          <w:color w:val="auto"/>
          <w:sz w:val="21"/>
          <w:szCs w:val="21"/>
          <w:u w:val="single" w:color="auto"/>
        </w:rPr>
        <w:t xml:space="preserve">                   </w:t>
      </w:r>
    </w:p>
    <w:p w14:paraId="70DB6FC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9"/>
          <w:sz w:val="21"/>
          <w:szCs w:val="21"/>
        </w:rPr>
        <w:t>是否邀请本项目的其他供应商参加验收：</w:t>
      </w:r>
      <w:r>
        <w:rPr>
          <w:rFonts w:hint="eastAsia" w:ascii="宋体" w:hAnsi="宋体" w:eastAsia="宋体" w:cs="宋体"/>
          <w:color w:val="auto"/>
          <w:spacing w:val="9"/>
          <w:sz w:val="21"/>
          <w:szCs w:val="21"/>
          <w:lang w:eastAsia="zh-CN"/>
        </w:rPr>
        <w:t>□</w:t>
      </w:r>
      <w:r>
        <w:rPr>
          <w:rFonts w:hint="eastAsia" w:ascii="宋体" w:hAnsi="宋体" w:eastAsia="宋体" w:cs="宋体"/>
          <w:color w:val="auto"/>
          <w:spacing w:val="9"/>
          <w:sz w:val="21"/>
          <w:szCs w:val="21"/>
        </w:rPr>
        <w:t xml:space="preserve">是  </w:t>
      </w:r>
      <w:r>
        <w:rPr>
          <w:rFonts w:hint="eastAsia" w:ascii="宋体" w:hAnsi="宋体" w:eastAsia="宋体" w:cs="宋体"/>
          <w:color w:val="auto"/>
          <w:spacing w:val="8"/>
          <w:sz w:val="21"/>
          <w:szCs w:val="21"/>
          <w:lang w:eastAsia="zh-CN"/>
        </w:rPr>
        <w:t>□</w:t>
      </w:r>
      <w:r>
        <w:rPr>
          <w:rFonts w:hint="eastAsia" w:ascii="宋体" w:hAnsi="宋体" w:eastAsia="宋体" w:cs="宋体"/>
          <w:color w:val="auto"/>
          <w:spacing w:val="8"/>
          <w:sz w:val="21"/>
          <w:szCs w:val="21"/>
        </w:rPr>
        <w:t>否</w:t>
      </w:r>
      <w:r>
        <w:rPr>
          <w:rFonts w:hint="eastAsia" w:ascii="宋体" w:hAnsi="宋体" w:eastAsia="宋体" w:cs="宋体"/>
          <w:color w:val="auto"/>
          <w:sz w:val="21"/>
          <w:szCs w:val="21"/>
        </w:rPr>
        <w:t xml:space="preserve"> </w:t>
      </w:r>
      <w:r>
        <w:rPr>
          <w:rFonts w:hint="eastAsia" w:ascii="宋体" w:hAnsi="宋体" w:eastAsia="宋体" w:cs="宋体"/>
          <w:color w:val="auto"/>
          <w:spacing w:val="8"/>
          <w:sz w:val="21"/>
          <w:szCs w:val="21"/>
        </w:rPr>
        <w:t>是否邀请专家参加验收：</w:t>
      </w:r>
      <w:r>
        <w:rPr>
          <w:rFonts w:hint="eastAsia" w:ascii="宋体" w:hAnsi="宋体" w:eastAsia="宋体" w:cs="宋体"/>
          <w:color w:val="auto"/>
          <w:spacing w:val="8"/>
          <w:sz w:val="21"/>
          <w:szCs w:val="21"/>
          <w:lang w:eastAsia="zh-CN"/>
        </w:rPr>
        <w:t>□</w:t>
      </w:r>
      <w:r>
        <w:rPr>
          <w:rFonts w:hint="eastAsia" w:ascii="宋体" w:hAnsi="宋体" w:eastAsia="宋体" w:cs="宋体"/>
          <w:color w:val="auto"/>
          <w:spacing w:val="8"/>
          <w:sz w:val="21"/>
          <w:szCs w:val="21"/>
        </w:rPr>
        <w:t xml:space="preserve">是  </w:t>
      </w:r>
      <w:r>
        <w:rPr>
          <w:rFonts w:hint="eastAsia" w:ascii="宋体" w:hAnsi="宋体" w:eastAsia="宋体" w:cs="宋体"/>
          <w:color w:val="auto"/>
          <w:spacing w:val="8"/>
          <w:sz w:val="21"/>
          <w:szCs w:val="21"/>
          <w:lang w:eastAsia="zh-CN"/>
        </w:rPr>
        <w:t>□</w:t>
      </w:r>
      <w:r>
        <w:rPr>
          <w:rFonts w:hint="eastAsia" w:ascii="宋体" w:hAnsi="宋体" w:eastAsia="宋体" w:cs="宋体"/>
          <w:color w:val="auto"/>
          <w:spacing w:val="8"/>
          <w:sz w:val="21"/>
          <w:szCs w:val="21"/>
        </w:rPr>
        <w:t>否</w:t>
      </w:r>
    </w:p>
    <w:p w14:paraId="05DE487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8"/>
          <w:position w:val="1"/>
          <w:sz w:val="21"/>
          <w:szCs w:val="21"/>
        </w:rPr>
        <w:t>是否邀请服务对象参加验收：</w:t>
      </w:r>
      <w:r>
        <w:rPr>
          <w:rFonts w:hint="eastAsia" w:ascii="宋体" w:hAnsi="宋体" w:eastAsia="宋体" w:cs="宋体"/>
          <w:color w:val="auto"/>
          <w:spacing w:val="8"/>
          <w:position w:val="1"/>
          <w:sz w:val="21"/>
          <w:szCs w:val="21"/>
          <w:lang w:eastAsia="zh-CN"/>
        </w:rPr>
        <w:t>□</w:t>
      </w:r>
      <w:r>
        <w:rPr>
          <w:rFonts w:hint="eastAsia" w:ascii="宋体" w:hAnsi="宋体" w:eastAsia="宋体" w:cs="宋体"/>
          <w:color w:val="auto"/>
          <w:spacing w:val="8"/>
          <w:position w:val="1"/>
          <w:sz w:val="21"/>
          <w:szCs w:val="21"/>
        </w:rPr>
        <w:t xml:space="preserve">是  </w:t>
      </w:r>
      <w:r>
        <w:rPr>
          <w:rFonts w:hint="eastAsia" w:ascii="宋体" w:hAnsi="宋体" w:eastAsia="宋体" w:cs="宋体"/>
          <w:color w:val="auto"/>
          <w:spacing w:val="8"/>
          <w:position w:val="1"/>
          <w:sz w:val="21"/>
          <w:szCs w:val="21"/>
          <w:lang w:eastAsia="zh-CN"/>
        </w:rPr>
        <w:t>□</w:t>
      </w:r>
      <w:r>
        <w:rPr>
          <w:rFonts w:hint="eastAsia" w:ascii="宋体" w:hAnsi="宋体" w:eastAsia="宋体" w:cs="宋体"/>
          <w:color w:val="auto"/>
          <w:spacing w:val="8"/>
          <w:position w:val="1"/>
          <w:sz w:val="21"/>
          <w:szCs w:val="21"/>
        </w:rPr>
        <w:t>否</w:t>
      </w:r>
    </w:p>
    <w:p w14:paraId="6ABCD15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8"/>
          <w:position w:val="1"/>
          <w:sz w:val="21"/>
          <w:szCs w:val="21"/>
        </w:rPr>
        <w:t>是否邀请第三方检测机构参加验收：</w:t>
      </w:r>
      <w:r>
        <w:rPr>
          <w:rFonts w:hint="eastAsia" w:ascii="宋体" w:hAnsi="宋体" w:eastAsia="宋体" w:cs="宋体"/>
          <w:color w:val="auto"/>
          <w:spacing w:val="8"/>
          <w:position w:val="1"/>
          <w:sz w:val="21"/>
          <w:szCs w:val="21"/>
          <w:lang w:eastAsia="zh-CN"/>
        </w:rPr>
        <w:t>□</w:t>
      </w:r>
      <w:r>
        <w:rPr>
          <w:rFonts w:hint="eastAsia" w:ascii="宋体" w:hAnsi="宋体" w:eastAsia="宋体" w:cs="宋体"/>
          <w:color w:val="auto"/>
          <w:spacing w:val="8"/>
          <w:position w:val="1"/>
          <w:sz w:val="21"/>
          <w:szCs w:val="21"/>
        </w:rPr>
        <w:t xml:space="preserve">是  </w:t>
      </w:r>
      <w:r>
        <w:rPr>
          <w:rFonts w:hint="eastAsia" w:ascii="宋体" w:hAnsi="宋体" w:eastAsia="宋体" w:cs="宋体"/>
          <w:color w:val="auto"/>
          <w:spacing w:val="8"/>
          <w:position w:val="1"/>
          <w:sz w:val="21"/>
          <w:szCs w:val="21"/>
          <w:lang w:eastAsia="zh-CN"/>
        </w:rPr>
        <w:t>□</w:t>
      </w:r>
      <w:r>
        <w:rPr>
          <w:rFonts w:hint="eastAsia" w:ascii="宋体" w:hAnsi="宋体" w:eastAsia="宋体" w:cs="宋体"/>
          <w:color w:val="auto"/>
          <w:spacing w:val="8"/>
          <w:position w:val="1"/>
          <w:sz w:val="21"/>
          <w:szCs w:val="21"/>
        </w:rPr>
        <w:t>否</w:t>
      </w:r>
    </w:p>
    <w:p w14:paraId="43EE2A0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pacing w:val="7"/>
          <w:sz w:val="21"/>
          <w:szCs w:val="21"/>
        </w:rPr>
      </w:pPr>
      <w:r>
        <w:rPr>
          <w:rFonts w:hint="eastAsia" w:ascii="宋体" w:hAnsi="宋体" w:eastAsia="宋体" w:cs="宋体"/>
          <w:color w:val="auto"/>
          <w:spacing w:val="8"/>
          <w:sz w:val="21"/>
          <w:szCs w:val="21"/>
        </w:rPr>
        <w:t>是否进行抽查检测：</w:t>
      </w:r>
      <w:r>
        <w:rPr>
          <w:rFonts w:hint="eastAsia" w:ascii="宋体" w:hAnsi="宋体" w:eastAsia="宋体" w:cs="宋体"/>
          <w:color w:val="auto"/>
          <w:spacing w:val="8"/>
          <w:sz w:val="21"/>
          <w:szCs w:val="21"/>
          <w:lang w:eastAsia="zh-CN"/>
        </w:rPr>
        <w:t>□</w:t>
      </w:r>
      <w:r>
        <w:rPr>
          <w:rFonts w:hint="eastAsia" w:ascii="宋体" w:hAnsi="宋体" w:eastAsia="宋体" w:cs="宋体"/>
          <w:color w:val="auto"/>
          <w:spacing w:val="8"/>
          <w:sz w:val="21"/>
          <w:szCs w:val="21"/>
        </w:rPr>
        <w:t>是，抽查比例：</w:t>
      </w:r>
      <w:r>
        <w:rPr>
          <w:rFonts w:hint="eastAsia" w:ascii="宋体" w:hAnsi="宋体" w:eastAsia="宋体" w:cs="宋体"/>
          <w:color w:val="auto"/>
          <w:spacing w:val="8"/>
          <w:sz w:val="21"/>
          <w:szCs w:val="21"/>
          <w:u w:val="single" w:color="auto"/>
        </w:rPr>
        <w:t xml:space="preserve">       </w:t>
      </w:r>
      <w:r>
        <w:rPr>
          <w:rFonts w:hint="eastAsia" w:ascii="宋体" w:hAnsi="宋体" w:eastAsia="宋体" w:cs="宋体"/>
          <w:color w:val="auto"/>
          <w:spacing w:val="7"/>
          <w:sz w:val="21"/>
          <w:szCs w:val="21"/>
          <w:u w:val="single" w:color="auto"/>
        </w:rPr>
        <w:t xml:space="preserve"> </w:t>
      </w:r>
      <w:r>
        <w:rPr>
          <w:rFonts w:hint="eastAsia" w:ascii="宋体" w:hAnsi="宋体" w:eastAsia="宋体" w:cs="宋体"/>
          <w:color w:val="auto"/>
          <w:spacing w:val="7"/>
          <w:sz w:val="21"/>
          <w:szCs w:val="21"/>
        </w:rPr>
        <w:t xml:space="preserve"> </w:t>
      </w:r>
      <w:r>
        <w:rPr>
          <w:rFonts w:hint="eastAsia" w:ascii="宋体" w:hAnsi="宋体" w:eastAsia="宋体" w:cs="宋体"/>
          <w:color w:val="auto"/>
          <w:spacing w:val="7"/>
          <w:sz w:val="21"/>
          <w:szCs w:val="21"/>
          <w:lang w:eastAsia="zh-CN"/>
        </w:rPr>
        <w:t>□</w:t>
      </w:r>
      <w:r>
        <w:rPr>
          <w:rFonts w:hint="eastAsia" w:ascii="宋体" w:hAnsi="宋体" w:eastAsia="宋体" w:cs="宋体"/>
          <w:color w:val="auto"/>
          <w:spacing w:val="7"/>
          <w:sz w:val="21"/>
          <w:szCs w:val="21"/>
        </w:rPr>
        <w:t>否</w:t>
      </w:r>
    </w:p>
    <w:p w14:paraId="769059B7">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11"/>
          <w:sz w:val="21"/>
          <w:szCs w:val="21"/>
        </w:rPr>
        <w:t>在破坏性检测：</w:t>
      </w:r>
      <w:r>
        <w:rPr>
          <w:rFonts w:hint="eastAsia" w:ascii="宋体" w:hAnsi="宋体" w:eastAsia="宋体" w:cs="宋体"/>
          <w:color w:val="auto"/>
          <w:spacing w:val="11"/>
          <w:sz w:val="21"/>
          <w:szCs w:val="21"/>
          <w:lang w:eastAsia="zh-CN"/>
        </w:rPr>
        <w:t>□</w:t>
      </w:r>
      <w:r>
        <w:rPr>
          <w:rFonts w:hint="eastAsia" w:ascii="宋体" w:hAnsi="宋体" w:eastAsia="宋体" w:cs="宋体"/>
          <w:color w:val="auto"/>
          <w:spacing w:val="11"/>
          <w:sz w:val="21"/>
          <w:szCs w:val="21"/>
        </w:rPr>
        <w:t>是</w:t>
      </w:r>
      <w:r>
        <w:rPr>
          <w:rFonts w:hint="eastAsia" w:ascii="宋体" w:hAnsi="宋体" w:eastAsia="宋体" w:cs="宋体"/>
          <w:color w:val="auto"/>
          <w:spacing w:val="-12"/>
          <w:sz w:val="21"/>
          <w:szCs w:val="21"/>
        </w:rPr>
        <w:t>，</w:t>
      </w:r>
      <w:r>
        <w:rPr>
          <w:rFonts w:hint="eastAsia" w:ascii="宋体" w:hAnsi="宋体" w:eastAsia="宋体" w:cs="宋体"/>
          <w:color w:val="auto"/>
          <w:spacing w:val="-12"/>
          <w:sz w:val="21"/>
          <w:szCs w:val="21"/>
          <w:u w:val="single" w:color="auto"/>
        </w:rPr>
        <w:t>（</w:t>
      </w:r>
      <w:r>
        <w:rPr>
          <w:rFonts w:hint="eastAsia" w:ascii="宋体" w:hAnsi="宋体" w:eastAsia="宋体" w:cs="宋体"/>
          <w:color w:val="auto"/>
          <w:spacing w:val="11"/>
          <w:sz w:val="21"/>
          <w:szCs w:val="21"/>
          <w:u w:val="single" w:color="auto"/>
        </w:rPr>
        <w:t>应明确对被破坏的检测产品的处理方式）</w:t>
      </w:r>
      <w:r>
        <w:rPr>
          <w:rFonts w:hint="eastAsia" w:ascii="宋体" w:hAnsi="宋体" w:eastAsia="宋体" w:cs="宋体"/>
          <w:color w:val="auto"/>
          <w:spacing w:val="1"/>
          <w:sz w:val="21"/>
          <w:szCs w:val="21"/>
        </w:rPr>
        <w:t xml:space="preserve"> </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否</w:t>
      </w:r>
    </w:p>
    <w:p w14:paraId="17517BD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9"/>
          <w:sz w:val="21"/>
          <w:szCs w:val="21"/>
        </w:rPr>
        <w:t>验收组织的其他事项：</w:t>
      </w:r>
      <w:r>
        <w:rPr>
          <w:rFonts w:hint="eastAsia" w:ascii="宋体" w:hAnsi="宋体" w:eastAsia="宋体" w:cs="宋体"/>
          <w:color w:val="auto"/>
          <w:sz w:val="21"/>
          <w:szCs w:val="21"/>
          <w:u w:val="single" w:color="auto"/>
        </w:rPr>
        <w:t xml:space="preserve">                 </w:t>
      </w:r>
    </w:p>
    <w:p w14:paraId="1CF524B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9"/>
          <w:sz w:val="21"/>
          <w:szCs w:val="21"/>
        </w:rPr>
        <w:t>（2）履约验收时间</w:t>
      </w:r>
      <w:r>
        <w:rPr>
          <w:rFonts w:hint="eastAsia" w:ascii="宋体" w:hAnsi="宋体" w:eastAsia="宋体" w:cs="宋体"/>
          <w:color w:val="auto"/>
          <w:sz w:val="21"/>
          <w:szCs w:val="21"/>
        </w:rPr>
        <w:t>：</w:t>
      </w:r>
      <w:r>
        <w:rPr>
          <w:rFonts w:hint="eastAsia" w:ascii="宋体" w:hAnsi="宋体" w:eastAsia="宋体" w:cs="宋体"/>
          <w:color w:val="auto"/>
          <w:sz w:val="21"/>
          <w:szCs w:val="21"/>
          <w:u w:val="single" w:color="auto"/>
        </w:rPr>
        <w:t>（</w:t>
      </w:r>
      <w:r>
        <w:rPr>
          <w:rFonts w:hint="eastAsia" w:ascii="宋体" w:hAnsi="宋体" w:eastAsia="宋体" w:cs="宋体"/>
          <w:color w:val="auto"/>
          <w:spacing w:val="9"/>
          <w:sz w:val="21"/>
          <w:szCs w:val="21"/>
          <w:u w:val="single" w:color="auto"/>
        </w:rPr>
        <w:t>计划于何时验收/供应商提出验收申请之日起   日内组织验收）</w:t>
      </w:r>
      <w:r>
        <w:rPr>
          <w:rFonts w:hint="eastAsia" w:ascii="宋体" w:hAnsi="宋体" w:eastAsia="宋体" w:cs="宋体"/>
          <w:color w:val="auto"/>
          <w:sz w:val="21"/>
          <w:szCs w:val="21"/>
          <w:u w:val="single" w:color="auto"/>
        </w:rPr>
        <w:t xml:space="preserve">  </w:t>
      </w:r>
    </w:p>
    <w:p w14:paraId="65E34F1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8"/>
          <w:position w:val="1"/>
          <w:sz w:val="21"/>
          <w:szCs w:val="21"/>
        </w:rPr>
        <w:t>（3）履约验收方式：</w:t>
      </w:r>
      <w:r>
        <w:rPr>
          <w:rFonts w:hint="eastAsia" w:ascii="宋体" w:hAnsi="宋体" w:eastAsia="宋体" w:cs="宋体"/>
          <w:color w:val="auto"/>
          <w:spacing w:val="8"/>
          <w:position w:val="1"/>
          <w:sz w:val="21"/>
          <w:szCs w:val="21"/>
          <w:lang w:eastAsia="zh-CN"/>
        </w:rPr>
        <w:t>□</w:t>
      </w:r>
      <w:r>
        <w:rPr>
          <w:rFonts w:hint="eastAsia" w:ascii="宋体" w:hAnsi="宋体" w:eastAsia="宋体" w:cs="宋体"/>
          <w:color w:val="auto"/>
          <w:spacing w:val="8"/>
          <w:position w:val="1"/>
          <w:sz w:val="21"/>
          <w:szCs w:val="21"/>
        </w:rPr>
        <w:t>一次性验收</w:t>
      </w:r>
    </w:p>
    <w:p w14:paraId="050CDD1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9"/>
          <w:sz w:val="21"/>
          <w:szCs w:val="21"/>
          <w:lang w:eastAsia="zh-CN"/>
        </w:rPr>
        <w:t>□</w:t>
      </w:r>
      <w:r>
        <w:rPr>
          <w:rFonts w:hint="eastAsia" w:ascii="宋体" w:hAnsi="宋体" w:eastAsia="宋体" w:cs="宋体"/>
          <w:color w:val="auto"/>
          <w:spacing w:val="9"/>
          <w:sz w:val="21"/>
          <w:szCs w:val="21"/>
        </w:rPr>
        <w:t>分期/分项验收</w:t>
      </w:r>
      <w:r>
        <w:rPr>
          <w:rFonts w:hint="eastAsia" w:ascii="宋体" w:hAnsi="宋体" w:eastAsia="宋体" w:cs="宋体"/>
          <w:color w:val="auto"/>
          <w:sz w:val="21"/>
          <w:szCs w:val="21"/>
        </w:rPr>
        <w:t>：</w:t>
      </w:r>
      <w:r>
        <w:rPr>
          <w:rFonts w:hint="eastAsia" w:ascii="宋体" w:hAnsi="宋体" w:eastAsia="宋体" w:cs="宋体"/>
          <w:color w:val="auto"/>
          <w:spacing w:val="8"/>
          <w:sz w:val="21"/>
          <w:szCs w:val="21"/>
          <w:u w:val="single" w:color="auto"/>
        </w:rPr>
        <w:t xml:space="preserve"> </w:t>
      </w:r>
      <w:r>
        <w:rPr>
          <w:rFonts w:hint="eastAsia" w:ascii="宋体" w:hAnsi="宋体" w:eastAsia="宋体" w:cs="宋体"/>
          <w:color w:val="auto"/>
          <w:sz w:val="21"/>
          <w:szCs w:val="21"/>
          <w:u w:val="single" w:color="auto"/>
        </w:rPr>
        <w:t>（</w:t>
      </w:r>
      <w:r>
        <w:rPr>
          <w:rFonts w:hint="eastAsia" w:ascii="宋体" w:hAnsi="宋体" w:eastAsia="宋体" w:cs="宋体"/>
          <w:color w:val="auto"/>
          <w:spacing w:val="9"/>
          <w:sz w:val="21"/>
          <w:szCs w:val="21"/>
          <w:u w:val="single" w:color="auto"/>
        </w:rPr>
        <w:t>应明确分期/分项验收的工作安排）</w:t>
      </w:r>
      <w:r>
        <w:rPr>
          <w:rFonts w:hint="eastAsia" w:ascii="宋体" w:hAnsi="宋体" w:eastAsia="宋体" w:cs="宋体"/>
          <w:color w:val="auto"/>
          <w:sz w:val="21"/>
          <w:szCs w:val="21"/>
          <w:u w:val="single" w:color="auto"/>
        </w:rPr>
        <w:t xml:space="preserve">   </w:t>
      </w:r>
    </w:p>
    <w:p w14:paraId="6659EF6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rPr>
        <w:t>（4）履约验收程序：</w:t>
      </w:r>
      <w:r>
        <w:rPr>
          <w:rFonts w:hint="eastAsia" w:ascii="宋体" w:hAnsi="宋体" w:eastAsia="宋体" w:cs="宋体"/>
          <w:color w:val="auto"/>
          <w:sz w:val="21"/>
          <w:szCs w:val="21"/>
          <w:u w:val="single" w:color="auto"/>
        </w:rPr>
        <w:t xml:space="preserve">                                            </w:t>
      </w:r>
    </w:p>
    <w:p w14:paraId="48A3B71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1"/>
        <w:textAlignment w:val="baseline"/>
        <w:rPr>
          <w:rFonts w:hint="eastAsia" w:ascii="宋体" w:hAnsi="宋体" w:eastAsia="宋体" w:cs="宋体"/>
          <w:color w:val="auto"/>
          <w:sz w:val="21"/>
          <w:szCs w:val="21"/>
        </w:rPr>
      </w:pPr>
      <w:r>
        <w:rPr>
          <w:rFonts w:hint="eastAsia" w:ascii="宋体" w:hAnsi="宋体" w:eastAsia="宋体" w:cs="宋体"/>
          <w:color w:val="auto"/>
          <w:spacing w:val="9"/>
          <w:sz w:val="21"/>
          <w:szCs w:val="21"/>
        </w:rPr>
        <w:t>（5）履约验收的内容</w:t>
      </w:r>
      <w:r>
        <w:rPr>
          <w:rFonts w:hint="eastAsia" w:ascii="宋体" w:hAnsi="宋体" w:eastAsia="宋体" w:cs="宋体"/>
          <w:color w:val="auto"/>
          <w:spacing w:val="-20"/>
          <w:sz w:val="21"/>
          <w:szCs w:val="21"/>
        </w:rPr>
        <w:t>：</w:t>
      </w:r>
      <w:r>
        <w:rPr>
          <w:rFonts w:hint="eastAsia" w:ascii="宋体" w:hAnsi="宋体" w:eastAsia="宋体" w:cs="宋体"/>
          <w:color w:val="auto"/>
          <w:spacing w:val="-13"/>
          <w:sz w:val="21"/>
          <w:szCs w:val="21"/>
          <w:u w:val="single" w:color="auto"/>
        </w:rPr>
        <w:t xml:space="preserve"> </w:t>
      </w:r>
      <w:r>
        <w:rPr>
          <w:rFonts w:hint="eastAsia" w:ascii="宋体" w:hAnsi="宋体" w:eastAsia="宋体" w:cs="宋体"/>
          <w:color w:val="auto"/>
          <w:spacing w:val="-20"/>
          <w:sz w:val="21"/>
          <w:szCs w:val="21"/>
          <w:u w:val="single" w:color="auto"/>
        </w:rPr>
        <w:t>（</w:t>
      </w:r>
      <w:r>
        <w:rPr>
          <w:rFonts w:hint="eastAsia" w:ascii="宋体" w:hAnsi="宋体" w:eastAsia="宋体" w:cs="宋体"/>
          <w:color w:val="auto"/>
          <w:spacing w:val="9"/>
          <w:sz w:val="21"/>
          <w:szCs w:val="21"/>
          <w:u w:val="single" w:color="auto"/>
        </w:rPr>
        <w:t>应当包括每一项技术和商务要求的履约情况，特别是落</w:t>
      </w:r>
      <w:r>
        <w:rPr>
          <w:rFonts w:hint="eastAsia" w:ascii="宋体" w:hAnsi="宋体" w:eastAsia="宋体" w:cs="宋体"/>
          <w:color w:val="auto"/>
          <w:spacing w:val="8"/>
          <w:sz w:val="21"/>
          <w:szCs w:val="21"/>
          <w:u w:val="single" w:color="auto"/>
        </w:rPr>
        <w:t>实政府采购</w:t>
      </w:r>
      <w:r>
        <w:rPr>
          <w:rFonts w:hint="eastAsia" w:ascii="宋体" w:hAnsi="宋体" w:eastAsia="宋体" w:cs="宋体"/>
          <w:color w:val="auto"/>
          <w:sz w:val="21"/>
          <w:szCs w:val="21"/>
        </w:rPr>
        <w:t xml:space="preserve"> </w:t>
      </w:r>
      <w:r>
        <w:rPr>
          <w:rFonts w:hint="eastAsia" w:ascii="宋体" w:hAnsi="宋体" w:eastAsia="宋体" w:cs="宋体"/>
          <w:color w:val="auto"/>
          <w:spacing w:val="5"/>
          <w:sz w:val="21"/>
          <w:szCs w:val="21"/>
          <w:u w:val="single" w:color="auto"/>
        </w:rPr>
        <w:t xml:space="preserve">扶持中小企业，支持绿色发展和乡村振兴等政策情况）                                      </w:t>
      </w:r>
    </w:p>
    <w:p w14:paraId="64BB917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rPr>
        <w:t>（6）履约验收标准：</w:t>
      </w:r>
      <w:r>
        <w:rPr>
          <w:rFonts w:hint="eastAsia" w:ascii="宋体" w:hAnsi="宋体" w:eastAsia="宋体" w:cs="宋体"/>
          <w:color w:val="auto"/>
          <w:sz w:val="21"/>
          <w:szCs w:val="21"/>
          <w:u w:val="single" w:color="auto"/>
        </w:rPr>
        <w:t xml:space="preserve">                                            </w:t>
      </w:r>
    </w:p>
    <w:p w14:paraId="121F31D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9"/>
          <w:position w:val="1"/>
          <w:sz w:val="21"/>
          <w:szCs w:val="21"/>
        </w:rPr>
        <w:t>（7）是否以采购活动中供应商提供的样品作为参</w:t>
      </w:r>
      <w:r>
        <w:rPr>
          <w:rFonts w:hint="eastAsia" w:ascii="宋体" w:hAnsi="宋体" w:eastAsia="宋体" w:cs="宋体"/>
          <w:color w:val="auto"/>
          <w:spacing w:val="8"/>
          <w:position w:val="1"/>
          <w:sz w:val="21"/>
          <w:szCs w:val="21"/>
        </w:rPr>
        <w:t>考：</w:t>
      </w:r>
      <w:r>
        <w:rPr>
          <w:rFonts w:hint="eastAsia" w:ascii="宋体" w:hAnsi="宋体" w:eastAsia="宋体" w:cs="宋体"/>
          <w:color w:val="auto"/>
          <w:spacing w:val="8"/>
          <w:position w:val="1"/>
          <w:sz w:val="21"/>
          <w:szCs w:val="21"/>
          <w:lang w:eastAsia="zh-CN"/>
        </w:rPr>
        <w:t>□</w:t>
      </w:r>
      <w:r>
        <w:rPr>
          <w:rFonts w:hint="eastAsia" w:ascii="宋体" w:hAnsi="宋体" w:eastAsia="宋体" w:cs="宋体"/>
          <w:color w:val="auto"/>
          <w:spacing w:val="8"/>
          <w:position w:val="1"/>
          <w:sz w:val="21"/>
          <w:szCs w:val="21"/>
        </w:rPr>
        <w:t xml:space="preserve">是  </w:t>
      </w:r>
      <w:r>
        <w:rPr>
          <w:rFonts w:hint="eastAsia" w:ascii="宋体" w:hAnsi="宋体" w:eastAsia="宋体" w:cs="宋体"/>
          <w:color w:val="auto"/>
          <w:spacing w:val="8"/>
          <w:position w:val="1"/>
          <w:sz w:val="21"/>
          <w:szCs w:val="21"/>
          <w:lang w:eastAsia="zh-CN"/>
        </w:rPr>
        <w:t>□</w:t>
      </w:r>
      <w:r>
        <w:rPr>
          <w:rFonts w:hint="eastAsia" w:ascii="宋体" w:hAnsi="宋体" w:eastAsia="宋体" w:cs="宋体"/>
          <w:color w:val="auto"/>
          <w:spacing w:val="8"/>
          <w:position w:val="1"/>
          <w:sz w:val="21"/>
          <w:szCs w:val="21"/>
        </w:rPr>
        <w:t>否</w:t>
      </w:r>
    </w:p>
    <w:p w14:paraId="2701991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9"/>
          <w:sz w:val="21"/>
          <w:szCs w:val="21"/>
        </w:rPr>
        <w:t>（8）履约验收其他事项</w:t>
      </w:r>
      <w:r>
        <w:rPr>
          <w:rFonts w:hint="eastAsia" w:ascii="宋体" w:hAnsi="宋体" w:eastAsia="宋体" w:cs="宋体"/>
          <w:color w:val="auto"/>
          <w:spacing w:val="-2"/>
          <w:sz w:val="21"/>
          <w:szCs w:val="21"/>
        </w:rPr>
        <w:t>：</w:t>
      </w:r>
      <w:r>
        <w:rPr>
          <w:rFonts w:hint="eastAsia" w:ascii="宋体" w:hAnsi="宋体" w:eastAsia="宋体" w:cs="宋体"/>
          <w:color w:val="auto"/>
          <w:spacing w:val="6"/>
          <w:sz w:val="21"/>
          <w:szCs w:val="21"/>
          <w:u w:val="single" w:color="auto"/>
        </w:rPr>
        <w:t xml:space="preserve">      </w:t>
      </w:r>
      <w:r>
        <w:rPr>
          <w:rFonts w:hint="eastAsia" w:ascii="宋体" w:hAnsi="宋体" w:eastAsia="宋体" w:cs="宋体"/>
          <w:color w:val="auto"/>
          <w:spacing w:val="-2"/>
          <w:sz w:val="21"/>
          <w:szCs w:val="21"/>
          <w:u w:val="single" w:color="auto"/>
        </w:rPr>
        <w:t>（</w:t>
      </w:r>
      <w:r>
        <w:rPr>
          <w:rFonts w:hint="eastAsia" w:ascii="宋体" w:hAnsi="宋体" w:eastAsia="宋体" w:cs="宋体"/>
          <w:color w:val="auto"/>
          <w:spacing w:val="9"/>
          <w:sz w:val="21"/>
          <w:szCs w:val="21"/>
          <w:u w:val="single" w:color="auto"/>
        </w:rPr>
        <w:t>产权过户登记等）</w:t>
      </w:r>
      <w:r>
        <w:rPr>
          <w:rFonts w:hint="eastAsia" w:ascii="宋体" w:hAnsi="宋体" w:eastAsia="宋体" w:cs="宋体"/>
          <w:color w:val="auto"/>
          <w:sz w:val="21"/>
          <w:szCs w:val="21"/>
          <w:u w:val="single" w:color="auto"/>
        </w:rPr>
        <w:t xml:space="preserve">           </w:t>
      </w:r>
    </w:p>
    <w:p w14:paraId="5262B0B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2" w:firstLineChars="200"/>
        <w:textAlignment w:val="baseline"/>
        <w:rPr>
          <w:rFonts w:hint="eastAsia" w:ascii="宋体" w:hAnsi="宋体" w:eastAsia="宋体" w:cs="宋体"/>
          <w:color w:val="auto"/>
          <w:sz w:val="21"/>
          <w:szCs w:val="21"/>
        </w:rPr>
      </w:pPr>
      <w:r>
        <w:rPr>
          <w:rFonts w:hint="eastAsia" w:ascii="宋体" w:hAnsi="宋体" w:eastAsia="宋体" w:cs="宋体"/>
          <w:b/>
          <w:bCs/>
          <w:color w:val="auto"/>
          <w:spacing w:val="5"/>
          <w:sz w:val="21"/>
          <w:szCs w:val="21"/>
        </w:rPr>
        <w:t>5.</w:t>
      </w:r>
      <w:r>
        <w:rPr>
          <w:rFonts w:hint="eastAsia" w:ascii="宋体" w:hAnsi="宋体" w:eastAsia="宋体" w:cs="宋体"/>
          <w:color w:val="auto"/>
          <w:spacing w:val="5"/>
          <w:sz w:val="21"/>
          <w:szCs w:val="21"/>
        </w:rPr>
        <w:t xml:space="preserve"> </w:t>
      </w:r>
      <w:r>
        <w:rPr>
          <w:rFonts w:hint="eastAsia" w:ascii="宋体" w:hAnsi="宋体" w:eastAsia="宋体" w:cs="宋体"/>
          <w:b/>
          <w:bCs/>
          <w:color w:val="auto"/>
          <w:spacing w:val="5"/>
          <w:sz w:val="21"/>
          <w:szCs w:val="21"/>
        </w:rPr>
        <w:t>组成合同的文件</w:t>
      </w:r>
    </w:p>
    <w:p w14:paraId="422AF59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rPr>
        <w:t>本协议书与下列文件一起构成合同文件，如下述文件之间有任何抵触、矛盾或歧义，应按以下</w:t>
      </w:r>
      <w:r>
        <w:rPr>
          <w:rFonts w:hint="eastAsia" w:ascii="宋体" w:hAnsi="宋体" w:eastAsia="宋体" w:cs="宋体"/>
          <w:color w:val="auto"/>
          <w:spacing w:val="15"/>
          <w:sz w:val="21"/>
          <w:szCs w:val="21"/>
        </w:rPr>
        <w:t xml:space="preserve"> </w:t>
      </w:r>
      <w:r>
        <w:rPr>
          <w:rFonts w:hint="eastAsia" w:ascii="宋体" w:hAnsi="宋体" w:eastAsia="宋体" w:cs="宋体"/>
          <w:color w:val="auto"/>
          <w:spacing w:val="5"/>
          <w:sz w:val="21"/>
          <w:szCs w:val="21"/>
        </w:rPr>
        <w:t>顺序解释：</w:t>
      </w:r>
    </w:p>
    <w:p w14:paraId="3106CC7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8"/>
          <w:sz w:val="21"/>
          <w:szCs w:val="21"/>
        </w:rPr>
        <w:t>（1）政府采购合同协议书及其变更、补充协议</w:t>
      </w:r>
    </w:p>
    <w:p w14:paraId="1FC1270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8"/>
          <w:sz w:val="21"/>
          <w:szCs w:val="21"/>
        </w:rPr>
        <w:t>（2）政府采购合同专用条款</w:t>
      </w:r>
    </w:p>
    <w:p w14:paraId="34C8E1B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8"/>
          <w:sz w:val="21"/>
          <w:szCs w:val="21"/>
        </w:rPr>
        <w:t>（3）政府采购合同通用条款</w:t>
      </w:r>
    </w:p>
    <w:p w14:paraId="3BF479E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rPr>
        <w:t>（4）中标（成交）通知书</w:t>
      </w:r>
    </w:p>
    <w:p w14:paraId="0D05D9A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rPr>
        <w:t>（5）投标（响应）文件</w:t>
      </w:r>
    </w:p>
    <w:p w14:paraId="7941BB5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6"/>
          <w:sz w:val="21"/>
          <w:szCs w:val="21"/>
        </w:rPr>
        <w:t>（6）采购文件</w:t>
      </w:r>
    </w:p>
    <w:p w14:paraId="29179B5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rPr>
        <w:t>（7）有关技术文件，图纸</w:t>
      </w:r>
    </w:p>
    <w:p w14:paraId="675E339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9"/>
          <w:sz w:val="21"/>
          <w:szCs w:val="21"/>
        </w:rPr>
        <w:t>（8）国家法律、行政法规和规章制度规定或合同约定的作为合同组成部分的其他文件</w:t>
      </w:r>
    </w:p>
    <w:p w14:paraId="0140F9C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2" w:firstLineChars="200"/>
        <w:textAlignment w:val="baseline"/>
        <w:rPr>
          <w:rFonts w:hint="eastAsia" w:ascii="宋体" w:hAnsi="宋体" w:eastAsia="宋体" w:cs="宋体"/>
          <w:color w:val="auto"/>
          <w:sz w:val="21"/>
          <w:szCs w:val="21"/>
        </w:rPr>
      </w:pPr>
      <w:r>
        <w:rPr>
          <w:rFonts w:hint="eastAsia" w:ascii="宋体" w:hAnsi="宋体" w:eastAsia="宋体" w:cs="宋体"/>
          <w:b/>
          <w:bCs/>
          <w:color w:val="auto"/>
          <w:spacing w:val="5"/>
          <w:sz w:val="21"/>
          <w:szCs w:val="21"/>
        </w:rPr>
        <w:t>6.</w:t>
      </w:r>
      <w:r>
        <w:rPr>
          <w:rFonts w:hint="eastAsia" w:ascii="宋体" w:hAnsi="宋体" w:eastAsia="宋体" w:cs="宋体"/>
          <w:color w:val="auto"/>
          <w:spacing w:val="5"/>
          <w:sz w:val="21"/>
          <w:szCs w:val="21"/>
        </w:rPr>
        <w:t xml:space="preserve"> </w:t>
      </w:r>
      <w:r>
        <w:rPr>
          <w:rFonts w:hint="eastAsia" w:ascii="宋体" w:hAnsi="宋体" w:eastAsia="宋体" w:cs="宋体"/>
          <w:b/>
          <w:bCs/>
          <w:color w:val="auto"/>
          <w:spacing w:val="5"/>
          <w:sz w:val="21"/>
          <w:szCs w:val="21"/>
        </w:rPr>
        <w:t>合同生效</w:t>
      </w:r>
    </w:p>
    <w:p w14:paraId="1044433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5"/>
          <w:sz w:val="21"/>
          <w:szCs w:val="21"/>
        </w:rPr>
        <w:t>本合同自</w:t>
      </w:r>
      <w:r>
        <w:rPr>
          <w:rFonts w:hint="eastAsia" w:ascii="宋体" w:hAnsi="宋体" w:eastAsia="宋体" w:cs="宋体"/>
          <w:color w:val="auto"/>
          <w:spacing w:val="-98"/>
          <w:sz w:val="21"/>
          <w:szCs w:val="21"/>
        </w:rPr>
        <w:t xml:space="preserve"> </w:t>
      </w:r>
      <w:r>
        <w:rPr>
          <w:rFonts w:hint="eastAsia" w:ascii="宋体" w:hAnsi="宋体" w:eastAsia="宋体" w:cs="宋体"/>
          <w:color w:val="auto"/>
          <w:spacing w:val="1"/>
          <w:sz w:val="21"/>
          <w:szCs w:val="21"/>
          <w:u w:val="single" w:color="auto"/>
        </w:rPr>
        <w:t xml:space="preserve">                              </w:t>
      </w:r>
      <w:r>
        <w:rPr>
          <w:rFonts w:hint="eastAsia" w:ascii="宋体" w:hAnsi="宋体" w:eastAsia="宋体" w:cs="宋体"/>
          <w:color w:val="auto"/>
          <w:spacing w:val="-74"/>
          <w:sz w:val="21"/>
          <w:szCs w:val="21"/>
        </w:rPr>
        <w:t xml:space="preserve"> </w:t>
      </w:r>
      <w:r>
        <w:rPr>
          <w:rFonts w:hint="eastAsia" w:ascii="宋体" w:hAnsi="宋体" w:eastAsia="宋体" w:cs="宋体"/>
          <w:color w:val="auto"/>
          <w:spacing w:val="5"/>
          <w:sz w:val="21"/>
          <w:szCs w:val="21"/>
        </w:rPr>
        <w:t>生效。</w:t>
      </w:r>
    </w:p>
    <w:p w14:paraId="1A1C662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4" w:firstLineChars="200"/>
        <w:textAlignment w:val="baseline"/>
        <w:rPr>
          <w:rFonts w:hint="eastAsia" w:ascii="宋体" w:hAnsi="宋体" w:eastAsia="宋体" w:cs="宋体"/>
          <w:color w:val="auto"/>
          <w:sz w:val="21"/>
          <w:szCs w:val="21"/>
        </w:rPr>
      </w:pPr>
      <w:r>
        <w:rPr>
          <w:rFonts w:hint="eastAsia" w:ascii="宋体" w:hAnsi="宋体" w:eastAsia="宋体" w:cs="宋体"/>
          <w:b/>
          <w:bCs/>
          <w:color w:val="auto"/>
          <w:spacing w:val="3"/>
          <w:sz w:val="21"/>
          <w:szCs w:val="21"/>
        </w:rPr>
        <w:t>7.</w:t>
      </w:r>
      <w:r>
        <w:rPr>
          <w:rFonts w:hint="eastAsia" w:ascii="宋体" w:hAnsi="宋体" w:eastAsia="宋体" w:cs="宋体"/>
          <w:color w:val="auto"/>
          <w:spacing w:val="14"/>
          <w:sz w:val="21"/>
          <w:szCs w:val="21"/>
        </w:rPr>
        <w:t xml:space="preserve"> </w:t>
      </w:r>
      <w:r>
        <w:rPr>
          <w:rFonts w:hint="eastAsia" w:ascii="宋体" w:hAnsi="宋体" w:eastAsia="宋体" w:cs="宋体"/>
          <w:b/>
          <w:bCs/>
          <w:color w:val="auto"/>
          <w:spacing w:val="3"/>
          <w:sz w:val="21"/>
          <w:szCs w:val="21"/>
        </w:rPr>
        <w:t>合同份数</w:t>
      </w:r>
    </w:p>
    <w:p w14:paraId="280EB4D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6"/>
          <w:sz w:val="21"/>
          <w:szCs w:val="21"/>
        </w:rPr>
        <w:t>本合同一式</w:t>
      </w:r>
      <w:r>
        <w:rPr>
          <w:rFonts w:hint="eastAsia" w:ascii="宋体" w:hAnsi="宋体" w:eastAsia="宋体" w:cs="宋体"/>
          <w:color w:val="auto"/>
          <w:spacing w:val="-87"/>
          <w:sz w:val="21"/>
          <w:szCs w:val="21"/>
        </w:rPr>
        <w:t xml:space="preserve"> </w:t>
      </w:r>
      <w:r>
        <w:rPr>
          <w:rFonts w:hint="eastAsia" w:ascii="宋体" w:hAnsi="宋体" w:eastAsia="宋体" w:cs="宋体"/>
          <w:color w:val="auto"/>
          <w:spacing w:val="5"/>
          <w:sz w:val="21"/>
          <w:szCs w:val="21"/>
          <w:u w:val="single" w:color="auto"/>
        </w:rPr>
        <w:t xml:space="preserve">    </w:t>
      </w:r>
      <w:r>
        <w:rPr>
          <w:rFonts w:hint="eastAsia" w:ascii="宋体" w:hAnsi="宋体" w:eastAsia="宋体" w:cs="宋体"/>
          <w:color w:val="auto"/>
          <w:spacing w:val="-91"/>
          <w:sz w:val="21"/>
          <w:szCs w:val="21"/>
        </w:rPr>
        <w:t xml:space="preserve"> </w:t>
      </w:r>
      <w:r>
        <w:rPr>
          <w:rFonts w:hint="eastAsia" w:ascii="宋体" w:hAnsi="宋体" w:eastAsia="宋体" w:cs="宋体"/>
          <w:color w:val="auto"/>
          <w:spacing w:val="6"/>
          <w:sz w:val="21"/>
          <w:szCs w:val="21"/>
        </w:rPr>
        <w:t>份，</w:t>
      </w:r>
      <w:r>
        <w:rPr>
          <w:rFonts w:hint="eastAsia" w:ascii="宋体" w:hAnsi="宋体" w:eastAsia="宋体" w:cs="宋体"/>
          <w:color w:val="auto"/>
          <w:spacing w:val="-57"/>
          <w:sz w:val="21"/>
          <w:szCs w:val="21"/>
        </w:rPr>
        <w:t xml:space="preserve"> </w:t>
      </w:r>
      <w:r>
        <w:rPr>
          <w:rFonts w:hint="eastAsia" w:ascii="宋体" w:hAnsi="宋体" w:eastAsia="宋体" w:cs="宋体"/>
          <w:color w:val="auto"/>
          <w:spacing w:val="6"/>
          <w:sz w:val="21"/>
          <w:szCs w:val="21"/>
        </w:rPr>
        <w:t>甲方执</w:t>
      </w:r>
      <w:r>
        <w:rPr>
          <w:rFonts w:hint="eastAsia" w:ascii="宋体" w:hAnsi="宋体" w:eastAsia="宋体" w:cs="宋体"/>
          <w:color w:val="auto"/>
          <w:spacing w:val="6"/>
          <w:sz w:val="21"/>
          <w:szCs w:val="21"/>
          <w:u w:val="single" w:color="auto"/>
        </w:rPr>
        <w:t xml:space="preserve">    </w:t>
      </w:r>
      <w:r>
        <w:rPr>
          <w:rFonts w:hint="eastAsia" w:ascii="宋体" w:hAnsi="宋体" w:eastAsia="宋体" w:cs="宋体"/>
          <w:color w:val="auto"/>
          <w:spacing w:val="-92"/>
          <w:sz w:val="21"/>
          <w:szCs w:val="21"/>
        </w:rPr>
        <w:t xml:space="preserve"> </w:t>
      </w:r>
      <w:r>
        <w:rPr>
          <w:rFonts w:hint="eastAsia" w:ascii="宋体" w:hAnsi="宋体" w:eastAsia="宋体" w:cs="宋体"/>
          <w:color w:val="auto"/>
          <w:spacing w:val="6"/>
          <w:sz w:val="21"/>
          <w:szCs w:val="21"/>
        </w:rPr>
        <w:t>份，乙方执</w:t>
      </w:r>
      <w:r>
        <w:rPr>
          <w:rFonts w:hint="eastAsia" w:ascii="宋体" w:hAnsi="宋体" w:eastAsia="宋体" w:cs="宋体"/>
          <w:color w:val="auto"/>
          <w:spacing w:val="-98"/>
          <w:sz w:val="21"/>
          <w:szCs w:val="21"/>
        </w:rPr>
        <w:t xml:space="preserve"> </w:t>
      </w:r>
      <w:r>
        <w:rPr>
          <w:rFonts w:hint="eastAsia" w:ascii="宋体" w:hAnsi="宋体" w:eastAsia="宋体" w:cs="宋体"/>
          <w:color w:val="auto"/>
          <w:spacing w:val="5"/>
          <w:sz w:val="21"/>
          <w:szCs w:val="21"/>
          <w:u w:val="single" w:color="auto"/>
        </w:rPr>
        <w:t xml:space="preserve">    </w:t>
      </w:r>
      <w:r>
        <w:rPr>
          <w:rFonts w:hint="eastAsia" w:ascii="宋体" w:hAnsi="宋体" w:eastAsia="宋体" w:cs="宋体"/>
          <w:color w:val="auto"/>
          <w:spacing w:val="-91"/>
          <w:sz w:val="21"/>
          <w:szCs w:val="21"/>
        </w:rPr>
        <w:t xml:space="preserve"> </w:t>
      </w:r>
      <w:r>
        <w:rPr>
          <w:rFonts w:hint="eastAsia" w:ascii="宋体" w:hAnsi="宋体" w:eastAsia="宋体" w:cs="宋体"/>
          <w:color w:val="auto"/>
          <w:spacing w:val="6"/>
          <w:sz w:val="21"/>
          <w:szCs w:val="21"/>
        </w:rPr>
        <w:t>份，均具有同等法律效力。</w:t>
      </w:r>
    </w:p>
    <w:p w14:paraId="1EBBC37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2"/>
          <w:sz w:val="21"/>
          <w:szCs w:val="21"/>
        </w:rPr>
        <w:t>合同订立时间：</w:t>
      </w:r>
      <w:r>
        <w:rPr>
          <w:rFonts w:hint="eastAsia" w:ascii="宋体" w:hAnsi="宋体" w:eastAsia="宋体" w:cs="宋体"/>
          <w:color w:val="auto"/>
          <w:spacing w:val="5"/>
          <w:sz w:val="21"/>
          <w:szCs w:val="21"/>
          <w:u w:val="single" w:color="auto"/>
        </w:rPr>
        <w:t xml:space="preserve">         </w:t>
      </w:r>
      <w:r>
        <w:rPr>
          <w:rFonts w:hint="eastAsia" w:ascii="宋体" w:hAnsi="宋体" w:eastAsia="宋体" w:cs="宋体"/>
          <w:color w:val="auto"/>
          <w:spacing w:val="-91"/>
          <w:sz w:val="21"/>
          <w:szCs w:val="21"/>
        </w:rPr>
        <w:t xml:space="preserve"> </w:t>
      </w:r>
      <w:r>
        <w:rPr>
          <w:rFonts w:hint="eastAsia" w:ascii="宋体" w:hAnsi="宋体" w:eastAsia="宋体" w:cs="宋体"/>
          <w:color w:val="auto"/>
          <w:spacing w:val="2"/>
          <w:sz w:val="21"/>
          <w:szCs w:val="21"/>
        </w:rPr>
        <w:t>年</w:t>
      </w:r>
      <w:r>
        <w:rPr>
          <w:rFonts w:hint="eastAsia" w:ascii="宋体" w:hAnsi="宋体" w:eastAsia="宋体" w:cs="宋体"/>
          <w:color w:val="auto"/>
          <w:spacing w:val="-98"/>
          <w:sz w:val="21"/>
          <w:szCs w:val="21"/>
        </w:rPr>
        <w:t xml:space="preserve"> </w:t>
      </w:r>
      <w:r>
        <w:rPr>
          <w:rFonts w:hint="eastAsia" w:ascii="宋体" w:hAnsi="宋体" w:eastAsia="宋体" w:cs="宋体"/>
          <w:color w:val="auto"/>
          <w:spacing w:val="4"/>
          <w:sz w:val="21"/>
          <w:szCs w:val="21"/>
          <w:u w:val="single" w:color="auto"/>
        </w:rPr>
        <w:t xml:space="preserve">      </w:t>
      </w:r>
      <w:r>
        <w:rPr>
          <w:rFonts w:hint="eastAsia" w:ascii="宋体" w:hAnsi="宋体" w:eastAsia="宋体" w:cs="宋体"/>
          <w:color w:val="auto"/>
          <w:spacing w:val="-82"/>
          <w:sz w:val="21"/>
          <w:szCs w:val="21"/>
        </w:rPr>
        <w:t xml:space="preserve"> </w:t>
      </w:r>
      <w:r>
        <w:rPr>
          <w:rFonts w:hint="eastAsia" w:ascii="宋体" w:hAnsi="宋体" w:eastAsia="宋体" w:cs="宋体"/>
          <w:color w:val="auto"/>
          <w:spacing w:val="2"/>
          <w:sz w:val="21"/>
          <w:szCs w:val="21"/>
        </w:rPr>
        <w:t>月</w:t>
      </w:r>
      <w:r>
        <w:rPr>
          <w:rFonts w:hint="eastAsia" w:ascii="宋体" w:hAnsi="宋体" w:eastAsia="宋体" w:cs="宋体"/>
          <w:color w:val="auto"/>
          <w:spacing w:val="-98"/>
          <w:sz w:val="21"/>
          <w:szCs w:val="21"/>
        </w:rPr>
        <w:t xml:space="preserve"> </w:t>
      </w:r>
      <w:r>
        <w:rPr>
          <w:rFonts w:hint="eastAsia" w:ascii="宋体" w:hAnsi="宋体" w:eastAsia="宋体" w:cs="宋体"/>
          <w:color w:val="auto"/>
          <w:spacing w:val="4"/>
          <w:sz w:val="21"/>
          <w:szCs w:val="21"/>
          <w:u w:val="single" w:color="auto"/>
        </w:rPr>
        <w:t xml:space="preserve">      </w:t>
      </w:r>
      <w:r>
        <w:rPr>
          <w:rFonts w:hint="eastAsia" w:ascii="宋体" w:hAnsi="宋体" w:eastAsia="宋体" w:cs="宋体"/>
          <w:color w:val="auto"/>
          <w:spacing w:val="-51"/>
          <w:sz w:val="21"/>
          <w:szCs w:val="21"/>
        </w:rPr>
        <w:t xml:space="preserve"> </w:t>
      </w:r>
      <w:r>
        <w:rPr>
          <w:rFonts w:hint="eastAsia" w:ascii="宋体" w:hAnsi="宋体" w:eastAsia="宋体" w:cs="宋体"/>
          <w:color w:val="auto"/>
          <w:spacing w:val="2"/>
          <w:sz w:val="21"/>
          <w:szCs w:val="21"/>
        </w:rPr>
        <w:t>日</w:t>
      </w:r>
      <w:r>
        <w:rPr>
          <w:rFonts w:hint="eastAsia" w:ascii="宋体" w:hAnsi="宋体" w:eastAsia="宋体" w:cs="宋体"/>
          <w:color w:val="auto"/>
          <w:sz w:val="21"/>
          <w:szCs w:val="21"/>
        </w:rPr>
        <w:t xml:space="preserve"> </w:t>
      </w:r>
      <w:r>
        <w:rPr>
          <w:rFonts w:hint="eastAsia" w:ascii="宋体" w:hAnsi="宋体" w:eastAsia="宋体" w:cs="宋体"/>
          <w:color w:val="auto"/>
          <w:spacing w:val="8"/>
          <w:sz w:val="21"/>
          <w:szCs w:val="21"/>
        </w:rPr>
        <w:t>合同订立地点：</w:t>
      </w:r>
      <w:r>
        <w:rPr>
          <w:rFonts w:hint="eastAsia" w:ascii="宋体" w:hAnsi="宋体" w:eastAsia="宋体" w:cs="宋体"/>
          <w:color w:val="auto"/>
          <w:sz w:val="21"/>
          <w:szCs w:val="21"/>
          <w:u w:val="single" w:color="auto"/>
        </w:rPr>
        <w:t xml:space="preserve">                             </w:t>
      </w:r>
    </w:p>
    <w:p w14:paraId="628761D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9"/>
          <w:sz w:val="21"/>
          <w:szCs w:val="21"/>
        </w:rPr>
        <w:t>附件：具体标的及其技术要求和商务要求、联合协议、分包意</w:t>
      </w:r>
      <w:r>
        <w:rPr>
          <w:rFonts w:hint="eastAsia" w:ascii="宋体" w:hAnsi="宋体" w:eastAsia="宋体" w:cs="宋体"/>
          <w:color w:val="auto"/>
          <w:spacing w:val="8"/>
          <w:sz w:val="21"/>
          <w:szCs w:val="21"/>
        </w:rPr>
        <w:t>向协议等。</w:t>
      </w:r>
    </w:p>
    <w:p w14:paraId="53CF243D">
      <w:pPr>
        <w:pStyle w:val="11"/>
        <w:spacing w:line="360" w:lineRule="auto"/>
        <w:rPr>
          <w:rFonts w:hint="eastAsia" w:ascii="宋体" w:hAnsi="宋体" w:eastAsia="宋体" w:cs="宋体"/>
          <w:color w:val="auto"/>
          <w:sz w:val="21"/>
          <w:szCs w:val="21"/>
        </w:rPr>
      </w:pPr>
    </w:p>
    <w:p w14:paraId="644C2492">
      <w:pPr>
        <w:pStyle w:val="11"/>
        <w:spacing w:line="360" w:lineRule="auto"/>
        <w:rPr>
          <w:rFonts w:hint="eastAsia" w:ascii="宋体" w:hAnsi="宋体" w:eastAsia="宋体" w:cs="宋体"/>
          <w:color w:val="auto"/>
          <w:sz w:val="21"/>
          <w:szCs w:val="21"/>
        </w:rPr>
      </w:pPr>
    </w:p>
    <w:p w14:paraId="1EE4267C">
      <w:pPr>
        <w:spacing w:before="14" w:line="360" w:lineRule="auto"/>
        <w:rPr>
          <w:rFonts w:hint="eastAsia" w:ascii="宋体" w:hAnsi="宋体" w:eastAsia="宋体" w:cs="宋体"/>
          <w:color w:val="auto"/>
          <w:sz w:val="21"/>
          <w:szCs w:val="21"/>
        </w:rPr>
      </w:pPr>
    </w:p>
    <w:p w14:paraId="417C0C83">
      <w:pPr>
        <w:spacing w:before="13" w:line="360" w:lineRule="auto"/>
        <w:rPr>
          <w:rFonts w:hint="eastAsia" w:ascii="宋体" w:hAnsi="宋体" w:eastAsia="宋体" w:cs="宋体"/>
          <w:color w:val="auto"/>
          <w:sz w:val="21"/>
          <w:szCs w:val="21"/>
        </w:rPr>
      </w:pPr>
    </w:p>
    <w:p w14:paraId="0D2A2A97">
      <w:pPr>
        <w:spacing w:before="13"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7"/>
        <w:tblW w:w="9020" w:type="dxa"/>
        <w:tblInd w:w="3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34"/>
        <w:gridCol w:w="2587"/>
        <w:gridCol w:w="2123"/>
        <w:gridCol w:w="2276"/>
      </w:tblGrid>
      <w:tr w14:paraId="5A813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4621" w:type="dxa"/>
            <w:gridSpan w:val="2"/>
            <w:noWrap w:val="0"/>
            <w:vAlign w:val="center"/>
          </w:tcPr>
          <w:p w14:paraId="4FE4BAFA">
            <w:pPr>
              <w:pStyle w:val="69"/>
              <w:spacing w:before="63" w:line="360" w:lineRule="auto"/>
              <w:ind w:left="1055" w:right="106" w:hanging="913"/>
              <w:jc w:val="center"/>
              <w:rPr>
                <w:rFonts w:hint="eastAsia" w:ascii="宋体" w:hAnsi="宋体" w:eastAsia="宋体" w:cs="宋体"/>
                <w:color w:val="auto"/>
                <w:sz w:val="21"/>
                <w:szCs w:val="21"/>
              </w:rPr>
            </w:pPr>
            <w:r>
              <w:rPr>
                <w:rFonts w:hint="eastAsia" w:ascii="宋体" w:hAnsi="宋体" w:eastAsia="宋体" w:cs="宋体"/>
                <w:color w:val="auto"/>
                <w:spacing w:val="7"/>
                <w:sz w:val="21"/>
                <w:szCs w:val="21"/>
              </w:rPr>
              <w:t>甲方（采购人、受采购人委托签订合同的单位或</w:t>
            </w:r>
            <w:r>
              <w:rPr>
                <w:rFonts w:hint="eastAsia" w:ascii="宋体" w:hAnsi="宋体" w:eastAsia="宋体" w:cs="宋体"/>
                <w:color w:val="auto"/>
                <w:spacing w:val="8"/>
                <w:sz w:val="21"/>
                <w:szCs w:val="21"/>
              </w:rPr>
              <w:t>采购文件约定的合同甲方）</w:t>
            </w:r>
          </w:p>
        </w:tc>
        <w:tc>
          <w:tcPr>
            <w:tcW w:w="4399" w:type="dxa"/>
            <w:gridSpan w:val="2"/>
            <w:noWrap w:val="0"/>
            <w:vAlign w:val="center"/>
          </w:tcPr>
          <w:p w14:paraId="40F2284D">
            <w:pPr>
              <w:pStyle w:val="69"/>
              <w:spacing w:before="214" w:line="360" w:lineRule="auto"/>
              <w:jc w:val="center"/>
              <w:rPr>
                <w:rFonts w:hint="eastAsia" w:ascii="宋体" w:hAnsi="宋体" w:eastAsia="宋体" w:cs="宋体"/>
                <w:color w:val="auto"/>
                <w:sz w:val="21"/>
                <w:szCs w:val="21"/>
              </w:rPr>
            </w:pPr>
            <w:r>
              <w:rPr>
                <w:rFonts w:hint="eastAsia" w:ascii="宋体" w:hAnsi="宋体" w:eastAsia="宋体" w:cs="宋体"/>
                <w:color w:val="auto"/>
                <w:spacing w:val="4"/>
                <w:sz w:val="21"/>
                <w:szCs w:val="21"/>
              </w:rPr>
              <w:t>乙方（供应商）</w:t>
            </w:r>
          </w:p>
        </w:tc>
      </w:tr>
      <w:tr w14:paraId="17903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2034" w:type="dxa"/>
            <w:noWrap w:val="0"/>
            <w:vAlign w:val="center"/>
          </w:tcPr>
          <w:p w14:paraId="203FA410">
            <w:pPr>
              <w:pStyle w:val="69"/>
              <w:spacing w:before="214" w:line="360" w:lineRule="auto"/>
              <w:ind w:left="117"/>
              <w:jc w:val="center"/>
              <w:rPr>
                <w:rFonts w:hint="eastAsia" w:ascii="宋体" w:hAnsi="宋体" w:eastAsia="宋体" w:cs="宋体"/>
                <w:color w:val="auto"/>
                <w:sz w:val="21"/>
                <w:szCs w:val="21"/>
              </w:rPr>
            </w:pPr>
            <w:r>
              <w:rPr>
                <w:rFonts w:hint="eastAsia" w:ascii="宋体" w:hAnsi="宋体" w:eastAsia="宋体" w:cs="宋体"/>
                <w:color w:val="auto"/>
                <w:sz w:val="21"/>
                <w:szCs w:val="21"/>
              </w:rPr>
              <w:t>单位名称</w:t>
            </w:r>
          </w:p>
          <w:p w14:paraId="0C221B0B">
            <w:pPr>
              <w:pStyle w:val="69"/>
              <w:spacing w:before="214" w:line="360" w:lineRule="auto"/>
              <w:ind w:left="117"/>
              <w:jc w:val="center"/>
              <w:rPr>
                <w:rFonts w:hint="eastAsia" w:ascii="宋体" w:hAnsi="宋体" w:eastAsia="宋体" w:cs="宋体"/>
                <w:color w:val="auto"/>
                <w:sz w:val="21"/>
                <w:szCs w:val="21"/>
              </w:rPr>
            </w:pPr>
            <w:r>
              <w:rPr>
                <w:rFonts w:hint="eastAsia" w:ascii="宋体" w:hAnsi="宋体" w:eastAsia="宋体" w:cs="宋体"/>
                <w:color w:val="auto"/>
                <w:sz w:val="21"/>
                <w:szCs w:val="21"/>
              </w:rPr>
              <w:t>（公章或合</w:t>
            </w:r>
            <w:r>
              <w:rPr>
                <w:rFonts w:hint="eastAsia" w:ascii="宋体" w:hAnsi="宋体" w:eastAsia="宋体" w:cs="宋体"/>
                <w:color w:val="auto"/>
                <w:spacing w:val="-4"/>
                <w:sz w:val="21"/>
                <w:szCs w:val="21"/>
              </w:rPr>
              <w:t>同章）</w:t>
            </w:r>
          </w:p>
        </w:tc>
        <w:tc>
          <w:tcPr>
            <w:tcW w:w="2587" w:type="dxa"/>
            <w:noWrap w:val="0"/>
            <w:vAlign w:val="center"/>
          </w:tcPr>
          <w:p w14:paraId="27BE1E39">
            <w:pPr>
              <w:spacing w:line="360" w:lineRule="auto"/>
              <w:jc w:val="center"/>
              <w:rPr>
                <w:rFonts w:hint="eastAsia" w:ascii="宋体" w:hAnsi="宋体" w:eastAsia="宋体" w:cs="宋体"/>
                <w:color w:val="auto"/>
                <w:sz w:val="21"/>
                <w:szCs w:val="21"/>
              </w:rPr>
            </w:pPr>
          </w:p>
        </w:tc>
        <w:tc>
          <w:tcPr>
            <w:tcW w:w="2123" w:type="dxa"/>
            <w:noWrap w:val="0"/>
            <w:vAlign w:val="center"/>
          </w:tcPr>
          <w:p w14:paraId="2EE16650">
            <w:pPr>
              <w:pStyle w:val="69"/>
              <w:spacing w:before="214" w:line="360" w:lineRule="auto"/>
              <w:jc w:val="center"/>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rPr>
              <w:t>单位名称</w:t>
            </w:r>
          </w:p>
          <w:p w14:paraId="6E6FC20B">
            <w:pPr>
              <w:pStyle w:val="69"/>
              <w:spacing w:before="214" w:line="360" w:lineRule="auto"/>
              <w:jc w:val="center"/>
              <w:rPr>
                <w:rFonts w:hint="eastAsia" w:ascii="宋体" w:hAnsi="宋体" w:eastAsia="宋体" w:cs="宋体"/>
                <w:color w:val="auto"/>
                <w:sz w:val="21"/>
                <w:szCs w:val="21"/>
              </w:rPr>
            </w:pPr>
            <w:r>
              <w:rPr>
                <w:rFonts w:hint="eastAsia" w:ascii="宋体" w:hAnsi="宋体" w:eastAsia="宋体" w:cs="宋体"/>
                <w:color w:val="auto"/>
                <w:spacing w:val="8"/>
                <w:sz w:val="21"/>
                <w:szCs w:val="21"/>
              </w:rPr>
              <w:t>（公章或合</w:t>
            </w:r>
            <w:r>
              <w:rPr>
                <w:rFonts w:hint="eastAsia" w:ascii="宋体" w:hAnsi="宋体" w:eastAsia="宋体" w:cs="宋体"/>
                <w:color w:val="auto"/>
                <w:spacing w:val="-4"/>
                <w:sz w:val="21"/>
                <w:szCs w:val="21"/>
              </w:rPr>
              <w:t>同章）</w:t>
            </w:r>
          </w:p>
        </w:tc>
        <w:tc>
          <w:tcPr>
            <w:tcW w:w="2276" w:type="dxa"/>
            <w:noWrap w:val="0"/>
            <w:vAlign w:val="center"/>
          </w:tcPr>
          <w:p w14:paraId="49142E21">
            <w:pPr>
              <w:spacing w:line="360" w:lineRule="auto"/>
              <w:jc w:val="center"/>
              <w:rPr>
                <w:rFonts w:hint="eastAsia" w:ascii="宋体" w:hAnsi="宋体" w:eastAsia="宋体" w:cs="宋体"/>
                <w:color w:val="auto"/>
                <w:sz w:val="21"/>
                <w:szCs w:val="21"/>
              </w:rPr>
            </w:pPr>
          </w:p>
        </w:tc>
      </w:tr>
      <w:tr w14:paraId="28761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7" w:hRule="atLeast"/>
        </w:trPr>
        <w:tc>
          <w:tcPr>
            <w:tcW w:w="2034" w:type="dxa"/>
            <w:tcBorders>
              <w:bottom w:val="single" w:color="000000" w:sz="2" w:space="0"/>
            </w:tcBorders>
            <w:noWrap w:val="0"/>
            <w:vAlign w:val="center"/>
          </w:tcPr>
          <w:p w14:paraId="0F5AFFB7">
            <w:pPr>
              <w:pStyle w:val="69"/>
              <w:spacing w:before="65" w:line="360" w:lineRule="auto"/>
              <w:jc w:val="center"/>
              <w:rPr>
                <w:rFonts w:hint="eastAsia" w:ascii="宋体" w:hAnsi="宋体" w:eastAsia="宋体" w:cs="宋体"/>
                <w:color w:val="auto"/>
                <w:sz w:val="21"/>
                <w:szCs w:val="21"/>
              </w:rPr>
            </w:pPr>
            <w:r>
              <w:rPr>
                <w:rFonts w:hint="eastAsia" w:ascii="宋体" w:hAnsi="宋体" w:eastAsia="宋体" w:cs="宋体"/>
                <w:color w:val="auto"/>
                <w:spacing w:val="7"/>
                <w:sz w:val="21"/>
                <w:szCs w:val="21"/>
              </w:rPr>
              <w:t>法定代表人</w:t>
            </w:r>
            <w:r>
              <w:rPr>
                <w:rFonts w:hint="eastAsia" w:ascii="宋体" w:hAnsi="宋体" w:eastAsia="宋体" w:cs="宋体"/>
                <w:color w:val="auto"/>
                <w:spacing w:val="8"/>
                <w:sz w:val="21"/>
                <w:szCs w:val="21"/>
              </w:rPr>
              <w:t>或其委托代理人</w:t>
            </w:r>
          </w:p>
          <w:p w14:paraId="742E60EB">
            <w:pPr>
              <w:pStyle w:val="69"/>
              <w:spacing w:before="52" w:line="360" w:lineRule="auto"/>
              <w:jc w:val="center"/>
              <w:rPr>
                <w:rFonts w:hint="eastAsia" w:ascii="宋体" w:hAnsi="宋体" w:eastAsia="宋体" w:cs="宋体"/>
                <w:color w:val="auto"/>
                <w:sz w:val="21"/>
                <w:szCs w:val="21"/>
              </w:rPr>
            </w:pPr>
            <w:r>
              <w:rPr>
                <w:rFonts w:hint="eastAsia" w:ascii="宋体" w:hAnsi="宋体" w:eastAsia="宋体" w:cs="宋体"/>
                <w:color w:val="auto"/>
                <w:spacing w:val="2"/>
                <w:sz w:val="21"/>
                <w:szCs w:val="21"/>
              </w:rPr>
              <w:t>（签章）</w:t>
            </w:r>
          </w:p>
        </w:tc>
        <w:tc>
          <w:tcPr>
            <w:tcW w:w="2587" w:type="dxa"/>
            <w:tcBorders>
              <w:bottom w:val="single" w:color="000000" w:sz="2" w:space="0"/>
            </w:tcBorders>
            <w:noWrap w:val="0"/>
            <w:vAlign w:val="center"/>
          </w:tcPr>
          <w:p w14:paraId="593628E1">
            <w:pPr>
              <w:spacing w:line="360" w:lineRule="auto"/>
              <w:jc w:val="center"/>
              <w:rPr>
                <w:rFonts w:hint="eastAsia" w:ascii="宋体" w:hAnsi="宋体" w:eastAsia="宋体" w:cs="宋体"/>
                <w:color w:val="auto"/>
                <w:sz w:val="21"/>
                <w:szCs w:val="21"/>
              </w:rPr>
            </w:pPr>
          </w:p>
        </w:tc>
        <w:tc>
          <w:tcPr>
            <w:tcW w:w="2123" w:type="dxa"/>
            <w:noWrap w:val="0"/>
            <w:vAlign w:val="center"/>
          </w:tcPr>
          <w:p w14:paraId="768C0BD1">
            <w:pPr>
              <w:pStyle w:val="69"/>
              <w:spacing w:before="194" w:line="360" w:lineRule="auto"/>
              <w:jc w:val="center"/>
              <w:rPr>
                <w:rFonts w:hint="eastAsia" w:ascii="宋体" w:hAnsi="宋体" w:eastAsia="宋体" w:cs="宋体"/>
                <w:color w:val="auto"/>
                <w:spacing w:val="8"/>
                <w:sz w:val="21"/>
                <w:szCs w:val="21"/>
              </w:rPr>
            </w:pPr>
            <w:r>
              <w:rPr>
                <w:rFonts w:hint="eastAsia" w:ascii="宋体" w:hAnsi="宋体" w:eastAsia="宋体" w:cs="宋体"/>
                <w:color w:val="auto"/>
                <w:spacing w:val="7"/>
                <w:sz w:val="21"/>
                <w:szCs w:val="21"/>
              </w:rPr>
              <w:t>法定代表人</w:t>
            </w:r>
            <w:r>
              <w:rPr>
                <w:rFonts w:hint="eastAsia" w:ascii="宋体" w:hAnsi="宋体" w:eastAsia="宋体" w:cs="宋体"/>
                <w:color w:val="auto"/>
                <w:spacing w:val="8"/>
                <w:sz w:val="21"/>
                <w:szCs w:val="21"/>
              </w:rPr>
              <w:t>或其委托代理人</w:t>
            </w:r>
          </w:p>
          <w:p w14:paraId="5E15261E">
            <w:pPr>
              <w:pStyle w:val="69"/>
              <w:spacing w:before="194" w:line="360" w:lineRule="auto"/>
              <w:jc w:val="center"/>
              <w:rPr>
                <w:rFonts w:hint="eastAsia" w:ascii="宋体" w:hAnsi="宋体" w:eastAsia="宋体" w:cs="宋体"/>
                <w:color w:val="auto"/>
                <w:sz w:val="21"/>
                <w:szCs w:val="21"/>
              </w:rPr>
            </w:pPr>
            <w:r>
              <w:rPr>
                <w:rFonts w:hint="eastAsia" w:ascii="宋体" w:hAnsi="宋体" w:eastAsia="宋体" w:cs="宋体"/>
                <w:color w:val="auto"/>
                <w:spacing w:val="8"/>
                <w:sz w:val="21"/>
                <w:szCs w:val="21"/>
              </w:rPr>
              <w:t>（签</w:t>
            </w:r>
            <w:r>
              <w:rPr>
                <w:rFonts w:hint="eastAsia" w:ascii="宋体" w:hAnsi="宋体" w:eastAsia="宋体" w:cs="宋体"/>
                <w:color w:val="auto"/>
                <w:spacing w:val="-4"/>
                <w:sz w:val="21"/>
                <w:szCs w:val="21"/>
              </w:rPr>
              <w:t>章）</w:t>
            </w:r>
          </w:p>
        </w:tc>
        <w:tc>
          <w:tcPr>
            <w:tcW w:w="2276" w:type="dxa"/>
            <w:noWrap w:val="0"/>
            <w:vAlign w:val="center"/>
          </w:tcPr>
          <w:p w14:paraId="7203E6D0">
            <w:pPr>
              <w:spacing w:line="360" w:lineRule="auto"/>
              <w:jc w:val="center"/>
              <w:rPr>
                <w:rFonts w:hint="eastAsia" w:ascii="宋体" w:hAnsi="宋体" w:eastAsia="宋体" w:cs="宋体"/>
                <w:color w:val="auto"/>
                <w:sz w:val="21"/>
                <w:szCs w:val="21"/>
              </w:rPr>
            </w:pPr>
          </w:p>
        </w:tc>
      </w:tr>
      <w:tr w14:paraId="29F2B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034" w:type="dxa"/>
            <w:tcBorders>
              <w:top w:val="single" w:color="000000" w:sz="2" w:space="0"/>
            </w:tcBorders>
            <w:noWrap w:val="0"/>
            <w:vAlign w:val="center"/>
          </w:tcPr>
          <w:p w14:paraId="6ECDE8E2">
            <w:pPr>
              <w:pStyle w:val="69"/>
              <w:spacing w:before="151" w:line="360" w:lineRule="auto"/>
              <w:jc w:val="center"/>
              <w:rPr>
                <w:rFonts w:hint="eastAsia" w:ascii="宋体" w:hAnsi="宋体" w:eastAsia="宋体" w:cs="宋体"/>
                <w:color w:val="auto"/>
                <w:sz w:val="21"/>
                <w:szCs w:val="21"/>
              </w:rPr>
            </w:pPr>
            <w:r>
              <w:rPr>
                <w:rFonts w:hint="eastAsia" w:ascii="宋体" w:hAnsi="宋体" w:eastAsia="宋体" w:cs="宋体"/>
                <w:color w:val="auto"/>
                <w:spacing w:val="1"/>
                <w:sz w:val="21"/>
                <w:szCs w:val="21"/>
              </w:rPr>
              <w:t>住</w:t>
            </w:r>
            <w:r>
              <w:rPr>
                <w:rFonts w:hint="eastAsia" w:ascii="宋体" w:hAnsi="宋体" w:eastAsia="宋体" w:cs="宋体"/>
                <w:color w:val="auto"/>
                <w:spacing w:val="9"/>
                <w:sz w:val="21"/>
                <w:szCs w:val="21"/>
              </w:rPr>
              <w:t xml:space="preserve">  </w:t>
            </w:r>
            <w:r>
              <w:rPr>
                <w:rFonts w:hint="eastAsia" w:ascii="宋体" w:hAnsi="宋体" w:eastAsia="宋体" w:cs="宋体"/>
                <w:color w:val="auto"/>
                <w:spacing w:val="1"/>
                <w:sz w:val="21"/>
                <w:szCs w:val="21"/>
              </w:rPr>
              <w:t>所</w:t>
            </w:r>
          </w:p>
        </w:tc>
        <w:tc>
          <w:tcPr>
            <w:tcW w:w="2587" w:type="dxa"/>
            <w:tcBorders>
              <w:top w:val="single" w:color="000000" w:sz="2" w:space="0"/>
            </w:tcBorders>
            <w:noWrap w:val="0"/>
            <w:vAlign w:val="center"/>
          </w:tcPr>
          <w:p w14:paraId="0D87C836">
            <w:pPr>
              <w:spacing w:line="360" w:lineRule="auto"/>
              <w:jc w:val="center"/>
              <w:rPr>
                <w:rFonts w:hint="eastAsia" w:ascii="宋体" w:hAnsi="宋体" w:eastAsia="宋体" w:cs="宋体"/>
                <w:color w:val="auto"/>
                <w:sz w:val="21"/>
                <w:szCs w:val="21"/>
              </w:rPr>
            </w:pPr>
          </w:p>
        </w:tc>
        <w:tc>
          <w:tcPr>
            <w:tcW w:w="2123" w:type="dxa"/>
            <w:noWrap w:val="0"/>
            <w:vAlign w:val="center"/>
          </w:tcPr>
          <w:p w14:paraId="46CA2EB0">
            <w:pPr>
              <w:pStyle w:val="69"/>
              <w:spacing w:before="151" w:line="360" w:lineRule="auto"/>
              <w:jc w:val="center"/>
              <w:rPr>
                <w:rFonts w:hint="eastAsia" w:ascii="宋体" w:hAnsi="宋体" w:eastAsia="宋体" w:cs="宋体"/>
                <w:color w:val="auto"/>
                <w:sz w:val="21"/>
                <w:szCs w:val="21"/>
              </w:rPr>
            </w:pPr>
            <w:r>
              <w:rPr>
                <w:rFonts w:hint="eastAsia" w:ascii="宋体" w:hAnsi="宋体" w:eastAsia="宋体" w:cs="宋体"/>
                <w:color w:val="auto"/>
                <w:spacing w:val="1"/>
                <w:sz w:val="21"/>
                <w:szCs w:val="21"/>
              </w:rPr>
              <w:t>住</w:t>
            </w:r>
            <w:r>
              <w:rPr>
                <w:rFonts w:hint="eastAsia" w:ascii="宋体" w:hAnsi="宋体" w:eastAsia="宋体" w:cs="宋体"/>
                <w:color w:val="auto"/>
                <w:spacing w:val="9"/>
                <w:sz w:val="21"/>
                <w:szCs w:val="21"/>
              </w:rPr>
              <w:t xml:space="preserve">  </w:t>
            </w:r>
            <w:r>
              <w:rPr>
                <w:rFonts w:hint="eastAsia" w:ascii="宋体" w:hAnsi="宋体" w:eastAsia="宋体" w:cs="宋体"/>
                <w:color w:val="auto"/>
                <w:spacing w:val="1"/>
                <w:sz w:val="21"/>
                <w:szCs w:val="21"/>
              </w:rPr>
              <w:t>所</w:t>
            </w:r>
          </w:p>
        </w:tc>
        <w:tc>
          <w:tcPr>
            <w:tcW w:w="2276" w:type="dxa"/>
            <w:noWrap w:val="0"/>
            <w:vAlign w:val="center"/>
          </w:tcPr>
          <w:p w14:paraId="36A90813">
            <w:pPr>
              <w:spacing w:line="360" w:lineRule="auto"/>
              <w:jc w:val="center"/>
              <w:rPr>
                <w:rFonts w:hint="eastAsia" w:ascii="宋体" w:hAnsi="宋体" w:eastAsia="宋体" w:cs="宋体"/>
                <w:color w:val="auto"/>
                <w:sz w:val="21"/>
                <w:szCs w:val="21"/>
              </w:rPr>
            </w:pPr>
          </w:p>
        </w:tc>
      </w:tr>
      <w:tr w14:paraId="57443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034" w:type="dxa"/>
            <w:noWrap w:val="0"/>
            <w:vAlign w:val="center"/>
          </w:tcPr>
          <w:p w14:paraId="5B10C2F0">
            <w:pPr>
              <w:pStyle w:val="69"/>
              <w:spacing w:before="149" w:line="360" w:lineRule="auto"/>
              <w:jc w:val="center"/>
              <w:rPr>
                <w:rFonts w:hint="eastAsia" w:ascii="宋体" w:hAnsi="宋体" w:eastAsia="宋体" w:cs="宋体"/>
                <w:color w:val="auto"/>
                <w:sz w:val="21"/>
                <w:szCs w:val="21"/>
              </w:rPr>
            </w:pPr>
            <w:r>
              <w:rPr>
                <w:rFonts w:hint="eastAsia" w:ascii="宋体" w:hAnsi="宋体" w:eastAsia="宋体" w:cs="宋体"/>
                <w:color w:val="auto"/>
                <w:spacing w:val="-2"/>
                <w:sz w:val="21"/>
                <w:szCs w:val="21"/>
              </w:rPr>
              <w:t>联</w:t>
            </w:r>
            <w:r>
              <w:rPr>
                <w:rFonts w:hint="eastAsia" w:ascii="宋体" w:hAnsi="宋体" w:eastAsia="宋体" w:cs="宋体"/>
                <w:color w:val="auto"/>
                <w:spacing w:val="19"/>
                <w:sz w:val="21"/>
                <w:szCs w:val="21"/>
              </w:rPr>
              <w:t xml:space="preserve"> </w:t>
            </w:r>
            <w:r>
              <w:rPr>
                <w:rFonts w:hint="eastAsia" w:ascii="宋体" w:hAnsi="宋体" w:eastAsia="宋体" w:cs="宋体"/>
                <w:color w:val="auto"/>
                <w:spacing w:val="-2"/>
                <w:sz w:val="21"/>
                <w:szCs w:val="21"/>
              </w:rPr>
              <w:t>系</w:t>
            </w:r>
            <w:r>
              <w:rPr>
                <w:rFonts w:hint="eastAsia" w:ascii="宋体" w:hAnsi="宋体" w:eastAsia="宋体" w:cs="宋体"/>
                <w:color w:val="auto"/>
                <w:spacing w:val="18"/>
                <w:sz w:val="21"/>
                <w:szCs w:val="21"/>
              </w:rPr>
              <w:t xml:space="preserve"> </w:t>
            </w:r>
            <w:r>
              <w:rPr>
                <w:rFonts w:hint="eastAsia" w:ascii="宋体" w:hAnsi="宋体" w:eastAsia="宋体" w:cs="宋体"/>
                <w:color w:val="auto"/>
                <w:spacing w:val="-2"/>
                <w:sz w:val="21"/>
                <w:szCs w:val="21"/>
              </w:rPr>
              <w:t>人</w:t>
            </w:r>
          </w:p>
        </w:tc>
        <w:tc>
          <w:tcPr>
            <w:tcW w:w="2587" w:type="dxa"/>
            <w:noWrap w:val="0"/>
            <w:vAlign w:val="center"/>
          </w:tcPr>
          <w:p w14:paraId="295578A6">
            <w:pPr>
              <w:spacing w:line="360" w:lineRule="auto"/>
              <w:jc w:val="center"/>
              <w:rPr>
                <w:rFonts w:hint="eastAsia" w:ascii="宋体" w:hAnsi="宋体" w:eastAsia="宋体" w:cs="宋体"/>
                <w:color w:val="auto"/>
                <w:sz w:val="21"/>
                <w:szCs w:val="21"/>
              </w:rPr>
            </w:pPr>
          </w:p>
        </w:tc>
        <w:tc>
          <w:tcPr>
            <w:tcW w:w="2123" w:type="dxa"/>
            <w:noWrap w:val="0"/>
            <w:vAlign w:val="center"/>
          </w:tcPr>
          <w:p w14:paraId="70B8FC36">
            <w:pPr>
              <w:pStyle w:val="69"/>
              <w:spacing w:before="149" w:line="360" w:lineRule="auto"/>
              <w:jc w:val="center"/>
              <w:rPr>
                <w:rFonts w:hint="eastAsia" w:ascii="宋体" w:hAnsi="宋体" w:eastAsia="宋体" w:cs="宋体"/>
                <w:color w:val="auto"/>
                <w:sz w:val="21"/>
                <w:szCs w:val="21"/>
              </w:rPr>
            </w:pPr>
            <w:r>
              <w:rPr>
                <w:rFonts w:hint="eastAsia" w:ascii="宋体" w:hAnsi="宋体" w:eastAsia="宋体" w:cs="宋体"/>
                <w:color w:val="auto"/>
                <w:spacing w:val="-2"/>
                <w:sz w:val="21"/>
                <w:szCs w:val="21"/>
              </w:rPr>
              <w:t>联</w:t>
            </w:r>
            <w:r>
              <w:rPr>
                <w:rFonts w:hint="eastAsia" w:ascii="宋体" w:hAnsi="宋体" w:eastAsia="宋体" w:cs="宋体"/>
                <w:color w:val="auto"/>
                <w:spacing w:val="19"/>
                <w:sz w:val="21"/>
                <w:szCs w:val="21"/>
              </w:rPr>
              <w:t xml:space="preserve"> </w:t>
            </w:r>
            <w:r>
              <w:rPr>
                <w:rFonts w:hint="eastAsia" w:ascii="宋体" w:hAnsi="宋体" w:eastAsia="宋体" w:cs="宋体"/>
                <w:color w:val="auto"/>
                <w:spacing w:val="-2"/>
                <w:sz w:val="21"/>
                <w:szCs w:val="21"/>
              </w:rPr>
              <w:t>系</w:t>
            </w:r>
            <w:r>
              <w:rPr>
                <w:rFonts w:hint="eastAsia" w:ascii="宋体" w:hAnsi="宋体" w:eastAsia="宋体" w:cs="宋体"/>
                <w:color w:val="auto"/>
                <w:spacing w:val="18"/>
                <w:sz w:val="21"/>
                <w:szCs w:val="21"/>
              </w:rPr>
              <w:t xml:space="preserve"> </w:t>
            </w:r>
            <w:r>
              <w:rPr>
                <w:rFonts w:hint="eastAsia" w:ascii="宋体" w:hAnsi="宋体" w:eastAsia="宋体" w:cs="宋体"/>
                <w:color w:val="auto"/>
                <w:spacing w:val="-2"/>
                <w:sz w:val="21"/>
                <w:szCs w:val="21"/>
              </w:rPr>
              <w:t>人</w:t>
            </w:r>
          </w:p>
        </w:tc>
        <w:tc>
          <w:tcPr>
            <w:tcW w:w="2276" w:type="dxa"/>
            <w:noWrap w:val="0"/>
            <w:vAlign w:val="center"/>
          </w:tcPr>
          <w:p w14:paraId="535F6FAA">
            <w:pPr>
              <w:spacing w:line="360" w:lineRule="auto"/>
              <w:jc w:val="center"/>
              <w:rPr>
                <w:rFonts w:hint="eastAsia" w:ascii="宋体" w:hAnsi="宋体" w:eastAsia="宋体" w:cs="宋体"/>
                <w:color w:val="auto"/>
                <w:sz w:val="21"/>
                <w:szCs w:val="21"/>
              </w:rPr>
            </w:pPr>
          </w:p>
        </w:tc>
      </w:tr>
      <w:tr w14:paraId="5D09E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034" w:type="dxa"/>
            <w:noWrap w:val="0"/>
            <w:vAlign w:val="center"/>
          </w:tcPr>
          <w:p w14:paraId="16FCF9ED">
            <w:pPr>
              <w:pStyle w:val="69"/>
              <w:spacing w:before="150" w:line="360" w:lineRule="auto"/>
              <w:jc w:val="center"/>
              <w:rPr>
                <w:rFonts w:hint="eastAsia" w:ascii="宋体" w:hAnsi="宋体" w:eastAsia="宋体" w:cs="宋体"/>
                <w:color w:val="auto"/>
                <w:sz w:val="21"/>
                <w:szCs w:val="21"/>
              </w:rPr>
            </w:pPr>
            <w:r>
              <w:rPr>
                <w:rFonts w:hint="eastAsia" w:ascii="宋体" w:hAnsi="宋体" w:eastAsia="宋体" w:cs="宋体"/>
                <w:color w:val="auto"/>
                <w:spacing w:val="7"/>
                <w:sz w:val="21"/>
                <w:szCs w:val="21"/>
              </w:rPr>
              <w:t>联系电话</w:t>
            </w:r>
          </w:p>
        </w:tc>
        <w:tc>
          <w:tcPr>
            <w:tcW w:w="2587" w:type="dxa"/>
            <w:noWrap w:val="0"/>
            <w:vAlign w:val="center"/>
          </w:tcPr>
          <w:p w14:paraId="3C864593">
            <w:pPr>
              <w:spacing w:line="360" w:lineRule="auto"/>
              <w:jc w:val="center"/>
              <w:rPr>
                <w:rFonts w:hint="eastAsia" w:ascii="宋体" w:hAnsi="宋体" w:eastAsia="宋体" w:cs="宋体"/>
                <w:color w:val="auto"/>
                <w:sz w:val="21"/>
                <w:szCs w:val="21"/>
              </w:rPr>
            </w:pPr>
          </w:p>
        </w:tc>
        <w:tc>
          <w:tcPr>
            <w:tcW w:w="2123" w:type="dxa"/>
            <w:noWrap w:val="0"/>
            <w:vAlign w:val="center"/>
          </w:tcPr>
          <w:p w14:paraId="7F91FE68">
            <w:pPr>
              <w:pStyle w:val="69"/>
              <w:spacing w:before="150" w:line="360" w:lineRule="auto"/>
              <w:jc w:val="center"/>
              <w:rPr>
                <w:rFonts w:hint="eastAsia" w:ascii="宋体" w:hAnsi="宋体" w:eastAsia="宋体" w:cs="宋体"/>
                <w:color w:val="auto"/>
                <w:sz w:val="21"/>
                <w:szCs w:val="21"/>
              </w:rPr>
            </w:pPr>
            <w:r>
              <w:rPr>
                <w:rFonts w:hint="eastAsia" w:ascii="宋体" w:hAnsi="宋体" w:eastAsia="宋体" w:cs="宋体"/>
                <w:color w:val="auto"/>
                <w:spacing w:val="7"/>
                <w:sz w:val="21"/>
                <w:szCs w:val="21"/>
              </w:rPr>
              <w:t>联系电话</w:t>
            </w:r>
          </w:p>
        </w:tc>
        <w:tc>
          <w:tcPr>
            <w:tcW w:w="2276" w:type="dxa"/>
            <w:noWrap w:val="0"/>
            <w:vAlign w:val="center"/>
          </w:tcPr>
          <w:p w14:paraId="0F75C134">
            <w:pPr>
              <w:spacing w:line="360" w:lineRule="auto"/>
              <w:jc w:val="center"/>
              <w:rPr>
                <w:rFonts w:hint="eastAsia" w:ascii="宋体" w:hAnsi="宋体" w:eastAsia="宋体" w:cs="宋体"/>
                <w:color w:val="auto"/>
                <w:sz w:val="21"/>
                <w:szCs w:val="21"/>
              </w:rPr>
            </w:pPr>
          </w:p>
        </w:tc>
      </w:tr>
      <w:tr w14:paraId="32EF6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034" w:type="dxa"/>
            <w:noWrap w:val="0"/>
            <w:vAlign w:val="center"/>
          </w:tcPr>
          <w:p w14:paraId="765EB6D0">
            <w:pPr>
              <w:pStyle w:val="69"/>
              <w:spacing w:before="153" w:line="360" w:lineRule="auto"/>
              <w:jc w:val="center"/>
              <w:rPr>
                <w:rFonts w:hint="eastAsia" w:ascii="宋体" w:hAnsi="宋体" w:eastAsia="宋体" w:cs="宋体"/>
                <w:color w:val="auto"/>
                <w:sz w:val="21"/>
                <w:szCs w:val="21"/>
              </w:rPr>
            </w:pPr>
            <w:r>
              <w:rPr>
                <w:rFonts w:hint="eastAsia" w:ascii="宋体" w:hAnsi="宋体" w:eastAsia="宋体" w:cs="宋体"/>
                <w:color w:val="auto"/>
                <w:spacing w:val="7"/>
                <w:sz w:val="21"/>
                <w:szCs w:val="21"/>
              </w:rPr>
              <w:t>通信地址</w:t>
            </w:r>
          </w:p>
        </w:tc>
        <w:tc>
          <w:tcPr>
            <w:tcW w:w="2587" w:type="dxa"/>
            <w:noWrap w:val="0"/>
            <w:vAlign w:val="center"/>
          </w:tcPr>
          <w:p w14:paraId="5CF44CAE">
            <w:pPr>
              <w:spacing w:line="360" w:lineRule="auto"/>
              <w:jc w:val="center"/>
              <w:rPr>
                <w:rFonts w:hint="eastAsia" w:ascii="宋体" w:hAnsi="宋体" w:eastAsia="宋体" w:cs="宋体"/>
                <w:color w:val="auto"/>
                <w:sz w:val="21"/>
                <w:szCs w:val="21"/>
              </w:rPr>
            </w:pPr>
          </w:p>
        </w:tc>
        <w:tc>
          <w:tcPr>
            <w:tcW w:w="2123" w:type="dxa"/>
            <w:noWrap w:val="0"/>
            <w:vAlign w:val="center"/>
          </w:tcPr>
          <w:p w14:paraId="28FD1145">
            <w:pPr>
              <w:pStyle w:val="69"/>
              <w:spacing w:before="153" w:line="360" w:lineRule="auto"/>
              <w:jc w:val="center"/>
              <w:rPr>
                <w:rFonts w:hint="eastAsia" w:ascii="宋体" w:hAnsi="宋体" w:eastAsia="宋体" w:cs="宋体"/>
                <w:color w:val="auto"/>
                <w:sz w:val="21"/>
                <w:szCs w:val="21"/>
              </w:rPr>
            </w:pPr>
            <w:r>
              <w:rPr>
                <w:rFonts w:hint="eastAsia" w:ascii="宋体" w:hAnsi="宋体" w:eastAsia="宋体" w:cs="宋体"/>
                <w:color w:val="auto"/>
                <w:spacing w:val="7"/>
                <w:sz w:val="21"/>
                <w:szCs w:val="21"/>
              </w:rPr>
              <w:t>通信地址</w:t>
            </w:r>
          </w:p>
        </w:tc>
        <w:tc>
          <w:tcPr>
            <w:tcW w:w="2276" w:type="dxa"/>
            <w:noWrap w:val="0"/>
            <w:vAlign w:val="center"/>
          </w:tcPr>
          <w:p w14:paraId="5D34006F">
            <w:pPr>
              <w:spacing w:line="360" w:lineRule="auto"/>
              <w:jc w:val="center"/>
              <w:rPr>
                <w:rFonts w:hint="eastAsia" w:ascii="宋体" w:hAnsi="宋体" w:eastAsia="宋体" w:cs="宋体"/>
                <w:color w:val="auto"/>
                <w:sz w:val="21"/>
                <w:szCs w:val="21"/>
              </w:rPr>
            </w:pPr>
          </w:p>
        </w:tc>
      </w:tr>
      <w:tr w14:paraId="3922A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034" w:type="dxa"/>
            <w:noWrap w:val="0"/>
            <w:vAlign w:val="center"/>
          </w:tcPr>
          <w:p w14:paraId="1D04E7C0">
            <w:pPr>
              <w:pStyle w:val="69"/>
              <w:spacing w:before="153" w:line="360" w:lineRule="auto"/>
              <w:jc w:val="center"/>
              <w:rPr>
                <w:rFonts w:hint="eastAsia" w:ascii="宋体" w:hAnsi="宋体" w:eastAsia="宋体" w:cs="宋体"/>
                <w:color w:val="auto"/>
                <w:sz w:val="21"/>
                <w:szCs w:val="21"/>
              </w:rPr>
            </w:pPr>
            <w:r>
              <w:rPr>
                <w:rFonts w:hint="eastAsia" w:ascii="宋体" w:hAnsi="宋体" w:eastAsia="宋体" w:cs="宋体"/>
                <w:color w:val="auto"/>
                <w:spacing w:val="3"/>
                <w:sz w:val="21"/>
                <w:szCs w:val="21"/>
              </w:rPr>
              <w:t>邮政编码</w:t>
            </w:r>
          </w:p>
        </w:tc>
        <w:tc>
          <w:tcPr>
            <w:tcW w:w="2587" w:type="dxa"/>
            <w:noWrap w:val="0"/>
            <w:vAlign w:val="center"/>
          </w:tcPr>
          <w:p w14:paraId="3037F40B">
            <w:pPr>
              <w:spacing w:line="360" w:lineRule="auto"/>
              <w:jc w:val="center"/>
              <w:rPr>
                <w:rFonts w:hint="eastAsia" w:ascii="宋体" w:hAnsi="宋体" w:eastAsia="宋体" w:cs="宋体"/>
                <w:color w:val="auto"/>
                <w:sz w:val="21"/>
                <w:szCs w:val="21"/>
              </w:rPr>
            </w:pPr>
          </w:p>
        </w:tc>
        <w:tc>
          <w:tcPr>
            <w:tcW w:w="2123" w:type="dxa"/>
            <w:noWrap w:val="0"/>
            <w:vAlign w:val="center"/>
          </w:tcPr>
          <w:p w14:paraId="6FCA270B">
            <w:pPr>
              <w:pStyle w:val="69"/>
              <w:spacing w:before="153" w:line="360" w:lineRule="auto"/>
              <w:jc w:val="center"/>
              <w:rPr>
                <w:rFonts w:hint="eastAsia" w:ascii="宋体" w:hAnsi="宋体" w:eastAsia="宋体" w:cs="宋体"/>
                <w:color w:val="auto"/>
                <w:sz w:val="21"/>
                <w:szCs w:val="21"/>
              </w:rPr>
            </w:pPr>
            <w:r>
              <w:rPr>
                <w:rFonts w:hint="eastAsia" w:ascii="宋体" w:hAnsi="宋体" w:eastAsia="宋体" w:cs="宋体"/>
                <w:color w:val="auto"/>
                <w:spacing w:val="3"/>
                <w:sz w:val="21"/>
                <w:szCs w:val="21"/>
              </w:rPr>
              <w:t>邮政编码</w:t>
            </w:r>
          </w:p>
        </w:tc>
        <w:tc>
          <w:tcPr>
            <w:tcW w:w="2276" w:type="dxa"/>
            <w:noWrap w:val="0"/>
            <w:vAlign w:val="center"/>
          </w:tcPr>
          <w:p w14:paraId="12FEA36F">
            <w:pPr>
              <w:spacing w:line="360" w:lineRule="auto"/>
              <w:jc w:val="center"/>
              <w:rPr>
                <w:rFonts w:hint="eastAsia" w:ascii="宋体" w:hAnsi="宋体" w:eastAsia="宋体" w:cs="宋体"/>
                <w:color w:val="auto"/>
                <w:sz w:val="21"/>
                <w:szCs w:val="21"/>
              </w:rPr>
            </w:pPr>
          </w:p>
        </w:tc>
      </w:tr>
      <w:tr w14:paraId="47DF6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034" w:type="dxa"/>
            <w:noWrap w:val="0"/>
            <w:vAlign w:val="center"/>
          </w:tcPr>
          <w:p w14:paraId="58F6EBFD">
            <w:pPr>
              <w:pStyle w:val="69"/>
              <w:spacing w:before="152" w:line="360" w:lineRule="auto"/>
              <w:jc w:val="center"/>
              <w:rPr>
                <w:rFonts w:hint="eastAsia" w:ascii="宋体" w:hAnsi="宋体" w:eastAsia="宋体" w:cs="宋体"/>
                <w:color w:val="auto"/>
                <w:sz w:val="21"/>
                <w:szCs w:val="21"/>
              </w:rPr>
            </w:pPr>
            <w:r>
              <w:rPr>
                <w:rFonts w:hint="eastAsia" w:ascii="宋体" w:hAnsi="宋体" w:eastAsia="宋体" w:cs="宋体"/>
                <w:color w:val="auto"/>
                <w:spacing w:val="1"/>
                <w:sz w:val="21"/>
                <w:szCs w:val="21"/>
              </w:rPr>
              <w:t>电子邮箱</w:t>
            </w:r>
          </w:p>
        </w:tc>
        <w:tc>
          <w:tcPr>
            <w:tcW w:w="2587" w:type="dxa"/>
            <w:noWrap w:val="0"/>
            <w:vAlign w:val="center"/>
          </w:tcPr>
          <w:p w14:paraId="694B8A56">
            <w:pPr>
              <w:spacing w:line="360" w:lineRule="auto"/>
              <w:jc w:val="center"/>
              <w:rPr>
                <w:rFonts w:hint="eastAsia" w:ascii="宋体" w:hAnsi="宋体" w:eastAsia="宋体" w:cs="宋体"/>
                <w:color w:val="auto"/>
                <w:sz w:val="21"/>
                <w:szCs w:val="21"/>
              </w:rPr>
            </w:pPr>
          </w:p>
        </w:tc>
        <w:tc>
          <w:tcPr>
            <w:tcW w:w="2123" w:type="dxa"/>
            <w:noWrap w:val="0"/>
            <w:vAlign w:val="center"/>
          </w:tcPr>
          <w:p w14:paraId="1167575B">
            <w:pPr>
              <w:pStyle w:val="69"/>
              <w:spacing w:before="152" w:line="360" w:lineRule="auto"/>
              <w:jc w:val="center"/>
              <w:rPr>
                <w:rFonts w:hint="eastAsia" w:ascii="宋体" w:hAnsi="宋体" w:eastAsia="宋体" w:cs="宋体"/>
                <w:color w:val="auto"/>
                <w:sz w:val="21"/>
                <w:szCs w:val="21"/>
              </w:rPr>
            </w:pPr>
            <w:r>
              <w:rPr>
                <w:rFonts w:hint="eastAsia" w:ascii="宋体" w:hAnsi="宋体" w:eastAsia="宋体" w:cs="宋体"/>
                <w:color w:val="auto"/>
                <w:spacing w:val="1"/>
                <w:sz w:val="21"/>
                <w:szCs w:val="21"/>
              </w:rPr>
              <w:t>电子邮箱</w:t>
            </w:r>
          </w:p>
        </w:tc>
        <w:tc>
          <w:tcPr>
            <w:tcW w:w="2276" w:type="dxa"/>
            <w:noWrap w:val="0"/>
            <w:vAlign w:val="center"/>
          </w:tcPr>
          <w:p w14:paraId="4F86AE67">
            <w:pPr>
              <w:spacing w:line="360" w:lineRule="auto"/>
              <w:jc w:val="center"/>
              <w:rPr>
                <w:rFonts w:hint="eastAsia" w:ascii="宋体" w:hAnsi="宋体" w:eastAsia="宋体" w:cs="宋体"/>
                <w:color w:val="auto"/>
                <w:sz w:val="21"/>
                <w:szCs w:val="21"/>
              </w:rPr>
            </w:pPr>
          </w:p>
        </w:tc>
      </w:tr>
      <w:tr w14:paraId="231F1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034" w:type="dxa"/>
            <w:noWrap w:val="0"/>
            <w:vAlign w:val="center"/>
          </w:tcPr>
          <w:p w14:paraId="47CF9194">
            <w:pPr>
              <w:pStyle w:val="69"/>
              <w:spacing w:before="153" w:line="360" w:lineRule="auto"/>
              <w:jc w:val="center"/>
              <w:rPr>
                <w:rFonts w:hint="eastAsia" w:ascii="宋体" w:hAnsi="宋体" w:eastAsia="宋体" w:cs="宋体"/>
                <w:color w:val="auto"/>
                <w:sz w:val="21"/>
                <w:szCs w:val="21"/>
              </w:rPr>
            </w:pPr>
            <w:r>
              <w:rPr>
                <w:rFonts w:hint="eastAsia" w:ascii="宋体" w:hAnsi="宋体" w:eastAsia="宋体" w:cs="宋体"/>
                <w:color w:val="auto"/>
                <w:spacing w:val="8"/>
                <w:sz w:val="21"/>
                <w:szCs w:val="21"/>
              </w:rPr>
              <w:t>统一社会信用代码</w:t>
            </w:r>
          </w:p>
        </w:tc>
        <w:tc>
          <w:tcPr>
            <w:tcW w:w="2587" w:type="dxa"/>
            <w:noWrap w:val="0"/>
            <w:vAlign w:val="center"/>
          </w:tcPr>
          <w:p w14:paraId="37EB34B2">
            <w:pPr>
              <w:spacing w:line="360" w:lineRule="auto"/>
              <w:jc w:val="center"/>
              <w:rPr>
                <w:rFonts w:hint="eastAsia" w:ascii="宋体" w:hAnsi="宋体" w:eastAsia="宋体" w:cs="宋体"/>
                <w:color w:val="auto"/>
                <w:sz w:val="21"/>
                <w:szCs w:val="21"/>
              </w:rPr>
            </w:pPr>
          </w:p>
        </w:tc>
        <w:tc>
          <w:tcPr>
            <w:tcW w:w="2123" w:type="dxa"/>
            <w:noWrap w:val="0"/>
            <w:vAlign w:val="center"/>
          </w:tcPr>
          <w:p w14:paraId="7BBA380F">
            <w:pPr>
              <w:pStyle w:val="69"/>
              <w:spacing w:before="153" w:line="360" w:lineRule="auto"/>
              <w:jc w:val="center"/>
              <w:rPr>
                <w:rFonts w:hint="eastAsia" w:ascii="宋体" w:hAnsi="宋体" w:eastAsia="宋体" w:cs="宋体"/>
                <w:color w:val="auto"/>
                <w:sz w:val="21"/>
                <w:szCs w:val="21"/>
              </w:rPr>
            </w:pPr>
            <w:r>
              <w:rPr>
                <w:rFonts w:hint="eastAsia" w:ascii="宋体" w:hAnsi="宋体" w:eastAsia="宋体" w:cs="宋体"/>
                <w:color w:val="auto"/>
                <w:spacing w:val="8"/>
                <w:sz w:val="21"/>
                <w:szCs w:val="21"/>
              </w:rPr>
              <w:t>统一社会信用代码</w:t>
            </w:r>
          </w:p>
        </w:tc>
        <w:tc>
          <w:tcPr>
            <w:tcW w:w="2276" w:type="dxa"/>
            <w:noWrap w:val="0"/>
            <w:vAlign w:val="center"/>
          </w:tcPr>
          <w:p w14:paraId="08AABB57">
            <w:pPr>
              <w:spacing w:line="360" w:lineRule="auto"/>
              <w:jc w:val="center"/>
              <w:rPr>
                <w:rFonts w:hint="eastAsia" w:ascii="宋体" w:hAnsi="宋体" w:eastAsia="宋体" w:cs="宋体"/>
                <w:color w:val="auto"/>
                <w:sz w:val="21"/>
                <w:szCs w:val="21"/>
              </w:rPr>
            </w:pPr>
          </w:p>
        </w:tc>
      </w:tr>
      <w:tr w14:paraId="778BF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034" w:type="dxa"/>
            <w:noWrap w:val="0"/>
            <w:vAlign w:val="center"/>
          </w:tcPr>
          <w:p w14:paraId="0D0F0642">
            <w:pPr>
              <w:spacing w:line="360" w:lineRule="auto"/>
              <w:jc w:val="center"/>
              <w:rPr>
                <w:rFonts w:hint="eastAsia" w:ascii="宋体" w:hAnsi="宋体" w:eastAsia="宋体" w:cs="宋体"/>
                <w:color w:val="auto"/>
                <w:sz w:val="21"/>
                <w:szCs w:val="21"/>
              </w:rPr>
            </w:pPr>
          </w:p>
        </w:tc>
        <w:tc>
          <w:tcPr>
            <w:tcW w:w="2587" w:type="dxa"/>
            <w:noWrap w:val="0"/>
            <w:vAlign w:val="center"/>
          </w:tcPr>
          <w:p w14:paraId="02B1925B">
            <w:pPr>
              <w:spacing w:line="360" w:lineRule="auto"/>
              <w:jc w:val="center"/>
              <w:rPr>
                <w:rFonts w:hint="eastAsia" w:ascii="宋体" w:hAnsi="宋体" w:eastAsia="宋体" w:cs="宋体"/>
                <w:color w:val="auto"/>
                <w:sz w:val="21"/>
                <w:szCs w:val="21"/>
              </w:rPr>
            </w:pPr>
          </w:p>
        </w:tc>
        <w:tc>
          <w:tcPr>
            <w:tcW w:w="2123" w:type="dxa"/>
            <w:noWrap w:val="0"/>
            <w:vAlign w:val="center"/>
          </w:tcPr>
          <w:p w14:paraId="78FAFDAA">
            <w:pPr>
              <w:pStyle w:val="69"/>
              <w:spacing w:before="153" w:line="360" w:lineRule="auto"/>
              <w:jc w:val="center"/>
              <w:rPr>
                <w:rFonts w:hint="eastAsia" w:ascii="宋体" w:hAnsi="宋体" w:eastAsia="宋体" w:cs="宋体"/>
                <w:color w:val="auto"/>
                <w:sz w:val="21"/>
                <w:szCs w:val="21"/>
              </w:rPr>
            </w:pPr>
            <w:r>
              <w:rPr>
                <w:rFonts w:hint="eastAsia" w:ascii="宋体" w:hAnsi="宋体" w:eastAsia="宋体" w:cs="宋体"/>
                <w:color w:val="auto"/>
                <w:spacing w:val="7"/>
                <w:sz w:val="21"/>
                <w:szCs w:val="21"/>
              </w:rPr>
              <w:t>开户名称</w:t>
            </w:r>
          </w:p>
        </w:tc>
        <w:tc>
          <w:tcPr>
            <w:tcW w:w="2276" w:type="dxa"/>
            <w:noWrap w:val="0"/>
            <w:vAlign w:val="center"/>
          </w:tcPr>
          <w:p w14:paraId="5C5913B6">
            <w:pPr>
              <w:spacing w:line="360" w:lineRule="auto"/>
              <w:jc w:val="center"/>
              <w:rPr>
                <w:rFonts w:hint="eastAsia" w:ascii="宋体" w:hAnsi="宋体" w:eastAsia="宋体" w:cs="宋体"/>
                <w:color w:val="auto"/>
                <w:sz w:val="21"/>
                <w:szCs w:val="21"/>
              </w:rPr>
            </w:pPr>
          </w:p>
        </w:tc>
      </w:tr>
      <w:tr w14:paraId="59376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3" w:hRule="atLeast"/>
        </w:trPr>
        <w:tc>
          <w:tcPr>
            <w:tcW w:w="2034" w:type="dxa"/>
            <w:noWrap w:val="0"/>
            <w:vAlign w:val="center"/>
          </w:tcPr>
          <w:p w14:paraId="2C99F30C">
            <w:pPr>
              <w:spacing w:line="360" w:lineRule="auto"/>
              <w:jc w:val="center"/>
              <w:rPr>
                <w:rFonts w:hint="eastAsia" w:ascii="宋体" w:hAnsi="宋体" w:eastAsia="宋体" w:cs="宋体"/>
                <w:color w:val="auto"/>
                <w:sz w:val="21"/>
                <w:szCs w:val="21"/>
              </w:rPr>
            </w:pPr>
          </w:p>
        </w:tc>
        <w:tc>
          <w:tcPr>
            <w:tcW w:w="2587" w:type="dxa"/>
            <w:noWrap w:val="0"/>
            <w:vAlign w:val="center"/>
          </w:tcPr>
          <w:p w14:paraId="4151DC44">
            <w:pPr>
              <w:spacing w:line="360" w:lineRule="auto"/>
              <w:jc w:val="center"/>
              <w:rPr>
                <w:rFonts w:hint="eastAsia" w:ascii="宋体" w:hAnsi="宋体" w:eastAsia="宋体" w:cs="宋体"/>
                <w:color w:val="auto"/>
                <w:sz w:val="21"/>
                <w:szCs w:val="21"/>
              </w:rPr>
            </w:pPr>
          </w:p>
        </w:tc>
        <w:tc>
          <w:tcPr>
            <w:tcW w:w="2123" w:type="dxa"/>
            <w:noWrap w:val="0"/>
            <w:vAlign w:val="center"/>
          </w:tcPr>
          <w:p w14:paraId="67C25263">
            <w:pPr>
              <w:pStyle w:val="69"/>
              <w:spacing w:before="152" w:line="360" w:lineRule="auto"/>
              <w:jc w:val="center"/>
              <w:rPr>
                <w:rFonts w:hint="eastAsia" w:ascii="宋体" w:hAnsi="宋体" w:eastAsia="宋体" w:cs="宋体"/>
                <w:color w:val="auto"/>
                <w:sz w:val="21"/>
                <w:szCs w:val="21"/>
              </w:rPr>
            </w:pPr>
            <w:r>
              <w:rPr>
                <w:rFonts w:hint="eastAsia" w:ascii="宋体" w:hAnsi="宋体" w:eastAsia="宋体" w:cs="宋体"/>
                <w:color w:val="auto"/>
                <w:spacing w:val="7"/>
                <w:sz w:val="21"/>
                <w:szCs w:val="21"/>
              </w:rPr>
              <w:t>开户银行</w:t>
            </w:r>
          </w:p>
        </w:tc>
        <w:tc>
          <w:tcPr>
            <w:tcW w:w="2276" w:type="dxa"/>
            <w:noWrap w:val="0"/>
            <w:vAlign w:val="center"/>
          </w:tcPr>
          <w:p w14:paraId="0065DEA1">
            <w:pPr>
              <w:spacing w:line="360" w:lineRule="auto"/>
              <w:jc w:val="center"/>
              <w:rPr>
                <w:rFonts w:hint="eastAsia" w:ascii="宋体" w:hAnsi="宋体" w:eastAsia="宋体" w:cs="宋体"/>
                <w:color w:val="auto"/>
                <w:sz w:val="21"/>
                <w:szCs w:val="21"/>
              </w:rPr>
            </w:pPr>
          </w:p>
        </w:tc>
      </w:tr>
      <w:tr w14:paraId="38546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034" w:type="dxa"/>
            <w:noWrap w:val="0"/>
            <w:vAlign w:val="center"/>
          </w:tcPr>
          <w:p w14:paraId="51CC3509">
            <w:pPr>
              <w:spacing w:line="360" w:lineRule="auto"/>
              <w:jc w:val="center"/>
              <w:rPr>
                <w:rFonts w:hint="eastAsia" w:ascii="宋体" w:hAnsi="宋体" w:eastAsia="宋体" w:cs="宋体"/>
                <w:color w:val="auto"/>
                <w:sz w:val="21"/>
                <w:szCs w:val="21"/>
              </w:rPr>
            </w:pPr>
          </w:p>
        </w:tc>
        <w:tc>
          <w:tcPr>
            <w:tcW w:w="2587" w:type="dxa"/>
            <w:noWrap w:val="0"/>
            <w:vAlign w:val="center"/>
          </w:tcPr>
          <w:p w14:paraId="0A9EEDAF">
            <w:pPr>
              <w:spacing w:line="360" w:lineRule="auto"/>
              <w:jc w:val="center"/>
              <w:rPr>
                <w:rFonts w:hint="eastAsia" w:ascii="宋体" w:hAnsi="宋体" w:eastAsia="宋体" w:cs="宋体"/>
                <w:color w:val="auto"/>
                <w:sz w:val="21"/>
                <w:szCs w:val="21"/>
              </w:rPr>
            </w:pPr>
          </w:p>
        </w:tc>
        <w:tc>
          <w:tcPr>
            <w:tcW w:w="2123" w:type="dxa"/>
            <w:noWrap w:val="0"/>
            <w:vAlign w:val="center"/>
          </w:tcPr>
          <w:p w14:paraId="32B21722">
            <w:pPr>
              <w:pStyle w:val="69"/>
              <w:spacing w:before="154" w:line="360" w:lineRule="auto"/>
              <w:jc w:val="center"/>
              <w:rPr>
                <w:rFonts w:hint="eastAsia" w:ascii="宋体" w:hAnsi="宋体" w:eastAsia="宋体" w:cs="宋体"/>
                <w:color w:val="auto"/>
                <w:sz w:val="21"/>
                <w:szCs w:val="21"/>
              </w:rPr>
            </w:pPr>
            <w:r>
              <w:rPr>
                <w:rFonts w:hint="eastAsia" w:ascii="宋体" w:hAnsi="宋体" w:eastAsia="宋体" w:cs="宋体"/>
                <w:color w:val="auto"/>
                <w:spacing w:val="7"/>
                <w:sz w:val="21"/>
                <w:szCs w:val="21"/>
              </w:rPr>
              <w:t>银行账号</w:t>
            </w:r>
          </w:p>
        </w:tc>
        <w:tc>
          <w:tcPr>
            <w:tcW w:w="2276" w:type="dxa"/>
            <w:noWrap w:val="0"/>
            <w:vAlign w:val="center"/>
          </w:tcPr>
          <w:p w14:paraId="54C94E5D">
            <w:pPr>
              <w:spacing w:line="360" w:lineRule="auto"/>
              <w:jc w:val="center"/>
              <w:rPr>
                <w:rFonts w:hint="eastAsia" w:ascii="宋体" w:hAnsi="宋体" w:eastAsia="宋体" w:cs="宋体"/>
                <w:color w:val="auto"/>
                <w:sz w:val="21"/>
                <w:szCs w:val="21"/>
              </w:rPr>
            </w:pPr>
          </w:p>
        </w:tc>
      </w:tr>
      <w:tr w14:paraId="7745C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9020" w:type="dxa"/>
            <w:gridSpan w:val="4"/>
            <w:noWrap w:val="0"/>
            <w:vAlign w:val="top"/>
          </w:tcPr>
          <w:p w14:paraId="6505CAAF">
            <w:pPr>
              <w:spacing w:before="162" w:line="360" w:lineRule="auto"/>
              <w:ind w:left="833"/>
              <w:rPr>
                <w:rFonts w:hint="eastAsia" w:ascii="宋体" w:hAnsi="宋体" w:eastAsia="宋体" w:cs="宋体"/>
                <w:color w:val="auto"/>
                <w:sz w:val="21"/>
                <w:szCs w:val="21"/>
              </w:rPr>
            </w:pPr>
            <w:r>
              <w:rPr>
                <w:rFonts w:hint="eastAsia" w:ascii="宋体" w:hAnsi="宋体" w:eastAsia="宋体" w:cs="宋体"/>
                <w:color w:val="auto"/>
                <w:spacing w:val="-1"/>
                <w:sz w:val="21"/>
                <w:szCs w:val="21"/>
              </w:rPr>
              <w:t>注：涉及联合体或其他合同主体的信息应按上表格式加列。</w:t>
            </w:r>
          </w:p>
        </w:tc>
      </w:tr>
    </w:tbl>
    <w:p w14:paraId="00A8684D">
      <w:pPr>
        <w:rPr>
          <w:rFonts w:hint="eastAsia" w:ascii="仿宋" w:hAnsi="仿宋" w:eastAsia="仿宋" w:cs="仿宋"/>
          <w:b w:val="0"/>
          <w:bCs w:val="0"/>
          <w:sz w:val="24"/>
          <w:szCs w:val="24"/>
          <w:highlight w:val="none"/>
        </w:rPr>
      </w:pPr>
    </w:p>
    <w:p w14:paraId="40FBAEE1">
      <w:pP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br w:type="page"/>
      </w:r>
    </w:p>
    <w:bookmarkEnd w:id="67"/>
    <w:p w14:paraId="7685EAC8">
      <w:pPr>
        <w:snapToGrid w:val="0"/>
        <w:spacing w:line="360" w:lineRule="auto"/>
        <w:jc w:val="center"/>
        <w:outlineLvl w:val="0"/>
        <w:rPr>
          <w:rFonts w:hint="eastAsia" w:ascii="仿宋" w:hAnsi="仿宋" w:eastAsia="仿宋" w:cs="仿宋"/>
          <w:b/>
          <w:color w:val="auto"/>
          <w:kern w:val="0"/>
          <w:sz w:val="28"/>
          <w:szCs w:val="28"/>
          <w:highlight w:val="none"/>
        </w:rPr>
      </w:pPr>
      <w:bookmarkStart w:id="68" w:name="_Toc24133"/>
      <w:r>
        <w:rPr>
          <w:rFonts w:hint="eastAsia" w:ascii="仿宋" w:hAnsi="仿宋" w:eastAsia="仿宋" w:cs="仿宋"/>
          <w:b/>
          <w:color w:val="auto"/>
          <w:kern w:val="0"/>
          <w:sz w:val="28"/>
          <w:szCs w:val="28"/>
          <w:highlight w:val="none"/>
        </w:rPr>
        <w:t>第七部分  响应文件格式</w:t>
      </w:r>
      <w:bookmarkEnd w:id="68"/>
    </w:p>
    <w:p w14:paraId="6CA57DC4">
      <w:pPr>
        <w:snapToGrid w:val="0"/>
        <w:spacing w:line="360" w:lineRule="auto"/>
        <w:jc w:val="left"/>
        <w:rPr>
          <w:rFonts w:hint="eastAsia" w:ascii="仿宋" w:hAnsi="仿宋" w:eastAsia="仿宋" w:cs="仿宋"/>
          <w:color w:val="auto"/>
          <w:kern w:val="0"/>
          <w:sz w:val="28"/>
          <w:highlight w:val="none"/>
        </w:rPr>
      </w:pPr>
    </w:p>
    <w:p w14:paraId="37C79158">
      <w:pPr>
        <w:tabs>
          <w:tab w:val="left" w:pos="-737"/>
        </w:tabs>
        <w:snapToGrid w:val="0"/>
        <w:spacing w:line="360" w:lineRule="auto"/>
        <w:ind w:firstLine="180"/>
        <w:jc w:val="left"/>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一、</w:t>
      </w:r>
      <w:r>
        <w:rPr>
          <w:rFonts w:hint="eastAsia" w:ascii="仿宋" w:hAnsi="仿宋" w:eastAsia="仿宋" w:cs="仿宋"/>
          <w:b/>
          <w:color w:val="auto"/>
          <w:kern w:val="0"/>
          <w:sz w:val="24"/>
          <w:szCs w:val="24"/>
          <w:highlight w:val="none"/>
          <w:lang w:eastAsia="zh-CN"/>
        </w:rPr>
        <w:t>报价人</w:t>
      </w:r>
      <w:r>
        <w:rPr>
          <w:rFonts w:hint="eastAsia" w:ascii="仿宋" w:hAnsi="仿宋" w:eastAsia="仿宋" w:cs="仿宋"/>
          <w:b/>
          <w:color w:val="auto"/>
          <w:kern w:val="0"/>
          <w:sz w:val="24"/>
          <w:szCs w:val="24"/>
          <w:highlight w:val="none"/>
        </w:rPr>
        <w:t>提交响应文件须知</w:t>
      </w:r>
    </w:p>
    <w:p w14:paraId="72FDD45C">
      <w:pPr>
        <w:tabs>
          <w:tab w:val="left" w:pos="0"/>
        </w:tabs>
        <w:snapToGrid w:val="0"/>
        <w:spacing w:line="360" w:lineRule="auto"/>
        <w:ind w:firstLine="624"/>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eastAsia="zh-CN"/>
        </w:rPr>
        <w:t>报价人</w:t>
      </w:r>
      <w:r>
        <w:rPr>
          <w:rFonts w:hint="eastAsia" w:ascii="仿宋" w:hAnsi="仿宋" w:eastAsia="仿宋" w:cs="仿宋"/>
          <w:color w:val="auto"/>
          <w:kern w:val="0"/>
          <w:sz w:val="24"/>
          <w:szCs w:val="24"/>
          <w:highlight w:val="none"/>
        </w:rPr>
        <w:t>应严格按照以下顺序填写，并按“政采云系统”中规定的要求，形成独立的PDF格式文件提交下述规定的全部格式文件以及其他有关资料，混乱的编排导致响应文件被误读或查找不到，后果由</w:t>
      </w:r>
      <w:r>
        <w:rPr>
          <w:rFonts w:hint="eastAsia" w:ascii="仿宋" w:hAnsi="仿宋" w:eastAsia="仿宋" w:cs="仿宋"/>
          <w:color w:val="auto"/>
          <w:kern w:val="0"/>
          <w:sz w:val="24"/>
          <w:szCs w:val="24"/>
          <w:highlight w:val="none"/>
          <w:lang w:eastAsia="zh-CN"/>
        </w:rPr>
        <w:t>报价人</w:t>
      </w:r>
      <w:r>
        <w:rPr>
          <w:rFonts w:hint="eastAsia" w:ascii="仿宋" w:hAnsi="仿宋" w:eastAsia="仿宋" w:cs="仿宋"/>
          <w:color w:val="auto"/>
          <w:kern w:val="0"/>
          <w:sz w:val="24"/>
          <w:szCs w:val="24"/>
          <w:highlight w:val="none"/>
        </w:rPr>
        <w:t>承担。</w:t>
      </w:r>
    </w:p>
    <w:p w14:paraId="2C8CA58E">
      <w:pPr>
        <w:tabs>
          <w:tab w:val="left" w:pos="0"/>
        </w:tabs>
        <w:snapToGrid w:val="0"/>
        <w:spacing w:line="360" w:lineRule="auto"/>
        <w:ind w:firstLine="624"/>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2．所附表格中要求回答的全部问题和信息都必须正面回答。</w:t>
      </w:r>
    </w:p>
    <w:p w14:paraId="0083D380">
      <w:pPr>
        <w:tabs>
          <w:tab w:val="left" w:pos="0"/>
        </w:tabs>
        <w:snapToGrid w:val="0"/>
        <w:spacing w:line="360" w:lineRule="auto"/>
        <w:ind w:firstLine="624"/>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3．本声明的签字人应保证全部声明和问题的回答是真实的和准确的。</w:t>
      </w:r>
    </w:p>
    <w:p w14:paraId="35AF3883">
      <w:pPr>
        <w:tabs>
          <w:tab w:val="left" w:pos="0"/>
        </w:tabs>
        <w:snapToGrid w:val="0"/>
        <w:spacing w:line="360" w:lineRule="auto"/>
        <w:ind w:firstLine="624"/>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eastAsia="zh-CN"/>
        </w:rPr>
        <w:t>询价</w:t>
      </w:r>
      <w:r>
        <w:rPr>
          <w:rFonts w:hint="eastAsia" w:ascii="仿宋" w:hAnsi="仿宋" w:eastAsia="仿宋" w:cs="仿宋"/>
          <w:color w:val="auto"/>
          <w:kern w:val="0"/>
          <w:sz w:val="24"/>
          <w:szCs w:val="24"/>
          <w:highlight w:val="none"/>
        </w:rPr>
        <w:t>小组将对</w:t>
      </w:r>
      <w:r>
        <w:rPr>
          <w:rFonts w:hint="eastAsia" w:ascii="仿宋" w:hAnsi="仿宋" w:eastAsia="仿宋" w:cs="仿宋"/>
          <w:color w:val="auto"/>
          <w:kern w:val="0"/>
          <w:sz w:val="24"/>
          <w:szCs w:val="24"/>
          <w:highlight w:val="none"/>
          <w:lang w:eastAsia="zh-CN"/>
        </w:rPr>
        <w:t>报价人</w:t>
      </w:r>
      <w:r>
        <w:rPr>
          <w:rFonts w:hint="eastAsia" w:ascii="仿宋" w:hAnsi="仿宋" w:eastAsia="仿宋" w:cs="仿宋"/>
          <w:color w:val="auto"/>
          <w:kern w:val="0"/>
          <w:sz w:val="24"/>
          <w:szCs w:val="24"/>
          <w:highlight w:val="none"/>
        </w:rPr>
        <w:t>提交的资料并根据自己的判断，判定</w:t>
      </w:r>
      <w:r>
        <w:rPr>
          <w:rFonts w:hint="eastAsia" w:ascii="仿宋" w:hAnsi="仿宋" w:eastAsia="仿宋" w:cs="仿宋"/>
          <w:color w:val="auto"/>
          <w:kern w:val="0"/>
          <w:sz w:val="24"/>
          <w:szCs w:val="24"/>
          <w:highlight w:val="none"/>
          <w:lang w:eastAsia="zh-CN"/>
        </w:rPr>
        <w:t>报价人</w:t>
      </w:r>
      <w:r>
        <w:rPr>
          <w:rFonts w:hint="eastAsia" w:ascii="仿宋" w:hAnsi="仿宋" w:eastAsia="仿宋" w:cs="仿宋"/>
          <w:color w:val="auto"/>
          <w:kern w:val="0"/>
          <w:sz w:val="24"/>
          <w:szCs w:val="24"/>
          <w:highlight w:val="none"/>
        </w:rPr>
        <w:t>履行合同的合格性及能力。</w:t>
      </w:r>
    </w:p>
    <w:p w14:paraId="6E9521CC">
      <w:pPr>
        <w:tabs>
          <w:tab w:val="left" w:pos="0"/>
        </w:tabs>
        <w:snapToGrid w:val="0"/>
        <w:spacing w:line="360" w:lineRule="auto"/>
        <w:ind w:firstLine="624"/>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lang w:eastAsia="zh-CN"/>
        </w:rPr>
        <w:t>报价人</w:t>
      </w:r>
      <w:r>
        <w:rPr>
          <w:rFonts w:hint="eastAsia" w:ascii="仿宋" w:hAnsi="仿宋" w:eastAsia="仿宋" w:cs="仿宋"/>
          <w:color w:val="auto"/>
          <w:kern w:val="0"/>
          <w:sz w:val="24"/>
          <w:szCs w:val="24"/>
          <w:highlight w:val="none"/>
        </w:rPr>
        <w:t>提交的材料将被妥善保存，但不退还。</w:t>
      </w:r>
    </w:p>
    <w:p w14:paraId="7FB570ED">
      <w:pPr>
        <w:tabs>
          <w:tab w:val="left" w:pos="0"/>
        </w:tabs>
        <w:snapToGrid w:val="0"/>
        <w:spacing w:line="360" w:lineRule="auto"/>
        <w:ind w:firstLine="624"/>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szCs w:val="24"/>
          <w:highlight w:val="none"/>
        </w:rPr>
        <w:t>6．全部文件应按</w:t>
      </w:r>
      <w:r>
        <w:rPr>
          <w:rFonts w:hint="eastAsia" w:ascii="仿宋" w:hAnsi="仿宋" w:eastAsia="仿宋" w:cs="仿宋"/>
          <w:color w:val="auto"/>
          <w:kern w:val="0"/>
          <w:sz w:val="24"/>
          <w:szCs w:val="24"/>
          <w:highlight w:val="none"/>
          <w:lang w:eastAsia="zh-CN"/>
        </w:rPr>
        <w:t>报价人</w:t>
      </w:r>
      <w:r>
        <w:rPr>
          <w:rFonts w:hint="eastAsia" w:ascii="仿宋" w:hAnsi="仿宋" w:eastAsia="仿宋" w:cs="仿宋"/>
          <w:color w:val="auto"/>
          <w:kern w:val="0"/>
          <w:sz w:val="24"/>
          <w:szCs w:val="24"/>
          <w:highlight w:val="none"/>
        </w:rPr>
        <w:t>须知中规定的语言和要求提交。</w:t>
      </w:r>
    </w:p>
    <w:p w14:paraId="4AB832C5">
      <w:pPr>
        <w:snapToGrid w:val="0"/>
        <w:spacing w:line="360" w:lineRule="auto"/>
        <w:rPr>
          <w:rFonts w:hint="eastAsia" w:ascii="仿宋" w:hAnsi="仿宋" w:eastAsia="仿宋" w:cs="仿宋"/>
          <w:color w:val="auto"/>
          <w:kern w:val="0"/>
          <w:sz w:val="28"/>
          <w:szCs w:val="28"/>
          <w:highlight w:val="none"/>
        </w:rPr>
      </w:pPr>
    </w:p>
    <w:p w14:paraId="40699CEA">
      <w:pPr>
        <w:ind w:right="-13" w:rightChars="-6"/>
        <w:rPr>
          <w:rFonts w:hint="eastAsia" w:ascii="仿宋" w:hAnsi="仿宋" w:eastAsia="仿宋" w:cs="仿宋"/>
          <w:b/>
          <w:bCs/>
          <w:color w:val="auto"/>
          <w:kern w:val="0"/>
          <w:sz w:val="32"/>
          <w:szCs w:val="32"/>
          <w:highlight w:val="none"/>
        </w:rPr>
      </w:pPr>
    </w:p>
    <w:p w14:paraId="2911FDF4">
      <w:pPr>
        <w:ind w:right="-13" w:rightChars="-6"/>
        <w:rPr>
          <w:rFonts w:hint="eastAsia" w:ascii="仿宋" w:hAnsi="仿宋" w:eastAsia="仿宋" w:cs="仿宋"/>
          <w:b/>
          <w:bCs/>
          <w:color w:val="auto"/>
          <w:kern w:val="0"/>
          <w:sz w:val="32"/>
          <w:szCs w:val="32"/>
          <w:highlight w:val="none"/>
        </w:rPr>
      </w:pPr>
    </w:p>
    <w:p w14:paraId="2B138DDC">
      <w:pPr>
        <w:ind w:right="-13" w:rightChars="-6"/>
        <w:rPr>
          <w:rFonts w:hint="eastAsia" w:ascii="仿宋" w:hAnsi="仿宋" w:eastAsia="仿宋" w:cs="仿宋"/>
          <w:b/>
          <w:bCs/>
          <w:color w:val="auto"/>
          <w:kern w:val="0"/>
          <w:sz w:val="32"/>
          <w:szCs w:val="32"/>
          <w:highlight w:val="none"/>
        </w:rPr>
      </w:pPr>
    </w:p>
    <w:p w14:paraId="719DECC7">
      <w:pPr>
        <w:ind w:right="-13" w:rightChars="-6"/>
        <w:rPr>
          <w:rFonts w:hint="eastAsia" w:ascii="仿宋" w:hAnsi="仿宋" w:eastAsia="仿宋" w:cs="仿宋"/>
          <w:b/>
          <w:bCs/>
          <w:color w:val="auto"/>
          <w:kern w:val="0"/>
          <w:sz w:val="32"/>
          <w:szCs w:val="32"/>
          <w:highlight w:val="none"/>
        </w:rPr>
      </w:pPr>
    </w:p>
    <w:p w14:paraId="74B3D311">
      <w:pPr>
        <w:ind w:right="-13" w:rightChars="-6"/>
        <w:rPr>
          <w:rFonts w:hint="eastAsia" w:ascii="仿宋" w:hAnsi="仿宋" w:eastAsia="仿宋" w:cs="仿宋"/>
          <w:b/>
          <w:bCs/>
          <w:color w:val="auto"/>
          <w:kern w:val="0"/>
          <w:sz w:val="32"/>
          <w:szCs w:val="32"/>
          <w:highlight w:val="none"/>
        </w:rPr>
      </w:pPr>
    </w:p>
    <w:p w14:paraId="425F2CE6">
      <w:pPr>
        <w:ind w:right="-13" w:rightChars="-6"/>
        <w:rPr>
          <w:rFonts w:hint="eastAsia" w:ascii="仿宋" w:hAnsi="仿宋" w:eastAsia="仿宋" w:cs="仿宋"/>
          <w:b/>
          <w:bCs/>
          <w:color w:val="auto"/>
          <w:kern w:val="0"/>
          <w:sz w:val="32"/>
          <w:szCs w:val="32"/>
          <w:highlight w:val="none"/>
        </w:rPr>
      </w:pPr>
    </w:p>
    <w:p w14:paraId="564644B4">
      <w:pPr>
        <w:ind w:right="-13" w:rightChars="-6"/>
        <w:rPr>
          <w:rFonts w:hint="eastAsia" w:ascii="仿宋" w:hAnsi="仿宋" w:eastAsia="仿宋" w:cs="仿宋"/>
          <w:b/>
          <w:bCs/>
          <w:color w:val="auto"/>
          <w:kern w:val="0"/>
          <w:sz w:val="32"/>
          <w:szCs w:val="32"/>
          <w:highlight w:val="none"/>
        </w:rPr>
      </w:pPr>
    </w:p>
    <w:p w14:paraId="15629F91">
      <w:pPr>
        <w:ind w:right="-13" w:rightChars="-6"/>
        <w:rPr>
          <w:rFonts w:hint="eastAsia" w:ascii="仿宋" w:hAnsi="仿宋" w:eastAsia="仿宋" w:cs="仿宋"/>
          <w:b/>
          <w:bCs/>
          <w:color w:val="auto"/>
          <w:kern w:val="0"/>
          <w:sz w:val="32"/>
          <w:szCs w:val="32"/>
          <w:highlight w:val="none"/>
        </w:rPr>
      </w:pPr>
    </w:p>
    <w:p w14:paraId="3F153BC9">
      <w:pPr>
        <w:ind w:right="-13" w:rightChars="-6"/>
        <w:rPr>
          <w:rFonts w:hint="eastAsia" w:ascii="仿宋" w:hAnsi="仿宋" w:eastAsia="仿宋" w:cs="仿宋"/>
          <w:b/>
          <w:bCs/>
          <w:color w:val="auto"/>
          <w:kern w:val="0"/>
          <w:sz w:val="32"/>
          <w:szCs w:val="32"/>
          <w:highlight w:val="none"/>
        </w:rPr>
      </w:pPr>
    </w:p>
    <w:p w14:paraId="1AB00DA7">
      <w:pPr>
        <w:pStyle w:val="23"/>
        <w:rPr>
          <w:rFonts w:hint="eastAsia" w:ascii="仿宋" w:hAnsi="仿宋" w:eastAsia="仿宋" w:cs="仿宋"/>
          <w:color w:val="auto"/>
          <w:highlight w:val="none"/>
        </w:rPr>
      </w:pPr>
    </w:p>
    <w:p w14:paraId="148AE463">
      <w:pPr>
        <w:ind w:right="-13" w:rightChars="-6"/>
        <w:rPr>
          <w:rFonts w:hint="eastAsia" w:ascii="仿宋" w:hAnsi="仿宋" w:eastAsia="仿宋" w:cs="仿宋"/>
          <w:b/>
          <w:bCs/>
          <w:color w:val="auto"/>
          <w:kern w:val="0"/>
          <w:sz w:val="32"/>
          <w:szCs w:val="32"/>
          <w:highlight w:val="none"/>
        </w:rPr>
      </w:pPr>
    </w:p>
    <w:p w14:paraId="39C64BB6">
      <w:pPr>
        <w:pStyle w:val="14"/>
        <w:rPr>
          <w:rFonts w:hint="eastAsia" w:ascii="仿宋" w:hAnsi="仿宋" w:eastAsia="仿宋" w:cs="仿宋"/>
          <w:color w:val="auto"/>
          <w:sz w:val="28"/>
          <w:highlight w:val="none"/>
        </w:rPr>
      </w:pPr>
    </w:p>
    <w:p w14:paraId="5C36EC02">
      <w:pPr>
        <w:rPr>
          <w:rFonts w:hint="eastAsia" w:ascii="仿宋" w:hAnsi="仿宋" w:eastAsia="仿宋" w:cs="仿宋"/>
          <w:color w:val="auto"/>
          <w:kern w:val="0"/>
          <w:sz w:val="28"/>
          <w:highlight w:val="none"/>
        </w:rPr>
      </w:pPr>
      <w:r>
        <w:rPr>
          <w:rFonts w:hint="eastAsia" w:ascii="仿宋" w:hAnsi="仿宋" w:eastAsia="仿宋" w:cs="仿宋"/>
          <w:color w:val="auto"/>
          <w:kern w:val="0"/>
          <w:sz w:val="28"/>
          <w:highlight w:val="none"/>
        </w:rPr>
        <w:br w:type="page"/>
      </w:r>
    </w:p>
    <w:p w14:paraId="24E5E8DD">
      <w:pPr>
        <w:tabs>
          <w:tab w:val="left" w:pos="4000"/>
        </w:tabs>
        <w:snapToGrid w:val="0"/>
        <w:spacing w:line="360" w:lineRule="auto"/>
        <w:jc w:val="left"/>
        <w:rPr>
          <w:rFonts w:hint="eastAsia" w:ascii="仿宋" w:hAnsi="仿宋" w:eastAsia="仿宋" w:cs="仿宋"/>
          <w:color w:val="auto"/>
          <w:kern w:val="0"/>
          <w:sz w:val="28"/>
          <w:highlight w:val="none"/>
        </w:rPr>
      </w:pPr>
      <w:r>
        <w:rPr>
          <w:rFonts w:hint="eastAsia" w:ascii="仿宋" w:hAnsi="仿宋" w:eastAsia="仿宋" w:cs="仿宋"/>
          <w:color w:val="auto"/>
          <w:kern w:val="0"/>
          <w:sz w:val="28"/>
          <w:highlight w:val="none"/>
        </w:rPr>
        <w:t>响应文件封面格式</w:t>
      </w:r>
    </w:p>
    <w:p w14:paraId="7C082E67">
      <w:pPr>
        <w:snapToGrid w:val="0"/>
        <w:spacing w:line="360" w:lineRule="auto"/>
        <w:jc w:val="right"/>
        <w:rPr>
          <w:rFonts w:hint="eastAsia" w:ascii="仿宋" w:hAnsi="仿宋" w:eastAsia="仿宋" w:cs="仿宋"/>
          <w:color w:val="auto"/>
          <w:kern w:val="0"/>
          <w:sz w:val="28"/>
          <w:szCs w:val="32"/>
          <w:highlight w:val="none"/>
        </w:rPr>
      </w:pPr>
    </w:p>
    <w:p w14:paraId="7C426BB7">
      <w:pPr>
        <w:snapToGrid w:val="0"/>
        <w:spacing w:line="360" w:lineRule="auto"/>
        <w:jc w:val="right"/>
        <w:rPr>
          <w:rFonts w:hint="eastAsia" w:ascii="仿宋" w:hAnsi="仿宋" w:eastAsia="仿宋" w:cs="仿宋"/>
          <w:color w:val="auto"/>
          <w:kern w:val="0"/>
          <w:sz w:val="28"/>
          <w:szCs w:val="32"/>
          <w:highlight w:val="none"/>
        </w:rPr>
      </w:pPr>
    </w:p>
    <w:p w14:paraId="73EC87AF">
      <w:pPr>
        <w:pStyle w:val="5"/>
        <w:outlineLvl w:val="9"/>
        <w:rPr>
          <w:rFonts w:hint="eastAsia" w:ascii="仿宋" w:hAnsi="仿宋" w:eastAsia="仿宋" w:cs="仿宋"/>
          <w:color w:val="auto"/>
          <w:kern w:val="0"/>
          <w:szCs w:val="32"/>
          <w:highlight w:val="none"/>
        </w:rPr>
      </w:pPr>
    </w:p>
    <w:p w14:paraId="5634AEF1">
      <w:pPr>
        <w:rPr>
          <w:rFonts w:hint="eastAsia" w:ascii="仿宋" w:hAnsi="仿宋" w:eastAsia="仿宋" w:cs="仿宋"/>
          <w:color w:val="auto"/>
          <w:highlight w:val="none"/>
        </w:rPr>
      </w:pPr>
    </w:p>
    <w:p w14:paraId="36903592">
      <w:pPr>
        <w:snapToGrid w:val="0"/>
        <w:spacing w:line="360" w:lineRule="auto"/>
        <w:jc w:val="center"/>
        <w:rPr>
          <w:rFonts w:hint="eastAsia" w:ascii="仿宋" w:hAnsi="仿宋" w:eastAsia="仿宋" w:cs="仿宋"/>
          <w:b/>
          <w:color w:val="auto"/>
          <w:kern w:val="0"/>
          <w:sz w:val="72"/>
          <w:szCs w:val="72"/>
          <w:highlight w:val="none"/>
        </w:rPr>
      </w:pPr>
      <w:r>
        <w:rPr>
          <w:rFonts w:hint="eastAsia" w:ascii="仿宋" w:hAnsi="仿宋" w:eastAsia="仿宋" w:cs="仿宋"/>
          <w:b/>
          <w:color w:val="auto"/>
          <w:kern w:val="0"/>
          <w:sz w:val="72"/>
          <w:szCs w:val="72"/>
          <w:highlight w:val="none"/>
        </w:rPr>
        <w:t>响  应  文  件</w:t>
      </w:r>
    </w:p>
    <w:p w14:paraId="7284F6A9">
      <w:pPr>
        <w:snapToGrid w:val="0"/>
        <w:spacing w:line="360" w:lineRule="auto"/>
        <w:jc w:val="center"/>
        <w:rPr>
          <w:rFonts w:hint="eastAsia" w:ascii="仿宋" w:hAnsi="仿宋" w:eastAsia="仿宋" w:cs="仿宋"/>
          <w:b/>
          <w:color w:val="auto"/>
          <w:kern w:val="0"/>
          <w:sz w:val="44"/>
          <w:szCs w:val="44"/>
          <w:highlight w:val="none"/>
        </w:rPr>
      </w:pPr>
    </w:p>
    <w:p w14:paraId="09DFBF1C">
      <w:pPr>
        <w:snapToGrid w:val="0"/>
        <w:spacing w:line="360" w:lineRule="auto"/>
        <w:ind w:firstLine="560" w:firstLineChars="200"/>
        <w:jc w:val="left"/>
        <w:rPr>
          <w:rFonts w:hint="eastAsia" w:ascii="仿宋" w:hAnsi="仿宋" w:eastAsia="仿宋" w:cs="仿宋"/>
          <w:color w:val="auto"/>
          <w:kern w:val="0"/>
          <w:sz w:val="28"/>
          <w:szCs w:val="30"/>
          <w:highlight w:val="none"/>
        </w:rPr>
      </w:pPr>
    </w:p>
    <w:p w14:paraId="6B4EB9AB">
      <w:pPr>
        <w:snapToGrid w:val="0"/>
        <w:spacing w:line="360" w:lineRule="auto"/>
        <w:ind w:firstLine="560" w:firstLineChars="200"/>
        <w:jc w:val="center"/>
        <w:rPr>
          <w:rFonts w:hint="eastAsia" w:ascii="仿宋" w:hAnsi="仿宋" w:eastAsia="仿宋" w:cs="仿宋"/>
          <w:color w:val="auto"/>
          <w:kern w:val="0"/>
          <w:sz w:val="28"/>
          <w:szCs w:val="30"/>
          <w:highlight w:val="none"/>
        </w:rPr>
      </w:pPr>
      <w:r>
        <w:rPr>
          <w:rFonts w:hint="eastAsia" w:ascii="仿宋" w:hAnsi="仿宋" w:eastAsia="仿宋" w:cs="仿宋"/>
          <w:color w:val="auto"/>
          <w:kern w:val="0"/>
          <w:sz w:val="28"/>
          <w:szCs w:val="30"/>
          <w:highlight w:val="none"/>
        </w:rPr>
        <w:t>项目名称：</w:t>
      </w:r>
    </w:p>
    <w:p w14:paraId="5E6A625A">
      <w:pPr>
        <w:snapToGrid w:val="0"/>
        <w:spacing w:line="360" w:lineRule="auto"/>
        <w:ind w:firstLine="560" w:firstLineChars="200"/>
        <w:jc w:val="center"/>
        <w:rPr>
          <w:rFonts w:hint="eastAsia" w:ascii="仿宋" w:hAnsi="仿宋" w:eastAsia="仿宋" w:cs="仿宋"/>
          <w:color w:val="auto"/>
          <w:kern w:val="0"/>
          <w:sz w:val="28"/>
          <w:szCs w:val="30"/>
          <w:highlight w:val="none"/>
        </w:rPr>
      </w:pPr>
      <w:r>
        <w:rPr>
          <w:rFonts w:hint="eastAsia" w:ascii="仿宋" w:hAnsi="仿宋" w:eastAsia="仿宋" w:cs="仿宋"/>
          <w:color w:val="auto"/>
          <w:kern w:val="0"/>
          <w:sz w:val="28"/>
          <w:szCs w:val="30"/>
          <w:highlight w:val="none"/>
        </w:rPr>
        <w:t>项目编号：</w:t>
      </w:r>
    </w:p>
    <w:p w14:paraId="5F248931">
      <w:pPr>
        <w:snapToGrid w:val="0"/>
        <w:spacing w:line="360" w:lineRule="auto"/>
        <w:jc w:val="center"/>
        <w:rPr>
          <w:rFonts w:hint="eastAsia" w:ascii="仿宋" w:hAnsi="仿宋" w:eastAsia="仿宋" w:cs="仿宋"/>
          <w:color w:val="auto"/>
          <w:kern w:val="0"/>
          <w:sz w:val="28"/>
          <w:szCs w:val="30"/>
          <w:highlight w:val="none"/>
        </w:rPr>
      </w:pPr>
    </w:p>
    <w:p w14:paraId="0C25F1FB">
      <w:pPr>
        <w:pStyle w:val="23"/>
        <w:jc w:val="center"/>
        <w:rPr>
          <w:rFonts w:hint="eastAsia" w:ascii="仿宋" w:hAnsi="仿宋" w:eastAsia="仿宋" w:cs="仿宋"/>
          <w:color w:val="auto"/>
          <w:highlight w:val="none"/>
        </w:rPr>
      </w:pPr>
    </w:p>
    <w:p w14:paraId="0E2C1DCD">
      <w:pPr>
        <w:pStyle w:val="23"/>
        <w:jc w:val="center"/>
        <w:rPr>
          <w:rFonts w:hint="eastAsia" w:ascii="仿宋" w:hAnsi="仿宋" w:eastAsia="仿宋" w:cs="仿宋"/>
          <w:color w:val="auto"/>
          <w:highlight w:val="none"/>
        </w:rPr>
      </w:pPr>
    </w:p>
    <w:p w14:paraId="52425763">
      <w:pPr>
        <w:snapToGrid w:val="0"/>
        <w:spacing w:line="360" w:lineRule="auto"/>
        <w:jc w:val="center"/>
        <w:rPr>
          <w:rFonts w:hint="eastAsia" w:ascii="仿宋" w:hAnsi="仿宋" w:eastAsia="仿宋" w:cs="仿宋"/>
          <w:b/>
          <w:color w:val="auto"/>
          <w:kern w:val="0"/>
          <w:sz w:val="28"/>
          <w:szCs w:val="44"/>
          <w:highlight w:val="none"/>
        </w:rPr>
      </w:pPr>
    </w:p>
    <w:p w14:paraId="2C749EC0">
      <w:pPr>
        <w:snapToGrid w:val="0"/>
        <w:spacing w:line="360" w:lineRule="auto"/>
        <w:jc w:val="center"/>
        <w:rPr>
          <w:rFonts w:hint="eastAsia" w:ascii="仿宋" w:hAnsi="仿宋" w:eastAsia="仿宋" w:cs="仿宋"/>
          <w:color w:val="auto"/>
          <w:kern w:val="0"/>
          <w:sz w:val="28"/>
          <w:highlight w:val="none"/>
        </w:rPr>
      </w:pPr>
    </w:p>
    <w:p w14:paraId="03B878BE">
      <w:pPr>
        <w:snapToGrid w:val="0"/>
        <w:spacing w:line="360" w:lineRule="auto"/>
        <w:jc w:val="center"/>
        <w:rPr>
          <w:rFonts w:hint="eastAsia" w:ascii="仿宋" w:hAnsi="仿宋" w:eastAsia="仿宋" w:cs="仿宋"/>
          <w:color w:val="auto"/>
          <w:kern w:val="0"/>
          <w:sz w:val="28"/>
          <w:highlight w:val="none"/>
        </w:rPr>
      </w:pPr>
    </w:p>
    <w:p w14:paraId="6B77A919">
      <w:pPr>
        <w:snapToGrid w:val="0"/>
        <w:spacing w:line="360" w:lineRule="auto"/>
        <w:jc w:val="center"/>
        <w:rPr>
          <w:rFonts w:hint="eastAsia" w:ascii="仿宋" w:hAnsi="仿宋" w:eastAsia="仿宋" w:cs="仿宋"/>
          <w:color w:val="auto"/>
          <w:kern w:val="0"/>
          <w:sz w:val="28"/>
          <w:highlight w:val="none"/>
        </w:rPr>
      </w:pPr>
    </w:p>
    <w:p w14:paraId="7C053051">
      <w:pPr>
        <w:snapToGrid w:val="0"/>
        <w:spacing w:line="360" w:lineRule="auto"/>
        <w:jc w:val="center"/>
        <w:rPr>
          <w:rFonts w:hint="eastAsia" w:ascii="仿宋" w:hAnsi="仿宋" w:eastAsia="仿宋" w:cs="仿宋"/>
          <w:color w:val="auto"/>
          <w:kern w:val="0"/>
          <w:sz w:val="30"/>
          <w:szCs w:val="30"/>
          <w:highlight w:val="none"/>
          <w:u w:val="single"/>
        </w:rPr>
      </w:pPr>
      <w:r>
        <w:rPr>
          <w:rFonts w:hint="eastAsia" w:ascii="仿宋" w:hAnsi="仿宋" w:eastAsia="仿宋" w:cs="仿宋"/>
          <w:color w:val="auto"/>
          <w:kern w:val="0"/>
          <w:sz w:val="30"/>
          <w:szCs w:val="30"/>
          <w:highlight w:val="none"/>
          <w:lang w:val="en-US" w:eastAsia="zh-CN"/>
        </w:rPr>
        <w:t>报价人</w:t>
      </w:r>
      <w:r>
        <w:rPr>
          <w:rFonts w:hint="eastAsia" w:ascii="仿宋" w:hAnsi="仿宋" w:eastAsia="仿宋" w:cs="仿宋"/>
          <w:color w:val="auto"/>
          <w:kern w:val="0"/>
          <w:sz w:val="30"/>
          <w:szCs w:val="30"/>
          <w:highlight w:val="none"/>
        </w:rPr>
        <w:t>全称：</w:t>
      </w:r>
      <w:r>
        <w:rPr>
          <w:rFonts w:hint="eastAsia" w:ascii="仿宋" w:hAnsi="仿宋" w:eastAsia="仿宋" w:cs="仿宋"/>
          <w:color w:val="auto"/>
          <w:kern w:val="0"/>
          <w:sz w:val="30"/>
          <w:szCs w:val="30"/>
          <w:highlight w:val="none"/>
          <w:u w:val="single"/>
        </w:rPr>
        <w:t xml:space="preserve">                </w:t>
      </w:r>
      <w:r>
        <w:rPr>
          <w:rFonts w:hint="eastAsia" w:ascii="仿宋" w:hAnsi="仿宋" w:eastAsia="仿宋" w:cs="仿宋"/>
          <w:color w:val="auto"/>
          <w:kern w:val="0"/>
          <w:sz w:val="30"/>
          <w:szCs w:val="30"/>
          <w:highlight w:val="none"/>
        </w:rPr>
        <w:t>（</w:t>
      </w:r>
      <w:r>
        <w:rPr>
          <w:rFonts w:hint="eastAsia" w:ascii="仿宋" w:hAnsi="仿宋" w:eastAsia="仿宋" w:cs="仿宋"/>
          <w:color w:val="auto"/>
          <w:kern w:val="0"/>
          <w:sz w:val="30"/>
          <w:szCs w:val="30"/>
          <w:highlight w:val="none"/>
          <w:lang w:val="en-US" w:eastAsia="zh-CN"/>
        </w:rPr>
        <w:t>公</w:t>
      </w:r>
      <w:r>
        <w:rPr>
          <w:rFonts w:hint="eastAsia" w:ascii="仿宋" w:hAnsi="仿宋" w:eastAsia="仿宋" w:cs="仿宋"/>
          <w:color w:val="auto"/>
          <w:kern w:val="0"/>
          <w:sz w:val="30"/>
          <w:szCs w:val="30"/>
          <w:highlight w:val="none"/>
        </w:rPr>
        <w:t>章）</w:t>
      </w:r>
    </w:p>
    <w:p w14:paraId="35077910">
      <w:pPr>
        <w:snapToGrid w:val="0"/>
        <w:spacing w:line="360" w:lineRule="auto"/>
        <w:jc w:val="center"/>
        <w:rPr>
          <w:rFonts w:hint="eastAsia" w:ascii="仿宋" w:hAnsi="仿宋" w:eastAsia="仿宋" w:cs="仿宋"/>
          <w:color w:val="auto"/>
          <w:kern w:val="0"/>
          <w:sz w:val="30"/>
          <w:szCs w:val="30"/>
          <w:highlight w:val="none"/>
          <w:u w:val="single"/>
        </w:rPr>
      </w:pPr>
      <w:r>
        <w:rPr>
          <w:rFonts w:hint="eastAsia" w:ascii="仿宋" w:hAnsi="仿宋" w:eastAsia="仿宋" w:cs="仿宋"/>
          <w:color w:val="auto"/>
          <w:kern w:val="0"/>
          <w:sz w:val="30"/>
          <w:szCs w:val="30"/>
          <w:highlight w:val="none"/>
        </w:rPr>
        <w:t>法定代表人或授权代表：</w:t>
      </w:r>
      <w:r>
        <w:rPr>
          <w:rFonts w:hint="eastAsia" w:ascii="仿宋" w:hAnsi="仿宋" w:eastAsia="仿宋" w:cs="仿宋"/>
          <w:color w:val="auto"/>
          <w:kern w:val="0"/>
          <w:sz w:val="30"/>
          <w:szCs w:val="30"/>
          <w:highlight w:val="none"/>
          <w:u w:val="single"/>
        </w:rPr>
        <w:t xml:space="preserve">                </w:t>
      </w:r>
      <w:r>
        <w:rPr>
          <w:rFonts w:hint="eastAsia" w:ascii="仿宋" w:hAnsi="仿宋" w:eastAsia="仿宋" w:cs="仿宋"/>
          <w:color w:val="auto"/>
          <w:kern w:val="0"/>
          <w:sz w:val="30"/>
          <w:szCs w:val="30"/>
          <w:highlight w:val="none"/>
        </w:rPr>
        <w:t>（签字或盖章）</w:t>
      </w:r>
    </w:p>
    <w:p w14:paraId="0941F865">
      <w:pPr>
        <w:pStyle w:val="23"/>
        <w:rPr>
          <w:rFonts w:hint="eastAsia" w:ascii="仿宋" w:hAnsi="仿宋" w:eastAsia="仿宋" w:cs="仿宋"/>
          <w:color w:val="auto"/>
          <w:sz w:val="30"/>
          <w:szCs w:val="30"/>
          <w:highlight w:val="none"/>
          <w:u w:val="single"/>
        </w:rPr>
      </w:pPr>
    </w:p>
    <w:p w14:paraId="1CFEC8C5">
      <w:pPr>
        <w:snapToGrid w:val="0"/>
        <w:spacing w:line="360" w:lineRule="auto"/>
        <w:jc w:val="center"/>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年   月   日</w:t>
      </w:r>
    </w:p>
    <w:bookmarkEnd w:id="1"/>
    <w:bookmarkEnd w:id="4"/>
    <w:p w14:paraId="12291868">
      <w:pPr>
        <w:snapToGrid w:val="0"/>
        <w:spacing w:line="360" w:lineRule="auto"/>
        <w:jc w:val="left"/>
        <w:rPr>
          <w:rFonts w:hint="eastAsia" w:ascii="仿宋" w:hAnsi="仿宋" w:eastAsia="仿宋" w:cs="仿宋"/>
          <w:b/>
          <w:color w:val="auto"/>
          <w:kern w:val="0"/>
          <w:sz w:val="36"/>
          <w:szCs w:val="36"/>
          <w:highlight w:val="none"/>
        </w:rPr>
      </w:pPr>
    </w:p>
    <w:p w14:paraId="060FA202">
      <w:pPr>
        <w:spacing w:line="360" w:lineRule="auto"/>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目     录</w:t>
      </w:r>
    </w:p>
    <w:p w14:paraId="2D9CC2CC">
      <w:pPr>
        <w:pStyle w:val="6"/>
        <w:spacing w:line="360" w:lineRule="auto"/>
        <w:rPr>
          <w:rFonts w:hint="eastAsia" w:ascii="仿宋" w:hAnsi="仿宋" w:eastAsia="仿宋" w:cs="仿宋"/>
          <w:color w:val="auto"/>
          <w:highlight w:val="none"/>
        </w:rPr>
      </w:pPr>
    </w:p>
    <w:p w14:paraId="386F81E5">
      <w:pPr>
        <w:jc w:val="center"/>
        <w:rPr>
          <w:rFonts w:hint="eastAsia" w:ascii="仿宋" w:hAnsi="仿宋" w:eastAsia="仿宋" w:cs="仿宋"/>
          <w:color w:val="auto"/>
          <w:sz w:val="24"/>
          <w:szCs w:val="32"/>
          <w:highlight w:val="none"/>
          <w:lang w:eastAsia="zh-CN"/>
        </w:rPr>
        <w:sectPr>
          <w:headerReference r:id="rId8" w:type="default"/>
          <w:footerReference r:id="rId9" w:type="default"/>
          <w:pgSz w:w="11906" w:h="16838"/>
          <w:pgMar w:top="1440" w:right="1080" w:bottom="1440" w:left="1080" w:header="1020" w:footer="992" w:gutter="0"/>
          <w:pgNumType w:fmt="decimal"/>
          <w:cols w:space="720" w:num="1"/>
          <w:docGrid w:type="lines" w:linePitch="312" w:charSpace="0"/>
        </w:sectPr>
      </w:pPr>
      <w:r>
        <w:rPr>
          <w:rFonts w:hint="eastAsia" w:ascii="仿宋" w:hAnsi="仿宋" w:eastAsia="仿宋" w:cs="仿宋"/>
          <w:color w:val="auto"/>
          <w:sz w:val="24"/>
          <w:szCs w:val="32"/>
          <w:highlight w:val="none"/>
          <w:lang w:eastAsia="zh-CN"/>
        </w:rPr>
        <w:t>（</w:t>
      </w:r>
      <w:r>
        <w:rPr>
          <w:rFonts w:hint="eastAsia" w:ascii="仿宋" w:hAnsi="仿宋" w:eastAsia="仿宋" w:cs="仿宋"/>
          <w:color w:val="auto"/>
          <w:sz w:val="24"/>
          <w:szCs w:val="32"/>
          <w:highlight w:val="none"/>
          <w:lang w:val="en-US" w:eastAsia="zh-CN"/>
        </w:rPr>
        <w:t>自拟</w:t>
      </w:r>
      <w:r>
        <w:rPr>
          <w:rFonts w:hint="eastAsia" w:ascii="仿宋" w:hAnsi="仿宋" w:eastAsia="仿宋" w:cs="仿宋"/>
          <w:color w:val="auto"/>
          <w:sz w:val="24"/>
          <w:szCs w:val="32"/>
          <w:highlight w:val="none"/>
          <w:lang w:eastAsia="zh-CN"/>
        </w:rPr>
        <w:t>）</w:t>
      </w:r>
    </w:p>
    <w:p w14:paraId="5B1FDF1A">
      <w:pPr>
        <w:keepLines/>
        <w:snapToGrid w:val="0"/>
        <w:spacing w:beforeLines="-2147483648" w:afterLines="-2147483648" w:line="360" w:lineRule="auto"/>
        <w:jc w:val="center"/>
        <w:rPr>
          <w:rFonts w:hint="eastAsia" w:ascii="仿宋" w:hAnsi="仿宋" w:eastAsia="仿宋" w:cs="仿宋"/>
          <w:b/>
          <w:color w:val="auto"/>
          <w:kern w:val="0"/>
          <w:sz w:val="36"/>
          <w:szCs w:val="36"/>
          <w:highlight w:val="none"/>
          <w:lang w:bidi="ar-SA"/>
        </w:rPr>
      </w:pPr>
      <w:bookmarkStart w:id="69" w:name="_Toc83213521"/>
    </w:p>
    <w:p w14:paraId="10FFADF3">
      <w:pPr>
        <w:keepLines/>
        <w:snapToGrid w:val="0"/>
        <w:spacing w:beforeLines="-2147483648" w:afterLines="-2147483648" w:line="360" w:lineRule="auto"/>
        <w:jc w:val="center"/>
        <w:rPr>
          <w:rFonts w:hint="eastAsia" w:ascii="仿宋" w:hAnsi="仿宋" w:eastAsia="仿宋" w:cs="仿宋"/>
          <w:b/>
          <w:color w:val="auto"/>
          <w:kern w:val="0"/>
          <w:sz w:val="36"/>
          <w:szCs w:val="36"/>
          <w:highlight w:val="none"/>
          <w:lang w:bidi="ar-SA"/>
        </w:rPr>
      </w:pPr>
    </w:p>
    <w:p w14:paraId="3E5270B1">
      <w:pPr>
        <w:keepLines/>
        <w:snapToGrid w:val="0"/>
        <w:spacing w:beforeLines="-2147483648" w:afterLines="-2147483648" w:line="360" w:lineRule="auto"/>
        <w:jc w:val="center"/>
        <w:rPr>
          <w:rFonts w:hint="eastAsia" w:ascii="仿宋" w:hAnsi="仿宋" w:eastAsia="仿宋" w:cs="仿宋"/>
          <w:b/>
          <w:color w:val="auto"/>
          <w:kern w:val="0"/>
          <w:sz w:val="36"/>
          <w:szCs w:val="36"/>
          <w:highlight w:val="none"/>
          <w:lang w:bidi="ar-SA"/>
        </w:rPr>
      </w:pPr>
    </w:p>
    <w:p w14:paraId="42CC2D74">
      <w:pPr>
        <w:keepLines/>
        <w:snapToGrid w:val="0"/>
        <w:spacing w:beforeLines="-2147483648" w:afterLines="-2147483648" w:line="360" w:lineRule="auto"/>
        <w:jc w:val="center"/>
        <w:rPr>
          <w:rFonts w:hint="eastAsia" w:ascii="仿宋" w:hAnsi="仿宋" w:eastAsia="仿宋" w:cs="仿宋"/>
          <w:b/>
          <w:color w:val="auto"/>
          <w:kern w:val="0"/>
          <w:sz w:val="36"/>
          <w:szCs w:val="36"/>
          <w:highlight w:val="none"/>
          <w:lang w:bidi="ar-SA"/>
        </w:rPr>
      </w:pPr>
    </w:p>
    <w:p w14:paraId="7F81A6B3">
      <w:pPr>
        <w:keepLines/>
        <w:snapToGrid w:val="0"/>
        <w:spacing w:beforeLines="-2147483648" w:afterLines="-2147483648" w:line="360" w:lineRule="auto"/>
        <w:jc w:val="center"/>
        <w:rPr>
          <w:rFonts w:hint="eastAsia" w:ascii="仿宋" w:hAnsi="仿宋" w:eastAsia="仿宋" w:cs="仿宋"/>
          <w:b/>
          <w:color w:val="auto"/>
          <w:kern w:val="0"/>
          <w:sz w:val="36"/>
          <w:szCs w:val="36"/>
          <w:highlight w:val="none"/>
          <w:lang w:bidi="ar-SA"/>
        </w:rPr>
      </w:pPr>
    </w:p>
    <w:p w14:paraId="1E2472B5">
      <w:pPr>
        <w:keepLines/>
        <w:snapToGrid w:val="0"/>
        <w:spacing w:beforeLines="-2147483648" w:afterLines="-2147483648" w:line="360" w:lineRule="auto"/>
        <w:jc w:val="both"/>
        <w:rPr>
          <w:rFonts w:hint="eastAsia" w:ascii="仿宋" w:hAnsi="仿宋" w:eastAsia="仿宋" w:cs="仿宋"/>
          <w:b/>
          <w:color w:val="auto"/>
          <w:kern w:val="0"/>
          <w:sz w:val="36"/>
          <w:szCs w:val="36"/>
          <w:highlight w:val="none"/>
          <w:lang w:bidi="ar-SA"/>
        </w:rPr>
      </w:pPr>
    </w:p>
    <w:p w14:paraId="1A5B32C3">
      <w:pPr>
        <w:keepLines/>
        <w:snapToGrid w:val="0"/>
        <w:spacing w:beforeLines="-2147483648" w:afterLines="-2147483648" w:line="360" w:lineRule="auto"/>
        <w:jc w:val="center"/>
        <w:rPr>
          <w:rFonts w:hint="eastAsia" w:ascii="仿宋" w:hAnsi="仿宋" w:eastAsia="仿宋" w:cs="仿宋"/>
          <w:b/>
          <w:color w:val="auto"/>
          <w:kern w:val="0"/>
          <w:sz w:val="36"/>
          <w:szCs w:val="36"/>
          <w:highlight w:val="none"/>
          <w:lang w:bidi="ar-SA"/>
        </w:rPr>
      </w:pPr>
    </w:p>
    <w:p w14:paraId="3CD1D389">
      <w:pPr>
        <w:keepLines/>
        <w:snapToGrid w:val="0"/>
        <w:spacing w:beforeLines="-2147483648" w:afterLines="-2147483648" w:line="360" w:lineRule="auto"/>
        <w:jc w:val="center"/>
        <w:rPr>
          <w:rFonts w:hint="eastAsia" w:ascii="仿宋" w:hAnsi="仿宋" w:eastAsia="仿宋" w:cs="仿宋"/>
          <w:b/>
          <w:color w:val="auto"/>
          <w:kern w:val="0"/>
          <w:sz w:val="36"/>
          <w:szCs w:val="36"/>
          <w:highlight w:val="none"/>
          <w:lang w:bidi="ar-SA"/>
        </w:rPr>
      </w:pPr>
      <w:r>
        <w:rPr>
          <w:rFonts w:hint="eastAsia" w:ascii="仿宋" w:hAnsi="仿宋" w:eastAsia="仿宋" w:cs="仿宋"/>
          <w:b/>
          <w:bCs/>
          <w:color w:val="auto"/>
          <w:kern w:val="0"/>
          <w:sz w:val="48"/>
          <w:szCs w:val="48"/>
          <w:highlight w:val="none"/>
        </w:rPr>
        <w:t>资格证明文件</w:t>
      </w:r>
    </w:p>
    <w:p w14:paraId="267EF62D">
      <w:pPr>
        <w:overflowPunct w:val="0"/>
        <w:spacing w:beforeLines="0" w:afterLines="0" w:line="360" w:lineRule="auto"/>
        <w:outlineLvl w:val="9"/>
        <w:rPr>
          <w:rFonts w:hint="eastAsia" w:ascii="仿宋" w:hAnsi="仿宋" w:eastAsia="仿宋" w:cs="仿宋"/>
          <w:b/>
          <w:color w:val="auto"/>
          <w:sz w:val="24"/>
          <w:highlight w:val="none"/>
        </w:rPr>
        <w:sectPr>
          <w:pgSz w:w="11906" w:h="16838"/>
          <w:pgMar w:top="1440" w:right="1080" w:bottom="1440" w:left="1080" w:header="1020" w:footer="992" w:gutter="0"/>
          <w:pgNumType w:fmt="decimal"/>
          <w:cols w:space="720" w:num="1"/>
          <w:docGrid w:type="lines" w:linePitch="312" w:charSpace="0"/>
        </w:sectPr>
      </w:pPr>
    </w:p>
    <w:bookmarkEnd w:id="69"/>
    <w:p w14:paraId="00BBF7D3">
      <w:pPr>
        <w:snapToGrid w:val="0"/>
        <w:spacing w:line="360" w:lineRule="auto"/>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1.具有独立承担民事责任的能力的承诺函</w:t>
      </w:r>
    </w:p>
    <w:p w14:paraId="2C217FF5">
      <w:pPr>
        <w:jc w:val="center"/>
        <w:rPr>
          <w:rFonts w:hint="eastAsia" w:ascii="仿宋" w:hAnsi="仿宋" w:eastAsia="仿宋" w:cs="仿宋"/>
          <w:b/>
          <w:color w:val="auto"/>
          <w:sz w:val="24"/>
          <w:highlight w:val="none"/>
        </w:rPr>
      </w:pPr>
    </w:p>
    <w:p w14:paraId="61F2D9F8">
      <w:pPr>
        <w:jc w:val="center"/>
        <w:rPr>
          <w:rFonts w:hint="eastAsia" w:ascii="仿宋" w:hAnsi="仿宋" w:eastAsia="仿宋" w:cs="仿宋"/>
          <w:color w:val="auto"/>
          <w:sz w:val="24"/>
          <w:highlight w:val="none"/>
          <w:u w:val="single"/>
        </w:rPr>
      </w:pPr>
      <w:r>
        <w:rPr>
          <w:rFonts w:hint="eastAsia" w:ascii="仿宋" w:hAnsi="仿宋" w:eastAsia="仿宋" w:cs="仿宋"/>
          <w:b/>
          <w:color w:val="auto"/>
          <w:sz w:val="24"/>
          <w:highlight w:val="none"/>
          <w:lang w:eastAsia="zh-CN"/>
        </w:rPr>
        <w:t>报价人</w:t>
      </w:r>
      <w:r>
        <w:rPr>
          <w:rFonts w:hint="eastAsia" w:ascii="仿宋" w:hAnsi="仿宋" w:eastAsia="仿宋" w:cs="仿宋"/>
          <w:b/>
          <w:color w:val="auto"/>
          <w:kern w:val="0"/>
          <w:sz w:val="24"/>
          <w:highlight w:val="none"/>
        </w:rPr>
        <w:t>具有独立承担民事责任的能力的承诺函</w:t>
      </w:r>
    </w:p>
    <w:p w14:paraId="63A093A2">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 xml:space="preserve">  采购人名称：</w:t>
      </w:r>
    </w:p>
    <w:p w14:paraId="577F4AA5">
      <w:pPr>
        <w:snapToGrid w:val="0"/>
        <w:spacing w:line="360" w:lineRule="auto"/>
        <w:ind w:firstLine="480" w:firstLineChars="200"/>
        <w:rPr>
          <w:rFonts w:hint="eastAsia" w:ascii="仿宋" w:hAnsi="仿宋" w:eastAsia="仿宋" w:cs="仿宋"/>
          <w:color w:val="auto"/>
          <w:sz w:val="24"/>
          <w:highlight w:val="none"/>
        </w:rPr>
      </w:pPr>
    </w:p>
    <w:p w14:paraId="5696AD8C">
      <w:pPr>
        <w:widowControl/>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w:t>
      </w:r>
      <w:r>
        <w:rPr>
          <w:rFonts w:hint="eastAsia" w:ascii="仿宋" w:hAnsi="仿宋" w:eastAsia="仿宋" w:cs="仿宋"/>
          <w:color w:val="auto"/>
          <w:sz w:val="24"/>
          <w:highlight w:val="none"/>
          <w:lang w:eastAsia="zh-CN"/>
        </w:rPr>
        <w:t>报价人</w:t>
      </w:r>
      <w:r>
        <w:rPr>
          <w:rFonts w:hint="eastAsia" w:ascii="仿宋" w:hAnsi="仿宋" w:eastAsia="仿宋" w:cs="仿宋"/>
          <w:color w:val="auto"/>
          <w:sz w:val="24"/>
          <w:highlight w:val="none"/>
        </w:rPr>
        <w:t>现参与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）的政府采购活动。依据</w:t>
      </w:r>
      <w:r>
        <w:rPr>
          <w:rFonts w:hint="eastAsia" w:ascii="仿宋" w:hAnsi="仿宋" w:eastAsia="仿宋" w:cs="仿宋"/>
          <w:color w:val="auto"/>
          <w:sz w:val="24"/>
          <w:highlight w:val="none"/>
          <w:lang w:eastAsia="zh-CN"/>
        </w:rPr>
        <w:t>询价</w:t>
      </w:r>
      <w:r>
        <w:rPr>
          <w:rFonts w:hint="eastAsia" w:ascii="仿宋" w:hAnsi="仿宋" w:eastAsia="仿宋" w:cs="仿宋"/>
          <w:color w:val="auto"/>
          <w:sz w:val="24"/>
          <w:highlight w:val="none"/>
        </w:rPr>
        <w:t>文件相关规定，现郑重承诺：我方具有有效的营业执照或事业单位法人证书或自然人身份证明或其他非企业组织证明文件及有效的开户许可证，能独立承担民事责任的能力。</w:t>
      </w:r>
    </w:p>
    <w:p w14:paraId="59788E0C">
      <w:pPr>
        <w:widowControl/>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基本信息如下：</w:t>
      </w:r>
    </w:p>
    <w:p w14:paraId="2BA957F2">
      <w:pPr>
        <w:widowControl/>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名称为：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，统一社会信用代码为：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；法定代表人（负责人）为：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；营业期限为: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；基本开户银行为：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；账号为：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58E1F3C5">
      <w:pPr>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以上承诺信息如有虚假或隐瞒，我方愿意承担一切后果，并不再寻求任何旨在减轻或免除责任的辩解。 </w:t>
      </w:r>
    </w:p>
    <w:p w14:paraId="3FBF6861">
      <w:pPr>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27C8B20B">
      <w:pPr>
        <w:spacing w:line="360" w:lineRule="auto"/>
        <w:rPr>
          <w:rFonts w:hint="eastAsia" w:ascii="仿宋" w:hAnsi="仿宋" w:eastAsia="仿宋" w:cs="仿宋"/>
          <w:color w:val="auto"/>
          <w:sz w:val="24"/>
          <w:highlight w:val="none"/>
        </w:rPr>
      </w:pPr>
    </w:p>
    <w:p w14:paraId="5AEEDD99">
      <w:pPr>
        <w:spacing w:line="360" w:lineRule="auto"/>
        <w:ind w:firstLine="3369" w:firstLineChars="1404"/>
        <w:rPr>
          <w:rFonts w:hint="eastAsia" w:ascii="仿宋" w:hAnsi="仿宋" w:eastAsia="仿宋" w:cs="仿宋"/>
          <w:color w:val="auto"/>
          <w:sz w:val="24"/>
          <w:highlight w:val="none"/>
        </w:rPr>
      </w:pPr>
    </w:p>
    <w:p w14:paraId="5643879B">
      <w:pPr>
        <w:snapToGrid w:val="0"/>
        <w:spacing w:line="360" w:lineRule="auto"/>
        <w:ind w:firstLine="2640" w:firstLineChars="1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eastAsia="zh-CN"/>
        </w:rPr>
        <w:t>报价人名称</w:t>
      </w:r>
      <w:r>
        <w:rPr>
          <w:rFonts w:hint="eastAsia" w:ascii="仿宋" w:hAnsi="仿宋" w:eastAsia="仿宋" w:cs="仿宋"/>
          <w:color w:val="auto"/>
          <w:kern w:val="0"/>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szCs w:val="24"/>
          <w:highlight w:val="none"/>
        </w:rPr>
        <w:t>公章</w:t>
      </w:r>
      <w:r>
        <w:rPr>
          <w:rFonts w:hint="eastAsia" w:ascii="仿宋" w:hAnsi="仿宋" w:eastAsia="仿宋" w:cs="仿宋"/>
          <w:color w:val="auto"/>
          <w:sz w:val="24"/>
          <w:highlight w:val="none"/>
        </w:rPr>
        <w:t>）</w:t>
      </w:r>
    </w:p>
    <w:p w14:paraId="74A67F49">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rPr>
        <w:t>法定代表人（负责人）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（签字或盖章）  </w:t>
      </w:r>
    </w:p>
    <w:p w14:paraId="4FE43E73">
      <w:pPr>
        <w:spacing w:line="360" w:lineRule="auto"/>
        <w:rPr>
          <w:rFonts w:hint="eastAsia" w:ascii="仿宋" w:hAnsi="仿宋" w:eastAsia="仿宋" w:cs="仿宋"/>
          <w:b/>
          <w:color w:val="auto"/>
          <w:kern w:val="0"/>
          <w:sz w:val="24"/>
          <w:highlight w:val="none"/>
        </w:rPr>
      </w:pPr>
      <w:r>
        <w:rPr>
          <w:rFonts w:hint="eastAsia" w:ascii="仿宋" w:hAnsi="仿宋" w:eastAsia="仿宋" w:cs="仿宋"/>
          <w:color w:val="auto"/>
          <w:sz w:val="24"/>
          <w:highlight w:val="none"/>
        </w:rPr>
        <w:t xml:space="preserve">                      日      期：</w:t>
      </w:r>
    </w:p>
    <w:p w14:paraId="1489C79B">
      <w:pPr>
        <w:widowControl/>
        <w:spacing w:line="330" w:lineRule="atLeast"/>
        <w:jc w:val="left"/>
        <w:rPr>
          <w:rFonts w:hint="eastAsia" w:ascii="仿宋" w:hAnsi="仿宋" w:eastAsia="仿宋" w:cs="仿宋"/>
          <w:color w:val="auto"/>
          <w:kern w:val="0"/>
          <w:szCs w:val="21"/>
          <w:highlight w:val="none"/>
        </w:rPr>
      </w:pPr>
    </w:p>
    <w:p w14:paraId="2B1E66FA">
      <w:pPr>
        <w:widowControl/>
        <w:spacing w:line="330" w:lineRule="atLeast"/>
        <w:jc w:val="left"/>
        <w:rPr>
          <w:rFonts w:hint="eastAsia" w:ascii="仿宋" w:hAnsi="仿宋" w:eastAsia="仿宋" w:cs="仿宋"/>
          <w:b/>
          <w:color w:val="auto"/>
          <w:kern w:val="0"/>
          <w:sz w:val="24"/>
          <w:highlight w:val="none"/>
          <w:lang w:eastAsia="zh-CN"/>
        </w:rPr>
      </w:pPr>
      <w:r>
        <w:rPr>
          <w:rFonts w:hint="eastAsia" w:ascii="仿宋" w:hAnsi="仿宋" w:eastAsia="仿宋" w:cs="仿宋"/>
          <w:b/>
          <w:color w:val="auto"/>
          <w:kern w:val="0"/>
          <w:sz w:val="24"/>
          <w:highlight w:val="none"/>
        </w:rPr>
        <w:t>后附：有效的营业执照或事业单位法人证书或自然人身份证明或其他非企业组织证明文件副本扫描件或影印件</w:t>
      </w:r>
      <w:r>
        <w:rPr>
          <w:rFonts w:hint="eastAsia" w:ascii="仿宋" w:hAnsi="仿宋" w:eastAsia="仿宋" w:cs="仿宋"/>
          <w:b/>
          <w:color w:val="auto"/>
          <w:kern w:val="0"/>
          <w:sz w:val="24"/>
          <w:highlight w:val="none"/>
          <w:lang w:eastAsia="zh-CN"/>
        </w:rPr>
        <w:t>。</w:t>
      </w:r>
    </w:p>
    <w:p w14:paraId="62EFE546">
      <w:pPr>
        <w:widowControl/>
        <w:spacing w:line="330" w:lineRule="atLeast"/>
        <w:jc w:val="left"/>
        <w:rPr>
          <w:rFonts w:hint="eastAsia" w:ascii="仿宋" w:hAnsi="仿宋" w:eastAsia="仿宋" w:cs="仿宋"/>
          <w:b/>
          <w:color w:val="auto"/>
          <w:kern w:val="0"/>
          <w:sz w:val="24"/>
          <w:highlight w:val="none"/>
          <w:lang w:eastAsia="zh-CN"/>
        </w:rPr>
      </w:pPr>
    </w:p>
    <w:p w14:paraId="5D26142D">
      <w:pPr>
        <w:widowControl/>
        <w:spacing w:line="330" w:lineRule="atLeast"/>
        <w:jc w:val="left"/>
        <w:rPr>
          <w:rFonts w:hint="eastAsia" w:ascii="仿宋" w:hAnsi="仿宋" w:eastAsia="仿宋" w:cs="仿宋"/>
          <w:b/>
          <w:color w:val="auto"/>
          <w:kern w:val="0"/>
          <w:sz w:val="24"/>
          <w:highlight w:val="none"/>
        </w:rPr>
      </w:pPr>
    </w:p>
    <w:p w14:paraId="076D2A0A">
      <w:pPr>
        <w:widowControl/>
        <w:spacing w:line="330" w:lineRule="atLeast"/>
        <w:jc w:val="left"/>
        <w:rPr>
          <w:rFonts w:hint="eastAsia" w:ascii="仿宋" w:hAnsi="仿宋" w:eastAsia="仿宋" w:cs="仿宋"/>
          <w:b/>
          <w:color w:val="auto"/>
          <w:kern w:val="0"/>
          <w:sz w:val="24"/>
          <w:highlight w:val="none"/>
        </w:rPr>
      </w:pPr>
    </w:p>
    <w:p w14:paraId="650C9EE3">
      <w:pPr>
        <w:widowControl/>
        <w:spacing w:line="330" w:lineRule="atLeast"/>
        <w:jc w:val="left"/>
        <w:rPr>
          <w:rFonts w:hint="eastAsia" w:ascii="仿宋" w:hAnsi="仿宋" w:eastAsia="仿宋" w:cs="仿宋"/>
          <w:b/>
          <w:color w:val="auto"/>
          <w:kern w:val="0"/>
          <w:sz w:val="24"/>
          <w:highlight w:val="none"/>
        </w:rPr>
      </w:pPr>
    </w:p>
    <w:p w14:paraId="2ECA0251">
      <w:pPr>
        <w:widowControl/>
        <w:spacing w:line="330" w:lineRule="atLeast"/>
        <w:jc w:val="left"/>
        <w:rPr>
          <w:rFonts w:hint="eastAsia" w:ascii="仿宋" w:hAnsi="仿宋" w:eastAsia="仿宋" w:cs="仿宋"/>
          <w:b/>
          <w:color w:val="auto"/>
          <w:kern w:val="0"/>
          <w:sz w:val="24"/>
          <w:highlight w:val="none"/>
        </w:rPr>
      </w:pPr>
    </w:p>
    <w:p w14:paraId="12255A9A">
      <w:pPr>
        <w:widowControl/>
        <w:spacing w:line="330" w:lineRule="atLeast"/>
        <w:jc w:val="left"/>
        <w:rPr>
          <w:rFonts w:hint="eastAsia" w:ascii="仿宋" w:hAnsi="仿宋" w:eastAsia="仿宋" w:cs="仿宋"/>
          <w:b/>
          <w:color w:val="auto"/>
          <w:kern w:val="0"/>
          <w:sz w:val="24"/>
          <w:highlight w:val="none"/>
        </w:rPr>
      </w:pPr>
    </w:p>
    <w:p w14:paraId="73357F49">
      <w:pPr>
        <w:widowControl/>
        <w:spacing w:line="330" w:lineRule="atLeast"/>
        <w:jc w:val="left"/>
        <w:rPr>
          <w:rFonts w:hint="eastAsia" w:ascii="仿宋" w:hAnsi="仿宋" w:eastAsia="仿宋" w:cs="仿宋"/>
          <w:b/>
          <w:color w:val="auto"/>
          <w:kern w:val="0"/>
          <w:sz w:val="24"/>
          <w:highlight w:val="none"/>
        </w:rPr>
      </w:pPr>
    </w:p>
    <w:p w14:paraId="6989F558">
      <w:pPr>
        <w:widowControl/>
        <w:spacing w:line="330" w:lineRule="atLeast"/>
        <w:jc w:val="left"/>
        <w:rPr>
          <w:rFonts w:hint="eastAsia" w:ascii="仿宋" w:hAnsi="仿宋" w:eastAsia="仿宋" w:cs="仿宋"/>
          <w:b/>
          <w:color w:val="auto"/>
          <w:kern w:val="0"/>
          <w:sz w:val="24"/>
          <w:highlight w:val="none"/>
        </w:rPr>
      </w:pPr>
    </w:p>
    <w:p w14:paraId="2C947244">
      <w:pPr>
        <w:widowControl/>
        <w:spacing w:line="330" w:lineRule="atLeast"/>
        <w:jc w:val="left"/>
        <w:rPr>
          <w:rFonts w:hint="eastAsia" w:ascii="仿宋" w:hAnsi="仿宋" w:eastAsia="仿宋" w:cs="仿宋"/>
          <w:b/>
          <w:color w:val="auto"/>
          <w:kern w:val="0"/>
          <w:sz w:val="24"/>
          <w:highlight w:val="none"/>
        </w:rPr>
      </w:pPr>
    </w:p>
    <w:p w14:paraId="44C64791">
      <w:pPr>
        <w:widowControl/>
        <w:spacing w:line="330" w:lineRule="atLeast"/>
        <w:jc w:val="left"/>
        <w:rPr>
          <w:rFonts w:hint="eastAsia" w:ascii="仿宋" w:hAnsi="仿宋" w:eastAsia="仿宋" w:cs="仿宋"/>
          <w:b/>
          <w:color w:val="auto"/>
          <w:kern w:val="0"/>
          <w:sz w:val="24"/>
          <w:highlight w:val="none"/>
        </w:rPr>
      </w:pPr>
    </w:p>
    <w:p w14:paraId="02E5D9A5">
      <w:pPr>
        <w:widowControl/>
        <w:spacing w:line="330" w:lineRule="atLeast"/>
        <w:jc w:val="left"/>
        <w:rPr>
          <w:rFonts w:hint="eastAsia" w:ascii="仿宋" w:hAnsi="仿宋" w:eastAsia="仿宋" w:cs="仿宋"/>
          <w:b/>
          <w:color w:val="auto"/>
          <w:kern w:val="0"/>
          <w:sz w:val="24"/>
          <w:highlight w:val="none"/>
        </w:rPr>
      </w:pPr>
    </w:p>
    <w:p w14:paraId="08D87385">
      <w:pPr>
        <w:widowControl/>
        <w:spacing w:line="330" w:lineRule="atLeast"/>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2.具有良好的商业信誉和健全的财务会计制度的承诺函</w:t>
      </w:r>
    </w:p>
    <w:p w14:paraId="6FA09801">
      <w:pPr>
        <w:snapToGrid w:val="0"/>
        <w:spacing w:line="360" w:lineRule="auto"/>
        <w:rPr>
          <w:rFonts w:hint="eastAsia" w:ascii="仿宋" w:hAnsi="仿宋" w:eastAsia="仿宋" w:cs="仿宋"/>
          <w:b/>
          <w:color w:val="auto"/>
          <w:kern w:val="0"/>
          <w:sz w:val="24"/>
          <w:highlight w:val="none"/>
        </w:rPr>
      </w:pPr>
    </w:p>
    <w:p w14:paraId="135A8353">
      <w:pPr>
        <w:snapToGrid w:val="0"/>
        <w:spacing w:line="360" w:lineRule="auto"/>
        <w:rPr>
          <w:rFonts w:hint="eastAsia" w:ascii="仿宋" w:hAnsi="仿宋" w:eastAsia="仿宋" w:cs="仿宋"/>
          <w:b/>
          <w:color w:val="auto"/>
          <w:kern w:val="0"/>
          <w:sz w:val="24"/>
          <w:highlight w:val="none"/>
        </w:rPr>
      </w:pPr>
    </w:p>
    <w:p w14:paraId="5A125962">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lang w:eastAsia="zh-CN"/>
        </w:rPr>
        <w:t>报价人</w:t>
      </w:r>
      <w:r>
        <w:rPr>
          <w:rFonts w:hint="eastAsia" w:ascii="仿宋" w:hAnsi="仿宋" w:eastAsia="仿宋" w:cs="仿宋"/>
          <w:b/>
          <w:color w:val="auto"/>
          <w:sz w:val="24"/>
          <w:highlight w:val="none"/>
        </w:rPr>
        <w:t>具有良好的商业信誉和健全的财务会计制度的承诺函</w:t>
      </w:r>
    </w:p>
    <w:p w14:paraId="576D77C9">
      <w:pPr>
        <w:rPr>
          <w:rFonts w:hint="eastAsia" w:ascii="仿宋" w:hAnsi="仿宋" w:eastAsia="仿宋" w:cs="仿宋"/>
          <w:color w:val="auto"/>
          <w:sz w:val="24"/>
          <w:highlight w:val="none"/>
        </w:rPr>
      </w:pPr>
    </w:p>
    <w:p w14:paraId="21F52F6C">
      <w:pPr>
        <w:rPr>
          <w:rFonts w:hint="eastAsia" w:ascii="仿宋" w:hAnsi="仿宋" w:eastAsia="仿宋" w:cs="仿宋"/>
          <w:color w:val="auto"/>
          <w:sz w:val="24"/>
          <w:highlight w:val="none"/>
          <w:u w:val="single"/>
        </w:rPr>
      </w:pPr>
    </w:p>
    <w:p w14:paraId="637D51E6">
      <w:pP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 xml:space="preserve"> 采购人名称：</w:t>
      </w:r>
    </w:p>
    <w:p w14:paraId="0A1E3BBA">
      <w:pPr>
        <w:snapToGrid w:val="0"/>
        <w:spacing w:line="480" w:lineRule="exact"/>
        <w:ind w:firstLine="480" w:firstLineChars="200"/>
        <w:rPr>
          <w:rFonts w:hint="eastAsia" w:ascii="仿宋" w:hAnsi="仿宋" w:eastAsia="仿宋" w:cs="仿宋"/>
          <w:color w:val="auto"/>
          <w:sz w:val="24"/>
          <w:highlight w:val="none"/>
        </w:rPr>
      </w:pPr>
    </w:p>
    <w:p w14:paraId="422FF22E">
      <w:pPr>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w:t>
      </w:r>
      <w:r>
        <w:rPr>
          <w:rFonts w:hint="eastAsia" w:ascii="仿宋" w:hAnsi="仿宋" w:eastAsia="仿宋" w:cs="仿宋"/>
          <w:color w:val="auto"/>
          <w:sz w:val="24"/>
          <w:highlight w:val="none"/>
          <w:lang w:eastAsia="zh-CN"/>
        </w:rPr>
        <w:t>报价人</w:t>
      </w:r>
      <w:r>
        <w:rPr>
          <w:rFonts w:hint="eastAsia" w:ascii="仿宋" w:hAnsi="仿宋" w:eastAsia="仿宋" w:cs="仿宋"/>
          <w:color w:val="auto"/>
          <w:sz w:val="24"/>
          <w:highlight w:val="none"/>
        </w:rPr>
        <w:t>现参与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）的政府采购活动，依据</w:t>
      </w:r>
      <w:r>
        <w:rPr>
          <w:rFonts w:hint="eastAsia" w:ascii="仿宋" w:hAnsi="仿宋" w:eastAsia="仿宋" w:cs="仿宋"/>
          <w:color w:val="auto"/>
          <w:sz w:val="24"/>
          <w:highlight w:val="none"/>
          <w:lang w:eastAsia="zh-CN"/>
        </w:rPr>
        <w:t>询价</w:t>
      </w:r>
      <w:r>
        <w:rPr>
          <w:rFonts w:hint="eastAsia" w:ascii="仿宋" w:hAnsi="仿宋" w:eastAsia="仿宋" w:cs="仿宋"/>
          <w:color w:val="auto"/>
          <w:sz w:val="24"/>
          <w:highlight w:val="none"/>
        </w:rPr>
        <w:t>文件相关规定，郑重承诺：我公司具有有效的具备审计资格的第三方出具的202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年度合格的财务审计报告或基本户开户银行出具的无不良记录的资信证明等文件，具有良好的商业信誉和健全的财务会计制度，符合本项目</w:t>
      </w:r>
      <w:r>
        <w:rPr>
          <w:rFonts w:hint="eastAsia" w:ascii="仿宋" w:hAnsi="仿宋" w:eastAsia="仿宋" w:cs="仿宋"/>
          <w:color w:val="auto"/>
          <w:sz w:val="24"/>
          <w:highlight w:val="none"/>
          <w:lang w:eastAsia="zh-CN"/>
        </w:rPr>
        <w:t>询价</w:t>
      </w:r>
      <w:r>
        <w:rPr>
          <w:rFonts w:hint="eastAsia" w:ascii="仿宋" w:hAnsi="仿宋" w:eastAsia="仿宋" w:cs="仿宋"/>
          <w:color w:val="auto"/>
          <w:sz w:val="24"/>
          <w:highlight w:val="none"/>
        </w:rPr>
        <w:t>文件规定的</w:t>
      </w:r>
      <w:r>
        <w:rPr>
          <w:rFonts w:hint="eastAsia" w:ascii="仿宋" w:hAnsi="仿宋" w:eastAsia="仿宋" w:cs="仿宋"/>
          <w:color w:val="auto"/>
          <w:sz w:val="24"/>
          <w:highlight w:val="none"/>
          <w:lang w:eastAsia="zh-CN"/>
        </w:rPr>
        <w:t>报价人</w:t>
      </w:r>
      <w:r>
        <w:rPr>
          <w:rFonts w:hint="eastAsia" w:ascii="仿宋" w:hAnsi="仿宋" w:eastAsia="仿宋" w:cs="仿宋"/>
          <w:color w:val="auto"/>
          <w:sz w:val="24"/>
          <w:highlight w:val="none"/>
        </w:rPr>
        <w:t>资格要求。</w:t>
      </w:r>
    </w:p>
    <w:p w14:paraId="2FE32EFA">
      <w:pPr>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如有虚假或隐瞒，我方愿意承担一切后果，并不再寻求任何旨在减轻或免除法律责任的辩解。</w:t>
      </w:r>
    </w:p>
    <w:p w14:paraId="0077C922">
      <w:pPr>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16099A31">
      <w:pPr>
        <w:ind w:firstLine="480" w:firstLineChars="200"/>
        <w:rPr>
          <w:rFonts w:hint="eastAsia" w:ascii="仿宋" w:hAnsi="仿宋" w:eastAsia="仿宋" w:cs="仿宋"/>
          <w:color w:val="auto"/>
          <w:sz w:val="24"/>
          <w:highlight w:val="none"/>
        </w:rPr>
      </w:pPr>
    </w:p>
    <w:p w14:paraId="480C6C0E">
      <w:pPr>
        <w:ind w:firstLine="480" w:firstLineChars="200"/>
        <w:rPr>
          <w:rFonts w:hint="eastAsia" w:ascii="仿宋" w:hAnsi="仿宋" w:eastAsia="仿宋" w:cs="仿宋"/>
          <w:color w:val="auto"/>
          <w:sz w:val="24"/>
          <w:highlight w:val="none"/>
        </w:rPr>
      </w:pPr>
    </w:p>
    <w:p w14:paraId="2F0DF7D0">
      <w:pPr>
        <w:rPr>
          <w:rFonts w:hint="eastAsia" w:ascii="仿宋" w:hAnsi="仿宋" w:eastAsia="仿宋" w:cs="仿宋"/>
          <w:color w:val="auto"/>
          <w:sz w:val="24"/>
          <w:highlight w:val="none"/>
        </w:rPr>
      </w:pPr>
    </w:p>
    <w:p w14:paraId="770ED13B">
      <w:pPr>
        <w:ind w:firstLine="3369" w:firstLineChars="1404"/>
        <w:rPr>
          <w:rFonts w:hint="eastAsia" w:ascii="仿宋" w:hAnsi="仿宋" w:eastAsia="仿宋" w:cs="仿宋"/>
          <w:color w:val="auto"/>
          <w:sz w:val="24"/>
          <w:highlight w:val="none"/>
        </w:rPr>
      </w:pPr>
    </w:p>
    <w:p w14:paraId="3EC69C6B">
      <w:pPr>
        <w:snapToGrid w:val="0"/>
        <w:spacing w:line="360" w:lineRule="auto"/>
        <w:ind w:firstLine="2640" w:firstLineChars="1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eastAsia="zh-CN"/>
        </w:rPr>
        <w:t>报价人名称</w:t>
      </w:r>
      <w:r>
        <w:rPr>
          <w:rFonts w:hint="eastAsia" w:ascii="仿宋" w:hAnsi="仿宋" w:eastAsia="仿宋" w:cs="仿宋"/>
          <w:color w:val="auto"/>
          <w:kern w:val="0"/>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szCs w:val="24"/>
          <w:highlight w:val="none"/>
        </w:rPr>
        <w:t>公章</w:t>
      </w:r>
      <w:r>
        <w:rPr>
          <w:rFonts w:hint="eastAsia" w:ascii="仿宋" w:hAnsi="仿宋" w:eastAsia="仿宋" w:cs="仿宋"/>
          <w:color w:val="auto"/>
          <w:sz w:val="24"/>
          <w:highlight w:val="none"/>
        </w:rPr>
        <w:t>）</w:t>
      </w:r>
    </w:p>
    <w:p w14:paraId="0AF19A21">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rPr>
        <w:t>法定代表人（负责人）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（签字或盖章）  </w:t>
      </w:r>
    </w:p>
    <w:p w14:paraId="23F8EBC1">
      <w:pPr>
        <w:spacing w:line="360" w:lineRule="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 xml:space="preserve">                      日      期：</w:t>
      </w:r>
    </w:p>
    <w:p w14:paraId="0F912068">
      <w:pPr>
        <w:snapToGrid w:val="0"/>
        <w:spacing w:line="360" w:lineRule="auto"/>
        <w:rPr>
          <w:rFonts w:hint="eastAsia" w:ascii="仿宋" w:hAnsi="仿宋" w:eastAsia="仿宋" w:cs="仿宋"/>
          <w:b/>
          <w:color w:val="auto"/>
          <w:sz w:val="24"/>
          <w:highlight w:val="none"/>
        </w:rPr>
      </w:pPr>
    </w:p>
    <w:p w14:paraId="44268E04">
      <w:pPr>
        <w:pStyle w:val="10"/>
        <w:rPr>
          <w:rFonts w:hint="eastAsia" w:ascii="仿宋" w:hAnsi="仿宋" w:eastAsia="仿宋" w:cs="仿宋"/>
          <w:b/>
          <w:color w:val="auto"/>
          <w:sz w:val="24"/>
          <w:highlight w:val="none"/>
        </w:rPr>
      </w:pPr>
    </w:p>
    <w:p w14:paraId="4084B74B">
      <w:pPr>
        <w:rPr>
          <w:rFonts w:hint="eastAsia" w:ascii="仿宋" w:hAnsi="仿宋" w:eastAsia="仿宋" w:cs="仿宋"/>
          <w:b/>
          <w:color w:val="auto"/>
          <w:kern w:val="0"/>
          <w:sz w:val="24"/>
          <w:highlight w:val="none"/>
        </w:rPr>
      </w:pPr>
    </w:p>
    <w:p w14:paraId="30F87A72">
      <w:pPr>
        <w:snapToGrid w:val="0"/>
        <w:spacing w:line="360" w:lineRule="auto"/>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br w:type="page"/>
      </w:r>
      <w:r>
        <w:rPr>
          <w:rFonts w:hint="eastAsia" w:ascii="仿宋" w:hAnsi="仿宋" w:eastAsia="仿宋" w:cs="仿宋"/>
          <w:b/>
          <w:color w:val="auto"/>
          <w:kern w:val="0"/>
          <w:sz w:val="24"/>
          <w:highlight w:val="none"/>
        </w:rPr>
        <w:t>3.具有履行合同所必需的设备和专业技术能力的承诺函</w:t>
      </w:r>
    </w:p>
    <w:p w14:paraId="7D16D377">
      <w:pPr>
        <w:snapToGrid w:val="0"/>
        <w:spacing w:line="360" w:lineRule="auto"/>
        <w:rPr>
          <w:rFonts w:hint="eastAsia" w:ascii="仿宋" w:hAnsi="仿宋" w:eastAsia="仿宋" w:cs="仿宋"/>
          <w:b/>
          <w:color w:val="auto"/>
          <w:kern w:val="0"/>
          <w:sz w:val="24"/>
          <w:highlight w:val="none"/>
        </w:rPr>
      </w:pPr>
    </w:p>
    <w:p w14:paraId="3E1F6CFB">
      <w:pPr>
        <w:snapToGrid w:val="0"/>
        <w:spacing w:line="360" w:lineRule="auto"/>
        <w:rPr>
          <w:rFonts w:hint="eastAsia" w:ascii="仿宋" w:hAnsi="仿宋" w:eastAsia="仿宋" w:cs="仿宋"/>
          <w:b/>
          <w:color w:val="auto"/>
          <w:kern w:val="0"/>
          <w:sz w:val="24"/>
          <w:highlight w:val="none"/>
        </w:rPr>
      </w:pPr>
    </w:p>
    <w:p w14:paraId="132AF54D">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lang w:eastAsia="zh-CN"/>
        </w:rPr>
        <w:t>报价人</w:t>
      </w:r>
      <w:r>
        <w:rPr>
          <w:rFonts w:hint="eastAsia" w:ascii="仿宋" w:hAnsi="仿宋" w:eastAsia="仿宋" w:cs="仿宋"/>
          <w:b/>
          <w:color w:val="auto"/>
          <w:kern w:val="0"/>
          <w:sz w:val="24"/>
          <w:highlight w:val="none"/>
        </w:rPr>
        <w:t>具有履行合同所必需的设备和专业技术能力的承诺函</w:t>
      </w:r>
    </w:p>
    <w:p w14:paraId="09FEB376">
      <w:pPr>
        <w:rPr>
          <w:rFonts w:hint="eastAsia" w:ascii="仿宋" w:hAnsi="仿宋" w:eastAsia="仿宋" w:cs="仿宋"/>
          <w:color w:val="auto"/>
          <w:sz w:val="24"/>
          <w:highlight w:val="none"/>
        </w:rPr>
      </w:pPr>
    </w:p>
    <w:p w14:paraId="7CFC2FA5">
      <w:pPr>
        <w:rPr>
          <w:rFonts w:hint="eastAsia" w:ascii="仿宋" w:hAnsi="仿宋" w:eastAsia="仿宋" w:cs="仿宋"/>
          <w:color w:val="auto"/>
          <w:sz w:val="24"/>
          <w:highlight w:val="none"/>
          <w:u w:val="single"/>
        </w:rPr>
      </w:pPr>
    </w:p>
    <w:p w14:paraId="17A57428">
      <w:pP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采购人名称：</w:t>
      </w:r>
    </w:p>
    <w:p w14:paraId="487C3534">
      <w:pPr>
        <w:snapToGrid w:val="0"/>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06859293">
      <w:pPr>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w:t>
      </w:r>
      <w:r>
        <w:rPr>
          <w:rFonts w:hint="eastAsia" w:ascii="仿宋" w:hAnsi="仿宋" w:eastAsia="仿宋" w:cs="仿宋"/>
          <w:color w:val="auto"/>
          <w:sz w:val="24"/>
          <w:highlight w:val="none"/>
          <w:lang w:eastAsia="zh-CN"/>
        </w:rPr>
        <w:t>报价人</w:t>
      </w:r>
      <w:r>
        <w:rPr>
          <w:rFonts w:hint="eastAsia" w:ascii="仿宋" w:hAnsi="仿宋" w:eastAsia="仿宋" w:cs="仿宋"/>
          <w:color w:val="auto"/>
          <w:sz w:val="24"/>
          <w:highlight w:val="none"/>
        </w:rPr>
        <w:t>现参与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）的政府采购活动，依据</w:t>
      </w:r>
      <w:r>
        <w:rPr>
          <w:rFonts w:hint="eastAsia" w:ascii="仿宋" w:hAnsi="仿宋" w:eastAsia="仿宋" w:cs="仿宋"/>
          <w:color w:val="auto"/>
          <w:sz w:val="24"/>
          <w:highlight w:val="none"/>
          <w:lang w:eastAsia="zh-CN"/>
        </w:rPr>
        <w:t>询价</w:t>
      </w:r>
      <w:r>
        <w:rPr>
          <w:rFonts w:hint="eastAsia" w:ascii="仿宋" w:hAnsi="仿宋" w:eastAsia="仿宋" w:cs="仿宋"/>
          <w:color w:val="auto"/>
          <w:sz w:val="24"/>
          <w:highlight w:val="none"/>
        </w:rPr>
        <w:t>文件相关规定，郑重承诺：我公司具有履行合同所必需的设备和专业技术能力，符合本项目</w:t>
      </w:r>
      <w:r>
        <w:rPr>
          <w:rFonts w:hint="eastAsia" w:ascii="仿宋" w:hAnsi="仿宋" w:eastAsia="仿宋" w:cs="仿宋"/>
          <w:color w:val="auto"/>
          <w:sz w:val="24"/>
          <w:highlight w:val="none"/>
          <w:lang w:eastAsia="zh-CN"/>
        </w:rPr>
        <w:t>询价</w:t>
      </w:r>
      <w:r>
        <w:rPr>
          <w:rFonts w:hint="eastAsia" w:ascii="仿宋" w:hAnsi="仿宋" w:eastAsia="仿宋" w:cs="仿宋"/>
          <w:color w:val="auto"/>
          <w:sz w:val="24"/>
          <w:highlight w:val="none"/>
        </w:rPr>
        <w:t>文件规定的</w:t>
      </w:r>
      <w:r>
        <w:rPr>
          <w:rFonts w:hint="eastAsia" w:ascii="仿宋" w:hAnsi="仿宋" w:eastAsia="仿宋" w:cs="仿宋"/>
          <w:color w:val="auto"/>
          <w:sz w:val="24"/>
          <w:highlight w:val="none"/>
          <w:lang w:eastAsia="zh-CN"/>
        </w:rPr>
        <w:t>报价人</w:t>
      </w:r>
      <w:r>
        <w:rPr>
          <w:rFonts w:hint="eastAsia" w:ascii="仿宋" w:hAnsi="仿宋" w:eastAsia="仿宋" w:cs="仿宋"/>
          <w:color w:val="auto"/>
          <w:sz w:val="24"/>
          <w:highlight w:val="none"/>
        </w:rPr>
        <w:t>资格要求。</w:t>
      </w:r>
    </w:p>
    <w:p w14:paraId="54B9FAA6">
      <w:pPr>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如上述承诺不真实，愿意按照政府采购有关法律法规的规定接受处罚。</w:t>
      </w:r>
    </w:p>
    <w:p w14:paraId="4D57241B">
      <w:pPr>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46E37E9A">
      <w:pPr>
        <w:ind w:firstLine="3369" w:firstLineChars="1404"/>
        <w:rPr>
          <w:rFonts w:hint="eastAsia" w:ascii="仿宋" w:hAnsi="仿宋" w:eastAsia="仿宋" w:cs="仿宋"/>
          <w:color w:val="auto"/>
          <w:sz w:val="24"/>
          <w:highlight w:val="none"/>
        </w:rPr>
      </w:pPr>
    </w:p>
    <w:p w14:paraId="4C5C609D">
      <w:pPr>
        <w:rPr>
          <w:rFonts w:hint="eastAsia" w:ascii="仿宋" w:hAnsi="仿宋" w:eastAsia="仿宋" w:cs="仿宋"/>
          <w:color w:val="auto"/>
          <w:sz w:val="24"/>
          <w:highlight w:val="none"/>
        </w:rPr>
      </w:pPr>
    </w:p>
    <w:p w14:paraId="47F705F4">
      <w:pPr>
        <w:ind w:firstLine="3369" w:firstLineChars="1404"/>
        <w:rPr>
          <w:rFonts w:hint="eastAsia" w:ascii="仿宋" w:hAnsi="仿宋" w:eastAsia="仿宋" w:cs="仿宋"/>
          <w:color w:val="auto"/>
          <w:sz w:val="24"/>
          <w:highlight w:val="none"/>
        </w:rPr>
      </w:pPr>
    </w:p>
    <w:p w14:paraId="26B37C18">
      <w:pPr>
        <w:snapToGrid w:val="0"/>
        <w:spacing w:line="480" w:lineRule="exact"/>
        <w:ind w:firstLine="2640" w:firstLineChars="1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eastAsia="zh-CN"/>
        </w:rPr>
        <w:t>报价人名称</w:t>
      </w:r>
      <w:r>
        <w:rPr>
          <w:rFonts w:hint="eastAsia" w:ascii="仿宋" w:hAnsi="仿宋" w:eastAsia="仿宋" w:cs="仿宋"/>
          <w:color w:val="auto"/>
          <w:kern w:val="0"/>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szCs w:val="24"/>
          <w:highlight w:val="none"/>
        </w:rPr>
        <w:t>公章</w:t>
      </w:r>
      <w:r>
        <w:rPr>
          <w:rFonts w:hint="eastAsia" w:ascii="仿宋" w:hAnsi="仿宋" w:eastAsia="仿宋" w:cs="仿宋"/>
          <w:color w:val="auto"/>
          <w:sz w:val="24"/>
          <w:highlight w:val="none"/>
        </w:rPr>
        <w:t>）</w:t>
      </w:r>
    </w:p>
    <w:p w14:paraId="74CFA75D">
      <w:pPr>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rPr>
        <w:t>法定代表人（负责人）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（签字或盖章）  </w:t>
      </w:r>
    </w:p>
    <w:p w14:paraId="0C606771">
      <w:pPr>
        <w:spacing w:line="480" w:lineRule="exact"/>
        <w:rPr>
          <w:rFonts w:hint="eastAsia" w:ascii="仿宋" w:hAnsi="仿宋" w:eastAsia="仿宋" w:cs="仿宋"/>
          <w:b/>
          <w:color w:val="auto"/>
          <w:sz w:val="24"/>
          <w:highlight w:val="none"/>
        </w:rPr>
      </w:pPr>
      <w:r>
        <w:rPr>
          <w:rFonts w:hint="eastAsia" w:ascii="仿宋" w:hAnsi="仿宋" w:eastAsia="仿宋" w:cs="仿宋"/>
          <w:color w:val="auto"/>
          <w:sz w:val="24"/>
          <w:highlight w:val="none"/>
        </w:rPr>
        <w:t xml:space="preserve">                      日      期：</w:t>
      </w:r>
    </w:p>
    <w:p w14:paraId="7A527B89">
      <w:pPr>
        <w:snapToGrid w:val="0"/>
        <w:spacing w:line="360" w:lineRule="auto"/>
        <w:rPr>
          <w:rFonts w:hint="eastAsia" w:ascii="仿宋" w:hAnsi="仿宋" w:eastAsia="仿宋" w:cs="仿宋"/>
          <w:b/>
          <w:color w:val="auto"/>
          <w:kern w:val="0"/>
          <w:sz w:val="24"/>
          <w:highlight w:val="none"/>
        </w:rPr>
      </w:pPr>
    </w:p>
    <w:p w14:paraId="3FACD7B3">
      <w:pPr>
        <w:snapToGrid w:val="0"/>
        <w:spacing w:line="360" w:lineRule="auto"/>
        <w:rPr>
          <w:rFonts w:hint="eastAsia" w:ascii="仿宋" w:hAnsi="仿宋" w:eastAsia="仿宋" w:cs="仿宋"/>
          <w:b/>
          <w:color w:val="auto"/>
          <w:kern w:val="0"/>
          <w:sz w:val="24"/>
          <w:highlight w:val="none"/>
        </w:rPr>
      </w:pPr>
    </w:p>
    <w:p w14:paraId="51B0C9BC">
      <w:pPr>
        <w:widowControl/>
        <w:snapToGrid w:val="0"/>
        <w:spacing w:line="360" w:lineRule="auto"/>
        <w:rPr>
          <w:rFonts w:hint="eastAsia" w:ascii="仿宋" w:hAnsi="仿宋" w:eastAsia="仿宋" w:cs="仿宋"/>
          <w:b/>
          <w:color w:val="auto"/>
          <w:kern w:val="0"/>
          <w:sz w:val="24"/>
          <w:highlight w:val="none"/>
        </w:rPr>
      </w:pPr>
    </w:p>
    <w:p w14:paraId="604C9670">
      <w:pPr>
        <w:snapToGrid w:val="0"/>
        <w:spacing w:line="360" w:lineRule="auto"/>
        <w:ind w:firstLine="480" w:firstLineChars="200"/>
        <w:rPr>
          <w:rFonts w:hint="eastAsia" w:ascii="仿宋" w:hAnsi="仿宋" w:eastAsia="仿宋" w:cs="仿宋"/>
          <w:color w:val="auto"/>
          <w:sz w:val="24"/>
          <w:highlight w:val="none"/>
        </w:rPr>
      </w:pPr>
    </w:p>
    <w:p w14:paraId="52C6632C">
      <w:pPr>
        <w:widowControl/>
        <w:spacing w:line="330" w:lineRule="atLeast"/>
        <w:jc w:val="left"/>
        <w:rPr>
          <w:rFonts w:hint="eastAsia" w:ascii="仿宋" w:hAnsi="仿宋" w:eastAsia="仿宋" w:cs="仿宋"/>
          <w:color w:val="auto"/>
          <w:kern w:val="0"/>
          <w:sz w:val="24"/>
          <w:szCs w:val="21"/>
          <w:highlight w:val="none"/>
        </w:rPr>
      </w:pPr>
    </w:p>
    <w:p w14:paraId="6759178E">
      <w:pPr>
        <w:widowControl/>
        <w:spacing w:line="330" w:lineRule="atLeast"/>
        <w:jc w:val="left"/>
        <w:rPr>
          <w:rFonts w:hint="eastAsia" w:ascii="仿宋" w:hAnsi="仿宋" w:eastAsia="仿宋" w:cs="仿宋"/>
          <w:color w:val="auto"/>
          <w:kern w:val="0"/>
          <w:sz w:val="24"/>
          <w:szCs w:val="21"/>
          <w:highlight w:val="none"/>
        </w:rPr>
      </w:pPr>
    </w:p>
    <w:p w14:paraId="6D0EF398">
      <w:pPr>
        <w:snapToGrid w:val="0"/>
        <w:spacing w:line="360" w:lineRule="auto"/>
        <w:rPr>
          <w:rFonts w:hint="eastAsia" w:ascii="仿宋" w:hAnsi="仿宋" w:eastAsia="仿宋" w:cs="仿宋"/>
          <w:b/>
          <w:color w:val="auto"/>
          <w:kern w:val="0"/>
          <w:sz w:val="24"/>
          <w:highlight w:val="none"/>
        </w:rPr>
      </w:pPr>
    </w:p>
    <w:p w14:paraId="518EB8FF">
      <w:pPr>
        <w:snapToGrid w:val="0"/>
        <w:spacing w:line="360" w:lineRule="auto"/>
        <w:rPr>
          <w:rFonts w:hint="eastAsia" w:ascii="仿宋" w:hAnsi="仿宋" w:eastAsia="仿宋" w:cs="仿宋"/>
          <w:b/>
          <w:color w:val="auto"/>
          <w:kern w:val="0"/>
          <w:sz w:val="24"/>
          <w:highlight w:val="none"/>
        </w:rPr>
      </w:pPr>
    </w:p>
    <w:p w14:paraId="1055B2F4">
      <w:pPr>
        <w:snapToGrid w:val="0"/>
        <w:spacing w:line="360" w:lineRule="auto"/>
        <w:rPr>
          <w:rFonts w:hint="eastAsia" w:ascii="仿宋" w:hAnsi="仿宋" w:eastAsia="仿宋" w:cs="仿宋"/>
          <w:b/>
          <w:color w:val="auto"/>
          <w:kern w:val="0"/>
          <w:sz w:val="24"/>
          <w:highlight w:val="none"/>
        </w:rPr>
      </w:pPr>
    </w:p>
    <w:p w14:paraId="6BC450C3">
      <w:pPr>
        <w:snapToGrid w:val="0"/>
        <w:spacing w:line="360" w:lineRule="auto"/>
        <w:rPr>
          <w:rFonts w:hint="eastAsia" w:ascii="仿宋" w:hAnsi="仿宋" w:eastAsia="仿宋" w:cs="仿宋"/>
          <w:b/>
          <w:color w:val="auto"/>
          <w:kern w:val="0"/>
          <w:sz w:val="24"/>
          <w:highlight w:val="none"/>
        </w:rPr>
      </w:pPr>
    </w:p>
    <w:p w14:paraId="5AD4A49A">
      <w:pPr>
        <w:snapToGrid w:val="0"/>
        <w:spacing w:line="360" w:lineRule="auto"/>
        <w:rPr>
          <w:rFonts w:hint="eastAsia" w:ascii="仿宋" w:hAnsi="仿宋" w:eastAsia="仿宋" w:cs="仿宋"/>
          <w:b/>
          <w:color w:val="auto"/>
          <w:kern w:val="0"/>
          <w:sz w:val="24"/>
          <w:highlight w:val="none"/>
        </w:rPr>
      </w:pPr>
    </w:p>
    <w:p w14:paraId="2EF4F08C">
      <w:pPr>
        <w:snapToGrid w:val="0"/>
        <w:spacing w:line="360" w:lineRule="auto"/>
        <w:rPr>
          <w:rFonts w:hint="eastAsia" w:ascii="仿宋" w:hAnsi="仿宋" w:eastAsia="仿宋" w:cs="仿宋"/>
          <w:b/>
          <w:color w:val="auto"/>
          <w:kern w:val="0"/>
          <w:sz w:val="24"/>
          <w:highlight w:val="none"/>
        </w:rPr>
      </w:pPr>
    </w:p>
    <w:p w14:paraId="54819843">
      <w:pPr>
        <w:snapToGrid w:val="0"/>
        <w:spacing w:line="360" w:lineRule="auto"/>
        <w:rPr>
          <w:rFonts w:hint="eastAsia" w:ascii="仿宋" w:hAnsi="仿宋" w:eastAsia="仿宋" w:cs="仿宋"/>
          <w:b/>
          <w:color w:val="auto"/>
          <w:kern w:val="0"/>
          <w:sz w:val="24"/>
          <w:highlight w:val="none"/>
        </w:rPr>
      </w:pPr>
    </w:p>
    <w:p w14:paraId="15092147">
      <w:pPr>
        <w:snapToGrid w:val="0"/>
        <w:spacing w:line="360" w:lineRule="auto"/>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4.有依法缴纳税收和社会保障资金的良好记录的承诺函</w:t>
      </w:r>
    </w:p>
    <w:p w14:paraId="59957560">
      <w:pPr>
        <w:snapToGrid w:val="0"/>
        <w:spacing w:line="360" w:lineRule="auto"/>
        <w:rPr>
          <w:rFonts w:hint="eastAsia" w:ascii="仿宋" w:hAnsi="仿宋" w:eastAsia="仿宋" w:cs="仿宋"/>
          <w:b/>
          <w:color w:val="auto"/>
          <w:kern w:val="0"/>
          <w:sz w:val="24"/>
          <w:highlight w:val="none"/>
        </w:rPr>
      </w:pPr>
    </w:p>
    <w:p w14:paraId="1B261C5E">
      <w:pPr>
        <w:snapToGrid w:val="0"/>
        <w:spacing w:line="360" w:lineRule="auto"/>
        <w:rPr>
          <w:rFonts w:hint="eastAsia" w:ascii="仿宋" w:hAnsi="仿宋" w:eastAsia="仿宋" w:cs="仿宋"/>
          <w:b/>
          <w:color w:val="auto"/>
          <w:kern w:val="0"/>
          <w:sz w:val="24"/>
          <w:highlight w:val="none"/>
        </w:rPr>
      </w:pPr>
    </w:p>
    <w:p w14:paraId="1EB92ABC">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lang w:eastAsia="zh-CN"/>
        </w:rPr>
        <w:t>报价人</w:t>
      </w:r>
      <w:r>
        <w:rPr>
          <w:rFonts w:hint="eastAsia" w:ascii="仿宋" w:hAnsi="仿宋" w:eastAsia="仿宋" w:cs="仿宋"/>
          <w:b/>
          <w:color w:val="auto"/>
          <w:kern w:val="0"/>
          <w:sz w:val="24"/>
          <w:highlight w:val="none"/>
        </w:rPr>
        <w:t>有依法缴纳税收和社会保障资金的良好记录的承诺函</w:t>
      </w:r>
    </w:p>
    <w:p w14:paraId="6FC1BA3A">
      <w:pPr>
        <w:rPr>
          <w:rFonts w:hint="eastAsia" w:ascii="仿宋" w:hAnsi="仿宋" w:eastAsia="仿宋" w:cs="仿宋"/>
          <w:color w:val="auto"/>
          <w:sz w:val="24"/>
          <w:highlight w:val="none"/>
        </w:rPr>
      </w:pPr>
    </w:p>
    <w:p w14:paraId="6582B14E">
      <w:pPr>
        <w:rPr>
          <w:rFonts w:hint="eastAsia" w:ascii="仿宋" w:hAnsi="仿宋" w:eastAsia="仿宋" w:cs="仿宋"/>
          <w:color w:val="auto"/>
          <w:sz w:val="24"/>
          <w:highlight w:val="none"/>
          <w:u w:val="single"/>
        </w:rPr>
      </w:pPr>
    </w:p>
    <w:p w14:paraId="6C499401">
      <w:pP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 xml:space="preserve"> 采购人名称：</w:t>
      </w:r>
    </w:p>
    <w:p w14:paraId="1B09DB63">
      <w:pPr>
        <w:snapToGrid w:val="0"/>
        <w:spacing w:line="480" w:lineRule="exact"/>
        <w:ind w:firstLine="480" w:firstLineChars="200"/>
        <w:rPr>
          <w:rFonts w:hint="eastAsia" w:ascii="仿宋" w:hAnsi="仿宋" w:eastAsia="仿宋" w:cs="仿宋"/>
          <w:color w:val="auto"/>
          <w:sz w:val="24"/>
          <w:highlight w:val="none"/>
        </w:rPr>
      </w:pPr>
    </w:p>
    <w:p w14:paraId="0C639BC6">
      <w:pPr>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w:t>
      </w:r>
      <w:r>
        <w:rPr>
          <w:rFonts w:hint="eastAsia" w:ascii="仿宋" w:hAnsi="仿宋" w:eastAsia="仿宋" w:cs="仿宋"/>
          <w:color w:val="auto"/>
          <w:sz w:val="24"/>
          <w:highlight w:val="none"/>
          <w:lang w:eastAsia="zh-CN"/>
        </w:rPr>
        <w:t>报价人</w:t>
      </w:r>
      <w:r>
        <w:rPr>
          <w:rFonts w:hint="eastAsia" w:ascii="仿宋" w:hAnsi="仿宋" w:eastAsia="仿宋" w:cs="仿宋"/>
          <w:color w:val="auto"/>
          <w:sz w:val="24"/>
          <w:highlight w:val="none"/>
        </w:rPr>
        <w:t>现参与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）的政府采购活动，依据</w:t>
      </w:r>
      <w:r>
        <w:rPr>
          <w:rFonts w:hint="eastAsia" w:ascii="仿宋" w:hAnsi="仿宋" w:eastAsia="仿宋" w:cs="仿宋"/>
          <w:color w:val="auto"/>
          <w:sz w:val="24"/>
          <w:highlight w:val="none"/>
          <w:lang w:eastAsia="zh-CN"/>
        </w:rPr>
        <w:t>询价</w:t>
      </w:r>
      <w:r>
        <w:rPr>
          <w:rFonts w:hint="eastAsia" w:ascii="仿宋" w:hAnsi="仿宋" w:eastAsia="仿宋" w:cs="仿宋"/>
          <w:color w:val="auto"/>
          <w:sz w:val="24"/>
          <w:highlight w:val="none"/>
        </w:rPr>
        <w:t>文件相关规定，郑重承诺：我公司在参加本项目</w:t>
      </w:r>
      <w:r>
        <w:rPr>
          <w:rFonts w:hint="eastAsia" w:ascii="仿宋" w:hAnsi="仿宋" w:eastAsia="仿宋" w:cs="仿宋"/>
          <w:color w:val="auto"/>
          <w:sz w:val="24"/>
          <w:highlight w:val="none"/>
          <w:lang w:eastAsia="zh-CN"/>
        </w:rPr>
        <w:t>询价</w:t>
      </w:r>
      <w:r>
        <w:rPr>
          <w:rFonts w:hint="eastAsia" w:ascii="仿宋" w:hAnsi="仿宋" w:eastAsia="仿宋" w:cs="仿宋"/>
          <w:color w:val="auto"/>
          <w:sz w:val="24"/>
          <w:highlight w:val="none"/>
        </w:rPr>
        <w:t>前严格依法缴纳税收和给单位职工缴纳社会保障金，有依法缴纳税收和社会保障资金的良好记录，符合本项目</w:t>
      </w:r>
      <w:r>
        <w:rPr>
          <w:rFonts w:hint="eastAsia" w:ascii="仿宋" w:hAnsi="仿宋" w:eastAsia="仿宋" w:cs="仿宋"/>
          <w:color w:val="auto"/>
          <w:sz w:val="24"/>
          <w:highlight w:val="none"/>
          <w:lang w:eastAsia="zh-CN"/>
        </w:rPr>
        <w:t>询价</w:t>
      </w:r>
      <w:r>
        <w:rPr>
          <w:rFonts w:hint="eastAsia" w:ascii="仿宋" w:hAnsi="仿宋" w:eastAsia="仿宋" w:cs="仿宋"/>
          <w:color w:val="auto"/>
          <w:sz w:val="24"/>
          <w:highlight w:val="none"/>
        </w:rPr>
        <w:t>文件规定的</w:t>
      </w:r>
      <w:r>
        <w:rPr>
          <w:rFonts w:hint="eastAsia" w:ascii="仿宋" w:hAnsi="仿宋" w:eastAsia="仿宋" w:cs="仿宋"/>
          <w:color w:val="auto"/>
          <w:sz w:val="24"/>
          <w:highlight w:val="none"/>
          <w:lang w:eastAsia="zh-CN"/>
        </w:rPr>
        <w:t>报价人</w:t>
      </w:r>
      <w:r>
        <w:rPr>
          <w:rFonts w:hint="eastAsia" w:ascii="仿宋" w:hAnsi="仿宋" w:eastAsia="仿宋" w:cs="仿宋"/>
          <w:color w:val="auto"/>
          <w:sz w:val="24"/>
          <w:highlight w:val="none"/>
        </w:rPr>
        <w:t>资格要求。</w:t>
      </w:r>
    </w:p>
    <w:p w14:paraId="3824B890">
      <w:pPr>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如有虚假或隐瞒，我方愿意承担一切后果，并不再寻求任何旨在减轻或免除法律责任的辩解。</w:t>
      </w:r>
    </w:p>
    <w:p w14:paraId="68917B78">
      <w:pPr>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477FFEB2">
      <w:pPr>
        <w:ind w:firstLine="480" w:firstLineChars="200"/>
        <w:rPr>
          <w:rFonts w:hint="eastAsia" w:ascii="仿宋" w:hAnsi="仿宋" w:eastAsia="仿宋" w:cs="仿宋"/>
          <w:color w:val="auto"/>
          <w:sz w:val="24"/>
          <w:highlight w:val="none"/>
        </w:rPr>
      </w:pPr>
    </w:p>
    <w:p w14:paraId="74432E13">
      <w:pPr>
        <w:ind w:firstLine="480" w:firstLineChars="200"/>
        <w:rPr>
          <w:rFonts w:hint="eastAsia" w:ascii="仿宋" w:hAnsi="仿宋" w:eastAsia="仿宋" w:cs="仿宋"/>
          <w:color w:val="auto"/>
          <w:sz w:val="24"/>
          <w:highlight w:val="none"/>
        </w:rPr>
      </w:pPr>
    </w:p>
    <w:p w14:paraId="11FCC883">
      <w:pPr>
        <w:ind w:firstLine="480" w:firstLineChars="200"/>
        <w:rPr>
          <w:rFonts w:hint="eastAsia" w:ascii="仿宋" w:hAnsi="仿宋" w:eastAsia="仿宋" w:cs="仿宋"/>
          <w:color w:val="auto"/>
          <w:sz w:val="24"/>
          <w:highlight w:val="none"/>
        </w:rPr>
      </w:pPr>
    </w:p>
    <w:p w14:paraId="1D584397">
      <w:pPr>
        <w:ind w:firstLine="480" w:firstLineChars="200"/>
        <w:rPr>
          <w:rFonts w:hint="eastAsia" w:ascii="仿宋" w:hAnsi="仿宋" w:eastAsia="仿宋" w:cs="仿宋"/>
          <w:color w:val="auto"/>
          <w:sz w:val="24"/>
          <w:highlight w:val="none"/>
        </w:rPr>
      </w:pPr>
    </w:p>
    <w:p w14:paraId="08767084">
      <w:pPr>
        <w:snapToGrid w:val="0"/>
        <w:spacing w:line="360" w:lineRule="auto"/>
        <w:ind w:firstLine="2640" w:firstLineChars="1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eastAsia="zh-CN"/>
        </w:rPr>
        <w:t>报价人名称</w:t>
      </w:r>
      <w:r>
        <w:rPr>
          <w:rFonts w:hint="eastAsia" w:ascii="仿宋" w:hAnsi="仿宋" w:eastAsia="仿宋" w:cs="仿宋"/>
          <w:color w:val="auto"/>
          <w:kern w:val="0"/>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szCs w:val="24"/>
          <w:highlight w:val="none"/>
        </w:rPr>
        <w:t>公章</w:t>
      </w:r>
      <w:r>
        <w:rPr>
          <w:rFonts w:hint="eastAsia" w:ascii="仿宋" w:hAnsi="仿宋" w:eastAsia="仿宋" w:cs="仿宋"/>
          <w:color w:val="auto"/>
          <w:sz w:val="24"/>
          <w:highlight w:val="none"/>
        </w:rPr>
        <w:t>）</w:t>
      </w:r>
    </w:p>
    <w:p w14:paraId="495A022C">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rPr>
        <w:t>法定代表人（负责人）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（签字或盖章）  </w:t>
      </w:r>
    </w:p>
    <w:p w14:paraId="739D9BAE">
      <w:pPr>
        <w:snapToGrid w:val="0"/>
        <w:spacing w:line="360" w:lineRule="auto"/>
        <w:rPr>
          <w:rFonts w:hint="eastAsia" w:ascii="仿宋" w:hAnsi="仿宋" w:eastAsia="仿宋" w:cs="仿宋"/>
          <w:b/>
          <w:color w:val="auto"/>
          <w:kern w:val="0"/>
          <w:sz w:val="24"/>
          <w:highlight w:val="none"/>
        </w:rPr>
      </w:pPr>
      <w:r>
        <w:rPr>
          <w:rFonts w:hint="eastAsia" w:ascii="仿宋" w:hAnsi="仿宋" w:eastAsia="仿宋" w:cs="仿宋"/>
          <w:color w:val="auto"/>
          <w:sz w:val="24"/>
          <w:highlight w:val="none"/>
        </w:rPr>
        <w:t xml:space="preserve">                      日      期：</w:t>
      </w:r>
    </w:p>
    <w:p w14:paraId="6BB0A40D">
      <w:pPr>
        <w:snapToGrid w:val="0"/>
        <w:spacing w:line="360" w:lineRule="auto"/>
        <w:rPr>
          <w:rFonts w:hint="eastAsia" w:ascii="仿宋" w:hAnsi="仿宋" w:eastAsia="仿宋" w:cs="仿宋"/>
          <w:color w:val="auto"/>
          <w:sz w:val="24"/>
          <w:highlight w:val="none"/>
        </w:rPr>
      </w:pPr>
    </w:p>
    <w:p w14:paraId="7B421C5E">
      <w:pPr>
        <w:snapToGrid w:val="0"/>
        <w:spacing w:line="360" w:lineRule="auto"/>
        <w:rPr>
          <w:rFonts w:hint="eastAsia" w:ascii="仿宋" w:hAnsi="仿宋" w:eastAsia="仿宋" w:cs="仿宋"/>
          <w:color w:val="auto"/>
          <w:sz w:val="24"/>
          <w:highlight w:val="none"/>
        </w:rPr>
      </w:pPr>
    </w:p>
    <w:p w14:paraId="1C43CA55">
      <w:pPr>
        <w:snapToGrid w:val="0"/>
        <w:spacing w:line="360" w:lineRule="auto"/>
        <w:rPr>
          <w:rFonts w:hint="eastAsia" w:ascii="仿宋" w:hAnsi="仿宋" w:eastAsia="仿宋" w:cs="仿宋"/>
          <w:color w:val="auto"/>
          <w:sz w:val="24"/>
          <w:highlight w:val="none"/>
        </w:rPr>
      </w:pPr>
    </w:p>
    <w:p w14:paraId="13BE4CD0">
      <w:pPr>
        <w:snapToGrid w:val="0"/>
        <w:spacing w:line="360" w:lineRule="auto"/>
        <w:rPr>
          <w:rFonts w:hint="eastAsia" w:ascii="仿宋" w:hAnsi="仿宋" w:eastAsia="仿宋" w:cs="仿宋"/>
          <w:color w:val="auto"/>
          <w:sz w:val="24"/>
          <w:highlight w:val="none"/>
        </w:rPr>
      </w:pPr>
    </w:p>
    <w:p w14:paraId="6DD62D8A">
      <w:pPr>
        <w:snapToGrid w:val="0"/>
        <w:spacing w:line="360" w:lineRule="auto"/>
        <w:rPr>
          <w:rFonts w:hint="eastAsia" w:ascii="仿宋" w:hAnsi="仿宋" w:eastAsia="仿宋" w:cs="仿宋"/>
          <w:b/>
          <w:color w:val="auto"/>
          <w:kern w:val="0"/>
          <w:sz w:val="24"/>
          <w:highlight w:val="none"/>
        </w:rPr>
      </w:pPr>
    </w:p>
    <w:p w14:paraId="1DAEC3BD">
      <w:pPr>
        <w:snapToGrid w:val="0"/>
        <w:spacing w:line="360" w:lineRule="auto"/>
        <w:rPr>
          <w:rFonts w:hint="eastAsia" w:ascii="仿宋" w:hAnsi="仿宋" w:eastAsia="仿宋" w:cs="仿宋"/>
          <w:b/>
          <w:color w:val="auto"/>
          <w:kern w:val="0"/>
          <w:sz w:val="24"/>
          <w:highlight w:val="none"/>
        </w:rPr>
      </w:pPr>
    </w:p>
    <w:p w14:paraId="7F3AE721">
      <w:pPr>
        <w:snapToGrid w:val="0"/>
        <w:spacing w:line="360" w:lineRule="auto"/>
        <w:rPr>
          <w:rFonts w:hint="eastAsia" w:ascii="仿宋" w:hAnsi="仿宋" w:eastAsia="仿宋" w:cs="仿宋"/>
          <w:b/>
          <w:color w:val="auto"/>
          <w:kern w:val="0"/>
          <w:sz w:val="24"/>
          <w:highlight w:val="none"/>
        </w:rPr>
      </w:pPr>
    </w:p>
    <w:p w14:paraId="534AF888">
      <w:pPr>
        <w:snapToGrid w:val="0"/>
        <w:spacing w:line="360" w:lineRule="auto"/>
        <w:rPr>
          <w:rFonts w:hint="eastAsia" w:ascii="仿宋" w:hAnsi="仿宋" w:eastAsia="仿宋" w:cs="仿宋"/>
          <w:b/>
          <w:color w:val="auto"/>
          <w:kern w:val="0"/>
          <w:sz w:val="24"/>
          <w:highlight w:val="none"/>
        </w:rPr>
      </w:pPr>
    </w:p>
    <w:p w14:paraId="0DC5A7BF">
      <w:pPr>
        <w:snapToGrid w:val="0"/>
        <w:spacing w:line="360" w:lineRule="auto"/>
        <w:rPr>
          <w:rFonts w:hint="eastAsia" w:ascii="仿宋" w:hAnsi="仿宋" w:eastAsia="仿宋" w:cs="仿宋"/>
          <w:b/>
          <w:color w:val="auto"/>
          <w:kern w:val="0"/>
          <w:sz w:val="24"/>
          <w:highlight w:val="none"/>
        </w:rPr>
      </w:pPr>
    </w:p>
    <w:p w14:paraId="17B28914">
      <w:pPr>
        <w:snapToGrid w:val="0"/>
        <w:spacing w:line="360" w:lineRule="auto"/>
        <w:rPr>
          <w:rFonts w:hint="eastAsia" w:ascii="仿宋" w:hAnsi="仿宋" w:eastAsia="仿宋" w:cs="仿宋"/>
          <w:b/>
          <w:color w:val="auto"/>
          <w:kern w:val="0"/>
          <w:sz w:val="24"/>
          <w:highlight w:val="none"/>
        </w:rPr>
      </w:pPr>
    </w:p>
    <w:p w14:paraId="2783D317">
      <w:pPr>
        <w:snapToGrid w:val="0"/>
        <w:spacing w:line="360" w:lineRule="auto"/>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5．</w:t>
      </w:r>
      <w:r>
        <w:rPr>
          <w:rFonts w:hint="eastAsia" w:ascii="仿宋" w:hAnsi="仿宋" w:eastAsia="仿宋" w:cs="仿宋"/>
          <w:b/>
          <w:color w:val="auto"/>
          <w:kern w:val="0"/>
          <w:sz w:val="24"/>
          <w:highlight w:val="none"/>
          <w:lang w:eastAsia="zh-CN"/>
        </w:rPr>
        <w:t>报价人</w:t>
      </w:r>
      <w:r>
        <w:rPr>
          <w:rFonts w:hint="eastAsia" w:ascii="仿宋" w:hAnsi="仿宋" w:eastAsia="仿宋" w:cs="仿宋"/>
          <w:b/>
          <w:color w:val="auto"/>
          <w:kern w:val="0"/>
          <w:sz w:val="24"/>
          <w:highlight w:val="none"/>
        </w:rPr>
        <w:t>近三年无重大违法记录声明</w:t>
      </w:r>
    </w:p>
    <w:p w14:paraId="75AB3A4B">
      <w:pPr>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报价人</w:t>
      </w:r>
      <w:r>
        <w:rPr>
          <w:rFonts w:hint="eastAsia" w:ascii="仿宋" w:hAnsi="仿宋" w:eastAsia="仿宋" w:cs="仿宋"/>
          <w:b/>
          <w:color w:val="auto"/>
          <w:sz w:val="28"/>
          <w:szCs w:val="28"/>
          <w:highlight w:val="none"/>
        </w:rPr>
        <w:t>近三年无重大违法记录声明</w:t>
      </w:r>
    </w:p>
    <w:p w14:paraId="53FF7FD1">
      <w:pPr>
        <w:spacing w:line="54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 xml:space="preserve">  采购人名称 ：</w:t>
      </w:r>
    </w:p>
    <w:p w14:paraId="2E171968">
      <w:pPr>
        <w:snapToGrid w:val="0"/>
        <w:spacing w:line="5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本公司现参与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询价</w:t>
      </w:r>
      <w:r>
        <w:rPr>
          <w:rFonts w:hint="eastAsia" w:ascii="仿宋" w:hAnsi="仿宋" w:eastAsia="仿宋" w:cs="仿宋"/>
          <w:color w:val="auto"/>
          <w:sz w:val="24"/>
          <w:highlight w:val="none"/>
        </w:rPr>
        <w:t>活动，在参加本次</w:t>
      </w:r>
      <w:r>
        <w:rPr>
          <w:rFonts w:hint="eastAsia" w:ascii="仿宋" w:hAnsi="仿宋" w:eastAsia="仿宋" w:cs="仿宋"/>
          <w:color w:val="auto"/>
          <w:sz w:val="24"/>
          <w:highlight w:val="none"/>
          <w:lang w:eastAsia="zh-CN"/>
        </w:rPr>
        <w:t>询价</w:t>
      </w:r>
      <w:r>
        <w:rPr>
          <w:rFonts w:hint="eastAsia" w:ascii="仿宋" w:hAnsi="仿宋" w:eastAsia="仿宋" w:cs="仿宋"/>
          <w:color w:val="auto"/>
          <w:sz w:val="24"/>
          <w:highlight w:val="none"/>
        </w:rPr>
        <w:t>活动前三年内，在经营活动中没有重大违法记录（因违法经营受到刑事处罚或者责令停产停业、吊销许可证或者执照、较大数额罚款等行政处罚。）；在</w:t>
      </w:r>
      <w:r>
        <w:rPr>
          <w:rFonts w:hint="eastAsia" w:ascii="仿宋" w:hAnsi="仿宋" w:eastAsia="仿宋" w:cs="仿宋"/>
          <w:color w:val="auto"/>
          <w:sz w:val="24"/>
          <w:highlight w:val="none"/>
          <w:lang w:eastAsia="zh-CN"/>
        </w:rPr>
        <w:t>询价</w:t>
      </w:r>
      <w:r>
        <w:rPr>
          <w:rFonts w:hint="eastAsia" w:ascii="仿宋" w:hAnsi="仿宋" w:eastAsia="仿宋" w:cs="仿宋"/>
          <w:color w:val="auto"/>
          <w:sz w:val="24"/>
          <w:highlight w:val="none"/>
        </w:rPr>
        <w:t>前查询了本公司在信用中国网（http://www.creditchina.gov.cn）中的信用信息，其中失信被执行人、</w:t>
      </w:r>
      <w:r>
        <w:rPr>
          <w:rFonts w:hint="eastAsia" w:ascii="仿宋" w:hAnsi="仿宋" w:eastAsia="仿宋" w:cs="仿宋"/>
          <w:color w:val="auto"/>
          <w:sz w:val="24"/>
          <w:highlight w:val="none"/>
          <w:lang w:val="en-US" w:eastAsia="zh-CN"/>
        </w:rPr>
        <w:t>重大税收违法失信主体名单</w:t>
      </w:r>
      <w:r>
        <w:rPr>
          <w:rFonts w:hint="eastAsia" w:ascii="仿宋" w:hAnsi="仿宋" w:eastAsia="仿宋" w:cs="仿宋"/>
          <w:color w:val="auto"/>
          <w:sz w:val="24"/>
          <w:highlight w:val="none"/>
        </w:rPr>
        <w:t>均为0记录；查询了本公司在中国政府采购网（http://www.ccgp.gov.cn）中的政府采购严重违法失信行为信息记录为0记录。</w:t>
      </w:r>
    </w:p>
    <w:p w14:paraId="6300AC4A">
      <w:pPr>
        <w:snapToGrid w:val="0"/>
        <w:spacing w:line="5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如上述声明不真实，愿意按照政府采购有关法律法规的规定接受处罚。</w:t>
      </w:r>
    </w:p>
    <w:p w14:paraId="4CB1EB81">
      <w:pPr>
        <w:snapToGrid w:val="0"/>
        <w:spacing w:line="5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特此声明</w:t>
      </w:r>
    </w:p>
    <w:p w14:paraId="31C72C80">
      <w:pPr>
        <w:snapToGrid w:val="0"/>
        <w:spacing w:line="540" w:lineRule="exact"/>
        <w:ind w:firstLine="480" w:firstLineChars="200"/>
        <w:jc w:val="left"/>
        <w:rPr>
          <w:rFonts w:hint="eastAsia" w:ascii="仿宋" w:hAnsi="仿宋" w:eastAsia="仿宋" w:cs="仿宋"/>
          <w:color w:val="auto"/>
          <w:sz w:val="24"/>
          <w:highlight w:val="none"/>
        </w:rPr>
      </w:pPr>
    </w:p>
    <w:p w14:paraId="7CFC81AB">
      <w:pPr>
        <w:snapToGrid w:val="0"/>
        <w:spacing w:line="480" w:lineRule="exact"/>
        <w:ind w:firstLine="2640" w:firstLineChars="1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eastAsia="zh-CN"/>
        </w:rPr>
        <w:t>报价人名称</w:t>
      </w:r>
      <w:r>
        <w:rPr>
          <w:rFonts w:hint="eastAsia" w:ascii="仿宋" w:hAnsi="仿宋" w:eastAsia="仿宋" w:cs="仿宋"/>
          <w:color w:val="auto"/>
          <w:kern w:val="0"/>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szCs w:val="24"/>
          <w:highlight w:val="none"/>
        </w:rPr>
        <w:t>公章</w:t>
      </w:r>
      <w:r>
        <w:rPr>
          <w:rFonts w:hint="eastAsia" w:ascii="仿宋" w:hAnsi="仿宋" w:eastAsia="仿宋" w:cs="仿宋"/>
          <w:color w:val="auto"/>
          <w:sz w:val="24"/>
          <w:highlight w:val="none"/>
        </w:rPr>
        <w:t>）</w:t>
      </w:r>
    </w:p>
    <w:p w14:paraId="790639A3">
      <w:pPr>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rPr>
        <w:t>法定代表人（负责人）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（签字或盖章）  </w:t>
      </w:r>
    </w:p>
    <w:p w14:paraId="1E7F850A">
      <w:pPr>
        <w:spacing w:line="480" w:lineRule="exact"/>
        <w:rPr>
          <w:rFonts w:hint="eastAsia" w:ascii="仿宋" w:hAnsi="仿宋" w:eastAsia="仿宋" w:cs="仿宋"/>
          <w:b/>
          <w:color w:val="auto"/>
          <w:sz w:val="24"/>
          <w:highlight w:val="none"/>
        </w:rPr>
      </w:pPr>
      <w:r>
        <w:rPr>
          <w:rFonts w:hint="eastAsia" w:ascii="仿宋" w:hAnsi="仿宋" w:eastAsia="仿宋" w:cs="仿宋"/>
          <w:color w:val="auto"/>
          <w:sz w:val="24"/>
          <w:highlight w:val="none"/>
        </w:rPr>
        <w:t xml:space="preserve">                      日      期：</w:t>
      </w:r>
    </w:p>
    <w:p w14:paraId="6C6543B6">
      <w:pPr>
        <w:snapToGrid w:val="0"/>
        <w:spacing w:line="360" w:lineRule="auto"/>
        <w:rPr>
          <w:rFonts w:hint="eastAsia" w:ascii="仿宋" w:hAnsi="仿宋" w:eastAsia="仿宋" w:cs="仿宋"/>
          <w:b/>
          <w:color w:val="auto"/>
          <w:kern w:val="0"/>
          <w:sz w:val="24"/>
          <w:highlight w:val="none"/>
        </w:rPr>
      </w:pPr>
    </w:p>
    <w:p w14:paraId="7AB0A2BF">
      <w:pPr>
        <w:snapToGrid w:val="0"/>
        <w:spacing w:line="360" w:lineRule="auto"/>
        <w:rPr>
          <w:rFonts w:hint="eastAsia" w:ascii="仿宋" w:hAnsi="仿宋" w:eastAsia="仿宋" w:cs="仿宋"/>
          <w:b/>
          <w:color w:val="auto"/>
          <w:kern w:val="0"/>
          <w:sz w:val="24"/>
          <w:highlight w:val="none"/>
        </w:rPr>
      </w:pPr>
    </w:p>
    <w:p w14:paraId="1B2692C1">
      <w:pPr>
        <w:snapToGrid w:val="0"/>
        <w:spacing w:line="360" w:lineRule="auto"/>
        <w:rPr>
          <w:rFonts w:hint="eastAsia" w:ascii="仿宋" w:hAnsi="仿宋" w:eastAsia="仿宋" w:cs="仿宋"/>
          <w:b/>
          <w:color w:val="auto"/>
          <w:kern w:val="0"/>
          <w:sz w:val="24"/>
          <w:highlight w:val="none"/>
        </w:rPr>
      </w:pPr>
    </w:p>
    <w:p w14:paraId="0F4F4F4F">
      <w:pPr>
        <w:snapToGrid w:val="0"/>
        <w:spacing w:line="360" w:lineRule="auto"/>
        <w:rPr>
          <w:rFonts w:hint="eastAsia" w:ascii="仿宋" w:hAnsi="仿宋" w:eastAsia="仿宋" w:cs="仿宋"/>
          <w:b/>
          <w:color w:val="auto"/>
          <w:kern w:val="0"/>
          <w:sz w:val="24"/>
          <w:highlight w:val="none"/>
        </w:rPr>
      </w:pPr>
    </w:p>
    <w:p w14:paraId="0CCFD78C">
      <w:pPr>
        <w:snapToGrid w:val="0"/>
        <w:spacing w:line="360" w:lineRule="auto"/>
        <w:rPr>
          <w:rFonts w:hint="eastAsia" w:ascii="仿宋" w:hAnsi="仿宋" w:eastAsia="仿宋" w:cs="仿宋"/>
          <w:b/>
          <w:color w:val="auto"/>
          <w:kern w:val="0"/>
          <w:sz w:val="24"/>
          <w:highlight w:val="none"/>
        </w:rPr>
      </w:pPr>
    </w:p>
    <w:p w14:paraId="3D3B1669">
      <w:pPr>
        <w:snapToGrid w:val="0"/>
        <w:spacing w:line="360" w:lineRule="auto"/>
        <w:rPr>
          <w:rFonts w:hint="eastAsia" w:ascii="仿宋" w:hAnsi="仿宋" w:eastAsia="仿宋" w:cs="仿宋"/>
          <w:b/>
          <w:color w:val="auto"/>
          <w:kern w:val="0"/>
          <w:sz w:val="24"/>
          <w:highlight w:val="none"/>
        </w:rPr>
      </w:pPr>
    </w:p>
    <w:p w14:paraId="5C879B2F">
      <w:pPr>
        <w:snapToGrid w:val="0"/>
        <w:spacing w:line="360" w:lineRule="auto"/>
        <w:rPr>
          <w:rFonts w:hint="eastAsia" w:ascii="仿宋" w:hAnsi="仿宋" w:eastAsia="仿宋" w:cs="仿宋"/>
          <w:color w:val="auto"/>
          <w:sz w:val="24"/>
          <w:highlight w:val="none"/>
        </w:rPr>
      </w:pPr>
    </w:p>
    <w:p w14:paraId="41B350A8">
      <w:pPr>
        <w:widowControl/>
        <w:spacing w:line="330" w:lineRule="atLeast"/>
        <w:jc w:val="left"/>
        <w:rPr>
          <w:rFonts w:hint="eastAsia" w:ascii="仿宋" w:hAnsi="仿宋" w:eastAsia="仿宋" w:cs="仿宋"/>
          <w:color w:val="auto"/>
          <w:kern w:val="0"/>
          <w:szCs w:val="21"/>
          <w:highlight w:val="none"/>
        </w:rPr>
      </w:pPr>
    </w:p>
    <w:p w14:paraId="45775A49">
      <w:pPr>
        <w:widowControl/>
        <w:spacing w:line="330" w:lineRule="atLeast"/>
        <w:jc w:val="left"/>
        <w:rPr>
          <w:rFonts w:hint="eastAsia" w:ascii="仿宋" w:hAnsi="仿宋" w:eastAsia="仿宋" w:cs="仿宋"/>
          <w:color w:val="auto"/>
          <w:kern w:val="0"/>
          <w:szCs w:val="21"/>
          <w:highlight w:val="none"/>
        </w:rPr>
      </w:pPr>
    </w:p>
    <w:p w14:paraId="5DAAD25D">
      <w:pPr>
        <w:snapToGrid w:val="0"/>
        <w:spacing w:line="360" w:lineRule="auto"/>
        <w:rPr>
          <w:rFonts w:hint="eastAsia" w:ascii="仿宋" w:hAnsi="仿宋" w:eastAsia="仿宋" w:cs="仿宋"/>
          <w:b/>
          <w:bCs/>
          <w:color w:val="auto"/>
          <w:kern w:val="0"/>
          <w:sz w:val="24"/>
          <w:highlight w:val="none"/>
        </w:rPr>
      </w:pPr>
    </w:p>
    <w:p w14:paraId="42042F7D">
      <w:pPr>
        <w:snapToGrid w:val="0"/>
        <w:spacing w:line="360" w:lineRule="auto"/>
        <w:rPr>
          <w:rFonts w:hint="eastAsia" w:ascii="仿宋" w:hAnsi="仿宋" w:eastAsia="仿宋" w:cs="仿宋"/>
          <w:b/>
          <w:bCs/>
          <w:color w:val="auto"/>
          <w:kern w:val="0"/>
          <w:sz w:val="24"/>
          <w:highlight w:val="none"/>
        </w:rPr>
      </w:pPr>
    </w:p>
    <w:p w14:paraId="7CCF298E">
      <w:pPr>
        <w:snapToGrid w:val="0"/>
        <w:spacing w:line="360" w:lineRule="auto"/>
        <w:rPr>
          <w:rFonts w:hint="eastAsia" w:ascii="仿宋" w:hAnsi="仿宋" w:eastAsia="仿宋" w:cs="仿宋"/>
          <w:b/>
          <w:bCs/>
          <w:color w:val="auto"/>
          <w:kern w:val="0"/>
          <w:sz w:val="24"/>
          <w:highlight w:val="none"/>
        </w:rPr>
      </w:pPr>
    </w:p>
    <w:p w14:paraId="28EF4DF3">
      <w:pPr>
        <w:snapToGrid w:val="0"/>
        <w:spacing w:line="360" w:lineRule="auto"/>
        <w:rPr>
          <w:rFonts w:hint="eastAsia" w:ascii="仿宋" w:hAnsi="仿宋" w:eastAsia="仿宋" w:cs="仿宋"/>
          <w:b/>
          <w:bCs/>
          <w:color w:val="auto"/>
          <w:kern w:val="0"/>
          <w:sz w:val="24"/>
          <w:highlight w:val="none"/>
        </w:rPr>
      </w:pPr>
    </w:p>
    <w:p w14:paraId="18A21438">
      <w:pPr>
        <w:spacing w:line="360" w:lineRule="auto"/>
        <w:rPr>
          <w:rFonts w:hint="eastAsia" w:ascii="仿宋" w:hAnsi="仿宋" w:eastAsia="仿宋" w:cs="仿宋"/>
          <w:b/>
          <w:color w:val="auto"/>
          <w:sz w:val="24"/>
          <w:highlight w:val="none"/>
        </w:rPr>
      </w:pPr>
      <w:r>
        <w:rPr>
          <w:rFonts w:hint="eastAsia" w:ascii="仿宋" w:hAnsi="仿宋" w:eastAsia="仿宋" w:cs="仿宋"/>
          <w:b/>
          <w:bCs/>
          <w:color w:val="auto"/>
          <w:kern w:val="0"/>
          <w:sz w:val="24"/>
          <w:highlight w:val="none"/>
        </w:rPr>
        <w:t>6.</w:t>
      </w:r>
      <w:r>
        <w:rPr>
          <w:rFonts w:hint="eastAsia" w:ascii="仿宋" w:hAnsi="仿宋" w:eastAsia="仿宋" w:cs="仿宋"/>
          <w:b/>
          <w:i w:val="0"/>
          <w:iCs w:val="0"/>
          <w:color w:val="auto"/>
          <w:kern w:val="0"/>
          <w:sz w:val="24"/>
          <w:szCs w:val="24"/>
          <w:highlight w:val="none"/>
          <w:lang w:val="en-US" w:eastAsia="zh-CN"/>
        </w:rPr>
        <w:t>基本账户开户许可证或基本存款账户信息及保证金的缴纳凭证（原件扫描件须加盖报价人单位电子印章）；</w:t>
      </w:r>
    </w:p>
    <w:p w14:paraId="167F8E0F">
      <w:pPr>
        <w:spacing w:line="360" w:lineRule="auto"/>
        <w:rPr>
          <w:rFonts w:hint="eastAsia" w:ascii="仿宋" w:hAnsi="仿宋" w:eastAsia="仿宋" w:cs="仿宋"/>
          <w:b/>
          <w:bCs/>
          <w:color w:val="auto"/>
          <w:sz w:val="24"/>
          <w:szCs w:val="24"/>
          <w:highlight w:val="none"/>
          <w:lang w:val="en-US" w:eastAsia="zh-CN"/>
        </w:rPr>
      </w:pPr>
    </w:p>
    <w:p w14:paraId="0FF74264">
      <w:pPr>
        <w:spacing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7.本项目特定资格条件；</w:t>
      </w:r>
    </w:p>
    <w:p w14:paraId="76C0A7E0">
      <w:pPr>
        <w:spacing w:line="360" w:lineRule="auto"/>
        <w:rPr>
          <w:rFonts w:hint="eastAsia" w:ascii="仿宋" w:hAnsi="仿宋" w:eastAsia="仿宋" w:cs="仿宋"/>
          <w:b/>
          <w:bCs/>
          <w:color w:val="auto"/>
          <w:sz w:val="24"/>
          <w:szCs w:val="24"/>
          <w:highlight w:val="none"/>
          <w:lang w:val="en-US" w:eastAsia="zh-CN"/>
        </w:rPr>
      </w:pPr>
    </w:p>
    <w:p w14:paraId="32789169">
      <w:pPr>
        <w:spacing w:line="360" w:lineRule="auto"/>
        <w:rPr>
          <w:rFonts w:hint="eastAsia" w:ascii="仿宋" w:hAnsi="仿宋" w:eastAsia="仿宋" w:cs="仿宋"/>
          <w:b/>
          <w:bCs/>
          <w:color w:val="auto"/>
          <w:kern w:val="0"/>
          <w:sz w:val="48"/>
          <w:szCs w:val="48"/>
          <w:highlight w:val="none"/>
        </w:rPr>
      </w:pPr>
      <w:r>
        <w:rPr>
          <w:rFonts w:hint="eastAsia" w:ascii="仿宋" w:hAnsi="仿宋" w:eastAsia="仿宋" w:cs="仿宋"/>
          <w:b/>
          <w:bCs/>
          <w:color w:val="auto"/>
          <w:sz w:val="24"/>
          <w:szCs w:val="24"/>
          <w:highlight w:val="none"/>
          <w:lang w:val="en-US" w:eastAsia="zh-CN"/>
        </w:rPr>
        <w:t>8.报价人认为</w:t>
      </w:r>
      <w:r>
        <w:rPr>
          <w:rFonts w:hint="eastAsia" w:ascii="仿宋" w:hAnsi="仿宋" w:eastAsia="仿宋" w:cs="仿宋"/>
          <w:b/>
          <w:bCs w:val="0"/>
          <w:color w:val="auto"/>
          <w:sz w:val="24"/>
          <w:highlight w:val="none"/>
          <w:lang w:val="en-US" w:eastAsia="zh-CN"/>
        </w:rPr>
        <w:t>需要提供的其他资格证明文件。</w:t>
      </w:r>
    </w:p>
    <w:p w14:paraId="6CAD2B47">
      <w:pPr>
        <w:widowControl/>
        <w:snapToGrid w:val="0"/>
        <w:spacing w:line="300" w:lineRule="auto"/>
        <w:jc w:val="center"/>
        <w:rPr>
          <w:rFonts w:hint="eastAsia" w:ascii="仿宋" w:hAnsi="仿宋" w:eastAsia="仿宋" w:cs="仿宋"/>
          <w:b/>
          <w:bCs/>
          <w:color w:val="auto"/>
          <w:kern w:val="0"/>
          <w:sz w:val="48"/>
          <w:szCs w:val="48"/>
          <w:highlight w:val="none"/>
        </w:rPr>
      </w:pPr>
    </w:p>
    <w:p w14:paraId="79E9360F">
      <w:pPr>
        <w:widowControl/>
        <w:snapToGrid w:val="0"/>
        <w:spacing w:line="300" w:lineRule="auto"/>
        <w:jc w:val="center"/>
        <w:rPr>
          <w:rFonts w:hint="eastAsia" w:ascii="仿宋" w:hAnsi="仿宋" w:eastAsia="仿宋" w:cs="仿宋"/>
          <w:b/>
          <w:bCs/>
          <w:color w:val="auto"/>
          <w:kern w:val="0"/>
          <w:sz w:val="48"/>
          <w:szCs w:val="48"/>
          <w:highlight w:val="none"/>
        </w:rPr>
      </w:pPr>
    </w:p>
    <w:p w14:paraId="747C77A5">
      <w:pPr>
        <w:widowControl/>
        <w:snapToGrid w:val="0"/>
        <w:spacing w:line="300" w:lineRule="auto"/>
        <w:jc w:val="center"/>
        <w:rPr>
          <w:rFonts w:hint="eastAsia" w:ascii="仿宋" w:hAnsi="仿宋" w:eastAsia="仿宋" w:cs="仿宋"/>
          <w:b/>
          <w:bCs/>
          <w:color w:val="auto"/>
          <w:kern w:val="0"/>
          <w:sz w:val="48"/>
          <w:szCs w:val="48"/>
          <w:highlight w:val="none"/>
        </w:rPr>
      </w:pPr>
    </w:p>
    <w:p w14:paraId="2DED6A2A">
      <w:pPr>
        <w:widowControl/>
        <w:snapToGrid w:val="0"/>
        <w:spacing w:line="300" w:lineRule="auto"/>
        <w:jc w:val="center"/>
        <w:rPr>
          <w:rFonts w:hint="eastAsia" w:ascii="仿宋" w:hAnsi="仿宋" w:eastAsia="仿宋" w:cs="仿宋"/>
          <w:b/>
          <w:bCs/>
          <w:color w:val="auto"/>
          <w:kern w:val="0"/>
          <w:sz w:val="48"/>
          <w:szCs w:val="48"/>
          <w:highlight w:val="none"/>
        </w:rPr>
      </w:pPr>
    </w:p>
    <w:p w14:paraId="6DB72BA7">
      <w:pPr>
        <w:widowControl/>
        <w:snapToGrid w:val="0"/>
        <w:spacing w:line="300" w:lineRule="auto"/>
        <w:jc w:val="center"/>
        <w:rPr>
          <w:rFonts w:hint="eastAsia" w:ascii="仿宋" w:hAnsi="仿宋" w:eastAsia="仿宋" w:cs="仿宋"/>
          <w:b/>
          <w:bCs/>
          <w:color w:val="auto"/>
          <w:kern w:val="0"/>
          <w:sz w:val="48"/>
          <w:szCs w:val="48"/>
          <w:highlight w:val="none"/>
        </w:rPr>
      </w:pPr>
    </w:p>
    <w:p w14:paraId="33646E24">
      <w:pPr>
        <w:widowControl/>
        <w:snapToGrid w:val="0"/>
        <w:spacing w:line="300" w:lineRule="auto"/>
        <w:jc w:val="center"/>
        <w:rPr>
          <w:rFonts w:hint="eastAsia" w:ascii="仿宋" w:hAnsi="仿宋" w:eastAsia="仿宋" w:cs="仿宋"/>
          <w:b/>
          <w:bCs/>
          <w:color w:val="auto"/>
          <w:kern w:val="0"/>
          <w:sz w:val="48"/>
          <w:szCs w:val="48"/>
          <w:highlight w:val="none"/>
        </w:rPr>
      </w:pPr>
    </w:p>
    <w:p w14:paraId="337FD6D4">
      <w:pPr>
        <w:widowControl/>
        <w:snapToGrid w:val="0"/>
        <w:spacing w:line="300" w:lineRule="auto"/>
        <w:jc w:val="center"/>
        <w:rPr>
          <w:rFonts w:hint="eastAsia" w:ascii="仿宋" w:hAnsi="仿宋" w:eastAsia="仿宋" w:cs="仿宋"/>
          <w:b/>
          <w:bCs/>
          <w:color w:val="auto"/>
          <w:kern w:val="0"/>
          <w:sz w:val="48"/>
          <w:szCs w:val="48"/>
          <w:highlight w:val="none"/>
        </w:rPr>
      </w:pPr>
    </w:p>
    <w:p w14:paraId="37EBA285">
      <w:pPr>
        <w:widowControl/>
        <w:snapToGrid w:val="0"/>
        <w:spacing w:line="300" w:lineRule="auto"/>
        <w:jc w:val="center"/>
        <w:rPr>
          <w:rFonts w:hint="eastAsia" w:ascii="仿宋" w:hAnsi="仿宋" w:eastAsia="仿宋" w:cs="仿宋"/>
          <w:b/>
          <w:bCs/>
          <w:color w:val="auto"/>
          <w:kern w:val="0"/>
          <w:sz w:val="48"/>
          <w:szCs w:val="48"/>
          <w:highlight w:val="none"/>
        </w:rPr>
      </w:pPr>
    </w:p>
    <w:p w14:paraId="79B6FE7C">
      <w:pPr>
        <w:widowControl/>
        <w:snapToGrid w:val="0"/>
        <w:spacing w:line="300" w:lineRule="auto"/>
        <w:jc w:val="center"/>
        <w:rPr>
          <w:rFonts w:hint="eastAsia" w:ascii="仿宋" w:hAnsi="仿宋" w:eastAsia="仿宋" w:cs="仿宋"/>
          <w:b/>
          <w:bCs/>
          <w:color w:val="auto"/>
          <w:kern w:val="0"/>
          <w:sz w:val="48"/>
          <w:szCs w:val="48"/>
          <w:highlight w:val="none"/>
        </w:rPr>
      </w:pPr>
    </w:p>
    <w:p w14:paraId="5936F142">
      <w:pPr>
        <w:widowControl/>
        <w:snapToGrid w:val="0"/>
        <w:spacing w:line="300" w:lineRule="auto"/>
        <w:jc w:val="center"/>
        <w:rPr>
          <w:rFonts w:hint="eastAsia" w:ascii="仿宋" w:hAnsi="仿宋" w:eastAsia="仿宋" w:cs="仿宋"/>
          <w:b/>
          <w:bCs/>
          <w:color w:val="auto"/>
          <w:kern w:val="0"/>
          <w:sz w:val="48"/>
          <w:szCs w:val="48"/>
          <w:highlight w:val="none"/>
        </w:rPr>
      </w:pPr>
    </w:p>
    <w:p w14:paraId="45C1DC9A">
      <w:pPr>
        <w:widowControl/>
        <w:snapToGrid w:val="0"/>
        <w:spacing w:line="300" w:lineRule="auto"/>
        <w:jc w:val="center"/>
        <w:rPr>
          <w:rFonts w:hint="eastAsia" w:ascii="仿宋" w:hAnsi="仿宋" w:eastAsia="仿宋" w:cs="仿宋"/>
          <w:b/>
          <w:bCs/>
          <w:color w:val="auto"/>
          <w:kern w:val="0"/>
          <w:sz w:val="48"/>
          <w:szCs w:val="48"/>
          <w:highlight w:val="none"/>
        </w:rPr>
      </w:pPr>
    </w:p>
    <w:p w14:paraId="109ED6A3">
      <w:pPr>
        <w:widowControl/>
        <w:snapToGrid w:val="0"/>
        <w:spacing w:line="300" w:lineRule="auto"/>
        <w:jc w:val="center"/>
        <w:rPr>
          <w:rFonts w:hint="eastAsia" w:ascii="仿宋" w:hAnsi="仿宋" w:eastAsia="仿宋" w:cs="仿宋"/>
          <w:b/>
          <w:bCs/>
          <w:color w:val="auto"/>
          <w:kern w:val="0"/>
          <w:sz w:val="48"/>
          <w:szCs w:val="48"/>
          <w:highlight w:val="none"/>
        </w:rPr>
      </w:pPr>
    </w:p>
    <w:p w14:paraId="466A29F5">
      <w:pPr>
        <w:widowControl/>
        <w:snapToGrid w:val="0"/>
        <w:spacing w:line="300" w:lineRule="auto"/>
        <w:jc w:val="center"/>
        <w:rPr>
          <w:rFonts w:hint="eastAsia" w:ascii="仿宋" w:hAnsi="仿宋" w:eastAsia="仿宋" w:cs="仿宋"/>
          <w:b/>
          <w:bCs/>
          <w:color w:val="auto"/>
          <w:kern w:val="0"/>
          <w:sz w:val="48"/>
          <w:szCs w:val="48"/>
          <w:highlight w:val="none"/>
        </w:rPr>
      </w:pPr>
    </w:p>
    <w:p w14:paraId="27F56260">
      <w:pPr>
        <w:widowControl/>
        <w:snapToGrid w:val="0"/>
        <w:spacing w:line="300" w:lineRule="auto"/>
        <w:jc w:val="center"/>
        <w:rPr>
          <w:rFonts w:hint="eastAsia" w:ascii="仿宋" w:hAnsi="仿宋" w:eastAsia="仿宋" w:cs="仿宋"/>
          <w:b/>
          <w:bCs/>
          <w:color w:val="auto"/>
          <w:kern w:val="0"/>
          <w:sz w:val="48"/>
          <w:szCs w:val="48"/>
          <w:highlight w:val="none"/>
        </w:rPr>
      </w:pPr>
    </w:p>
    <w:p w14:paraId="1FF63AB0">
      <w:pPr>
        <w:widowControl/>
        <w:snapToGrid w:val="0"/>
        <w:spacing w:line="300" w:lineRule="auto"/>
        <w:jc w:val="center"/>
        <w:rPr>
          <w:rFonts w:hint="eastAsia" w:ascii="仿宋" w:hAnsi="仿宋" w:eastAsia="仿宋" w:cs="仿宋"/>
          <w:b/>
          <w:bCs/>
          <w:color w:val="auto"/>
          <w:kern w:val="0"/>
          <w:sz w:val="48"/>
          <w:szCs w:val="48"/>
          <w:highlight w:val="none"/>
        </w:rPr>
      </w:pPr>
    </w:p>
    <w:p w14:paraId="35810ABD">
      <w:pPr>
        <w:widowControl/>
        <w:snapToGrid w:val="0"/>
        <w:spacing w:line="300" w:lineRule="auto"/>
        <w:jc w:val="center"/>
        <w:rPr>
          <w:rFonts w:hint="eastAsia" w:ascii="仿宋" w:hAnsi="仿宋" w:eastAsia="仿宋" w:cs="仿宋"/>
          <w:b/>
          <w:bCs/>
          <w:color w:val="auto"/>
          <w:kern w:val="0"/>
          <w:sz w:val="48"/>
          <w:szCs w:val="48"/>
          <w:highlight w:val="none"/>
        </w:rPr>
      </w:pPr>
    </w:p>
    <w:p w14:paraId="42D75C39">
      <w:pPr>
        <w:widowControl/>
        <w:snapToGrid w:val="0"/>
        <w:spacing w:line="300" w:lineRule="auto"/>
        <w:jc w:val="center"/>
        <w:rPr>
          <w:rFonts w:hint="eastAsia" w:ascii="仿宋" w:hAnsi="仿宋" w:eastAsia="仿宋" w:cs="仿宋"/>
          <w:b/>
          <w:bCs/>
          <w:color w:val="auto"/>
          <w:kern w:val="0"/>
          <w:sz w:val="48"/>
          <w:szCs w:val="48"/>
          <w:highlight w:val="none"/>
        </w:rPr>
      </w:pPr>
    </w:p>
    <w:p w14:paraId="65B62AB6">
      <w:pPr>
        <w:widowControl/>
        <w:snapToGrid w:val="0"/>
        <w:spacing w:line="300" w:lineRule="auto"/>
        <w:jc w:val="center"/>
        <w:rPr>
          <w:rFonts w:hint="eastAsia" w:ascii="仿宋" w:hAnsi="仿宋" w:eastAsia="仿宋" w:cs="仿宋"/>
          <w:b/>
          <w:bCs/>
          <w:color w:val="auto"/>
          <w:kern w:val="0"/>
          <w:sz w:val="48"/>
          <w:szCs w:val="48"/>
          <w:highlight w:val="none"/>
          <w:lang w:val="en-US"/>
        </w:rPr>
      </w:pPr>
      <w:r>
        <w:rPr>
          <w:rFonts w:hint="eastAsia" w:ascii="仿宋" w:hAnsi="仿宋" w:eastAsia="仿宋" w:cs="仿宋"/>
          <w:b/>
          <w:bCs/>
          <w:color w:val="auto"/>
          <w:kern w:val="0"/>
          <w:sz w:val="48"/>
          <w:szCs w:val="48"/>
          <w:highlight w:val="none"/>
        </w:rPr>
        <w:t>商务</w:t>
      </w:r>
      <w:r>
        <w:rPr>
          <w:rFonts w:hint="eastAsia" w:ascii="仿宋" w:hAnsi="仿宋" w:eastAsia="仿宋" w:cs="仿宋"/>
          <w:b/>
          <w:bCs/>
          <w:color w:val="auto"/>
          <w:kern w:val="0"/>
          <w:sz w:val="48"/>
          <w:szCs w:val="48"/>
          <w:highlight w:val="none"/>
          <w:lang w:eastAsia="zh-CN"/>
        </w:rPr>
        <w:t>、</w:t>
      </w:r>
      <w:r>
        <w:rPr>
          <w:rFonts w:hint="eastAsia" w:ascii="仿宋" w:hAnsi="仿宋" w:eastAsia="仿宋" w:cs="仿宋"/>
          <w:b/>
          <w:bCs/>
          <w:color w:val="auto"/>
          <w:kern w:val="0"/>
          <w:sz w:val="48"/>
          <w:szCs w:val="48"/>
          <w:highlight w:val="none"/>
          <w:lang w:val="en-US" w:eastAsia="zh-CN"/>
        </w:rPr>
        <w:t>技术文件</w:t>
      </w:r>
    </w:p>
    <w:p w14:paraId="567F2011">
      <w:pPr>
        <w:widowControl/>
        <w:snapToGrid w:val="0"/>
        <w:spacing w:line="300" w:lineRule="auto"/>
        <w:ind w:firstLine="420" w:firstLineChars="200"/>
        <w:jc w:val="left"/>
        <w:rPr>
          <w:rFonts w:hint="eastAsia" w:ascii="仿宋" w:hAnsi="仿宋" w:eastAsia="仿宋" w:cs="仿宋"/>
          <w:color w:val="auto"/>
          <w:kern w:val="0"/>
          <w:szCs w:val="21"/>
          <w:highlight w:val="none"/>
        </w:rPr>
      </w:pPr>
    </w:p>
    <w:p w14:paraId="6FC18328">
      <w:pPr>
        <w:widowControl/>
        <w:snapToGrid w:val="0"/>
        <w:spacing w:line="300" w:lineRule="auto"/>
        <w:ind w:firstLine="420" w:firstLineChars="200"/>
        <w:jc w:val="left"/>
        <w:rPr>
          <w:rFonts w:hint="eastAsia" w:ascii="仿宋" w:hAnsi="仿宋" w:eastAsia="仿宋" w:cs="仿宋"/>
          <w:color w:val="auto"/>
          <w:kern w:val="0"/>
          <w:szCs w:val="21"/>
          <w:highlight w:val="none"/>
        </w:rPr>
      </w:pPr>
    </w:p>
    <w:p w14:paraId="3DEE2429">
      <w:pPr>
        <w:widowControl/>
        <w:snapToGrid w:val="0"/>
        <w:spacing w:line="300" w:lineRule="auto"/>
        <w:ind w:firstLine="420" w:firstLineChars="200"/>
        <w:jc w:val="left"/>
        <w:rPr>
          <w:rFonts w:hint="eastAsia" w:ascii="仿宋" w:hAnsi="仿宋" w:eastAsia="仿宋" w:cs="仿宋"/>
          <w:color w:val="auto"/>
          <w:kern w:val="0"/>
          <w:szCs w:val="21"/>
          <w:highlight w:val="none"/>
        </w:rPr>
      </w:pPr>
    </w:p>
    <w:p w14:paraId="0BE0FA92">
      <w:pPr>
        <w:widowControl/>
        <w:snapToGrid w:val="0"/>
        <w:spacing w:line="300" w:lineRule="auto"/>
        <w:ind w:firstLine="420" w:firstLineChars="200"/>
        <w:jc w:val="left"/>
        <w:rPr>
          <w:rFonts w:hint="eastAsia" w:ascii="仿宋" w:hAnsi="仿宋" w:eastAsia="仿宋" w:cs="仿宋"/>
          <w:color w:val="auto"/>
          <w:kern w:val="0"/>
          <w:szCs w:val="21"/>
          <w:highlight w:val="none"/>
        </w:rPr>
      </w:pPr>
    </w:p>
    <w:p w14:paraId="6FA3AD94">
      <w:pPr>
        <w:widowControl/>
        <w:snapToGrid w:val="0"/>
        <w:spacing w:line="300" w:lineRule="auto"/>
        <w:ind w:firstLine="420" w:firstLineChars="200"/>
        <w:jc w:val="left"/>
        <w:rPr>
          <w:rFonts w:hint="eastAsia" w:ascii="仿宋" w:hAnsi="仿宋" w:eastAsia="仿宋" w:cs="仿宋"/>
          <w:color w:val="auto"/>
          <w:kern w:val="0"/>
          <w:szCs w:val="21"/>
          <w:highlight w:val="none"/>
        </w:rPr>
      </w:pPr>
    </w:p>
    <w:p w14:paraId="211257C1">
      <w:pPr>
        <w:widowControl/>
        <w:snapToGrid w:val="0"/>
        <w:spacing w:line="300" w:lineRule="auto"/>
        <w:ind w:firstLine="420" w:firstLineChars="200"/>
        <w:jc w:val="left"/>
        <w:rPr>
          <w:rFonts w:hint="eastAsia" w:ascii="仿宋" w:hAnsi="仿宋" w:eastAsia="仿宋" w:cs="仿宋"/>
          <w:color w:val="auto"/>
          <w:kern w:val="0"/>
          <w:szCs w:val="21"/>
          <w:highlight w:val="none"/>
        </w:rPr>
      </w:pPr>
    </w:p>
    <w:p w14:paraId="1645DD0F">
      <w:pPr>
        <w:widowControl/>
        <w:snapToGrid w:val="0"/>
        <w:spacing w:line="300" w:lineRule="auto"/>
        <w:ind w:firstLine="420" w:firstLineChars="200"/>
        <w:jc w:val="left"/>
        <w:rPr>
          <w:rFonts w:hint="eastAsia" w:ascii="仿宋" w:hAnsi="仿宋" w:eastAsia="仿宋" w:cs="仿宋"/>
          <w:color w:val="auto"/>
          <w:kern w:val="0"/>
          <w:szCs w:val="21"/>
          <w:highlight w:val="none"/>
        </w:rPr>
      </w:pPr>
    </w:p>
    <w:p w14:paraId="5C925D95">
      <w:pPr>
        <w:widowControl/>
        <w:snapToGrid w:val="0"/>
        <w:spacing w:line="300" w:lineRule="auto"/>
        <w:ind w:firstLine="420" w:firstLineChars="200"/>
        <w:jc w:val="left"/>
        <w:rPr>
          <w:rFonts w:hint="eastAsia" w:ascii="仿宋" w:hAnsi="仿宋" w:eastAsia="仿宋" w:cs="仿宋"/>
          <w:color w:val="auto"/>
          <w:kern w:val="0"/>
          <w:szCs w:val="21"/>
          <w:highlight w:val="none"/>
        </w:rPr>
      </w:pPr>
    </w:p>
    <w:p w14:paraId="4E4BDC84">
      <w:pPr>
        <w:widowControl/>
        <w:snapToGrid w:val="0"/>
        <w:spacing w:line="300" w:lineRule="auto"/>
        <w:ind w:firstLine="420" w:firstLineChars="200"/>
        <w:jc w:val="left"/>
        <w:rPr>
          <w:rFonts w:hint="eastAsia" w:ascii="仿宋" w:hAnsi="仿宋" w:eastAsia="仿宋" w:cs="仿宋"/>
          <w:color w:val="auto"/>
          <w:kern w:val="0"/>
          <w:szCs w:val="21"/>
          <w:highlight w:val="none"/>
        </w:rPr>
      </w:pPr>
    </w:p>
    <w:p w14:paraId="330F14BF">
      <w:pPr>
        <w:widowControl/>
        <w:snapToGrid w:val="0"/>
        <w:spacing w:line="300" w:lineRule="auto"/>
        <w:ind w:firstLine="420" w:firstLineChars="200"/>
        <w:jc w:val="left"/>
        <w:rPr>
          <w:rFonts w:hint="eastAsia" w:ascii="仿宋" w:hAnsi="仿宋" w:eastAsia="仿宋" w:cs="仿宋"/>
          <w:color w:val="auto"/>
          <w:kern w:val="0"/>
          <w:szCs w:val="21"/>
          <w:highlight w:val="none"/>
        </w:rPr>
      </w:pPr>
    </w:p>
    <w:p w14:paraId="0C5C486A">
      <w:pPr>
        <w:widowControl/>
        <w:snapToGrid w:val="0"/>
        <w:spacing w:line="300" w:lineRule="auto"/>
        <w:ind w:firstLine="420" w:firstLineChars="200"/>
        <w:jc w:val="left"/>
        <w:rPr>
          <w:rFonts w:hint="eastAsia" w:ascii="仿宋" w:hAnsi="仿宋" w:eastAsia="仿宋" w:cs="仿宋"/>
          <w:color w:val="auto"/>
          <w:kern w:val="0"/>
          <w:szCs w:val="21"/>
          <w:highlight w:val="none"/>
        </w:rPr>
      </w:pPr>
    </w:p>
    <w:p w14:paraId="32AC4AC6">
      <w:pPr>
        <w:widowControl/>
        <w:snapToGrid w:val="0"/>
        <w:spacing w:line="300" w:lineRule="auto"/>
        <w:ind w:firstLine="420" w:firstLineChars="200"/>
        <w:jc w:val="left"/>
        <w:rPr>
          <w:rFonts w:hint="eastAsia" w:ascii="仿宋" w:hAnsi="仿宋" w:eastAsia="仿宋" w:cs="仿宋"/>
          <w:color w:val="auto"/>
          <w:kern w:val="0"/>
          <w:szCs w:val="21"/>
          <w:highlight w:val="none"/>
        </w:rPr>
      </w:pPr>
    </w:p>
    <w:p w14:paraId="502C73FB">
      <w:pPr>
        <w:widowControl/>
        <w:snapToGrid w:val="0"/>
        <w:spacing w:line="300" w:lineRule="auto"/>
        <w:ind w:firstLine="420" w:firstLineChars="200"/>
        <w:jc w:val="left"/>
        <w:rPr>
          <w:rFonts w:hint="eastAsia" w:ascii="仿宋" w:hAnsi="仿宋" w:eastAsia="仿宋" w:cs="仿宋"/>
          <w:color w:val="auto"/>
          <w:kern w:val="0"/>
          <w:szCs w:val="21"/>
          <w:highlight w:val="none"/>
        </w:rPr>
      </w:pPr>
    </w:p>
    <w:p w14:paraId="72631DBB">
      <w:pPr>
        <w:widowControl/>
        <w:snapToGrid w:val="0"/>
        <w:spacing w:line="300" w:lineRule="auto"/>
        <w:ind w:firstLine="420" w:firstLineChars="200"/>
        <w:jc w:val="left"/>
        <w:rPr>
          <w:rFonts w:hint="eastAsia" w:ascii="仿宋" w:hAnsi="仿宋" w:eastAsia="仿宋" w:cs="仿宋"/>
          <w:color w:val="auto"/>
          <w:kern w:val="0"/>
          <w:szCs w:val="21"/>
          <w:highlight w:val="none"/>
        </w:rPr>
      </w:pPr>
    </w:p>
    <w:p w14:paraId="1A42F1FE">
      <w:pPr>
        <w:widowControl/>
        <w:snapToGrid w:val="0"/>
        <w:spacing w:line="300" w:lineRule="auto"/>
        <w:ind w:firstLine="420" w:firstLineChars="200"/>
        <w:jc w:val="left"/>
        <w:rPr>
          <w:rFonts w:hint="eastAsia" w:ascii="仿宋" w:hAnsi="仿宋" w:eastAsia="仿宋" w:cs="仿宋"/>
          <w:color w:val="auto"/>
          <w:kern w:val="0"/>
          <w:szCs w:val="21"/>
          <w:highlight w:val="none"/>
        </w:rPr>
      </w:pPr>
    </w:p>
    <w:p w14:paraId="3A411CAE">
      <w:pPr>
        <w:widowControl/>
        <w:snapToGrid w:val="0"/>
        <w:spacing w:line="300" w:lineRule="auto"/>
        <w:ind w:firstLine="420" w:firstLineChars="200"/>
        <w:jc w:val="left"/>
        <w:rPr>
          <w:rFonts w:hint="eastAsia" w:ascii="仿宋" w:hAnsi="仿宋" w:eastAsia="仿宋" w:cs="仿宋"/>
          <w:color w:val="auto"/>
          <w:kern w:val="0"/>
          <w:szCs w:val="21"/>
          <w:highlight w:val="none"/>
        </w:rPr>
      </w:pPr>
    </w:p>
    <w:p w14:paraId="0B8BF174">
      <w:p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br w:type="page"/>
      </w:r>
    </w:p>
    <w:p w14:paraId="4D9BB424">
      <w:pPr>
        <w:pStyle w:val="16"/>
        <w:rPr>
          <w:rFonts w:hint="eastAsia"/>
        </w:rPr>
      </w:pPr>
    </w:p>
    <w:p w14:paraId="74CCE878">
      <w:pPr>
        <w:tabs>
          <w:tab w:val="left" w:pos="567"/>
        </w:tabs>
        <w:snapToGrid w:val="0"/>
        <w:spacing w:line="360" w:lineRule="auto"/>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lang w:val="en-US" w:eastAsia="zh-CN"/>
        </w:rPr>
        <w:t>一、</w:t>
      </w:r>
      <w:r>
        <w:rPr>
          <w:rFonts w:hint="eastAsia" w:ascii="仿宋" w:hAnsi="仿宋" w:eastAsia="仿宋" w:cs="仿宋"/>
          <w:b/>
          <w:color w:val="auto"/>
          <w:kern w:val="0"/>
          <w:sz w:val="24"/>
          <w:highlight w:val="none"/>
          <w:lang w:eastAsia="zh-CN"/>
        </w:rPr>
        <w:t>报价人</w:t>
      </w:r>
      <w:r>
        <w:rPr>
          <w:rFonts w:hint="eastAsia" w:ascii="仿宋" w:hAnsi="仿宋" w:eastAsia="仿宋" w:cs="仿宋"/>
          <w:b/>
          <w:color w:val="auto"/>
          <w:kern w:val="0"/>
          <w:sz w:val="24"/>
          <w:highlight w:val="none"/>
        </w:rPr>
        <w:t>代表的证明格式</w:t>
      </w:r>
    </w:p>
    <w:p w14:paraId="669D9F7A">
      <w:pPr>
        <w:snapToGrid w:val="0"/>
        <w:spacing w:line="360" w:lineRule="auto"/>
        <w:ind w:left="562" w:hanging="562" w:hangingChars="200"/>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 xml:space="preserve">法定代表人（负责人）身份证明书 </w:t>
      </w:r>
    </w:p>
    <w:p w14:paraId="449570A6">
      <w:pPr>
        <w:widowControl/>
        <w:snapToGrid w:val="0"/>
        <w:spacing w:line="360" w:lineRule="auto"/>
        <w:ind w:firstLine="42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1231900</wp:posOffset>
                </wp:positionH>
                <wp:positionV relativeFrom="paragraph">
                  <wp:posOffset>193675</wp:posOffset>
                </wp:positionV>
                <wp:extent cx="4114800" cy="0"/>
                <wp:effectExtent l="0" t="0" r="0" b="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7pt;margin-top:15.25pt;height:0pt;width:324pt;z-index:251665408;mso-width-relative:page;mso-height-relative:page;" filled="f" stroked="t" coordsize="21600,21600" o:gfxdata="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njVPtUA&#10;AAAJAQAADwAAAAAAAAABACAAAAAiAAAAZHJzL2Rvd25yZXYueG1sUEsBAhQAFAAAAAgAh07iQGln&#10;BzHpAQAAuAMAAA4AAAAAAAAAAQAgAAAAJAEAAGRycy9lMm9Eb2MueG1sUEsFBgAAAAAGAAYAWQEA&#10;AH8FAAAAAA==&#10;">
                <v:fill on="f" focussize="0,0"/>
                <v:stroke color="#000000" joinstyle="round"/>
                <v:imagedata o:title=""/>
                <o:lock v:ext="edit" aspectratio="f"/>
              </v:line>
            </w:pict>
          </mc:Fallback>
        </mc:AlternateContent>
      </w:r>
      <w:r>
        <w:rPr>
          <w:rFonts w:hint="eastAsia" w:ascii="仿宋" w:hAnsi="仿宋" w:eastAsia="仿宋" w:cs="仿宋"/>
          <w:color w:val="auto"/>
          <w:kern w:val="0"/>
          <w:sz w:val="24"/>
          <w:highlight w:val="none"/>
        </w:rPr>
        <w:t>单位名称：</w:t>
      </w:r>
    </w:p>
    <w:p w14:paraId="00FC627D">
      <w:pPr>
        <w:widowControl/>
        <w:snapToGri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1257300</wp:posOffset>
                </wp:positionH>
                <wp:positionV relativeFrom="paragraph">
                  <wp:posOffset>201295</wp:posOffset>
                </wp:positionV>
                <wp:extent cx="4114800" cy="0"/>
                <wp:effectExtent l="0" t="0" r="0" b="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5.85pt;height:0pt;width:324pt;z-index:251662336;mso-width-relative:page;mso-height-relative:page;" filled="f" stroked="t" coordsize="21600,21600" o:gfxdata="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Z85yn&#10;1gAAAAkBAAAPAAAAAAAAAAEAIAAAACIAAABkcnMvZG93bnJldi54bWxQSwECFAAUAAAACACHTuJA&#10;qeqceuoBAAC4AwAADgAAAAAAAAABACAAAAAlAQAAZHJzL2Uyb0RvYy54bWxQSwUGAAAAAAYABgBZ&#10;AQAAgQUAAAAA&#10;">
                <v:fill on="f" focussize="0,0"/>
                <v:stroke color="#000000" joinstyle="round"/>
                <v:imagedata o:title=""/>
                <o:lock v:ext="edit" aspectratio="f"/>
              </v:line>
            </w:pict>
          </mc:Fallback>
        </mc:AlternateContent>
      </w:r>
      <w:r>
        <w:rPr>
          <w:rFonts w:hint="eastAsia" w:ascii="仿宋" w:hAnsi="仿宋" w:eastAsia="仿宋" w:cs="仿宋"/>
          <w:color w:val="auto"/>
          <w:kern w:val="0"/>
          <w:sz w:val="24"/>
          <w:highlight w:val="none"/>
        </w:rPr>
        <w:t xml:space="preserve">    单位性质：</w:t>
      </w:r>
    </w:p>
    <w:p w14:paraId="100F1244">
      <w:pPr>
        <w:widowControl/>
        <w:snapToGri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1231900</wp:posOffset>
                </wp:positionH>
                <wp:positionV relativeFrom="paragraph">
                  <wp:posOffset>201295</wp:posOffset>
                </wp:positionV>
                <wp:extent cx="4114800" cy="0"/>
                <wp:effectExtent l="0" t="0" r="0" b="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7pt;margin-top:15.85pt;height:0pt;width:324pt;z-index:251663360;mso-width-relative:page;mso-height-relative:page;" filled="f" stroked="t" coordsize="21600,21600" o:gfxdata="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5/WZe&#10;1gAAAAkBAAAPAAAAAAAAAAEAIAAAACIAAABkcnMvZG93bnJldi54bWxQSwECFAAUAAAACACHTuJA&#10;D/OnPuoBAAC4AwAADgAAAAAAAAABACAAAAAlAQAAZHJzL2Uyb0RvYy54bWxQSwUGAAAAAAYABgBZ&#10;AQAAgQUAAAAA&#10;">
                <v:fill on="f" focussize="0,0"/>
                <v:stroke color="#000000" joinstyle="round"/>
                <v:imagedata o:title=""/>
                <o:lock v:ext="edit" aspectratio="f"/>
              </v:line>
            </w:pict>
          </mc:Fallback>
        </mc:AlternateContent>
      </w:r>
      <w:r>
        <w:rPr>
          <w:rFonts w:hint="eastAsia" w:ascii="仿宋" w:hAnsi="仿宋" w:eastAsia="仿宋" w:cs="仿宋"/>
          <w:color w:val="auto"/>
          <w:kern w:val="0"/>
          <w:sz w:val="24"/>
          <w:highlight w:val="none"/>
        </w:rPr>
        <w:t xml:space="preserve">    地    址：</w:t>
      </w:r>
    </w:p>
    <w:p w14:paraId="7AF4E976">
      <w:pPr>
        <w:widowControl/>
        <w:snapToGri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1257300</wp:posOffset>
                </wp:positionH>
                <wp:positionV relativeFrom="paragraph">
                  <wp:posOffset>203200</wp:posOffset>
                </wp:positionV>
                <wp:extent cx="411480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6pt;height:0pt;width:324pt;z-index:251664384;mso-width-relative:page;mso-height-relative:page;" filled="f" stroked="t" coordsize="21600,21600" o:gfxdata="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RKdpE1AAA&#10;AAkBAAAPAAAAAAAAAAEAIAAAACIAAABkcnMvZG93bnJldi54bWxQSwECFAAUAAAACACHTuJA5dnq&#10;8ukBAAC4AwAADgAAAAAAAAABACAAAAAjAQAAZHJzL2Uyb0RvYy54bWxQSwUGAAAAAAYABgBZAQAA&#10;fgUAAAAA&#10;">
                <v:fill on="f" focussize="0,0"/>
                <v:stroke color="#000000" joinstyle="round"/>
                <v:imagedata o:title=""/>
                <o:lock v:ext="edit" aspectratio="f"/>
              </v:line>
            </w:pict>
          </mc:Fallback>
        </mc:AlternateContent>
      </w:r>
      <w:r>
        <w:rPr>
          <w:rFonts w:hint="eastAsia" w:ascii="仿宋" w:hAnsi="仿宋" w:eastAsia="仿宋" w:cs="仿宋"/>
          <w:color w:val="auto"/>
          <w:kern w:val="0"/>
          <w:sz w:val="24"/>
          <w:highlight w:val="none"/>
        </w:rPr>
        <w:t xml:space="preserve">    成立时间：               年    月    日</w:t>
      </w:r>
    </w:p>
    <w:p w14:paraId="44595D41">
      <w:pPr>
        <w:widowControl/>
        <w:snapToGrid w:val="0"/>
        <w:spacing w:line="360" w:lineRule="auto"/>
        <w:jc w:val="left"/>
        <w:rPr>
          <w:rFonts w:hint="eastAsia" w:ascii="仿宋" w:hAnsi="仿宋" w:eastAsia="仿宋" w:cs="仿宋"/>
          <w:color w:val="auto"/>
          <w:kern w:val="0"/>
          <w:sz w:val="24"/>
          <w:highlight w:val="none"/>
          <w:u w:val="single"/>
        </w:rPr>
      </w:pPr>
      <w:r>
        <w:rPr>
          <w:rFonts w:hint="eastAsia" w:ascii="仿宋" w:hAnsi="仿宋" w:eastAsia="仿宋" w:cs="仿宋"/>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1257300</wp:posOffset>
                </wp:positionH>
                <wp:positionV relativeFrom="paragraph">
                  <wp:posOffset>193040</wp:posOffset>
                </wp:positionV>
                <wp:extent cx="4114800" cy="0"/>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5.2pt;height:0pt;width:324pt;z-index:251666432;mso-width-relative:page;mso-height-relative:page;" filled="f" stroked="t" coordsize="21600,21600" o:gfxdata="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VyK9hdUA&#10;AAAJAQAADwAAAAAAAAABACAAAAAiAAAAZHJzL2Rvd25yZXYueG1sUEsBAhQAFAAAAAgAh07iQEPA&#10;0bbpAQAAuAMAAA4AAAAAAAAAAQAgAAAAJAEAAGRycy9lMm9Eb2MueG1sUEsFBgAAAAAGAAYAWQEA&#10;AH8FAAAAAA==&#10;">
                <v:fill on="f" focussize="0,0"/>
                <v:stroke color="#000000" joinstyle="round"/>
                <v:imagedata o:title=""/>
                <o:lock v:ext="edit" aspectratio="f"/>
              </v:line>
            </w:pict>
          </mc:Fallback>
        </mc:AlternateContent>
      </w:r>
      <w:r>
        <w:rPr>
          <w:rFonts w:hint="eastAsia" w:ascii="仿宋" w:hAnsi="仿宋" w:eastAsia="仿宋" w:cs="仿宋"/>
          <w:color w:val="auto"/>
          <w:kern w:val="0"/>
          <w:sz w:val="24"/>
          <w:highlight w:val="none"/>
        </w:rPr>
        <w:t xml:space="preserve">    经营期限：</w:t>
      </w:r>
    </w:p>
    <w:p w14:paraId="4424C9E8">
      <w:pPr>
        <w:widowControl/>
        <w:snapToGrid w:val="0"/>
        <w:spacing w:line="360" w:lineRule="auto"/>
        <w:ind w:firstLine="480"/>
        <w:jc w:val="left"/>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rPr>
        <w:t>姓    名：</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性  别：</w:t>
      </w:r>
      <w:r>
        <w:rPr>
          <w:rFonts w:hint="eastAsia" w:ascii="仿宋" w:hAnsi="仿宋" w:eastAsia="仿宋" w:cs="仿宋"/>
          <w:color w:val="auto"/>
          <w:kern w:val="0"/>
          <w:sz w:val="24"/>
          <w:highlight w:val="none"/>
          <w:u w:val="single"/>
        </w:rPr>
        <w:t xml:space="preserve">         </w:t>
      </w:r>
    </w:p>
    <w:p w14:paraId="32E00641">
      <w:pPr>
        <w:widowControl/>
        <w:snapToGrid w:val="0"/>
        <w:spacing w:line="360" w:lineRule="auto"/>
        <w:jc w:val="left"/>
        <w:rPr>
          <w:rFonts w:hint="eastAsia" w:ascii="仿宋" w:hAnsi="仿宋" w:eastAsia="仿宋" w:cs="仿宋"/>
          <w:color w:val="auto"/>
          <w:kern w:val="0"/>
          <w:sz w:val="24"/>
          <w:highlight w:val="none"/>
          <w:u w:val="single"/>
          <w:lang w:val="en-US" w:eastAsia="zh-CN"/>
        </w:rPr>
      </w:pPr>
      <w:r>
        <w:rPr>
          <w:rFonts w:hint="eastAsia" w:ascii="仿宋" w:hAnsi="仿宋" w:eastAsia="仿宋" w:cs="仿宋"/>
          <w:color w:val="auto"/>
          <w:kern w:val="0"/>
          <w:sz w:val="24"/>
          <w:highlight w:val="none"/>
        </w:rPr>
        <w:t xml:space="preserve">    年    龄：</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职  务：</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en-US" w:eastAsia="zh-CN"/>
        </w:rPr>
        <w:t xml:space="preserve">        </w:t>
      </w:r>
    </w:p>
    <w:p w14:paraId="77056217">
      <w:pPr>
        <w:widowControl/>
        <w:snapToGri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463550</wp:posOffset>
                </wp:positionH>
                <wp:positionV relativeFrom="paragraph">
                  <wp:posOffset>206375</wp:posOffset>
                </wp:positionV>
                <wp:extent cx="240030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6.5pt;margin-top:16.25pt;height:0pt;width:189pt;z-index:251661312;mso-width-relative:page;mso-height-relative:page;" filled="f" stroked="t" coordsize="21600,21600" o:gfxdata="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2bOCm1QAA&#10;AAgBAAAPAAAAAAAAAAEAIAAAACIAAABkcnMvZG93bnJldi54bWxQSwECFAAUAAAACACHTuJA8Wi9&#10;/ugBAAC4AwAADgAAAAAAAAABACAAAAAkAQAAZHJzL2Uyb0RvYy54bWxQSwUGAAAAAAYABgBZAQAA&#10;fgUAAAAA&#10;">
                <v:fill on="f" focussize="0,0"/>
                <v:stroke color="#000000" joinstyle="round"/>
                <v:imagedata o:title=""/>
                <o:lock v:ext="edit" aspectratio="f"/>
              </v:line>
            </w:pict>
          </mc:Fallback>
        </mc:AlternateContent>
      </w:r>
      <w:r>
        <w:rPr>
          <w:rFonts w:hint="eastAsia" w:ascii="仿宋" w:hAnsi="仿宋" w:eastAsia="仿宋" w:cs="仿宋"/>
          <w:color w:val="auto"/>
          <w:kern w:val="0"/>
          <w:sz w:val="24"/>
          <w:highlight w:val="none"/>
        </w:rPr>
        <w:t xml:space="preserve">    系       （</w:t>
      </w:r>
      <w:r>
        <w:rPr>
          <w:rFonts w:hint="eastAsia" w:ascii="仿宋" w:hAnsi="仿宋" w:eastAsia="仿宋" w:cs="仿宋"/>
          <w:color w:val="auto"/>
          <w:kern w:val="0"/>
          <w:sz w:val="24"/>
          <w:highlight w:val="none"/>
          <w:lang w:eastAsia="zh-CN"/>
        </w:rPr>
        <w:t>报价人名称</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u w:val="none"/>
        </w:rPr>
        <w:t>的</w:t>
      </w:r>
      <w:r>
        <w:rPr>
          <w:rFonts w:hint="eastAsia" w:ascii="仿宋" w:hAnsi="仿宋" w:eastAsia="仿宋" w:cs="仿宋"/>
          <w:color w:val="auto"/>
          <w:kern w:val="0"/>
          <w:sz w:val="24"/>
          <w:highlight w:val="none"/>
        </w:rPr>
        <w:t>法定代表人。</w:t>
      </w:r>
    </w:p>
    <w:p w14:paraId="3A08E515">
      <w:pPr>
        <w:widowControl/>
        <w:snapToGri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p>
    <w:p w14:paraId="1488BC99">
      <w:pPr>
        <w:widowControl/>
        <w:snapToGrid w:val="0"/>
        <w:spacing w:line="360" w:lineRule="auto"/>
        <w:ind w:firstLine="960" w:firstLineChars="4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特此证明。</w:t>
      </w:r>
    </w:p>
    <w:p w14:paraId="179C4A86">
      <w:pPr>
        <w:widowControl/>
        <w:snapToGri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p>
    <w:p w14:paraId="05613F97">
      <w:pPr>
        <w:widowControl/>
        <w:tabs>
          <w:tab w:val="left" w:pos="4000"/>
        </w:tabs>
        <w:snapToGrid w:val="0"/>
        <w:spacing w:line="480" w:lineRule="auto"/>
        <w:ind w:firstLine="2880" w:firstLineChars="1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报价人名称</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r>
        <w:rPr>
          <w:rFonts w:hint="eastAsia" w:ascii="仿宋" w:hAnsi="仿宋" w:eastAsia="仿宋" w:cs="仿宋"/>
          <w:color w:val="auto"/>
          <w:sz w:val="24"/>
          <w:szCs w:val="24"/>
          <w:highlight w:val="none"/>
        </w:rPr>
        <w:t>公章</w:t>
      </w:r>
      <w:r>
        <w:rPr>
          <w:rFonts w:hint="eastAsia" w:ascii="仿宋" w:hAnsi="仿宋" w:eastAsia="仿宋" w:cs="仿宋"/>
          <w:color w:val="auto"/>
          <w:kern w:val="0"/>
          <w:sz w:val="24"/>
          <w:highlight w:val="none"/>
        </w:rPr>
        <w:t>）</w:t>
      </w:r>
    </w:p>
    <w:p w14:paraId="5E4A8B49">
      <w:pPr>
        <w:widowControl/>
        <w:tabs>
          <w:tab w:val="left" w:pos="4000"/>
        </w:tabs>
        <w:snapToGrid w:val="0"/>
        <w:spacing w:line="480" w:lineRule="auto"/>
        <w:ind w:firstLine="2880" w:firstLineChars="1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法定代表人</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w:t>
      </w:r>
      <w:r>
        <w:rPr>
          <w:rFonts w:hint="eastAsia" w:ascii="仿宋" w:hAnsi="仿宋" w:eastAsia="仿宋" w:cs="仿宋"/>
          <w:color w:val="auto"/>
          <w:sz w:val="24"/>
          <w:highlight w:val="none"/>
        </w:rPr>
        <w:t>签字或盖章</w:t>
      </w:r>
      <w:r>
        <w:rPr>
          <w:rFonts w:hint="eastAsia" w:ascii="仿宋" w:hAnsi="仿宋" w:eastAsia="仿宋" w:cs="仿宋"/>
          <w:color w:val="auto"/>
          <w:kern w:val="0"/>
          <w:sz w:val="24"/>
          <w:highlight w:val="none"/>
        </w:rPr>
        <w:t>)</w:t>
      </w:r>
    </w:p>
    <w:p w14:paraId="7DE94803">
      <w:pPr>
        <w:widowControl/>
        <w:tabs>
          <w:tab w:val="left" w:pos="4000"/>
        </w:tabs>
        <w:snapToGrid w:val="0"/>
        <w:spacing w:line="480" w:lineRule="auto"/>
        <w:ind w:firstLine="3393" w:firstLineChars="1414"/>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日　期：</w:t>
      </w:r>
    </w:p>
    <w:p w14:paraId="7313FEA6">
      <w:pPr>
        <w:spacing w:line="360" w:lineRule="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附法定代表人身份证正反面复印件。</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0"/>
        <w:gridCol w:w="4840"/>
      </w:tblGrid>
      <w:tr w14:paraId="5CA56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9" w:hRule="atLeast"/>
        </w:trPr>
        <w:tc>
          <w:tcPr>
            <w:tcW w:w="4840" w:type="dxa"/>
            <w:noWrap w:val="0"/>
            <w:vAlign w:val="top"/>
          </w:tcPr>
          <w:p w14:paraId="72728616">
            <w:pPr>
              <w:spacing w:line="360" w:lineRule="auto"/>
              <w:rPr>
                <w:rFonts w:hint="eastAsia" w:ascii="仿宋" w:hAnsi="仿宋" w:eastAsia="仿宋" w:cs="仿宋"/>
                <w:color w:val="auto"/>
                <w:sz w:val="24"/>
                <w:highlight w:val="none"/>
              </w:rPr>
            </w:pPr>
          </w:p>
        </w:tc>
        <w:tc>
          <w:tcPr>
            <w:tcW w:w="4840" w:type="dxa"/>
            <w:noWrap w:val="0"/>
            <w:vAlign w:val="top"/>
          </w:tcPr>
          <w:p w14:paraId="24383A90">
            <w:pPr>
              <w:spacing w:line="360" w:lineRule="auto"/>
              <w:rPr>
                <w:rFonts w:hint="eastAsia" w:ascii="仿宋" w:hAnsi="仿宋" w:eastAsia="仿宋" w:cs="仿宋"/>
                <w:color w:val="auto"/>
                <w:sz w:val="24"/>
                <w:highlight w:val="none"/>
              </w:rPr>
            </w:pPr>
          </w:p>
        </w:tc>
      </w:tr>
    </w:tbl>
    <w:p w14:paraId="0EEBA062">
      <w:pPr>
        <w:widowControl/>
        <w:snapToGrid w:val="0"/>
        <w:spacing w:line="300" w:lineRule="auto"/>
        <w:jc w:val="left"/>
        <w:rPr>
          <w:rFonts w:hint="eastAsia" w:ascii="仿宋" w:hAnsi="仿宋" w:eastAsia="仿宋" w:cs="仿宋"/>
          <w:color w:val="auto"/>
          <w:kern w:val="0"/>
          <w:szCs w:val="21"/>
          <w:highlight w:val="none"/>
        </w:rPr>
        <w:sectPr>
          <w:pgSz w:w="11906" w:h="16838"/>
          <w:pgMar w:top="1440" w:right="1080" w:bottom="1440" w:left="1080" w:header="1020" w:footer="992" w:gutter="0"/>
          <w:pgNumType w:fmt="decimal"/>
          <w:cols w:space="720" w:num="1"/>
          <w:docGrid w:type="lines" w:linePitch="312" w:charSpace="0"/>
        </w:sectPr>
      </w:pPr>
    </w:p>
    <w:p w14:paraId="3C78E060">
      <w:pPr>
        <w:rPr>
          <w:rFonts w:hint="eastAsia" w:ascii="仿宋" w:hAnsi="仿宋" w:eastAsia="仿宋" w:cs="仿宋"/>
          <w:color w:val="auto"/>
          <w:highlight w:val="none"/>
        </w:rPr>
      </w:pPr>
    </w:p>
    <w:p w14:paraId="6BC79D7D">
      <w:pPr>
        <w:snapToGrid w:val="0"/>
        <w:spacing w:line="360" w:lineRule="auto"/>
        <w:ind w:left="562" w:hanging="562" w:hangingChars="200"/>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法定代表人（负责人）授权委托书</w:t>
      </w:r>
    </w:p>
    <w:p w14:paraId="31ADD449">
      <w:pPr>
        <w:widowControl/>
        <w:snapToGrid w:val="0"/>
        <w:spacing w:line="360" w:lineRule="auto"/>
        <w:jc w:val="left"/>
        <w:rPr>
          <w:rFonts w:hint="eastAsia" w:ascii="仿宋" w:hAnsi="仿宋" w:eastAsia="仿宋" w:cs="仿宋"/>
          <w:color w:val="auto"/>
          <w:kern w:val="0"/>
          <w:sz w:val="28"/>
          <w:szCs w:val="21"/>
          <w:highlight w:val="none"/>
        </w:rPr>
      </w:pPr>
    </w:p>
    <w:p w14:paraId="4132BF07">
      <w:pPr>
        <w:widowControl/>
        <w:snapToGrid w:val="0"/>
        <w:spacing w:line="520" w:lineRule="exact"/>
        <w:jc w:val="left"/>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u w:val="single"/>
        </w:rPr>
        <w:t xml:space="preserve">  采购代理机构名称   </w:t>
      </w:r>
      <w:r>
        <w:rPr>
          <w:rFonts w:hint="eastAsia" w:ascii="仿宋" w:hAnsi="仿宋" w:eastAsia="仿宋" w:cs="仿宋"/>
          <w:color w:val="auto"/>
          <w:kern w:val="0"/>
          <w:sz w:val="24"/>
          <w:highlight w:val="none"/>
        </w:rPr>
        <w:t>：</w:t>
      </w:r>
    </w:p>
    <w:p w14:paraId="4F1F94BB">
      <w:pPr>
        <w:widowControl/>
        <w:snapToGrid w:val="0"/>
        <w:spacing w:line="520" w:lineRule="exac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本授权书声明：注册于</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eastAsia="zh-CN"/>
        </w:rPr>
        <w:t>报价人</w:t>
      </w:r>
      <w:r>
        <w:rPr>
          <w:rFonts w:hint="eastAsia" w:ascii="仿宋" w:hAnsi="仿宋" w:eastAsia="仿宋" w:cs="仿宋"/>
          <w:color w:val="auto"/>
          <w:kern w:val="0"/>
          <w:sz w:val="24"/>
          <w:highlight w:val="none"/>
          <w:u w:val="single"/>
        </w:rPr>
        <w:t>住址）</w:t>
      </w:r>
      <w:r>
        <w:rPr>
          <w:rFonts w:hint="eastAsia" w:ascii="仿宋" w:hAnsi="仿宋" w:eastAsia="仿宋" w:cs="仿宋"/>
          <w:color w:val="auto"/>
          <w:kern w:val="0"/>
          <w:sz w:val="24"/>
          <w:highlight w:val="none"/>
        </w:rPr>
        <w:t>的</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eastAsia="zh-CN"/>
        </w:rPr>
        <w:t>报价人名称</w:t>
      </w:r>
      <w:r>
        <w:rPr>
          <w:rFonts w:hint="eastAsia" w:ascii="仿宋" w:hAnsi="仿宋" w:eastAsia="仿宋" w:cs="仿宋"/>
          <w:color w:val="auto"/>
          <w:kern w:val="0"/>
          <w:sz w:val="24"/>
          <w:highlight w:val="none"/>
          <w:u w:val="single"/>
        </w:rPr>
        <w:t>）</w:t>
      </w:r>
      <w:r>
        <w:rPr>
          <w:rFonts w:hint="eastAsia" w:ascii="仿宋" w:hAnsi="仿宋" w:eastAsia="仿宋" w:cs="仿宋"/>
          <w:color w:val="auto"/>
          <w:kern w:val="0"/>
          <w:sz w:val="24"/>
          <w:highlight w:val="none"/>
        </w:rPr>
        <w:t>法定代表人</w:t>
      </w:r>
      <w:r>
        <w:rPr>
          <w:rFonts w:hint="eastAsia" w:ascii="仿宋" w:hAnsi="仿宋" w:eastAsia="仿宋" w:cs="仿宋"/>
          <w:color w:val="auto"/>
          <w:kern w:val="0"/>
          <w:sz w:val="24"/>
          <w:highlight w:val="none"/>
          <w:u w:val="single"/>
        </w:rPr>
        <w:t xml:space="preserve">        （法定代表人姓名、职务）</w:t>
      </w:r>
      <w:r>
        <w:rPr>
          <w:rFonts w:hint="eastAsia" w:ascii="仿宋" w:hAnsi="仿宋" w:eastAsia="仿宋" w:cs="仿宋"/>
          <w:color w:val="auto"/>
          <w:kern w:val="0"/>
          <w:sz w:val="24"/>
          <w:highlight w:val="none"/>
        </w:rPr>
        <w:t>代表本公司授权</w:t>
      </w:r>
      <w:r>
        <w:rPr>
          <w:rFonts w:hint="eastAsia" w:ascii="仿宋" w:hAnsi="仿宋" w:eastAsia="仿宋" w:cs="仿宋"/>
          <w:color w:val="auto"/>
          <w:kern w:val="0"/>
          <w:sz w:val="24"/>
          <w:highlight w:val="none"/>
          <w:u w:val="single"/>
        </w:rPr>
        <w:t xml:space="preserve">     （被授权人姓名、职务）</w:t>
      </w:r>
      <w:r>
        <w:rPr>
          <w:rFonts w:hint="eastAsia" w:ascii="仿宋" w:hAnsi="仿宋" w:eastAsia="仿宋" w:cs="仿宋"/>
          <w:color w:val="auto"/>
          <w:kern w:val="0"/>
          <w:sz w:val="24"/>
          <w:highlight w:val="none"/>
        </w:rPr>
        <w:t>为本公司的合法代理人，就贵方组织的</w:t>
      </w:r>
      <w:r>
        <w:rPr>
          <w:rFonts w:hint="eastAsia" w:ascii="仿宋" w:hAnsi="仿宋" w:eastAsia="仿宋" w:cs="仿宋"/>
          <w:color w:val="auto"/>
          <w:kern w:val="0"/>
          <w:sz w:val="24"/>
          <w:highlight w:val="none"/>
          <w:u w:val="single"/>
        </w:rPr>
        <w:t xml:space="preserve">             项目</w:t>
      </w:r>
      <w:r>
        <w:rPr>
          <w:rFonts w:hint="eastAsia" w:ascii="仿宋" w:hAnsi="仿宋" w:eastAsia="仿宋" w:cs="仿宋"/>
          <w:color w:val="auto"/>
          <w:kern w:val="0"/>
          <w:sz w:val="24"/>
          <w:highlight w:val="none"/>
        </w:rPr>
        <w:t>，项目编号：</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，以本公司名义处理一切与之有关的事务。</w:t>
      </w:r>
    </w:p>
    <w:p w14:paraId="6B2DB6CA">
      <w:pPr>
        <w:widowControl/>
        <w:snapToGrid w:val="0"/>
        <w:spacing w:line="520" w:lineRule="exact"/>
        <w:ind w:firstLine="480"/>
        <w:jc w:val="left"/>
        <w:rPr>
          <w:rFonts w:hint="eastAsia" w:ascii="仿宋" w:hAnsi="仿宋" w:eastAsia="仿宋" w:cs="仿宋"/>
          <w:color w:val="auto"/>
          <w:kern w:val="0"/>
          <w:sz w:val="24"/>
          <w:highlight w:val="none"/>
        </w:rPr>
      </w:pPr>
    </w:p>
    <w:p w14:paraId="08450E67">
      <w:pPr>
        <w:widowControl/>
        <w:snapToGrid w:val="0"/>
        <w:spacing w:line="520" w:lineRule="exact"/>
        <w:ind w:firstLine="48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本授权书于    年  月  日起生效。</w:t>
      </w:r>
    </w:p>
    <w:p w14:paraId="57883B10">
      <w:pPr>
        <w:widowControl/>
        <w:snapToGrid w:val="0"/>
        <w:spacing w:line="520" w:lineRule="exact"/>
        <w:ind w:firstLine="48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特此声明</w:t>
      </w:r>
    </w:p>
    <w:p w14:paraId="7C8E4A50">
      <w:pPr>
        <w:pStyle w:val="23"/>
        <w:rPr>
          <w:rFonts w:hint="eastAsia" w:ascii="仿宋" w:hAnsi="仿宋" w:eastAsia="仿宋" w:cs="仿宋"/>
          <w:color w:val="auto"/>
          <w:highlight w:val="none"/>
        </w:rPr>
      </w:pPr>
    </w:p>
    <w:p w14:paraId="5CDF5808">
      <w:pPr>
        <w:widowControl/>
        <w:snapToGrid w:val="0"/>
        <w:spacing w:line="360" w:lineRule="auto"/>
        <w:rPr>
          <w:rFonts w:hint="eastAsia" w:ascii="仿宋" w:hAnsi="仿宋" w:eastAsia="仿宋" w:cs="仿宋"/>
          <w:color w:val="auto"/>
          <w:kern w:val="0"/>
          <w:sz w:val="24"/>
          <w:highlight w:val="none"/>
        </w:rPr>
      </w:pPr>
    </w:p>
    <w:p w14:paraId="4399210D">
      <w:pPr>
        <w:widowControl/>
        <w:snapToGrid w:val="0"/>
        <w:spacing w:line="480" w:lineRule="auto"/>
        <w:ind w:firstLine="3684" w:firstLineChars="1535"/>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报价人名称</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r>
        <w:rPr>
          <w:rFonts w:hint="eastAsia" w:ascii="仿宋" w:hAnsi="仿宋" w:eastAsia="仿宋" w:cs="仿宋"/>
          <w:color w:val="auto"/>
          <w:sz w:val="24"/>
          <w:szCs w:val="24"/>
          <w:highlight w:val="none"/>
        </w:rPr>
        <w:t>公章</w:t>
      </w:r>
      <w:r>
        <w:rPr>
          <w:rFonts w:hint="eastAsia" w:ascii="仿宋" w:hAnsi="仿宋" w:eastAsia="仿宋" w:cs="仿宋"/>
          <w:color w:val="auto"/>
          <w:kern w:val="0"/>
          <w:sz w:val="24"/>
          <w:highlight w:val="none"/>
        </w:rPr>
        <w:t>）</w:t>
      </w:r>
    </w:p>
    <w:p w14:paraId="5FF8208F">
      <w:pPr>
        <w:widowControl/>
        <w:snapToGrid w:val="0"/>
        <w:spacing w:line="48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法定代表人：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r>
        <w:rPr>
          <w:rFonts w:hint="eastAsia" w:ascii="仿宋" w:hAnsi="仿宋" w:eastAsia="仿宋" w:cs="仿宋"/>
          <w:color w:val="auto"/>
          <w:sz w:val="24"/>
          <w:highlight w:val="none"/>
        </w:rPr>
        <w:t>签字或盖章</w:t>
      </w:r>
      <w:r>
        <w:rPr>
          <w:rFonts w:hint="eastAsia" w:ascii="仿宋" w:hAnsi="仿宋" w:eastAsia="仿宋" w:cs="仿宋"/>
          <w:color w:val="auto"/>
          <w:kern w:val="0"/>
          <w:sz w:val="24"/>
          <w:highlight w:val="none"/>
        </w:rPr>
        <w:t>）</w:t>
      </w:r>
    </w:p>
    <w:p w14:paraId="2A2FCB4B">
      <w:pPr>
        <w:widowControl/>
        <w:snapToGrid w:val="0"/>
        <w:spacing w:line="48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eastAsia="zh-CN"/>
        </w:rPr>
        <w:t>被授权</w:t>
      </w:r>
      <w:r>
        <w:rPr>
          <w:rFonts w:hint="eastAsia" w:ascii="仿宋" w:hAnsi="仿宋" w:eastAsia="仿宋" w:cs="仿宋"/>
          <w:color w:val="auto"/>
          <w:kern w:val="0"/>
          <w:sz w:val="24"/>
          <w:highlight w:val="none"/>
        </w:rPr>
        <w:t>代表：</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r>
        <w:rPr>
          <w:rFonts w:hint="eastAsia" w:ascii="仿宋" w:hAnsi="仿宋" w:eastAsia="仿宋" w:cs="仿宋"/>
          <w:color w:val="auto"/>
          <w:sz w:val="24"/>
          <w:highlight w:val="none"/>
        </w:rPr>
        <w:t>签字或盖章</w:t>
      </w:r>
      <w:r>
        <w:rPr>
          <w:rFonts w:hint="eastAsia" w:ascii="仿宋" w:hAnsi="仿宋" w:eastAsia="仿宋" w:cs="仿宋"/>
          <w:color w:val="auto"/>
          <w:kern w:val="0"/>
          <w:sz w:val="24"/>
          <w:highlight w:val="none"/>
        </w:rPr>
        <w:t xml:space="preserve">）                                                  </w:t>
      </w:r>
    </w:p>
    <w:p w14:paraId="53F5C991">
      <w:pPr>
        <w:widowControl/>
        <w:tabs>
          <w:tab w:val="left" w:pos="730"/>
        </w:tabs>
        <w:snapToGrid w:val="0"/>
        <w:spacing w:line="360" w:lineRule="auto"/>
        <w:rPr>
          <w:rFonts w:hint="eastAsia" w:ascii="仿宋" w:hAnsi="仿宋" w:eastAsia="仿宋" w:cs="仿宋"/>
          <w:color w:val="auto"/>
          <w:kern w:val="0"/>
          <w:sz w:val="24"/>
          <w:highlight w:val="none"/>
        </w:rPr>
      </w:pPr>
    </w:p>
    <w:p w14:paraId="717B35C2">
      <w:pPr>
        <w:widowControl/>
        <w:tabs>
          <w:tab w:val="left" w:pos="730"/>
        </w:tabs>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附被授权人第二代身份证正反面复印件。</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65396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jc w:val="center"/>
        </w:trPr>
        <w:tc>
          <w:tcPr>
            <w:tcW w:w="4615" w:type="dxa"/>
            <w:noWrap w:val="0"/>
            <w:vAlign w:val="top"/>
          </w:tcPr>
          <w:p w14:paraId="3AC239B4">
            <w:pPr>
              <w:spacing w:line="360" w:lineRule="auto"/>
              <w:rPr>
                <w:rFonts w:hint="eastAsia" w:ascii="仿宋" w:hAnsi="仿宋" w:eastAsia="仿宋" w:cs="仿宋"/>
                <w:color w:val="auto"/>
                <w:sz w:val="24"/>
                <w:highlight w:val="none"/>
              </w:rPr>
            </w:pPr>
          </w:p>
        </w:tc>
        <w:tc>
          <w:tcPr>
            <w:tcW w:w="4615" w:type="dxa"/>
            <w:noWrap w:val="0"/>
            <w:vAlign w:val="top"/>
          </w:tcPr>
          <w:p w14:paraId="51C74200">
            <w:pPr>
              <w:spacing w:line="360" w:lineRule="auto"/>
              <w:rPr>
                <w:rFonts w:hint="eastAsia" w:ascii="仿宋" w:hAnsi="仿宋" w:eastAsia="仿宋" w:cs="仿宋"/>
                <w:color w:val="auto"/>
                <w:sz w:val="24"/>
                <w:highlight w:val="none"/>
              </w:rPr>
            </w:pPr>
          </w:p>
        </w:tc>
      </w:tr>
    </w:tbl>
    <w:p w14:paraId="05F7C6E7">
      <w:pPr>
        <w:widowControl/>
        <w:snapToGrid w:val="0"/>
        <w:spacing w:line="360" w:lineRule="auto"/>
        <w:jc w:val="lef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 xml:space="preserve">注：1. 除可填报项目外，对本法定代表人授权委托书的任何修改将被视为未实质性响应报价，从而导致该报价被拒绝； </w:t>
      </w:r>
    </w:p>
    <w:p w14:paraId="6137CF6F">
      <w:pPr>
        <w:widowControl/>
        <w:snapToGrid w:val="0"/>
        <w:spacing w:line="300" w:lineRule="auto"/>
        <w:ind w:firstLine="482" w:firstLineChars="200"/>
        <w:jc w:val="left"/>
        <w:rPr>
          <w:rFonts w:hint="eastAsia" w:ascii="仿宋" w:hAnsi="仿宋" w:eastAsia="仿宋" w:cs="仿宋"/>
          <w:color w:val="auto"/>
          <w:kern w:val="0"/>
          <w:szCs w:val="21"/>
          <w:highlight w:val="none"/>
        </w:rPr>
        <w:sectPr>
          <w:pgSz w:w="11906" w:h="16838"/>
          <w:pgMar w:top="1440" w:right="1080" w:bottom="1440" w:left="1080" w:header="1020" w:footer="992" w:gutter="0"/>
          <w:pgNumType w:fmt="decimal"/>
          <w:cols w:space="720" w:num="1"/>
          <w:docGrid w:type="lines" w:linePitch="312" w:charSpace="0"/>
        </w:sectPr>
      </w:pPr>
      <w:r>
        <w:rPr>
          <w:rFonts w:hint="eastAsia" w:ascii="仿宋" w:hAnsi="仿宋" w:eastAsia="仿宋" w:cs="仿宋"/>
          <w:b/>
          <w:color w:val="auto"/>
          <w:kern w:val="0"/>
          <w:sz w:val="24"/>
          <w:highlight w:val="none"/>
        </w:rPr>
        <w:t>2. 若</w:t>
      </w:r>
      <w:r>
        <w:rPr>
          <w:rFonts w:hint="eastAsia" w:ascii="仿宋" w:hAnsi="仿宋" w:eastAsia="仿宋" w:cs="仿宋"/>
          <w:b/>
          <w:color w:val="auto"/>
          <w:kern w:val="0"/>
          <w:sz w:val="24"/>
          <w:highlight w:val="none"/>
          <w:lang w:eastAsia="zh-CN"/>
        </w:rPr>
        <w:t>报价人</w:t>
      </w:r>
      <w:r>
        <w:rPr>
          <w:rFonts w:hint="eastAsia" w:ascii="仿宋" w:hAnsi="仿宋" w:eastAsia="仿宋" w:cs="仿宋"/>
          <w:b/>
          <w:color w:val="auto"/>
          <w:kern w:val="0"/>
          <w:sz w:val="24"/>
          <w:highlight w:val="none"/>
        </w:rPr>
        <w:t>代表为法定代表人的可不提供。</w:t>
      </w:r>
    </w:p>
    <w:p w14:paraId="2EA4D3B9">
      <w:pPr>
        <w:widowControl/>
        <w:snapToGrid w:val="0"/>
        <w:spacing w:line="300" w:lineRule="auto"/>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二、响应函</w:t>
      </w:r>
      <w:r>
        <w:rPr>
          <w:rFonts w:hint="eastAsia" w:ascii="仿宋" w:hAnsi="仿宋" w:eastAsia="仿宋" w:cs="仿宋"/>
          <w:b/>
          <w:bCs/>
          <w:color w:val="auto"/>
          <w:kern w:val="0"/>
          <w:sz w:val="24"/>
          <w:szCs w:val="24"/>
          <w:highlight w:val="none"/>
        </w:rPr>
        <w:t>（格式）</w:t>
      </w:r>
    </w:p>
    <w:p w14:paraId="3D4F78CD">
      <w:pPr>
        <w:spacing w:line="60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响应</w:t>
      </w:r>
      <w:r>
        <w:rPr>
          <w:rFonts w:hint="eastAsia" w:ascii="仿宋" w:hAnsi="仿宋" w:eastAsia="仿宋" w:cs="仿宋"/>
          <w:b/>
          <w:color w:val="auto"/>
          <w:sz w:val="24"/>
          <w:szCs w:val="24"/>
          <w:highlight w:val="none"/>
        </w:rPr>
        <w:t>函</w:t>
      </w:r>
    </w:p>
    <w:p w14:paraId="42AADD8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（采购人全称）    </w:t>
      </w:r>
      <w:r>
        <w:rPr>
          <w:rFonts w:hint="eastAsia" w:ascii="仿宋" w:hAnsi="仿宋" w:eastAsia="仿宋" w:cs="仿宋"/>
          <w:color w:val="auto"/>
          <w:sz w:val="24"/>
          <w:szCs w:val="24"/>
          <w:highlight w:val="none"/>
        </w:rPr>
        <w:t>：</w:t>
      </w:r>
    </w:p>
    <w:p w14:paraId="3AA02E83">
      <w:pPr>
        <w:pStyle w:val="24"/>
        <w:wordWrap/>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全称)授权</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 xml:space="preserve">代表姓名)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(职务、职称)为我方代表，参加贵方组织的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(项目名称、项目编号)</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的有关活动，并对此项目进行报价，我方愿以</w:t>
      </w:r>
    </w:p>
    <w:p w14:paraId="3EFF9881">
      <w:pPr>
        <w:pStyle w:val="24"/>
        <w:wordWrap/>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元（RMB￥</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元）的报价并按合同条款、商务及技术要求实施本项目，并承担任何质量保修责任。</w:t>
      </w:r>
    </w:p>
    <w:p w14:paraId="665D96EE">
      <w:pPr>
        <w:pStyle w:val="24"/>
        <w:wordWrap/>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为此：</w:t>
      </w:r>
    </w:p>
    <w:p w14:paraId="4269BB9A">
      <w:pPr>
        <w:pStyle w:val="24"/>
        <w:wordWrap/>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1、我方同意在本项目</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通知书中规定的</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日起的有效期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内（见前附表）遵守本报价文件中的承诺且在此期限期满之前均具有约束力。</w:t>
      </w:r>
    </w:p>
    <w:p w14:paraId="045EBC1C">
      <w:pPr>
        <w:pStyle w:val="24"/>
        <w:wordWrap/>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2、我方承诺已经具备《中华人民共和国政府采购法》中规定的参加政府采购活动的</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应当具备的全部条件。</w:t>
      </w:r>
    </w:p>
    <w:p w14:paraId="290BDE2E">
      <w:pPr>
        <w:pStyle w:val="24"/>
        <w:wordWrap/>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3、提供</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须知规定的全部报价文件。</w:t>
      </w:r>
    </w:p>
    <w:p w14:paraId="3270F970">
      <w:pPr>
        <w:pStyle w:val="24"/>
        <w:wordWrap/>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4、按</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通知书要求提供和交付的货物和服务的报价详见报价一览表。</w:t>
      </w:r>
    </w:p>
    <w:p w14:paraId="1002825B">
      <w:pPr>
        <w:pStyle w:val="24"/>
        <w:wordWrap/>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5、我方承诺：完全理解最终报价超过采购预算金额时，报价将被拒绝。</w:t>
      </w:r>
    </w:p>
    <w:p w14:paraId="6E9D1E4C">
      <w:pPr>
        <w:pStyle w:val="24"/>
        <w:wordWrap/>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6、保证忠实地执行双方所签订的合同，并承担合同规定的责任和义务。</w:t>
      </w:r>
    </w:p>
    <w:p w14:paraId="7E2E5342">
      <w:pPr>
        <w:pStyle w:val="24"/>
        <w:wordWrap/>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7、承诺完全满足和响应</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通知书中的各项商务和技术要求，若有偏差，已在报价文件商务条款偏离表中予以明确特别说明。</w:t>
      </w:r>
    </w:p>
    <w:p w14:paraId="2B5DAF5B">
      <w:pPr>
        <w:pStyle w:val="24"/>
        <w:wordWrap/>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8、保证遵守</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通知书的规定。</w:t>
      </w:r>
    </w:p>
    <w:p w14:paraId="40235CD6">
      <w:pPr>
        <w:pStyle w:val="24"/>
        <w:wordWrap/>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9、如果在</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开始之日起规定的报价有效期内撤回报价，我方的保证金可被贵方不予退还。</w:t>
      </w:r>
    </w:p>
    <w:p w14:paraId="71E60927">
      <w:pPr>
        <w:pStyle w:val="24"/>
        <w:wordWrap/>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10、我方完全理解贵方不一定接受最低价的报价或收到的任何报价。</w:t>
      </w:r>
    </w:p>
    <w:p w14:paraId="78DA76AC">
      <w:pPr>
        <w:pStyle w:val="24"/>
        <w:wordWrap/>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11、我方愿意向贵方提供任何与本项报价有关的数据、情况和技术资料。若贵方需要，我方愿意提供我方做出的一切承诺的证明材料。</w:t>
      </w:r>
    </w:p>
    <w:p w14:paraId="2B846B60">
      <w:pPr>
        <w:pStyle w:val="24"/>
        <w:wordWrap/>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12、我方已详细审核全部</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通知书，包括</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通知书修改书（如有的话）、参考资料及有关附件，确认无误。</w:t>
      </w:r>
    </w:p>
    <w:p w14:paraId="1712C554">
      <w:pPr>
        <w:pStyle w:val="24"/>
        <w:wordWrap/>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13、我方承诺：采购人若需追加采购本项目</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通知书所列货物及相关服务的，在不改变合同其他实质性条款的前提下，按相同或更优惠的折扣率保证供货。</w:t>
      </w:r>
    </w:p>
    <w:p w14:paraId="60D65B9A">
      <w:pPr>
        <w:pStyle w:val="24"/>
        <w:wordWrap/>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14、我方承诺接受</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通知书中《合同原则》的全部条款且无任何异议。</w:t>
      </w:r>
    </w:p>
    <w:p w14:paraId="080DF1EA">
      <w:pPr>
        <w:pStyle w:val="24"/>
        <w:wordWrap/>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26B69E3E">
      <w:pPr>
        <w:pStyle w:val="24"/>
        <w:wordWrap/>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（1）提供虚假材料谋取成交的；</w:t>
      </w:r>
    </w:p>
    <w:p w14:paraId="1AABB58D">
      <w:pPr>
        <w:pStyle w:val="24"/>
        <w:wordWrap/>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（2）采取不正当手段诋毁、排挤其他</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的；</w:t>
      </w:r>
    </w:p>
    <w:p w14:paraId="3DF04438">
      <w:pPr>
        <w:pStyle w:val="24"/>
        <w:wordWrap/>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（3）与采购人、其它</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或者采购代理机构工作人员恶意串通的；</w:t>
      </w:r>
    </w:p>
    <w:p w14:paraId="7F6CA9A5">
      <w:pPr>
        <w:pStyle w:val="24"/>
        <w:wordWrap/>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（4）向采购人、采购代理机构工作人员行贿或者提供其他不正当利益的；</w:t>
      </w:r>
    </w:p>
    <w:p w14:paraId="5E277A66">
      <w:pPr>
        <w:pStyle w:val="24"/>
        <w:wordWrap/>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（5）在采购过程中与采购人进行协商</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的；</w:t>
      </w:r>
    </w:p>
    <w:p w14:paraId="69694286">
      <w:pPr>
        <w:pStyle w:val="24"/>
        <w:wordWrap/>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（6）拒绝有关部门监督检查或提供虚假情况的。 </w:t>
      </w:r>
    </w:p>
    <w:p w14:paraId="3DA5342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所有有关本报价的一切往来联系方式为：</w:t>
      </w:r>
    </w:p>
    <w:p w14:paraId="77698FC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地址：</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xml:space="preserve">                           邮编：</w:t>
      </w:r>
      <w:r>
        <w:rPr>
          <w:rFonts w:hint="eastAsia" w:ascii="仿宋" w:hAnsi="仿宋" w:eastAsia="仿宋" w:cs="仿宋"/>
          <w:color w:val="auto"/>
          <w:sz w:val="24"/>
          <w:szCs w:val="24"/>
          <w:highlight w:val="none"/>
        </w:rPr>
        <w:tab/>
      </w:r>
    </w:p>
    <w:p w14:paraId="48E2852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电话：</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xml:space="preserve">                           传真：</w:t>
      </w:r>
    </w:p>
    <w:p w14:paraId="7BE3316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代表姓名：</w:t>
      </w:r>
    </w:p>
    <w:p w14:paraId="724C4EB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代表联系电话：           （办公）        （移动）</w:t>
      </w:r>
    </w:p>
    <w:p w14:paraId="1A23A28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E-mail：</w:t>
      </w:r>
    </w:p>
    <w:p w14:paraId="340825FF">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报价人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(公章)</w:t>
      </w:r>
    </w:p>
    <w:p w14:paraId="06245007">
      <w:pPr>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val="en-US" w:eastAsia="zh-CN"/>
        </w:rPr>
        <w:t>或其</w:t>
      </w:r>
      <w:r>
        <w:rPr>
          <w:rFonts w:hint="eastAsia" w:ascii="仿宋" w:hAnsi="仿宋" w:eastAsia="仿宋" w:cs="仿宋"/>
          <w:color w:val="auto"/>
          <w:kern w:val="0"/>
          <w:sz w:val="24"/>
          <w:highlight w:val="none"/>
          <w:lang w:eastAsia="zh-CN"/>
        </w:rPr>
        <w:t>被授权</w:t>
      </w:r>
      <w:r>
        <w:rPr>
          <w:rFonts w:hint="eastAsia" w:ascii="仿宋" w:hAnsi="仿宋" w:eastAsia="仿宋" w:cs="仿宋"/>
          <w:color w:val="auto"/>
          <w:kern w:val="0"/>
          <w:sz w:val="24"/>
          <w:highlight w:val="none"/>
        </w:rPr>
        <w:t>代表</w:t>
      </w:r>
      <w:r>
        <w:rPr>
          <w:rFonts w:hint="eastAsia" w:ascii="仿宋" w:hAnsi="仿宋" w:eastAsia="仿宋" w:cs="仿宋"/>
          <w:color w:val="auto"/>
          <w:kern w:val="0"/>
          <w:sz w:val="24"/>
          <w:highlight w:val="none"/>
          <w:lang w:val="en-US" w:eastAsia="zh-CN"/>
        </w:rPr>
        <w:t>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14:paraId="2F46DD31">
      <w:pPr>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3E504A86">
      <w:pPr>
        <w:widowControl/>
        <w:snapToGrid w:val="0"/>
        <w:spacing w:line="600" w:lineRule="exact"/>
        <w:ind w:firstLine="482" w:firstLineChars="200"/>
        <w:jc w:val="left"/>
        <w:rPr>
          <w:rFonts w:hint="eastAsia" w:ascii="仿宋" w:hAnsi="仿宋" w:eastAsia="仿宋" w:cs="仿宋"/>
          <w:color w:val="auto"/>
          <w:sz w:val="24"/>
          <w:szCs w:val="24"/>
          <w:highlight w:val="none"/>
        </w:rPr>
      </w:pPr>
      <w:r>
        <w:rPr>
          <w:rStyle w:val="30"/>
          <w:rFonts w:hint="eastAsia" w:ascii="仿宋" w:hAnsi="仿宋" w:eastAsia="仿宋" w:cs="仿宋"/>
          <w:color w:val="auto"/>
          <w:kern w:val="0"/>
          <w:sz w:val="24"/>
          <w:szCs w:val="24"/>
          <w:highlight w:val="none"/>
        </w:rPr>
        <w:t> </w:t>
      </w:r>
    </w:p>
    <w:p w14:paraId="15872E9B">
      <w:pPr>
        <w:widowControl/>
        <w:snapToGrid w:val="0"/>
        <w:spacing w:line="600" w:lineRule="exact"/>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注：除可填报项目外，对本响应函的任何修改将被视为非实质性响应报价，从而导致该报价被拒绝。</w:t>
      </w:r>
    </w:p>
    <w:p w14:paraId="07667D2D">
      <w:pPr>
        <w:widowControl/>
        <w:snapToGrid w:val="0"/>
        <w:spacing w:line="30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br w:type="page"/>
      </w:r>
      <w:bookmarkStart w:id="70" w:name="_Toc175644065"/>
      <w:bookmarkStart w:id="71" w:name="_Toc86202635"/>
    </w:p>
    <w:p w14:paraId="2A51EAF1">
      <w:pPr>
        <w:widowControl/>
        <w:snapToGrid w:val="0"/>
        <w:spacing w:line="300" w:lineRule="auto"/>
        <w:jc w:val="left"/>
        <w:rPr>
          <w:rFonts w:hint="eastAsia" w:ascii="仿宋" w:hAnsi="仿宋" w:eastAsia="仿宋" w:cs="仿宋"/>
          <w:color w:val="auto"/>
          <w:kern w:val="0"/>
          <w:szCs w:val="21"/>
          <w:highlight w:val="none"/>
        </w:rPr>
        <w:sectPr>
          <w:pgSz w:w="11906" w:h="16838"/>
          <w:pgMar w:top="1440" w:right="1080" w:bottom="1440" w:left="1080" w:header="1020" w:footer="992" w:gutter="0"/>
          <w:pgNumType w:fmt="decimal"/>
          <w:cols w:space="720" w:num="1"/>
          <w:docGrid w:type="lines" w:linePitch="312" w:charSpace="0"/>
        </w:sectPr>
      </w:pPr>
    </w:p>
    <w:bookmarkEnd w:id="70"/>
    <w:bookmarkEnd w:id="71"/>
    <w:p w14:paraId="0FB21429">
      <w:pPr>
        <w:widowControl/>
        <w:snapToGrid w:val="0"/>
        <w:spacing w:line="300" w:lineRule="auto"/>
        <w:rPr>
          <w:rFonts w:hint="eastAsia" w:ascii="仿宋" w:hAnsi="仿宋" w:eastAsia="仿宋" w:cs="仿宋"/>
          <w:color w:val="auto"/>
          <w:sz w:val="24"/>
          <w:szCs w:val="24"/>
          <w:highlight w:val="none"/>
        </w:rPr>
      </w:pPr>
      <w:bookmarkStart w:id="72" w:name="_Toc390118024"/>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报价一览表</w:t>
      </w:r>
      <w:r>
        <w:rPr>
          <w:rFonts w:hint="eastAsia" w:ascii="仿宋" w:hAnsi="仿宋" w:eastAsia="仿宋" w:cs="仿宋"/>
          <w:b/>
          <w:bCs/>
          <w:color w:val="auto"/>
          <w:sz w:val="24"/>
          <w:szCs w:val="24"/>
          <w:highlight w:val="none"/>
        </w:rPr>
        <w:t>（格式）</w:t>
      </w:r>
    </w:p>
    <w:p w14:paraId="388D619C">
      <w:pPr>
        <w:pStyle w:val="7"/>
        <w:widowControl/>
        <w:adjustRightInd w:val="0"/>
        <w:spacing w:line="360" w:lineRule="auto"/>
        <w:ind w:firstLine="0" w:firstLineChars="0"/>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 </w:t>
      </w:r>
    </w:p>
    <w:p w14:paraId="0886026D">
      <w:pPr>
        <w:pStyle w:val="7"/>
        <w:widowControl/>
        <w:adjustRightInd w:val="0"/>
        <w:spacing w:line="360" w:lineRule="auto"/>
        <w:ind w:firstLine="0" w:firstLineChars="0"/>
        <w:jc w:val="center"/>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报价一览表</w:t>
      </w:r>
    </w:p>
    <w:p w14:paraId="1B19A3C2">
      <w:pPr>
        <w:snapToGrid w:val="0"/>
        <w:spacing w:line="360" w:lineRule="auto"/>
        <w:jc w:val="left"/>
        <w:rPr>
          <w:rFonts w:hint="eastAsia" w:ascii="宋体" w:hAnsi="宋体" w:eastAsia="宋体" w:cs="宋体"/>
          <w:color w:val="auto"/>
          <w:kern w:val="0"/>
          <w:sz w:val="21"/>
          <w:szCs w:val="21"/>
          <w:highlight w:val="none"/>
        </w:rPr>
      </w:pPr>
    </w:p>
    <w:p w14:paraId="4DDB0B94">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 xml:space="preserve">项目名称： </w:t>
      </w:r>
    </w:p>
    <w:p w14:paraId="4758BFAC">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 xml:space="preserve">项目编号： </w:t>
      </w:r>
    </w:p>
    <w:p w14:paraId="1A728036">
      <w:pPr>
        <w:widowControl/>
        <w:snapToGrid w:val="0"/>
        <w:jc w:val="center"/>
        <w:rPr>
          <w:rFonts w:hint="eastAsia" w:ascii="仿宋" w:hAnsi="仿宋" w:eastAsia="仿宋" w:cs="仿宋"/>
          <w:color w:val="auto"/>
          <w:kern w:val="0"/>
          <w:sz w:val="24"/>
          <w:lang w:val="en-US" w:eastAsia="zh-CN"/>
        </w:rPr>
      </w:pPr>
    </w:p>
    <w:p w14:paraId="045C7204">
      <w:pPr>
        <w:widowControl/>
        <w:snapToGrid w:val="0"/>
        <w:jc w:val="righ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货币：人民币/元</w:t>
      </w:r>
    </w:p>
    <w:tbl>
      <w:tblPr>
        <w:tblStyle w:val="27"/>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369"/>
        <w:gridCol w:w="832"/>
        <w:gridCol w:w="723"/>
        <w:gridCol w:w="723"/>
        <w:gridCol w:w="1934"/>
        <w:gridCol w:w="1346"/>
        <w:gridCol w:w="1019"/>
        <w:gridCol w:w="1019"/>
      </w:tblGrid>
      <w:tr w14:paraId="59C92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14:paraId="3240A0A5">
            <w:pPr>
              <w:widowControl/>
              <w:snapToGrid w:val="0"/>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55B4770F">
            <w:pPr>
              <w:widowControl/>
              <w:snapToGrid w:val="0"/>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标的名称</w:t>
            </w:r>
          </w:p>
        </w:tc>
        <w:tc>
          <w:tcPr>
            <w:tcW w:w="832" w:type="dxa"/>
            <w:tcBorders>
              <w:top w:val="single" w:color="auto" w:sz="4" w:space="0"/>
              <w:left w:val="single" w:color="auto" w:sz="4" w:space="0"/>
              <w:bottom w:val="single" w:color="auto" w:sz="4" w:space="0"/>
              <w:right w:val="single" w:color="auto" w:sz="4" w:space="0"/>
            </w:tcBorders>
            <w:vAlign w:val="center"/>
          </w:tcPr>
          <w:p w14:paraId="4CA8069C">
            <w:pPr>
              <w:widowControl/>
              <w:snapToGrid w:val="0"/>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数量</w:t>
            </w:r>
          </w:p>
        </w:tc>
        <w:tc>
          <w:tcPr>
            <w:tcW w:w="723" w:type="dxa"/>
            <w:tcBorders>
              <w:top w:val="single" w:color="auto" w:sz="4" w:space="0"/>
              <w:left w:val="single" w:color="auto" w:sz="4" w:space="0"/>
              <w:bottom w:val="single" w:color="auto" w:sz="4" w:space="0"/>
              <w:right w:val="single" w:color="auto" w:sz="4" w:space="0"/>
            </w:tcBorders>
            <w:vAlign w:val="center"/>
          </w:tcPr>
          <w:p w14:paraId="01293DFE">
            <w:pPr>
              <w:widowControl/>
              <w:snapToGrid w:val="0"/>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单位</w:t>
            </w:r>
          </w:p>
        </w:tc>
        <w:tc>
          <w:tcPr>
            <w:tcW w:w="723" w:type="dxa"/>
            <w:tcBorders>
              <w:top w:val="single" w:color="auto" w:sz="4" w:space="0"/>
              <w:left w:val="single" w:color="auto" w:sz="4" w:space="0"/>
              <w:bottom w:val="single" w:color="auto" w:sz="4" w:space="0"/>
              <w:right w:val="single" w:color="auto" w:sz="4" w:space="0"/>
            </w:tcBorders>
            <w:vAlign w:val="center"/>
          </w:tcPr>
          <w:p w14:paraId="0A08FB5B">
            <w:pPr>
              <w:widowControl/>
              <w:snapToGrid w:val="0"/>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品牌</w:t>
            </w:r>
          </w:p>
        </w:tc>
        <w:tc>
          <w:tcPr>
            <w:tcW w:w="1934" w:type="dxa"/>
            <w:tcBorders>
              <w:top w:val="single" w:color="auto" w:sz="4" w:space="0"/>
              <w:left w:val="single" w:color="auto" w:sz="4" w:space="0"/>
              <w:bottom w:val="single" w:color="auto" w:sz="4" w:space="0"/>
              <w:right w:val="single" w:color="auto" w:sz="4" w:space="0"/>
            </w:tcBorders>
            <w:vAlign w:val="center"/>
          </w:tcPr>
          <w:p w14:paraId="63EE9BB3">
            <w:pPr>
              <w:widowControl/>
              <w:snapToGrid w:val="0"/>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规格（型号）</w:t>
            </w:r>
          </w:p>
        </w:tc>
        <w:tc>
          <w:tcPr>
            <w:tcW w:w="1346" w:type="dxa"/>
            <w:tcBorders>
              <w:top w:val="single" w:color="auto" w:sz="4" w:space="0"/>
              <w:left w:val="single" w:color="auto" w:sz="4" w:space="0"/>
              <w:bottom w:val="single" w:color="auto" w:sz="4" w:space="0"/>
              <w:right w:val="single" w:color="auto" w:sz="4" w:space="0"/>
            </w:tcBorders>
            <w:vAlign w:val="center"/>
          </w:tcPr>
          <w:p w14:paraId="0CD8724E">
            <w:pPr>
              <w:widowControl/>
              <w:snapToGrid w:val="0"/>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单价</w:t>
            </w:r>
          </w:p>
        </w:tc>
        <w:tc>
          <w:tcPr>
            <w:tcW w:w="1019" w:type="dxa"/>
            <w:tcBorders>
              <w:top w:val="single" w:color="auto" w:sz="4" w:space="0"/>
              <w:left w:val="single" w:color="auto" w:sz="4" w:space="0"/>
              <w:bottom w:val="single" w:color="auto" w:sz="4" w:space="0"/>
              <w:right w:val="single" w:color="auto" w:sz="4" w:space="0"/>
            </w:tcBorders>
            <w:vAlign w:val="center"/>
          </w:tcPr>
          <w:p w14:paraId="23724F1D">
            <w:pPr>
              <w:widowControl/>
              <w:snapToGrid w:val="0"/>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合价</w:t>
            </w:r>
          </w:p>
        </w:tc>
        <w:tc>
          <w:tcPr>
            <w:tcW w:w="1019" w:type="dxa"/>
            <w:tcBorders>
              <w:top w:val="single" w:color="auto" w:sz="4" w:space="0"/>
              <w:left w:val="single" w:color="auto" w:sz="4" w:space="0"/>
              <w:bottom w:val="single" w:color="auto" w:sz="4" w:space="0"/>
              <w:right w:val="single" w:color="auto" w:sz="4" w:space="0"/>
            </w:tcBorders>
            <w:vAlign w:val="center"/>
          </w:tcPr>
          <w:p w14:paraId="6AB84F19">
            <w:pPr>
              <w:widowControl/>
              <w:snapToGrid w:val="0"/>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备注</w:t>
            </w:r>
          </w:p>
        </w:tc>
      </w:tr>
      <w:tr w14:paraId="6068E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723" w:type="dxa"/>
            <w:tcBorders>
              <w:top w:val="single" w:color="auto" w:sz="4" w:space="0"/>
              <w:left w:val="single" w:color="auto" w:sz="4" w:space="0"/>
              <w:right w:val="single" w:color="auto" w:sz="4" w:space="0"/>
            </w:tcBorders>
            <w:vAlign w:val="center"/>
          </w:tcPr>
          <w:p w14:paraId="51B11E00">
            <w:pPr>
              <w:widowControl/>
              <w:snapToGrid w:val="0"/>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w:t>
            </w:r>
          </w:p>
        </w:tc>
        <w:tc>
          <w:tcPr>
            <w:tcW w:w="1369" w:type="dxa"/>
            <w:tcBorders>
              <w:top w:val="single" w:color="auto" w:sz="4" w:space="0"/>
              <w:left w:val="single" w:color="auto" w:sz="4" w:space="0"/>
              <w:right w:val="single" w:color="auto" w:sz="4" w:space="0"/>
            </w:tcBorders>
            <w:vAlign w:val="center"/>
          </w:tcPr>
          <w:p w14:paraId="6FE8796D">
            <w:pPr>
              <w:widowControl/>
              <w:snapToGrid w:val="0"/>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 xml:space="preserve"> </w:t>
            </w:r>
          </w:p>
        </w:tc>
        <w:tc>
          <w:tcPr>
            <w:tcW w:w="832" w:type="dxa"/>
            <w:tcBorders>
              <w:top w:val="single" w:color="auto" w:sz="4" w:space="0"/>
              <w:left w:val="single" w:color="auto" w:sz="4" w:space="0"/>
              <w:bottom w:val="single" w:color="auto" w:sz="4" w:space="0"/>
              <w:right w:val="single" w:color="auto" w:sz="4" w:space="0"/>
            </w:tcBorders>
            <w:vAlign w:val="center"/>
          </w:tcPr>
          <w:p w14:paraId="24D6A486">
            <w:pPr>
              <w:widowControl/>
              <w:snapToGrid w:val="0"/>
              <w:jc w:val="center"/>
              <w:rPr>
                <w:rFonts w:hint="eastAsia" w:ascii="仿宋" w:hAnsi="仿宋" w:eastAsia="仿宋" w:cs="仿宋"/>
                <w:color w:val="auto"/>
                <w:kern w:val="0"/>
                <w:sz w:val="24"/>
                <w:lang w:val="en-US" w:eastAsia="zh-CN"/>
              </w:rPr>
            </w:pPr>
          </w:p>
        </w:tc>
        <w:tc>
          <w:tcPr>
            <w:tcW w:w="723" w:type="dxa"/>
            <w:tcBorders>
              <w:top w:val="single" w:color="auto" w:sz="4" w:space="0"/>
              <w:left w:val="single" w:color="auto" w:sz="4" w:space="0"/>
              <w:bottom w:val="single" w:color="auto" w:sz="4" w:space="0"/>
              <w:right w:val="single" w:color="auto" w:sz="4" w:space="0"/>
            </w:tcBorders>
            <w:vAlign w:val="center"/>
          </w:tcPr>
          <w:p w14:paraId="286EFD66">
            <w:pPr>
              <w:widowControl/>
              <w:snapToGrid w:val="0"/>
              <w:jc w:val="center"/>
              <w:rPr>
                <w:rFonts w:hint="eastAsia" w:ascii="仿宋" w:hAnsi="仿宋" w:eastAsia="仿宋" w:cs="仿宋"/>
                <w:color w:val="auto"/>
                <w:kern w:val="0"/>
                <w:sz w:val="24"/>
                <w:lang w:val="en-US" w:eastAsia="zh-CN"/>
              </w:rPr>
            </w:pPr>
          </w:p>
        </w:tc>
        <w:tc>
          <w:tcPr>
            <w:tcW w:w="723" w:type="dxa"/>
            <w:tcBorders>
              <w:top w:val="single" w:color="auto" w:sz="4" w:space="0"/>
              <w:left w:val="single" w:color="auto" w:sz="4" w:space="0"/>
              <w:bottom w:val="single" w:color="auto" w:sz="4" w:space="0"/>
              <w:right w:val="single" w:color="auto" w:sz="4" w:space="0"/>
            </w:tcBorders>
            <w:vAlign w:val="center"/>
          </w:tcPr>
          <w:p w14:paraId="670BBE7D">
            <w:pPr>
              <w:widowControl/>
              <w:snapToGrid w:val="0"/>
              <w:jc w:val="center"/>
              <w:rPr>
                <w:rFonts w:hint="eastAsia" w:ascii="仿宋" w:hAnsi="仿宋" w:eastAsia="仿宋" w:cs="仿宋"/>
                <w:color w:val="auto"/>
                <w:kern w:val="0"/>
                <w:sz w:val="24"/>
                <w:lang w:val="en-US" w:eastAsia="zh-CN"/>
              </w:rPr>
            </w:pPr>
          </w:p>
        </w:tc>
        <w:tc>
          <w:tcPr>
            <w:tcW w:w="1934" w:type="dxa"/>
            <w:tcBorders>
              <w:top w:val="single" w:color="auto" w:sz="4" w:space="0"/>
              <w:left w:val="single" w:color="auto" w:sz="4" w:space="0"/>
              <w:bottom w:val="single" w:color="auto" w:sz="4" w:space="0"/>
              <w:right w:val="single" w:color="auto" w:sz="4" w:space="0"/>
            </w:tcBorders>
            <w:vAlign w:val="center"/>
          </w:tcPr>
          <w:p w14:paraId="438D6FAE">
            <w:pPr>
              <w:widowControl/>
              <w:snapToGrid w:val="0"/>
              <w:jc w:val="center"/>
              <w:rPr>
                <w:rFonts w:hint="eastAsia" w:ascii="仿宋" w:hAnsi="仿宋" w:eastAsia="仿宋" w:cs="仿宋"/>
                <w:color w:val="auto"/>
                <w:kern w:val="0"/>
                <w:sz w:val="24"/>
                <w:lang w:val="en-US" w:eastAsia="zh-CN"/>
              </w:rPr>
            </w:pPr>
          </w:p>
        </w:tc>
        <w:tc>
          <w:tcPr>
            <w:tcW w:w="1346" w:type="dxa"/>
            <w:tcBorders>
              <w:top w:val="single" w:color="auto" w:sz="4" w:space="0"/>
              <w:left w:val="single" w:color="auto" w:sz="4" w:space="0"/>
              <w:bottom w:val="single" w:color="auto" w:sz="4" w:space="0"/>
              <w:right w:val="single" w:color="auto" w:sz="4" w:space="0"/>
            </w:tcBorders>
            <w:vAlign w:val="center"/>
          </w:tcPr>
          <w:p w14:paraId="2A46A0AE">
            <w:pPr>
              <w:widowControl/>
              <w:snapToGrid w:val="0"/>
              <w:jc w:val="center"/>
              <w:rPr>
                <w:rFonts w:hint="eastAsia" w:ascii="仿宋" w:hAnsi="仿宋" w:eastAsia="仿宋" w:cs="仿宋"/>
                <w:color w:val="auto"/>
                <w:kern w:val="0"/>
                <w:sz w:val="24"/>
                <w:lang w:val="en-US" w:eastAsia="zh-CN"/>
              </w:rPr>
            </w:pPr>
          </w:p>
        </w:tc>
        <w:tc>
          <w:tcPr>
            <w:tcW w:w="1019" w:type="dxa"/>
            <w:tcBorders>
              <w:top w:val="single" w:color="auto" w:sz="4" w:space="0"/>
              <w:left w:val="single" w:color="auto" w:sz="4" w:space="0"/>
              <w:bottom w:val="single" w:color="auto" w:sz="4" w:space="0"/>
              <w:right w:val="single" w:color="auto" w:sz="4" w:space="0"/>
            </w:tcBorders>
            <w:vAlign w:val="center"/>
          </w:tcPr>
          <w:p w14:paraId="3DB481AC">
            <w:pPr>
              <w:widowControl/>
              <w:snapToGrid w:val="0"/>
              <w:jc w:val="center"/>
              <w:rPr>
                <w:rFonts w:hint="eastAsia" w:ascii="仿宋" w:hAnsi="仿宋" w:eastAsia="仿宋" w:cs="仿宋"/>
                <w:color w:val="auto"/>
                <w:kern w:val="0"/>
                <w:sz w:val="24"/>
                <w:lang w:val="en-US" w:eastAsia="zh-CN"/>
              </w:rPr>
            </w:pPr>
          </w:p>
        </w:tc>
        <w:tc>
          <w:tcPr>
            <w:tcW w:w="1019" w:type="dxa"/>
            <w:tcBorders>
              <w:top w:val="single" w:color="auto" w:sz="4" w:space="0"/>
              <w:left w:val="single" w:color="auto" w:sz="4" w:space="0"/>
              <w:bottom w:val="single" w:color="auto" w:sz="4" w:space="0"/>
              <w:right w:val="single" w:color="auto" w:sz="4" w:space="0"/>
            </w:tcBorders>
            <w:vAlign w:val="center"/>
          </w:tcPr>
          <w:p w14:paraId="75F3926D">
            <w:pPr>
              <w:widowControl/>
              <w:snapToGrid w:val="0"/>
              <w:jc w:val="center"/>
              <w:rPr>
                <w:rFonts w:hint="eastAsia" w:ascii="仿宋" w:hAnsi="仿宋" w:eastAsia="仿宋" w:cs="仿宋"/>
                <w:color w:val="auto"/>
                <w:kern w:val="0"/>
                <w:sz w:val="24"/>
                <w:lang w:val="en-US" w:eastAsia="zh-CN"/>
              </w:rPr>
            </w:pPr>
          </w:p>
        </w:tc>
      </w:tr>
      <w:tr w14:paraId="1E63B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2092" w:type="dxa"/>
            <w:gridSpan w:val="2"/>
            <w:tcBorders>
              <w:top w:val="single" w:color="auto" w:sz="4" w:space="0"/>
              <w:left w:val="single" w:color="auto" w:sz="4" w:space="0"/>
              <w:bottom w:val="single" w:color="auto" w:sz="4" w:space="0"/>
              <w:right w:val="single" w:color="auto" w:sz="4" w:space="0"/>
            </w:tcBorders>
            <w:vAlign w:val="center"/>
          </w:tcPr>
          <w:p w14:paraId="702634B9">
            <w:pPr>
              <w:widowControl/>
              <w:snapToGrid w:val="0"/>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合计</w:t>
            </w:r>
          </w:p>
        </w:tc>
        <w:tc>
          <w:tcPr>
            <w:tcW w:w="6577" w:type="dxa"/>
            <w:gridSpan w:val="6"/>
            <w:tcBorders>
              <w:top w:val="single" w:color="auto" w:sz="4" w:space="0"/>
              <w:left w:val="single" w:color="auto" w:sz="4" w:space="0"/>
              <w:bottom w:val="single" w:color="auto" w:sz="4" w:space="0"/>
              <w:right w:val="single" w:color="auto" w:sz="4" w:space="0"/>
            </w:tcBorders>
            <w:vAlign w:val="center"/>
          </w:tcPr>
          <w:p w14:paraId="69F37905">
            <w:pPr>
              <w:widowControl/>
              <w:snapToGrid w:val="0"/>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大写：</w:t>
            </w:r>
          </w:p>
          <w:p w14:paraId="0CE0B544">
            <w:pPr>
              <w:widowControl/>
              <w:snapToGrid w:val="0"/>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小写：</w:t>
            </w:r>
          </w:p>
        </w:tc>
        <w:tc>
          <w:tcPr>
            <w:tcW w:w="1019" w:type="dxa"/>
            <w:tcBorders>
              <w:top w:val="single" w:color="auto" w:sz="4" w:space="0"/>
              <w:left w:val="single" w:color="auto" w:sz="4" w:space="0"/>
              <w:bottom w:val="single" w:color="auto" w:sz="4" w:space="0"/>
              <w:right w:val="single" w:color="auto" w:sz="4" w:space="0"/>
            </w:tcBorders>
            <w:vAlign w:val="center"/>
          </w:tcPr>
          <w:p w14:paraId="6B92FF25">
            <w:pPr>
              <w:widowControl/>
              <w:snapToGrid w:val="0"/>
              <w:jc w:val="center"/>
              <w:rPr>
                <w:rFonts w:hint="eastAsia" w:ascii="仿宋" w:hAnsi="仿宋" w:eastAsia="仿宋" w:cs="仿宋"/>
                <w:color w:val="auto"/>
                <w:kern w:val="0"/>
                <w:sz w:val="24"/>
                <w:lang w:val="en-US" w:eastAsia="zh-CN"/>
              </w:rPr>
            </w:pPr>
          </w:p>
        </w:tc>
      </w:tr>
    </w:tbl>
    <w:p w14:paraId="20A4F7EC">
      <w:pPr>
        <w:widowControl/>
        <w:snapToGrid w:val="0"/>
        <w:jc w:val="center"/>
        <w:rPr>
          <w:rFonts w:hint="eastAsia" w:ascii="仿宋" w:hAnsi="仿宋" w:eastAsia="仿宋" w:cs="仿宋"/>
          <w:color w:val="auto"/>
          <w:kern w:val="0"/>
          <w:sz w:val="24"/>
          <w:lang w:val="en-US" w:eastAsia="zh-CN"/>
        </w:rPr>
      </w:pPr>
    </w:p>
    <w:p w14:paraId="3D6261F4">
      <w:pPr>
        <w:widowControl/>
        <w:snapToGrid w:val="0"/>
        <w:jc w:val="center"/>
        <w:rPr>
          <w:rFonts w:hint="eastAsia" w:ascii="仿宋" w:hAnsi="仿宋" w:eastAsia="仿宋" w:cs="仿宋"/>
          <w:color w:val="auto"/>
          <w:kern w:val="0"/>
          <w:sz w:val="24"/>
          <w:lang w:val="en-US" w:eastAsia="zh-CN"/>
        </w:rPr>
      </w:pPr>
    </w:p>
    <w:p w14:paraId="26C4A0E9">
      <w:pPr>
        <w:widowControl/>
        <w:snapToGrid w:val="0"/>
        <w:jc w:val="center"/>
        <w:rPr>
          <w:rFonts w:hint="eastAsia" w:ascii="仿宋" w:hAnsi="仿宋" w:eastAsia="仿宋" w:cs="仿宋"/>
          <w:color w:val="auto"/>
          <w:kern w:val="0"/>
          <w:sz w:val="24"/>
          <w:lang w:val="en-US" w:eastAsia="zh-CN"/>
        </w:rPr>
      </w:pPr>
    </w:p>
    <w:p w14:paraId="502AC6D2">
      <w:pPr>
        <w:keepNext w:val="0"/>
        <w:keepLines w:val="0"/>
        <w:pageBreakBefore w:val="0"/>
        <w:widowControl/>
        <w:kinsoku/>
        <w:wordWrap/>
        <w:overflowPunct/>
        <w:topLinePunct w:val="0"/>
        <w:autoSpaceDE/>
        <w:autoSpaceDN/>
        <w:bidi w:val="0"/>
        <w:adjustRightInd/>
        <w:snapToGrid w:val="0"/>
        <w:spacing w:line="360" w:lineRule="auto"/>
        <w:jc w:val="right"/>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报价人名称：</w:t>
      </w:r>
      <w:r>
        <w:rPr>
          <w:rFonts w:hint="eastAsia" w:ascii="仿宋" w:hAnsi="仿宋" w:eastAsia="仿宋" w:cs="仿宋"/>
          <w:color w:val="auto"/>
          <w:kern w:val="0"/>
          <w:sz w:val="24"/>
          <w:u w:val="single"/>
          <w:lang w:val="en-US" w:eastAsia="zh-CN"/>
        </w:rPr>
        <w:t xml:space="preserve">                            </w:t>
      </w:r>
      <w:r>
        <w:rPr>
          <w:rFonts w:hint="eastAsia" w:ascii="仿宋" w:hAnsi="仿宋" w:eastAsia="仿宋" w:cs="仿宋"/>
          <w:color w:val="auto"/>
          <w:kern w:val="0"/>
          <w:sz w:val="24"/>
          <w:lang w:val="en-US" w:eastAsia="zh-CN"/>
        </w:rPr>
        <w:t>（盖章）</w:t>
      </w:r>
    </w:p>
    <w:p w14:paraId="3C735339">
      <w:pPr>
        <w:keepNext w:val="0"/>
        <w:keepLines w:val="0"/>
        <w:pageBreakBefore w:val="0"/>
        <w:widowControl/>
        <w:kinsoku/>
        <w:wordWrap/>
        <w:overflowPunct/>
        <w:topLinePunct w:val="0"/>
        <w:autoSpaceDE/>
        <w:autoSpaceDN/>
        <w:bidi w:val="0"/>
        <w:adjustRightInd/>
        <w:snapToGrid w:val="0"/>
        <w:spacing w:line="360" w:lineRule="auto"/>
        <w:jc w:val="right"/>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报价人授权代表：</w:t>
      </w:r>
      <w:r>
        <w:rPr>
          <w:rFonts w:hint="eastAsia" w:ascii="仿宋" w:hAnsi="仿宋" w:eastAsia="仿宋" w:cs="仿宋"/>
          <w:color w:val="auto"/>
          <w:kern w:val="0"/>
          <w:sz w:val="24"/>
          <w:u w:val="single"/>
          <w:lang w:val="en-US" w:eastAsia="zh-CN"/>
        </w:rPr>
        <w:t xml:space="preserve">                  </w:t>
      </w:r>
      <w:r>
        <w:rPr>
          <w:rFonts w:hint="eastAsia" w:ascii="仿宋" w:hAnsi="仿宋" w:eastAsia="仿宋" w:cs="仿宋"/>
          <w:color w:val="auto"/>
          <w:kern w:val="0"/>
          <w:sz w:val="24"/>
          <w:lang w:val="en-US" w:eastAsia="zh-CN"/>
        </w:rPr>
        <w:t>（签字或盖章）</w:t>
      </w:r>
    </w:p>
    <w:p w14:paraId="3A7573E1">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color w:val="auto"/>
          <w:kern w:val="0"/>
          <w:sz w:val="24"/>
          <w:lang w:val="en-US" w:eastAsia="zh-CN"/>
        </w:rPr>
        <w:t>日      期：</w:t>
      </w:r>
      <w:r>
        <w:rPr>
          <w:rFonts w:hint="eastAsia" w:ascii="仿宋" w:hAnsi="仿宋" w:eastAsia="仿宋" w:cs="仿宋"/>
          <w:b/>
          <w:color w:val="auto"/>
          <w:kern w:val="0"/>
          <w:sz w:val="24"/>
          <w:szCs w:val="24"/>
          <w:highlight w:val="none"/>
        </w:rPr>
        <w:br w:type="page"/>
      </w:r>
    </w:p>
    <w:p w14:paraId="69065A24">
      <w:pPr>
        <w:tabs>
          <w:tab w:val="left" w:pos="450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四、</w:t>
      </w:r>
      <w:r>
        <w:rPr>
          <w:rFonts w:hint="eastAsia" w:ascii="仿宋" w:hAnsi="仿宋" w:eastAsia="仿宋" w:cs="仿宋"/>
          <w:b/>
          <w:bCs/>
          <w:color w:val="auto"/>
          <w:sz w:val="24"/>
          <w:szCs w:val="24"/>
          <w:highlight w:val="none"/>
        </w:rPr>
        <w:t>商务条款响应表（格式）</w:t>
      </w:r>
    </w:p>
    <w:p w14:paraId="63A86B81">
      <w:pPr>
        <w:pStyle w:val="3"/>
        <w:spacing w:before="0" w:after="0" w:line="415" w:lineRule="auto"/>
        <w:jc w:val="center"/>
        <w:outlineLvl w:val="9"/>
        <w:rPr>
          <w:rFonts w:hint="eastAsia" w:ascii="仿宋" w:hAnsi="仿宋" w:eastAsia="仿宋" w:cs="仿宋"/>
          <w:color w:val="auto"/>
          <w:sz w:val="24"/>
          <w:szCs w:val="24"/>
          <w:highlight w:val="none"/>
        </w:rPr>
      </w:pPr>
    </w:p>
    <w:p w14:paraId="3055C3E2">
      <w:pPr>
        <w:spacing w:before="0" w:after="0" w:line="415"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商务条款响应表</w:t>
      </w:r>
    </w:p>
    <w:p w14:paraId="588DA07E">
      <w:pPr>
        <w:widowControl/>
        <w:snapToGrid w:val="0"/>
        <w:spacing w:line="360" w:lineRule="auto"/>
        <w:rPr>
          <w:rFonts w:hint="eastAsia" w:ascii="仿宋" w:hAnsi="仿宋" w:eastAsia="仿宋" w:cs="仿宋"/>
          <w:color w:val="auto"/>
          <w:kern w:val="0"/>
          <w:sz w:val="24"/>
          <w:szCs w:val="24"/>
          <w:highlight w:val="none"/>
        </w:rPr>
      </w:pPr>
    </w:p>
    <w:p w14:paraId="47626307">
      <w:pPr>
        <w:widowControl/>
        <w:snapToGrid w:val="0"/>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项目名称：</w:t>
      </w:r>
    </w:p>
    <w:p w14:paraId="277A8D2A">
      <w:pPr>
        <w:widowControl/>
        <w:snapToGrid w:val="0"/>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项目编号：</w:t>
      </w:r>
    </w:p>
    <w:tbl>
      <w:tblPr>
        <w:tblStyle w:val="27"/>
        <w:tblW w:w="96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103"/>
        <w:gridCol w:w="2770"/>
        <w:gridCol w:w="3062"/>
        <w:gridCol w:w="1697"/>
        <w:gridCol w:w="1046"/>
      </w:tblGrid>
      <w:tr w14:paraId="2F07C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25" w:hRule="atLeast"/>
          <w:jc w:val="center"/>
        </w:trPr>
        <w:tc>
          <w:tcPr>
            <w:tcW w:w="1103" w:type="dxa"/>
            <w:tcBorders>
              <w:top w:val="single" w:color="000000" w:sz="6" w:space="0"/>
              <w:left w:val="single" w:color="000000" w:sz="6" w:space="0"/>
              <w:bottom w:val="single" w:color="000000" w:sz="6" w:space="0"/>
              <w:right w:val="single" w:color="auto" w:sz="4" w:space="0"/>
            </w:tcBorders>
            <w:noWrap w:val="0"/>
            <w:vAlign w:val="center"/>
          </w:tcPr>
          <w:p w14:paraId="1F06FE9B">
            <w:pPr>
              <w:widowControl/>
              <w:snapToGrid w:val="0"/>
              <w:jc w:val="center"/>
              <w:rPr>
                <w:rFonts w:hint="eastAsia" w:ascii="仿宋" w:hAnsi="仿宋" w:eastAsia="仿宋" w:cs="仿宋"/>
                <w:color w:val="auto"/>
                <w:kern w:val="0"/>
                <w:sz w:val="24"/>
              </w:rPr>
            </w:pPr>
            <w:r>
              <w:rPr>
                <w:rFonts w:hint="eastAsia" w:ascii="仿宋" w:hAnsi="仿宋" w:eastAsia="仿宋" w:cs="仿宋"/>
                <w:color w:val="auto"/>
                <w:kern w:val="0"/>
                <w:sz w:val="24"/>
              </w:rPr>
              <w:t>序号</w:t>
            </w:r>
          </w:p>
        </w:tc>
        <w:tc>
          <w:tcPr>
            <w:tcW w:w="2770" w:type="dxa"/>
            <w:tcBorders>
              <w:top w:val="single" w:color="000000" w:sz="6" w:space="0"/>
              <w:left w:val="single" w:color="000000" w:sz="6" w:space="0"/>
              <w:bottom w:val="single" w:color="000000" w:sz="6" w:space="0"/>
              <w:right w:val="single" w:color="000000" w:sz="6" w:space="0"/>
            </w:tcBorders>
            <w:noWrap w:val="0"/>
            <w:vAlign w:val="center"/>
          </w:tcPr>
          <w:p w14:paraId="731D4F5B">
            <w:pPr>
              <w:widowControl/>
              <w:snapToGrid w:val="0"/>
              <w:jc w:val="center"/>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询价文件商务要求</w:t>
            </w:r>
          </w:p>
        </w:tc>
        <w:tc>
          <w:tcPr>
            <w:tcW w:w="3062" w:type="dxa"/>
            <w:tcBorders>
              <w:top w:val="single" w:color="000000" w:sz="6" w:space="0"/>
              <w:left w:val="single" w:color="000000" w:sz="6" w:space="0"/>
              <w:bottom w:val="single" w:color="000000" w:sz="6" w:space="0"/>
              <w:right w:val="single" w:color="000000" w:sz="6" w:space="0"/>
            </w:tcBorders>
            <w:noWrap w:val="0"/>
            <w:vAlign w:val="center"/>
          </w:tcPr>
          <w:p w14:paraId="117CD992">
            <w:pPr>
              <w:widowControl/>
              <w:snapToGrid w:val="0"/>
              <w:jc w:val="center"/>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响应文件的对应响应</w:t>
            </w:r>
          </w:p>
        </w:tc>
        <w:tc>
          <w:tcPr>
            <w:tcW w:w="1697" w:type="dxa"/>
            <w:tcBorders>
              <w:top w:val="single" w:color="000000" w:sz="6" w:space="0"/>
              <w:left w:val="single" w:color="000000" w:sz="6" w:space="0"/>
              <w:bottom w:val="single" w:color="000000" w:sz="6" w:space="0"/>
              <w:right w:val="single" w:color="000000" w:sz="6" w:space="0"/>
            </w:tcBorders>
            <w:noWrap w:val="0"/>
            <w:vAlign w:val="center"/>
          </w:tcPr>
          <w:p w14:paraId="43FD308F">
            <w:pPr>
              <w:widowControl/>
              <w:snapToGrid w:val="0"/>
              <w:jc w:val="center"/>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响应情况</w:t>
            </w:r>
          </w:p>
        </w:tc>
        <w:tc>
          <w:tcPr>
            <w:tcW w:w="1046" w:type="dxa"/>
            <w:tcBorders>
              <w:top w:val="single" w:color="000000" w:sz="6" w:space="0"/>
              <w:left w:val="single" w:color="000000" w:sz="6" w:space="0"/>
              <w:bottom w:val="single" w:color="000000" w:sz="6" w:space="0"/>
              <w:right w:val="single" w:color="000000" w:sz="6" w:space="0"/>
            </w:tcBorders>
            <w:noWrap w:val="0"/>
            <w:vAlign w:val="center"/>
          </w:tcPr>
          <w:p w14:paraId="355C66FA">
            <w:pPr>
              <w:widowControl/>
              <w:snapToGrid w:val="0"/>
              <w:jc w:val="center"/>
              <w:rPr>
                <w:rFonts w:hint="eastAsia" w:ascii="仿宋" w:hAnsi="仿宋" w:eastAsia="仿宋" w:cs="仿宋"/>
                <w:color w:val="auto"/>
                <w:kern w:val="0"/>
                <w:sz w:val="24"/>
              </w:rPr>
            </w:pPr>
            <w:r>
              <w:rPr>
                <w:rFonts w:hint="eastAsia" w:ascii="仿宋" w:hAnsi="仿宋" w:eastAsia="仿宋" w:cs="仿宋"/>
                <w:color w:val="auto"/>
                <w:kern w:val="0"/>
                <w:sz w:val="24"/>
              </w:rPr>
              <w:t>备注</w:t>
            </w:r>
          </w:p>
        </w:tc>
      </w:tr>
      <w:tr w14:paraId="6D903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29" w:hRule="atLeast"/>
          <w:jc w:val="center"/>
        </w:trPr>
        <w:tc>
          <w:tcPr>
            <w:tcW w:w="1103" w:type="dxa"/>
            <w:tcBorders>
              <w:top w:val="single" w:color="000000" w:sz="6" w:space="0"/>
              <w:left w:val="single" w:color="000000" w:sz="6" w:space="0"/>
              <w:bottom w:val="single" w:color="000000" w:sz="6" w:space="0"/>
              <w:right w:val="single" w:color="auto" w:sz="4" w:space="0"/>
            </w:tcBorders>
            <w:noWrap w:val="0"/>
            <w:vAlign w:val="center"/>
          </w:tcPr>
          <w:p w14:paraId="762FE04F">
            <w:pPr>
              <w:widowControl/>
              <w:snapToGrid w:val="0"/>
              <w:jc w:val="center"/>
              <w:rPr>
                <w:rFonts w:hint="eastAsia" w:ascii="仿宋" w:hAnsi="仿宋" w:eastAsia="仿宋" w:cs="仿宋"/>
                <w:color w:val="auto"/>
                <w:kern w:val="0"/>
                <w:sz w:val="24"/>
              </w:rPr>
            </w:pPr>
            <w:r>
              <w:rPr>
                <w:rFonts w:hint="eastAsia" w:ascii="仿宋" w:hAnsi="仿宋" w:eastAsia="仿宋" w:cs="仿宋"/>
                <w:color w:val="auto"/>
                <w:kern w:val="0"/>
                <w:sz w:val="24"/>
              </w:rPr>
              <w:t>1</w:t>
            </w:r>
          </w:p>
        </w:tc>
        <w:tc>
          <w:tcPr>
            <w:tcW w:w="2770" w:type="dxa"/>
            <w:tcBorders>
              <w:top w:val="single" w:color="000000" w:sz="6" w:space="0"/>
              <w:left w:val="single" w:color="000000" w:sz="6" w:space="0"/>
              <w:bottom w:val="single" w:color="000000" w:sz="6" w:space="0"/>
              <w:right w:val="single" w:color="000000" w:sz="6" w:space="0"/>
            </w:tcBorders>
            <w:noWrap w:val="0"/>
            <w:vAlign w:val="center"/>
          </w:tcPr>
          <w:p w14:paraId="28D7942D">
            <w:pPr>
              <w:widowControl/>
              <w:snapToGrid w:val="0"/>
              <w:jc w:val="left"/>
              <w:rPr>
                <w:rFonts w:hint="eastAsia" w:ascii="仿宋" w:hAnsi="仿宋" w:eastAsia="仿宋" w:cs="仿宋"/>
                <w:color w:val="auto"/>
                <w:kern w:val="0"/>
                <w:sz w:val="24"/>
              </w:rPr>
            </w:pPr>
          </w:p>
        </w:tc>
        <w:tc>
          <w:tcPr>
            <w:tcW w:w="3062" w:type="dxa"/>
            <w:tcBorders>
              <w:top w:val="single" w:color="000000" w:sz="6" w:space="0"/>
              <w:left w:val="single" w:color="000000" w:sz="6" w:space="0"/>
              <w:bottom w:val="single" w:color="000000" w:sz="6" w:space="0"/>
              <w:right w:val="single" w:color="000000" w:sz="6" w:space="0"/>
            </w:tcBorders>
            <w:noWrap w:val="0"/>
            <w:vAlign w:val="center"/>
          </w:tcPr>
          <w:p w14:paraId="667B1C1C">
            <w:pPr>
              <w:widowControl/>
              <w:snapToGrid w:val="0"/>
              <w:spacing w:line="360" w:lineRule="auto"/>
              <w:jc w:val="center"/>
              <w:rPr>
                <w:rFonts w:hint="eastAsia" w:ascii="仿宋" w:hAnsi="仿宋" w:eastAsia="仿宋" w:cs="仿宋"/>
                <w:color w:val="auto"/>
                <w:kern w:val="0"/>
                <w:sz w:val="24"/>
              </w:rPr>
            </w:pPr>
          </w:p>
        </w:tc>
        <w:tc>
          <w:tcPr>
            <w:tcW w:w="1697" w:type="dxa"/>
            <w:tcBorders>
              <w:top w:val="single" w:color="000000" w:sz="6" w:space="0"/>
              <w:left w:val="single" w:color="000000" w:sz="6" w:space="0"/>
              <w:bottom w:val="single" w:color="000000" w:sz="6" w:space="0"/>
              <w:right w:val="single" w:color="000000" w:sz="6" w:space="0"/>
            </w:tcBorders>
            <w:noWrap w:val="0"/>
            <w:vAlign w:val="center"/>
          </w:tcPr>
          <w:p w14:paraId="46169B73">
            <w:pPr>
              <w:widowControl/>
              <w:snapToGrid w:val="0"/>
              <w:spacing w:line="360" w:lineRule="auto"/>
              <w:jc w:val="center"/>
              <w:rPr>
                <w:rFonts w:hint="eastAsia" w:ascii="仿宋" w:hAnsi="仿宋" w:eastAsia="仿宋" w:cs="仿宋"/>
                <w:color w:val="auto"/>
                <w:kern w:val="0"/>
                <w:sz w:val="24"/>
              </w:rPr>
            </w:pPr>
          </w:p>
        </w:tc>
        <w:tc>
          <w:tcPr>
            <w:tcW w:w="1046" w:type="dxa"/>
            <w:tcBorders>
              <w:top w:val="single" w:color="000000" w:sz="6" w:space="0"/>
              <w:left w:val="single" w:color="000000" w:sz="6" w:space="0"/>
              <w:bottom w:val="single" w:color="000000" w:sz="6" w:space="0"/>
              <w:right w:val="single" w:color="000000" w:sz="6" w:space="0"/>
            </w:tcBorders>
            <w:noWrap w:val="0"/>
            <w:vAlign w:val="center"/>
          </w:tcPr>
          <w:p w14:paraId="2F6C9416">
            <w:pPr>
              <w:widowControl/>
              <w:snapToGrid w:val="0"/>
              <w:spacing w:line="360" w:lineRule="auto"/>
              <w:jc w:val="center"/>
              <w:rPr>
                <w:rFonts w:hint="eastAsia" w:ascii="仿宋" w:hAnsi="仿宋" w:eastAsia="仿宋" w:cs="仿宋"/>
                <w:color w:val="auto"/>
                <w:kern w:val="0"/>
                <w:sz w:val="24"/>
              </w:rPr>
            </w:pPr>
          </w:p>
        </w:tc>
      </w:tr>
      <w:tr w14:paraId="60DF1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29" w:hRule="atLeast"/>
          <w:jc w:val="center"/>
        </w:trPr>
        <w:tc>
          <w:tcPr>
            <w:tcW w:w="1103" w:type="dxa"/>
            <w:tcBorders>
              <w:top w:val="single" w:color="000000" w:sz="6" w:space="0"/>
              <w:left w:val="single" w:color="000000" w:sz="6" w:space="0"/>
              <w:bottom w:val="single" w:color="000000" w:sz="6" w:space="0"/>
              <w:right w:val="single" w:color="auto" w:sz="4" w:space="0"/>
            </w:tcBorders>
            <w:noWrap w:val="0"/>
            <w:vAlign w:val="center"/>
          </w:tcPr>
          <w:p w14:paraId="2EC75904">
            <w:pPr>
              <w:widowControl/>
              <w:snapToGrid w:val="0"/>
              <w:jc w:val="center"/>
              <w:rPr>
                <w:rFonts w:hint="eastAsia" w:ascii="仿宋" w:hAnsi="仿宋" w:eastAsia="仿宋" w:cs="仿宋"/>
                <w:color w:val="auto"/>
                <w:kern w:val="0"/>
                <w:sz w:val="24"/>
              </w:rPr>
            </w:pPr>
            <w:r>
              <w:rPr>
                <w:rFonts w:hint="eastAsia" w:ascii="仿宋" w:hAnsi="仿宋" w:eastAsia="仿宋" w:cs="仿宋"/>
                <w:kern w:val="0"/>
                <w:sz w:val="24"/>
              </w:rPr>
              <w:t>...</w:t>
            </w:r>
          </w:p>
        </w:tc>
        <w:tc>
          <w:tcPr>
            <w:tcW w:w="2770" w:type="dxa"/>
            <w:tcBorders>
              <w:top w:val="single" w:color="000000" w:sz="6" w:space="0"/>
              <w:left w:val="single" w:color="000000" w:sz="6" w:space="0"/>
              <w:bottom w:val="single" w:color="000000" w:sz="6" w:space="0"/>
              <w:right w:val="single" w:color="000000" w:sz="6" w:space="0"/>
            </w:tcBorders>
            <w:noWrap w:val="0"/>
            <w:vAlign w:val="center"/>
          </w:tcPr>
          <w:p w14:paraId="130FBD2A">
            <w:pPr>
              <w:widowControl/>
              <w:snapToGrid w:val="0"/>
              <w:jc w:val="left"/>
              <w:rPr>
                <w:rFonts w:hint="eastAsia" w:ascii="仿宋" w:hAnsi="仿宋" w:eastAsia="仿宋" w:cs="仿宋"/>
                <w:color w:val="auto"/>
                <w:kern w:val="0"/>
                <w:sz w:val="24"/>
              </w:rPr>
            </w:pPr>
          </w:p>
        </w:tc>
        <w:tc>
          <w:tcPr>
            <w:tcW w:w="3062" w:type="dxa"/>
            <w:tcBorders>
              <w:top w:val="single" w:color="000000" w:sz="6" w:space="0"/>
              <w:left w:val="single" w:color="000000" w:sz="6" w:space="0"/>
              <w:bottom w:val="single" w:color="000000" w:sz="6" w:space="0"/>
              <w:right w:val="single" w:color="000000" w:sz="6" w:space="0"/>
            </w:tcBorders>
            <w:noWrap w:val="0"/>
            <w:vAlign w:val="center"/>
          </w:tcPr>
          <w:p w14:paraId="4430F6E1">
            <w:pPr>
              <w:widowControl/>
              <w:snapToGrid w:val="0"/>
              <w:spacing w:line="360" w:lineRule="auto"/>
              <w:jc w:val="center"/>
              <w:rPr>
                <w:rFonts w:hint="eastAsia" w:ascii="仿宋" w:hAnsi="仿宋" w:eastAsia="仿宋" w:cs="仿宋"/>
                <w:color w:val="auto"/>
                <w:kern w:val="0"/>
                <w:sz w:val="24"/>
              </w:rPr>
            </w:pPr>
          </w:p>
        </w:tc>
        <w:tc>
          <w:tcPr>
            <w:tcW w:w="1697" w:type="dxa"/>
            <w:tcBorders>
              <w:top w:val="single" w:color="000000" w:sz="6" w:space="0"/>
              <w:left w:val="single" w:color="000000" w:sz="6" w:space="0"/>
              <w:bottom w:val="single" w:color="000000" w:sz="6" w:space="0"/>
              <w:right w:val="single" w:color="000000" w:sz="6" w:space="0"/>
            </w:tcBorders>
            <w:noWrap w:val="0"/>
            <w:vAlign w:val="center"/>
          </w:tcPr>
          <w:p w14:paraId="4E03E989">
            <w:pPr>
              <w:widowControl/>
              <w:snapToGrid w:val="0"/>
              <w:spacing w:line="360" w:lineRule="auto"/>
              <w:jc w:val="center"/>
              <w:rPr>
                <w:rFonts w:hint="eastAsia" w:ascii="仿宋" w:hAnsi="仿宋" w:eastAsia="仿宋" w:cs="仿宋"/>
                <w:color w:val="auto"/>
                <w:kern w:val="0"/>
                <w:sz w:val="24"/>
              </w:rPr>
            </w:pPr>
          </w:p>
        </w:tc>
        <w:tc>
          <w:tcPr>
            <w:tcW w:w="1046" w:type="dxa"/>
            <w:tcBorders>
              <w:top w:val="single" w:color="000000" w:sz="6" w:space="0"/>
              <w:left w:val="single" w:color="000000" w:sz="6" w:space="0"/>
              <w:bottom w:val="single" w:color="000000" w:sz="6" w:space="0"/>
              <w:right w:val="single" w:color="000000" w:sz="6" w:space="0"/>
            </w:tcBorders>
            <w:noWrap w:val="0"/>
            <w:vAlign w:val="center"/>
          </w:tcPr>
          <w:p w14:paraId="4E5C1E7F">
            <w:pPr>
              <w:widowControl/>
              <w:snapToGrid w:val="0"/>
              <w:spacing w:line="360" w:lineRule="auto"/>
              <w:jc w:val="center"/>
              <w:rPr>
                <w:rFonts w:hint="eastAsia" w:ascii="仿宋" w:hAnsi="仿宋" w:eastAsia="仿宋" w:cs="仿宋"/>
                <w:color w:val="auto"/>
                <w:kern w:val="0"/>
                <w:sz w:val="24"/>
              </w:rPr>
            </w:pPr>
          </w:p>
        </w:tc>
      </w:tr>
      <w:tr w14:paraId="5BE3E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29" w:hRule="atLeast"/>
          <w:jc w:val="center"/>
        </w:trPr>
        <w:tc>
          <w:tcPr>
            <w:tcW w:w="1103" w:type="dxa"/>
            <w:tcBorders>
              <w:top w:val="single" w:color="000000" w:sz="6" w:space="0"/>
              <w:left w:val="single" w:color="000000" w:sz="6" w:space="0"/>
              <w:bottom w:val="single" w:color="000000" w:sz="6" w:space="0"/>
              <w:right w:val="single" w:color="auto" w:sz="4" w:space="0"/>
            </w:tcBorders>
            <w:noWrap w:val="0"/>
            <w:vAlign w:val="center"/>
          </w:tcPr>
          <w:p w14:paraId="6521416D">
            <w:pPr>
              <w:widowControl/>
              <w:snapToGrid w:val="0"/>
              <w:jc w:val="center"/>
              <w:rPr>
                <w:rFonts w:hint="eastAsia" w:ascii="仿宋" w:hAnsi="仿宋" w:eastAsia="仿宋" w:cs="仿宋"/>
                <w:color w:val="auto"/>
                <w:kern w:val="0"/>
                <w:sz w:val="24"/>
              </w:rPr>
            </w:pPr>
            <w:r>
              <w:rPr>
                <w:rFonts w:hint="eastAsia" w:ascii="仿宋" w:hAnsi="仿宋" w:eastAsia="仿宋" w:cs="仿宋"/>
                <w:kern w:val="0"/>
                <w:sz w:val="24"/>
              </w:rPr>
              <w:t>...</w:t>
            </w:r>
          </w:p>
        </w:tc>
        <w:tc>
          <w:tcPr>
            <w:tcW w:w="2770" w:type="dxa"/>
            <w:tcBorders>
              <w:top w:val="single" w:color="000000" w:sz="6" w:space="0"/>
              <w:left w:val="single" w:color="000000" w:sz="6" w:space="0"/>
              <w:bottom w:val="single" w:color="000000" w:sz="6" w:space="0"/>
              <w:right w:val="single" w:color="000000" w:sz="6" w:space="0"/>
            </w:tcBorders>
            <w:noWrap w:val="0"/>
            <w:vAlign w:val="center"/>
          </w:tcPr>
          <w:p w14:paraId="793BE140">
            <w:pPr>
              <w:widowControl/>
              <w:snapToGrid w:val="0"/>
              <w:jc w:val="left"/>
              <w:rPr>
                <w:rFonts w:hint="eastAsia" w:ascii="仿宋" w:hAnsi="仿宋" w:eastAsia="仿宋" w:cs="仿宋"/>
                <w:color w:val="auto"/>
                <w:kern w:val="0"/>
                <w:sz w:val="24"/>
              </w:rPr>
            </w:pPr>
          </w:p>
        </w:tc>
        <w:tc>
          <w:tcPr>
            <w:tcW w:w="3062" w:type="dxa"/>
            <w:tcBorders>
              <w:top w:val="single" w:color="000000" w:sz="6" w:space="0"/>
              <w:left w:val="single" w:color="000000" w:sz="6" w:space="0"/>
              <w:bottom w:val="single" w:color="000000" w:sz="6" w:space="0"/>
              <w:right w:val="single" w:color="000000" w:sz="6" w:space="0"/>
            </w:tcBorders>
            <w:noWrap w:val="0"/>
            <w:vAlign w:val="center"/>
          </w:tcPr>
          <w:p w14:paraId="111BAF2B">
            <w:pPr>
              <w:widowControl/>
              <w:snapToGrid w:val="0"/>
              <w:spacing w:line="360" w:lineRule="auto"/>
              <w:jc w:val="center"/>
              <w:rPr>
                <w:rFonts w:hint="eastAsia" w:ascii="仿宋" w:hAnsi="仿宋" w:eastAsia="仿宋" w:cs="仿宋"/>
                <w:color w:val="auto"/>
                <w:kern w:val="0"/>
                <w:sz w:val="24"/>
              </w:rPr>
            </w:pPr>
          </w:p>
        </w:tc>
        <w:tc>
          <w:tcPr>
            <w:tcW w:w="1697" w:type="dxa"/>
            <w:tcBorders>
              <w:top w:val="single" w:color="000000" w:sz="6" w:space="0"/>
              <w:left w:val="single" w:color="000000" w:sz="6" w:space="0"/>
              <w:bottom w:val="single" w:color="000000" w:sz="6" w:space="0"/>
              <w:right w:val="single" w:color="000000" w:sz="6" w:space="0"/>
            </w:tcBorders>
            <w:noWrap w:val="0"/>
            <w:vAlign w:val="center"/>
          </w:tcPr>
          <w:p w14:paraId="4209A360">
            <w:pPr>
              <w:widowControl/>
              <w:snapToGrid w:val="0"/>
              <w:spacing w:line="360" w:lineRule="auto"/>
              <w:jc w:val="center"/>
              <w:rPr>
                <w:rFonts w:hint="eastAsia" w:ascii="仿宋" w:hAnsi="仿宋" w:eastAsia="仿宋" w:cs="仿宋"/>
                <w:color w:val="auto"/>
                <w:kern w:val="0"/>
                <w:sz w:val="24"/>
              </w:rPr>
            </w:pPr>
          </w:p>
        </w:tc>
        <w:tc>
          <w:tcPr>
            <w:tcW w:w="1046" w:type="dxa"/>
            <w:tcBorders>
              <w:top w:val="single" w:color="000000" w:sz="6" w:space="0"/>
              <w:left w:val="single" w:color="000000" w:sz="6" w:space="0"/>
              <w:bottom w:val="single" w:color="000000" w:sz="6" w:space="0"/>
              <w:right w:val="single" w:color="000000" w:sz="6" w:space="0"/>
            </w:tcBorders>
            <w:noWrap w:val="0"/>
            <w:vAlign w:val="center"/>
          </w:tcPr>
          <w:p w14:paraId="79373F17">
            <w:pPr>
              <w:widowControl/>
              <w:snapToGrid w:val="0"/>
              <w:spacing w:line="360" w:lineRule="auto"/>
              <w:jc w:val="center"/>
              <w:rPr>
                <w:rFonts w:hint="eastAsia" w:ascii="仿宋" w:hAnsi="仿宋" w:eastAsia="仿宋" w:cs="仿宋"/>
                <w:color w:val="auto"/>
                <w:kern w:val="0"/>
                <w:sz w:val="24"/>
              </w:rPr>
            </w:pPr>
          </w:p>
        </w:tc>
      </w:tr>
      <w:tr w14:paraId="176C4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91" w:hRule="atLeast"/>
          <w:jc w:val="center"/>
        </w:trPr>
        <w:tc>
          <w:tcPr>
            <w:tcW w:w="1103" w:type="dxa"/>
            <w:tcBorders>
              <w:top w:val="single" w:color="000000" w:sz="6" w:space="0"/>
              <w:left w:val="single" w:color="000000" w:sz="6" w:space="0"/>
              <w:bottom w:val="single" w:color="000000" w:sz="6" w:space="0"/>
              <w:right w:val="single" w:color="auto" w:sz="4" w:space="0"/>
            </w:tcBorders>
            <w:noWrap w:val="0"/>
            <w:vAlign w:val="center"/>
          </w:tcPr>
          <w:p w14:paraId="711C734E">
            <w:pPr>
              <w:widowControl/>
              <w:snapToGrid w:val="0"/>
              <w:jc w:val="center"/>
              <w:rPr>
                <w:rFonts w:hint="eastAsia" w:ascii="仿宋" w:hAnsi="仿宋" w:eastAsia="仿宋" w:cs="仿宋"/>
                <w:color w:val="auto"/>
                <w:kern w:val="0"/>
                <w:sz w:val="24"/>
              </w:rPr>
            </w:pPr>
            <w:r>
              <w:rPr>
                <w:rFonts w:hint="eastAsia" w:ascii="仿宋" w:hAnsi="仿宋" w:eastAsia="仿宋" w:cs="仿宋"/>
                <w:kern w:val="0"/>
                <w:sz w:val="24"/>
              </w:rPr>
              <w:t>...</w:t>
            </w:r>
          </w:p>
        </w:tc>
        <w:tc>
          <w:tcPr>
            <w:tcW w:w="2770" w:type="dxa"/>
            <w:tcBorders>
              <w:top w:val="single" w:color="000000" w:sz="6" w:space="0"/>
              <w:left w:val="single" w:color="000000" w:sz="6" w:space="0"/>
              <w:bottom w:val="single" w:color="000000" w:sz="6" w:space="0"/>
              <w:right w:val="single" w:color="000000" w:sz="6" w:space="0"/>
            </w:tcBorders>
            <w:noWrap w:val="0"/>
            <w:vAlign w:val="center"/>
          </w:tcPr>
          <w:p w14:paraId="467A97BA">
            <w:pPr>
              <w:widowControl/>
              <w:snapToGrid w:val="0"/>
              <w:jc w:val="left"/>
              <w:rPr>
                <w:rFonts w:hint="eastAsia" w:ascii="仿宋" w:hAnsi="仿宋" w:eastAsia="仿宋" w:cs="仿宋"/>
                <w:color w:val="auto"/>
                <w:kern w:val="0"/>
                <w:sz w:val="24"/>
              </w:rPr>
            </w:pPr>
          </w:p>
        </w:tc>
        <w:tc>
          <w:tcPr>
            <w:tcW w:w="3062" w:type="dxa"/>
            <w:tcBorders>
              <w:top w:val="single" w:color="000000" w:sz="6" w:space="0"/>
              <w:left w:val="single" w:color="000000" w:sz="6" w:space="0"/>
              <w:bottom w:val="single" w:color="000000" w:sz="6" w:space="0"/>
              <w:right w:val="single" w:color="000000" w:sz="6" w:space="0"/>
            </w:tcBorders>
            <w:noWrap w:val="0"/>
            <w:vAlign w:val="center"/>
          </w:tcPr>
          <w:p w14:paraId="40B37875">
            <w:pPr>
              <w:widowControl/>
              <w:snapToGrid w:val="0"/>
              <w:spacing w:line="360" w:lineRule="auto"/>
              <w:jc w:val="center"/>
              <w:rPr>
                <w:rFonts w:hint="eastAsia" w:ascii="仿宋" w:hAnsi="仿宋" w:eastAsia="仿宋" w:cs="仿宋"/>
                <w:color w:val="auto"/>
                <w:kern w:val="0"/>
                <w:sz w:val="24"/>
              </w:rPr>
            </w:pPr>
          </w:p>
        </w:tc>
        <w:tc>
          <w:tcPr>
            <w:tcW w:w="1697" w:type="dxa"/>
            <w:tcBorders>
              <w:top w:val="single" w:color="000000" w:sz="6" w:space="0"/>
              <w:left w:val="single" w:color="000000" w:sz="6" w:space="0"/>
              <w:bottom w:val="single" w:color="000000" w:sz="6" w:space="0"/>
              <w:right w:val="single" w:color="000000" w:sz="6" w:space="0"/>
            </w:tcBorders>
            <w:noWrap w:val="0"/>
            <w:vAlign w:val="center"/>
          </w:tcPr>
          <w:p w14:paraId="60C2BB39">
            <w:pPr>
              <w:widowControl/>
              <w:snapToGrid w:val="0"/>
              <w:spacing w:line="360" w:lineRule="auto"/>
              <w:jc w:val="center"/>
              <w:rPr>
                <w:rFonts w:hint="eastAsia" w:ascii="仿宋" w:hAnsi="仿宋" w:eastAsia="仿宋" w:cs="仿宋"/>
                <w:color w:val="auto"/>
                <w:kern w:val="0"/>
                <w:sz w:val="24"/>
              </w:rPr>
            </w:pPr>
          </w:p>
        </w:tc>
        <w:tc>
          <w:tcPr>
            <w:tcW w:w="1046" w:type="dxa"/>
            <w:tcBorders>
              <w:top w:val="single" w:color="000000" w:sz="6" w:space="0"/>
              <w:left w:val="single" w:color="000000" w:sz="6" w:space="0"/>
              <w:bottom w:val="single" w:color="000000" w:sz="6" w:space="0"/>
              <w:right w:val="single" w:color="000000" w:sz="6" w:space="0"/>
            </w:tcBorders>
            <w:noWrap w:val="0"/>
            <w:vAlign w:val="center"/>
          </w:tcPr>
          <w:p w14:paraId="54EC480A">
            <w:pPr>
              <w:widowControl/>
              <w:snapToGrid w:val="0"/>
              <w:spacing w:line="360" w:lineRule="auto"/>
              <w:jc w:val="center"/>
              <w:rPr>
                <w:rFonts w:hint="eastAsia" w:ascii="仿宋" w:hAnsi="仿宋" w:eastAsia="仿宋" w:cs="仿宋"/>
                <w:color w:val="auto"/>
                <w:kern w:val="0"/>
                <w:sz w:val="24"/>
              </w:rPr>
            </w:pPr>
          </w:p>
        </w:tc>
      </w:tr>
    </w:tbl>
    <w:p w14:paraId="1975F666">
      <w:pPr>
        <w:widowControl/>
        <w:snapToGrid w:val="0"/>
        <w:spacing w:line="360" w:lineRule="auto"/>
        <w:rPr>
          <w:rFonts w:hint="eastAsia" w:ascii="仿宋" w:hAnsi="仿宋" w:eastAsia="仿宋" w:cs="仿宋"/>
          <w:color w:val="auto"/>
          <w:kern w:val="0"/>
          <w:sz w:val="24"/>
          <w:szCs w:val="24"/>
          <w:highlight w:val="none"/>
        </w:rPr>
      </w:pPr>
    </w:p>
    <w:p w14:paraId="5105B92F">
      <w:pPr>
        <w:pStyle w:val="23"/>
        <w:rPr>
          <w:rFonts w:hint="eastAsia" w:ascii="仿宋" w:hAnsi="仿宋" w:eastAsia="仿宋" w:cs="仿宋"/>
          <w:b/>
          <w:color w:val="auto"/>
          <w:sz w:val="24"/>
          <w:szCs w:val="24"/>
          <w:highlight w:val="none"/>
        </w:rPr>
      </w:pPr>
    </w:p>
    <w:p w14:paraId="1FACEA11">
      <w:pPr>
        <w:pStyle w:val="23"/>
        <w:rPr>
          <w:rFonts w:hint="eastAsia" w:ascii="仿宋" w:hAnsi="仿宋" w:eastAsia="仿宋" w:cs="仿宋"/>
          <w:b/>
          <w:color w:val="auto"/>
          <w:sz w:val="24"/>
          <w:szCs w:val="24"/>
          <w:highlight w:val="none"/>
        </w:rPr>
      </w:pPr>
    </w:p>
    <w:p w14:paraId="39D3FEEB">
      <w:pPr>
        <w:pStyle w:val="23"/>
        <w:rPr>
          <w:rFonts w:hint="eastAsia" w:ascii="仿宋" w:hAnsi="仿宋" w:eastAsia="仿宋" w:cs="仿宋"/>
          <w:b/>
          <w:color w:val="auto"/>
          <w:sz w:val="24"/>
          <w:szCs w:val="24"/>
          <w:highlight w:val="none"/>
        </w:rPr>
      </w:pPr>
    </w:p>
    <w:p w14:paraId="2930B91C">
      <w:pPr>
        <w:tabs>
          <w:tab w:val="left" w:pos="4000"/>
        </w:tabs>
        <w:snapToGrid w:val="0"/>
        <w:spacing w:line="48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报价人名称</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公章</w:t>
      </w:r>
      <w:r>
        <w:rPr>
          <w:rFonts w:hint="eastAsia" w:ascii="仿宋" w:hAnsi="仿宋" w:eastAsia="仿宋" w:cs="仿宋"/>
          <w:color w:val="auto"/>
          <w:kern w:val="0"/>
          <w:sz w:val="24"/>
          <w:szCs w:val="24"/>
          <w:highlight w:val="none"/>
        </w:rPr>
        <w:t>)</w:t>
      </w:r>
    </w:p>
    <w:p w14:paraId="76258EEB">
      <w:pPr>
        <w:tabs>
          <w:tab w:val="left" w:pos="4000"/>
        </w:tabs>
        <w:snapToGrid w:val="0"/>
        <w:spacing w:line="48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法定代表人（负责人）或</w:t>
      </w:r>
      <w:r>
        <w:rPr>
          <w:rFonts w:hint="eastAsia" w:ascii="仿宋" w:hAnsi="仿宋" w:eastAsia="仿宋" w:cs="仿宋"/>
          <w:color w:val="auto"/>
          <w:sz w:val="24"/>
          <w:szCs w:val="24"/>
          <w:highlight w:val="none"/>
          <w:lang w:val="en-US" w:eastAsia="zh-CN"/>
        </w:rPr>
        <w:t>其</w:t>
      </w:r>
      <w:r>
        <w:rPr>
          <w:rFonts w:hint="eastAsia" w:ascii="仿宋" w:hAnsi="仿宋" w:eastAsia="仿宋" w:cs="仿宋"/>
          <w:color w:val="auto"/>
          <w:kern w:val="0"/>
          <w:sz w:val="24"/>
          <w:highlight w:val="none"/>
          <w:lang w:eastAsia="zh-CN"/>
        </w:rPr>
        <w:t>被授权</w:t>
      </w:r>
      <w:r>
        <w:rPr>
          <w:rFonts w:hint="eastAsia" w:ascii="仿宋" w:hAnsi="仿宋" w:eastAsia="仿宋" w:cs="仿宋"/>
          <w:color w:val="auto"/>
          <w:kern w:val="0"/>
          <w:sz w:val="24"/>
          <w:highlight w:val="none"/>
        </w:rPr>
        <w:t>代表</w:t>
      </w:r>
      <w:r>
        <w:rPr>
          <w:rFonts w:hint="eastAsia" w:ascii="仿宋" w:hAnsi="仿宋" w:eastAsia="仿宋" w:cs="仿宋"/>
          <w:color w:val="auto"/>
          <w:kern w:val="0"/>
          <w:sz w:val="24"/>
          <w:highlight w:val="none"/>
          <w:lang w:val="en-US" w:eastAsia="zh-CN"/>
        </w:rPr>
        <w:t>人</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签字或盖章</w:t>
      </w:r>
      <w:r>
        <w:rPr>
          <w:rFonts w:hint="eastAsia" w:ascii="仿宋" w:hAnsi="仿宋" w:eastAsia="仿宋" w:cs="仿宋"/>
          <w:color w:val="auto"/>
          <w:kern w:val="0"/>
          <w:sz w:val="24"/>
          <w:szCs w:val="24"/>
          <w:highlight w:val="none"/>
        </w:rPr>
        <w:t>)</w:t>
      </w:r>
    </w:p>
    <w:p w14:paraId="65D43187">
      <w:pPr>
        <w:widowControl/>
        <w:snapToGrid w:val="0"/>
        <w:spacing w:line="360" w:lineRule="auto"/>
        <w:jc w:val="center"/>
        <w:rPr>
          <w:rFonts w:hint="eastAsia" w:ascii="仿宋" w:hAnsi="仿宋" w:eastAsia="仿宋" w:cs="仿宋"/>
          <w:b/>
          <w:bCs/>
          <w:color w:val="auto"/>
          <w:szCs w:val="21"/>
          <w:highlight w:val="none"/>
        </w:rPr>
        <w:sectPr>
          <w:pgSz w:w="11906" w:h="16838"/>
          <w:pgMar w:top="1440" w:right="1080" w:bottom="1440" w:left="1080" w:header="1020" w:footer="992" w:gutter="0"/>
          <w:pgNumType w:fmt="decimal"/>
          <w:cols w:space="720" w:num="1"/>
          <w:docGrid w:type="lines" w:linePitch="312" w:charSpace="0"/>
        </w:sectPr>
      </w:pPr>
      <w:r>
        <w:rPr>
          <w:rFonts w:hint="eastAsia" w:ascii="仿宋" w:hAnsi="仿宋" w:eastAsia="仿宋" w:cs="仿宋"/>
          <w:color w:val="auto"/>
          <w:sz w:val="24"/>
          <w:szCs w:val="24"/>
          <w:highlight w:val="none"/>
        </w:rPr>
        <w:t>日     期：</w:t>
      </w:r>
    </w:p>
    <w:p w14:paraId="62592BD5">
      <w:pPr>
        <w:pStyle w:val="25"/>
        <w:widowControl w:val="0"/>
        <w:numPr>
          <w:ilvl w:val="0"/>
          <w:numId w:val="0"/>
        </w:numPr>
        <w:adjustRightInd w:val="0"/>
        <w:spacing w:line="360" w:lineRule="auto"/>
        <w:jc w:val="both"/>
        <w:textAlignment w:val="baseline"/>
        <w:rPr>
          <w:rFonts w:hint="eastAsia" w:ascii="仿宋" w:hAnsi="仿宋" w:eastAsia="仿宋" w:cs="仿宋"/>
          <w:b/>
          <w:color w:val="auto"/>
          <w:sz w:val="28"/>
          <w:szCs w:val="28"/>
          <w:highlight w:val="none"/>
          <w:lang w:val="en-US" w:eastAsia="zh-CN"/>
        </w:rPr>
      </w:pPr>
      <w:r>
        <w:rPr>
          <w:rFonts w:hint="eastAsia" w:ascii="仿宋" w:hAnsi="仿宋" w:eastAsia="仿宋" w:cs="仿宋"/>
          <w:b/>
          <w:bCs/>
          <w:color w:val="auto"/>
          <w:kern w:val="2"/>
          <w:sz w:val="24"/>
          <w:szCs w:val="24"/>
          <w:highlight w:val="none"/>
          <w:lang w:val="en-US" w:eastAsia="zh-CN" w:bidi="ar-SA"/>
        </w:rPr>
        <w:t>五、技术规范响应及偏离表</w:t>
      </w:r>
    </w:p>
    <w:p w14:paraId="52D38CA2">
      <w:pPr>
        <w:pStyle w:val="26"/>
        <w:widowControl w:val="0"/>
        <w:numPr>
          <w:ilvl w:val="0"/>
          <w:numId w:val="0"/>
        </w:numPr>
        <w:spacing w:after="120"/>
        <w:jc w:val="both"/>
        <w:rPr>
          <w:rFonts w:hint="eastAsia"/>
          <w:lang w:val="en-US" w:eastAsia="zh-CN"/>
        </w:rPr>
      </w:pPr>
    </w:p>
    <w:p w14:paraId="44EF1D7C">
      <w:pPr>
        <w:widowControl/>
        <w:wordWrap w:val="0"/>
        <w:spacing w:line="580" w:lineRule="exact"/>
        <w:jc w:val="left"/>
        <w:rPr>
          <w:rFonts w:hint="eastAsia" w:ascii="仿宋" w:hAnsi="仿宋" w:eastAsia="仿宋" w:cs="仿宋"/>
          <w:kern w:val="0"/>
          <w:sz w:val="24"/>
        </w:rPr>
      </w:pPr>
    </w:p>
    <w:p w14:paraId="40425A34">
      <w:pPr>
        <w:spacing w:line="360" w:lineRule="auto"/>
        <w:rPr>
          <w:rFonts w:hint="eastAsia" w:ascii="仿宋" w:hAnsi="仿宋" w:eastAsia="仿宋" w:cs="仿宋"/>
          <w:sz w:val="24"/>
        </w:rPr>
      </w:pPr>
    </w:p>
    <w:p w14:paraId="6B864AC1">
      <w:pPr>
        <w:spacing w:line="360" w:lineRule="auto"/>
        <w:rPr>
          <w:rFonts w:hint="eastAsia" w:ascii="仿宋" w:hAnsi="仿宋" w:eastAsia="仿宋" w:cs="仿宋"/>
          <w:sz w:val="24"/>
        </w:rPr>
      </w:pPr>
      <w:r>
        <w:rPr>
          <w:rFonts w:hint="eastAsia" w:ascii="仿宋" w:hAnsi="仿宋" w:eastAsia="仿宋" w:cs="仿宋"/>
          <w:sz w:val="24"/>
        </w:rPr>
        <w:t>项目名称：</w:t>
      </w:r>
    </w:p>
    <w:p w14:paraId="37BF7FF3">
      <w:pPr>
        <w:spacing w:line="360" w:lineRule="auto"/>
        <w:rPr>
          <w:rFonts w:hint="eastAsia" w:ascii="仿宋" w:hAnsi="仿宋" w:eastAsia="仿宋" w:cs="仿宋"/>
          <w:kern w:val="0"/>
          <w:sz w:val="24"/>
        </w:rPr>
      </w:pPr>
      <w:r>
        <w:rPr>
          <w:rFonts w:hint="eastAsia" w:ascii="仿宋" w:hAnsi="仿宋" w:eastAsia="仿宋" w:cs="仿宋"/>
          <w:sz w:val="24"/>
        </w:rPr>
        <w:t>项目编号：</w:t>
      </w:r>
      <w:r>
        <w:rPr>
          <w:rFonts w:hint="eastAsia" w:ascii="仿宋" w:hAnsi="仿宋" w:eastAsia="仿宋" w:cs="仿宋"/>
          <w:spacing w:val="20"/>
          <w:kern w:val="0"/>
          <w:sz w:val="24"/>
        </w:rPr>
        <w:t> </w:t>
      </w:r>
    </w:p>
    <w:tbl>
      <w:tblPr>
        <w:tblStyle w:val="2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416"/>
        <w:gridCol w:w="1440"/>
        <w:gridCol w:w="2758"/>
        <w:gridCol w:w="1762"/>
        <w:gridCol w:w="2198"/>
      </w:tblGrid>
      <w:tr w14:paraId="2251E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416" w:type="dxa"/>
            <w:tcBorders>
              <w:top w:val="single" w:color="000000" w:sz="6" w:space="0"/>
              <w:left w:val="single" w:color="000000" w:sz="6" w:space="0"/>
              <w:bottom w:val="single" w:color="000000" w:sz="6" w:space="0"/>
              <w:right w:val="single" w:color="auto" w:sz="4" w:space="0"/>
            </w:tcBorders>
            <w:noWrap w:val="0"/>
            <w:vAlign w:val="center"/>
          </w:tcPr>
          <w:p w14:paraId="3A65D60C">
            <w:pPr>
              <w:widowControl/>
              <w:snapToGrid w:val="0"/>
              <w:spacing w:line="400" w:lineRule="exact"/>
              <w:jc w:val="center"/>
              <w:rPr>
                <w:rFonts w:hint="eastAsia" w:ascii="仿宋" w:hAnsi="仿宋" w:eastAsia="仿宋" w:cs="仿宋"/>
                <w:kern w:val="0"/>
                <w:sz w:val="24"/>
              </w:rPr>
            </w:pPr>
            <w:r>
              <w:rPr>
                <w:rFonts w:hint="eastAsia" w:ascii="仿宋" w:hAnsi="仿宋" w:eastAsia="仿宋" w:cs="仿宋"/>
                <w:kern w:val="0"/>
                <w:sz w:val="24"/>
              </w:rPr>
              <w:t>序号</w:t>
            </w:r>
          </w:p>
        </w:tc>
        <w:tc>
          <w:tcPr>
            <w:tcW w:w="1440" w:type="dxa"/>
            <w:tcBorders>
              <w:top w:val="single" w:color="000000" w:sz="6" w:space="0"/>
              <w:left w:val="single" w:color="auto" w:sz="4" w:space="0"/>
              <w:bottom w:val="single" w:color="000000" w:sz="6" w:space="0"/>
              <w:right w:val="single" w:color="000000" w:sz="6" w:space="0"/>
            </w:tcBorders>
            <w:noWrap w:val="0"/>
            <w:vAlign w:val="center"/>
          </w:tcPr>
          <w:p w14:paraId="567CE8C0">
            <w:pPr>
              <w:widowControl/>
              <w:snapToGrid w:val="0"/>
              <w:spacing w:line="400" w:lineRule="exact"/>
              <w:jc w:val="center"/>
              <w:rPr>
                <w:rFonts w:hint="eastAsia" w:ascii="仿宋" w:hAnsi="仿宋" w:eastAsia="仿宋" w:cs="仿宋"/>
                <w:kern w:val="0"/>
                <w:sz w:val="24"/>
              </w:rPr>
            </w:pPr>
            <w:r>
              <w:rPr>
                <w:rFonts w:hint="eastAsia" w:ascii="仿宋" w:hAnsi="仿宋" w:eastAsia="仿宋" w:cs="仿宋"/>
                <w:bCs/>
                <w:sz w:val="24"/>
              </w:rPr>
              <w:t>货物名称</w:t>
            </w:r>
          </w:p>
        </w:tc>
        <w:tc>
          <w:tcPr>
            <w:tcW w:w="2758" w:type="dxa"/>
            <w:tcBorders>
              <w:top w:val="single" w:color="000000" w:sz="6" w:space="0"/>
              <w:left w:val="single" w:color="000000" w:sz="6" w:space="0"/>
              <w:bottom w:val="single" w:color="000000" w:sz="6" w:space="0"/>
              <w:right w:val="single" w:color="000000" w:sz="6" w:space="0"/>
            </w:tcBorders>
            <w:noWrap w:val="0"/>
            <w:vAlign w:val="center"/>
          </w:tcPr>
          <w:p w14:paraId="11543713">
            <w:pPr>
              <w:widowControl/>
              <w:snapToGrid w:val="0"/>
              <w:spacing w:line="400" w:lineRule="exact"/>
              <w:jc w:val="center"/>
              <w:rPr>
                <w:rFonts w:hint="eastAsia" w:ascii="仿宋" w:hAnsi="仿宋" w:eastAsia="仿宋" w:cs="仿宋"/>
                <w:kern w:val="0"/>
                <w:sz w:val="24"/>
              </w:rPr>
            </w:pPr>
            <w:r>
              <w:rPr>
                <w:rFonts w:hint="eastAsia" w:ascii="仿宋" w:hAnsi="仿宋" w:eastAsia="仿宋" w:cs="仿宋"/>
                <w:sz w:val="24"/>
                <w:lang w:val="en-US" w:eastAsia="zh-CN"/>
              </w:rPr>
              <w:t>询比</w:t>
            </w:r>
            <w:r>
              <w:rPr>
                <w:rFonts w:hint="eastAsia" w:ascii="仿宋" w:hAnsi="仿宋" w:eastAsia="仿宋" w:cs="仿宋"/>
                <w:sz w:val="24"/>
                <w:lang w:eastAsia="zh-CN"/>
              </w:rPr>
              <w:t>文件</w:t>
            </w:r>
            <w:r>
              <w:rPr>
                <w:rFonts w:hint="eastAsia" w:ascii="仿宋" w:hAnsi="仿宋" w:eastAsia="仿宋" w:cs="仿宋"/>
                <w:kern w:val="0"/>
                <w:sz w:val="24"/>
              </w:rPr>
              <w:t>技术</w:t>
            </w:r>
          </w:p>
          <w:p w14:paraId="4FB19C38">
            <w:pPr>
              <w:widowControl/>
              <w:snapToGrid w:val="0"/>
              <w:spacing w:line="400" w:lineRule="exact"/>
              <w:jc w:val="center"/>
              <w:rPr>
                <w:rFonts w:hint="eastAsia" w:ascii="仿宋" w:hAnsi="仿宋" w:eastAsia="仿宋" w:cs="仿宋"/>
                <w:kern w:val="0"/>
                <w:sz w:val="24"/>
              </w:rPr>
            </w:pPr>
            <w:r>
              <w:rPr>
                <w:rFonts w:hint="eastAsia" w:ascii="仿宋" w:hAnsi="仿宋" w:eastAsia="仿宋" w:cs="仿宋"/>
                <w:kern w:val="0"/>
                <w:sz w:val="24"/>
              </w:rPr>
              <w:t>规范、要求</w:t>
            </w:r>
          </w:p>
        </w:tc>
        <w:tc>
          <w:tcPr>
            <w:tcW w:w="1762" w:type="dxa"/>
            <w:tcBorders>
              <w:top w:val="single" w:color="000000" w:sz="6" w:space="0"/>
              <w:left w:val="single" w:color="000000" w:sz="6" w:space="0"/>
              <w:bottom w:val="single" w:color="000000" w:sz="6" w:space="0"/>
              <w:right w:val="single" w:color="000000" w:sz="6" w:space="0"/>
            </w:tcBorders>
            <w:noWrap w:val="0"/>
            <w:vAlign w:val="center"/>
          </w:tcPr>
          <w:p w14:paraId="0DF81696">
            <w:pPr>
              <w:widowControl/>
              <w:snapToGrid w:val="0"/>
              <w:spacing w:line="400" w:lineRule="exact"/>
              <w:jc w:val="center"/>
              <w:rPr>
                <w:rFonts w:hint="eastAsia" w:ascii="仿宋" w:hAnsi="仿宋" w:eastAsia="仿宋" w:cs="仿宋"/>
                <w:kern w:val="0"/>
                <w:sz w:val="24"/>
                <w:lang w:eastAsia="zh-CN"/>
              </w:rPr>
            </w:pPr>
            <w:r>
              <w:rPr>
                <w:rFonts w:hint="eastAsia" w:ascii="仿宋" w:hAnsi="仿宋" w:eastAsia="仿宋" w:cs="仿宋"/>
                <w:kern w:val="0"/>
                <w:sz w:val="24"/>
                <w:lang w:val="en-US" w:eastAsia="zh-CN"/>
              </w:rPr>
              <w:t>响应</w:t>
            </w:r>
            <w:r>
              <w:rPr>
                <w:rFonts w:hint="eastAsia" w:ascii="仿宋" w:hAnsi="仿宋" w:eastAsia="仿宋" w:cs="仿宋"/>
                <w:kern w:val="0"/>
                <w:sz w:val="24"/>
                <w:lang w:eastAsia="zh-CN"/>
              </w:rPr>
              <w:t>文件</w:t>
            </w:r>
          </w:p>
          <w:p w14:paraId="2BF1B60E">
            <w:pPr>
              <w:widowControl/>
              <w:snapToGrid w:val="0"/>
              <w:spacing w:line="400" w:lineRule="exact"/>
              <w:jc w:val="center"/>
              <w:rPr>
                <w:rFonts w:hint="eastAsia" w:ascii="仿宋" w:hAnsi="仿宋" w:eastAsia="仿宋" w:cs="仿宋"/>
                <w:kern w:val="0"/>
                <w:sz w:val="24"/>
              </w:rPr>
            </w:pPr>
            <w:r>
              <w:rPr>
                <w:rFonts w:hint="eastAsia" w:ascii="仿宋" w:hAnsi="仿宋" w:eastAsia="仿宋" w:cs="仿宋"/>
                <w:kern w:val="0"/>
                <w:sz w:val="24"/>
              </w:rPr>
              <w:t>对应规范</w:t>
            </w:r>
          </w:p>
        </w:tc>
        <w:tc>
          <w:tcPr>
            <w:tcW w:w="2198" w:type="dxa"/>
            <w:tcBorders>
              <w:top w:val="single" w:color="000000" w:sz="6" w:space="0"/>
              <w:left w:val="single" w:color="000000" w:sz="6" w:space="0"/>
              <w:bottom w:val="single" w:color="000000" w:sz="6" w:space="0"/>
              <w:right w:val="single" w:color="000000" w:sz="6" w:space="0"/>
            </w:tcBorders>
            <w:noWrap w:val="0"/>
            <w:vAlign w:val="center"/>
          </w:tcPr>
          <w:p w14:paraId="72BB2FBC">
            <w:pPr>
              <w:widowControl/>
              <w:snapToGrid w:val="0"/>
              <w:spacing w:line="400" w:lineRule="exact"/>
              <w:jc w:val="center"/>
              <w:rPr>
                <w:rFonts w:hint="eastAsia" w:ascii="仿宋" w:hAnsi="仿宋" w:eastAsia="仿宋" w:cs="仿宋"/>
                <w:kern w:val="0"/>
                <w:sz w:val="24"/>
              </w:rPr>
            </w:pPr>
            <w:r>
              <w:rPr>
                <w:rFonts w:hint="eastAsia" w:ascii="仿宋" w:hAnsi="仿宋" w:eastAsia="仿宋" w:cs="仿宋"/>
                <w:kern w:val="0"/>
                <w:sz w:val="24"/>
              </w:rPr>
              <w:t>偏离情况</w:t>
            </w:r>
          </w:p>
        </w:tc>
      </w:tr>
      <w:tr w14:paraId="619E8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33" w:hRule="atLeast"/>
          <w:jc w:val="center"/>
        </w:trPr>
        <w:tc>
          <w:tcPr>
            <w:tcW w:w="1416" w:type="dxa"/>
            <w:tcBorders>
              <w:top w:val="single" w:color="000000" w:sz="6" w:space="0"/>
              <w:left w:val="single" w:color="000000" w:sz="6" w:space="0"/>
              <w:bottom w:val="single" w:color="000000" w:sz="6" w:space="0"/>
              <w:right w:val="single" w:color="auto" w:sz="4" w:space="0"/>
            </w:tcBorders>
            <w:noWrap w:val="0"/>
            <w:vAlign w:val="center"/>
          </w:tcPr>
          <w:p w14:paraId="0F95084D">
            <w:pPr>
              <w:jc w:val="center"/>
              <w:rPr>
                <w:rFonts w:hint="eastAsia" w:ascii="仿宋" w:hAnsi="仿宋" w:eastAsia="仿宋" w:cs="仿宋"/>
                <w:kern w:val="0"/>
                <w:sz w:val="24"/>
              </w:rPr>
            </w:pPr>
            <w:r>
              <w:rPr>
                <w:rFonts w:hint="eastAsia" w:ascii="仿宋" w:hAnsi="仿宋" w:eastAsia="仿宋" w:cs="仿宋"/>
                <w:kern w:val="0"/>
                <w:sz w:val="24"/>
              </w:rPr>
              <w:t>1</w:t>
            </w:r>
          </w:p>
        </w:tc>
        <w:tc>
          <w:tcPr>
            <w:tcW w:w="1440" w:type="dxa"/>
            <w:tcBorders>
              <w:top w:val="single" w:color="000000" w:sz="6" w:space="0"/>
              <w:left w:val="single" w:color="auto" w:sz="4" w:space="0"/>
              <w:bottom w:val="single" w:color="000000" w:sz="6" w:space="0"/>
              <w:right w:val="single" w:color="000000" w:sz="6" w:space="0"/>
            </w:tcBorders>
            <w:noWrap w:val="0"/>
            <w:vAlign w:val="center"/>
          </w:tcPr>
          <w:p w14:paraId="064D9D67">
            <w:pPr>
              <w:jc w:val="center"/>
              <w:rPr>
                <w:rFonts w:hint="eastAsia" w:ascii="仿宋" w:hAnsi="仿宋" w:eastAsia="仿宋" w:cs="仿宋"/>
                <w:kern w:val="0"/>
                <w:sz w:val="24"/>
              </w:rPr>
            </w:pPr>
          </w:p>
        </w:tc>
        <w:tc>
          <w:tcPr>
            <w:tcW w:w="2758" w:type="dxa"/>
            <w:tcBorders>
              <w:top w:val="single" w:color="000000" w:sz="6" w:space="0"/>
              <w:left w:val="single" w:color="000000" w:sz="6" w:space="0"/>
              <w:bottom w:val="single" w:color="000000" w:sz="6" w:space="0"/>
              <w:right w:val="single" w:color="000000" w:sz="6" w:space="0"/>
            </w:tcBorders>
            <w:noWrap w:val="0"/>
            <w:vAlign w:val="center"/>
          </w:tcPr>
          <w:p w14:paraId="2B65E244">
            <w:pPr>
              <w:spacing w:line="360" w:lineRule="auto"/>
              <w:rPr>
                <w:rFonts w:hint="eastAsia" w:ascii="仿宋" w:hAnsi="仿宋" w:eastAsia="仿宋" w:cs="仿宋"/>
                <w:kern w:val="0"/>
                <w:sz w:val="24"/>
              </w:rPr>
            </w:pPr>
          </w:p>
        </w:tc>
        <w:tc>
          <w:tcPr>
            <w:tcW w:w="1762" w:type="dxa"/>
            <w:tcBorders>
              <w:top w:val="single" w:color="000000" w:sz="6" w:space="0"/>
              <w:left w:val="single" w:color="000000" w:sz="6" w:space="0"/>
              <w:bottom w:val="single" w:color="000000" w:sz="6" w:space="0"/>
              <w:right w:val="single" w:color="000000" w:sz="6" w:space="0"/>
            </w:tcBorders>
            <w:noWrap w:val="0"/>
            <w:vAlign w:val="center"/>
          </w:tcPr>
          <w:p w14:paraId="54EBBE00">
            <w:pPr>
              <w:widowControl/>
              <w:snapToGrid w:val="0"/>
              <w:spacing w:line="400" w:lineRule="exact"/>
              <w:jc w:val="center"/>
              <w:rPr>
                <w:rFonts w:hint="eastAsia" w:ascii="仿宋" w:hAnsi="仿宋" w:eastAsia="仿宋" w:cs="仿宋"/>
                <w:kern w:val="0"/>
                <w:sz w:val="24"/>
              </w:rPr>
            </w:pPr>
          </w:p>
        </w:tc>
        <w:tc>
          <w:tcPr>
            <w:tcW w:w="2198" w:type="dxa"/>
            <w:tcBorders>
              <w:top w:val="single" w:color="000000" w:sz="6" w:space="0"/>
              <w:left w:val="single" w:color="000000" w:sz="6" w:space="0"/>
              <w:bottom w:val="single" w:color="000000" w:sz="6" w:space="0"/>
              <w:right w:val="single" w:color="000000" w:sz="6" w:space="0"/>
            </w:tcBorders>
            <w:noWrap w:val="0"/>
            <w:vAlign w:val="center"/>
          </w:tcPr>
          <w:p w14:paraId="5D6931E7">
            <w:pPr>
              <w:widowControl/>
              <w:snapToGrid w:val="0"/>
              <w:spacing w:line="400" w:lineRule="exact"/>
              <w:jc w:val="center"/>
              <w:rPr>
                <w:rFonts w:hint="eastAsia" w:ascii="仿宋" w:hAnsi="仿宋" w:eastAsia="仿宋" w:cs="仿宋"/>
                <w:kern w:val="0"/>
                <w:sz w:val="24"/>
              </w:rPr>
            </w:pPr>
          </w:p>
        </w:tc>
      </w:tr>
      <w:tr w14:paraId="4C580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33" w:hRule="atLeast"/>
          <w:jc w:val="center"/>
        </w:trPr>
        <w:tc>
          <w:tcPr>
            <w:tcW w:w="1416" w:type="dxa"/>
            <w:tcBorders>
              <w:top w:val="single" w:color="000000" w:sz="6" w:space="0"/>
              <w:left w:val="single" w:color="000000" w:sz="6" w:space="0"/>
              <w:bottom w:val="single" w:color="000000" w:sz="6" w:space="0"/>
              <w:right w:val="single" w:color="auto" w:sz="4" w:space="0"/>
            </w:tcBorders>
            <w:noWrap w:val="0"/>
            <w:vAlign w:val="center"/>
          </w:tcPr>
          <w:p w14:paraId="5406B09E">
            <w:pPr>
              <w:jc w:val="center"/>
              <w:rPr>
                <w:rFonts w:hint="eastAsia" w:ascii="仿宋" w:hAnsi="仿宋" w:eastAsia="仿宋" w:cs="仿宋"/>
                <w:kern w:val="0"/>
                <w:sz w:val="24"/>
              </w:rPr>
            </w:pPr>
            <w:r>
              <w:rPr>
                <w:rFonts w:hint="eastAsia" w:ascii="仿宋" w:hAnsi="仿宋" w:eastAsia="仿宋" w:cs="仿宋"/>
                <w:kern w:val="0"/>
                <w:sz w:val="24"/>
              </w:rPr>
              <w:t>...</w:t>
            </w:r>
          </w:p>
        </w:tc>
        <w:tc>
          <w:tcPr>
            <w:tcW w:w="1440" w:type="dxa"/>
            <w:tcBorders>
              <w:top w:val="single" w:color="000000" w:sz="6" w:space="0"/>
              <w:left w:val="single" w:color="auto" w:sz="4" w:space="0"/>
              <w:bottom w:val="single" w:color="000000" w:sz="6" w:space="0"/>
              <w:right w:val="single" w:color="000000" w:sz="6" w:space="0"/>
            </w:tcBorders>
            <w:noWrap w:val="0"/>
            <w:vAlign w:val="center"/>
          </w:tcPr>
          <w:p w14:paraId="094212BF">
            <w:pPr>
              <w:jc w:val="center"/>
              <w:rPr>
                <w:rFonts w:hint="eastAsia" w:ascii="仿宋" w:hAnsi="仿宋" w:eastAsia="仿宋" w:cs="仿宋"/>
                <w:kern w:val="0"/>
                <w:sz w:val="24"/>
              </w:rPr>
            </w:pPr>
          </w:p>
        </w:tc>
        <w:tc>
          <w:tcPr>
            <w:tcW w:w="2758" w:type="dxa"/>
            <w:tcBorders>
              <w:top w:val="single" w:color="000000" w:sz="6" w:space="0"/>
              <w:left w:val="single" w:color="000000" w:sz="6" w:space="0"/>
              <w:bottom w:val="single" w:color="000000" w:sz="6" w:space="0"/>
              <w:right w:val="single" w:color="000000" w:sz="6" w:space="0"/>
            </w:tcBorders>
            <w:noWrap w:val="0"/>
            <w:vAlign w:val="center"/>
          </w:tcPr>
          <w:p w14:paraId="589D621D">
            <w:pPr>
              <w:spacing w:line="360" w:lineRule="auto"/>
              <w:rPr>
                <w:rFonts w:hint="eastAsia" w:ascii="仿宋" w:hAnsi="仿宋" w:eastAsia="仿宋" w:cs="仿宋"/>
                <w:kern w:val="0"/>
                <w:sz w:val="24"/>
              </w:rPr>
            </w:pPr>
          </w:p>
        </w:tc>
        <w:tc>
          <w:tcPr>
            <w:tcW w:w="1762" w:type="dxa"/>
            <w:tcBorders>
              <w:top w:val="single" w:color="000000" w:sz="6" w:space="0"/>
              <w:left w:val="single" w:color="000000" w:sz="6" w:space="0"/>
              <w:bottom w:val="single" w:color="000000" w:sz="6" w:space="0"/>
              <w:right w:val="single" w:color="000000" w:sz="6" w:space="0"/>
            </w:tcBorders>
            <w:noWrap w:val="0"/>
            <w:vAlign w:val="center"/>
          </w:tcPr>
          <w:p w14:paraId="23231C2E">
            <w:pPr>
              <w:widowControl/>
              <w:snapToGrid w:val="0"/>
              <w:spacing w:line="400" w:lineRule="exact"/>
              <w:jc w:val="center"/>
              <w:rPr>
                <w:rFonts w:hint="eastAsia" w:ascii="仿宋" w:hAnsi="仿宋" w:eastAsia="仿宋" w:cs="仿宋"/>
                <w:kern w:val="0"/>
                <w:sz w:val="24"/>
              </w:rPr>
            </w:pPr>
          </w:p>
        </w:tc>
        <w:tc>
          <w:tcPr>
            <w:tcW w:w="2198" w:type="dxa"/>
            <w:tcBorders>
              <w:top w:val="single" w:color="000000" w:sz="6" w:space="0"/>
              <w:left w:val="single" w:color="000000" w:sz="6" w:space="0"/>
              <w:bottom w:val="single" w:color="000000" w:sz="6" w:space="0"/>
              <w:right w:val="single" w:color="000000" w:sz="6" w:space="0"/>
            </w:tcBorders>
            <w:noWrap w:val="0"/>
            <w:vAlign w:val="center"/>
          </w:tcPr>
          <w:p w14:paraId="22B99A32">
            <w:pPr>
              <w:widowControl/>
              <w:snapToGrid w:val="0"/>
              <w:spacing w:line="400" w:lineRule="exact"/>
              <w:jc w:val="center"/>
              <w:rPr>
                <w:rFonts w:hint="eastAsia" w:ascii="仿宋" w:hAnsi="仿宋" w:eastAsia="仿宋" w:cs="仿宋"/>
                <w:kern w:val="0"/>
                <w:sz w:val="24"/>
              </w:rPr>
            </w:pPr>
          </w:p>
        </w:tc>
      </w:tr>
    </w:tbl>
    <w:p w14:paraId="6AABF691">
      <w:pPr>
        <w:tabs>
          <w:tab w:val="left" w:pos="4000"/>
        </w:tabs>
        <w:snapToGrid w:val="0"/>
        <w:spacing w:line="360" w:lineRule="auto"/>
        <w:rPr>
          <w:rFonts w:hint="eastAsia" w:ascii="仿宋" w:hAnsi="仿宋" w:eastAsia="仿宋" w:cs="仿宋"/>
          <w:color w:val="auto"/>
          <w:sz w:val="24"/>
          <w:szCs w:val="24"/>
          <w:highlight w:val="none"/>
          <w:lang w:val="zh-CN"/>
        </w:rPr>
      </w:pPr>
    </w:p>
    <w:p w14:paraId="4D69CF8C">
      <w:pPr>
        <w:tabs>
          <w:tab w:val="left" w:pos="4000"/>
        </w:tabs>
        <w:snapToGrid w:val="0"/>
        <w:spacing w:line="360" w:lineRule="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备注：1、</w:t>
      </w:r>
      <w:r>
        <w:rPr>
          <w:rFonts w:hint="eastAsia" w:ascii="仿宋" w:hAnsi="仿宋" w:eastAsia="仿宋" w:cs="仿宋"/>
          <w:color w:val="auto"/>
          <w:sz w:val="24"/>
          <w:szCs w:val="24"/>
          <w:highlight w:val="none"/>
          <w:lang w:val="en-US" w:eastAsia="zh-CN"/>
        </w:rPr>
        <w:t>报价</w:t>
      </w:r>
      <w:r>
        <w:rPr>
          <w:rFonts w:hint="eastAsia" w:ascii="仿宋" w:hAnsi="仿宋" w:eastAsia="仿宋" w:cs="仿宋"/>
          <w:color w:val="auto"/>
          <w:sz w:val="24"/>
          <w:szCs w:val="24"/>
          <w:highlight w:val="none"/>
          <w:lang w:val="zh-CN" w:eastAsia="zh-CN"/>
        </w:rPr>
        <w:t>人须根据所投技术要求填写此表，表格可以相应增加；</w:t>
      </w:r>
    </w:p>
    <w:p w14:paraId="2594A6FF">
      <w:pPr>
        <w:numPr>
          <w:ilvl w:val="0"/>
          <w:numId w:val="1"/>
        </w:numPr>
        <w:tabs>
          <w:tab w:val="left" w:pos="4000"/>
        </w:tabs>
        <w:snapToGrid w:val="0"/>
        <w:spacing w:line="360" w:lineRule="auto"/>
        <w:ind w:firstLine="720" w:firstLineChars="3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如无偏离，请在</w:t>
      </w:r>
      <w:r>
        <w:rPr>
          <w:rFonts w:hint="eastAsia" w:ascii="仿宋" w:hAnsi="仿宋" w:eastAsia="仿宋" w:cs="仿宋"/>
          <w:kern w:val="0"/>
          <w:sz w:val="24"/>
        </w:rPr>
        <w:t>偏离情况</w:t>
      </w:r>
      <w:r>
        <w:rPr>
          <w:rFonts w:hint="eastAsia" w:ascii="仿宋" w:hAnsi="仿宋" w:eastAsia="仿宋" w:cs="仿宋"/>
          <w:b w:val="0"/>
          <w:bCs w:val="0"/>
          <w:color w:val="auto"/>
          <w:kern w:val="2"/>
          <w:sz w:val="24"/>
          <w:szCs w:val="24"/>
          <w:highlight w:val="none"/>
          <w:lang w:val="en-US" w:eastAsia="zh-CN" w:bidi="ar-SA"/>
        </w:rPr>
        <w:t>一栏填“无偏离 ”；如有偏离，应详细填写偏离内容，并在</w:t>
      </w:r>
      <w:r>
        <w:rPr>
          <w:rFonts w:hint="eastAsia" w:ascii="仿宋" w:hAnsi="仿宋" w:eastAsia="仿宋" w:cs="仿宋"/>
          <w:kern w:val="0"/>
          <w:sz w:val="24"/>
        </w:rPr>
        <w:t>偏离情况</w:t>
      </w:r>
      <w:r>
        <w:rPr>
          <w:rFonts w:hint="eastAsia" w:ascii="仿宋" w:hAnsi="仿宋" w:eastAsia="仿宋" w:cs="仿宋"/>
          <w:b w:val="0"/>
          <w:bCs w:val="0"/>
          <w:color w:val="auto"/>
          <w:kern w:val="2"/>
          <w:sz w:val="24"/>
          <w:szCs w:val="24"/>
          <w:highlight w:val="none"/>
          <w:lang w:val="en-US" w:eastAsia="zh-CN" w:bidi="ar-SA"/>
        </w:rPr>
        <w:t>一栏填“正偏离”或“负偏离”。</w:t>
      </w:r>
    </w:p>
    <w:p w14:paraId="66395D0F">
      <w:pPr>
        <w:widowControl/>
        <w:numPr>
          <w:ilvl w:val="0"/>
          <w:numId w:val="0"/>
        </w:numPr>
        <w:adjustRightInd w:val="0"/>
        <w:snapToGrid w:val="0"/>
        <w:spacing w:line="600" w:lineRule="exact"/>
        <w:ind w:firstLine="843" w:firstLineChars="300"/>
        <w:jc w:val="left"/>
        <w:rPr>
          <w:rFonts w:hint="eastAsia" w:ascii="仿宋" w:hAnsi="仿宋" w:eastAsia="仿宋" w:cs="仿宋"/>
          <w:b/>
          <w:bCs/>
          <w:color w:val="auto"/>
          <w:spacing w:val="20"/>
          <w:kern w:val="0"/>
          <w:sz w:val="24"/>
          <w:szCs w:val="24"/>
          <w:highlight w:val="none"/>
          <w:lang w:val="en-US" w:eastAsia="zh-CN"/>
        </w:rPr>
      </w:pPr>
    </w:p>
    <w:p w14:paraId="240ECAD8">
      <w:pPr>
        <w:widowControl/>
        <w:numPr>
          <w:ilvl w:val="0"/>
          <w:numId w:val="0"/>
        </w:numPr>
        <w:adjustRightInd w:val="0"/>
        <w:snapToGrid w:val="0"/>
        <w:spacing w:line="600" w:lineRule="exact"/>
        <w:jc w:val="left"/>
        <w:rPr>
          <w:rFonts w:hint="eastAsia" w:ascii="仿宋" w:hAnsi="仿宋" w:eastAsia="仿宋" w:cs="仿宋"/>
          <w:b/>
          <w:bCs/>
          <w:color w:val="auto"/>
          <w:spacing w:val="20"/>
          <w:kern w:val="0"/>
          <w:sz w:val="24"/>
          <w:szCs w:val="24"/>
          <w:highlight w:val="none"/>
          <w:lang w:val="en-US" w:eastAsia="zh-CN"/>
        </w:rPr>
      </w:pPr>
    </w:p>
    <w:p w14:paraId="0569CF0A">
      <w:pPr>
        <w:tabs>
          <w:tab w:val="left" w:pos="4000"/>
        </w:tabs>
        <w:snapToGrid w:val="0"/>
        <w:spacing w:line="48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报价人名称</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公章</w:t>
      </w:r>
      <w:r>
        <w:rPr>
          <w:rFonts w:hint="eastAsia" w:ascii="仿宋" w:hAnsi="仿宋" w:eastAsia="仿宋" w:cs="仿宋"/>
          <w:color w:val="auto"/>
          <w:kern w:val="0"/>
          <w:sz w:val="24"/>
          <w:szCs w:val="24"/>
          <w:highlight w:val="none"/>
        </w:rPr>
        <w:t>)</w:t>
      </w:r>
    </w:p>
    <w:p w14:paraId="0F221B0F">
      <w:pPr>
        <w:tabs>
          <w:tab w:val="left" w:pos="4000"/>
        </w:tabs>
        <w:snapToGrid w:val="0"/>
        <w:spacing w:line="48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法定代表人（负责人）或</w:t>
      </w:r>
      <w:r>
        <w:rPr>
          <w:rFonts w:hint="eastAsia" w:ascii="仿宋" w:hAnsi="仿宋" w:eastAsia="仿宋" w:cs="仿宋"/>
          <w:color w:val="auto"/>
          <w:sz w:val="24"/>
          <w:szCs w:val="24"/>
          <w:highlight w:val="none"/>
          <w:lang w:val="en-US" w:eastAsia="zh-CN"/>
        </w:rPr>
        <w:t>其</w:t>
      </w:r>
      <w:r>
        <w:rPr>
          <w:rFonts w:hint="eastAsia" w:ascii="仿宋" w:hAnsi="仿宋" w:eastAsia="仿宋" w:cs="仿宋"/>
          <w:color w:val="auto"/>
          <w:kern w:val="0"/>
          <w:sz w:val="24"/>
          <w:highlight w:val="none"/>
          <w:lang w:eastAsia="zh-CN"/>
        </w:rPr>
        <w:t>被授权</w:t>
      </w:r>
      <w:r>
        <w:rPr>
          <w:rFonts w:hint="eastAsia" w:ascii="仿宋" w:hAnsi="仿宋" w:eastAsia="仿宋" w:cs="仿宋"/>
          <w:color w:val="auto"/>
          <w:kern w:val="0"/>
          <w:sz w:val="24"/>
          <w:highlight w:val="none"/>
        </w:rPr>
        <w:t>代表</w:t>
      </w:r>
      <w:r>
        <w:rPr>
          <w:rFonts w:hint="eastAsia" w:ascii="仿宋" w:hAnsi="仿宋" w:eastAsia="仿宋" w:cs="仿宋"/>
          <w:color w:val="auto"/>
          <w:kern w:val="0"/>
          <w:sz w:val="24"/>
          <w:highlight w:val="none"/>
          <w:lang w:val="en-US" w:eastAsia="zh-CN"/>
        </w:rPr>
        <w:t>人</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签字或盖章</w:t>
      </w:r>
      <w:r>
        <w:rPr>
          <w:rFonts w:hint="eastAsia" w:ascii="仿宋" w:hAnsi="仿宋" w:eastAsia="仿宋" w:cs="仿宋"/>
          <w:color w:val="auto"/>
          <w:kern w:val="0"/>
          <w:sz w:val="24"/>
          <w:szCs w:val="24"/>
          <w:highlight w:val="none"/>
        </w:rPr>
        <w:t>)</w:t>
      </w:r>
    </w:p>
    <w:p w14:paraId="295E656A">
      <w:pPr>
        <w:widowControl/>
        <w:numPr>
          <w:ilvl w:val="0"/>
          <w:numId w:val="0"/>
        </w:numPr>
        <w:adjustRightInd w:val="0"/>
        <w:snapToGrid w:val="0"/>
        <w:spacing w:line="600" w:lineRule="exact"/>
        <w:jc w:val="center"/>
        <w:rPr>
          <w:rFonts w:hint="eastAsia" w:ascii="仿宋" w:hAnsi="仿宋" w:eastAsia="仿宋" w:cs="仿宋"/>
          <w:b/>
          <w:bCs/>
          <w:color w:val="auto"/>
          <w:spacing w:val="20"/>
          <w:kern w:val="0"/>
          <w:sz w:val="24"/>
          <w:szCs w:val="24"/>
          <w:highlight w:val="none"/>
          <w:lang w:val="en-US" w:eastAsia="zh-CN"/>
        </w:rPr>
      </w:pPr>
      <w:r>
        <w:rPr>
          <w:rFonts w:hint="eastAsia" w:ascii="仿宋" w:hAnsi="仿宋" w:eastAsia="仿宋" w:cs="仿宋"/>
          <w:color w:val="auto"/>
          <w:sz w:val="24"/>
          <w:szCs w:val="24"/>
          <w:highlight w:val="none"/>
        </w:rPr>
        <w:t>日     期：</w:t>
      </w:r>
    </w:p>
    <w:p w14:paraId="466B978A">
      <w:pPr>
        <w:widowControl/>
        <w:numPr>
          <w:ilvl w:val="0"/>
          <w:numId w:val="0"/>
        </w:numPr>
        <w:adjustRightInd w:val="0"/>
        <w:snapToGrid w:val="0"/>
        <w:spacing w:line="600" w:lineRule="exact"/>
        <w:jc w:val="left"/>
        <w:rPr>
          <w:rFonts w:hint="eastAsia" w:ascii="仿宋" w:hAnsi="仿宋" w:eastAsia="仿宋" w:cs="仿宋"/>
          <w:b/>
          <w:bCs/>
          <w:color w:val="auto"/>
          <w:spacing w:val="20"/>
          <w:kern w:val="0"/>
          <w:sz w:val="24"/>
          <w:szCs w:val="24"/>
          <w:highlight w:val="none"/>
          <w:lang w:val="en-US" w:eastAsia="zh-CN"/>
        </w:rPr>
      </w:pPr>
    </w:p>
    <w:p w14:paraId="43ACE557">
      <w:pPr>
        <w:widowControl/>
        <w:numPr>
          <w:ilvl w:val="0"/>
          <w:numId w:val="0"/>
        </w:numPr>
        <w:adjustRightInd w:val="0"/>
        <w:snapToGrid w:val="0"/>
        <w:spacing w:line="600" w:lineRule="exact"/>
        <w:jc w:val="left"/>
        <w:rPr>
          <w:rFonts w:hint="eastAsia" w:ascii="仿宋" w:hAnsi="仿宋" w:eastAsia="仿宋" w:cs="仿宋"/>
          <w:b/>
          <w:bCs/>
          <w:color w:val="auto"/>
          <w:spacing w:val="20"/>
          <w:kern w:val="0"/>
          <w:sz w:val="24"/>
          <w:szCs w:val="24"/>
          <w:highlight w:val="none"/>
          <w:lang w:val="en-US" w:eastAsia="zh-CN"/>
        </w:rPr>
      </w:pPr>
    </w:p>
    <w:p w14:paraId="1188D6EA">
      <w:pPr>
        <w:widowControl/>
        <w:numPr>
          <w:ilvl w:val="0"/>
          <w:numId w:val="0"/>
        </w:numPr>
        <w:adjustRightInd w:val="0"/>
        <w:snapToGrid w:val="0"/>
        <w:spacing w:line="600" w:lineRule="exact"/>
        <w:jc w:val="left"/>
        <w:rPr>
          <w:rFonts w:hint="eastAsia" w:ascii="仿宋" w:hAnsi="仿宋" w:eastAsia="仿宋" w:cs="仿宋"/>
          <w:b/>
          <w:bCs/>
          <w:color w:val="auto"/>
          <w:spacing w:val="20"/>
          <w:kern w:val="0"/>
          <w:sz w:val="24"/>
          <w:szCs w:val="24"/>
          <w:highlight w:val="none"/>
          <w:lang w:val="en-US" w:eastAsia="zh-CN"/>
        </w:rPr>
      </w:pPr>
    </w:p>
    <w:p w14:paraId="653113C1">
      <w:pPr>
        <w:widowControl/>
        <w:numPr>
          <w:ilvl w:val="0"/>
          <w:numId w:val="0"/>
        </w:numPr>
        <w:adjustRightInd w:val="0"/>
        <w:snapToGrid w:val="0"/>
        <w:spacing w:line="600" w:lineRule="exact"/>
        <w:jc w:val="left"/>
        <w:rPr>
          <w:rFonts w:hint="eastAsia" w:ascii="仿宋" w:hAnsi="仿宋" w:eastAsia="仿宋" w:cs="仿宋"/>
          <w:b/>
          <w:bCs/>
          <w:color w:val="auto"/>
          <w:spacing w:val="20"/>
          <w:kern w:val="0"/>
          <w:sz w:val="24"/>
          <w:szCs w:val="24"/>
          <w:highlight w:val="none"/>
          <w:lang w:val="en-US" w:eastAsia="zh-CN"/>
        </w:rPr>
      </w:pPr>
    </w:p>
    <w:p w14:paraId="01A8759B">
      <w:pPr>
        <w:rPr>
          <w:rFonts w:hint="eastAsia" w:ascii="仿宋" w:hAnsi="仿宋" w:eastAsia="仿宋" w:cs="仿宋"/>
          <w:b/>
          <w:bCs/>
          <w:color w:val="auto"/>
          <w:spacing w:val="20"/>
          <w:kern w:val="0"/>
          <w:sz w:val="24"/>
          <w:szCs w:val="24"/>
          <w:highlight w:val="none"/>
          <w:lang w:val="en-US" w:eastAsia="zh-CN"/>
        </w:rPr>
      </w:pPr>
      <w:r>
        <w:rPr>
          <w:rFonts w:hint="eastAsia" w:ascii="仿宋" w:hAnsi="仿宋" w:eastAsia="仿宋" w:cs="仿宋"/>
          <w:b/>
          <w:bCs/>
          <w:color w:val="auto"/>
          <w:spacing w:val="20"/>
          <w:kern w:val="0"/>
          <w:sz w:val="24"/>
          <w:szCs w:val="24"/>
          <w:highlight w:val="none"/>
          <w:lang w:val="en-US" w:eastAsia="zh-CN"/>
        </w:rPr>
        <w:br w:type="page"/>
      </w:r>
    </w:p>
    <w:p w14:paraId="7CE2B127">
      <w:pPr>
        <w:widowControl/>
        <w:numPr>
          <w:ilvl w:val="0"/>
          <w:numId w:val="0"/>
        </w:numPr>
        <w:adjustRightInd w:val="0"/>
        <w:snapToGrid w:val="0"/>
        <w:spacing w:line="600" w:lineRule="exact"/>
        <w:jc w:val="left"/>
        <w:rPr>
          <w:rFonts w:hint="eastAsia" w:ascii="仿宋" w:hAnsi="仿宋" w:eastAsia="仿宋" w:cs="仿宋"/>
          <w:b/>
          <w:bCs/>
          <w:color w:val="auto"/>
          <w:spacing w:val="20"/>
          <w:kern w:val="0"/>
          <w:sz w:val="28"/>
          <w:szCs w:val="28"/>
          <w:highlight w:val="none"/>
        </w:rPr>
      </w:pPr>
      <w:r>
        <w:rPr>
          <w:rFonts w:hint="eastAsia" w:ascii="仿宋" w:hAnsi="仿宋" w:eastAsia="仿宋" w:cs="仿宋"/>
          <w:b/>
          <w:bCs/>
          <w:color w:val="auto"/>
          <w:spacing w:val="20"/>
          <w:kern w:val="0"/>
          <w:sz w:val="24"/>
          <w:szCs w:val="24"/>
          <w:highlight w:val="none"/>
          <w:lang w:val="en-US" w:eastAsia="zh-CN"/>
        </w:rPr>
        <w:t>六、</w:t>
      </w:r>
      <w:r>
        <w:rPr>
          <w:rFonts w:hint="eastAsia" w:ascii="仿宋" w:hAnsi="仿宋" w:eastAsia="仿宋" w:cs="仿宋"/>
          <w:b/>
          <w:color w:val="auto"/>
          <w:kern w:val="0"/>
          <w:sz w:val="24"/>
          <w:highlight w:val="none"/>
          <w:lang w:val="en-US" w:eastAsia="zh-CN"/>
        </w:rPr>
        <w:t>供货</w:t>
      </w:r>
      <w:r>
        <w:rPr>
          <w:rFonts w:hint="eastAsia" w:ascii="仿宋" w:hAnsi="仿宋" w:eastAsia="仿宋" w:cs="仿宋"/>
          <w:b/>
          <w:color w:val="auto"/>
          <w:kern w:val="0"/>
          <w:sz w:val="24"/>
          <w:highlight w:val="none"/>
        </w:rPr>
        <w:t>方案</w:t>
      </w:r>
    </w:p>
    <w:p w14:paraId="25DD3654">
      <w:pPr>
        <w:widowControl/>
        <w:numPr>
          <w:ilvl w:val="0"/>
          <w:numId w:val="0"/>
        </w:numPr>
        <w:tabs>
          <w:tab w:val="left" w:pos="4000"/>
        </w:tabs>
        <w:adjustRightInd w:val="0"/>
        <w:snapToGrid w:val="0"/>
        <w:spacing w:line="600" w:lineRule="exact"/>
        <w:rPr>
          <w:rFonts w:hint="eastAsia" w:ascii="仿宋" w:hAnsi="仿宋" w:eastAsia="仿宋" w:cs="仿宋"/>
          <w:b/>
          <w:color w:val="auto"/>
          <w:kern w:val="0"/>
          <w:sz w:val="24"/>
          <w:highlight w:val="none"/>
          <w:lang w:val="en-US" w:eastAsia="zh-CN"/>
        </w:rPr>
      </w:pPr>
    </w:p>
    <w:p w14:paraId="42D4435E">
      <w:pPr>
        <w:widowControl/>
        <w:numPr>
          <w:ilvl w:val="0"/>
          <w:numId w:val="0"/>
        </w:numPr>
        <w:tabs>
          <w:tab w:val="left" w:pos="4000"/>
        </w:tabs>
        <w:adjustRightInd w:val="0"/>
        <w:snapToGrid w:val="0"/>
        <w:spacing w:line="600" w:lineRule="exac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lang w:val="en-US" w:eastAsia="zh-CN"/>
        </w:rPr>
        <w:t>七、售后服务方案及承诺</w:t>
      </w:r>
    </w:p>
    <w:p w14:paraId="14BA3823">
      <w:pPr>
        <w:widowControl/>
        <w:tabs>
          <w:tab w:val="left" w:pos="567"/>
        </w:tabs>
        <w:snapToGrid w:val="0"/>
        <w:spacing w:line="360" w:lineRule="auto"/>
        <w:jc w:val="left"/>
        <w:rPr>
          <w:rFonts w:hint="eastAsia" w:ascii="仿宋" w:hAnsi="仿宋" w:eastAsia="仿宋" w:cs="仿宋"/>
          <w:b/>
          <w:color w:val="auto"/>
          <w:kern w:val="0"/>
          <w:sz w:val="24"/>
          <w:highlight w:val="none"/>
        </w:rPr>
      </w:pPr>
    </w:p>
    <w:p w14:paraId="3651EEF3">
      <w:pPr>
        <w:pStyle w:val="6"/>
        <w:rPr>
          <w:rFonts w:hint="eastAsia" w:ascii="仿宋" w:hAnsi="仿宋" w:eastAsia="仿宋" w:cs="仿宋"/>
          <w:color w:val="auto"/>
          <w:highlight w:val="none"/>
        </w:rPr>
      </w:pPr>
    </w:p>
    <w:p w14:paraId="7BAAB5AA">
      <w:pPr>
        <w:pStyle w:val="23"/>
        <w:numPr>
          <w:ilvl w:val="0"/>
          <w:numId w:val="0"/>
        </w:numP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八、近三年同类项目案例及相关证明资料</w:t>
      </w:r>
    </w:p>
    <w:tbl>
      <w:tblPr>
        <w:tblStyle w:val="2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7"/>
        <w:gridCol w:w="1655"/>
        <w:gridCol w:w="2203"/>
        <w:gridCol w:w="1517"/>
        <w:gridCol w:w="1708"/>
        <w:gridCol w:w="890"/>
      </w:tblGrid>
      <w:tr w14:paraId="5350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pct"/>
            <w:noWrap w:val="0"/>
            <w:vAlign w:val="top"/>
          </w:tcPr>
          <w:p w14:paraId="2FA808A9">
            <w:pPr>
              <w:spacing w:line="48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使用单位</w:t>
            </w:r>
          </w:p>
        </w:tc>
        <w:tc>
          <w:tcPr>
            <w:tcW w:w="850" w:type="pct"/>
            <w:noWrap w:val="0"/>
            <w:vAlign w:val="top"/>
          </w:tcPr>
          <w:p w14:paraId="4D41010A">
            <w:pPr>
              <w:spacing w:line="48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1131" w:type="pct"/>
            <w:noWrap w:val="0"/>
            <w:vAlign w:val="top"/>
          </w:tcPr>
          <w:p w14:paraId="2B22E980">
            <w:pPr>
              <w:spacing w:line="48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合同金额</w:t>
            </w:r>
          </w:p>
        </w:tc>
        <w:tc>
          <w:tcPr>
            <w:tcW w:w="779" w:type="pct"/>
            <w:noWrap w:val="0"/>
            <w:vAlign w:val="top"/>
          </w:tcPr>
          <w:p w14:paraId="09553944">
            <w:pPr>
              <w:spacing w:line="48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p>
        </w:tc>
        <w:tc>
          <w:tcPr>
            <w:tcW w:w="877" w:type="pct"/>
            <w:noWrap w:val="0"/>
            <w:vAlign w:val="top"/>
          </w:tcPr>
          <w:p w14:paraId="37247450">
            <w:pPr>
              <w:spacing w:line="48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p>
        </w:tc>
        <w:tc>
          <w:tcPr>
            <w:tcW w:w="457" w:type="pct"/>
            <w:noWrap w:val="0"/>
            <w:vAlign w:val="top"/>
          </w:tcPr>
          <w:p w14:paraId="72E57DB7">
            <w:pPr>
              <w:spacing w:line="48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0269B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pct"/>
            <w:noWrap w:val="0"/>
            <w:vAlign w:val="top"/>
          </w:tcPr>
          <w:p w14:paraId="45977B69">
            <w:pPr>
              <w:spacing w:line="480" w:lineRule="exact"/>
              <w:rPr>
                <w:rFonts w:hint="eastAsia" w:ascii="仿宋" w:hAnsi="仿宋" w:eastAsia="仿宋" w:cs="仿宋"/>
                <w:color w:val="auto"/>
                <w:sz w:val="24"/>
                <w:highlight w:val="none"/>
              </w:rPr>
            </w:pPr>
          </w:p>
        </w:tc>
        <w:tc>
          <w:tcPr>
            <w:tcW w:w="850" w:type="pct"/>
            <w:noWrap w:val="0"/>
            <w:vAlign w:val="top"/>
          </w:tcPr>
          <w:p w14:paraId="5AC8816C">
            <w:pPr>
              <w:spacing w:line="480" w:lineRule="exact"/>
              <w:rPr>
                <w:rFonts w:hint="eastAsia" w:ascii="仿宋" w:hAnsi="仿宋" w:eastAsia="仿宋" w:cs="仿宋"/>
                <w:color w:val="auto"/>
                <w:sz w:val="24"/>
                <w:highlight w:val="none"/>
              </w:rPr>
            </w:pPr>
          </w:p>
        </w:tc>
        <w:tc>
          <w:tcPr>
            <w:tcW w:w="1131" w:type="pct"/>
            <w:noWrap w:val="0"/>
            <w:vAlign w:val="top"/>
          </w:tcPr>
          <w:p w14:paraId="6C11A01C">
            <w:pPr>
              <w:spacing w:line="480" w:lineRule="exact"/>
              <w:rPr>
                <w:rFonts w:hint="eastAsia" w:ascii="仿宋" w:hAnsi="仿宋" w:eastAsia="仿宋" w:cs="仿宋"/>
                <w:color w:val="auto"/>
                <w:sz w:val="24"/>
                <w:highlight w:val="none"/>
              </w:rPr>
            </w:pPr>
          </w:p>
        </w:tc>
        <w:tc>
          <w:tcPr>
            <w:tcW w:w="779" w:type="pct"/>
            <w:noWrap w:val="0"/>
            <w:vAlign w:val="top"/>
          </w:tcPr>
          <w:p w14:paraId="4444579A">
            <w:pPr>
              <w:spacing w:line="480" w:lineRule="exact"/>
              <w:rPr>
                <w:rFonts w:hint="eastAsia" w:ascii="仿宋" w:hAnsi="仿宋" w:eastAsia="仿宋" w:cs="仿宋"/>
                <w:color w:val="auto"/>
                <w:sz w:val="24"/>
                <w:highlight w:val="none"/>
              </w:rPr>
            </w:pPr>
          </w:p>
        </w:tc>
        <w:tc>
          <w:tcPr>
            <w:tcW w:w="877" w:type="pct"/>
            <w:noWrap w:val="0"/>
            <w:vAlign w:val="top"/>
          </w:tcPr>
          <w:p w14:paraId="5B8F9773">
            <w:pPr>
              <w:spacing w:line="480" w:lineRule="exact"/>
              <w:rPr>
                <w:rFonts w:hint="eastAsia" w:ascii="仿宋" w:hAnsi="仿宋" w:eastAsia="仿宋" w:cs="仿宋"/>
                <w:color w:val="auto"/>
                <w:sz w:val="24"/>
                <w:highlight w:val="none"/>
              </w:rPr>
            </w:pPr>
          </w:p>
        </w:tc>
        <w:tc>
          <w:tcPr>
            <w:tcW w:w="457" w:type="pct"/>
            <w:noWrap w:val="0"/>
            <w:vAlign w:val="top"/>
          </w:tcPr>
          <w:p w14:paraId="1430B5E7">
            <w:pPr>
              <w:spacing w:line="480" w:lineRule="exact"/>
              <w:rPr>
                <w:rFonts w:hint="eastAsia" w:ascii="仿宋" w:hAnsi="仿宋" w:eastAsia="仿宋" w:cs="仿宋"/>
                <w:color w:val="auto"/>
                <w:sz w:val="24"/>
                <w:highlight w:val="none"/>
              </w:rPr>
            </w:pPr>
          </w:p>
        </w:tc>
      </w:tr>
      <w:tr w14:paraId="36ED2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pct"/>
            <w:noWrap w:val="0"/>
            <w:vAlign w:val="top"/>
          </w:tcPr>
          <w:p w14:paraId="55A1E115">
            <w:pPr>
              <w:spacing w:line="480" w:lineRule="exact"/>
              <w:rPr>
                <w:rFonts w:hint="eastAsia" w:ascii="仿宋" w:hAnsi="仿宋" w:eastAsia="仿宋" w:cs="仿宋"/>
                <w:color w:val="auto"/>
                <w:sz w:val="24"/>
                <w:highlight w:val="none"/>
              </w:rPr>
            </w:pPr>
          </w:p>
        </w:tc>
        <w:tc>
          <w:tcPr>
            <w:tcW w:w="850" w:type="pct"/>
            <w:noWrap w:val="0"/>
            <w:vAlign w:val="top"/>
          </w:tcPr>
          <w:p w14:paraId="5317595E">
            <w:pPr>
              <w:spacing w:line="480" w:lineRule="exact"/>
              <w:rPr>
                <w:rFonts w:hint="eastAsia" w:ascii="仿宋" w:hAnsi="仿宋" w:eastAsia="仿宋" w:cs="仿宋"/>
                <w:color w:val="auto"/>
                <w:sz w:val="24"/>
                <w:highlight w:val="none"/>
              </w:rPr>
            </w:pPr>
          </w:p>
        </w:tc>
        <w:tc>
          <w:tcPr>
            <w:tcW w:w="1131" w:type="pct"/>
            <w:noWrap w:val="0"/>
            <w:vAlign w:val="top"/>
          </w:tcPr>
          <w:p w14:paraId="666821CC">
            <w:pPr>
              <w:spacing w:line="480" w:lineRule="exact"/>
              <w:rPr>
                <w:rFonts w:hint="eastAsia" w:ascii="仿宋" w:hAnsi="仿宋" w:eastAsia="仿宋" w:cs="仿宋"/>
                <w:color w:val="auto"/>
                <w:sz w:val="24"/>
                <w:highlight w:val="none"/>
              </w:rPr>
            </w:pPr>
          </w:p>
        </w:tc>
        <w:tc>
          <w:tcPr>
            <w:tcW w:w="779" w:type="pct"/>
            <w:noWrap w:val="0"/>
            <w:vAlign w:val="top"/>
          </w:tcPr>
          <w:p w14:paraId="6C1323EC">
            <w:pPr>
              <w:spacing w:line="480" w:lineRule="exact"/>
              <w:rPr>
                <w:rFonts w:hint="eastAsia" w:ascii="仿宋" w:hAnsi="仿宋" w:eastAsia="仿宋" w:cs="仿宋"/>
                <w:color w:val="auto"/>
                <w:sz w:val="24"/>
                <w:highlight w:val="none"/>
              </w:rPr>
            </w:pPr>
          </w:p>
        </w:tc>
        <w:tc>
          <w:tcPr>
            <w:tcW w:w="877" w:type="pct"/>
            <w:noWrap w:val="0"/>
            <w:vAlign w:val="top"/>
          </w:tcPr>
          <w:p w14:paraId="32926110">
            <w:pPr>
              <w:spacing w:line="480" w:lineRule="exact"/>
              <w:rPr>
                <w:rFonts w:hint="eastAsia" w:ascii="仿宋" w:hAnsi="仿宋" w:eastAsia="仿宋" w:cs="仿宋"/>
                <w:color w:val="auto"/>
                <w:sz w:val="24"/>
                <w:highlight w:val="none"/>
              </w:rPr>
            </w:pPr>
          </w:p>
        </w:tc>
        <w:tc>
          <w:tcPr>
            <w:tcW w:w="457" w:type="pct"/>
            <w:noWrap w:val="0"/>
            <w:vAlign w:val="top"/>
          </w:tcPr>
          <w:p w14:paraId="22326CA1">
            <w:pPr>
              <w:spacing w:line="480" w:lineRule="exact"/>
              <w:rPr>
                <w:rFonts w:hint="eastAsia" w:ascii="仿宋" w:hAnsi="仿宋" w:eastAsia="仿宋" w:cs="仿宋"/>
                <w:color w:val="auto"/>
                <w:sz w:val="24"/>
                <w:highlight w:val="none"/>
              </w:rPr>
            </w:pPr>
          </w:p>
        </w:tc>
      </w:tr>
      <w:tr w14:paraId="68E9C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902" w:type="pct"/>
            <w:noWrap w:val="0"/>
            <w:vAlign w:val="top"/>
          </w:tcPr>
          <w:p w14:paraId="4DB2965D">
            <w:pPr>
              <w:spacing w:line="480" w:lineRule="exact"/>
              <w:rPr>
                <w:rFonts w:hint="eastAsia" w:ascii="仿宋" w:hAnsi="仿宋" w:eastAsia="仿宋" w:cs="仿宋"/>
                <w:color w:val="auto"/>
                <w:sz w:val="24"/>
                <w:highlight w:val="none"/>
              </w:rPr>
            </w:pPr>
          </w:p>
        </w:tc>
        <w:tc>
          <w:tcPr>
            <w:tcW w:w="850" w:type="pct"/>
            <w:noWrap w:val="0"/>
            <w:vAlign w:val="top"/>
          </w:tcPr>
          <w:p w14:paraId="0CA94B21">
            <w:pPr>
              <w:spacing w:line="480" w:lineRule="exact"/>
              <w:rPr>
                <w:rFonts w:hint="eastAsia" w:ascii="仿宋" w:hAnsi="仿宋" w:eastAsia="仿宋" w:cs="仿宋"/>
                <w:color w:val="auto"/>
                <w:sz w:val="24"/>
                <w:highlight w:val="none"/>
              </w:rPr>
            </w:pPr>
          </w:p>
        </w:tc>
        <w:tc>
          <w:tcPr>
            <w:tcW w:w="1131" w:type="pct"/>
            <w:noWrap w:val="0"/>
            <w:vAlign w:val="top"/>
          </w:tcPr>
          <w:p w14:paraId="5B732DFF">
            <w:pPr>
              <w:spacing w:line="480" w:lineRule="exact"/>
              <w:rPr>
                <w:rFonts w:hint="eastAsia" w:ascii="仿宋" w:hAnsi="仿宋" w:eastAsia="仿宋" w:cs="仿宋"/>
                <w:color w:val="auto"/>
                <w:sz w:val="24"/>
                <w:highlight w:val="none"/>
              </w:rPr>
            </w:pPr>
          </w:p>
        </w:tc>
        <w:tc>
          <w:tcPr>
            <w:tcW w:w="779" w:type="pct"/>
            <w:noWrap w:val="0"/>
            <w:vAlign w:val="top"/>
          </w:tcPr>
          <w:p w14:paraId="451DF468">
            <w:pPr>
              <w:spacing w:line="480" w:lineRule="exact"/>
              <w:rPr>
                <w:rFonts w:hint="eastAsia" w:ascii="仿宋" w:hAnsi="仿宋" w:eastAsia="仿宋" w:cs="仿宋"/>
                <w:color w:val="auto"/>
                <w:sz w:val="24"/>
                <w:highlight w:val="none"/>
              </w:rPr>
            </w:pPr>
          </w:p>
        </w:tc>
        <w:tc>
          <w:tcPr>
            <w:tcW w:w="877" w:type="pct"/>
            <w:noWrap w:val="0"/>
            <w:vAlign w:val="top"/>
          </w:tcPr>
          <w:p w14:paraId="1C1A729A">
            <w:pPr>
              <w:spacing w:line="480" w:lineRule="exact"/>
              <w:rPr>
                <w:rFonts w:hint="eastAsia" w:ascii="仿宋" w:hAnsi="仿宋" w:eastAsia="仿宋" w:cs="仿宋"/>
                <w:color w:val="auto"/>
                <w:sz w:val="24"/>
                <w:highlight w:val="none"/>
              </w:rPr>
            </w:pPr>
          </w:p>
        </w:tc>
        <w:tc>
          <w:tcPr>
            <w:tcW w:w="457" w:type="pct"/>
            <w:noWrap w:val="0"/>
            <w:vAlign w:val="top"/>
          </w:tcPr>
          <w:p w14:paraId="002A5D39">
            <w:pPr>
              <w:spacing w:line="480" w:lineRule="exact"/>
              <w:rPr>
                <w:rFonts w:hint="eastAsia" w:ascii="仿宋" w:hAnsi="仿宋" w:eastAsia="仿宋" w:cs="仿宋"/>
                <w:color w:val="auto"/>
                <w:sz w:val="24"/>
                <w:highlight w:val="none"/>
              </w:rPr>
            </w:pPr>
          </w:p>
        </w:tc>
      </w:tr>
      <w:tr w14:paraId="44C40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02" w:type="pct"/>
            <w:noWrap w:val="0"/>
            <w:vAlign w:val="top"/>
          </w:tcPr>
          <w:p w14:paraId="10D76F7C">
            <w:pPr>
              <w:spacing w:line="480" w:lineRule="exact"/>
              <w:rPr>
                <w:rFonts w:hint="eastAsia" w:ascii="仿宋" w:hAnsi="仿宋" w:eastAsia="仿宋" w:cs="仿宋"/>
                <w:color w:val="auto"/>
                <w:sz w:val="24"/>
                <w:highlight w:val="none"/>
              </w:rPr>
            </w:pPr>
          </w:p>
        </w:tc>
        <w:tc>
          <w:tcPr>
            <w:tcW w:w="850" w:type="pct"/>
            <w:noWrap w:val="0"/>
            <w:vAlign w:val="top"/>
          </w:tcPr>
          <w:p w14:paraId="47508089">
            <w:pPr>
              <w:spacing w:line="480" w:lineRule="exact"/>
              <w:rPr>
                <w:rFonts w:hint="eastAsia" w:ascii="仿宋" w:hAnsi="仿宋" w:eastAsia="仿宋" w:cs="仿宋"/>
                <w:color w:val="auto"/>
                <w:sz w:val="24"/>
                <w:highlight w:val="none"/>
              </w:rPr>
            </w:pPr>
          </w:p>
        </w:tc>
        <w:tc>
          <w:tcPr>
            <w:tcW w:w="1131" w:type="pct"/>
            <w:noWrap w:val="0"/>
            <w:vAlign w:val="top"/>
          </w:tcPr>
          <w:p w14:paraId="727F55AA">
            <w:pPr>
              <w:spacing w:line="480" w:lineRule="exact"/>
              <w:rPr>
                <w:rFonts w:hint="eastAsia" w:ascii="仿宋" w:hAnsi="仿宋" w:eastAsia="仿宋" w:cs="仿宋"/>
                <w:color w:val="auto"/>
                <w:sz w:val="24"/>
                <w:highlight w:val="none"/>
              </w:rPr>
            </w:pPr>
          </w:p>
        </w:tc>
        <w:tc>
          <w:tcPr>
            <w:tcW w:w="779" w:type="pct"/>
            <w:noWrap w:val="0"/>
            <w:vAlign w:val="top"/>
          </w:tcPr>
          <w:p w14:paraId="0A704DFF">
            <w:pPr>
              <w:spacing w:line="480" w:lineRule="exact"/>
              <w:rPr>
                <w:rFonts w:hint="eastAsia" w:ascii="仿宋" w:hAnsi="仿宋" w:eastAsia="仿宋" w:cs="仿宋"/>
                <w:color w:val="auto"/>
                <w:sz w:val="24"/>
                <w:highlight w:val="none"/>
              </w:rPr>
            </w:pPr>
          </w:p>
        </w:tc>
        <w:tc>
          <w:tcPr>
            <w:tcW w:w="877" w:type="pct"/>
            <w:noWrap w:val="0"/>
            <w:vAlign w:val="top"/>
          </w:tcPr>
          <w:p w14:paraId="0B941065">
            <w:pPr>
              <w:spacing w:line="480" w:lineRule="exact"/>
              <w:rPr>
                <w:rFonts w:hint="eastAsia" w:ascii="仿宋" w:hAnsi="仿宋" w:eastAsia="仿宋" w:cs="仿宋"/>
                <w:color w:val="auto"/>
                <w:sz w:val="24"/>
                <w:highlight w:val="none"/>
              </w:rPr>
            </w:pPr>
          </w:p>
        </w:tc>
        <w:tc>
          <w:tcPr>
            <w:tcW w:w="457" w:type="pct"/>
            <w:noWrap w:val="0"/>
            <w:vAlign w:val="top"/>
          </w:tcPr>
          <w:p w14:paraId="52D35C40">
            <w:pPr>
              <w:spacing w:line="480" w:lineRule="exact"/>
              <w:rPr>
                <w:rFonts w:hint="eastAsia" w:ascii="仿宋" w:hAnsi="仿宋" w:eastAsia="仿宋" w:cs="仿宋"/>
                <w:color w:val="auto"/>
                <w:sz w:val="24"/>
                <w:highlight w:val="none"/>
              </w:rPr>
            </w:pPr>
          </w:p>
        </w:tc>
      </w:tr>
      <w:tr w14:paraId="3D9D3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02" w:type="pct"/>
            <w:noWrap w:val="0"/>
            <w:vAlign w:val="top"/>
          </w:tcPr>
          <w:p w14:paraId="55C49846">
            <w:pPr>
              <w:spacing w:line="480" w:lineRule="exact"/>
              <w:rPr>
                <w:rFonts w:hint="eastAsia" w:ascii="仿宋" w:hAnsi="仿宋" w:eastAsia="仿宋" w:cs="仿宋"/>
                <w:color w:val="auto"/>
                <w:sz w:val="24"/>
                <w:highlight w:val="none"/>
              </w:rPr>
            </w:pPr>
          </w:p>
        </w:tc>
        <w:tc>
          <w:tcPr>
            <w:tcW w:w="850" w:type="pct"/>
            <w:noWrap w:val="0"/>
            <w:vAlign w:val="top"/>
          </w:tcPr>
          <w:p w14:paraId="1D5516CF">
            <w:pPr>
              <w:spacing w:line="480" w:lineRule="exact"/>
              <w:rPr>
                <w:rFonts w:hint="eastAsia" w:ascii="仿宋" w:hAnsi="仿宋" w:eastAsia="仿宋" w:cs="仿宋"/>
                <w:color w:val="auto"/>
                <w:sz w:val="24"/>
                <w:highlight w:val="none"/>
              </w:rPr>
            </w:pPr>
          </w:p>
        </w:tc>
        <w:tc>
          <w:tcPr>
            <w:tcW w:w="1131" w:type="pct"/>
            <w:noWrap w:val="0"/>
            <w:vAlign w:val="top"/>
          </w:tcPr>
          <w:p w14:paraId="3790BBD0">
            <w:pPr>
              <w:spacing w:line="480" w:lineRule="exact"/>
              <w:rPr>
                <w:rFonts w:hint="eastAsia" w:ascii="仿宋" w:hAnsi="仿宋" w:eastAsia="仿宋" w:cs="仿宋"/>
                <w:color w:val="auto"/>
                <w:sz w:val="24"/>
                <w:highlight w:val="none"/>
              </w:rPr>
            </w:pPr>
          </w:p>
        </w:tc>
        <w:tc>
          <w:tcPr>
            <w:tcW w:w="779" w:type="pct"/>
            <w:noWrap w:val="0"/>
            <w:vAlign w:val="top"/>
          </w:tcPr>
          <w:p w14:paraId="14133758">
            <w:pPr>
              <w:spacing w:line="480" w:lineRule="exact"/>
              <w:rPr>
                <w:rFonts w:hint="eastAsia" w:ascii="仿宋" w:hAnsi="仿宋" w:eastAsia="仿宋" w:cs="仿宋"/>
                <w:color w:val="auto"/>
                <w:sz w:val="24"/>
                <w:highlight w:val="none"/>
              </w:rPr>
            </w:pPr>
          </w:p>
        </w:tc>
        <w:tc>
          <w:tcPr>
            <w:tcW w:w="877" w:type="pct"/>
            <w:noWrap w:val="0"/>
            <w:vAlign w:val="top"/>
          </w:tcPr>
          <w:p w14:paraId="47264AFB">
            <w:pPr>
              <w:spacing w:line="480" w:lineRule="exact"/>
              <w:rPr>
                <w:rFonts w:hint="eastAsia" w:ascii="仿宋" w:hAnsi="仿宋" w:eastAsia="仿宋" w:cs="仿宋"/>
                <w:color w:val="auto"/>
                <w:sz w:val="24"/>
                <w:highlight w:val="none"/>
              </w:rPr>
            </w:pPr>
          </w:p>
        </w:tc>
        <w:tc>
          <w:tcPr>
            <w:tcW w:w="457" w:type="pct"/>
            <w:noWrap w:val="0"/>
            <w:vAlign w:val="top"/>
          </w:tcPr>
          <w:p w14:paraId="6DBBAB67">
            <w:pPr>
              <w:spacing w:line="480" w:lineRule="exact"/>
              <w:rPr>
                <w:rFonts w:hint="eastAsia" w:ascii="仿宋" w:hAnsi="仿宋" w:eastAsia="仿宋" w:cs="仿宋"/>
                <w:color w:val="auto"/>
                <w:sz w:val="24"/>
                <w:highlight w:val="none"/>
              </w:rPr>
            </w:pPr>
          </w:p>
        </w:tc>
      </w:tr>
      <w:tr w14:paraId="05FE3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902" w:type="pct"/>
            <w:noWrap w:val="0"/>
            <w:vAlign w:val="top"/>
          </w:tcPr>
          <w:p w14:paraId="7E173887">
            <w:pPr>
              <w:spacing w:line="480" w:lineRule="exact"/>
              <w:rPr>
                <w:rFonts w:hint="eastAsia" w:ascii="仿宋" w:hAnsi="仿宋" w:eastAsia="仿宋" w:cs="仿宋"/>
                <w:color w:val="auto"/>
                <w:sz w:val="24"/>
                <w:highlight w:val="none"/>
              </w:rPr>
            </w:pPr>
          </w:p>
        </w:tc>
        <w:tc>
          <w:tcPr>
            <w:tcW w:w="850" w:type="pct"/>
            <w:noWrap w:val="0"/>
            <w:vAlign w:val="top"/>
          </w:tcPr>
          <w:p w14:paraId="2095E4C5">
            <w:pPr>
              <w:spacing w:line="480" w:lineRule="exact"/>
              <w:rPr>
                <w:rFonts w:hint="eastAsia" w:ascii="仿宋" w:hAnsi="仿宋" w:eastAsia="仿宋" w:cs="仿宋"/>
                <w:color w:val="auto"/>
                <w:sz w:val="24"/>
                <w:highlight w:val="none"/>
              </w:rPr>
            </w:pPr>
          </w:p>
        </w:tc>
        <w:tc>
          <w:tcPr>
            <w:tcW w:w="1131" w:type="pct"/>
            <w:noWrap w:val="0"/>
            <w:vAlign w:val="top"/>
          </w:tcPr>
          <w:p w14:paraId="7012B4DA">
            <w:pPr>
              <w:spacing w:line="480" w:lineRule="exact"/>
              <w:rPr>
                <w:rFonts w:hint="eastAsia" w:ascii="仿宋" w:hAnsi="仿宋" w:eastAsia="仿宋" w:cs="仿宋"/>
                <w:color w:val="auto"/>
                <w:sz w:val="24"/>
                <w:highlight w:val="none"/>
              </w:rPr>
            </w:pPr>
          </w:p>
        </w:tc>
        <w:tc>
          <w:tcPr>
            <w:tcW w:w="779" w:type="pct"/>
            <w:noWrap w:val="0"/>
            <w:vAlign w:val="top"/>
          </w:tcPr>
          <w:p w14:paraId="5459C9FB">
            <w:pPr>
              <w:spacing w:line="480" w:lineRule="exact"/>
              <w:rPr>
                <w:rFonts w:hint="eastAsia" w:ascii="仿宋" w:hAnsi="仿宋" w:eastAsia="仿宋" w:cs="仿宋"/>
                <w:color w:val="auto"/>
                <w:sz w:val="24"/>
                <w:highlight w:val="none"/>
              </w:rPr>
            </w:pPr>
          </w:p>
        </w:tc>
        <w:tc>
          <w:tcPr>
            <w:tcW w:w="877" w:type="pct"/>
            <w:noWrap w:val="0"/>
            <w:vAlign w:val="top"/>
          </w:tcPr>
          <w:p w14:paraId="56E518F5">
            <w:pPr>
              <w:spacing w:line="480" w:lineRule="exact"/>
              <w:rPr>
                <w:rFonts w:hint="eastAsia" w:ascii="仿宋" w:hAnsi="仿宋" w:eastAsia="仿宋" w:cs="仿宋"/>
                <w:color w:val="auto"/>
                <w:sz w:val="24"/>
                <w:highlight w:val="none"/>
              </w:rPr>
            </w:pPr>
          </w:p>
        </w:tc>
        <w:tc>
          <w:tcPr>
            <w:tcW w:w="457" w:type="pct"/>
            <w:noWrap w:val="0"/>
            <w:vAlign w:val="top"/>
          </w:tcPr>
          <w:p w14:paraId="22462615">
            <w:pPr>
              <w:spacing w:line="480" w:lineRule="exact"/>
              <w:rPr>
                <w:rFonts w:hint="eastAsia" w:ascii="仿宋" w:hAnsi="仿宋" w:eastAsia="仿宋" w:cs="仿宋"/>
                <w:color w:val="auto"/>
                <w:sz w:val="24"/>
                <w:highlight w:val="none"/>
              </w:rPr>
            </w:pPr>
          </w:p>
        </w:tc>
      </w:tr>
    </w:tbl>
    <w:p w14:paraId="6B9C9093">
      <w:pPr>
        <w:pStyle w:val="23"/>
        <w:numPr>
          <w:ilvl w:val="0"/>
          <w:numId w:val="0"/>
        </w:numPr>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 xml:space="preserve">备注： </w:t>
      </w:r>
    </w:p>
    <w:p w14:paraId="3769AAD6">
      <w:pPr>
        <w:pStyle w:val="23"/>
        <w:numPr>
          <w:ilvl w:val="0"/>
          <w:numId w:val="0"/>
        </w:numPr>
        <w:ind w:firstLine="480" w:firstLineChars="200"/>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报价人应将案例的证明材料按顺序附后。合同扫描件或影印件应提供最终用户签订的合同首页、合同金额所在页、签字盖章页。</w:t>
      </w:r>
    </w:p>
    <w:p w14:paraId="64222A0F">
      <w:pPr>
        <w:pStyle w:val="23"/>
        <w:numPr>
          <w:ilvl w:val="0"/>
          <w:numId w:val="0"/>
        </w:numPr>
        <w:rPr>
          <w:rFonts w:hint="eastAsia" w:ascii="仿宋" w:hAnsi="仿宋" w:eastAsia="仿宋" w:cs="仿宋"/>
          <w:b/>
          <w:bCs w:val="0"/>
          <w:color w:val="auto"/>
          <w:sz w:val="24"/>
          <w:highlight w:val="none"/>
          <w:lang w:val="en-US" w:eastAsia="zh-CN"/>
        </w:rPr>
      </w:pPr>
    </w:p>
    <w:p w14:paraId="14AFD129">
      <w:pPr>
        <w:pStyle w:val="23"/>
        <w:numPr>
          <w:ilvl w:val="0"/>
          <w:numId w:val="0"/>
        </w:numPr>
        <w:rPr>
          <w:rFonts w:hint="eastAsia" w:ascii="仿宋" w:hAnsi="仿宋" w:eastAsia="仿宋" w:cs="仿宋"/>
          <w:b/>
          <w:bCs w:val="0"/>
          <w:color w:val="auto"/>
          <w:sz w:val="24"/>
          <w:highlight w:val="none"/>
          <w:lang w:val="en-US" w:eastAsia="zh-CN"/>
        </w:rPr>
      </w:pPr>
    </w:p>
    <w:p w14:paraId="66BD506D">
      <w:pPr>
        <w:pStyle w:val="23"/>
        <w:numPr>
          <w:ilvl w:val="0"/>
          <w:numId w:val="0"/>
        </w:numPr>
        <w:rPr>
          <w:rFonts w:hint="eastAsia" w:ascii="仿宋" w:hAnsi="仿宋" w:eastAsia="仿宋" w:cs="仿宋"/>
          <w:b/>
          <w:bCs w:val="0"/>
          <w:color w:val="auto"/>
          <w:sz w:val="24"/>
          <w:highlight w:val="none"/>
          <w:lang w:val="en-US" w:eastAsia="zh-CN"/>
        </w:rPr>
      </w:pPr>
    </w:p>
    <w:p w14:paraId="780FD2F2">
      <w:pPr>
        <w:pStyle w:val="23"/>
        <w:numPr>
          <w:ilvl w:val="0"/>
          <w:numId w:val="0"/>
        </w:numPr>
        <w:rPr>
          <w:rFonts w:hint="eastAsia" w:ascii="仿宋" w:hAnsi="仿宋" w:eastAsia="仿宋" w:cs="仿宋"/>
          <w:b/>
          <w:bCs w:val="0"/>
          <w:color w:val="auto"/>
          <w:sz w:val="24"/>
          <w:highlight w:val="none"/>
          <w:lang w:val="en-US" w:eastAsia="zh-CN"/>
        </w:rPr>
      </w:pPr>
    </w:p>
    <w:p w14:paraId="14E22D30">
      <w:pPr>
        <w:widowControl/>
        <w:snapToGrid w:val="0"/>
        <w:spacing w:line="360" w:lineRule="auto"/>
        <w:jc w:val="left"/>
        <w:rPr>
          <w:rFonts w:hint="eastAsia" w:ascii="仿宋" w:hAnsi="仿宋" w:eastAsia="仿宋" w:cs="仿宋"/>
          <w:b/>
          <w:bCs w:val="0"/>
          <w:color w:val="auto"/>
          <w:sz w:val="24"/>
          <w:highlight w:val="none"/>
          <w:lang w:val="en-US" w:eastAsia="zh-CN"/>
        </w:rPr>
      </w:pPr>
    </w:p>
    <w:p w14:paraId="1CF4E2F6">
      <w:pPr>
        <w:widowControl/>
        <w:snapToGrid w:val="0"/>
        <w:spacing w:line="360" w:lineRule="auto"/>
        <w:jc w:val="left"/>
        <w:rPr>
          <w:rFonts w:hint="eastAsia" w:ascii="仿宋" w:hAnsi="仿宋" w:eastAsia="仿宋" w:cs="仿宋"/>
          <w:b/>
          <w:bCs/>
          <w:color w:val="auto"/>
          <w:szCs w:val="21"/>
          <w:highlight w:val="none"/>
        </w:rPr>
        <w:sectPr>
          <w:pgSz w:w="11906" w:h="16838"/>
          <w:pgMar w:top="1440" w:right="1080" w:bottom="1440" w:left="1080" w:header="1020" w:footer="992" w:gutter="0"/>
          <w:pgNumType w:fmt="decimal"/>
          <w:cols w:space="720" w:num="1"/>
          <w:docGrid w:type="lines" w:linePitch="312" w:charSpace="0"/>
        </w:sectPr>
      </w:pPr>
      <w:r>
        <w:rPr>
          <w:rFonts w:hint="eastAsia" w:ascii="仿宋" w:hAnsi="仿宋" w:eastAsia="仿宋" w:cs="仿宋"/>
          <w:b/>
          <w:bCs w:val="0"/>
          <w:color w:val="auto"/>
          <w:sz w:val="24"/>
          <w:highlight w:val="none"/>
          <w:lang w:val="en-US" w:eastAsia="zh-CN"/>
        </w:rPr>
        <w:t>九、报价人认为需要提供的其他商务、技术材料</w:t>
      </w:r>
    </w:p>
    <w:p w14:paraId="71D3C06C">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十、</w:t>
      </w:r>
      <w:r>
        <w:rPr>
          <w:rFonts w:hint="eastAsia" w:ascii="仿宋" w:hAnsi="仿宋" w:eastAsia="仿宋" w:cs="仿宋"/>
          <w:b/>
          <w:bCs/>
          <w:color w:val="auto"/>
          <w:sz w:val="24"/>
          <w:highlight w:val="none"/>
        </w:rPr>
        <w:t>政策性要求</w:t>
      </w:r>
    </w:p>
    <w:bookmarkEnd w:id="72"/>
    <w:p w14:paraId="302D9633">
      <w:pPr>
        <w:tabs>
          <w:tab w:val="left" w:pos="1680"/>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（一）</w:t>
      </w:r>
      <w:r>
        <w:rPr>
          <w:rFonts w:hint="eastAsia" w:ascii="宋体" w:hAnsi="宋体" w:eastAsia="宋体" w:cs="宋体"/>
          <w:color w:val="auto"/>
          <w:sz w:val="21"/>
          <w:szCs w:val="21"/>
          <w:highlight w:val="none"/>
        </w:rPr>
        <w:t>环保节能产品证明材料</w:t>
      </w:r>
      <w:r>
        <w:rPr>
          <w:rFonts w:hint="eastAsia" w:ascii="宋体" w:hAnsi="宋体" w:eastAsia="宋体" w:cs="宋体"/>
          <w:b/>
          <w:color w:val="auto"/>
          <w:kern w:val="0"/>
          <w:sz w:val="21"/>
          <w:szCs w:val="21"/>
          <w:highlight w:val="none"/>
        </w:rPr>
        <w:t>（如不涉及，此函可不提供）</w:t>
      </w:r>
    </w:p>
    <w:p w14:paraId="4FAD2B9A">
      <w:pPr>
        <w:tabs>
          <w:tab w:val="left" w:pos="1680"/>
        </w:tabs>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（1）强制节能产品明细表格式（以包为单位分别填写，如本项目所投产品中不涉及强制节能产品，此表可不提供）</w:t>
      </w:r>
    </w:p>
    <w:p w14:paraId="3D3B51F0">
      <w:pPr>
        <w:tabs>
          <w:tab w:val="left" w:pos="1680"/>
        </w:tabs>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强制节能产品明细表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7710E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Align w:val="center"/>
          </w:tcPr>
          <w:p w14:paraId="068121B0">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包号</w:t>
            </w:r>
          </w:p>
        </w:tc>
        <w:tc>
          <w:tcPr>
            <w:tcW w:w="955" w:type="dxa"/>
            <w:vAlign w:val="center"/>
          </w:tcPr>
          <w:p w14:paraId="1DA44F04">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产品名称</w:t>
            </w:r>
          </w:p>
        </w:tc>
        <w:tc>
          <w:tcPr>
            <w:tcW w:w="955" w:type="dxa"/>
            <w:vAlign w:val="center"/>
          </w:tcPr>
          <w:p w14:paraId="35C570FD">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制造商</w:t>
            </w:r>
          </w:p>
        </w:tc>
        <w:tc>
          <w:tcPr>
            <w:tcW w:w="955" w:type="dxa"/>
            <w:vAlign w:val="center"/>
          </w:tcPr>
          <w:p w14:paraId="33B9A4C2">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产品型号</w:t>
            </w:r>
          </w:p>
        </w:tc>
        <w:tc>
          <w:tcPr>
            <w:tcW w:w="1637" w:type="dxa"/>
            <w:vAlign w:val="center"/>
          </w:tcPr>
          <w:p w14:paraId="756935B8">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节能产品认证证书号</w:t>
            </w:r>
          </w:p>
        </w:tc>
        <w:tc>
          <w:tcPr>
            <w:tcW w:w="1860" w:type="dxa"/>
            <w:vAlign w:val="center"/>
          </w:tcPr>
          <w:p w14:paraId="632D7093">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认证证书有效截止日期</w:t>
            </w:r>
          </w:p>
        </w:tc>
        <w:tc>
          <w:tcPr>
            <w:tcW w:w="1850" w:type="dxa"/>
            <w:vAlign w:val="center"/>
          </w:tcPr>
          <w:p w14:paraId="19614047">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认证机构名录</w:t>
            </w:r>
          </w:p>
        </w:tc>
      </w:tr>
      <w:tr w14:paraId="23AC0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01124267">
            <w:pPr>
              <w:spacing w:line="360" w:lineRule="auto"/>
              <w:rPr>
                <w:rFonts w:hint="eastAsia" w:ascii="宋体" w:hAnsi="宋体" w:eastAsia="宋体" w:cs="宋体"/>
                <w:b/>
                <w:color w:val="auto"/>
                <w:sz w:val="21"/>
                <w:szCs w:val="21"/>
                <w:highlight w:val="none"/>
              </w:rPr>
            </w:pPr>
          </w:p>
        </w:tc>
        <w:tc>
          <w:tcPr>
            <w:tcW w:w="955" w:type="dxa"/>
          </w:tcPr>
          <w:p w14:paraId="5EFDCE23">
            <w:pPr>
              <w:spacing w:line="360" w:lineRule="auto"/>
              <w:rPr>
                <w:rFonts w:hint="eastAsia" w:ascii="宋体" w:hAnsi="宋体" w:eastAsia="宋体" w:cs="宋体"/>
                <w:b/>
                <w:color w:val="auto"/>
                <w:sz w:val="21"/>
                <w:szCs w:val="21"/>
                <w:highlight w:val="none"/>
              </w:rPr>
            </w:pPr>
          </w:p>
        </w:tc>
        <w:tc>
          <w:tcPr>
            <w:tcW w:w="955" w:type="dxa"/>
          </w:tcPr>
          <w:p w14:paraId="15075EDB">
            <w:pPr>
              <w:spacing w:line="360" w:lineRule="auto"/>
              <w:rPr>
                <w:rFonts w:hint="eastAsia" w:ascii="宋体" w:hAnsi="宋体" w:eastAsia="宋体" w:cs="宋体"/>
                <w:b/>
                <w:color w:val="auto"/>
                <w:sz w:val="21"/>
                <w:szCs w:val="21"/>
                <w:highlight w:val="none"/>
              </w:rPr>
            </w:pPr>
          </w:p>
        </w:tc>
        <w:tc>
          <w:tcPr>
            <w:tcW w:w="955" w:type="dxa"/>
          </w:tcPr>
          <w:p w14:paraId="1B305876">
            <w:pPr>
              <w:spacing w:line="360" w:lineRule="auto"/>
              <w:rPr>
                <w:rFonts w:hint="eastAsia" w:ascii="宋体" w:hAnsi="宋体" w:eastAsia="宋体" w:cs="宋体"/>
                <w:b/>
                <w:color w:val="auto"/>
                <w:sz w:val="21"/>
                <w:szCs w:val="21"/>
                <w:highlight w:val="none"/>
              </w:rPr>
            </w:pPr>
          </w:p>
        </w:tc>
        <w:tc>
          <w:tcPr>
            <w:tcW w:w="1637" w:type="dxa"/>
          </w:tcPr>
          <w:p w14:paraId="6FE79B6D">
            <w:pPr>
              <w:spacing w:line="360" w:lineRule="auto"/>
              <w:rPr>
                <w:rFonts w:hint="eastAsia" w:ascii="宋体" w:hAnsi="宋体" w:eastAsia="宋体" w:cs="宋体"/>
                <w:b/>
                <w:color w:val="auto"/>
                <w:sz w:val="21"/>
                <w:szCs w:val="21"/>
                <w:highlight w:val="none"/>
              </w:rPr>
            </w:pPr>
          </w:p>
        </w:tc>
        <w:tc>
          <w:tcPr>
            <w:tcW w:w="1860" w:type="dxa"/>
          </w:tcPr>
          <w:p w14:paraId="427BE982">
            <w:pPr>
              <w:spacing w:line="360" w:lineRule="auto"/>
              <w:rPr>
                <w:rFonts w:hint="eastAsia" w:ascii="宋体" w:hAnsi="宋体" w:eastAsia="宋体" w:cs="宋体"/>
                <w:b/>
                <w:color w:val="auto"/>
                <w:sz w:val="21"/>
                <w:szCs w:val="21"/>
                <w:highlight w:val="none"/>
              </w:rPr>
            </w:pPr>
          </w:p>
        </w:tc>
        <w:tc>
          <w:tcPr>
            <w:tcW w:w="1850" w:type="dxa"/>
          </w:tcPr>
          <w:p w14:paraId="1D3ACDE7">
            <w:pPr>
              <w:spacing w:line="360" w:lineRule="auto"/>
              <w:rPr>
                <w:rFonts w:hint="eastAsia" w:ascii="宋体" w:hAnsi="宋体" w:eastAsia="宋体" w:cs="宋体"/>
                <w:b/>
                <w:color w:val="auto"/>
                <w:sz w:val="21"/>
                <w:szCs w:val="21"/>
                <w:highlight w:val="none"/>
              </w:rPr>
            </w:pPr>
          </w:p>
        </w:tc>
      </w:tr>
      <w:tr w14:paraId="20918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7F368CB1">
            <w:pPr>
              <w:spacing w:line="360" w:lineRule="auto"/>
              <w:rPr>
                <w:rFonts w:hint="eastAsia" w:ascii="宋体" w:hAnsi="宋体" w:eastAsia="宋体" w:cs="宋体"/>
                <w:b/>
                <w:color w:val="auto"/>
                <w:sz w:val="21"/>
                <w:szCs w:val="21"/>
                <w:highlight w:val="none"/>
              </w:rPr>
            </w:pPr>
          </w:p>
        </w:tc>
        <w:tc>
          <w:tcPr>
            <w:tcW w:w="955" w:type="dxa"/>
          </w:tcPr>
          <w:p w14:paraId="4608F56D">
            <w:pPr>
              <w:spacing w:line="360" w:lineRule="auto"/>
              <w:rPr>
                <w:rFonts w:hint="eastAsia" w:ascii="宋体" w:hAnsi="宋体" w:eastAsia="宋体" w:cs="宋体"/>
                <w:b/>
                <w:color w:val="auto"/>
                <w:sz w:val="21"/>
                <w:szCs w:val="21"/>
                <w:highlight w:val="none"/>
              </w:rPr>
            </w:pPr>
          </w:p>
        </w:tc>
        <w:tc>
          <w:tcPr>
            <w:tcW w:w="955" w:type="dxa"/>
          </w:tcPr>
          <w:p w14:paraId="64457A9D">
            <w:pPr>
              <w:spacing w:line="360" w:lineRule="auto"/>
              <w:rPr>
                <w:rFonts w:hint="eastAsia" w:ascii="宋体" w:hAnsi="宋体" w:eastAsia="宋体" w:cs="宋体"/>
                <w:b/>
                <w:color w:val="auto"/>
                <w:sz w:val="21"/>
                <w:szCs w:val="21"/>
                <w:highlight w:val="none"/>
              </w:rPr>
            </w:pPr>
          </w:p>
        </w:tc>
        <w:tc>
          <w:tcPr>
            <w:tcW w:w="955" w:type="dxa"/>
          </w:tcPr>
          <w:p w14:paraId="575C7CBA">
            <w:pPr>
              <w:spacing w:line="360" w:lineRule="auto"/>
              <w:rPr>
                <w:rFonts w:hint="eastAsia" w:ascii="宋体" w:hAnsi="宋体" w:eastAsia="宋体" w:cs="宋体"/>
                <w:b/>
                <w:color w:val="auto"/>
                <w:sz w:val="21"/>
                <w:szCs w:val="21"/>
                <w:highlight w:val="none"/>
              </w:rPr>
            </w:pPr>
          </w:p>
        </w:tc>
        <w:tc>
          <w:tcPr>
            <w:tcW w:w="1637" w:type="dxa"/>
          </w:tcPr>
          <w:p w14:paraId="4DF80ADB">
            <w:pPr>
              <w:spacing w:line="360" w:lineRule="auto"/>
              <w:rPr>
                <w:rFonts w:hint="eastAsia" w:ascii="宋体" w:hAnsi="宋体" w:eastAsia="宋体" w:cs="宋体"/>
                <w:b/>
                <w:color w:val="auto"/>
                <w:sz w:val="21"/>
                <w:szCs w:val="21"/>
                <w:highlight w:val="none"/>
              </w:rPr>
            </w:pPr>
          </w:p>
        </w:tc>
        <w:tc>
          <w:tcPr>
            <w:tcW w:w="1860" w:type="dxa"/>
          </w:tcPr>
          <w:p w14:paraId="54CDFDEF">
            <w:pPr>
              <w:spacing w:line="360" w:lineRule="auto"/>
              <w:rPr>
                <w:rFonts w:hint="eastAsia" w:ascii="宋体" w:hAnsi="宋体" w:eastAsia="宋体" w:cs="宋体"/>
                <w:b/>
                <w:color w:val="auto"/>
                <w:sz w:val="21"/>
                <w:szCs w:val="21"/>
                <w:highlight w:val="none"/>
              </w:rPr>
            </w:pPr>
          </w:p>
        </w:tc>
        <w:tc>
          <w:tcPr>
            <w:tcW w:w="1850" w:type="dxa"/>
          </w:tcPr>
          <w:p w14:paraId="15D9C06F">
            <w:pPr>
              <w:spacing w:line="360" w:lineRule="auto"/>
              <w:rPr>
                <w:rFonts w:hint="eastAsia" w:ascii="宋体" w:hAnsi="宋体" w:eastAsia="宋体" w:cs="宋体"/>
                <w:b/>
                <w:color w:val="auto"/>
                <w:sz w:val="21"/>
                <w:szCs w:val="21"/>
                <w:highlight w:val="none"/>
              </w:rPr>
            </w:pPr>
          </w:p>
        </w:tc>
      </w:tr>
      <w:tr w14:paraId="3A9A7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2" w:type="dxa"/>
          </w:tcPr>
          <w:p w14:paraId="57FACE4B">
            <w:pPr>
              <w:spacing w:line="360" w:lineRule="auto"/>
              <w:rPr>
                <w:rFonts w:hint="eastAsia" w:ascii="宋体" w:hAnsi="宋体" w:eastAsia="宋体" w:cs="宋体"/>
                <w:b/>
                <w:color w:val="auto"/>
                <w:sz w:val="21"/>
                <w:szCs w:val="21"/>
                <w:highlight w:val="none"/>
              </w:rPr>
            </w:pPr>
          </w:p>
        </w:tc>
        <w:tc>
          <w:tcPr>
            <w:tcW w:w="955" w:type="dxa"/>
          </w:tcPr>
          <w:p w14:paraId="44EF0930">
            <w:pPr>
              <w:spacing w:line="360" w:lineRule="auto"/>
              <w:rPr>
                <w:rFonts w:hint="eastAsia" w:ascii="宋体" w:hAnsi="宋体" w:eastAsia="宋体" w:cs="宋体"/>
                <w:b/>
                <w:color w:val="auto"/>
                <w:sz w:val="21"/>
                <w:szCs w:val="21"/>
                <w:highlight w:val="none"/>
              </w:rPr>
            </w:pPr>
          </w:p>
        </w:tc>
        <w:tc>
          <w:tcPr>
            <w:tcW w:w="955" w:type="dxa"/>
          </w:tcPr>
          <w:p w14:paraId="06BEBD52">
            <w:pPr>
              <w:spacing w:line="360" w:lineRule="auto"/>
              <w:rPr>
                <w:rFonts w:hint="eastAsia" w:ascii="宋体" w:hAnsi="宋体" w:eastAsia="宋体" w:cs="宋体"/>
                <w:b/>
                <w:color w:val="auto"/>
                <w:sz w:val="21"/>
                <w:szCs w:val="21"/>
                <w:highlight w:val="none"/>
              </w:rPr>
            </w:pPr>
          </w:p>
        </w:tc>
        <w:tc>
          <w:tcPr>
            <w:tcW w:w="955" w:type="dxa"/>
          </w:tcPr>
          <w:p w14:paraId="34279524">
            <w:pPr>
              <w:spacing w:line="360" w:lineRule="auto"/>
              <w:rPr>
                <w:rFonts w:hint="eastAsia" w:ascii="宋体" w:hAnsi="宋体" w:eastAsia="宋体" w:cs="宋体"/>
                <w:b/>
                <w:color w:val="auto"/>
                <w:sz w:val="21"/>
                <w:szCs w:val="21"/>
                <w:highlight w:val="none"/>
              </w:rPr>
            </w:pPr>
          </w:p>
        </w:tc>
        <w:tc>
          <w:tcPr>
            <w:tcW w:w="1637" w:type="dxa"/>
          </w:tcPr>
          <w:p w14:paraId="27726F66">
            <w:pPr>
              <w:spacing w:line="360" w:lineRule="auto"/>
              <w:rPr>
                <w:rFonts w:hint="eastAsia" w:ascii="宋体" w:hAnsi="宋体" w:eastAsia="宋体" w:cs="宋体"/>
                <w:b/>
                <w:color w:val="auto"/>
                <w:sz w:val="21"/>
                <w:szCs w:val="21"/>
                <w:highlight w:val="none"/>
              </w:rPr>
            </w:pPr>
          </w:p>
        </w:tc>
        <w:tc>
          <w:tcPr>
            <w:tcW w:w="1860" w:type="dxa"/>
          </w:tcPr>
          <w:p w14:paraId="6DA23B8F">
            <w:pPr>
              <w:spacing w:line="360" w:lineRule="auto"/>
              <w:rPr>
                <w:rFonts w:hint="eastAsia" w:ascii="宋体" w:hAnsi="宋体" w:eastAsia="宋体" w:cs="宋体"/>
                <w:b/>
                <w:color w:val="auto"/>
                <w:sz w:val="21"/>
                <w:szCs w:val="21"/>
                <w:highlight w:val="none"/>
              </w:rPr>
            </w:pPr>
          </w:p>
        </w:tc>
        <w:tc>
          <w:tcPr>
            <w:tcW w:w="1850" w:type="dxa"/>
          </w:tcPr>
          <w:p w14:paraId="1AA1F897">
            <w:pPr>
              <w:spacing w:line="360" w:lineRule="auto"/>
              <w:rPr>
                <w:rFonts w:hint="eastAsia" w:ascii="宋体" w:hAnsi="宋体" w:eastAsia="宋体" w:cs="宋体"/>
                <w:b/>
                <w:color w:val="auto"/>
                <w:sz w:val="21"/>
                <w:szCs w:val="21"/>
                <w:highlight w:val="none"/>
              </w:rPr>
            </w:pPr>
          </w:p>
        </w:tc>
      </w:tr>
    </w:tbl>
    <w:p w14:paraId="5B082CEA">
      <w:pPr>
        <w:spacing w:before="120" w:beforeLines="50"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p>
    <w:p w14:paraId="13B164A7">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00A9CB58">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1．投标货物中如含有强制节能产品的，须如实填写强制节能产品明细表；</w:t>
      </w:r>
    </w:p>
    <w:p w14:paraId="26C49935">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2.提供所投产品获得国家确定的认证机构出具的、处于有效期之内的产品认证证书。</w:t>
      </w:r>
    </w:p>
    <w:p w14:paraId="7B5C15E1">
      <w:pPr>
        <w:snapToGrid w:val="0"/>
        <w:spacing w:line="360" w:lineRule="auto"/>
        <w:ind w:firstLine="420" w:firstLineChars="200"/>
        <w:jc w:val="left"/>
        <w:rPr>
          <w:rFonts w:hint="eastAsia" w:ascii="宋体" w:hAnsi="宋体" w:eastAsia="宋体" w:cs="宋体"/>
          <w:bCs/>
          <w:color w:val="auto"/>
          <w:sz w:val="21"/>
          <w:szCs w:val="21"/>
          <w:highlight w:val="none"/>
        </w:rPr>
      </w:pPr>
    </w:p>
    <w:p w14:paraId="0C8014B0">
      <w:pPr>
        <w:snapToGrid w:val="0"/>
        <w:spacing w:line="360" w:lineRule="auto"/>
        <w:jc w:val="left"/>
        <w:rPr>
          <w:rFonts w:hint="eastAsia" w:ascii="宋体" w:hAnsi="宋体" w:eastAsia="宋体" w:cs="宋体"/>
          <w:color w:val="auto"/>
          <w:kern w:val="0"/>
          <w:sz w:val="21"/>
          <w:szCs w:val="21"/>
          <w:highlight w:val="none"/>
        </w:rPr>
      </w:pPr>
    </w:p>
    <w:p w14:paraId="701AB2DA">
      <w:pPr>
        <w:snapToGrid w:val="0"/>
        <w:spacing w:line="360" w:lineRule="auto"/>
        <w:jc w:val="left"/>
        <w:rPr>
          <w:rFonts w:hint="eastAsia" w:ascii="宋体" w:hAnsi="宋体" w:eastAsia="宋体" w:cs="宋体"/>
          <w:color w:val="auto"/>
          <w:kern w:val="0"/>
          <w:sz w:val="21"/>
          <w:szCs w:val="21"/>
          <w:highlight w:val="none"/>
        </w:rPr>
      </w:pPr>
    </w:p>
    <w:p w14:paraId="5461F7E7">
      <w:pPr>
        <w:snapToGrid w:val="0"/>
        <w:spacing w:line="360" w:lineRule="auto"/>
        <w:jc w:val="left"/>
        <w:rPr>
          <w:rFonts w:hint="eastAsia" w:ascii="宋体" w:hAnsi="宋体" w:eastAsia="宋体" w:cs="宋体"/>
          <w:color w:val="auto"/>
          <w:kern w:val="0"/>
          <w:sz w:val="21"/>
          <w:szCs w:val="21"/>
          <w:highlight w:val="none"/>
        </w:rPr>
      </w:pPr>
    </w:p>
    <w:p w14:paraId="3A08D6F5">
      <w:pPr>
        <w:snapToGrid w:val="0"/>
        <w:spacing w:line="360" w:lineRule="auto"/>
        <w:jc w:val="left"/>
        <w:rPr>
          <w:rFonts w:hint="eastAsia" w:ascii="宋体" w:hAnsi="宋体" w:eastAsia="宋体" w:cs="宋体"/>
          <w:color w:val="auto"/>
          <w:kern w:val="0"/>
          <w:sz w:val="21"/>
          <w:szCs w:val="21"/>
          <w:highlight w:val="none"/>
        </w:rPr>
      </w:pPr>
    </w:p>
    <w:p w14:paraId="7EA9B90A">
      <w:pPr>
        <w:tabs>
          <w:tab w:val="left" w:pos="1680"/>
        </w:tabs>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br w:type="page"/>
      </w:r>
    </w:p>
    <w:p w14:paraId="7B16089F">
      <w:pPr>
        <w:tabs>
          <w:tab w:val="left" w:pos="1680"/>
        </w:tabs>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（2）非强制节能产品、环保标志产品明细表格式（以包为单位分别填写，如本项目所投产品中不涉及非强制节能产品、环保标志产品，此表可不提供）</w:t>
      </w:r>
    </w:p>
    <w:p w14:paraId="3F2AFDD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非强制节能产品明细表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4328D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22" w:type="dxa"/>
            <w:vAlign w:val="center"/>
          </w:tcPr>
          <w:p w14:paraId="61010990">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包号</w:t>
            </w:r>
          </w:p>
        </w:tc>
        <w:tc>
          <w:tcPr>
            <w:tcW w:w="955" w:type="dxa"/>
            <w:vAlign w:val="center"/>
          </w:tcPr>
          <w:p w14:paraId="5207EAD9">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产品名称</w:t>
            </w:r>
          </w:p>
        </w:tc>
        <w:tc>
          <w:tcPr>
            <w:tcW w:w="955" w:type="dxa"/>
            <w:vAlign w:val="center"/>
          </w:tcPr>
          <w:p w14:paraId="748A5F84">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制造商</w:t>
            </w:r>
          </w:p>
        </w:tc>
        <w:tc>
          <w:tcPr>
            <w:tcW w:w="955" w:type="dxa"/>
            <w:vAlign w:val="center"/>
          </w:tcPr>
          <w:p w14:paraId="0532367C">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产品型号</w:t>
            </w:r>
          </w:p>
        </w:tc>
        <w:tc>
          <w:tcPr>
            <w:tcW w:w="1637" w:type="dxa"/>
            <w:vAlign w:val="center"/>
          </w:tcPr>
          <w:p w14:paraId="360981B9">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节能产品认证证书号</w:t>
            </w:r>
          </w:p>
        </w:tc>
        <w:tc>
          <w:tcPr>
            <w:tcW w:w="1860" w:type="dxa"/>
            <w:vAlign w:val="center"/>
          </w:tcPr>
          <w:p w14:paraId="6DFDFCA5">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认证证书有效截止日期</w:t>
            </w:r>
          </w:p>
        </w:tc>
        <w:tc>
          <w:tcPr>
            <w:tcW w:w="1850" w:type="dxa"/>
            <w:vAlign w:val="center"/>
          </w:tcPr>
          <w:p w14:paraId="026E23C6">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认证机构名称</w:t>
            </w:r>
          </w:p>
        </w:tc>
      </w:tr>
      <w:tr w14:paraId="7F6FD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149B2155">
            <w:pPr>
              <w:spacing w:line="360" w:lineRule="auto"/>
              <w:rPr>
                <w:rFonts w:hint="eastAsia" w:ascii="宋体" w:hAnsi="宋体" w:eastAsia="宋体" w:cs="宋体"/>
                <w:b/>
                <w:color w:val="auto"/>
                <w:sz w:val="21"/>
                <w:szCs w:val="21"/>
                <w:highlight w:val="none"/>
              </w:rPr>
            </w:pPr>
          </w:p>
        </w:tc>
        <w:tc>
          <w:tcPr>
            <w:tcW w:w="955" w:type="dxa"/>
          </w:tcPr>
          <w:p w14:paraId="335A70A9">
            <w:pPr>
              <w:spacing w:line="360" w:lineRule="auto"/>
              <w:rPr>
                <w:rFonts w:hint="eastAsia" w:ascii="宋体" w:hAnsi="宋体" w:eastAsia="宋体" w:cs="宋体"/>
                <w:b/>
                <w:color w:val="auto"/>
                <w:sz w:val="21"/>
                <w:szCs w:val="21"/>
                <w:highlight w:val="none"/>
              </w:rPr>
            </w:pPr>
          </w:p>
        </w:tc>
        <w:tc>
          <w:tcPr>
            <w:tcW w:w="955" w:type="dxa"/>
          </w:tcPr>
          <w:p w14:paraId="2543FA18">
            <w:pPr>
              <w:spacing w:line="360" w:lineRule="auto"/>
              <w:rPr>
                <w:rFonts w:hint="eastAsia" w:ascii="宋体" w:hAnsi="宋体" w:eastAsia="宋体" w:cs="宋体"/>
                <w:b/>
                <w:color w:val="auto"/>
                <w:sz w:val="21"/>
                <w:szCs w:val="21"/>
                <w:highlight w:val="none"/>
              </w:rPr>
            </w:pPr>
          </w:p>
        </w:tc>
        <w:tc>
          <w:tcPr>
            <w:tcW w:w="955" w:type="dxa"/>
          </w:tcPr>
          <w:p w14:paraId="316DB2CB">
            <w:pPr>
              <w:spacing w:line="360" w:lineRule="auto"/>
              <w:rPr>
                <w:rFonts w:hint="eastAsia" w:ascii="宋体" w:hAnsi="宋体" w:eastAsia="宋体" w:cs="宋体"/>
                <w:b/>
                <w:color w:val="auto"/>
                <w:sz w:val="21"/>
                <w:szCs w:val="21"/>
                <w:highlight w:val="none"/>
              </w:rPr>
            </w:pPr>
          </w:p>
        </w:tc>
        <w:tc>
          <w:tcPr>
            <w:tcW w:w="1637" w:type="dxa"/>
          </w:tcPr>
          <w:p w14:paraId="67B4AF32">
            <w:pPr>
              <w:spacing w:line="360" w:lineRule="auto"/>
              <w:rPr>
                <w:rFonts w:hint="eastAsia" w:ascii="宋体" w:hAnsi="宋体" w:eastAsia="宋体" w:cs="宋体"/>
                <w:b/>
                <w:color w:val="auto"/>
                <w:sz w:val="21"/>
                <w:szCs w:val="21"/>
                <w:highlight w:val="none"/>
              </w:rPr>
            </w:pPr>
          </w:p>
        </w:tc>
        <w:tc>
          <w:tcPr>
            <w:tcW w:w="1860" w:type="dxa"/>
          </w:tcPr>
          <w:p w14:paraId="5C192F92">
            <w:pPr>
              <w:spacing w:line="360" w:lineRule="auto"/>
              <w:rPr>
                <w:rFonts w:hint="eastAsia" w:ascii="宋体" w:hAnsi="宋体" w:eastAsia="宋体" w:cs="宋体"/>
                <w:b/>
                <w:color w:val="auto"/>
                <w:sz w:val="21"/>
                <w:szCs w:val="21"/>
                <w:highlight w:val="none"/>
              </w:rPr>
            </w:pPr>
          </w:p>
        </w:tc>
        <w:tc>
          <w:tcPr>
            <w:tcW w:w="1850" w:type="dxa"/>
          </w:tcPr>
          <w:p w14:paraId="6CB1EEEC">
            <w:pPr>
              <w:spacing w:line="360" w:lineRule="auto"/>
              <w:rPr>
                <w:rFonts w:hint="eastAsia" w:ascii="宋体" w:hAnsi="宋体" w:eastAsia="宋体" w:cs="宋体"/>
                <w:b/>
                <w:color w:val="auto"/>
                <w:sz w:val="21"/>
                <w:szCs w:val="21"/>
                <w:highlight w:val="none"/>
              </w:rPr>
            </w:pPr>
          </w:p>
        </w:tc>
      </w:tr>
      <w:tr w14:paraId="48C17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0F301CA3">
            <w:pPr>
              <w:spacing w:line="360" w:lineRule="auto"/>
              <w:rPr>
                <w:rFonts w:hint="eastAsia" w:ascii="宋体" w:hAnsi="宋体" w:eastAsia="宋体" w:cs="宋体"/>
                <w:b/>
                <w:color w:val="auto"/>
                <w:sz w:val="21"/>
                <w:szCs w:val="21"/>
                <w:highlight w:val="none"/>
              </w:rPr>
            </w:pPr>
          </w:p>
        </w:tc>
        <w:tc>
          <w:tcPr>
            <w:tcW w:w="955" w:type="dxa"/>
          </w:tcPr>
          <w:p w14:paraId="3638D01E">
            <w:pPr>
              <w:spacing w:line="360" w:lineRule="auto"/>
              <w:rPr>
                <w:rFonts w:hint="eastAsia" w:ascii="宋体" w:hAnsi="宋体" w:eastAsia="宋体" w:cs="宋体"/>
                <w:b/>
                <w:color w:val="auto"/>
                <w:sz w:val="21"/>
                <w:szCs w:val="21"/>
                <w:highlight w:val="none"/>
              </w:rPr>
            </w:pPr>
          </w:p>
        </w:tc>
        <w:tc>
          <w:tcPr>
            <w:tcW w:w="955" w:type="dxa"/>
          </w:tcPr>
          <w:p w14:paraId="78FE5D51">
            <w:pPr>
              <w:spacing w:line="360" w:lineRule="auto"/>
              <w:rPr>
                <w:rFonts w:hint="eastAsia" w:ascii="宋体" w:hAnsi="宋体" w:eastAsia="宋体" w:cs="宋体"/>
                <w:b/>
                <w:color w:val="auto"/>
                <w:sz w:val="21"/>
                <w:szCs w:val="21"/>
                <w:highlight w:val="none"/>
              </w:rPr>
            </w:pPr>
          </w:p>
        </w:tc>
        <w:tc>
          <w:tcPr>
            <w:tcW w:w="955" w:type="dxa"/>
          </w:tcPr>
          <w:p w14:paraId="50C155AB">
            <w:pPr>
              <w:spacing w:line="360" w:lineRule="auto"/>
              <w:rPr>
                <w:rFonts w:hint="eastAsia" w:ascii="宋体" w:hAnsi="宋体" w:eastAsia="宋体" w:cs="宋体"/>
                <w:b/>
                <w:color w:val="auto"/>
                <w:sz w:val="21"/>
                <w:szCs w:val="21"/>
                <w:highlight w:val="none"/>
              </w:rPr>
            </w:pPr>
          </w:p>
        </w:tc>
        <w:tc>
          <w:tcPr>
            <w:tcW w:w="1637" w:type="dxa"/>
          </w:tcPr>
          <w:p w14:paraId="1530EA8B">
            <w:pPr>
              <w:spacing w:line="360" w:lineRule="auto"/>
              <w:rPr>
                <w:rFonts w:hint="eastAsia" w:ascii="宋体" w:hAnsi="宋体" w:eastAsia="宋体" w:cs="宋体"/>
                <w:b/>
                <w:color w:val="auto"/>
                <w:sz w:val="21"/>
                <w:szCs w:val="21"/>
                <w:highlight w:val="none"/>
              </w:rPr>
            </w:pPr>
          </w:p>
        </w:tc>
        <w:tc>
          <w:tcPr>
            <w:tcW w:w="1860" w:type="dxa"/>
          </w:tcPr>
          <w:p w14:paraId="023C137C">
            <w:pPr>
              <w:spacing w:line="360" w:lineRule="auto"/>
              <w:rPr>
                <w:rFonts w:hint="eastAsia" w:ascii="宋体" w:hAnsi="宋体" w:eastAsia="宋体" w:cs="宋体"/>
                <w:b/>
                <w:color w:val="auto"/>
                <w:sz w:val="21"/>
                <w:szCs w:val="21"/>
                <w:highlight w:val="none"/>
              </w:rPr>
            </w:pPr>
          </w:p>
        </w:tc>
        <w:tc>
          <w:tcPr>
            <w:tcW w:w="1850" w:type="dxa"/>
          </w:tcPr>
          <w:p w14:paraId="29C6B707">
            <w:pPr>
              <w:spacing w:line="360" w:lineRule="auto"/>
              <w:rPr>
                <w:rFonts w:hint="eastAsia" w:ascii="宋体" w:hAnsi="宋体" w:eastAsia="宋体" w:cs="宋体"/>
                <w:b/>
                <w:color w:val="auto"/>
                <w:sz w:val="21"/>
                <w:szCs w:val="21"/>
                <w:highlight w:val="none"/>
              </w:rPr>
            </w:pPr>
          </w:p>
        </w:tc>
      </w:tr>
      <w:tr w14:paraId="0999D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000757C7">
            <w:pPr>
              <w:spacing w:line="360" w:lineRule="auto"/>
              <w:rPr>
                <w:rFonts w:hint="eastAsia" w:ascii="宋体" w:hAnsi="宋体" w:eastAsia="宋体" w:cs="宋体"/>
                <w:b/>
                <w:color w:val="auto"/>
                <w:sz w:val="21"/>
                <w:szCs w:val="21"/>
                <w:highlight w:val="none"/>
              </w:rPr>
            </w:pPr>
          </w:p>
        </w:tc>
        <w:tc>
          <w:tcPr>
            <w:tcW w:w="955" w:type="dxa"/>
          </w:tcPr>
          <w:p w14:paraId="5D893A07">
            <w:pPr>
              <w:spacing w:line="360" w:lineRule="auto"/>
              <w:rPr>
                <w:rFonts w:hint="eastAsia" w:ascii="宋体" w:hAnsi="宋体" w:eastAsia="宋体" w:cs="宋体"/>
                <w:b/>
                <w:color w:val="auto"/>
                <w:sz w:val="21"/>
                <w:szCs w:val="21"/>
                <w:highlight w:val="none"/>
              </w:rPr>
            </w:pPr>
          </w:p>
        </w:tc>
        <w:tc>
          <w:tcPr>
            <w:tcW w:w="955" w:type="dxa"/>
          </w:tcPr>
          <w:p w14:paraId="6B459139">
            <w:pPr>
              <w:spacing w:line="360" w:lineRule="auto"/>
              <w:rPr>
                <w:rFonts w:hint="eastAsia" w:ascii="宋体" w:hAnsi="宋体" w:eastAsia="宋体" w:cs="宋体"/>
                <w:b/>
                <w:color w:val="auto"/>
                <w:sz w:val="21"/>
                <w:szCs w:val="21"/>
                <w:highlight w:val="none"/>
              </w:rPr>
            </w:pPr>
          </w:p>
        </w:tc>
        <w:tc>
          <w:tcPr>
            <w:tcW w:w="955" w:type="dxa"/>
          </w:tcPr>
          <w:p w14:paraId="09E90AF3">
            <w:pPr>
              <w:spacing w:line="360" w:lineRule="auto"/>
              <w:rPr>
                <w:rFonts w:hint="eastAsia" w:ascii="宋体" w:hAnsi="宋体" w:eastAsia="宋体" w:cs="宋体"/>
                <w:b/>
                <w:color w:val="auto"/>
                <w:sz w:val="21"/>
                <w:szCs w:val="21"/>
                <w:highlight w:val="none"/>
              </w:rPr>
            </w:pPr>
          </w:p>
        </w:tc>
        <w:tc>
          <w:tcPr>
            <w:tcW w:w="1637" w:type="dxa"/>
          </w:tcPr>
          <w:p w14:paraId="310F7C8B">
            <w:pPr>
              <w:spacing w:line="360" w:lineRule="auto"/>
              <w:rPr>
                <w:rFonts w:hint="eastAsia" w:ascii="宋体" w:hAnsi="宋体" w:eastAsia="宋体" w:cs="宋体"/>
                <w:b/>
                <w:color w:val="auto"/>
                <w:sz w:val="21"/>
                <w:szCs w:val="21"/>
                <w:highlight w:val="none"/>
              </w:rPr>
            </w:pPr>
          </w:p>
        </w:tc>
        <w:tc>
          <w:tcPr>
            <w:tcW w:w="1860" w:type="dxa"/>
          </w:tcPr>
          <w:p w14:paraId="7FCA80A1">
            <w:pPr>
              <w:spacing w:line="360" w:lineRule="auto"/>
              <w:rPr>
                <w:rFonts w:hint="eastAsia" w:ascii="宋体" w:hAnsi="宋体" w:eastAsia="宋体" w:cs="宋体"/>
                <w:b/>
                <w:color w:val="auto"/>
                <w:sz w:val="21"/>
                <w:szCs w:val="21"/>
                <w:highlight w:val="none"/>
              </w:rPr>
            </w:pPr>
          </w:p>
        </w:tc>
        <w:tc>
          <w:tcPr>
            <w:tcW w:w="1850" w:type="dxa"/>
          </w:tcPr>
          <w:p w14:paraId="3469B1B5">
            <w:pPr>
              <w:spacing w:line="360" w:lineRule="auto"/>
              <w:rPr>
                <w:rFonts w:hint="eastAsia" w:ascii="宋体" w:hAnsi="宋体" w:eastAsia="宋体" w:cs="宋体"/>
                <w:b/>
                <w:color w:val="auto"/>
                <w:sz w:val="21"/>
                <w:szCs w:val="21"/>
                <w:highlight w:val="none"/>
              </w:rPr>
            </w:pPr>
          </w:p>
        </w:tc>
      </w:tr>
    </w:tbl>
    <w:p w14:paraId="0F7651C5">
      <w:pPr>
        <w:snapToGrid w:val="0"/>
        <w:spacing w:before="120" w:beforeLines="50" w:line="360" w:lineRule="auto"/>
        <w:ind w:firstLine="420" w:firstLineChars="200"/>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投报节能产品政府采购品目清单中强制性采购产品以外的其它节能产品，将给予适当加分。</w:t>
      </w:r>
    </w:p>
    <w:p w14:paraId="08CA4CC9">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环境标志产品明细表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894"/>
        <w:gridCol w:w="745"/>
        <w:gridCol w:w="894"/>
        <w:gridCol w:w="894"/>
        <w:gridCol w:w="1729"/>
        <w:gridCol w:w="1766"/>
        <w:gridCol w:w="1259"/>
      </w:tblGrid>
      <w:tr w14:paraId="657B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vAlign w:val="center"/>
          </w:tcPr>
          <w:p w14:paraId="3D54433F">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包号</w:t>
            </w:r>
          </w:p>
        </w:tc>
        <w:tc>
          <w:tcPr>
            <w:tcW w:w="894" w:type="dxa"/>
            <w:vAlign w:val="center"/>
          </w:tcPr>
          <w:p w14:paraId="3C731A5E">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产品名称</w:t>
            </w:r>
          </w:p>
        </w:tc>
        <w:tc>
          <w:tcPr>
            <w:tcW w:w="745" w:type="dxa"/>
            <w:vAlign w:val="center"/>
          </w:tcPr>
          <w:p w14:paraId="00C3DCD7">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制造商</w:t>
            </w:r>
          </w:p>
        </w:tc>
        <w:tc>
          <w:tcPr>
            <w:tcW w:w="894" w:type="dxa"/>
            <w:vAlign w:val="center"/>
          </w:tcPr>
          <w:p w14:paraId="7E6D3907">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注册商标</w:t>
            </w:r>
          </w:p>
        </w:tc>
        <w:tc>
          <w:tcPr>
            <w:tcW w:w="894" w:type="dxa"/>
            <w:vAlign w:val="center"/>
          </w:tcPr>
          <w:p w14:paraId="238A12B7">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产品型号</w:t>
            </w:r>
          </w:p>
        </w:tc>
        <w:tc>
          <w:tcPr>
            <w:tcW w:w="1729" w:type="dxa"/>
            <w:vAlign w:val="center"/>
          </w:tcPr>
          <w:p w14:paraId="34DC2B8E">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环境标志产品认证证书号</w:t>
            </w:r>
          </w:p>
        </w:tc>
        <w:tc>
          <w:tcPr>
            <w:tcW w:w="1766" w:type="dxa"/>
            <w:vAlign w:val="center"/>
          </w:tcPr>
          <w:p w14:paraId="19ED23D9">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认证证书有效截止日期</w:t>
            </w:r>
          </w:p>
        </w:tc>
        <w:tc>
          <w:tcPr>
            <w:tcW w:w="1259" w:type="dxa"/>
            <w:vAlign w:val="center"/>
          </w:tcPr>
          <w:p w14:paraId="4944BDEA">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认证机构名称</w:t>
            </w:r>
          </w:p>
        </w:tc>
      </w:tr>
      <w:tr w14:paraId="2F874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tcPr>
          <w:p w14:paraId="67EAD7F9">
            <w:pPr>
              <w:spacing w:line="360" w:lineRule="auto"/>
              <w:jc w:val="center"/>
              <w:rPr>
                <w:rFonts w:hint="eastAsia" w:ascii="宋体" w:hAnsi="宋体" w:eastAsia="宋体" w:cs="宋体"/>
                <w:b/>
                <w:color w:val="auto"/>
                <w:sz w:val="21"/>
                <w:szCs w:val="21"/>
                <w:highlight w:val="none"/>
              </w:rPr>
            </w:pPr>
          </w:p>
        </w:tc>
        <w:tc>
          <w:tcPr>
            <w:tcW w:w="894" w:type="dxa"/>
          </w:tcPr>
          <w:p w14:paraId="0DCF1039">
            <w:pPr>
              <w:spacing w:line="360" w:lineRule="auto"/>
              <w:jc w:val="center"/>
              <w:rPr>
                <w:rFonts w:hint="eastAsia" w:ascii="宋体" w:hAnsi="宋体" w:eastAsia="宋体" w:cs="宋体"/>
                <w:b/>
                <w:color w:val="auto"/>
                <w:sz w:val="21"/>
                <w:szCs w:val="21"/>
                <w:highlight w:val="none"/>
              </w:rPr>
            </w:pPr>
          </w:p>
        </w:tc>
        <w:tc>
          <w:tcPr>
            <w:tcW w:w="745" w:type="dxa"/>
          </w:tcPr>
          <w:p w14:paraId="4B00468E">
            <w:pPr>
              <w:spacing w:line="360" w:lineRule="auto"/>
              <w:jc w:val="center"/>
              <w:rPr>
                <w:rFonts w:hint="eastAsia" w:ascii="宋体" w:hAnsi="宋体" w:eastAsia="宋体" w:cs="宋体"/>
                <w:b/>
                <w:color w:val="auto"/>
                <w:sz w:val="21"/>
                <w:szCs w:val="21"/>
                <w:highlight w:val="none"/>
              </w:rPr>
            </w:pPr>
          </w:p>
        </w:tc>
        <w:tc>
          <w:tcPr>
            <w:tcW w:w="894" w:type="dxa"/>
          </w:tcPr>
          <w:p w14:paraId="59B2EB65">
            <w:pPr>
              <w:spacing w:line="360" w:lineRule="auto"/>
              <w:jc w:val="center"/>
              <w:rPr>
                <w:rFonts w:hint="eastAsia" w:ascii="宋体" w:hAnsi="宋体" w:eastAsia="宋体" w:cs="宋体"/>
                <w:b/>
                <w:color w:val="auto"/>
                <w:sz w:val="21"/>
                <w:szCs w:val="21"/>
                <w:highlight w:val="none"/>
              </w:rPr>
            </w:pPr>
          </w:p>
        </w:tc>
        <w:tc>
          <w:tcPr>
            <w:tcW w:w="894" w:type="dxa"/>
          </w:tcPr>
          <w:p w14:paraId="76B28C5C">
            <w:pPr>
              <w:spacing w:line="360" w:lineRule="auto"/>
              <w:jc w:val="center"/>
              <w:rPr>
                <w:rFonts w:hint="eastAsia" w:ascii="宋体" w:hAnsi="宋体" w:eastAsia="宋体" w:cs="宋体"/>
                <w:b/>
                <w:color w:val="auto"/>
                <w:sz w:val="21"/>
                <w:szCs w:val="21"/>
                <w:highlight w:val="none"/>
              </w:rPr>
            </w:pPr>
          </w:p>
        </w:tc>
        <w:tc>
          <w:tcPr>
            <w:tcW w:w="1729" w:type="dxa"/>
          </w:tcPr>
          <w:p w14:paraId="180A2DB2">
            <w:pPr>
              <w:spacing w:line="360" w:lineRule="auto"/>
              <w:jc w:val="center"/>
              <w:rPr>
                <w:rFonts w:hint="eastAsia" w:ascii="宋体" w:hAnsi="宋体" w:eastAsia="宋体" w:cs="宋体"/>
                <w:b/>
                <w:color w:val="auto"/>
                <w:sz w:val="21"/>
                <w:szCs w:val="21"/>
                <w:highlight w:val="none"/>
              </w:rPr>
            </w:pPr>
          </w:p>
        </w:tc>
        <w:tc>
          <w:tcPr>
            <w:tcW w:w="1766" w:type="dxa"/>
          </w:tcPr>
          <w:p w14:paraId="41412E86">
            <w:pPr>
              <w:spacing w:line="360" w:lineRule="auto"/>
              <w:rPr>
                <w:rFonts w:hint="eastAsia" w:ascii="宋体" w:hAnsi="宋体" w:eastAsia="宋体" w:cs="宋体"/>
                <w:b/>
                <w:color w:val="auto"/>
                <w:sz w:val="21"/>
                <w:szCs w:val="21"/>
                <w:highlight w:val="none"/>
              </w:rPr>
            </w:pPr>
          </w:p>
        </w:tc>
        <w:tc>
          <w:tcPr>
            <w:tcW w:w="1259" w:type="dxa"/>
          </w:tcPr>
          <w:p w14:paraId="4CA3C0B2">
            <w:pPr>
              <w:spacing w:line="360" w:lineRule="auto"/>
              <w:rPr>
                <w:rFonts w:hint="eastAsia" w:ascii="宋体" w:hAnsi="宋体" w:eastAsia="宋体" w:cs="宋体"/>
                <w:b/>
                <w:color w:val="auto"/>
                <w:sz w:val="21"/>
                <w:szCs w:val="21"/>
                <w:highlight w:val="none"/>
              </w:rPr>
            </w:pPr>
          </w:p>
        </w:tc>
      </w:tr>
      <w:tr w14:paraId="150B9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tcPr>
          <w:p w14:paraId="7C3EC925">
            <w:pPr>
              <w:spacing w:line="360" w:lineRule="auto"/>
              <w:jc w:val="center"/>
              <w:rPr>
                <w:rFonts w:hint="eastAsia" w:ascii="宋体" w:hAnsi="宋体" w:eastAsia="宋体" w:cs="宋体"/>
                <w:b/>
                <w:color w:val="auto"/>
                <w:sz w:val="21"/>
                <w:szCs w:val="21"/>
                <w:highlight w:val="none"/>
              </w:rPr>
            </w:pPr>
          </w:p>
        </w:tc>
        <w:tc>
          <w:tcPr>
            <w:tcW w:w="894" w:type="dxa"/>
          </w:tcPr>
          <w:p w14:paraId="0CF17E06">
            <w:pPr>
              <w:spacing w:line="360" w:lineRule="auto"/>
              <w:jc w:val="center"/>
              <w:rPr>
                <w:rFonts w:hint="eastAsia" w:ascii="宋体" w:hAnsi="宋体" w:eastAsia="宋体" w:cs="宋体"/>
                <w:b/>
                <w:color w:val="auto"/>
                <w:sz w:val="21"/>
                <w:szCs w:val="21"/>
                <w:highlight w:val="none"/>
              </w:rPr>
            </w:pPr>
          </w:p>
        </w:tc>
        <w:tc>
          <w:tcPr>
            <w:tcW w:w="745" w:type="dxa"/>
          </w:tcPr>
          <w:p w14:paraId="55CCA906">
            <w:pPr>
              <w:spacing w:line="360" w:lineRule="auto"/>
              <w:jc w:val="center"/>
              <w:rPr>
                <w:rFonts w:hint="eastAsia" w:ascii="宋体" w:hAnsi="宋体" w:eastAsia="宋体" w:cs="宋体"/>
                <w:b/>
                <w:color w:val="auto"/>
                <w:sz w:val="21"/>
                <w:szCs w:val="21"/>
                <w:highlight w:val="none"/>
              </w:rPr>
            </w:pPr>
          </w:p>
        </w:tc>
        <w:tc>
          <w:tcPr>
            <w:tcW w:w="894" w:type="dxa"/>
          </w:tcPr>
          <w:p w14:paraId="52FD9908">
            <w:pPr>
              <w:spacing w:line="360" w:lineRule="auto"/>
              <w:jc w:val="center"/>
              <w:rPr>
                <w:rFonts w:hint="eastAsia" w:ascii="宋体" w:hAnsi="宋体" w:eastAsia="宋体" w:cs="宋体"/>
                <w:b/>
                <w:color w:val="auto"/>
                <w:sz w:val="21"/>
                <w:szCs w:val="21"/>
                <w:highlight w:val="none"/>
              </w:rPr>
            </w:pPr>
          </w:p>
        </w:tc>
        <w:tc>
          <w:tcPr>
            <w:tcW w:w="894" w:type="dxa"/>
          </w:tcPr>
          <w:p w14:paraId="5208F5F7">
            <w:pPr>
              <w:spacing w:line="360" w:lineRule="auto"/>
              <w:jc w:val="center"/>
              <w:rPr>
                <w:rFonts w:hint="eastAsia" w:ascii="宋体" w:hAnsi="宋体" w:eastAsia="宋体" w:cs="宋体"/>
                <w:b/>
                <w:color w:val="auto"/>
                <w:sz w:val="21"/>
                <w:szCs w:val="21"/>
                <w:highlight w:val="none"/>
              </w:rPr>
            </w:pPr>
          </w:p>
        </w:tc>
        <w:tc>
          <w:tcPr>
            <w:tcW w:w="1729" w:type="dxa"/>
          </w:tcPr>
          <w:p w14:paraId="75A306F9">
            <w:pPr>
              <w:spacing w:line="360" w:lineRule="auto"/>
              <w:jc w:val="center"/>
              <w:rPr>
                <w:rFonts w:hint="eastAsia" w:ascii="宋体" w:hAnsi="宋体" w:eastAsia="宋体" w:cs="宋体"/>
                <w:b/>
                <w:color w:val="auto"/>
                <w:sz w:val="21"/>
                <w:szCs w:val="21"/>
                <w:highlight w:val="none"/>
              </w:rPr>
            </w:pPr>
          </w:p>
        </w:tc>
        <w:tc>
          <w:tcPr>
            <w:tcW w:w="1766" w:type="dxa"/>
          </w:tcPr>
          <w:p w14:paraId="76C1EDB3">
            <w:pPr>
              <w:spacing w:line="360" w:lineRule="auto"/>
              <w:rPr>
                <w:rFonts w:hint="eastAsia" w:ascii="宋体" w:hAnsi="宋体" w:eastAsia="宋体" w:cs="宋体"/>
                <w:b/>
                <w:color w:val="auto"/>
                <w:sz w:val="21"/>
                <w:szCs w:val="21"/>
                <w:highlight w:val="none"/>
              </w:rPr>
            </w:pPr>
          </w:p>
        </w:tc>
        <w:tc>
          <w:tcPr>
            <w:tcW w:w="1259" w:type="dxa"/>
          </w:tcPr>
          <w:p w14:paraId="16F2C4F2">
            <w:pPr>
              <w:spacing w:line="360" w:lineRule="auto"/>
              <w:rPr>
                <w:rFonts w:hint="eastAsia" w:ascii="宋体" w:hAnsi="宋体" w:eastAsia="宋体" w:cs="宋体"/>
                <w:b/>
                <w:color w:val="auto"/>
                <w:sz w:val="21"/>
                <w:szCs w:val="21"/>
                <w:highlight w:val="none"/>
              </w:rPr>
            </w:pPr>
          </w:p>
        </w:tc>
      </w:tr>
      <w:tr w14:paraId="74DFC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tcPr>
          <w:p w14:paraId="71D383FF">
            <w:pPr>
              <w:spacing w:line="360" w:lineRule="auto"/>
              <w:jc w:val="center"/>
              <w:rPr>
                <w:rFonts w:hint="eastAsia" w:ascii="宋体" w:hAnsi="宋体" w:eastAsia="宋体" w:cs="宋体"/>
                <w:b/>
                <w:color w:val="auto"/>
                <w:sz w:val="21"/>
                <w:szCs w:val="21"/>
                <w:highlight w:val="none"/>
              </w:rPr>
            </w:pPr>
          </w:p>
        </w:tc>
        <w:tc>
          <w:tcPr>
            <w:tcW w:w="894" w:type="dxa"/>
          </w:tcPr>
          <w:p w14:paraId="5C6E1846">
            <w:pPr>
              <w:spacing w:line="360" w:lineRule="auto"/>
              <w:jc w:val="center"/>
              <w:rPr>
                <w:rFonts w:hint="eastAsia" w:ascii="宋体" w:hAnsi="宋体" w:eastAsia="宋体" w:cs="宋体"/>
                <w:b/>
                <w:color w:val="auto"/>
                <w:sz w:val="21"/>
                <w:szCs w:val="21"/>
                <w:highlight w:val="none"/>
              </w:rPr>
            </w:pPr>
          </w:p>
        </w:tc>
        <w:tc>
          <w:tcPr>
            <w:tcW w:w="745" w:type="dxa"/>
          </w:tcPr>
          <w:p w14:paraId="05893B6D">
            <w:pPr>
              <w:spacing w:line="360" w:lineRule="auto"/>
              <w:jc w:val="center"/>
              <w:rPr>
                <w:rFonts w:hint="eastAsia" w:ascii="宋体" w:hAnsi="宋体" w:eastAsia="宋体" w:cs="宋体"/>
                <w:b/>
                <w:color w:val="auto"/>
                <w:sz w:val="21"/>
                <w:szCs w:val="21"/>
                <w:highlight w:val="none"/>
              </w:rPr>
            </w:pPr>
          </w:p>
        </w:tc>
        <w:tc>
          <w:tcPr>
            <w:tcW w:w="894" w:type="dxa"/>
          </w:tcPr>
          <w:p w14:paraId="38B9620E">
            <w:pPr>
              <w:spacing w:line="360" w:lineRule="auto"/>
              <w:jc w:val="center"/>
              <w:rPr>
                <w:rFonts w:hint="eastAsia" w:ascii="宋体" w:hAnsi="宋体" w:eastAsia="宋体" w:cs="宋体"/>
                <w:b/>
                <w:color w:val="auto"/>
                <w:sz w:val="21"/>
                <w:szCs w:val="21"/>
                <w:highlight w:val="none"/>
              </w:rPr>
            </w:pPr>
          </w:p>
        </w:tc>
        <w:tc>
          <w:tcPr>
            <w:tcW w:w="894" w:type="dxa"/>
          </w:tcPr>
          <w:p w14:paraId="64F0ED64">
            <w:pPr>
              <w:spacing w:line="360" w:lineRule="auto"/>
              <w:jc w:val="center"/>
              <w:rPr>
                <w:rFonts w:hint="eastAsia" w:ascii="宋体" w:hAnsi="宋体" w:eastAsia="宋体" w:cs="宋体"/>
                <w:b/>
                <w:color w:val="auto"/>
                <w:sz w:val="21"/>
                <w:szCs w:val="21"/>
                <w:highlight w:val="none"/>
              </w:rPr>
            </w:pPr>
          </w:p>
        </w:tc>
        <w:tc>
          <w:tcPr>
            <w:tcW w:w="1729" w:type="dxa"/>
          </w:tcPr>
          <w:p w14:paraId="3B184532">
            <w:pPr>
              <w:spacing w:line="360" w:lineRule="auto"/>
              <w:jc w:val="center"/>
              <w:rPr>
                <w:rFonts w:hint="eastAsia" w:ascii="宋体" w:hAnsi="宋体" w:eastAsia="宋体" w:cs="宋体"/>
                <w:b/>
                <w:color w:val="auto"/>
                <w:sz w:val="21"/>
                <w:szCs w:val="21"/>
                <w:highlight w:val="none"/>
              </w:rPr>
            </w:pPr>
          </w:p>
        </w:tc>
        <w:tc>
          <w:tcPr>
            <w:tcW w:w="1766" w:type="dxa"/>
          </w:tcPr>
          <w:p w14:paraId="232C3007">
            <w:pPr>
              <w:spacing w:line="360" w:lineRule="auto"/>
              <w:rPr>
                <w:rFonts w:hint="eastAsia" w:ascii="宋体" w:hAnsi="宋体" w:eastAsia="宋体" w:cs="宋体"/>
                <w:b/>
                <w:color w:val="auto"/>
                <w:sz w:val="21"/>
                <w:szCs w:val="21"/>
                <w:highlight w:val="none"/>
              </w:rPr>
            </w:pPr>
          </w:p>
        </w:tc>
        <w:tc>
          <w:tcPr>
            <w:tcW w:w="1259" w:type="dxa"/>
          </w:tcPr>
          <w:p w14:paraId="4CDCFA04">
            <w:pPr>
              <w:spacing w:line="360" w:lineRule="auto"/>
              <w:rPr>
                <w:rFonts w:hint="eastAsia" w:ascii="宋体" w:hAnsi="宋体" w:eastAsia="宋体" w:cs="宋体"/>
                <w:b/>
                <w:color w:val="auto"/>
                <w:sz w:val="21"/>
                <w:szCs w:val="21"/>
                <w:highlight w:val="none"/>
              </w:rPr>
            </w:pPr>
          </w:p>
        </w:tc>
      </w:tr>
    </w:tbl>
    <w:p w14:paraId="7C44EEC9">
      <w:pPr>
        <w:snapToGrid w:val="0"/>
        <w:spacing w:before="120" w:beforeLines="50"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投报环境标志产品政府采购品目清单中的产品，将给予适当加分。</w:t>
      </w:r>
    </w:p>
    <w:p w14:paraId="324ABADE">
      <w:pPr>
        <w:snapToGrid w:val="0"/>
        <w:spacing w:line="360" w:lineRule="auto"/>
        <w:jc w:val="left"/>
        <w:rPr>
          <w:rFonts w:hint="eastAsia" w:ascii="宋体" w:hAnsi="宋体" w:eastAsia="宋体" w:cs="宋体"/>
          <w:color w:val="auto"/>
          <w:kern w:val="0"/>
          <w:sz w:val="21"/>
          <w:szCs w:val="21"/>
          <w:highlight w:val="none"/>
        </w:rPr>
      </w:pPr>
    </w:p>
    <w:p w14:paraId="6FBDCEB9">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70C8666D">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1．投标货物中如含有非强制节能、环境标志产品的，请如实填写产品明细表；</w:t>
      </w:r>
    </w:p>
    <w:p w14:paraId="10512C7A">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提供所投产品获得国家确定的认证机构出具的、处于有效期之内的产品认证证书。</w:t>
      </w:r>
    </w:p>
    <w:p w14:paraId="368F6CAA">
      <w:pPr>
        <w:snapToGrid w:val="0"/>
        <w:spacing w:line="360" w:lineRule="auto"/>
        <w:jc w:val="left"/>
        <w:rPr>
          <w:rFonts w:hint="eastAsia" w:ascii="宋体" w:hAnsi="宋体" w:eastAsia="宋体" w:cs="宋体"/>
          <w:color w:val="auto"/>
          <w:kern w:val="0"/>
          <w:sz w:val="21"/>
          <w:szCs w:val="21"/>
          <w:highlight w:val="none"/>
        </w:rPr>
      </w:pPr>
    </w:p>
    <w:p w14:paraId="437D4E0A">
      <w:pPr>
        <w:snapToGrid w:val="0"/>
        <w:spacing w:line="360" w:lineRule="auto"/>
        <w:jc w:val="left"/>
        <w:rPr>
          <w:rFonts w:hint="eastAsia" w:ascii="宋体" w:hAnsi="宋体" w:eastAsia="宋体" w:cs="宋体"/>
          <w:color w:val="auto"/>
          <w:kern w:val="0"/>
          <w:sz w:val="21"/>
          <w:szCs w:val="21"/>
          <w:highlight w:val="none"/>
        </w:rPr>
      </w:pPr>
    </w:p>
    <w:p w14:paraId="0648FCF2">
      <w:pPr>
        <w:snapToGrid w:val="0"/>
        <w:spacing w:line="360" w:lineRule="auto"/>
        <w:jc w:val="left"/>
        <w:rPr>
          <w:rFonts w:hint="eastAsia" w:ascii="宋体" w:hAnsi="宋体" w:eastAsia="宋体" w:cs="宋体"/>
          <w:color w:val="auto"/>
          <w:kern w:val="0"/>
          <w:sz w:val="21"/>
          <w:szCs w:val="21"/>
          <w:highlight w:val="none"/>
        </w:rPr>
      </w:pPr>
    </w:p>
    <w:p w14:paraId="304FFDB0">
      <w:pPr>
        <w:snapToGrid w:val="0"/>
        <w:spacing w:line="360" w:lineRule="auto"/>
        <w:jc w:val="left"/>
        <w:rPr>
          <w:rFonts w:hint="eastAsia" w:ascii="宋体" w:hAnsi="宋体" w:eastAsia="宋体" w:cs="宋体"/>
          <w:color w:val="auto"/>
          <w:kern w:val="0"/>
          <w:sz w:val="21"/>
          <w:szCs w:val="21"/>
          <w:highlight w:val="none"/>
        </w:rPr>
      </w:pPr>
    </w:p>
    <w:p w14:paraId="6766FFA2">
      <w:pPr>
        <w:pStyle w:val="1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br w:type="page"/>
      </w:r>
    </w:p>
    <w:p w14:paraId="47A95C10">
      <w:pPr>
        <w:spacing w:line="48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（二）正版软件承诺格式</w:t>
      </w:r>
      <w:r>
        <w:rPr>
          <w:rFonts w:hint="eastAsia" w:ascii="宋体" w:hAnsi="宋体" w:eastAsia="宋体" w:cs="宋体"/>
          <w:b/>
          <w:color w:val="auto"/>
          <w:kern w:val="0"/>
          <w:sz w:val="21"/>
          <w:szCs w:val="21"/>
          <w:highlight w:val="none"/>
        </w:rPr>
        <w:t>（如不涉及，此函可不提供）</w:t>
      </w:r>
    </w:p>
    <w:p w14:paraId="0A877789">
      <w:pPr>
        <w:spacing w:line="480" w:lineRule="exact"/>
        <w:rPr>
          <w:rFonts w:hint="eastAsia" w:ascii="宋体" w:hAnsi="宋体" w:eastAsia="宋体" w:cs="宋体"/>
          <w:b/>
          <w:color w:val="auto"/>
          <w:sz w:val="21"/>
          <w:szCs w:val="21"/>
          <w:highlight w:val="none"/>
        </w:rPr>
      </w:pPr>
    </w:p>
    <w:p w14:paraId="211A9F18">
      <w:pPr>
        <w:spacing w:line="48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正版软件承诺</w:t>
      </w:r>
    </w:p>
    <w:p w14:paraId="61B8F705">
      <w:pPr>
        <w:spacing w:line="480" w:lineRule="exact"/>
        <w:rPr>
          <w:rFonts w:hint="eastAsia" w:ascii="宋体" w:hAnsi="宋体" w:eastAsia="宋体" w:cs="宋体"/>
          <w:b/>
          <w:color w:val="auto"/>
          <w:sz w:val="21"/>
          <w:szCs w:val="21"/>
          <w:highlight w:val="none"/>
        </w:rPr>
      </w:pPr>
    </w:p>
    <w:p w14:paraId="2FEF8F40">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采购代理机构名称</w:t>
      </w:r>
      <w:r>
        <w:rPr>
          <w:rFonts w:hint="eastAsia" w:ascii="宋体" w:hAnsi="宋体" w:eastAsia="宋体" w:cs="宋体"/>
          <w:color w:val="auto"/>
          <w:sz w:val="21"/>
          <w:szCs w:val="21"/>
          <w:highlight w:val="none"/>
          <w:u w:val="single"/>
        </w:rPr>
        <w:t xml:space="preserve">  ：</w:t>
      </w:r>
    </w:p>
    <w:p w14:paraId="4D6134E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w:t>
      </w:r>
      <w:r>
        <w:rPr>
          <w:rFonts w:hint="eastAsia" w:ascii="宋体" w:hAnsi="宋体" w:cs="宋体"/>
          <w:color w:val="auto"/>
          <w:sz w:val="21"/>
          <w:szCs w:val="21"/>
          <w:highlight w:val="none"/>
          <w:lang w:eastAsia="zh-CN"/>
        </w:rPr>
        <w:t>报价人</w:t>
      </w:r>
      <w:r>
        <w:rPr>
          <w:rFonts w:hint="eastAsia" w:ascii="宋体" w:hAnsi="宋体" w:eastAsia="宋体" w:cs="宋体"/>
          <w:color w:val="auto"/>
          <w:sz w:val="21"/>
          <w:szCs w:val="21"/>
          <w:highlight w:val="none"/>
        </w:rPr>
        <w:t>现参与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）的采购活动，本公司承诺投报的计算机产品预装正版操作系统，投报的硬件产品内的预装软件为正版软件。</w:t>
      </w:r>
    </w:p>
    <w:p w14:paraId="72A6915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如上述声明不真实，愿意按照政府采购有关法律法规的规定接受处罚。</w:t>
      </w:r>
    </w:p>
    <w:p w14:paraId="12C39CCB">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特此声明</w:t>
      </w:r>
    </w:p>
    <w:p w14:paraId="341D1E73">
      <w:pPr>
        <w:snapToGrid w:val="0"/>
        <w:spacing w:line="360" w:lineRule="auto"/>
        <w:jc w:val="left"/>
        <w:rPr>
          <w:rFonts w:hint="eastAsia" w:ascii="宋体" w:hAnsi="宋体" w:eastAsia="宋体" w:cs="宋体"/>
          <w:color w:val="auto"/>
          <w:kern w:val="0"/>
          <w:sz w:val="21"/>
          <w:szCs w:val="21"/>
          <w:highlight w:val="none"/>
        </w:rPr>
      </w:pPr>
    </w:p>
    <w:p w14:paraId="636ECF68">
      <w:pPr>
        <w:snapToGrid w:val="0"/>
        <w:spacing w:line="360" w:lineRule="auto"/>
        <w:jc w:val="left"/>
        <w:rPr>
          <w:rFonts w:hint="eastAsia" w:ascii="宋体" w:hAnsi="宋体" w:eastAsia="宋体" w:cs="宋体"/>
          <w:color w:val="auto"/>
          <w:kern w:val="0"/>
          <w:sz w:val="21"/>
          <w:szCs w:val="21"/>
          <w:highlight w:val="none"/>
        </w:rPr>
      </w:pPr>
    </w:p>
    <w:p w14:paraId="2F14670A">
      <w:pPr>
        <w:snapToGrid w:val="0"/>
        <w:spacing w:line="360" w:lineRule="auto"/>
        <w:jc w:val="left"/>
        <w:rPr>
          <w:rFonts w:hint="eastAsia" w:ascii="宋体" w:hAnsi="宋体" w:eastAsia="宋体" w:cs="宋体"/>
          <w:color w:val="auto"/>
          <w:kern w:val="0"/>
          <w:sz w:val="21"/>
          <w:szCs w:val="21"/>
          <w:highlight w:val="none"/>
        </w:rPr>
      </w:pPr>
    </w:p>
    <w:p w14:paraId="2715AFA1">
      <w:pPr>
        <w:snapToGrid w:val="0"/>
        <w:spacing w:line="360" w:lineRule="auto"/>
        <w:jc w:val="left"/>
        <w:rPr>
          <w:rFonts w:hint="eastAsia" w:ascii="宋体" w:hAnsi="宋体" w:eastAsia="宋体" w:cs="宋体"/>
          <w:color w:val="auto"/>
          <w:kern w:val="0"/>
          <w:sz w:val="21"/>
          <w:szCs w:val="21"/>
          <w:highlight w:val="none"/>
        </w:rPr>
      </w:pPr>
    </w:p>
    <w:p w14:paraId="46705DF2">
      <w:pPr>
        <w:tabs>
          <w:tab w:val="left" w:pos="8647"/>
        </w:tabs>
        <w:snapToGrid w:val="0"/>
        <w:spacing w:line="480" w:lineRule="exact"/>
        <w:ind w:firstLine="3885" w:firstLineChars="185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报价人</w:t>
      </w:r>
      <w:r>
        <w:rPr>
          <w:rFonts w:hint="eastAsia" w:ascii="宋体" w:hAnsi="宋体" w:eastAsia="宋体" w:cs="宋体"/>
          <w:color w:val="auto"/>
          <w:sz w:val="21"/>
          <w:szCs w:val="21"/>
          <w:highlight w:val="none"/>
        </w:rPr>
        <w:t>名称：              （盖章）</w:t>
      </w:r>
    </w:p>
    <w:p w14:paraId="42546C12">
      <w:pPr>
        <w:snapToGrid w:val="0"/>
        <w:spacing w:line="480" w:lineRule="exact"/>
        <w:ind w:firstLine="3885" w:firstLineChars="185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日     期：</w:t>
      </w:r>
    </w:p>
    <w:p w14:paraId="3F707C6C">
      <w:pPr>
        <w:snapToGrid w:val="0"/>
        <w:spacing w:line="360" w:lineRule="auto"/>
        <w:jc w:val="left"/>
        <w:rPr>
          <w:rFonts w:hint="eastAsia" w:ascii="宋体" w:hAnsi="宋体" w:eastAsia="宋体" w:cs="宋体"/>
          <w:color w:val="auto"/>
          <w:kern w:val="0"/>
          <w:sz w:val="21"/>
          <w:szCs w:val="21"/>
          <w:highlight w:val="none"/>
        </w:rPr>
      </w:pPr>
    </w:p>
    <w:p w14:paraId="22BA6AB7">
      <w:pPr>
        <w:snapToGrid w:val="0"/>
        <w:spacing w:line="360" w:lineRule="auto"/>
        <w:jc w:val="left"/>
        <w:rPr>
          <w:rFonts w:hint="eastAsia" w:ascii="宋体" w:hAnsi="宋体" w:eastAsia="宋体" w:cs="宋体"/>
          <w:color w:val="auto"/>
          <w:kern w:val="0"/>
          <w:sz w:val="21"/>
          <w:szCs w:val="21"/>
          <w:highlight w:val="none"/>
        </w:rPr>
      </w:pPr>
    </w:p>
    <w:p w14:paraId="2D479EA3">
      <w:pPr>
        <w:snapToGrid w:val="0"/>
        <w:spacing w:line="360" w:lineRule="auto"/>
        <w:jc w:val="left"/>
        <w:rPr>
          <w:rFonts w:hint="eastAsia" w:ascii="宋体" w:hAnsi="宋体" w:eastAsia="宋体" w:cs="宋体"/>
          <w:color w:val="auto"/>
          <w:kern w:val="0"/>
          <w:sz w:val="21"/>
          <w:szCs w:val="21"/>
          <w:highlight w:val="none"/>
        </w:rPr>
      </w:pPr>
    </w:p>
    <w:p w14:paraId="30442785">
      <w:pPr>
        <w:snapToGrid w:val="0"/>
        <w:spacing w:line="360" w:lineRule="auto"/>
        <w:jc w:val="left"/>
        <w:rPr>
          <w:rFonts w:hint="eastAsia" w:ascii="宋体" w:hAnsi="宋体" w:eastAsia="宋体" w:cs="宋体"/>
          <w:color w:val="auto"/>
          <w:kern w:val="0"/>
          <w:sz w:val="21"/>
          <w:szCs w:val="21"/>
          <w:highlight w:val="none"/>
        </w:rPr>
      </w:pPr>
    </w:p>
    <w:p w14:paraId="45C987AF">
      <w:pPr>
        <w:widowControl/>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br w:type="page"/>
      </w:r>
    </w:p>
    <w:p w14:paraId="684F51F0">
      <w:pPr>
        <w:snapToGrid w:val="0"/>
        <w:spacing w:line="360" w:lineRule="auto"/>
        <w:jc w:val="left"/>
        <w:rPr>
          <w:rFonts w:hint="eastAsia" w:ascii="宋体" w:hAnsi="宋体" w:eastAsia="宋体" w:cs="宋体"/>
          <w:b/>
          <w:color w:val="auto"/>
          <w:kern w:val="0"/>
          <w:sz w:val="21"/>
          <w:szCs w:val="21"/>
          <w:highlight w:val="none"/>
          <w:lang w:eastAsia="zh-CN"/>
        </w:rPr>
      </w:pPr>
      <w:r>
        <w:rPr>
          <w:rFonts w:hint="eastAsia" w:ascii="宋体" w:hAnsi="宋体" w:eastAsia="宋体" w:cs="宋体"/>
          <w:b/>
          <w:color w:val="auto"/>
          <w:kern w:val="0"/>
          <w:sz w:val="21"/>
          <w:szCs w:val="21"/>
          <w:highlight w:val="none"/>
        </w:rPr>
        <w:t>（三）中小企业声明及证明文件材料</w:t>
      </w:r>
      <w:r>
        <w:rPr>
          <w:rFonts w:hint="eastAsia" w:ascii="宋体" w:hAnsi="宋体" w:cs="宋体"/>
          <w:b/>
          <w:color w:val="auto"/>
          <w:kern w:val="0"/>
          <w:sz w:val="21"/>
          <w:szCs w:val="21"/>
          <w:highlight w:val="none"/>
          <w:lang w:eastAsia="zh-CN"/>
        </w:rPr>
        <w:t>（</w:t>
      </w:r>
      <w:r>
        <w:rPr>
          <w:rFonts w:hint="eastAsia" w:ascii="宋体" w:hAnsi="宋体" w:cs="宋体"/>
          <w:b/>
          <w:color w:val="auto"/>
          <w:kern w:val="0"/>
          <w:sz w:val="21"/>
          <w:szCs w:val="21"/>
          <w:highlight w:val="none"/>
          <w:lang w:val="en-US" w:eastAsia="zh-CN"/>
        </w:rPr>
        <w:t>此项为必填项</w:t>
      </w:r>
      <w:r>
        <w:rPr>
          <w:rFonts w:hint="eastAsia" w:ascii="宋体" w:hAnsi="宋体" w:cs="宋体"/>
          <w:b/>
          <w:color w:val="auto"/>
          <w:kern w:val="0"/>
          <w:sz w:val="21"/>
          <w:szCs w:val="21"/>
          <w:highlight w:val="none"/>
          <w:lang w:eastAsia="zh-CN"/>
        </w:rPr>
        <w:t>）</w:t>
      </w:r>
    </w:p>
    <w:p w14:paraId="0AD8C5E9">
      <w:pPr>
        <w:spacing w:line="480" w:lineRule="exact"/>
        <w:rPr>
          <w:rFonts w:hint="eastAsia" w:ascii="宋体" w:hAnsi="宋体" w:eastAsia="宋体" w:cs="宋体"/>
          <w:b/>
          <w:color w:val="auto"/>
          <w:sz w:val="21"/>
          <w:szCs w:val="21"/>
          <w:highlight w:val="none"/>
        </w:rPr>
      </w:pPr>
    </w:p>
    <w:p w14:paraId="43F1E14D">
      <w:pPr>
        <w:spacing w:before="120" w:beforeLines="50" w:after="120" w:afterLines="50"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中小企业声明函（货物）</w:t>
      </w:r>
    </w:p>
    <w:p w14:paraId="7B63E69A">
      <w:pPr>
        <w:spacing w:line="480" w:lineRule="exact"/>
        <w:rPr>
          <w:rFonts w:hint="eastAsia" w:ascii="宋体" w:hAnsi="宋体" w:eastAsia="宋体" w:cs="宋体"/>
          <w:b/>
          <w:color w:val="auto"/>
          <w:sz w:val="21"/>
          <w:szCs w:val="21"/>
          <w:highlight w:val="none"/>
        </w:rPr>
      </w:pPr>
    </w:p>
    <w:p w14:paraId="5F96C498">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本公司（联合体）郑重声明，根据《政府采购促进中小企业发展管理办法》（财库﹝2020﹞46 号）的规定，本公司（联合体）参加</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（单位名称）</w:t>
      </w:r>
      <w:r>
        <w:rPr>
          <w:rFonts w:hint="eastAsia" w:ascii="宋体" w:hAnsi="宋体" w:eastAsia="宋体" w:cs="宋体"/>
          <w:color w:val="auto"/>
          <w:sz w:val="21"/>
          <w:szCs w:val="21"/>
          <w:highlight w:val="none"/>
        </w:rPr>
        <w:t>的</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采购活动，提供的货物全部由符合政策要求的中小企业制造。相关企业（含联合体中的中小企业、签订分包意向协议的中小企业）的具体情况如下：</w:t>
      </w:r>
    </w:p>
    <w:p w14:paraId="2FB1B1C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u w:val="single"/>
        </w:rPr>
        <w:t xml:space="preserve">（标的名称）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（采购文件中明确的所属行业）</w:t>
      </w:r>
      <w:r>
        <w:rPr>
          <w:rFonts w:hint="eastAsia" w:ascii="宋体" w:hAnsi="宋体" w:eastAsia="宋体" w:cs="宋体"/>
          <w:color w:val="auto"/>
          <w:sz w:val="21"/>
          <w:szCs w:val="21"/>
          <w:highlight w:val="none"/>
        </w:rPr>
        <w:t>行业；制造商为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 ，属于</w:t>
      </w:r>
      <w:r>
        <w:rPr>
          <w:rFonts w:hint="eastAsia" w:ascii="宋体" w:hAnsi="宋体" w:eastAsia="宋体" w:cs="宋体"/>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1B6F2C1C">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 </w:t>
      </w:r>
      <w:r>
        <w:rPr>
          <w:rFonts w:hint="eastAsia" w:ascii="宋体" w:hAnsi="宋体" w:eastAsia="宋体" w:cs="宋体"/>
          <w:color w:val="auto"/>
          <w:sz w:val="21"/>
          <w:szCs w:val="21"/>
          <w:highlight w:val="none"/>
          <w:u w:val="single"/>
        </w:rPr>
        <w:t xml:space="preserve">（标的名称）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（采购文件中明确的所属行业）</w:t>
      </w:r>
      <w:r>
        <w:rPr>
          <w:rFonts w:hint="eastAsia" w:ascii="宋体" w:hAnsi="宋体" w:eastAsia="宋体" w:cs="宋体"/>
          <w:color w:val="auto"/>
          <w:sz w:val="21"/>
          <w:szCs w:val="21"/>
          <w:highlight w:val="none"/>
        </w:rPr>
        <w:t>行业；制造商为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2E07561C">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57ECEFC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以上企业，不属于大企业的分支机构，不存在控股股东为大企业的情形，也不存在与大企业的负责人为同一人的情形。</w:t>
      </w:r>
    </w:p>
    <w:p w14:paraId="2F8AE7D9">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本企业对上述声明内容的真实性负责。如有虚假，将依法承担相应责任。</w:t>
      </w:r>
    </w:p>
    <w:p w14:paraId="1C732087">
      <w:pPr>
        <w:snapToGrid w:val="0"/>
        <w:spacing w:line="360" w:lineRule="auto"/>
        <w:jc w:val="left"/>
        <w:rPr>
          <w:rFonts w:hint="eastAsia" w:ascii="宋体" w:hAnsi="宋体" w:eastAsia="宋体" w:cs="宋体"/>
          <w:color w:val="auto"/>
          <w:kern w:val="0"/>
          <w:sz w:val="21"/>
          <w:szCs w:val="21"/>
          <w:highlight w:val="none"/>
        </w:rPr>
      </w:pPr>
    </w:p>
    <w:p w14:paraId="67FCAD79">
      <w:pPr>
        <w:snapToGrid w:val="0"/>
        <w:spacing w:line="360" w:lineRule="auto"/>
        <w:jc w:val="left"/>
        <w:rPr>
          <w:rFonts w:hint="eastAsia" w:ascii="宋体" w:hAnsi="宋体" w:eastAsia="宋体" w:cs="宋体"/>
          <w:color w:val="auto"/>
          <w:kern w:val="0"/>
          <w:sz w:val="21"/>
          <w:szCs w:val="21"/>
          <w:highlight w:val="none"/>
        </w:rPr>
      </w:pPr>
    </w:p>
    <w:p w14:paraId="52A7144C">
      <w:pPr>
        <w:snapToGrid w:val="0"/>
        <w:spacing w:line="360" w:lineRule="auto"/>
        <w:jc w:val="left"/>
        <w:rPr>
          <w:rFonts w:hint="eastAsia" w:ascii="宋体" w:hAnsi="宋体" w:eastAsia="宋体" w:cs="宋体"/>
          <w:color w:val="auto"/>
          <w:kern w:val="0"/>
          <w:sz w:val="21"/>
          <w:szCs w:val="21"/>
          <w:highlight w:val="none"/>
        </w:rPr>
      </w:pPr>
    </w:p>
    <w:p w14:paraId="28FDCC3E">
      <w:pPr>
        <w:snapToGrid w:val="0"/>
        <w:spacing w:line="360" w:lineRule="auto"/>
        <w:jc w:val="left"/>
        <w:rPr>
          <w:rFonts w:hint="eastAsia" w:ascii="宋体" w:hAnsi="宋体" w:eastAsia="宋体" w:cs="宋体"/>
          <w:color w:val="auto"/>
          <w:kern w:val="0"/>
          <w:sz w:val="21"/>
          <w:szCs w:val="21"/>
          <w:highlight w:val="none"/>
        </w:rPr>
      </w:pPr>
    </w:p>
    <w:p w14:paraId="19ECDE6A">
      <w:pPr>
        <w:tabs>
          <w:tab w:val="left" w:pos="8647"/>
        </w:tabs>
        <w:snapToGrid w:val="0"/>
        <w:spacing w:line="480" w:lineRule="exact"/>
        <w:ind w:firstLine="3885" w:firstLineChars="18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企业</w:t>
      </w:r>
      <w:r>
        <w:rPr>
          <w:rFonts w:hint="eastAsia" w:ascii="宋体" w:hAnsi="宋体" w:eastAsia="宋体" w:cs="宋体"/>
          <w:color w:val="auto"/>
          <w:sz w:val="21"/>
          <w:szCs w:val="21"/>
          <w:highlight w:val="none"/>
        </w:rPr>
        <w:t>名称：              （盖章）</w:t>
      </w:r>
    </w:p>
    <w:p w14:paraId="33F83A65">
      <w:pPr>
        <w:snapToGrid w:val="0"/>
        <w:spacing w:line="480" w:lineRule="exact"/>
        <w:ind w:firstLine="3885" w:firstLineChars="185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日     期：</w:t>
      </w:r>
    </w:p>
    <w:p w14:paraId="285C6B8D">
      <w:pPr>
        <w:snapToGrid w:val="0"/>
        <w:spacing w:line="360" w:lineRule="auto"/>
        <w:jc w:val="left"/>
        <w:rPr>
          <w:rFonts w:hint="eastAsia" w:ascii="宋体" w:hAnsi="宋体" w:eastAsia="宋体" w:cs="宋体"/>
          <w:color w:val="auto"/>
          <w:kern w:val="0"/>
          <w:sz w:val="21"/>
          <w:szCs w:val="21"/>
          <w:highlight w:val="none"/>
        </w:rPr>
      </w:pPr>
    </w:p>
    <w:p w14:paraId="0649AE04">
      <w:pPr>
        <w:snapToGrid w:val="0"/>
        <w:spacing w:line="360" w:lineRule="auto"/>
        <w:jc w:val="left"/>
        <w:rPr>
          <w:rFonts w:hint="eastAsia" w:ascii="宋体" w:hAnsi="宋体" w:eastAsia="宋体" w:cs="宋体"/>
          <w:color w:val="auto"/>
          <w:kern w:val="0"/>
          <w:sz w:val="21"/>
          <w:szCs w:val="21"/>
          <w:highlight w:val="none"/>
        </w:rPr>
      </w:pPr>
    </w:p>
    <w:p w14:paraId="5CA3E97C">
      <w:pPr>
        <w:snapToGrid w:val="0"/>
        <w:spacing w:line="360" w:lineRule="auto"/>
        <w:jc w:val="left"/>
        <w:rPr>
          <w:rFonts w:hint="eastAsia" w:ascii="宋体" w:hAnsi="宋体" w:eastAsia="宋体" w:cs="宋体"/>
          <w:color w:val="auto"/>
          <w:kern w:val="0"/>
          <w:sz w:val="21"/>
          <w:szCs w:val="21"/>
          <w:highlight w:val="none"/>
        </w:rPr>
      </w:pPr>
    </w:p>
    <w:p w14:paraId="11A6954A">
      <w:pPr>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注：从业人员、营业收入、资产总额填报上一年度数据，无上一年度数据的新成立企业可不填报。</w:t>
      </w:r>
    </w:p>
    <w:p w14:paraId="64FD3C23">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15292315">
      <w:pPr>
        <w:spacing w:line="360" w:lineRule="auto"/>
        <w:jc w:val="left"/>
        <w:rPr>
          <w:rFonts w:hint="eastAsia" w:ascii="宋体" w:hAnsi="宋体" w:eastAsia="宋体" w:cs="宋体"/>
          <w:b/>
          <w:color w:val="auto"/>
          <w:spacing w:val="6"/>
          <w:sz w:val="21"/>
          <w:szCs w:val="21"/>
          <w:highlight w:val="none"/>
        </w:rPr>
      </w:pPr>
      <w:r>
        <w:rPr>
          <w:rFonts w:hint="eastAsia" w:ascii="宋体" w:hAnsi="宋体" w:eastAsia="宋体" w:cs="宋体"/>
          <w:b/>
          <w:color w:val="auto"/>
          <w:sz w:val="21"/>
          <w:szCs w:val="21"/>
          <w:highlight w:val="none"/>
        </w:rPr>
        <w:t>（四）</w:t>
      </w:r>
      <w:r>
        <w:rPr>
          <w:rFonts w:hint="eastAsia" w:ascii="宋体" w:hAnsi="宋体" w:eastAsia="宋体" w:cs="宋体"/>
          <w:b/>
          <w:color w:val="auto"/>
          <w:spacing w:val="6"/>
          <w:sz w:val="21"/>
          <w:szCs w:val="21"/>
          <w:highlight w:val="none"/>
        </w:rPr>
        <w:t>残疾人福利性单位声明函</w:t>
      </w:r>
      <w:r>
        <w:rPr>
          <w:rFonts w:hint="eastAsia" w:ascii="宋体" w:hAnsi="宋体" w:eastAsia="宋体" w:cs="宋体"/>
          <w:b/>
          <w:color w:val="auto"/>
          <w:sz w:val="21"/>
          <w:szCs w:val="21"/>
          <w:highlight w:val="none"/>
        </w:rPr>
        <w:t>格式</w:t>
      </w:r>
      <w:r>
        <w:rPr>
          <w:rFonts w:hint="eastAsia" w:ascii="宋体" w:hAnsi="宋体" w:eastAsia="宋体" w:cs="宋体"/>
          <w:b/>
          <w:color w:val="auto"/>
          <w:kern w:val="0"/>
          <w:sz w:val="21"/>
          <w:szCs w:val="21"/>
          <w:highlight w:val="none"/>
        </w:rPr>
        <w:t>（如不涉及，此函可不提供）</w:t>
      </w:r>
    </w:p>
    <w:p w14:paraId="3EA80B1C">
      <w:pPr>
        <w:spacing w:line="480" w:lineRule="exact"/>
        <w:rPr>
          <w:rFonts w:hint="eastAsia" w:ascii="宋体" w:hAnsi="宋体" w:eastAsia="宋体" w:cs="宋体"/>
          <w:b/>
          <w:color w:val="auto"/>
          <w:sz w:val="21"/>
          <w:szCs w:val="21"/>
          <w:highlight w:val="none"/>
        </w:rPr>
      </w:pPr>
    </w:p>
    <w:p w14:paraId="5E179779">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pacing w:val="6"/>
          <w:sz w:val="21"/>
          <w:szCs w:val="21"/>
          <w:highlight w:val="none"/>
        </w:rPr>
        <w:t>残疾人福利性单位声明函</w:t>
      </w:r>
    </w:p>
    <w:p w14:paraId="2E68784C">
      <w:pPr>
        <w:spacing w:line="480" w:lineRule="exact"/>
        <w:rPr>
          <w:rFonts w:hint="eastAsia" w:ascii="宋体" w:hAnsi="宋体" w:eastAsia="宋体" w:cs="宋体"/>
          <w:b/>
          <w:color w:val="auto"/>
          <w:sz w:val="21"/>
          <w:szCs w:val="21"/>
          <w:highlight w:val="none"/>
        </w:rPr>
      </w:pPr>
    </w:p>
    <w:p w14:paraId="71CAA44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77ED031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0CAED58A">
      <w:pPr>
        <w:snapToGrid w:val="0"/>
        <w:spacing w:line="360" w:lineRule="auto"/>
        <w:jc w:val="left"/>
        <w:rPr>
          <w:rFonts w:hint="eastAsia" w:ascii="宋体" w:hAnsi="宋体" w:eastAsia="宋体" w:cs="宋体"/>
          <w:color w:val="auto"/>
          <w:kern w:val="0"/>
          <w:sz w:val="21"/>
          <w:szCs w:val="21"/>
          <w:highlight w:val="none"/>
        </w:rPr>
      </w:pPr>
    </w:p>
    <w:p w14:paraId="36922005">
      <w:pPr>
        <w:snapToGrid w:val="0"/>
        <w:spacing w:line="360" w:lineRule="auto"/>
        <w:jc w:val="left"/>
        <w:rPr>
          <w:rFonts w:hint="eastAsia" w:ascii="宋体" w:hAnsi="宋体" w:eastAsia="宋体" w:cs="宋体"/>
          <w:color w:val="auto"/>
          <w:kern w:val="0"/>
          <w:sz w:val="21"/>
          <w:szCs w:val="21"/>
          <w:highlight w:val="none"/>
        </w:rPr>
      </w:pPr>
    </w:p>
    <w:p w14:paraId="2B3F0BD7">
      <w:pPr>
        <w:snapToGrid w:val="0"/>
        <w:spacing w:line="360" w:lineRule="auto"/>
        <w:jc w:val="left"/>
        <w:rPr>
          <w:rFonts w:hint="eastAsia" w:ascii="宋体" w:hAnsi="宋体" w:eastAsia="宋体" w:cs="宋体"/>
          <w:color w:val="auto"/>
          <w:kern w:val="0"/>
          <w:sz w:val="21"/>
          <w:szCs w:val="21"/>
          <w:highlight w:val="none"/>
        </w:rPr>
      </w:pPr>
    </w:p>
    <w:p w14:paraId="35BC4BF6">
      <w:pPr>
        <w:snapToGrid w:val="0"/>
        <w:spacing w:line="360" w:lineRule="auto"/>
        <w:jc w:val="left"/>
        <w:rPr>
          <w:rFonts w:hint="eastAsia" w:ascii="宋体" w:hAnsi="宋体" w:eastAsia="宋体" w:cs="宋体"/>
          <w:color w:val="auto"/>
          <w:kern w:val="0"/>
          <w:sz w:val="21"/>
          <w:szCs w:val="21"/>
          <w:highlight w:val="none"/>
        </w:rPr>
      </w:pPr>
    </w:p>
    <w:p w14:paraId="4E62338B">
      <w:pPr>
        <w:tabs>
          <w:tab w:val="left" w:pos="8647"/>
        </w:tabs>
        <w:snapToGrid w:val="0"/>
        <w:spacing w:line="480" w:lineRule="exact"/>
        <w:ind w:firstLine="3885" w:firstLineChars="185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报价人</w:t>
      </w:r>
      <w:r>
        <w:rPr>
          <w:rFonts w:hint="eastAsia" w:ascii="宋体" w:hAnsi="宋体" w:eastAsia="宋体" w:cs="宋体"/>
          <w:color w:val="auto"/>
          <w:sz w:val="21"/>
          <w:szCs w:val="21"/>
          <w:highlight w:val="none"/>
        </w:rPr>
        <w:t>名称：              （盖章）</w:t>
      </w:r>
    </w:p>
    <w:p w14:paraId="7E488FB4">
      <w:pPr>
        <w:snapToGrid w:val="0"/>
        <w:spacing w:line="480" w:lineRule="exact"/>
        <w:ind w:firstLine="3885" w:firstLineChars="185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日     期：</w:t>
      </w:r>
    </w:p>
    <w:p w14:paraId="74EE78AB">
      <w:pPr>
        <w:snapToGrid w:val="0"/>
        <w:spacing w:line="360" w:lineRule="auto"/>
        <w:jc w:val="left"/>
        <w:rPr>
          <w:rFonts w:hint="eastAsia" w:ascii="宋体" w:hAnsi="宋体" w:eastAsia="宋体" w:cs="宋体"/>
          <w:color w:val="auto"/>
          <w:kern w:val="0"/>
          <w:sz w:val="21"/>
          <w:szCs w:val="21"/>
          <w:highlight w:val="none"/>
        </w:rPr>
      </w:pPr>
    </w:p>
    <w:p w14:paraId="66988286">
      <w:pPr>
        <w:snapToGrid w:val="0"/>
        <w:spacing w:line="360" w:lineRule="auto"/>
        <w:jc w:val="left"/>
        <w:rPr>
          <w:rFonts w:hint="eastAsia" w:ascii="宋体" w:hAnsi="宋体" w:eastAsia="宋体" w:cs="宋体"/>
          <w:color w:val="auto"/>
          <w:kern w:val="0"/>
          <w:sz w:val="21"/>
          <w:szCs w:val="21"/>
          <w:highlight w:val="none"/>
        </w:rPr>
      </w:pPr>
    </w:p>
    <w:p w14:paraId="2FBD1A32">
      <w:pPr>
        <w:snapToGrid w:val="0"/>
        <w:spacing w:line="360" w:lineRule="auto"/>
        <w:jc w:val="left"/>
        <w:rPr>
          <w:rFonts w:hint="eastAsia" w:ascii="宋体" w:hAnsi="宋体" w:eastAsia="宋体" w:cs="宋体"/>
          <w:color w:val="auto"/>
          <w:kern w:val="0"/>
          <w:sz w:val="21"/>
          <w:szCs w:val="21"/>
          <w:highlight w:val="none"/>
        </w:rPr>
      </w:pPr>
    </w:p>
    <w:p w14:paraId="7C273051">
      <w:pPr>
        <w:snapToGrid w:val="0"/>
        <w:spacing w:line="360" w:lineRule="auto"/>
        <w:jc w:val="left"/>
        <w:rPr>
          <w:rFonts w:hint="eastAsia" w:ascii="宋体" w:hAnsi="宋体" w:eastAsia="宋体" w:cs="宋体"/>
          <w:color w:val="auto"/>
          <w:kern w:val="0"/>
          <w:sz w:val="21"/>
          <w:szCs w:val="21"/>
          <w:highlight w:val="none"/>
        </w:rPr>
      </w:pPr>
    </w:p>
    <w:p w14:paraId="3660FC80">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注：中标人为残疾人福利性单位的，代理机构随中标结果同时公告其《残疾人福利性单位声明函》</w:t>
      </w:r>
    </w:p>
    <w:p w14:paraId="7D26A177">
      <w:pPr>
        <w:snapToGrid w:val="0"/>
        <w:spacing w:line="360" w:lineRule="auto"/>
        <w:jc w:val="left"/>
        <w:rPr>
          <w:rFonts w:hint="eastAsia" w:ascii="宋体" w:hAnsi="宋体" w:eastAsia="宋体" w:cs="宋体"/>
          <w:color w:val="auto"/>
          <w:kern w:val="0"/>
          <w:sz w:val="21"/>
          <w:szCs w:val="21"/>
          <w:highlight w:val="none"/>
        </w:rPr>
      </w:pPr>
    </w:p>
    <w:p w14:paraId="439B8222">
      <w:pPr>
        <w:widowControl/>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br w:type="page"/>
      </w:r>
    </w:p>
    <w:p w14:paraId="6AEF6A3A">
      <w:pPr>
        <w:snapToGrid w:val="0"/>
        <w:spacing w:line="360" w:lineRule="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（五）联合体投标资格证明文件（如允许联合体投标）</w:t>
      </w:r>
    </w:p>
    <w:p w14:paraId="701F36FB">
      <w:pPr>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（1）资质等级证明文件</w:t>
      </w:r>
    </w:p>
    <w:p w14:paraId="32905E38">
      <w:pPr>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（2）联合体投标协议格式</w:t>
      </w:r>
    </w:p>
    <w:p w14:paraId="154EC35C">
      <w:pPr>
        <w:spacing w:line="300" w:lineRule="exact"/>
        <w:jc w:val="center"/>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 xml:space="preserve"> </w:t>
      </w:r>
      <w:r>
        <w:rPr>
          <w:rFonts w:hint="eastAsia" w:ascii="宋体" w:hAnsi="宋体" w:eastAsia="宋体" w:cs="宋体"/>
          <w:b/>
          <w:color w:val="auto"/>
          <w:sz w:val="21"/>
          <w:szCs w:val="21"/>
          <w:highlight w:val="none"/>
        </w:rPr>
        <w:t>《联合投标协议书》格式</w:t>
      </w:r>
    </w:p>
    <w:p w14:paraId="1D9BC80D">
      <w:pPr>
        <w:spacing w:line="300" w:lineRule="exact"/>
        <w:jc w:val="center"/>
        <w:rPr>
          <w:rFonts w:hint="eastAsia" w:ascii="宋体" w:hAnsi="宋体" w:eastAsia="宋体" w:cs="宋体"/>
          <w:b/>
          <w:color w:val="auto"/>
          <w:sz w:val="21"/>
          <w:szCs w:val="21"/>
          <w:highlight w:val="none"/>
        </w:rPr>
      </w:pPr>
    </w:p>
    <w:p w14:paraId="5CD7D7D1">
      <w:pPr>
        <w:pStyle w:val="46"/>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联合各方：</w:t>
      </w:r>
    </w:p>
    <w:p w14:paraId="46850697">
      <w:pPr>
        <w:pStyle w:val="46"/>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p>
    <w:p w14:paraId="5AC3516B">
      <w:pPr>
        <w:pStyle w:val="46"/>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43CE4021">
      <w:pPr>
        <w:pStyle w:val="46"/>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住所：</w:t>
      </w:r>
    </w:p>
    <w:p w14:paraId="10AB23AE">
      <w:pPr>
        <w:spacing w:line="360" w:lineRule="auto"/>
        <w:ind w:firstLine="420" w:firstLineChars="200"/>
        <w:jc w:val="left"/>
        <w:rPr>
          <w:rFonts w:hint="eastAsia" w:ascii="宋体" w:hAnsi="宋体" w:eastAsia="宋体" w:cs="宋体"/>
          <w:color w:val="auto"/>
          <w:sz w:val="21"/>
          <w:szCs w:val="21"/>
          <w:highlight w:val="none"/>
        </w:rPr>
      </w:pPr>
    </w:p>
    <w:p w14:paraId="2370F29B">
      <w:pPr>
        <w:pStyle w:val="46"/>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p>
    <w:p w14:paraId="7EC650AC">
      <w:pPr>
        <w:pStyle w:val="46"/>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0B43523B">
      <w:pPr>
        <w:pStyle w:val="46"/>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住所：</w:t>
      </w:r>
    </w:p>
    <w:p w14:paraId="2FADE1D9">
      <w:pPr>
        <w:pStyle w:val="46"/>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（如果有的话，可按甲、乙、丙、丁…序列增加）</w:t>
      </w:r>
    </w:p>
    <w:p w14:paraId="7788DAF8">
      <w:pPr>
        <w:spacing w:line="360" w:lineRule="auto"/>
        <w:ind w:firstLine="420" w:firstLineChars="200"/>
        <w:rPr>
          <w:rFonts w:hint="eastAsia" w:ascii="宋体" w:hAnsi="宋体" w:eastAsia="宋体" w:cs="宋体"/>
          <w:color w:val="auto"/>
          <w:sz w:val="21"/>
          <w:szCs w:val="21"/>
          <w:highlight w:val="none"/>
        </w:rPr>
      </w:pPr>
    </w:p>
    <w:p w14:paraId="7CAECEB1">
      <w:pPr>
        <w:pStyle w:val="46"/>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根据《政府采购法》第二十四条之规定，为响应</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组织实施的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项目（项目名称、项目编号）的采购活动，各方经协商，就联合参加本项目投标事宜，达成如下协议：</w:t>
      </w:r>
    </w:p>
    <w:p w14:paraId="70FBBBEE">
      <w:pPr>
        <w:pStyle w:val="46"/>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一、各方一致决定，以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为主办人进行投标，并按照</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的规定分别提交资格文件。</w:t>
      </w:r>
    </w:p>
    <w:p w14:paraId="30ECCF5F">
      <w:pPr>
        <w:pStyle w:val="46"/>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二、在本次投标过程中，主办人法定代表人或授权代理人根据</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规定及报价内容而对采购人所作的任何合法承诺，包括书面澄清及响应等均对联合投标各方产生约束力。如果成交并签订合同，则联合各方将共同履行对采购人所负有的全部义务并就采购合同约定的事项对采购人承担连带责任。</w:t>
      </w:r>
    </w:p>
    <w:p w14:paraId="2D57CD0C">
      <w:pPr>
        <w:pStyle w:val="46"/>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三、联合其余各方保证对主办人为响应本次投标而提供的货物和相关服务提供全部质量保证及售后服务支持。</w:t>
      </w:r>
    </w:p>
    <w:p w14:paraId="7414556F">
      <w:pPr>
        <w:pStyle w:val="46"/>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四、本次联合投标中，甲方承担的工作和义务为:</w:t>
      </w:r>
    </w:p>
    <w:p w14:paraId="2D9C1143">
      <w:pPr>
        <w:pStyle w:val="46"/>
        <w:snapToGrid w:val="0"/>
        <w:spacing w:line="360" w:lineRule="auto"/>
        <w:ind w:firstLine="420" w:firstLineChars="200"/>
        <w:jc w:val="both"/>
        <w:rPr>
          <w:rFonts w:hint="eastAsia" w:ascii="宋体" w:hAnsi="宋体" w:eastAsia="宋体" w:cs="宋体"/>
          <w:color w:val="auto"/>
          <w:sz w:val="21"/>
          <w:szCs w:val="21"/>
          <w:highlight w:val="none"/>
        </w:rPr>
      </w:pPr>
    </w:p>
    <w:p w14:paraId="76FAAE4B">
      <w:pPr>
        <w:pStyle w:val="46"/>
        <w:snapToGrid w:val="0"/>
        <w:spacing w:line="360" w:lineRule="auto"/>
        <w:ind w:firstLine="840" w:firstLineChars="4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乙方承担的工作和义务为：</w:t>
      </w:r>
    </w:p>
    <w:p w14:paraId="22158D25">
      <w:pPr>
        <w:pStyle w:val="46"/>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五、本协议提交采购人后，联合体各方不得以任何形式对上述实质内容进行修改或撤销。</w:t>
      </w:r>
    </w:p>
    <w:p w14:paraId="75369994">
      <w:pPr>
        <w:pStyle w:val="46"/>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六、本协议一式三份，甲、乙双方各持一份，另一份作为</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的组成部分。</w:t>
      </w:r>
    </w:p>
    <w:p w14:paraId="7E9CDEF8">
      <w:pPr>
        <w:spacing w:line="360" w:lineRule="auto"/>
        <w:rPr>
          <w:rFonts w:hint="eastAsia" w:ascii="宋体" w:hAnsi="宋体" w:eastAsia="宋体" w:cs="宋体"/>
          <w:color w:val="auto"/>
          <w:sz w:val="21"/>
          <w:szCs w:val="21"/>
          <w:highlight w:val="none"/>
        </w:rPr>
      </w:pPr>
    </w:p>
    <w:p w14:paraId="26F82047">
      <w:pPr>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甲方（盖章）：                               乙方（盖章）：</w:t>
      </w:r>
    </w:p>
    <w:p w14:paraId="37ED432F">
      <w:pPr>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                         法定代表人（签字）：</w:t>
      </w:r>
    </w:p>
    <w:p w14:paraId="7EF60316">
      <w:pPr>
        <w:pStyle w:val="14"/>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20  年  月  日                               20  年  月  日</w:t>
      </w:r>
    </w:p>
    <w:p w14:paraId="6D5AE755">
      <w:pPr>
        <w:pStyle w:val="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77C2BB9A">
      <w:pPr>
        <w:snapToGrid w:val="0"/>
        <w:spacing w:line="360" w:lineRule="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（六）创新产品或创新服务明细表（如不涉及，可不提供）</w:t>
      </w:r>
    </w:p>
    <w:p w14:paraId="5068D777">
      <w:pPr>
        <w:spacing w:line="480" w:lineRule="exact"/>
        <w:rPr>
          <w:rFonts w:hint="eastAsia" w:ascii="宋体" w:hAnsi="宋体" w:eastAsia="宋体" w:cs="宋体"/>
          <w:b/>
          <w:color w:val="auto"/>
          <w:sz w:val="21"/>
          <w:szCs w:val="21"/>
          <w:highlight w:val="none"/>
        </w:rPr>
      </w:pPr>
    </w:p>
    <w:p w14:paraId="1D9C4672">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创新产品或创新服务明细表</w:t>
      </w:r>
    </w:p>
    <w:p w14:paraId="5595DF84">
      <w:pPr>
        <w:spacing w:line="480" w:lineRule="exact"/>
        <w:rPr>
          <w:rFonts w:hint="eastAsia" w:ascii="宋体" w:hAnsi="宋体" w:eastAsia="宋体" w:cs="宋体"/>
          <w:b/>
          <w:color w:val="auto"/>
          <w:sz w:val="21"/>
          <w:szCs w:val="21"/>
          <w:highlight w:val="none"/>
        </w:rPr>
      </w:pPr>
    </w:p>
    <w:p w14:paraId="1B56C207">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p>
    <w:p w14:paraId="13E55B1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p>
    <w:p w14:paraId="43C27D6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    号：</w:t>
      </w:r>
    </w:p>
    <w:p w14:paraId="4DD024D6">
      <w:pPr>
        <w:spacing w:line="360" w:lineRule="auto"/>
        <w:ind w:left="8400" w:hanging="7350" w:hangingChars="35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货币：人民币/元</w:t>
      </w:r>
    </w:p>
    <w:tbl>
      <w:tblPr>
        <w:tblStyle w:val="27"/>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447"/>
        <w:gridCol w:w="1041"/>
        <w:gridCol w:w="1382"/>
        <w:gridCol w:w="1633"/>
        <w:gridCol w:w="896"/>
        <w:gridCol w:w="893"/>
        <w:gridCol w:w="1371"/>
      </w:tblGrid>
      <w:tr w14:paraId="39794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73" w:type="dxa"/>
            <w:vAlign w:val="center"/>
          </w:tcPr>
          <w:p w14:paraId="62582B09">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1447" w:type="dxa"/>
            <w:vAlign w:val="center"/>
          </w:tcPr>
          <w:p w14:paraId="31FCA95C">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名称</w:t>
            </w:r>
          </w:p>
        </w:tc>
        <w:tc>
          <w:tcPr>
            <w:tcW w:w="1041" w:type="dxa"/>
            <w:vAlign w:val="center"/>
          </w:tcPr>
          <w:p w14:paraId="27D466C5">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品牌</w:t>
            </w:r>
          </w:p>
        </w:tc>
        <w:tc>
          <w:tcPr>
            <w:tcW w:w="1382" w:type="dxa"/>
            <w:tcBorders>
              <w:bottom w:val="single" w:color="auto" w:sz="4" w:space="0"/>
            </w:tcBorders>
            <w:vAlign w:val="center"/>
          </w:tcPr>
          <w:p w14:paraId="70A0B47F">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规格型号</w:t>
            </w:r>
          </w:p>
        </w:tc>
        <w:tc>
          <w:tcPr>
            <w:tcW w:w="1633" w:type="dxa"/>
            <w:tcBorders>
              <w:bottom w:val="single" w:color="auto" w:sz="4" w:space="0"/>
            </w:tcBorders>
            <w:vAlign w:val="center"/>
          </w:tcPr>
          <w:p w14:paraId="241F6C1E">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产地及厂家</w:t>
            </w:r>
          </w:p>
        </w:tc>
        <w:tc>
          <w:tcPr>
            <w:tcW w:w="896" w:type="dxa"/>
            <w:tcBorders>
              <w:bottom w:val="single" w:color="auto" w:sz="4" w:space="0"/>
            </w:tcBorders>
            <w:vAlign w:val="center"/>
          </w:tcPr>
          <w:p w14:paraId="3A38F7A9">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数量</w:t>
            </w:r>
          </w:p>
        </w:tc>
        <w:tc>
          <w:tcPr>
            <w:tcW w:w="893" w:type="dxa"/>
            <w:tcBorders>
              <w:bottom w:val="single" w:color="auto" w:sz="4" w:space="0"/>
            </w:tcBorders>
            <w:vAlign w:val="center"/>
          </w:tcPr>
          <w:p w14:paraId="086465FE">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单价</w:t>
            </w:r>
          </w:p>
        </w:tc>
        <w:tc>
          <w:tcPr>
            <w:tcW w:w="1371" w:type="dxa"/>
            <w:tcBorders>
              <w:bottom w:val="single" w:color="auto" w:sz="4" w:space="0"/>
            </w:tcBorders>
            <w:vAlign w:val="center"/>
          </w:tcPr>
          <w:p w14:paraId="580873FC">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总价</w:t>
            </w:r>
          </w:p>
        </w:tc>
      </w:tr>
      <w:tr w14:paraId="1B3B0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3" w:type="dxa"/>
            <w:vAlign w:val="center"/>
          </w:tcPr>
          <w:p w14:paraId="56D6758B">
            <w:pPr>
              <w:spacing w:line="360" w:lineRule="auto"/>
              <w:jc w:val="center"/>
              <w:rPr>
                <w:rFonts w:hint="eastAsia" w:ascii="宋体" w:hAnsi="宋体" w:eastAsia="宋体" w:cs="宋体"/>
                <w:bCs/>
                <w:color w:val="auto"/>
                <w:sz w:val="21"/>
                <w:szCs w:val="21"/>
                <w:highlight w:val="none"/>
              </w:rPr>
            </w:pPr>
          </w:p>
        </w:tc>
        <w:tc>
          <w:tcPr>
            <w:tcW w:w="1447" w:type="dxa"/>
            <w:vAlign w:val="center"/>
          </w:tcPr>
          <w:p w14:paraId="7E13FF45">
            <w:pPr>
              <w:spacing w:line="360" w:lineRule="auto"/>
              <w:jc w:val="center"/>
              <w:rPr>
                <w:rFonts w:hint="eastAsia" w:ascii="宋体" w:hAnsi="宋体" w:eastAsia="宋体" w:cs="宋体"/>
                <w:bCs/>
                <w:color w:val="auto"/>
                <w:sz w:val="21"/>
                <w:szCs w:val="21"/>
                <w:highlight w:val="none"/>
              </w:rPr>
            </w:pPr>
          </w:p>
        </w:tc>
        <w:tc>
          <w:tcPr>
            <w:tcW w:w="1041" w:type="dxa"/>
            <w:vAlign w:val="center"/>
          </w:tcPr>
          <w:p w14:paraId="36EE94EB">
            <w:pPr>
              <w:spacing w:line="360" w:lineRule="auto"/>
              <w:jc w:val="center"/>
              <w:rPr>
                <w:rFonts w:hint="eastAsia" w:ascii="宋体" w:hAnsi="宋体" w:eastAsia="宋体" w:cs="宋体"/>
                <w:bCs/>
                <w:color w:val="auto"/>
                <w:sz w:val="21"/>
                <w:szCs w:val="21"/>
                <w:highlight w:val="none"/>
              </w:rPr>
            </w:pPr>
          </w:p>
        </w:tc>
        <w:tc>
          <w:tcPr>
            <w:tcW w:w="1382" w:type="dxa"/>
            <w:tcBorders>
              <w:top w:val="single" w:color="auto" w:sz="4" w:space="0"/>
              <w:bottom w:val="single" w:color="auto" w:sz="4" w:space="0"/>
            </w:tcBorders>
            <w:vAlign w:val="center"/>
          </w:tcPr>
          <w:p w14:paraId="1FC7C018">
            <w:pPr>
              <w:spacing w:line="360" w:lineRule="auto"/>
              <w:jc w:val="center"/>
              <w:rPr>
                <w:rFonts w:hint="eastAsia" w:ascii="宋体" w:hAnsi="宋体" w:eastAsia="宋体" w:cs="宋体"/>
                <w:bCs/>
                <w:color w:val="auto"/>
                <w:sz w:val="21"/>
                <w:szCs w:val="21"/>
                <w:highlight w:val="none"/>
                <w:vertAlign w:val="superscript"/>
              </w:rPr>
            </w:pPr>
          </w:p>
        </w:tc>
        <w:tc>
          <w:tcPr>
            <w:tcW w:w="1633" w:type="dxa"/>
            <w:tcBorders>
              <w:top w:val="single" w:color="auto" w:sz="4" w:space="0"/>
              <w:bottom w:val="single" w:color="auto" w:sz="4" w:space="0"/>
            </w:tcBorders>
            <w:vAlign w:val="center"/>
          </w:tcPr>
          <w:p w14:paraId="698A3025">
            <w:pPr>
              <w:spacing w:line="360" w:lineRule="auto"/>
              <w:jc w:val="center"/>
              <w:rPr>
                <w:rFonts w:hint="eastAsia" w:ascii="宋体" w:hAnsi="宋体" w:eastAsia="宋体" w:cs="宋体"/>
                <w:bCs/>
                <w:color w:val="auto"/>
                <w:sz w:val="21"/>
                <w:szCs w:val="21"/>
                <w:highlight w:val="none"/>
                <w:vertAlign w:val="superscript"/>
              </w:rPr>
            </w:pPr>
          </w:p>
        </w:tc>
        <w:tc>
          <w:tcPr>
            <w:tcW w:w="896" w:type="dxa"/>
            <w:tcBorders>
              <w:top w:val="single" w:color="auto" w:sz="4" w:space="0"/>
            </w:tcBorders>
            <w:vAlign w:val="center"/>
          </w:tcPr>
          <w:p w14:paraId="655EC6F1">
            <w:pPr>
              <w:spacing w:line="360" w:lineRule="auto"/>
              <w:jc w:val="center"/>
              <w:rPr>
                <w:rFonts w:hint="eastAsia" w:ascii="宋体" w:hAnsi="宋体" w:eastAsia="宋体" w:cs="宋体"/>
                <w:bCs/>
                <w:color w:val="auto"/>
                <w:sz w:val="21"/>
                <w:szCs w:val="21"/>
                <w:highlight w:val="none"/>
              </w:rPr>
            </w:pPr>
          </w:p>
        </w:tc>
        <w:tc>
          <w:tcPr>
            <w:tcW w:w="893" w:type="dxa"/>
            <w:tcBorders>
              <w:top w:val="single" w:color="auto" w:sz="4" w:space="0"/>
            </w:tcBorders>
            <w:vAlign w:val="center"/>
          </w:tcPr>
          <w:p w14:paraId="4A25FA9F">
            <w:pPr>
              <w:spacing w:line="360" w:lineRule="auto"/>
              <w:jc w:val="center"/>
              <w:rPr>
                <w:rFonts w:hint="eastAsia" w:ascii="宋体" w:hAnsi="宋体" w:eastAsia="宋体" w:cs="宋体"/>
                <w:bCs/>
                <w:color w:val="auto"/>
                <w:sz w:val="21"/>
                <w:szCs w:val="21"/>
                <w:highlight w:val="none"/>
              </w:rPr>
            </w:pPr>
          </w:p>
        </w:tc>
        <w:tc>
          <w:tcPr>
            <w:tcW w:w="1371" w:type="dxa"/>
            <w:tcBorders>
              <w:top w:val="single" w:color="auto" w:sz="4" w:space="0"/>
            </w:tcBorders>
            <w:vAlign w:val="center"/>
          </w:tcPr>
          <w:p w14:paraId="2AD3056F">
            <w:pPr>
              <w:spacing w:line="360" w:lineRule="auto"/>
              <w:jc w:val="center"/>
              <w:rPr>
                <w:rFonts w:hint="eastAsia" w:ascii="宋体" w:hAnsi="宋体" w:eastAsia="宋体" w:cs="宋体"/>
                <w:bCs/>
                <w:color w:val="auto"/>
                <w:sz w:val="21"/>
                <w:szCs w:val="21"/>
                <w:highlight w:val="none"/>
              </w:rPr>
            </w:pPr>
          </w:p>
        </w:tc>
      </w:tr>
      <w:tr w14:paraId="5CC25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3" w:type="dxa"/>
            <w:vAlign w:val="center"/>
          </w:tcPr>
          <w:p w14:paraId="64B52040">
            <w:pPr>
              <w:spacing w:line="360" w:lineRule="auto"/>
              <w:jc w:val="center"/>
              <w:rPr>
                <w:rFonts w:hint="eastAsia" w:ascii="宋体" w:hAnsi="宋体" w:eastAsia="宋体" w:cs="宋体"/>
                <w:bCs/>
                <w:color w:val="auto"/>
                <w:sz w:val="21"/>
                <w:szCs w:val="21"/>
                <w:highlight w:val="none"/>
              </w:rPr>
            </w:pPr>
          </w:p>
        </w:tc>
        <w:tc>
          <w:tcPr>
            <w:tcW w:w="1447" w:type="dxa"/>
            <w:vAlign w:val="center"/>
          </w:tcPr>
          <w:p w14:paraId="1C14F694">
            <w:pPr>
              <w:spacing w:line="360" w:lineRule="auto"/>
              <w:jc w:val="center"/>
              <w:rPr>
                <w:rFonts w:hint="eastAsia" w:ascii="宋体" w:hAnsi="宋体" w:eastAsia="宋体" w:cs="宋体"/>
                <w:bCs/>
                <w:color w:val="auto"/>
                <w:sz w:val="21"/>
                <w:szCs w:val="21"/>
                <w:highlight w:val="none"/>
              </w:rPr>
            </w:pPr>
          </w:p>
        </w:tc>
        <w:tc>
          <w:tcPr>
            <w:tcW w:w="1041" w:type="dxa"/>
            <w:vAlign w:val="center"/>
          </w:tcPr>
          <w:p w14:paraId="29114657">
            <w:pPr>
              <w:spacing w:line="360" w:lineRule="auto"/>
              <w:jc w:val="center"/>
              <w:rPr>
                <w:rFonts w:hint="eastAsia" w:ascii="宋体" w:hAnsi="宋体" w:eastAsia="宋体" w:cs="宋体"/>
                <w:bCs/>
                <w:color w:val="auto"/>
                <w:sz w:val="21"/>
                <w:szCs w:val="21"/>
                <w:highlight w:val="none"/>
              </w:rPr>
            </w:pPr>
          </w:p>
        </w:tc>
        <w:tc>
          <w:tcPr>
            <w:tcW w:w="1382" w:type="dxa"/>
            <w:tcBorders>
              <w:top w:val="single" w:color="auto" w:sz="4" w:space="0"/>
              <w:bottom w:val="single" w:color="auto" w:sz="4" w:space="0"/>
            </w:tcBorders>
            <w:vAlign w:val="center"/>
          </w:tcPr>
          <w:p w14:paraId="4C407303">
            <w:pPr>
              <w:spacing w:line="360" w:lineRule="auto"/>
              <w:jc w:val="center"/>
              <w:rPr>
                <w:rFonts w:hint="eastAsia" w:ascii="宋体" w:hAnsi="宋体" w:eastAsia="宋体" w:cs="宋体"/>
                <w:bCs/>
                <w:color w:val="auto"/>
                <w:sz w:val="21"/>
                <w:szCs w:val="21"/>
                <w:highlight w:val="none"/>
                <w:vertAlign w:val="superscript"/>
              </w:rPr>
            </w:pPr>
          </w:p>
        </w:tc>
        <w:tc>
          <w:tcPr>
            <w:tcW w:w="1633" w:type="dxa"/>
            <w:tcBorders>
              <w:top w:val="single" w:color="auto" w:sz="4" w:space="0"/>
              <w:bottom w:val="single" w:color="auto" w:sz="4" w:space="0"/>
            </w:tcBorders>
            <w:vAlign w:val="center"/>
          </w:tcPr>
          <w:p w14:paraId="4EEE2152">
            <w:pPr>
              <w:spacing w:line="360" w:lineRule="auto"/>
              <w:jc w:val="center"/>
              <w:rPr>
                <w:rFonts w:hint="eastAsia" w:ascii="宋体" w:hAnsi="宋体" w:eastAsia="宋体" w:cs="宋体"/>
                <w:bCs/>
                <w:color w:val="auto"/>
                <w:sz w:val="21"/>
                <w:szCs w:val="21"/>
                <w:highlight w:val="none"/>
                <w:vertAlign w:val="superscript"/>
              </w:rPr>
            </w:pPr>
          </w:p>
        </w:tc>
        <w:tc>
          <w:tcPr>
            <w:tcW w:w="896" w:type="dxa"/>
            <w:tcBorders>
              <w:top w:val="single" w:color="auto" w:sz="4" w:space="0"/>
            </w:tcBorders>
            <w:vAlign w:val="center"/>
          </w:tcPr>
          <w:p w14:paraId="01427549">
            <w:pPr>
              <w:spacing w:line="360" w:lineRule="auto"/>
              <w:jc w:val="center"/>
              <w:rPr>
                <w:rFonts w:hint="eastAsia" w:ascii="宋体" w:hAnsi="宋体" w:eastAsia="宋体" w:cs="宋体"/>
                <w:bCs/>
                <w:color w:val="auto"/>
                <w:sz w:val="21"/>
                <w:szCs w:val="21"/>
                <w:highlight w:val="none"/>
              </w:rPr>
            </w:pPr>
          </w:p>
        </w:tc>
        <w:tc>
          <w:tcPr>
            <w:tcW w:w="893" w:type="dxa"/>
            <w:tcBorders>
              <w:top w:val="single" w:color="auto" w:sz="4" w:space="0"/>
            </w:tcBorders>
            <w:vAlign w:val="center"/>
          </w:tcPr>
          <w:p w14:paraId="4DB67B9A">
            <w:pPr>
              <w:spacing w:line="360" w:lineRule="auto"/>
              <w:jc w:val="center"/>
              <w:rPr>
                <w:rFonts w:hint="eastAsia" w:ascii="宋体" w:hAnsi="宋体" w:eastAsia="宋体" w:cs="宋体"/>
                <w:bCs/>
                <w:color w:val="auto"/>
                <w:sz w:val="21"/>
                <w:szCs w:val="21"/>
                <w:highlight w:val="none"/>
              </w:rPr>
            </w:pPr>
          </w:p>
        </w:tc>
        <w:tc>
          <w:tcPr>
            <w:tcW w:w="1371" w:type="dxa"/>
            <w:tcBorders>
              <w:top w:val="single" w:color="auto" w:sz="4" w:space="0"/>
            </w:tcBorders>
            <w:vAlign w:val="center"/>
          </w:tcPr>
          <w:p w14:paraId="108FBF24">
            <w:pPr>
              <w:spacing w:line="360" w:lineRule="auto"/>
              <w:jc w:val="center"/>
              <w:rPr>
                <w:rFonts w:hint="eastAsia" w:ascii="宋体" w:hAnsi="宋体" w:eastAsia="宋体" w:cs="宋体"/>
                <w:bCs/>
                <w:color w:val="auto"/>
                <w:sz w:val="21"/>
                <w:szCs w:val="21"/>
                <w:highlight w:val="none"/>
              </w:rPr>
            </w:pPr>
          </w:p>
        </w:tc>
      </w:tr>
      <w:tr w14:paraId="3BE59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436" w:type="dxa"/>
            <w:gridSpan w:val="8"/>
            <w:vAlign w:val="center"/>
          </w:tcPr>
          <w:p w14:paraId="340474A5">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创新产品或创新服务价格合计：</w:t>
            </w:r>
          </w:p>
        </w:tc>
      </w:tr>
    </w:tbl>
    <w:p w14:paraId="0D6D25EF">
      <w:pPr>
        <w:rPr>
          <w:rFonts w:hint="eastAsia" w:ascii="宋体" w:hAnsi="宋体" w:eastAsia="宋体" w:cs="宋体"/>
          <w:b/>
          <w:color w:val="auto"/>
          <w:kern w:val="0"/>
          <w:sz w:val="21"/>
          <w:szCs w:val="21"/>
          <w:highlight w:val="none"/>
        </w:rPr>
      </w:pPr>
    </w:p>
    <w:p w14:paraId="100622CD">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w:t>
      </w:r>
      <w:r>
        <w:rPr>
          <w:rFonts w:hint="eastAsia" w:ascii="宋体" w:hAnsi="宋体" w:cs="宋体"/>
          <w:bCs/>
          <w:color w:val="auto"/>
          <w:sz w:val="21"/>
          <w:szCs w:val="21"/>
          <w:highlight w:val="none"/>
          <w:lang w:eastAsia="zh-CN"/>
        </w:rPr>
        <w:t>报价人</w:t>
      </w:r>
      <w:r>
        <w:rPr>
          <w:rFonts w:hint="eastAsia" w:ascii="宋体" w:hAnsi="宋体" w:eastAsia="宋体" w:cs="宋体"/>
          <w:bCs/>
          <w:color w:val="auto"/>
          <w:sz w:val="21"/>
          <w:szCs w:val="21"/>
          <w:highlight w:val="none"/>
        </w:rPr>
        <w:t>投报创新产品或创新服务的，需填写此表后，并提供《山西省创新产品和服务推荐清单》。</w:t>
      </w:r>
    </w:p>
    <w:p w14:paraId="5AB0B000">
      <w:pPr>
        <w:snapToGrid w:val="0"/>
        <w:spacing w:line="360" w:lineRule="auto"/>
        <w:jc w:val="left"/>
        <w:rPr>
          <w:rFonts w:hint="eastAsia" w:ascii="宋体" w:hAnsi="宋体" w:eastAsia="宋体" w:cs="宋体"/>
          <w:color w:val="auto"/>
          <w:kern w:val="0"/>
          <w:sz w:val="21"/>
          <w:szCs w:val="21"/>
          <w:highlight w:val="none"/>
        </w:rPr>
      </w:pPr>
    </w:p>
    <w:p w14:paraId="57A06625">
      <w:pPr>
        <w:snapToGrid w:val="0"/>
        <w:spacing w:line="360" w:lineRule="auto"/>
        <w:jc w:val="left"/>
        <w:rPr>
          <w:rFonts w:hint="eastAsia" w:ascii="宋体" w:hAnsi="宋体" w:eastAsia="宋体" w:cs="宋体"/>
          <w:color w:val="auto"/>
          <w:kern w:val="0"/>
          <w:sz w:val="21"/>
          <w:szCs w:val="21"/>
          <w:highlight w:val="none"/>
        </w:rPr>
      </w:pPr>
    </w:p>
    <w:p w14:paraId="1C5C69CE">
      <w:pPr>
        <w:snapToGrid w:val="0"/>
        <w:spacing w:line="360" w:lineRule="auto"/>
        <w:jc w:val="left"/>
        <w:rPr>
          <w:rFonts w:hint="eastAsia" w:ascii="宋体" w:hAnsi="宋体" w:eastAsia="宋体" w:cs="宋体"/>
          <w:color w:val="auto"/>
          <w:kern w:val="0"/>
          <w:sz w:val="21"/>
          <w:szCs w:val="21"/>
          <w:highlight w:val="none"/>
        </w:rPr>
      </w:pPr>
    </w:p>
    <w:p w14:paraId="79E9FF0E">
      <w:pPr>
        <w:snapToGrid w:val="0"/>
        <w:spacing w:line="360" w:lineRule="auto"/>
        <w:jc w:val="left"/>
        <w:rPr>
          <w:rFonts w:hint="eastAsia" w:ascii="宋体" w:hAnsi="宋体" w:eastAsia="宋体" w:cs="宋体"/>
          <w:color w:val="auto"/>
          <w:kern w:val="0"/>
          <w:sz w:val="21"/>
          <w:szCs w:val="21"/>
          <w:highlight w:val="none"/>
        </w:rPr>
      </w:pPr>
    </w:p>
    <w:p w14:paraId="24F8E706">
      <w:pPr>
        <w:tabs>
          <w:tab w:val="left" w:pos="8647"/>
        </w:tabs>
        <w:snapToGrid w:val="0"/>
        <w:spacing w:line="480" w:lineRule="exact"/>
        <w:ind w:firstLine="3885" w:firstLineChars="185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报价人</w:t>
      </w:r>
      <w:r>
        <w:rPr>
          <w:rFonts w:hint="eastAsia" w:ascii="宋体" w:hAnsi="宋体" w:eastAsia="宋体" w:cs="宋体"/>
          <w:color w:val="auto"/>
          <w:sz w:val="21"/>
          <w:szCs w:val="21"/>
          <w:highlight w:val="none"/>
        </w:rPr>
        <w:t>名称：              （盖章）</w:t>
      </w:r>
    </w:p>
    <w:p w14:paraId="0EA256D1">
      <w:pPr>
        <w:snapToGrid w:val="0"/>
        <w:spacing w:line="480" w:lineRule="exact"/>
        <w:ind w:firstLine="3885" w:firstLineChars="185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日     期：</w:t>
      </w:r>
    </w:p>
    <w:p w14:paraId="0804984C">
      <w:pPr>
        <w:snapToGrid w:val="0"/>
        <w:spacing w:line="360" w:lineRule="auto"/>
        <w:jc w:val="left"/>
        <w:rPr>
          <w:rFonts w:hint="eastAsia" w:ascii="宋体" w:hAnsi="宋体" w:eastAsia="宋体" w:cs="宋体"/>
          <w:color w:val="auto"/>
          <w:kern w:val="0"/>
          <w:sz w:val="21"/>
          <w:szCs w:val="21"/>
          <w:highlight w:val="none"/>
        </w:rPr>
      </w:pPr>
    </w:p>
    <w:p w14:paraId="202B3546">
      <w:pPr>
        <w:snapToGrid w:val="0"/>
        <w:spacing w:line="360" w:lineRule="auto"/>
        <w:jc w:val="left"/>
        <w:rPr>
          <w:rFonts w:hint="eastAsia" w:ascii="宋体" w:hAnsi="宋体" w:eastAsia="宋体" w:cs="宋体"/>
          <w:color w:val="auto"/>
          <w:kern w:val="0"/>
          <w:sz w:val="21"/>
          <w:szCs w:val="21"/>
          <w:highlight w:val="none"/>
        </w:rPr>
      </w:pPr>
    </w:p>
    <w:p w14:paraId="216331D3">
      <w:pPr>
        <w:snapToGrid w:val="0"/>
        <w:spacing w:line="360" w:lineRule="auto"/>
        <w:jc w:val="left"/>
        <w:rPr>
          <w:rFonts w:hint="eastAsia" w:ascii="宋体" w:hAnsi="宋体" w:eastAsia="宋体" w:cs="宋体"/>
          <w:color w:val="auto"/>
          <w:kern w:val="0"/>
          <w:sz w:val="21"/>
          <w:szCs w:val="21"/>
          <w:highlight w:val="none"/>
        </w:rPr>
      </w:pPr>
    </w:p>
    <w:p w14:paraId="2BB4F58C">
      <w:pPr>
        <w:snapToGrid w:val="0"/>
        <w:spacing w:line="360" w:lineRule="auto"/>
        <w:jc w:val="left"/>
        <w:rPr>
          <w:rFonts w:hint="eastAsia" w:ascii="宋体" w:hAnsi="宋体" w:eastAsia="宋体" w:cs="宋体"/>
          <w:color w:val="auto"/>
          <w:kern w:val="0"/>
          <w:sz w:val="21"/>
          <w:szCs w:val="21"/>
          <w:highlight w:val="none"/>
        </w:rPr>
      </w:pPr>
    </w:p>
    <w:p w14:paraId="6138BA1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4F272501">
      <w:pPr>
        <w:snapToGrid w:val="0"/>
        <w:spacing w:line="360" w:lineRule="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（七）商品包装和快递包装承诺格式（如不涉及，可不提供）</w:t>
      </w:r>
    </w:p>
    <w:p w14:paraId="5878449B">
      <w:pPr>
        <w:spacing w:line="480" w:lineRule="exact"/>
        <w:rPr>
          <w:rFonts w:hint="eastAsia" w:ascii="宋体" w:hAnsi="宋体" w:eastAsia="宋体" w:cs="宋体"/>
          <w:b/>
          <w:color w:val="auto"/>
          <w:sz w:val="21"/>
          <w:szCs w:val="21"/>
          <w:highlight w:val="none"/>
        </w:rPr>
      </w:pPr>
    </w:p>
    <w:p w14:paraId="1A6FEB8B">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商品包装和快递包装承诺</w:t>
      </w:r>
    </w:p>
    <w:p w14:paraId="6C1ADB72">
      <w:pPr>
        <w:spacing w:line="480" w:lineRule="exact"/>
        <w:rPr>
          <w:rFonts w:hint="eastAsia" w:ascii="宋体" w:hAnsi="宋体" w:eastAsia="宋体" w:cs="宋体"/>
          <w:b/>
          <w:color w:val="auto"/>
          <w:sz w:val="21"/>
          <w:szCs w:val="21"/>
          <w:highlight w:val="none"/>
        </w:rPr>
      </w:pPr>
    </w:p>
    <w:p w14:paraId="047CF3CC">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本公司现参与____________项目（项目编号：____________）的采购活动，本公司承诺所供商品包装符合《商品包装政府采购需求标准（试行）》，快递包装符合《快递包装政府采购需求标准（试行）》。</w:t>
      </w:r>
    </w:p>
    <w:p w14:paraId="4F5012AF">
      <w:pPr>
        <w:pStyle w:val="24"/>
        <w:widowControl w:val="0"/>
        <w:adjustRightInd w:val="0"/>
        <w:snapToGrid w:val="0"/>
        <w:spacing w:before="0" w:beforeAutospacing="0" w:after="0" w:afterAutospacing="0" w:line="48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如上述声明不真实，愿意按照政府采购有关法律法规的规定接受处罚。</w:t>
      </w:r>
    </w:p>
    <w:p w14:paraId="0F7915F4">
      <w:pPr>
        <w:pStyle w:val="24"/>
        <w:widowControl w:val="0"/>
        <w:adjustRightInd w:val="0"/>
        <w:snapToGrid w:val="0"/>
        <w:spacing w:before="0" w:beforeAutospacing="0" w:after="0" w:afterAutospacing="0" w:line="48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特此声明</w:t>
      </w:r>
    </w:p>
    <w:p w14:paraId="4B97FD17">
      <w:pPr>
        <w:snapToGrid w:val="0"/>
        <w:spacing w:line="360" w:lineRule="auto"/>
        <w:jc w:val="left"/>
        <w:rPr>
          <w:rFonts w:hint="eastAsia" w:ascii="宋体" w:hAnsi="宋体" w:eastAsia="宋体" w:cs="宋体"/>
          <w:color w:val="auto"/>
          <w:kern w:val="0"/>
          <w:sz w:val="21"/>
          <w:szCs w:val="21"/>
          <w:highlight w:val="none"/>
        </w:rPr>
      </w:pPr>
    </w:p>
    <w:p w14:paraId="2B812605">
      <w:pPr>
        <w:snapToGrid w:val="0"/>
        <w:spacing w:line="360" w:lineRule="auto"/>
        <w:jc w:val="left"/>
        <w:rPr>
          <w:rFonts w:hint="eastAsia" w:ascii="宋体" w:hAnsi="宋体" w:eastAsia="宋体" w:cs="宋体"/>
          <w:color w:val="auto"/>
          <w:kern w:val="0"/>
          <w:sz w:val="21"/>
          <w:szCs w:val="21"/>
          <w:highlight w:val="none"/>
        </w:rPr>
      </w:pPr>
    </w:p>
    <w:p w14:paraId="4DD41FC8">
      <w:pPr>
        <w:snapToGrid w:val="0"/>
        <w:spacing w:line="360" w:lineRule="auto"/>
        <w:jc w:val="left"/>
        <w:rPr>
          <w:rFonts w:hint="eastAsia" w:ascii="宋体" w:hAnsi="宋体" w:eastAsia="宋体" w:cs="宋体"/>
          <w:color w:val="auto"/>
          <w:kern w:val="0"/>
          <w:sz w:val="21"/>
          <w:szCs w:val="21"/>
          <w:highlight w:val="none"/>
        </w:rPr>
      </w:pPr>
    </w:p>
    <w:p w14:paraId="6D538C4E">
      <w:pPr>
        <w:snapToGrid w:val="0"/>
        <w:spacing w:line="360" w:lineRule="auto"/>
        <w:jc w:val="left"/>
        <w:rPr>
          <w:rFonts w:hint="eastAsia" w:ascii="宋体" w:hAnsi="宋体" w:eastAsia="宋体" w:cs="宋体"/>
          <w:color w:val="auto"/>
          <w:kern w:val="0"/>
          <w:sz w:val="21"/>
          <w:szCs w:val="21"/>
          <w:highlight w:val="none"/>
        </w:rPr>
      </w:pPr>
    </w:p>
    <w:p w14:paraId="04983752">
      <w:pPr>
        <w:tabs>
          <w:tab w:val="left" w:pos="8647"/>
        </w:tabs>
        <w:snapToGrid w:val="0"/>
        <w:spacing w:line="480" w:lineRule="exact"/>
        <w:ind w:firstLine="3885" w:firstLineChars="185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报价人</w:t>
      </w:r>
      <w:r>
        <w:rPr>
          <w:rFonts w:hint="eastAsia" w:ascii="宋体" w:hAnsi="宋体" w:eastAsia="宋体" w:cs="宋体"/>
          <w:color w:val="auto"/>
          <w:sz w:val="21"/>
          <w:szCs w:val="21"/>
          <w:highlight w:val="none"/>
        </w:rPr>
        <w:t>名称：              （盖章）</w:t>
      </w:r>
    </w:p>
    <w:p w14:paraId="480DEF59">
      <w:pPr>
        <w:snapToGrid w:val="0"/>
        <w:spacing w:line="480" w:lineRule="exact"/>
        <w:ind w:firstLine="3885" w:firstLineChars="185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日     期：</w:t>
      </w:r>
    </w:p>
    <w:p w14:paraId="50CF3DE7">
      <w:pPr>
        <w:snapToGrid w:val="0"/>
        <w:spacing w:line="360" w:lineRule="auto"/>
        <w:jc w:val="left"/>
        <w:rPr>
          <w:rFonts w:hint="eastAsia" w:ascii="宋体" w:hAnsi="宋体" w:eastAsia="宋体" w:cs="宋体"/>
          <w:color w:val="auto"/>
          <w:kern w:val="0"/>
          <w:sz w:val="21"/>
          <w:szCs w:val="21"/>
          <w:highlight w:val="none"/>
        </w:rPr>
      </w:pPr>
    </w:p>
    <w:p w14:paraId="295A7CDB">
      <w:pPr>
        <w:snapToGrid w:val="0"/>
        <w:spacing w:line="360" w:lineRule="auto"/>
        <w:jc w:val="left"/>
        <w:rPr>
          <w:rFonts w:hint="eastAsia" w:ascii="宋体" w:hAnsi="宋体" w:eastAsia="宋体" w:cs="宋体"/>
          <w:color w:val="auto"/>
          <w:kern w:val="0"/>
          <w:sz w:val="24"/>
          <w:highlight w:val="none"/>
        </w:rPr>
      </w:pPr>
    </w:p>
    <w:p w14:paraId="2811F276">
      <w:pPr>
        <w:snapToGrid w:val="0"/>
        <w:spacing w:line="360" w:lineRule="auto"/>
        <w:jc w:val="left"/>
        <w:rPr>
          <w:rFonts w:hint="eastAsia" w:ascii="宋体" w:hAnsi="宋体" w:eastAsia="宋体" w:cs="宋体"/>
          <w:color w:val="auto"/>
          <w:kern w:val="0"/>
          <w:sz w:val="24"/>
          <w:highlight w:val="none"/>
        </w:rPr>
      </w:pPr>
    </w:p>
    <w:p w14:paraId="7CF4D38E">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br w:type="page"/>
      </w:r>
    </w:p>
    <w:p w14:paraId="053A216C">
      <w:pPr>
        <w:pStyle w:val="70"/>
        <w:rPr>
          <w:rFonts w:hint="eastAsia" w:ascii="宋体" w:hAnsi="宋体" w:eastAsia="宋体" w:cs="宋体"/>
          <w:color w:val="auto"/>
          <w:highlight w:val="none"/>
        </w:rPr>
      </w:pPr>
    </w:p>
    <w:p w14:paraId="7C1E955D">
      <w:pPr>
        <w:pStyle w:val="23"/>
        <w:widowControl w:val="0"/>
        <w:spacing w:before="120" w:beforeLines="50" w:after="120" w:afterLines="50" w:line="440" w:lineRule="exact"/>
        <w:jc w:val="center"/>
        <w:outlineLvl w:val="0"/>
        <w:rPr>
          <w:rFonts w:hint="eastAsia" w:ascii="宋体" w:hAnsi="宋体" w:eastAsia="宋体" w:cs="宋体"/>
          <w:b/>
          <w:color w:val="auto"/>
          <w:sz w:val="32"/>
          <w:szCs w:val="32"/>
          <w:highlight w:val="none"/>
        </w:rPr>
      </w:pPr>
      <w:bookmarkStart w:id="73" w:name="_Toc117270094"/>
      <w:bookmarkStart w:id="74" w:name="_Toc9027"/>
      <w:r>
        <w:rPr>
          <w:rFonts w:hint="eastAsia" w:ascii="宋体" w:hAnsi="宋体" w:eastAsia="宋体" w:cs="宋体"/>
          <w:b/>
          <w:color w:val="auto"/>
          <w:sz w:val="32"/>
          <w:szCs w:val="32"/>
          <w:highlight w:val="none"/>
        </w:rPr>
        <w:t>第八部分  相关附件</w:t>
      </w:r>
      <w:bookmarkEnd w:id="73"/>
      <w:bookmarkEnd w:id="74"/>
    </w:p>
    <w:p w14:paraId="7CE548D7">
      <w:pP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附件1：</w:t>
      </w:r>
      <w:r>
        <w:rPr>
          <w:rFonts w:hint="eastAsia" w:ascii="宋体" w:hAnsi="宋体" w:eastAsia="宋体" w:cs="宋体"/>
          <w:b/>
          <w:bCs/>
          <w:color w:val="auto"/>
          <w:sz w:val="21"/>
          <w:szCs w:val="21"/>
          <w:highlight w:val="none"/>
        </w:rPr>
        <w:t>质疑函范本</w:t>
      </w:r>
    </w:p>
    <w:p w14:paraId="54594F97">
      <w:pPr>
        <w:adjustRightInd w:val="0"/>
        <w:snapToGrid w:val="0"/>
        <w:spacing w:before="240" w:beforeLines="100"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一、质疑</w:t>
      </w:r>
      <w:r>
        <w:rPr>
          <w:rFonts w:hint="eastAsia" w:ascii="宋体" w:hAnsi="宋体" w:cs="宋体"/>
          <w:bCs/>
          <w:color w:val="auto"/>
          <w:sz w:val="21"/>
          <w:szCs w:val="21"/>
          <w:highlight w:val="none"/>
          <w:lang w:eastAsia="zh-CN"/>
        </w:rPr>
        <w:t>报价人</w:t>
      </w:r>
      <w:r>
        <w:rPr>
          <w:rFonts w:hint="eastAsia" w:ascii="宋体" w:hAnsi="宋体" w:eastAsia="宋体" w:cs="宋体"/>
          <w:bCs/>
          <w:color w:val="auto"/>
          <w:sz w:val="21"/>
          <w:szCs w:val="21"/>
          <w:highlight w:val="none"/>
        </w:rPr>
        <w:t>基本信息</w:t>
      </w:r>
    </w:p>
    <w:p w14:paraId="4DF8A49B">
      <w:pPr>
        <w:adjustRightInd w:val="0"/>
        <w:snapToGrid w:val="0"/>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w:t>
      </w:r>
      <w:r>
        <w:rPr>
          <w:rFonts w:hint="eastAsia" w:ascii="宋体" w:hAnsi="宋体" w:cs="宋体"/>
          <w:color w:val="auto"/>
          <w:sz w:val="21"/>
          <w:szCs w:val="21"/>
          <w:highlight w:val="none"/>
          <w:lang w:eastAsia="zh-CN"/>
        </w:rPr>
        <w:t>报价人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dotted"/>
        </w:rPr>
        <w:t xml:space="preserve">                                        </w:t>
      </w:r>
    </w:p>
    <w:p w14:paraId="044B2239">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14:paraId="59576D56">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14:paraId="1FEE5544">
      <w:pPr>
        <w:adjustRightInd w:val="0"/>
        <w:snapToGrid w:val="0"/>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授权代表：</w:t>
      </w:r>
      <w:r>
        <w:rPr>
          <w:rFonts w:hint="eastAsia" w:ascii="宋体" w:hAnsi="宋体" w:eastAsia="宋体" w:cs="宋体"/>
          <w:color w:val="auto"/>
          <w:sz w:val="21"/>
          <w:szCs w:val="21"/>
          <w:highlight w:val="none"/>
          <w:u w:val="dotted"/>
        </w:rPr>
        <w:t xml:space="preserve">                                          </w:t>
      </w:r>
    </w:p>
    <w:p w14:paraId="57C882AA">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 xml:space="preserve"> </w:t>
      </w:r>
    </w:p>
    <w:p w14:paraId="5C94F4D9">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14:paraId="4894D592">
      <w:pPr>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二、质疑项目基本情况</w:t>
      </w:r>
    </w:p>
    <w:p w14:paraId="59D37B86">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质疑项目的名称：</w:t>
      </w:r>
      <w:r>
        <w:rPr>
          <w:rFonts w:hint="eastAsia" w:ascii="宋体" w:hAnsi="宋体" w:eastAsia="宋体" w:cs="宋体"/>
          <w:color w:val="auto"/>
          <w:sz w:val="21"/>
          <w:szCs w:val="21"/>
          <w:highlight w:val="none"/>
          <w:u w:val="dotted"/>
        </w:rPr>
        <w:t xml:space="preserve">                                      </w:t>
      </w:r>
    </w:p>
    <w:p w14:paraId="299EB86E">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质疑项目的编号：</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包号：</w:t>
      </w:r>
      <w:r>
        <w:rPr>
          <w:rFonts w:hint="eastAsia" w:ascii="宋体" w:hAnsi="宋体" w:eastAsia="宋体" w:cs="宋体"/>
          <w:color w:val="auto"/>
          <w:sz w:val="21"/>
          <w:szCs w:val="21"/>
          <w:highlight w:val="none"/>
          <w:u w:val="dotted"/>
        </w:rPr>
        <w:t xml:space="preserve">                 </w:t>
      </w:r>
    </w:p>
    <w:p w14:paraId="6E9A684B">
      <w:pPr>
        <w:adjustRightInd w:val="0"/>
        <w:snapToGrid w:val="0"/>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采购人名称：</w:t>
      </w:r>
      <w:r>
        <w:rPr>
          <w:rFonts w:hint="eastAsia" w:ascii="宋体" w:hAnsi="宋体" w:eastAsia="宋体" w:cs="宋体"/>
          <w:color w:val="auto"/>
          <w:sz w:val="21"/>
          <w:szCs w:val="21"/>
          <w:highlight w:val="none"/>
          <w:u w:val="dotted"/>
        </w:rPr>
        <w:t xml:space="preserve">                                         </w:t>
      </w:r>
    </w:p>
    <w:p w14:paraId="69AA08B2">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采购文件获取日期：</w:t>
      </w:r>
      <w:r>
        <w:rPr>
          <w:rFonts w:hint="eastAsia" w:ascii="宋体" w:hAnsi="宋体" w:eastAsia="宋体" w:cs="宋体"/>
          <w:color w:val="auto"/>
          <w:sz w:val="21"/>
          <w:szCs w:val="21"/>
          <w:highlight w:val="none"/>
          <w:u w:val="dotted"/>
        </w:rPr>
        <w:t xml:space="preserve">                                           </w:t>
      </w:r>
    </w:p>
    <w:p w14:paraId="720C3433">
      <w:pPr>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三、质疑事项具体内容</w:t>
      </w:r>
    </w:p>
    <w:p w14:paraId="27D46325">
      <w:pPr>
        <w:adjustRightInd w:val="0"/>
        <w:snapToGrid w:val="0"/>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质疑事项1：</w:t>
      </w:r>
      <w:r>
        <w:rPr>
          <w:rFonts w:hint="eastAsia" w:ascii="宋体" w:hAnsi="宋体" w:eastAsia="宋体" w:cs="宋体"/>
          <w:color w:val="auto"/>
          <w:sz w:val="21"/>
          <w:szCs w:val="21"/>
          <w:highlight w:val="none"/>
          <w:u w:val="dotted"/>
        </w:rPr>
        <w:t xml:space="preserve">                                         </w:t>
      </w:r>
    </w:p>
    <w:p w14:paraId="1060BC82">
      <w:pPr>
        <w:adjustRightInd w:val="0"/>
        <w:snapToGrid w:val="0"/>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事实依据：</w:t>
      </w:r>
      <w:r>
        <w:rPr>
          <w:rFonts w:hint="eastAsia" w:ascii="宋体" w:hAnsi="宋体" w:eastAsia="宋体" w:cs="宋体"/>
          <w:color w:val="auto"/>
          <w:sz w:val="21"/>
          <w:szCs w:val="21"/>
          <w:highlight w:val="none"/>
          <w:u w:val="dotted"/>
        </w:rPr>
        <w:t xml:space="preserve">                                          </w:t>
      </w:r>
    </w:p>
    <w:p w14:paraId="6681197D">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dotted"/>
        </w:rPr>
        <w:t xml:space="preserve">                                                       </w:t>
      </w:r>
    </w:p>
    <w:p w14:paraId="019D303B">
      <w:pPr>
        <w:adjustRightInd w:val="0"/>
        <w:snapToGrid w:val="0"/>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法律依据：</w:t>
      </w:r>
      <w:r>
        <w:rPr>
          <w:rFonts w:hint="eastAsia" w:ascii="宋体" w:hAnsi="宋体" w:eastAsia="宋体" w:cs="宋体"/>
          <w:color w:val="auto"/>
          <w:sz w:val="21"/>
          <w:szCs w:val="21"/>
          <w:highlight w:val="none"/>
          <w:u w:val="dotted"/>
        </w:rPr>
        <w:t xml:space="preserve">                                          </w:t>
      </w:r>
    </w:p>
    <w:p w14:paraId="542FEE84">
      <w:pPr>
        <w:adjustRightInd w:val="0"/>
        <w:snapToGrid w:val="0"/>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u w:val="dotted"/>
        </w:rPr>
        <w:t xml:space="preserve">                                                     </w:t>
      </w:r>
    </w:p>
    <w:p w14:paraId="350B65CB">
      <w:pPr>
        <w:adjustRightInd w:val="0"/>
        <w:snapToGrid w:val="0"/>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质疑事项2</w:t>
      </w:r>
    </w:p>
    <w:p w14:paraId="2F9C6A67">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09EB7680">
      <w:pPr>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四、与质疑事项相关的质疑请求</w:t>
      </w:r>
    </w:p>
    <w:p w14:paraId="5174FC67">
      <w:pPr>
        <w:adjustRightInd w:val="0"/>
        <w:snapToGrid w:val="0"/>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请求：</w:t>
      </w:r>
      <w:r>
        <w:rPr>
          <w:rFonts w:hint="eastAsia" w:ascii="宋体" w:hAnsi="宋体" w:eastAsia="宋体" w:cs="宋体"/>
          <w:color w:val="auto"/>
          <w:sz w:val="21"/>
          <w:szCs w:val="21"/>
          <w:highlight w:val="none"/>
          <w:u w:val="dotted"/>
        </w:rPr>
        <w:t xml:space="preserve">                                               </w:t>
      </w:r>
    </w:p>
    <w:p w14:paraId="28E12081">
      <w:pPr>
        <w:adjustRightInd w:val="0"/>
        <w:snapToGrid w:val="0"/>
        <w:spacing w:line="360" w:lineRule="auto"/>
        <w:rPr>
          <w:rFonts w:hint="eastAsia" w:ascii="宋体" w:hAnsi="宋体" w:eastAsia="宋体" w:cs="宋体"/>
          <w:color w:val="auto"/>
          <w:sz w:val="21"/>
          <w:szCs w:val="21"/>
          <w:highlight w:val="none"/>
          <w:u w:val="dotted"/>
        </w:rPr>
      </w:pPr>
    </w:p>
    <w:p w14:paraId="045324C0">
      <w:pPr>
        <w:spacing w:line="360" w:lineRule="auto"/>
        <w:ind w:firstLine="1890" w:firstLineChars="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签章</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公章：</w:t>
      </w:r>
      <w:r>
        <w:rPr>
          <w:rFonts w:hint="eastAsia" w:ascii="宋体" w:hAnsi="宋体" w:eastAsia="宋体" w:cs="宋体"/>
          <w:color w:val="auto"/>
          <w:sz w:val="21"/>
          <w:szCs w:val="21"/>
          <w:highlight w:val="none"/>
          <w:u w:val="single"/>
        </w:rPr>
        <w:t xml:space="preserve">                </w:t>
      </w:r>
    </w:p>
    <w:p w14:paraId="22C27D8F">
      <w:pPr>
        <w:spacing w:line="360" w:lineRule="auto"/>
        <w:ind w:firstLine="1890" w:firstLineChars="9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p>
    <w:p w14:paraId="0A392C49">
      <w:pPr>
        <w:adjustRightInd w:val="0"/>
        <w:snapToGrid w:val="0"/>
        <w:spacing w:line="360" w:lineRule="auto"/>
        <w:rPr>
          <w:rFonts w:hint="eastAsia" w:ascii="宋体" w:hAnsi="宋体" w:eastAsia="宋体" w:cs="宋体"/>
          <w:color w:val="auto"/>
          <w:sz w:val="21"/>
          <w:szCs w:val="21"/>
          <w:highlight w:val="none"/>
          <w:u w:val="dotted"/>
        </w:rPr>
      </w:pPr>
    </w:p>
    <w:p w14:paraId="62638A6C">
      <w:pPr>
        <w:adjustRightInd w:val="0"/>
        <w:snapToGrid w:val="0"/>
        <w:spacing w:line="360" w:lineRule="auto"/>
        <w:rPr>
          <w:rFonts w:hint="eastAsia" w:ascii="宋体" w:hAnsi="宋体" w:eastAsia="宋体" w:cs="宋体"/>
          <w:color w:val="auto"/>
          <w:sz w:val="21"/>
          <w:szCs w:val="21"/>
          <w:highlight w:val="none"/>
          <w:u w:val="dotted"/>
        </w:rPr>
      </w:pPr>
    </w:p>
    <w:p w14:paraId="387EE07F">
      <w:pPr>
        <w:widowControl/>
        <w:jc w:val="left"/>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u w:val="dotted"/>
        </w:rPr>
        <w:br w:type="page"/>
      </w:r>
    </w:p>
    <w:p w14:paraId="191ABF26">
      <w:pPr>
        <w:adjustRightInd w:val="0"/>
        <w:snapToGrid w:val="0"/>
        <w:spacing w:line="360" w:lineRule="auto"/>
        <w:rPr>
          <w:rFonts w:hint="eastAsia" w:ascii="宋体" w:hAnsi="宋体" w:eastAsia="宋体" w:cs="宋体"/>
          <w:color w:val="auto"/>
          <w:sz w:val="21"/>
          <w:szCs w:val="21"/>
          <w:highlight w:val="none"/>
          <w:u w:val="dotted"/>
        </w:rPr>
      </w:pPr>
    </w:p>
    <w:p w14:paraId="7643FA61">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质疑函制作说明</w:t>
      </w:r>
    </w:p>
    <w:p w14:paraId="7CF2862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报价人</w:t>
      </w:r>
      <w:r>
        <w:rPr>
          <w:rFonts w:hint="eastAsia" w:ascii="宋体" w:hAnsi="宋体" w:eastAsia="宋体" w:cs="宋体"/>
          <w:color w:val="auto"/>
          <w:sz w:val="21"/>
          <w:szCs w:val="21"/>
          <w:highlight w:val="none"/>
        </w:rPr>
        <w:t>提出质疑时，应提交质疑函和必要的证明材料。</w:t>
      </w:r>
    </w:p>
    <w:p w14:paraId="2A70909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2.质疑</w:t>
      </w:r>
      <w:r>
        <w:rPr>
          <w:rFonts w:hint="eastAsia" w:ascii="宋体" w:hAnsi="宋体" w:cs="宋体"/>
          <w:color w:val="auto"/>
          <w:sz w:val="21"/>
          <w:szCs w:val="21"/>
          <w:highlight w:val="none"/>
          <w:lang w:eastAsia="zh-CN"/>
        </w:rPr>
        <w:t>报价人</w:t>
      </w:r>
      <w:r>
        <w:rPr>
          <w:rFonts w:hint="eastAsia" w:ascii="宋体" w:hAnsi="宋体" w:eastAsia="宋体" w:cs="宋体"/>
          <w:color w:val="auto"/>
          <w:sz w:val="21"/>
          <w:szCs w:val="21"/>
          <w:highlight w:val="none"/>
        </w:rPr>
        <w:t>若委托代理人进行质疑的，质疑函应按要求列明“授权代表”的有关内容，并在附件中提交由质疑</w:t>
      </w:r>
      <w:r>
        <w:rPr>
          <w:rFonts w:hint="eastAsia" w:ascii="宋体" w:hAnsi="宋体" w:cs="宋体"/>
          <w:color w:val="auto"/>
          <w:kern w:val="0"/>
          <w:sz w:val="21"/>
          <w:szCs w:val="21"/>
          <w:highlight w:val="none"/>
          <w:lang w:eastAsia="zh-CN"/>
        </w:rPr>
        <w:t>报价人</w:t>
      </w:r>
      <w:r>
        <w:rPr>
          <w:rFonts w:hint="eastAsia" w:ascii="宋体" w:hAnsi="宋体" w:eastAsia="宋体" w:cs="宋体"/>
          <w:color w:val="auto"/>
          <w:kern w:val="0"/>
          <w:sz w:val="21"/>
          <w:szCs w:val="21"/>
          <w:highlight w:val="none"/>
        </w:rPr>
        <w:t>签署的授权委托书。授权委托书应载明代理人的姓名或者名称、代理事项、具体权限、期限和相关事项。</w:t>
      </w:r>
    </w:p>
    <w:p w14:paraId="3C75C6D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3.质疑</w:t>
      </w:r>
      <w:r>
        <w:rPr>
          <w:rFonts w:hint="eastAsia" w:ascii="宋体" w:hAnsi="宋体" w:cs="宋体"/>
          <w:color w:val="auto"/>
          <w:sz w:val="21"/>
          <w:szCs w:val="21"/>
          <w:highlight w:val="none"/>
          <w:lang w:eastAsia="zh-CN"/>
        </w:rPr>
        <w:t>报价人</w:t>
      </w:r>
      <w:r>
        <w:rPr>
          <w:rFonts w:hint="eastAsia" w:ascii="宋体" w:hAnsi="宋体" w:eastAsia="宋体" w:cs="宋体"/>
          <w:color w:val="auto"/>
          <w:sz w:val="21"/>
          <w:szCs w:val="21"/>
          <w:highlight w:val="none"/>
        </w:rPr>
        <w:t>若对项目的某一分包进行质疑，质疑函中应列明具体分包号。</w:t>
      </w:r>
    </w:p>
    <w:p w14:paraId="315974C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4.质疑函的质疑事项应具体、明确，并有必要的事实依据和法律依据。</w:t>
      </w:r>
    </w:p>
    <w:p w14:paraId="7106FB2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5.质疑函的质疑请求应与质疑事项相关。</w:t>
      </w:r>
    </w:p>
    <w:p w14:paraId="013802E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6.质疑</w:t>
      </w:r>
      <w:r>
        <w:rPr>
          <w:rFonts w:hint="eastAsia" w:ascii="宋体" w:hAnsi="宋体" w:cs="宋体"/>
          <w:color w:val="auto"/>
          <w:sz w:val="21"/>
          <w:szCs w:val="21"/>
          <w:highlight w:val="none"/>
          <w:lang w:eastAsia="zh-CN"/>
        </w:rPr>
        <w:t>报价人</w:t>
      </w:r>
      <w:r>
        <w:rPr>
          <w:rFonts w:hint="eastAsia" w:ascii="宋体" w:hAnsi="宋体" w:eastAsia="宋体" w:cs="宋体"/>
          <w:color w:val="auto"/>
          <w:sz w:val="21"/>
          <w:szCs w:val="21"/>
          <w:highlight w:val="none"/>
        </w:rPr>
        <w:t>为自然人的，质疑函应由本人签字；质疑</w:t>
      </w:r>
      <w:r>
        <w:rPr>
          <w:rFonts w:hint="eastAsia" w:ascii="宋体" w:hAnsi="宋体" w:cs="宋体"/>
          <w:color w:val="auto"/>
          <w:sz w:val="21"/>
          <w:szCs w:val="21"/>
          <w:highlight w:val="none"/>
          <w:lang w:eastAsia="zh-CN"/>
        </w:rPr>
        <w:t>报价人</w:t>
      </w:r>
      <w:r>
        <w:rPr>
          <w:rFonts w:hint="eastAsia" w:ascii="宋体" w:hAnsi="宋体" w:eastAsia="宋体" w:cs="宋体"/>
          <w:color w:val="auto"/>
          <w:sz w:val="21"/>
          <w:szCs w:val="21"/>
          <w:highlight w:val="none"/>
        </w:rPr>
        <w:t>为法人或者其他组织的，质疑函应由法定代表人、主要负责人，或者其授权代表签字或者盖章，并加盖公章。</w:t>
      </w:r>
    </w:p>
    <w:p w14:paraId="43758DE3">
      <w:pPr>
        <w:jc w:val="left"/>
        <w:rPr>
          <w:rFonts w:hint="eastAsia" w:ascii="宋体" w:hAnsi="宋体" w:eastAsia="宋体" w:cs="宋体"/>
          <w:color w:val="auto"/>
          <w:sz w:val="21"/>
          <w:szCs w:val="21"/>
          <w:highlight w:val="none"/>
        </w:rPr>
      </w:pPr>
    </w:p>
    <w:p w14:paraId="4951B49C">
      <w:pPr>
        <w:rPr>
          <w:rFonts w:hint="eastAsia" w:ascii="宋体" w:hAnsi="宋体" w:eastAsia="宋体" w:cs="宋体"/>
          <w:color w:val="auto"/>
          <w:sz w:val="21"/>
          <w:szCs w:val="21"/>
          <w:highlight w:val="none"/>
        </w:rPr>
      </w:pPr>
    </w:p>
    <w:p w14:paraId="0778120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1479A281">
      <w:pPr>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附件2：</w:t>
      </w:r>
      <w:r>
        <w:rPr>
          <w:rFonts w:hint="eastAsia" w:ascii="宋体" w:hAnsi="宋体" w:eastAsia="宋体" w:cs="宋体"/>
          <w:b/>
          <w:color w:val="auto"/>
          <w:sz w:val="21"/>
          <w:szCs w:val="21"/>
          <w:highlight w:val="none"/>
        </w:rPr>
        <w:t>投诉书范本</w:t>
      </w:r>
    </w:p>
    <w:p w14:paraId="70037582">
      <w:pPr>
        <w:rPr>
          <w:rFonts w:hint="eastAsia" w:ascii="宋体" w:hAnsi="宋体" w:eastAsia="宋体" w:cs="宋体"/>
          <w:color w:val="auto"/>
          <w:sz w:val="21"/>
          <w:szCs w:val="21"/>
          <w:highlight w:val="none"/>
        </w:rPr>
      </w:pPr>
    </w:p>
    <w:p w14:paraId="348A70F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一、投诉相关主体基本情况</w:t>
      </w:r>
    </w:p>
    <w:p w14:paraId="134B7EAD">
      <w:pPr>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投诉人：</w:t>
      </w:r>
      <w:r>
        <w:rPr>
          <w:rFonts w:hint="eastAsia" w:ascii="宋体" w:hAnsi="宋体" w:eastAsia="宋体" w:cs="宋体"/>
          <w:color w:val="auto"/>
          <w:sz w:val="21"/>
          <w:szCs w:val="21"/>
          <w:highlight w:val="none"/>
          <w:u w:val="dotted"/>
        </w:rPr>
        <w:t xml:space="preserve">                                               </w:t>
      </w:r>
    </w:p>
    <w:p w14:paraId="35FE7F2B">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14:paraId="029BF710">
      <w:pPr>
        <w:tabs>
          <w:tab w:val="left" w:pos="6510"/>
        </w:tabs>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法定代表人/主要负责人：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 xml:space="preserve">  </w:t>
      </w:r>
    </w:p>
    <w:p w14:paraId="795646A7">
      <w:pPr>
        <w:tabs>
          <w:tab w:val="left" w:pos="6510"/>
        </w:tabs>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14:paraId="2D40E173">
      <w:pPr>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授权代表：</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14:paraId="53BDD02E">
      <w:pPr>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14:paraId="7B89DB0F">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被投诉人1：</w:t>
      </w:r>
      <w:r>
        <w:rPr>
          <w:rFonts w:hint="eastAsia" w:ascii="宋体" w:hAnsi="宋体" w:eastAsia="宋体" w:cs="宋体"/>
          <w:color w:val="auto"/>
          <w:sz w:val="21"/>
          <w:szCs w:val="21"/>
          <w:highlight w:val="none"/>
          <w:u w:val="dotted"/>
        </w:rPr>
        <w:t xml:space="preserve">                                           </w:t>
      </w:r>
    </w:p>
    <w:p w14:paraId="26E164E0">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14:paraId="12ECBCE2">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14:paraId="7083FD1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被投诉人2</w:t>
      </w:r>
    </w:p>
    <w:p w14:paraId="3D979F9B">
      <w:pPr>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w:t>
      </w:r>
    </w:p>
    <w:p w14:paraId="668CFCC9">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相关</w:t>
      </w:r>
      <w:r>
        <w:rPr>
          <w:rFonts w:hint="eastAsia" w:ascii="宋体" w:hAnsi="宋体" w:cs="宋体"/>
          <w:color w:val="auto"/>
          <w:sz w:val="21"/>
          <w:szCs w:val="21"/>
          <w:highlight w:val="none"/>
          <w:lang w:eastAsia="zh-CN"/>
        </w:rPr>
        <w:t>报价人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dotted"/>
        </w:rPr>
        <w:t xml:space="preserve">                                           </w:t>
      </w:r>
    </w:p>
    <w:p w14:paraId="4CEF9581">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14:paraId="510AF3A1">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14:paraId="048F20C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二、投诉项目基本情况</w:t>
      </w:r>
    </w:p>
    <w:p w14:paraId="515B84E4">
      <w:pPr>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采购项目名称：</w:t>
      </w:r>
      <w:r>
        <w:rPr>
          <w:rFonts w:hint="eastAsia" w:ascii="宋体" w:hAnsi="宋体" w:eastAsia="宋体" w:cs="宋体"/>
          <w:color w:val="auto"/>
          <w:sz w:val="21"/>
          <w:szCs w:val="21"/>
          <w:highlight w:val="none"/>
          <w:u w:val="dotted"/>
        </w:rPr>
        <w:t xml:space="preserve">                                        </w:t>
      </w:r>
    </w:p>
    <w:p w14:paraId="3D8D1430">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采购项目编号：</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包号：</w:t>
      </w:r>
      <w:r>
        <w:rPr>
          <w:rFonts w:hint="eastAsia" w:ascii="宋体" w:hAnsi="宋体" w:eastAsia="宋体" w:cs="宋体"/>
          <w:color w:val="auto"/>
          <w:sz w:val="21"/>
          <w:szCs w:val="21"/>
          <w:highlight w:val="none"/>
          <w:u w:val="dotted"/>
        </w:rPr>
        <w:t xml:space="preserve">              </w:t>
      </w:r>
    </w:p>
    <w:p w14:paraId="2631C8F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采购人名称：</w:t>
      </w:r>
      <w:r>
        <w:rPr>
          <w:rFonts w:hint="eastAsia" w:ascii="宋体" w:hAnsi="宋体" w:eastAsia="宋体" w:cs="宋体"/>
          <w:color w:val="auto"/>
          <w:sz w:val="21"/>
          <w:szCs w:val="21"/>
          <w:highlight w:val="none"/>
          <w:u w:val="dotted"/>
        </w:rPr>
        <w:t xml:space="preserve">                                           </w:t>
      </w:r>
    </w:p>
    <w:p w14:paraId="7E355ED0">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采购代理机构名称：</w:t>
      </w:r>
      <w:r>
        <w:rPr>
          <w:rFonts w:hint="eastAsia" w:ascii="宋体" w:hAnsi="宋体" w:eastAsia="宋体" w:cs="宋体"/>
          <w:color w:val="auto"/>
          <w:sz w:val="21"/>
          <w:szCs w:val="21"/>
          <w:highlight w:val="none"/>
          <w:u w:val="dotted"/>
        </w:rPr>
        <w:t xml:space="preserve">                                         </w:t>
      </w:r>
    </w:p>
    <w:p w14:paraId="640364A6">
      <w:pPr>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采购文件公告:</w:t>
      </w:r>
      <w:r>
        <w:rPr>
          <w:rFonts w:hint="eastAsia" w:ascii="宋体" w:hAnsi="宋体" w:eastAsia="宋体" w:cs="宋体"/>
          <w:color w:val="auto"/>
          <w:sz w:val="21"/>
          <w:szCs w:val="21"/>
          <w:highlight w:val="none"/>
          <w:u w:val="dotted"/>
        </w:rPr>
        <w:t xml:space="preserve">是/否 </w:t>
      </w:r>
      <w:r>
        <w:rPr>
          <w:rFonts w:hint="eastAsia" w:ascii="宋体" w:hAnsi="宋体" w:eastAsia="宋体" w:cs="宋体"/>
          <w:color w:val="auto"/>
          <w:sz w:val="21"/>
          <w:szCs w:val="21"/>
          <w:highlight w:val="none"/>
        </w:rPr>
        <w:t>公告期限：</w:t>
      </w:r>
      <w:r>
        <w:rPr>
          <w:rFonts w:hint="eastAsia" w:ascii="宋体" w:hAnsi="宋体" w:eastAsia="宋体" w:cs="宋体"/>
          <w:color w:val="auto"/>
          <w:sz w:val="21"/>
          <w:szCs w:val="21"/>
          <w:highlight w:val="none"/>
          <w:u w:val="dotted"/>
        </w:rPr>
        <w:t xml:space="preserve">                                 </w:t>
      </w:r>
    </w:p>
    <w:p w14:paraId="7B3312B1">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采购结果公告:</w:t>
      </w:r>
      <w:r>
        <w:rPr>
          <w:rFonts w:hint="eastAsia" w:ascii="宋体" w:hAnsi="宋体" w:eastAsia="宋体" w:cs="宋体"/>
          <w:color w:val="auto"/>
          <w:sz w:val="21"/>
          <w:szCs w:val="21"/>
          <w:highlight w:val="none"/>
          <w:u w:val="dotted"/>
        </w:rPr>
        <w:t xml:space="preserve">是/否 </w:t>
      </w:r>
      <w:r>
        <w:rPr>
          <w:rFonts w:hint="eastAsia" w:ascii="宋体" w:hAnsi="宋体" w:eastAsia="宋体" w:cs="宋体"/>
          <w:color w:val="auto"/>
          <w:sz w:val="21"/>
          <w:szCs w:val="21"/>
          <w:highlight w:val="none"/>
        </w:rPr>
        <w:t>公告期限：</w:t>
      </w:r>
      <w:r>
        <w:rPr>
          <w:rFonts w:hint="eastAsia" w:ascii="宋体" w:hAnsi="宋体" w:eastAsia="宋体" w:cs="宋体"/>
          <w:color w:val="auto"/>
          <w:sz w:val="21"/>
          <w:szCs w:val="21"/>
          <w:highlight w:val="none"/>
          <w:u w:val="dotted"/>
        </w:rPr>
        <w:t xml:space="preserve">                        </w:t>
      </w:r>
    </w:p>
    <w:p w14:paraId="3A1948B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三、质疑基本情况</w:t>
      </w:r>
    </w:p>
    <w:p w14:paraId="6707986E">
      <w:pPr>
        <w:spacing w:line="360" w:lineRule="auto"/>
        <w:ind w:firstLine="420" w:firstLineChars="200"/>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投诉人于</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日,向</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提出质疑，质疑事项为：</w:t>
      </w:r>
      <w:r>
        <w:rPr>
          <w:rFonts w:hint="eastAsia" w:ascii="宋体" w:hAnsi="宋体" w:eastAsia="宋体" w:cs="宋体"/>
          <w:color w:val="auto"/>
          <w:sz w:val="21"/>
          <w:szCs w:val="21"/>
          <w:highlight w:val="none"/>
          <w:u w:val="dotted"/>
        </w:rPr>
        <w:t xml:space="preserve">                </w:t>
      </w:r>
    </w:p>
    <w:p w14:paraId="4ADCBD26">
      <w:pPr>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 xml:space="preserve">  </w:t>
      </w:r>
    </w:p>
    <w:p w14:paraId="392A241B">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dotted"/>
        </w:rPr>
        <w:t>采购人/采购代理机构</w:t>
      </w:r>
      <w:r>
        <w:rPr>
          <w:rFonts w:hint="eastAsia" w:ascii="宋体" w:hAnsi="宋体" w:eastAsia="宋体" w:cs="宋体"/>
          <w:color w:val="auto"/>
          <w:sz w:val="21"/>
          <w:szCs w:val="21"/>
          <w:highlight w:val="none"/>
        </w:rPr>
        <w:t>于</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日,就质疑事项作出了答复/没有在法定期限内作出答复。</w:t>
      </w:r>
    </w:p>
    <w:p w14:paraId="243C5FB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四、投诉事项具体内容</w:t>
      </w:r>
    </w:p>
    <w:p w14:paraId="2FB9576A">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投诉事项 1：</w:t>
      </w:r>
      <w:r>
        <w:rPr>
          <w:rFonts w:hint="eastAsia" w:ascii="宋体" w:hAnsi="宋体" w:eastAsia="宋体" w:cs="宋体"/>
          <w:color w:val="auto"/>
          <w:sz w:val="21"/>
          <w:szCs w:val="21"/>
          <w:highlight w:val="none"/>
          <w:u w:val="dotted"/>
        </w:rPr>
        <w:t xml:space="preserve">                                       </w:t>
      </w:r>
    </w:p>
    <w:p w14:paraId="174D917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事实依据：</w:t>
      </w:r>
      <w:r>
        <w:rPr>
          <w:rFonts w:hint="eastAsia" w:ascii="宋体" w:hAnsi="宋体" w:eastAsia="宋体" w:cs="宋体"/>
          <w:color w:val="auto"/>
          <w:sz w:val="21"/>
          <w:szCs w:val="21"/>
          <w:highlight w:val="none"/>
          <w:u w:val="dotted"/>
        </w:rPr>
        <w:t xml:space="preserve">                                         </w:t>
      </w:r>
    </w:p>
    <w:p w14:paraId="520B6870">
      <w:pPr>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u w:val="dotted"/>
        </w:rPr>
        <w:t xml:space="preserve">                                                      </w:t>
      </w:r>
    </w:p>
    <w:p w14:paraId="50C6C402">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法律依据：</w:t>
      </w:r>
      <w:r>
        <w:rPr>
          <w:rFonts w:hint="eastAsia" w:ascii="宋体" w:hAnsi="宋体" w:eastAsia="宋体" w:cs="宋体"/>
          <w:color w:val="auto"/>
          <w:sz w:val="21"/>
          <w:szCs w:val="21"/>
          <w:highlight w:val="none"/>
          <w:u w:val="dotted"/>
        </w:rPr>
        <w:t xml:space="preserve">                                          </w:t>
      </w:r>
    </w:p>
    <w:p w14:paraId="1C673974">
      <w:pPr>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u w:val="dotted"/>
        </w:rPr>
        <w:t xml:space="preserve">                                                      </w:t>
      </w:r>
    </w:p>
    <w:p w14:paraId="030FF6E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投诉事项2</w:t>
      </w:r>
    </w:p>
    <w:p w14:paraId="1A12E33A">
      <w:pPr>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w:t>
      </w:r>
    </w:p>
    <w:p w14:paraId="3198B6E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五、与投诉事项相关的投诉请求</w:t>
      </w:r>
    </w:p>
    <w:p w14:paraId="5AE8B55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请求：</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 xml:space="preserve"> </w:t>
      </w:r>
    </w:p>
    <w:p w14:paraId="24A912CF">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p>
    <w:p w14:paraId="390A92BB">
      <w:pPr>
        <w:spacing w:line="360" w:lineRule="auto"/>
        <w:ind w:firstLine="3360" w:firstLineChars="1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签字（签章）：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公章：</w:t>
      </w:r>
      <w:r>
        <w:rPr>
          <w:rFonts w:hint="eastAsia" w:ascii="宋体" w:hAnsi="宋体" w:eastAsia="宋体" w:cs="宋体"/>
          <w:color w:val="auto"/>
          <w:sz w:val="21"/>
          <w:szCs w:val="21"/>
          <w:highlight w:val="none"/>
          <w:u w:val="single"/>
        </w:rPr>
        <w:t xml:space="preserve">               </w:t>
      </w:r>
    </w:p>
    <w:p w14:paraId="75A16EF3">
      <w:pPr>
        <w:spacing w:line="360" w:lineRule="auto"/>
        <w:rPr>
          <w:rFonts w:hint="eastAsia" w:ascii="宋体" w:hAnsi="宋体" w:eastAsia="宋体" w:cs="宋体"/>
          <w:color w:val="auto"/>
          <w:sz w:val="21"/>
          <w:szCs w:val="21"/>
          <w:highlight w:val="none"/>
        </w:rPr>
      </w:pPr>
    </w:p>
    <w:p w14:paraId="55FF0F7B">
      <w:pPr>
        <w:spacing w:line="360" w:lineRule="auto"/>
        <w:ind w:firstLine="3360" w:firstLineChars="16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p>
    <w:p w14:paraId="4B8C3F41">
      <w:pPr>
        <w:rPr>
          <w:rFonts w:hint="eastAsia" w:ascii="宋体" w:hAnsi="宋体" w:eastAsia="宋体" w:cs="宋体"/>
          <w:b/>
          <w:color w:val="auto"/>
          <w:sz w:val="21"/>
          <w:szCs w:val="21"/>
          <w:highlight w:val="none"/>
        </w:rPr>
      </w:pPr>
    </w:p>
    <w:p w14:paraId="32340252">
      <w:pPr>
        <w:pStyle w:val="23"/>
        <w:widowControl w:val="0"/>
        <w:rPr>
          <w:rFonts w:hint="eastAsia" w:ascii="宋体" w:hAnsi="宋体" w:eastAsia="宋体" w:cs="宋体"/>
          <w:b/>
          <w:color w:val="auto"/>
          <w:sz w:val="21"/>
          <w:szCs w:val="21"/>
          <w:highlight w:val="none"/>
        </w:rPr>
      </w:pPr>
    </w:p>
    <w:p w14:paraId="7DC59BDA">
      <w:pPr>
        <w:rPr>
          <w:rFonts w:hint="eastAsia" w:ascii="宋体" w:hAnsi="宋体" w:eastAsia="宋体" w:cs="宋体"/>
          <w:color w:val="auto"/>
          <w:highlight w:val="none"/>
        </w:rPr>
      </w:pPr>
    </w:p>
    <w:sectPr>
      <w:pgSz w:w="11906" w:h="16838"/>
      <w:pgMar w:top="1440" w:right="1080" w:bottom="1440" w:left="1080" w:header="1020"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方正综艺简体">
    <w:altName w:val="华文中宋"/>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1" w:fontKey="{E86AD4A5-3D91-4B15-9065-DE2517B768E6}"/>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A2E21AF9-39E0-416B-A25C-A3EEB21062D8}"/>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embedRegular r:id="rId3" w:fontKey="{EDCB2678-1C1C-4966-AE31-5B155459F08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874F2">
    <w:pPr>
      <w:pStyle w:val="16"/>
      <w:tabs>
        <w:tab w:val="left" w:pos="3495"/>
        <w:tab w:val="center" w:pos="4320"/>
      </w:tabs>
      <w:jc w:val="both"/>
      <w:rPr>
        <w:rFonts w:ascii="楷体" w:hAnsi="楷体" w:eastAsia="楷体"/>
        <w:sz w:val="24"/>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8BDDF">
    <w:pPr>
      <w:pStyle w:val="16"/>
      <w:tabs>
        <w:tab w:val="left" w:pos="3495"/>
        <w:tab w:val="center" w:pos="4320"/>
      </w:tabs>
      <w:jc w:val="both"/>
      <w:rPr>
        <w:rFonts w:ascii="楷体" w:hAnsi="楷体" w:eastAsia="楷体"/>
        <w:sz w:val="24"/>
        <w:szCs w:val="21"/>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CDF6B6">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6CDF6B6">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901CB">
    <w:pPr>
      <w:pStyle w:val="16"/>
      <w:tabs>
        <w:tab w:val="left" w:pos="3495"/>
        <w:tab w:val="center" w:pos="4320"/>
      </w:tabs>
      <w:jc w:val="both"/>
      <w:rPr>
        <w:rFonts w:ascii="楷体" w:hAnsi="楷体" w:eastAsia="楷体"/>
        <w:sz w:val="24"/>
        <w:szCs w:val="21"/>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7A0A70">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D7A0A70">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DC073">
    <w:pPr>
      <w:pStyle w:val="16"/>
      <w:tabs>
        <w:tab w:val="left" w:pos="4746"/>
        <w:tab w:val="clear" w:pos="4153"/>
      </w:tabs>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7013CC">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57013CC">
                    <w:pPr>
                      <w:pStyle w:val="1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42633">
    <w:pPr>
      <w:pStyle w:val="1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BB41F3">
                          <w:pPr>
                            <w:pStyle w:val="1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EBB41F3">
                    <w:pPr>
                      <w:pStyle w:val="16"/>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3A4B3">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A5C44">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C0A46"/>
    <w:multiLevelType w:val="singleLevel"/>
    <w:tmpl w:val="810C0A4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E4MjIyY2NlNDc1NzdhNDU3YzQ1NjE3ZDI2NjUzMjAifQ=="/>
  </w:docVars>
  <w:rsids>
    <w:rsidRoot w:val="00172A27"/>
    <w:rsid w:val="000759B8"/>
    <w:rsid w:val="00172A27"/>
    <w:rsid w:val="00185EEE"/>
    <w:rsid w:val="0044356F"/>
    <w:rsid w:val="004F6299"/>
    <w:rsid w:val="0051766D"/>
    <w:rsid w:val="005949EA"/>
    <w:rsid w:val="00832ABF"/>
    <w:rsid w:val="00BC57CD"/>
    <w:rsid w:val="00C30713"/>
    <w:rsid w:val="00E863BC"/>
    <w:rsid w:val="00F702E3"/>
    <w:rsid w:val="00F907CF"/>
    <w:rsid w:val="01C32352"/>
    <w:rsid w:val="021D11F7"/>
    <w:rsid w:val="02297B06"/>
    <w:rsid w:val="02365587"/>
    <w:rsid w:val="02BD4DA1"/>
    <w:rsid w:val="03243FB0"/>
    <w:rsid w:val="03AA27F3"/>
    <w:rsid w:val="04401CB8"/>
    <w:rsid w:val="04805FB8"/>
    <w:rsid w:val="04827DAC"/>
    <w:rsid w:val="051A3344"/>
    <w:rsid w:val="058C07C8"/>
    <w:rsid w:val="05B80C59"/>
    <w:rsid w:val="06D66EBD"/>
    <w:rsid w:val="0706070B"/>
    <w:rsid w:val="07106873"/>
    <w:rsid w:val="078B7EF4"/>
    <w:rsid w:val="07B059BA"/>
    <w:rsid w:val="07F27166"/>
    <w:rsid w:val="07F95B5C"/>
    <w:rsid w:val="080E239D"/>
    <w:rsid w:val="082861F6"/>
    <w:rsid w:val="08340E7C"/>
    <w:rsid w:val="08D52341"/>
    <w:rsid w:val="093B7E69"/>
    <w:rsid w:val="098C0CF5"/>
    <w:rsid w:val="09EC200B"/>
    <w:rsid w:val="09F605F0"/>
    <w:rsid w:val="0B6A27B9"/>
    <w:rsid w:val="0B835347"/>
    <w:rsid w:val="0BF44689"/>
    <w:rsid w:val="0C152BDF"/>
    <w:rsid w:val="0D097E6D"/>
    <w:rsid w:val="0D0B4B6D"/>
    <w:rsid w:val="0D122893"/>
    <w:rsid w:val="0D8015E9"/>
    <w:rsid w:val="0E755BD7"/>
    <w:rsid w:val="0E7734C9"/>
    <w:rsid w:val="0E995622"/>
    <w:rsid w:val="0F0A78FA"/>
    <w:rsid w:val="0F5D49E1"/>
    <w:rsid w:val="0F6C2B30"/>
    <w:rsid w:val="0F7A36FA"/>
    <w:rsid w:val="10074C7C"/>
    <w:rsid w:val="10305ACB"/>
    <w:rsid w:val="10871E5A"/>
    <w:rsid w:val="10AB1584"/>
    <w:rsid w:val="10E723F2"/>
    <w:rsid w:val="10FB7C4C"/>
    <w:rsid w:val="11155AD4"/>
    <w:rsid w:val="111F4B0B"/>
    <w:rsid w:val="113717FD"/>
    <w:rsid w:val="11507E46"/>
    <w:rsid w:val="118B6FF2"/>
    <w:rsid w:val="11FD572D"/>
    <w:rsid w:val="12194DFD"/>
    <w:rsid w:val="124132A0"/>
    <w:rsid w:val="12814095"/>
    <w:rsid w:val="128B1B14"/>
    <w:rsid w:val="12B91648"/>
    <w:rsid w:val="136F5CBB"/>
    <w:rsid w:val="139C0178"/>
    <w:rsid w:val="13C311CC"/>
    <w:rsid w:val="13FB0C52"/>
    <w:rsid w:val="143C49AB"/>
    <w:rsid w:val="148937C0"/>
    <w:rsid w:val="14B61773"/>
    <w:rsid w:val="154822FB"/>
    <w:rsid w:val="154D2811"/>
    <w:rsid w:val="155142DE"/>
    <w:rsid w:val="15720A1C"/>
    <w:rsid w:val="15B23E1B"/>
    <w:rsid w:val="165F71EF"/>
    <w:rsid w:val="16601317"/>
    <w:rsid w:val="166E09C6"/>
    <w:rsid w:val="169403D4"/>
    <w:rsid w:val="16A62408"/>
    <w:rsid w:val="16AF086F"/>
    <w:rsid w:val="16BB7E7A"/>
    <w:rsid w:val="16D6333F"/>
    <w:rsid w:val="17774AD2"/>
    <w:rsid w:val="180C0445"/>
    <w:rsid w:val="1839697A"/>
    <w:rsid w:val="184B53F6"/>
    <w:rsid w:val="18511709"/>
    <w:rsid w:val="18AC5141"/>
    <w:rsid w:val="19007E6D"/>
    <w:rsid w:val="19197809"/>
    <w:rsid w:val="1AA2738A"/>
    <w:rsid w:val="1AA97D87"/>
    <w:rsid w:val="1ADC207E"/>
    <w:rsid w:val="1B1B5423"/>
    <w:rsid w:val="1C441568"/>
    <w:rsid w:val="1D344240"/>
    <w:rsid w:val="1D570900"/>
    <w:rsid w:val="1D7019C1"/>
    <w:rsid w:val="1E0A5972"/>
    <w:rsid w:val="1E2F3BA0"/>
    <w:rsid w:val="1E394725"/>
    <w:rsid w:val="1E824D11"/>
    <w:rsid w:val="1ECC7854"/>
    <w:rsid w:val="1F840ABA"/>
    <w:rsid w:val="20084FA9"/>
    <w:rsid w:val="20151560"/>
    <w:rsid w:val="20F35764"/>
    <w:rsid w:val="21015043"/>
    <w:rsid w:val="21701EF5"/>
    <w:rsid w:val="21A02050"/>
    <w:rsid w:val="21AB78D7"/>
    <w:rsid w:val="21CB18BC"/>
    <w:rsid w:val="21D01B6D"/>
    <w:rsid w:val="22231FFC"/>
    <w:rsid w:val="227305E1"/>
    <w:rsid w:val="23152963"/>
    <w:rsid w:val="234B4D64"/>
    <w:rsid w:val="239D15AC"/>
    <w:rsid w:val="239D25D7"/>
    <w:rsid w:val="23DB6277"/>
    <w:rsid w:val="241F52FF"/>
    <w:rsid w:val="24757B82"/>
    <w:rsid w:val="247F536B"/>
    <w:rsid w:val="249B3A23"/>
    <w:rsid w:val="24CE59E7"/>
    <w:rsid w:val="24ED761C"/>
    <w:rsid w:val="251E789E"/>
    <w:rsid w:val="2592770A"/>
    <w:rsid w:val="26456B84"/>
    <w:rsid w:val="265E685B"/>
    <w:rsid w:val="26722306"/>
    <w:rsid w:val="2682487A"/>
    <w:rsid w:val="27214837"/>
    <w:rsid w:val="27284ECD"/>
    <w:rsid w:val="27762928"/>
    <w:rsid w:val="278E20D5"/>
    <w:rsid w:val="27932311"/>
    <w:rsid w:val="27D70E80"/>
    <w:rsid w:val="285B69FA"/>
    <w:rsid w:val="287600C7"/>
    <w:rsid w:val="28B62B5D"/>
    <w:rsid w:val="29310257"/>
    <w:rsid w:val="298E3EB4"/>
    <w:rsid w:val="29986578"/>
    <w:rsid w:val="2A3851DA"/>
    <w:rsid w:val="2A527C29"/>
    <w:rsid w:val="2AC97147"/>
    <w:rsid w:val="2B160E52"/>
    <w:rsid w:val="2B5422C8"/>
    <w:rsid w:val="2B670C7D"/>
    <w:rsid w:val="2C0C7747"/>
    <w:rsid w:val="2C58214F"/>
    <w:rsid w:val="2C8B4A0E"/>
    <w:rsid w:val="2CED0A21"/>
    <w:rsid w:val="2CF32ABC"/>
    <w:rsid w:val="2D1841E3"/>
    <w:rsid w:val="2D5603D2"/>
    <w:rsid w:val="2D610718"/>
    <w:rsid w:val="2D807800"/>
    <w:rsid w:val="2DDC50D9"/>
    <w:rsid w:val="2DEE4514"/>
    <w:rsid w:val="2DFA3F1C"/>
    <w:rsid w:val="2EA70CE9"/>
    <w:rsid w:val="2F48454C"/>
    <w:rsid w:val="2F4F7689"/>
    <w:rsid w:val="2F5B5696"/>
    <w:rsid w:val="30BF3039"/>
    <w:rsid w:val="30EA7B00"/>
    <w:rsid w:val="310176CC"/>
    <w:rsid w:val="31360070"/>
    <w:rsid w:val="31A65C07"/>
    <w:rsid w:val="325124E3"/>
    <w:rsid w:val="329C0093"/>
    <w:rsid w:val="337D679C"/>
    <w:rsid w:val="33C63AAF"/>
    <w:rsid w:val="33EE4D61"/>
    <w:rsid w:val="33F7130B"/>
    <w:rsid w:val="34190D17"/>
    <w:rsid w:val="34D60BE3"/>
    <w:rsid w:val="34FD1F07"/>
    <w:rsid w:val="3528186F"/>
    <w:rsid w:val="35AB4542"/>
    <w:rsid w:val="35E2113F"/>
    <w:rsid w:val="36EE492A"/>
    <w:rsid w:val="37B0756F"/>
    <w:rsid w:val="396931EF"/>
    <w:rsid w:val="39814084"/>
    <w:rsid w:val="399E7F82"/>
    <w:rsid w:val="39B80333"/>
    <w:rsid w:val="39BD0A08"/>
    <w:rsid w:val="3B0F61C5"/>
    <w:rsid w:val="3B427A78"/>
    <w:rsid w:val="3B521135"/>
    <w:rsid w:val="3BD44BE6"/>
    <w:rsid w:val="3BE42E37"/>
    <w:rsid w:val="3BFB9881"/>
    <w:rsid w:val="3CF601D1"/>
    <w:rsid w:val="3D0474EB"/>
    <w:rsid w:val="3D2C0E05"/>
    <w:rsid w:val="3DC06319"/>
    <w:rsid w:val="3F3B72DC"/>
    <w:rsid w:val="3F587B3A"/>
    <w:rsid w:val="3F672F09"/>
    <w:rsid w:val="4038621E"/>
    <w:rsid w:val="404218B6"/>
    <w:rsid w:val="40EC595C"/>
    <w:rsid w:val="413B4447"/>
    <w:rsid w:val="413B6F17"/>
    <w:rsid w:val="415052FD"/>
    <w:rsid w:val="41A82C28"/>
    <w:rsid w:val="42020340"/>
    <w:rsid w:val="428E0EEB"/>
    <w:rsid w:val="42921654"/>
    <w:rsid w:val="42953AFA"/>
    <w:rsid w:val="42AE53AC"/>
    <w:rsid w:val="42C903C9"/>
    <w:rsid w:val="42CB6BCE"/>
    <w:rsid w:val="42FF5AE2"/>
    <w:rsid w:val="43C71A8C"/>
    <w:rsid w:val="44153CCF"/>
    <w:rsid w:val="443C1E64"/>
    <w:rsid w:val="443D35CE"/>
    <w:rsid w:val="445059EA"/>
    <w:rsid w:val="44636911"/>
    <w:rsid w:val="448F1764"/>
    <w:rsid w:val="45152E71"/>
    <w:rsid w:val="4523209A"/>
    <w:rsid w:val="457A6ABF"/>
    <w:rsid w:val="45A742BC"/>
    <w:rsid w:val="45B360E1"/>
    <w:rsid w:val="4654245C"/>
    <w:rsid w:val="46B24672"/>
    <w:rsid w:val="475474DE"/>
    <w:rsid w:val="47E50F6B"/>
    <w:rsid w:val="481145F8"/>
    <w:rsid w:val="48E06FB5"/>
    <w:rsid w:val="48F17617"/>
    <w:rsid w:val="49023036"/>
    <w:rsid w:val="4A107915"/>
    <w:rsid w:val="4A527BD5"/>
    <w:rsid w:val="4A7E0750"/>
    <w:rsid w:val="4AE7656F"/>
    <w:rsid w:val="4B2729D2"/>
    <w:rsid w:val="4B7806EA"/>
    <w:rsid w:val="4B9B7570"/>
    <w:rsid w:val="4BC71590"/>
    <w:rsid w:val="4C994C0B"/>
    <w:rsid w:val="4DC63E49"/>
    <w:rsid w:val="4E7326AA"/>
    <w:rsid w:val="4EDE7BE9"/>
    <w:rsid w:val="4F184373"/>
    <w:rsid w:val="4F5C7FAD"/>
    <w:rsid w:val="4F8949B1"/>
    <w:rsid w:val="4FE574BB"/>
    <w:rsid w:val="50B669AE"/>
    <w:rsid w:val="50BD70BE"/>
    <w:rsid w:val="50F6750C"/>
    <w:rsid w:val="510F5A38"/>
    <w:rsid w:val="5120259A"/>
    <w:rsid w:val="51711BFD"/>
    <w:rsid w:val="51913147"/>
    <w:rsid w:val="51A0391C"/>
    <w:rsid w:val="51F705D1"/>
    <w:rsid w:val="5298651A"/>
    <w:rsid w:val="53157FDF"/>
    <w:rsid w:val="5330350C"/>
    <w:rsid w:val="538D10E3"/>
    <w:rsid w:val="53E06AD3"/>
    <w:rsid w:val="53F1621F"/>
    <w:rsid w:val="54044586"/>
    <w:rsid w:val="541F6D7A"/>
    <w:rsid w:val="542D2F6F"/>
    <w:rsid w:val="5474446B"/>
    <w:rsid w:val="54D84325"/>
    <w:rsid w:val="55B55F10"/>
    <w:rsid w:val="55C16AE1"/>
    <w:rsid w:val="563000EB"/>
    <w:rsid w:val="56576097"/>
    <w:rsid w:val="57007114"/>
    <w:rsid w:val="570F30D6"/>
    <w:rsid w:val="5741103D"/>
    <w:rsid w:val="577910F6"/>
    <w:rsid w:val="578D740C"/>
    <w:rsid w:val="579B581C"/>
    <w:rsid w:val="58703C31"/>
    <w:rsid w:val="599342EA"/>
    <w:rsid w:val="5A992AC4"/>
    <w:rsid w:val="5B1264B6"/>
    <w:rsid w:val="5B7824F5"/>
    <w:rsid w:val="5B8F266B"/>
    <w:rsid w:val="5C0D4ED8"/>
    <w:rsid w:val="5C926511"/>
    <w:rsid w:val="5CE84AF5"/>
    <w:rsid w:val="5D1D3266"/>
    <w:rsid w:val="5D64213B"/>
    <w:rsid w:val="5E8D160A"/>
    <w:rsid w:val="5EB55739"/>
    <w:rsid w:val="5ED04528"/>
    <w:rsid w:val="5ED4551C"/>
    <w:rsid w:val="5F217E4A"/>
    <w:rsid w:val="5F342B86"/>
    <w:rsid w:val="5FF24E57"/>
    <w:rsid w:val="602652EC"/>
    <w:rsid w:val="60431926"/>
    <w:rsid w:val="607779AC"/>
    <w:rsid w:val="60BB4089"/>
    <w:rsid w:val="60E57CFF"/>
    <w:rsid w:val="60F01478"/>
    <w:rsid w:val="621129C6"/>
    <w:rsid w:val="622040DD"/>
    <w:rsid w:val="62351242"/>
    <w:rsid w:val="624A7EDA"/>
    <w:rsid w:val="625A7013"/>
    <w:rsid w:val="626A3B5D"/>
    <w:rsid w:val="6290324C"/>
    <w:rsid w:val="638727EA"/>
    <w:rsid w:val="63E17C72"/>
    <w:rsid w:val="64106EDD"/>
    <w:rsid w:val="64750F82"/>
    <w:rsid w:val="64D67C39"/>
    <w:rsid w:val="64EE1C5B"/>
    <w:rsid w:val="654900FB"/>
    <w:rsid w:val="65831FD2"/>
    <w:rsid w:val="65840498"/>
    <w:rsid w:val="658744EC"/>
    <w:rsid w:val="65FC4013"/>
    <w:rsid w:val="6667B944"/>
    <w:rsid w:val="66E12A53"/>
    <w:rsid w:val="68281BEF"/>
    <w:rsid w:val="68442612"/>
    <w:rsid w:val="68CB0D7F"/>
    <w:rsid w:val="695E1C9B"/>
    <w:rsid w:val="6A0E52C7"/>
    <w:rsid w:val="6A4F5F64"/>
    <w:rsid w:val="6A824D4D"/>
    <w:rsid w:val="6AC2054C"/>
    <w:rsid w:val="6B5B6836"/>
    <w:rsid w:val="6BC62896"/>
    <w:rsid w:val="6BC96447"/>
    <w:rsid w:val="6BDB0BFB"/>
    <w:rsid w:val="6BDD7ACC"/>
    <w:rsid w:val="6CD94A5F"/>
    <w:rsid w:val="6CEA7ABF"/>
    <w:rsid w:val="6D1D59D0"/>
    <w:rsid w:val="6D1E0BEF"/>
    <w:rsid w:val="6D4445C2"/>
    <w:rsid w:val="6D7B27A2"/>
    <w:rsid w:val="6DAB5534"/>
    <w:rsid w:val="6E1538C0"/>
    <w:rsid w:val="6E2C728B"/>
    <w:rsid w:val="6E55558C"/>
    <w:rsid w:val="6E67675F"/>
    <w:rsid w:val="6EA037BF"/>
    <w:rsid w:val="6EC46832"/>
    <w:rsid w:val="6ECE1671"/>
    <w:rsid w:val="6F380C6D"/>
    <w:rsid w:val="6FEC1380"/>
    <w:rsid w:val="709B15C5"/>
    <w:rsid w:val="70A910CC"/>
    <w:rsid w:val="70B85308"/>
    <w:rsid w:val="70E21713"/>
    <w:rsid w:val="70E71210"/>
    <w:rsid w:val="70F22F02"/>
    <w:rsid w:val="72097D3F"/>
    <w:rsid w:val="73034D57"/>
    <w:rsid w:val="737E2CB5"/>
    <w:rsid w:val="73D3426B"/>
    <w:rsid w:val="73DD34C7"/>
    <w:rsid w:val="73FB0445"/>
    <w:rsid w:val="744E09A5"/>
    <w:rsid w:val="74AD341E"/>
    <w:rsid w:val="74BF0184"/>
    <w:rsid w:val="74D177C5"/>
    <w:rsid w:val="757149EA"/>
    <w:rsid w:val="75792336"/>
    <w:rsid w:val="75AD7C9B"/>
    <w:rsid w:val="762C1A32"/>
    <w:rsid w:val="76452218"/>
    <w:rsid w:val="7684418A"/>
    <w:rsid w:val="76C3061D"/>
    <w:rsid w:val="76CC0544"/>
    <w:rsid w:val="77700B73"/>
    <w:rsid w:val="77A54553"/>
    <w:rsid w:val="78197376"/>
    <w:rsid w:val="785E50BD"/>
    <w:rsid w:val="78641FBB"/>
    <w:rsid w:val="78FE016F"/>
    <w:rsid w:val="790338A9"/>
    <w:rsid w:val="792C647E"/>
    <w:rsid w:val="79741006"/>
    <w:rsid w:val="797D6879"/>
    <w:rsid w:val="7A2F2DE0"/>
    <w:rsid w:val="7AED3BDC"/>
    <w:rsid w:val="7B436CC4"/>
    <w:rsid w:val="7B7719A8"/>
    <w:rsid w:val="7B8732D3"/>
    <w:rsid w:val="7C0F61AD"/>
    <w:rsid w:val="7C290FCD"/>
    <w:rsid w:val="7C5F5871"/>
    <w:rsid w:val="7C714A7F"/>
    <w:rsid w:val="7CC0103E"/>
    <w:rsid w:val="7D423956"/>
    <w:rsid w:val="7D697E7F"/>
    <w:rsid w:val="7DAE5134"/>
    <w:rsid w:val="7E2655D7"/>
    <w:rsid w:val="7E9C0BE3"/>
    <w:rsid w:val="7ECE131C"/>
    <w:rsid w:val="7EE54599"/>
    <w:rsid w:val="7EF82E1F"/>
    <w:rsid w:val="7F606FFF"/>
    <w:rsid w:val="7FE51A26"/>
    <w:rsid w:val="BEFF38CC"/>
    <w:rsid w:val="E67654CF"/>
    <w:rsid w:val="F85E7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99" w:semiHidden="0" w:name="toc 9"/>
    <w:lsdException w:qFormat="1"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qFormat="1"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bCs/>
      <w:kern w:val="44"/>
      <w:sz w:val="44"/>
      <w:szCs w:val="44"/>
    </w:rPr>
  </w:style>
  <w:style w:type="paragraph" w:styleId="3">
    <w:name w:val="heading 2"/>
    <w:basedOn w:val="1"/>
    <w:next w:val="1"/>
    <w:qFormat/>
    <w:uiPriority w:val="9"/>
    <w:pPr>
      <w:keepNext/>
      <w:keepLines/>
      <w:spacing w:before="260" w:after="260" w:line="412" w:lineRule="auto"/>
      <w:outlineLvl w:val="1"/>
    </w:pPr>
    <w:rPr>
      <w:rFonts w:ascii="Arial" w:hAnsi="Arial" w:eastAsia="黑体"/>
      <w:b/>
      <w:kern w:val="0"/>
      <w:sz w:val="32"/>
      <w:szCs w:val="20"/>
    </w:rPr>
  </w:style>
  <w:style w:type="paragraph" w:styleId="4">
    <w:name w:val="heading 3"/>
    <w:basedOn w:val="1"/>
    <w:next w:val="1"/>
    <w:qFormat/>
    <w:uiPriority w:val="9"/>
    <w:pPr>
      <w:keepNext/>
      <w:keepLines/>
      <w:adjustRightInd w:val="0"/>
      <w:spacing w:before="260" w:after="260" w:line="416" w:lineRule="atLeast"/>
      <w:outlineLvl w:val="2"/>
    </w:pPr>
    <w:rPr>
      <w:b/>
      <w:kern w:val="0"/>
      <w:sz w:val="24"/>
      <w:szCs w:val="20"/>
    </w:rPr>
  </w:style>
  <w:style w:type="paragraph" w:styleId="5">
    <w:name w:val="heading 4"/>
    <w:basedOn w:val="1"/>
    <w:next w:val="1"/>
    <w:unhideWhenUsed/>
    <w:qFormat/>
    <w:uiPriority w:val="0"/>
    <w:pPr>
      <w:keepNext/>
      <w:keepLines/>
      <w:spacing w:before="280" w:after="290" w:line="376" w:lineRule="auto"/>
      <w:outlineLvl w:val="3"/>
    </w:pPr>
    <w:rPr>
      <w:rFonts w:ascii="Arial" w:hAnsi="Arial" w:eastAsia="黑体"/>
      <w:b/>
      <w:sz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0"/>
    <w:pPr>
      <w:ind w:left="480" w:leftChars="200"/>
      <w:jc w:val="left"/>
    </w:pPr>
    <w:rPr>
      <w:rFonts w:ascii="DFKai-SB" w:eastAsia="DFKai-SB"/>
      <w:sz w:val="28"/>
      <w:lang w:eastAsia="zh-TW"/>
    </w:rPr>
  </w:style>
  <w:style w:type="paragraph" w:styleId="7">
    <w:name w:val="Normal Indent"/>
    <w:basedOn w:val="1"/>
    <w:next w:val="1"/>
    <w:unhideWhenUsed/>
    <w:qFormat/>
    <w:uiPriority w:val="99"/>
    <w:pPr>
      <w:ind w:firstLine="420" w:firstLineChars="200"/>
    </w:pPr>
    <w:rPr>
      <w:kern w:val="0"/>
      <w:sz w:val="20"/>
    </w:rPr>
  </w:style>
  <w:style w:type="paragraph" w:styleId="8">
    <w:name w:val="caption"/>
    <w:next w:val="1"/>
    <w:qFormat/>
    <w:uiPriority w:val="0"/>
    <w:pPr>
      <w:widowControl w:val="0"/>
      <w:jc w:val="both"/>
    </w:pPr>
    <w:rPr>
      <w:rFonts w:ascii="Cambria" w:hAnsi="Cambria" w:eastAsia="黑体" w:cs="Times New Roman"/>
      <w:kern w:val="2"/>
      <w:lang w:val="en-US" w:eastAsia="zh-CN" w:bidi="ar-SA"/>
    </w:rPr>
  </w:style>
  <w:style w:type="paragraph" w:styleId="9">
    <w:name w:val="toa heading"/>
    <w:basedOn w:val="1"/>
    <w:next w:val="1"/>
    <w:unhideWhenUsed/>
    <w:qFormat/>
    <w:uiPriority w:val="99"/>
    <w:pPr>
      <w:spacing w:before="120"/>
      <w:ind w:firstLine="480"/>
    </w:pPr>
    <w:rPr>
      <w:rFonts w:ascii="Arial" w:hAnsi="Arial"/>
    </w:rPr>
  </w:style>
  <w:style w:type="paragraph" w:styleId="10">
    <w:name w:val="annotation text"/>
    <w:basedOn w:val="1"/>
    <w:next w:val="1"/>
    <w:unhideWhenUsed/>
    <w:qFormat/>
    <w:uiPriority w:val="0"/>
    <w:pPr>
      <w:jc w:val="left"/>
    </w:pPr>
    <w:rPr>
      <w:kern w:val="0"/>
      <w:sz w:val="20"/>
    </w:rPr>
  </w:style>
  <w:style w:type="paragraph" w:styleId="11">
    <w:name w:val="Body Text"/>
    <w:basedOn w:val="1"/>
    <w:next w:val="12"/>
    <w:qFormat/>
    <w:uiPriority w:val="0"/>
    <w:pPr>
      <w:adjustRightInd w:val="0"/>
      <w:spacing w:line="360" w:lineRule="auto"/>
      <w:jc w:val="left"/>
      <w:textAlignment w:val="baseline"/>
    </w:pPr>
    <w:rPr>
      <w:kern w:val="0"/>
    </w:rPr>
  </w:style>
  <w:style w:type="paragraph" w:styleId="12">
    <w:name w:val="toc 4"/>
    <w:basedOn w:val="1"/>
    <w:next w:val="1"/>
    <w:qFormat/>
    <w:uiPriority w:val="0"/>
    <w:pPr>
      <w:ind w:left="630"/>
      <w:jc w:val="left"/>
    </w:pPr>
    <w:rPr>
      <w:rFonts w:ascii="Calibri" w:hAnsi="Calibri" w:cs="Calibri"/>
      <w:sz w:val="18"/>
      <w:szCs w:val="18"/>
    </w:rPr>
  </w:style>
  <w:style w:type="paragraph" w:styleId="13">
    <w:name w:val="Body Text Indent"/>
    <w:basedOn w:val="1"/>
    <w:qFormat/>
    <w:uiPriority w:val="0"/>
    <w:pPr>
      <w:spacing w:after="120"/>
      <w:ind w:left="420" w:leftChars="200"/>
    </w:pPr>
  </w:style>
  <w:style w:type="paragraph" w:styleId="14">
    <w:name w:val="Plain Text"/>
    <w:basedOn w:val="1"/>
    <w:unhideWhenUsed/>
    <w:qFormat/>
    <w:uiPriority w:val="0"/>
    <w:rPr>
      <w:rFonts w:ascii="宋体" w:hAnsi="Courier New"/>
      <w:kern w:val="0"/>
      <w:sz w:val="20"/>
      <w:szCs w:val="21"/>
    </w:rPr>
  </w:style>
  <w:style w:type="paragraph" w:styleId="15">
    <w:name w:val="Body Text Indent 2"/>
    <w:basedOn w:val="1"/>
    <w:unhideWhenUsed/>
    <w:qFormat/>
    <w:uiPriority w:val="0"/>
    <w:pPr>
      <w:widowControl/>
      <w:spacing w:before="100" w:beforeAutospacing="1" w:after="100" w:afterAutospacing="1"/>
      <w:jc w:val="left"/>
    </w:pPr>
    <w:rPr>
      <w:rFonts w:ascii="宋体" w:hAnsi="宋体"/>
      <w:kern w:val="0"/>
      <w:sz w:val="24"/>
    </w:rPr>
  </w:style>
  <w:style w:type="paragraph" w:styleId="16">
    <w:name w:val="footer"/>
    <w:basedOn w:val="1"/>
    <w:unhideWhenUsed/>
    <w:qFormat/>
    <w:uiPriority w:val="99"/>
    <w:pPr>
      <w:tabs>
        <w:tab w:val="center" w:pos="4153"/>
        <w:tab w:val="right" w:pos="8306"/>
      </w:tabs>
      <w:snapToGrid w:val="0"/>
      <w:jc w:val="left"/>
    </w:pPr>
    <w:rPr>
      <w:kern w:val="0"/>
      <w:sz w:val="18"/>
      <w:szCs w:val="18"/>
    </w:rPr>
  </w:style>
  <w:style w:type="paragraph" w:styleId="17">
    <w:name w:val="envelope return"/>
    <w:basedOn w:val="1"/>
    <w:unhideWhenUsed/>
    <w:qFormat/>
    <w:uiPriority w:val="99"/>
    <w:pPr>
      <w:snapToGrid w:val="0"/>
    </w:pPr>
    <w:rPr>
      <w:rFonts w:ascii="Arial" w:hAnsi="Arial"/>
    </w:rPr>
  </w:style>
  <w:style w:type="paragraph" w:styleId="18">
    <w:name w:val="header"/>
    <w:basedOn w:val="1"/>
    <w:qFormat/>
    <w:uiPriority w:val="0"/>
    <w:pPr>
      <w:pBdr>
        <w:bottom w:val="single" w:color="auto" w:sz="6" w:space="1"/>
      </w:pBdr>
      <w:tabs>
        <w:tab w:val="center" w:pos="4153"/>
        <w:tab w:val="right" w:pos="8306"/>
      </w:tabs>
      <w:adjustRightInd w:val="0"/>
      <w:snapToGrid w:val="0"/>
      <w:spacing w:line="240" w:lineRule="atLeast"/>
      <w:jc w:val="center"/>
      <w:textAlignment w:val="baseline"/>
    </w:pPr>
    <w:rPr>
      <w:kern w:val="0"/>
      <w:sz w:val="18"/>
      <w:szCs w:val="20"/>
    </w:rPr>
  </w:style>
  <w:style w:type="paragraph" w:styleId="19">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0">
    <w:name w:val="table of figures"/>
    <w:basedOn w:val="1"/>
    <w:next w:val="1"/>
    <w:unhideWhenUsed/>
    <w:qFormat/>
    <w:uiPriority w:val="0"/>
    <w:pPr>
      <w:spacing w:before="100" w:beforeAutospacing="1" w:after="100" w:afterAutospacing="1"/>
      <w:jc w:val="center"/>
    </w:pPr>
    <w:rPr>
      <w:rFonts w:cs="宋体"/>
      <w:szCs w:val="21"/>
    </w:rPr>
  </w:style>
  <w:style w:type="paragraph" w:styleId="21">
    <w:name w:val="toc 9"/>
    <w:basedOn w:val="1"/>
    <w:next w:val="1"/>
    <w:qFormat/>
    <w:uiPriority w:val="99"/>
    <w:pPr>
      <w:widowControl/>
      <w:ind w:left="3400"/>
    </w:pPr>
    <w:rPr>
      <w:kern w:val="0"/>
      <w:szCs w:val="21"/>
    </w:rPr>
  </w:style>
  <w:style w:type="paragraph" w:styleId="22">
    <w:name w:val="Body Text 2"/>
    <w:basedOn w:val="1"/>
    <w:next w:val="11"/>
    <w:qFormat/>
    <w:uiPriority w:val="0"/>
    <w:pPr>
      <w:jc w:val="center"/>
    </w:pPr>
    <w:rPr>
      <w:rFonts w:ascii="方正综艺简体" w:hAnsi="宋体" w:eastAsia="方正综艺简体"/>
      <w:spacing w:val="24"/>
      <w:sz w:val="32"/>
    </w:rPr>
  </w:style>
  <w:style w:type="paragraph" w:styleId="23">
    <w:name w:val="HTML Preformatted"/>
    <w:basedOn w:val="1"/>
    <w:next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24">
    <w:name w:val="Normal (Web)"/>
    <w:basedOn w:val="1"/>
    <w:qFormat/>
    <w:uiPriority w:val="99"/>
    <w:pPr>
      <w:widowControl/>
      <w:wordWrap w:val="0"/>
      <w:spacing w:before="100" w:beforeAutospacing="1" w:after="100" w:afterAutospacing="1"/>
      <w:jc w:val="left"/>
    </w:pPr>
    <w:rPr>
      <w:rFonts w:ascii="宋体" w:hAnsi="宋体" w:cs="宋体"/>
      <w:kern w:val="0"/>
      <w:sz w:val="24"/>
    </w:rPr>
  </w:style>
  <w:style w:type="paragraph" w:styleId="25">
    <w:name w:val="Body Text First Indent"/>
    <w:basedOn w:val="11"/>
    <w:next w:val="26"/>
    <w:unhideWhenUsed/>
    <w:qFormat/>
    <w:uiPriority w:val="0"/>
    <w:pPr>
      <w:spacing w:beforeLines="0" w:afterLines="0" w:line="351" w:lineRule="atLeast"/>
      <w:ind w:firstLine="420" w:firstLineChars="100"/>
      <w:jc w:val="center"/>
      <w:textAlignment w:val="baseline"/>
    </w:pPr>
    <w:rPr>
      <w:rFonts w:hint="default" w:ascii="Times New Roman" w:hAnsi="Times New Roman" w:eastAsia="宋体" w:cs="Times New Roman"/>
      <w:color w:val="000000"/>
      <w:sz w:val="72"/>
      <w:lang w:val="en-US" w:eastAsia="zh-CN"/>
    </w:rPr>
  </w:style>
  <w:style w:type="paragraph" w:styleId="26">
    <w:name w:val="Body Text First Indent 2"/>
    <w:basedOn w:val="13"/>
    <w:qFormat/>
    <w:uiPriority w:val="0"/>
    <w:pPr>
      <w:ind w:left="0" w:leftChars="0" w:firstLine="210"/>
    </w:pPr>
  </w:style>
  <w:style w:type="table" w:styleId="28">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30">
    <w:name w:val="Strong"/>
    <w:qFormat/>
    <w:uiPriority w:val="0"/>
    <w:rPr>
      <w:b/>
      <w:bCs/>
    </w:rPr>
  </w:style>
  <w:style w:type="character" w:styleId="31">
    <w:name w:val="FollowedHyperlink"/>
    <w:basedOn w:val="29"/>
    <w:qFormat/>
    <w:uiPriority w:val="0"/>
    <w:rPr>
      <w:color w:val="156356"/>
      <w:u w:val="none"/>
    </w:rPr>
  </w:style>
  <w:style w:type="character" w:styleId="32">
    <w:name w:val="Emphasis"/>
    <w:basedOn w:val="29"/>
    <w:qFormat/>
    <w:uiPriority w:val="0"/>
    <w:rPr>
      <w:i/>
    </w:rPr>
  </w:style>
  <w:style w:type="character" w:styleId="33">
    <w:name w:val="Hyperlink"/>
    <w:basedOn w:val="29"/>
    <w:qFormat/>
    <w:uiPriority w:val="0"/>
    <w:rPr>
      <w:color w:val="156356"/>
      <w:u w:val="none"/>
    </w:rPr>
  </w:style>
  <w:style w:type="character" w:styleId="34">
    <w:name w:val="HTML Sample"/>
    <w:basedOn w:val="29"/>
    <w:qFormat/>
    <w:uiPriority w:val="0"/>
    <w:rPr>
      <w:rFonts w:ascii="Courier New" w:hAnsi="Courier New"/>
    </w:rPr>
  </w:style>
  <w:style w:type="paragraph" w:customStyle="1" w:styleId="35">
    <w:name w:val="无间隔1"/>
    <w:next w:val="8"/>
    <w:qFormat/>
    <w:uiPriority w:val="0"/>
    <w:pPr>
      <w:widowControl w:val="0"/>
      <w:spacing w:line="400" w:lineRule="exact"/>
      <w:jc w:val="both"/>
    </w:pPr>
    <w:rPr>
      <w:rFonts w:ascii="Calibri" w:hAnsi="Calibri" w:eastAsia="宋体" w:cs="Times New Roman"/>
      <w:kern w:val="2"/>
      <w:sz w:val="24"/>
      <w:szCs w:val="24"/>
      <w:lang w:val="en-US" w:eastAsia="zh-CN" w:bidi="ar-SA"/>
    </w:rPr>
  </w:style>
  <w:style w:type="paragraph" w:customStyle="1" w:styleId="36">
    <w:name w:val="Char Char Char Char1"/>
    <w:basedOn w:val="1"/>
    <w:qFormat/>
    <w:uiPriority w:val="0"/>
  </w:style>
  <w:style w:type="paragraph" w:customStyle="1" w:styleId="37">
    <w:name w:val="Style1"/>
    <w:basedOn w:val="1"/>
    <w:next w:val="38"/>
    <w:qFormat/>
    <w:uiPriority w:val="0"/>
    <w:pPr>
      <w:widowControl/>
      <w:tabs>
        <w:tab w:val="left" w:pos="-720"/>
      </w:tabs>
      <w:spacing w:after="120"/>
    </w:pPr>
    <w:rPr>
      <w:spacing w:val="-3"/>
      <w:kern w:val="0"/>
      <w:sz w:val="24"/>
      <w:szCs w:val="20"/>
      <w:lang w:val="en-AU" w:eastAsia="en-US"/>
    </w:rPr>
  </w:style>
  <w:style w:type="paragraph" w:customStyle="1" w:styleId="38">
    <w:name w:val="*正文"/>
    <w:basedOn w:val="1"/>
    <w:qFormat/>
    <w:uiPriority w:val="0"/>
    <w:pPr>
      <w:ind w:firstLine="200" w:firstLineChars="200"/>
    </w:pPr>
    <w:rPr>
      <w:rFonts w:ascii="宋体" w:hAnsi="宋体"/>
      <w:szCs w:val="22"/>
    </w:rPr>
  </w:style>
  <w:style w:type="paragraph" w:customStyle="1" w:styleId="39">
    <w:name w:val="WPSOffice手动目录 1"/>
    <w:qFormat/>
    <w:uiPriority w:val="0"/>
    <w:rPr>
      <w:rFonts w:ascii="Times New Roman" w:hAnsi="Times New Roman" w:eastAsia="宋体" w:cs="Times New Roman"/>
      <w:lang w:val="en-US" w:eastAsia="zh-CN" w:bidi="ar-SA"/>
    </w:rPr>
  </w:style>
  <w:style w:type="paragraph" w:customStyle="1" w:styleId="40">
    <w:name w:val="列出段落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41">
    <w:name w:val="列出段落2"/>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42">
    <w:name w:val="样式 标题 3h3H3sect1.2.3 + 五号 段前: 6 磅 段后: 6 磅 行距: 单倍行距"/>
    <w:qFormat/>
    <w:uiPriority w:val="0"/>
    <w:pPr>
      <w:keepNext/>
      <w:keepLines/>
      <w:widowControl w:val="0"/>
      <w:spacing w:before="120" w:after="120"/>
      <w:jc w:val="both"/>
      <w:outlineLvl w:val="2"/>
    </w:pPr>
    <w:rPr>
      <w:rFonts w:ascii="Times New Roman" w:hAnsi="Times New Roman" w:eastAsia="宋体" w:cs="Times New Roman"/>
      <w:b/>
      <w:bCs/>
      <w:kern w:val="2"/>
      <w:sz w:val="21"/>
      <w:lang w:val="en-US" w:eastAsia="zh-CN" w:bidi="ar-SA"/>
    </w:rPr>
  </w:style>
  <w:style w:type="paragraph" w:customStyle="1" w:styleId="43">
    <w:name w:val="样式 标题 2 + 宋体 五号 非加粗 黑色"/>
    <w:qFormat/>
    <w:uiPriority w:val="0"/>
    <w:pPr>
      <w:keepNext/>
      <w:keepLines/>
      <w:widowControl w:val="0"/>
      <w:spacing w:before="260" w:after="260" w:line="416" w:lineRule="atLeast"/>
      <w:jc w:val="both"/>
      <w:outlineLvl w:val="1"/>
    </w:pPr>
    <w:rPr>
      <w:rFonts w:ascii="宋体" w:hAnsi="宋体" w:eastAsia="宋体" w:cs="Times New Roman"/>
      <w:color w:val="000000"/>
      <w:kern w:val="2"/>
      <w:sz w:val="21"/>
      <w:szCs w:val="32"/>
      <w:lang w:val="en-US" w:eastAsia="zh-CN" w:bidi="ar-SA"/>
    </w:rPr>
  </w:style>
  <w:style w:type="paragraph" w:customStyle="1" w:styleId="44">
    <w:name w:val="2级正文"/>
    <w:qFormat/>
    <w:uiPriority w:val="0"/>
    <w:pPr>
      <w:widowControl w:val="0"/>
      <w:ind w:left="721" w:hanging="420"/>
    </w:pPr>
    <w:rPr>
      <w:rFonts w:ascii="宋体" w:hAnsi="宋体" w:eastAsia="宋体" w:cs="宋体"/>
      <w:kern w:val="2"/>
      <w:sz w:val="21"/>
      <w:szCs w:val="21"/>
      <w:lang w:val="en-US" w:eastAsia="zh-CN" w:bidi="ar-SA"/>
    </w:rPr>
  </w:style>
  <w:style w:type="paragraph" w:customStyle="1" w:styleId="45">
    <w:name w:val="样式 标题 1 + 四号 居中 段前: 12 磅 段后: 12 磅 行距: 单倍行距"/>
    <w:qFormat/>
    <w:uiPriority w:val="0"/>
    <w:pPr>
      <w:keepNext/>
      <w:keepLines/>
      <w:widowControl w:val="0"/>
      <w:spacing w:before="240" w:after="240"/>
      <w:jc w:val="center"/>
      <w:outlineLvl w:val="0"/>
    </w:pPr>
    <w:rPr>
      <w:rFonts w:ascii="Times New Roman" w:hAnsi="Times New Roman" w:eastAsia="宋体" w:cs="宋体"/>
      <w:b/>
      <w:bCs/>
      <w:kern w:val="44"/>
      <w:sz w:val="28"/>
      <w:lang w:val="en-US" w:eastAsia="zh-CN" w:bidi="ar-SA"/>
    </w:rPr>
  </w:style>
  <w:style w:type="paragraph" w:customStyle="1" w:styleId="46">
    <w:name w:val="样式1"/>
    <w:qFormat/>
    <w:uiPriority w:val="0"/>
    <w:pPr>
      <w:widowControl w:val="0"/>
      <w:jc w:val="center"/>
    </w:pPr>
    <w:rPr>
      <w:rFonts w:ascii="宋体" w:hAnsi="宋体" w:eastAsia="宋体" w:cs="Times New Roman"/>
      <w:kern w:val="2"/>
      <w:sz w:val="30"/>
      <w:szCs w:val="28"/>
      <w:lang w:val="en-US" w:eastAsia="zh-CN" w:bidi="ar-SA"/>
    </w:rPr>
  </w:style>
  <w:style w:type="paragraph" w:customStyle="1" w:styleId="47">
    <w:name w:val="_Style 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character" w:customStyle="1" w:styleId="48">
    <w:name w:val="layui-laypage-curr"/>
    <w:basedOn w:val="29"/>
    <w:qFormat/>
    <w:uiPriority w:val="0"/>
  </w:style>
  <w:style w:type="character" w:customStyle="1" w:styleId="49">
    <w:name w:val="label"/>
    <w:basedOn w:val="29"/>
    <w:qFormat/>
    <w:uiPriority w:val="0"/>
    <w:rPr>
      <w:color w:val="999999"/>
    </w:rPr>
  </w:style>
  <w:style w:type="character" w:customStyle="1" w:styleId="50">
    <w:name w:val="NormalCharacter"/>
    <w:qFormat/>
    <w:locked/>
    <w:uiPriority w:val="0"/>
  </w:style>
  <w:style w:type="paragraph" w:customStyle="1" w:styleId="51">
    <w:name w:val="TOAHeading"/>
    <w:basedOn w:val="1"/>
    <w:next w:val="1"/>
    <w:qFormat/>
    <w:locked/>
    <w:uiPriority w:val="0"/>
    <w:pPr>
      <w:spacing w:before="120" w:line="360" w:lineRule="auto"/>
      <w:ind w:firstLine="480" w:firstLineChars="200"/>
      <w:textAlignment w:val="baseline"/>
    </w:pPr>
    <w:rPr>
      <w:rFonts w:ascii="Arial" w:hAnsi="Arial"/>
      <w:sz w:val="24"/>
    </w:rPr>
  </w:style>
  <w:style w:type="paragraph" w:customStyle="1" w:styleId="52">
    <w:name w:val="样式 首行缩进:  2 字符"/>
    <w:basedOn w:val="1"/>
    <w:unhideWhenUsed/>
    <w:qFormat/>
    <w:uiPriority w:val="0"/>
    <w:pPr>
      <w:ind w:firstLine="560"/>
    </w:pPr>
    <w:rPr>
      <w:rFonts w:eastAsia="仿宋_GB2312"/>
      <w:sz w:val="24"/>
    </w:rPr>
  </w:style>
  <w:style w:type="character" w:customStyle="1" w:styleId="53">
    <w:name w:val="font31"/>
    <w:basedOn w:val="29"/>
    <w:qFormat/>
    <w:uiPriority w:val="0"/>
    <w:rPr>
      <w:rFonts w:hint="eastAsia" w:ascii="宋体" w:hAnsi="宋体" w:eastAsia="宋体" w:cs="宋体"/>
      <w:color w:val="000000"/>
      <w:sz w:val="22"/>
      <w:szCs w:val="22"/>
      <w:u w:val="none"/>
    </w:rPr>
  </w:style>
  <w:style w:type="character" w:customStyle="1" w:styleId="54">
    <w:name w:val="font51"/>
    <w:basedOn w:val="29"/>
    <w:qFormat/>
    <w:uiPriority w:val="0"/>
    <w:rPr>
      <w:rFonts w:hint="eastAsia" w:ascii="宋体" w:hAnsi="宋体" w:eastAsia="宋体" w:cs="宋体"/>
      <w:color w:val="000000"/>
      <w:sz w:val="22"/>
      <w:szCs w:val="22"/>
      <w:u w:val="none"/>
    </w:rPr>
  </w:style>
  <w:style w:type="character" w:customStyle="1" w:styleId="55">
    <w:name w:val="font231"/>
    <w:basedOn w:val="29"/>
    <w:qFormat/>
    <w:uiPriority w:val="0"/>
    <w:rPr>
      <w:rFonts w:hint="eastAsia" w:ascii="宋体" w:hAnsi="宋体" w:eastAsia="宋体" w:cs="宋体"/>
      <w:color w:val="FF0000"/>
      <w:sz w:val="22"/>
      <w:szCs w:val="22"/>
      <w:u w:val="none"/>
    </w:rPr>
  </w:style>
  <w:style w:type="character" w:customStyle="1" w:styleId="56">
    <w:name w:val="font141"/>
    <w:basedOn w:val="29"/>
    <w:qFormat/>
    <w:uiPriority w:val="0"/>
    <w:rPr>
      <w:rFonts w:hint="eastAsia" w:ascii="宋体" w:hAnsi="宋体" w:eastAsia="宋体" w:cs="宋体"/>
      <w:b/>
      <w:bCs/>
      <w:color w:val="FF0000"/>
      <w:sz w:val="22"/>
      <w:szCs w:val="22"/>
      <w:u w:val="none"/>
    </w:rPr>
  </w:style>
  <w:style w:type="character" w:customStyle="1" w:styleId="57">
    <w:name w:val="font21"/>
    <w:basedOn w:val="29"/>
    <w:qFormat/>
    <w:uiPriority w:val="0"/>
    <w:rPr>
      <w:rFonts w:hint="eastAsia" w:ascii="宋体" w:hAnsi="宋体" w:eastAsia="宋体" w:cs="宋体"/>
      <w:color w:val="000000"/>
      <w:sz w:val="22"/>
      <w:szCs w:val="22"/>
      <w:u w:val="none"/>
    </w:rPr>
  </w:style>
  <w:style w:type="paragraph" w:customStyle="1" w:styleId="58">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59">
    <w:name w:val="0标书标题"/>
    <w:basedOn w:val="60"/>
    <w:next w:val="1"/>
    <w:qFormat/>
    <w:uiPriority w:val="0"/>
    <w:pPr>
      <w:outlineLvl w:val="1"/>
    </w:pPr>
    <w:rPr>
      <w:rFonts w:ascii="Times New Roman" w:hAnsi="Times New Roman"/>
      <w:b/>
    </w:rPr>
  </w:style>
  <w:style w:type="paragraph" w:customStyle="1" w:styleId="60">
    <w:name w:val="0标书正文"/>
    <w:basedOn w:val="1"/>
    <w:next w:val="1"/>
    <w:qFormat/>
    <w:uiPriority w:val="0"/>
    <w:pPr>
      <w:spacing w:line="360" w:lineRule="auto"/>
      <w:ind w:firstLine="200" w:firstLineChars="200"/>
    </w:pPr>
    <w:rPr>
      <w:sz w:val="24"/>
    </w:rPr>
  </w:style>
  <w:style w:type="paragraph" w:customStyle="1" w:styleId="61">
    <w:name w:val="0标书章节"/>
    <w:basedOn w:val="1"/>
    <w:next w:val="1"/>
    <w:qFormat/>
    <w:uiPriority w:val="0"/>
    <w:pPr>
      <w:spacing w:line="480" w:lineRule="auto"/>
      <w:jc w:val="center"/>
      <w:outlineLvl w:val="0"/>
    </w:pPr>
    <w:rPr>
      <w:b/>
      <w:sz w:val="44"/>
    </w:rPr>
  </w:style>
  <w:style w:type="paragraph" w:customStyle="1" w:styleId="62">
    <w:name w:val="Body text|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character" w:customStyle="1" w:styleId="63">
    <w:name w:val="font11"/>
    <w:basedOn w:val="29"/>
    <w:qFormat/>
    <w:uiPriority w:val="0"/>
    <w:rPr>
      <w:rFonts w:hint="eastAsia" w:ascii="微软雅黑" w:hAnsi="微软雅黑" w:eastAsia="微软雅黑" w:cs="微软雅黑"/>
      <w:color w:val="000000"/>
      <w:sz w:val="28"/>
      <w:szCs w:val="28"/>
      <w:u w:val="none"/>
    </w:rPr>
  </w:style>
  <w:style w:type="paragraph" w:customStyle="1" w:styleId="64">
    <w:name w:val="列表段落1"/>
    <w:basedOn w:val="1"/>
    <w:qFormat/>
    <w:uiPriority w:val="0"/>
    <w:pPr>
      <w:ind w:firstLine="420" w:firstLineChars="200"/>
    </w:pPr>
  </w:style>
  <w:style w:type="paragraph" w:customStyle="1" w:styleId="65">
    <w:name w:val="正文 首行缩进:  2 字符"/>
    <w:basedOn w:val="1"/>
    <w:qFormat/>
    <w:uiPriority w:val="0"/>
    <w:pPr>
      <w:ind w:firstLine="560"/>
    </w:pPr>
    <w:rPr>
      <w:szCs w:val="20"/>
    </w:rPr>
  </w:style>
  <w:style w:type="paragraph" w:customStyle="1" w:styleId="66">
    <w:name w:val="DAS正文"/>
    <w:basedOn w:val="1"/>
    <w:qFormat/>
    <w:uiPriority w:val="0"/>
    <w:pPr>
      <w:spacing w:line="360" w:lineRule="auto"/>
      <w:ind w:right="181" w:firstLine="480" w:firstLineChars="200"/>
    </w:pPr>
    <w:rPr>
      <w:rFonts w:ascii="Verdana" w:hAnsi="Verdana"/>
      <w:sz w:val="24"/>
    </w:rPr>
  </w:style>
  <w:style w:type="table" w:customStyle="1" w:styleId="67">
    <w:name w:val="Table Normal"/>
    <w:unhideWhenUsed/>
    <w:qFormat/>
    <w:uiPriority w:val="0"/>
    <w:tblPr>
      <w:tblCellMar>
        <w:top w:w="0" w:type="dxa"/>
        <w:left w:w="0" w:type="dxa"/>
        <w:bottom w:w="0" w:type="dxa"/>
        <w:right w:w="0" w:type="dxa"/>
      </w:tblCellMar>
    </w:tblPr>
  </w:style>
  <w:style w:type="paragraph" w:customStyle="1" w:styleId="6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9">
    <w:name w:val="Table Text"/>
    <w:basedOn w:val="1"/>
    <w:qFormat/>
    <w:uiPriority w:val="0"/>
    <w:pPr>
      <w:widowControl/>
      <w:spacing w:before="60" w:beforeLines="0" w:after="60" w:afterLines="0"/>
      <w:jc w:val="left"/>
    </w:pPr>
    <w:rPr>
      <w:kern w:val="0"/>
      <w:szCs w:val="20"/>
    </w:rPr>
  </w:style>
  <w:style w:type="paragraph" w:customStyle="1" w:styleId="70">
    <w:name w:val="TOC 标题1"/>
    <w:basedOn w:val="2"/>
    <w:next w:val="1"/>
    <w:autoRedefine/>
    <w:qFormat/>
    <w:uiPriority w:val="39"/>
    <w:pPr>
      <w:tabs>
        <w:tab w:val="left" w:pos="1800"/>
      </w:tabs>
      <w:spacing w:before="480" w:line="276" w:lineRule="auto"/>
      <w:outlineLvl w:val="9"/>
    </w:pPr>
    <w:rPr>
      <w:rFonts w:ascii="仿宋" w:hAnsi="仿宋" w:eastAsia="仿宋"/>
      <w:color w:val="000000"/>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68</Pages>
  <Words>19849</Words>
  <Characters>20862</Characters>
  <Lines>304</Lines>
  <Paragraphs>85</Paragraphs>
  <TotalTime>15</TotalTime>
  <ScaleCrop>false</ScaleCrop>
  <LinksUpToDate>false</LinksUpToDate>
  <CharactersWithSpaces>22441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2023-02-19T10:32:00Z</dcterms:created>
  <dc:creator>su</dc:creator>
  <cp:lastModifiedBy>WPS_1670548182</cp:lastModifiedBy>
  <cp:lastPrinted>2026-03-25T11:38:00Z</cp:lastPrinted>
  <dcterms:modified xsi:type="dcterms:W3CDTF">2026-05-06T10:09:52Z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2DA2C88EB144484B97F596FCB55D0A4D_13</vt:lpwstr>
  </property>
  <property fmtid="{D5CDD505-2E9C-101B-9397-08002B2CF9AE}" pid="4" name="KSOTemplateDocerSaveRecord">
    <vt:lpwstr>eyJoZGlkIjoiNzI5NjVkNTkwNzc2ZGNlN2MxM2NmZjM3NWJmMzVjZWYiLCJ1c2VySWQiOiIxNDQwODc5MDc1In0=</vt:lpwstr>
  </property>
</Properties>
</file>