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A8718">
      <w:pPr>
        <w:tabs>
          <w:tab w:val="left" w:pos="2070"/>
          <w:tab w:val="center" w:pos="4365"/>
        </w:tabs>
        <w:snapToGrid w:val="0"/>
        <w:rPr>
          <w:rFonts w:hint="default" w:ascii="华文中宋" w:hAnsi="华文中宋" w:eastAsia="华文中宋"/>
          <w:sz w:val="30"/>
          <w:szCs w:val="30"/>
          <w:lang w:val="en-US" w:eastAsia="zh-CN"/>
        </w:rPr>
      </w:pPr>
    </w:p>
    <w:p w14:paraId="72C7A481">
      <w:pPr>
        <w:tabs>
          <w:tab w:val="left" w:pos="2070"/>
          <w:tab w:val="center" w:pos="4365"/>
        </w:tabs>
        <w:snapToGrid w:val="0"/>
        <w:ind w:firstLine="9680" w:firstLineChars="2200"/>
        <w:rPr>
          <w:rFonts w:ascii="华文中宋" w:hAnsi="华文中宋" w:eastAsia="华文中宋"/>
          <w:sz w:val="44"/>
          <w:szCs w:val="44"/>
        </w:rPr>
      </w:pPr>
    </w:p>
    <w:p w14:paraId="5D71E3B4">
      <w:pPr>
        <w:tabs>
          <w:tab w:val="left" w:pos="2070"/>
          <w:tab w:val="center" w:pos="4365"/>
        </w:tabs>
        <w:snapToGrid w:val="0"/>
        <w:rPr>
          <w:rFonts w:ascii="华文中宋" w:hAnsi="华文中宋" w:eastAsia="华文中宋"/>
          <w:sz w:val="44"/>
          <w:szCs w:val="44"/>
        </w:rPr>
      </w:pPr>
    </w:p>
    <w:p w14:paraId="06915410">
      <w:pPr>
        <w:tabs>
          <w:tab w:val="left" w:pos="2070"/>
          <w:tab w:val="center" w:pos="4365"/>
        </w:tabs>
        <w:snapToGrid w:val="0"/>
        <w:rPr>
          <w:rFonts w:ascii="华文中宋" w:hAnsi="华文中宋" w:eastAsia="华文中宋"/>
          <w:sz w:val="44"/>
          <w:szCs w:val="44"/>
        </w:rPr>
      </w:pPr>
    </w:p>
    <w:p w14:paraId="6754A783">
      <w:pPr>
        <w:tabs>
          <w:tab w:val="left" w:pos="2070"/>
          <w:tab w:val="center" w:pos="4365"/>
        </w:tabs>
        <w:snapToGrid w:val="0"/>
        <w:jc w:val="center"/>
        <w:rPr>
          <w:rFonts w:ascii="华文中宋" w:hAnsi="华文中宋" w:eastAsia="华文中宋"/>
          <w:b/>
          <w:sz w:val="96"/>
          <w:szCs w:val="96"/>
        </w:rPr>
      </w:pPr>
      <w:r>
        <w:rPr>
          <w:rFonts w:hint="eastAsia" w:ascii="华文中宋" w:hAnsi="华文中宋" w:eastAsia="华文中宋"/>
          <w:b/>
          <w:sz w:val="96"/>
          <w:szCs w:val="96"/>
        </w:rPr>
        <w:t>招 标 文 件</w:t>
      </w:r>
    </w:p>
    <w:p w14:paraId="31DCEE0D">
      <w:pPr>
        <w:tabs>
          <w:tab w:val="left" w:pos="2070"/>
          <w:tab w:val="center" w:pos="4365"/>
        </w:tabs>
        <w:snapToGrid w:val="0"/>
        <w:jc w:val="center"/>
        <w:rPr>
          <w:rFonts w:ascii="华文中宋" w:hAnsi="华文中宋" w:eastAsia="华文中宋"/>
          <w:sz w:val="44"/>
          <w:szCs w:val="44"/>
        </w:rPr>
      </w:pPr>
    </w:p>
    <w:p w14:paraId="062762D9">
      <w:pPr>
        <w:tabs>
          <w:tab w:val="left" w:pos="2070"/>
          <w:tab w:val="center" w:pos="4365"/>
        </w:tabs>
        <w:snapToGrid w:val="0"/>
        <w:jc w:val="center"/>
        <w:rPr>
          <w:rFonts w:ascii="华文中宋" w:hAnsi="华文中宋" w:eastAsia="华文中宋"/>
          <w:sz w:val="44"/>
          <w:szCs w:val="44"/>
        </w:rPr>
      </w:pPr>
    </w:p>
    <w:p w14:paraId="05E75C5E">
      <w:pPr>
        <w:spacing w:line="560" w:lineRule="exact"/>
        <w:ind w:firstLine="600" w:firstLineChars="200"/>
        <w:jc w:val="both"/>
        <w:rPr>
          <w:rFonts w:hint="eastAsia" w:ascii="华文中宋" w:hAnsi="华文中宋" w:eastAsia="华文中宋"/>
          <w:sz w:val="30"/>
          <w:szCs w:val="30"/>
        </w:rPr>
      </w:pPr>
      <w:r>
        <w:rPr>
          <w:rFonts w:hint="eastAsia" w:ascii="华文中宋" w:hAnsi="华文中宋" w:eastAsia="华文中宋"/>
          <w:sz w:val="30"/>
          <w:szCs w:val="30"/>
        </w:rPr>
        <w:t>项目编号：1409812026CGK00017</w:t>
      </w:r>
    </w:p>
    <w:p w14:paraId="36D048FD">
      <w:pPr>
        <w:spacing w:line="560" w:lineRule="exact"/>
        <w:ind w:firstLine="600" w:firstLineChars="200"/>
        <w:jc w:val="both"/>
        <w:rPr>
          <w:rFonts w:ascii="华文中宋" w:hAnsi="华文中宋" w:eastAsia="华文中宋"/>
          <w:sz w:val="30"/>
          <w:szCs w:val="30"/>
        </w:rPr>
      </w:pPr>
      <w:r>
        <w:rPr>
          <w:rFonts w:hint="eastAsia" w:ascii="华文中宋" w:hAnsi="华文中宋" w:eastAsia="华文中宋"/>
          <w:sz w:val="30"/>
          <w:szCs w:val="30"/>
        </w:rPr>
        <w:t>项目名称：</w:t>
      </w:r>
      <w:r>
        <w:rPr>
          <w:rFonts w:hint="eastAsia" w:ascii="华文中宋" w:hAnsi="华文中宋" w:eastAsia="华文中宋"/>
          <w:sz w:val="30"/>
          <w:szCs w:val="30"/>
        </w:rPr>
        <w:fldChar w:fldCharType="begin"/>
      </w:r>
      <w:r>
        <w:rPr>
          <w:rFonts w:hint="eastAsia" w:ascii="华文中宋" w:hAnsi="华文中宋" w:eastAsia="华文中宋"/>
          <w:sz w:val="30"/>
          <w:szCs w:val="30"/>
        </w:rPr>
        <w:instrText xml:space="preserve"> HYPERLINK "https://www.sxzfcg.zcygov.cn/project-center/_procurement_/project-detail-router/67524fa4ad7bbb1f?utm=web-bid-inviting-front.1f347e38.0.0.b0c46f102e9e11f1a7a693413206fdc1" \t "https://www.sxzfcg.zcygov.cn/bid-inviting/_procurement_/purchaseFileMake/_blank" </w:instrText>
      </w:r>
      <w:r>
        <w:rPr>
          <w:rFonts w:hint="eastAsia" w:ascii="华文中宋" w:hAnsi="华文中宋" w:eastAsia="华文中宋"/>
          <w:sz w:val="30"/>
          <w:szCs w:val="30"/>
        </w:rPr>
        <w:fldChar w:fldCharType="separate"/>
      </w:r>
      <w:r>
        <w:rPr>
          <w:rFonts w:hint="eastAsia" w:ascii="华文中宋" w:hAnsi="华文中宋" w:eastAsia="华文中宋"/>
          <w:sz w:val="30"/>
          <w:szCs w:val="30"/>
        </w:rPr>
        <w:t>原平市公安局物业服务项目</w:t>
      </w:r>
      <w:r>
        <w:rPr>
          <w:rFonts w:hint="eastAsia" w:ascii="华文中宋" w:hAnsi="华文中宋" w:eastAsia="华文中宋"/>
          <w:sz w:val="30"/>
          <w:szCs w:val="30"/>
        </w:rPr>
        <w:fldChar w:fldCharType="end"/>
      </w:r>
    </w:p>
    <w:p w14:paraId="50D436C5">
      <w:pPr>
        <w:spacing w:line="560" w:lineRule="exact"/>
        <w:ind w:firstLine="1050" w:firstLineChars="350"/>
        <w:jc w:val="center"/>
        <w:rPr>
          <w:rFonts w:ascii="华文中宋" w:hAnsi="华文中宋" w:eastAsia="华文中宋"/>
          <w:sz w:val="30"/>
          <w:szCs w:val="30"/>
        </w:rPr>
      </w:pPr>
    </w:p>
    <w:p w14:paraId="6259907B">
      <w:pPr>
        <w:spacing w:line="560" w:lineRule="exact"/>
        <w:ind w:firstLine="1050" w:firstLineChars="350"/>
        <w:jc w:val="center"/>
        <w:rPr>
          <w:rFonts w:ascii="华文中宋" w:hAnsi="华文中宋" w:eastAsia="华文中宋"/>
          <w:sz w:val="30"/>
          <w:szCs w:val="30"/>
        </w:rPr>
      </w:pPr>
    </w:p>
    <w:p w14:paraId="400D7456">
      <w:pPr>
        <w:spacing w:line="560" w:lineRule="exact"/>
        <w:ind w:firstLine="1050" w:firstLineChars="350"/>
        <w:jc w:val="center"/>
        <w:rPr>
          <w:rFonts w:ascii="华文中宋" w:hAnsi="华文中宋" w:eastAsia="华文中宋"/>
          <w:sz w:val="30"/>
          <w:szCs w:val="30"/>
        </w:rPr>
      </w:pPr>
    </w:p>
    <w:p w14:paraId="75807EA4">
      <w:pPr>
        <w:spacing w:line="560" w:lineRule="exact"/>
        <w:ind w:firstLine="1050" w:firstLineChars="350"/>
        <w:jc w:val="center"/>
        <w:rPr>
          <w:rFonts w:ascii="华文中宋" w:hAnsi="华文中宋" w:eastAsia="华文中宋"/>
          <w:sz w:val="30"/>
          <w:szCs w:val="30"/>
        </w:rPr>
      </w:pPr>
    </w:p>
    <w:p w14:paraId="6123B206">
      <w:pPr>
        <w:spacing w:line="560" w:lineRule="exact"/>
        <w:ind w:firstLine="1050" w:firstLineChars="350"/>
        <w:jc w:val="center"/>
        <w:rPr>
          <w:rFonts w:ascii="华文中宋" w:hAnsi="华文中宋" w:eastAsia="华文中宋"/>
          <w:sz w:val="30"/>
          <w:szCs w:val="30"/>
        </w:rPr>
      </w:pPr>
    </w:p>
    <w:p w14:paraId="7C3095CC">
      <w:pPr>
        <w:spacing w:line="560" w:lineRule="exact"/>
        <w:ind w:firstLine="1050" w:firstLineChars="350"/>
        <w:jc w:val="center"/>
        <w:rPr>
          <w:rFonts w:ascii="华文中宋" w:hAnsi="华文中宋" w:eastAsia="华文中宋"/>
          <w:sz w:val="30"/>
          <w:szCs w:val="30"/>
        </w:rPr>
      </w:pPr>
    </w:p>
    <w:p w14:paraId="24F9D748">
      <w:pPr>
        <w:spacing w:line="560" w:lineRule="exact"/>
        <w:ind w:firstLine="1050" w:firstLineChars="350"/>
        <w:jc w:val="center"/>
        <w:rPr>
          <w:rFonts w:ascii="华文中宋" w:hAnsi="华文中宋" w:eastAsia="华文中宋"/>
          <w:sz w:val="30"/>
          <w:szCs w:val="30"/>
        </w:rPr>
      </w:pPr>
    </w:p>
    <w:p w14:paraId="5DFB16AF">
      <w:pPr>
        <w:tabs>
          <w:tab w:val="left" w:pos="2070"/>
          <w:tab w:val="center" w:pos="4365"/>
        </w:tabs>
        <w:snapToGrid w:val="0"/>
        <w:ind w:firstLine="2520" w:firstLineChars="900"/>
        <w:jc w:val="both"/>
        <w:rPr>
          <w:rFonts w:hint="eastAsia" w:ascii="华文中宋" w:hAnsi="华文中宋" w:eastAsia="华文中宋"/>
          <w:b w:val="0"/>
          <w:bCs/>
          <w:sz w:val="28"/>
          <w:szCs w:val="28"/>
          <w:lang w:val="en-US" w:eastAsia="zh-CN"/>
        </w:rPr>
      </w:pPr>
      <w:r>
        <w:rPr>
          <w:rFonts w:hint="eastAsia" w:ascii="华文中宋" w:hAnsi="华文中宋" w:eastAsia="华文中宋"/>
          <w:b w:val="0"/>
          <w:bCs/>
          <w:sz w:val="28"/>
          <w:szCs w:val="28"/>
        </w:rPr>
        <w:t>采 购 人：</w:t>
      </w:r>
      <w:r>
        <w:rPr>
          <w:rFonts w:hint="eastAsia" w:ascii="华文中宋" w:hAnsi="华文中宋" w:eastAsia="华文中宋"/>
          <w:b w:val="0"/>
          <w:bCs/>
          <w:sz w:val="28"/>
          <w:szCs w:val="28"/>
          <w:lang w:val="en-US" w:eastAsia="zh-CN"/>
        </w:rPr>
        <w:t>原平市公安局</w:t>
      </w:r>
    </w:p>
    <w:p w14:paraId="055F2A8E">
      <w:pPr>
        <w:tabs>
          <w:tab w:val="left" w:pos="2070"/>
          <w:tab w:val="center" w:pos="4365"/>
        </w:tabs>
        <w:snapToGrid w:val="0"/>
        <w:jc w:val="center"/>
        <w:rPr>
          <w:rFonts w:hint="eastAsia" w:ascii="华文中宋" w:hAnsi="华文中宋" w:eastAsia="华文中宋"/>
          <w:b w:val="0"/>
          <w:bCs/>
          <w:sz w:val="28"/>
          <w:szCs w:val="28"/>
        </w:rPr>
      </w:pPr>
      <w:r>
        <w:rPr>
          <w:rFonts w:hint="eastAsia" w:ascii="华文中宋" w:hAnsi="华文中宋" w:eastAsia="华文中宋"/>
          <w:b w:val="0"/>
          <w:bCs/>
          <w:sz w:val="28"/>
          <w:szCs w:val="28"/>
        </w:rPr>
        <w:t>集采机构：</w:t>
      </w:r>
      <w:r>
        <w:rPr>
          <w:rFonts w:hint="eastAsia" w:ascii="华文中宋" w:hAnsi="华文中宋" w:eastAsia="华文中宋"/>
          <w:b w:val="0"/>
          <w:bCs/>
          <w:sz w:val="28"/>
          <w:szCs w:val="28"/>
          <w:lang w:val="en-US" w:eastAsia="zh-CN"/>
        </w:rPr>
        <w:t>原平</w:t>
      </w:r>
      <w:r>
        <w:rPr>
          <w:rFonts w:hint="eastAsia" w:ascii="华文中宋" w:hAnsi="华文中宋" w:eastAsia="华文中宋"/>
          <w:b w:val="0"/>
          <w:bCs/>
          <w:sz w:val="28"/>
          <w:szCs w:val="28"/>
        </w:rPr>
        <w:t>市政府采购中心</w:t>
      </w:r>
    </w:p>
    <w:p w14:paraId="6087C94C">
      <w:pPr>
        <w:tabs>
          <w:tab w:val="left" w:pos="2070"/>
          <w:tab w:val="center" w:pos="4365"/>
        </w:tabs>
        <w:snapToGrid w:val="0"/>
        <w:jc w:val="center"/>
        <w:rPr>
          <w:rFonts w:ascii="华文中宋" w:hAnsi="华文中宋" w:eastAsia="华文中宋"/>
          <w:b/>
          <w:sz w:val="28"/>
          <w:szCs w:val="28"/>
        </w:rPr>
      </w:pPr>
    </w:p>
    <w:p w14:paraId="48AF3C57">
      <w:pPr>
        <w:spacing w:line="560" w:lineRule="exact"/>
        <w:jc w:val="center"/>
        <w:rPr>
          <w:rFonts w:hint="eastAsia" w:ascii="华文中宋" w:hAnsi="华文中宋" w:eastAsia="华文中宋"/>
          <w:sz w:val="30"/>
          <w:szCs w:val="30"/>
        </w:rPr>
      </w:pPr>
      <w:r>
        <w:rPr>
          <w:rFonts w:hint="eastAsia" w:ascii="华文中宋" w:hAnsi="华文中宋" w:eastAsia="华文中宋"/>
          <w:sz w:val="30"/>
          <w:szCs w:val="30"/>
        </w:rPr>
        <w:t>日期：20</w:t>
      </w:r>
      <w:r>
        <w:rPr>
          <w:rFonts w:hint="eastAsia" w:ascii="华文中宋" w:hAnsi="华文中宋" w:eastAsia="华文中宋"/>
          <w:sz w:val="30"/>
          <w:szCs w:val="30"/>
          <w:lang w:val="en-US" w:eastAsia="zh-CN"/>
        </w:rPr>
        <w:t>26</w:t>
      </w:r>
      <w:r>
        <w:rPr>
          <w:rFonts w:hint="eastAsia" w:ascii="华文中宋" w:hAnsi="华文中宋" w:eastAsia="华文中宋"/>
          <w:sz w:val="30"/>
          <w:szCs w:val="30"/>
        </w:rPr>
        <w:t>年</w:t>
      </w:r>
      <w:r>
        <w:rPr>
          <w:rFonts w:hint="eastAsia" w:ascii="华文中宋" w:hAnsi="华文中宋" w:eastAsia="华文中宋"/>
          <w:sz w:val="30"/>
          <w:szCs w:val="30"/>
          <w:lang w:val="en-US" w:eastAsia="zh-CN"/>
        </w:rPr>
        <w:t>4</w:t>
      </w:r>
      <w:r>
        <w:rPr>
          <w:rFonts w:hint="eastAsia" w:ascii="华文中宋" w:hAnsi="华文中宋" w:eastAsia="华文中宋"/>
          <w:sz w:val="30"/>
          <w:szCs w:val="30"/>
        </w:rPr>
        <w:t>月</w:t>
      </w:r>
    </w:p>
    <w:p w14:paraId="0FD8FCC2">
      <w:pPr>
        <w:pStyle w:val="23"/>
        <w:rPr>
          <w:rFonts w:ascii="华文中宋" w:hAnsi="华文中宋" w:eastAsia="华文中宋"/>
          <w:b/>
          <w:sz w:val="28"/>
          <w:szCs w:val="28"/>
        </w:rPr>
      </w:pPr>
    </w:p>
    <w:p w14:paraId="197EBA4A">
      <w:pPr>
        <w:rPr>
          <w:rFonts w:ascii="华文中宋" w:hAnsi="华文中宋" w:eastAsia="华文中宋"/>
          <w:b/>
          <w:sz w:val="28"/>
          <w:szCs w:val="28"/>
        </w:rPr>
      </w:pPr>
    </w:p>
    <w:p w14:paraId="5D49E12E">
      <w:pPr>
        <w:pStyle w:val="23"/>
        <w:jc w:val="both"/>
      </w:pPr>
    </w:p>
    <w:p w14:paraId="031CE59A"/>
    <w:p w14:paraId="59648622">
      <w:pPr>
        <w:pStyle w:val="23"/>
      </w:pPr>
    </w:p>
    <w:p w14:paraId="0AE06BCD">
      <w:pPr>
        <w:tabs>
          <w:tab w:val="left" w:pos="2070"/>
          <w:tab w:val="center" w:pos="4365"/>
        </w:tabs>
        <w:snapToGrid w:val="0"/>
        <w:rPr>
          <w:rFonts w:ascii="华文中宋" w:hAnsi="华文中宋" w:eastAsia="华文中宋"/>
          <w:b/>
          <w:sz w:val="28"/>
          <w:szCs w:val="28"/>
        </w:rPr>
      </w:pPr>
    </w:p>
    <w:p w14:paraId="21B64D4A">
      <w:pPr>
        <w:tabs>
          <w:tab w:val="left" w:pos="2070"/>
          <w:tab w:val="center" w:pos="4365"/>
        </w:tabs>
        <w:snapToGrid w:val="0"/>
        <w:jc w:val="center"/>
        <w:rPr>
          <w:rFonts w:ascii="华文中宋" w:hAnsi="华文中宋" w:eastAsia="华文中宋"/>
          <w:b/>
          <w:sz w:val="28"/>
          <w:szCs w:val="28"/>
        </w:rPr>
      </w:pPr>
      <w:r>
        <w:rPr>
          <w:rFonts w:hint="eastAsia" w:ascii="华文中宋" w:hAnsi="华文中宋" w:eastAsia="华文中宋"/>
          <w:b/>
          <w:sz w:val="28"/>
          <w:szCs w:val="28"/>
        </w:rPr>
        <w:t>目    录</w:t>
      </w:r>
    </w:p>
    <w:p w14:paraId="5FD69E01">
      <w:pPr>
        <w:pStyle w:val="20"/>
        <w:tabs>
          <w:tab w:val="right" w:leader="dot" w:pos="9004"/>
        </w:tabs>
        <w:rPr>
          <w:rFonts w:ascii="Calibri" w:hAnsi="Calibri"/>
          <w:szCs w:val="22"/>
        </w:rPr>
      </w:pPr>
      <w:r>
        <w:rPr>
          <w:rFonts w:ascii="华文中宋" w:hAnsi="华文中宋" w:eastAsia="华文中宋"/>
        </w:rPr>
        <w:fldChar w:fldCharType="begin"/>
      </w:r>
      <w:r>
        <w:rPr>
          <w:rFonts w:ascii="华文中宋" w:hAnsi="华文中宋" w:eastAsia="华文中宋"/>
        </w:rPr>
        <w:instrText xml:space="preserve"> TOC \o "1-2" \h \z \u </w:instrText>
      </w:r>
      <w:r>
        <w:rPr>
          <w:rFonts w:ascii="华文中宋" w:hAnsi="华文中宋" w:eastAsia="华文中宋"/>
        </w:rPr>
        <w:fldChar w:fldCharType="separate"/>
      </w:r>
      <w:r>
        <w:fldChar w:fldCharType="begin"/>
      </w:r>
      <w:r>
        <w:instrText xml:space="preserve"> HYPERLINK \l "_Toc91694417" </w:instrText>
      </w:r>
      <w:r>
        <w:fldChar w:fldCharType="separate"/>
      </w:r>
      <w:r>
        <w:rPr>
          <w:rStyle w:val="32"/>
          <w:rFonts w:hint="eastAsia" w:ascii="华文中宋" w:hAnsi="华文中宋" w:eastAsia="华文中宋"/>
          <w:color w:val="auto"/>
          <w:spacing w:val="20"/>
        </w:rPr>
        <w:t>第一部分投标邀请</w:t>
      </w:r>
      <w:r>
        <w:tab/>
      </w:r>
      <w:r>
        <w:t>1</w:t>
      </w:r>
      <w:r>
        <w:fldChar w:fldCharType="end"/>
      </w:r>
    </w:p>
    <w:p w14:paraId="29BBE25A">
      <w:pPr>
        <w:pStyle w:val="20"/>
        <w:tabs>
          <w:tab w:val="right" w:leader="dot" w:pos="9004"/>
        </w:tabs>
        <w:rPr>
          <w:rFonts w:ascii="Calibri" w:hAnsi="Calibri"/>
          <w:szCs w:val="22"/>
        </w:rPr>
      </w:pPr>
      <w:r>
        <w:fldChar w:fldCharType="begin"/>
      </w:r>
      <w:r>
        <w:instrText xml:space="preserve"> HYPERLINK \l "_Toc91694418" </w:instrText>
      </w:r>
      <w:r>
        <w:fldChar w:fldCharType="separate"/>
      </w:r>
      <w:r>
        <w:rPr>
          <w:rStyle w:val="32"/>
          <w:rFonts w:hint="eastAsia" w:ascii="华文中宋" w:hAnsi="华文中宋" w:eastAsia="华文中宋"/>
          <w:color w:val="auto"/>
          <w:spacing w:val="20"/>
        </w:rPr>
        <w:t>第二部分投标人须知前附表</w:t>
      </w:r>
      <w:r>
        <w:tab/>
      </w:r>
      <w:r>
        <w:rPr>
          <w:rFonts w:hint="eastAsia"/>
          <w:lang w:val="en-US" w:eastAsia="zh-CN"/>
        </w:rPr>
        <w:t>3</w:t>
      </w:r>
      <w:r>
        <w:fldChar w:fldCharType="end"/>
      </w:r>
    </w:p>
    <w:p w14:paraId="59366BEF">
      <w:pPr>
        <w:pStyle w:val="20"/>
        <w:tabs>
          <w:tab w:val="right" w:leader="dot" w:pos="9004"/>
        </w:tabs>
        <w:rPr>
          <w:rFonts w:ascii="Calibri" w:hAnsi="Calibri"/>
          <w:szCs w:val="22"/>
        </w:rPr>
      </w:pPr>
      <w:r>
        <w:fldChar w:fldCharType="begin"/>
      </w:r>
      <w:r>
        <w:instrText xml:space="preserve"> HYPERLINK \l "_Toc91694419" </w:instrText>
      </w:r>
      <w:r>
        <w:fldChar w:fldCharType="separate"/>
      </w:r>
      <w:r>
        <w:rPr>
          <w:rStyle w:val="32"/>
          <w:rFonts w:hint="eastAsia" w:ascii="华文中宋" w:hAnsi="华文中宋" w:eastAsia="华文中宋"/>
          <w:color w:val="auto"/>
          <w:spacing w:val="20"/>
        </w:rPr>
        <w:t>第三部分投标人须知</w:t>
      </w:r>
      <w:r>
        <w:tab/>
      </w:r>
      <w:r>
        <w:rPr>
          <w:rFonts w:hint="eastAsia"/>
          <w:lang w:val="en-US" w:eastAsia="zh-CN"/>
        </w:rPr>
        <w:t>9</w:t>
      </w:r>
      <w:r>
        <w:fldChar w:fldCharType="end"/>
      </w:r>
    </w:p>
    <w:p w14:paraId="3FB53FCE">
      <w:pPr>
        <w:pStyle w:val="21"/>
        <w:tabs>
          <w:tab w:val="left" w:pos="1260"/>
          <w:tab w:val="right" w:leader="dot" w:pos="9004"/>
        </w:tabs>
        <w:rPr>
          <w:rFonts w:ascii="Calibri" w:hAnsi="Calibri"/>
          <w:szCs w:val="22"/>
        </w:rPr>
      </w:pPr>
      <w:r>
        <w:fldChar w:fldCharType="begin"/>
      </w:r>
      <w:r>
        <w:instrText xml:space="preserve"> HYPERLINK \l "_Toc91694420" </w:instrText>
      </w:r>
      <w:r>
        <w:fldChar w:fldCharType="separate"/>
      </w:r>
      <w:r>
        <w:rPr>
          <w:rStyle w:val="32"/>
          <w:rFonts w:hint="eastAsia" w:ascii="华文中宋" w:hAnsi="华文中宋" w:eastAsia="华文中宋"/>
          <w:color w:val="auto"/>
          <w:spacing w:val="10"/>
        </w:rPr>
        <w:t>一、</w:t>
      </w:r>
      <w:r>
        <w:rPr>
          <w:rFonts w:ascii="Calibri" w:hAnsi="Calibri"/>
          <w:szCs w:val="22"/>
        </w:rPr>
        <w:tab/>
      </w:r>
      <w:r>
        <w:rPr>
          <w:rStyle w:val="32"/>
          <w:rFonts w:hint="eastAsia" w:ascii="华文中宋" w:hAnsi="华文中宋" w:eastAsia="华文中宋"/>
          <w:color w:val="auto"/>
          <w:spacing w:val="10"/>
        </w:rPr>
        <w:t>总则</w:t>
      </w:r>
      <w:r>
        <w:tab/>
      </w:r>
      <w:r>
        <w:rPr>
          <w:rFonts w:hint="eastAsia"/>
          <w:lang w:val="en-US" w:eastAsia="zh-CN"/>
        </w:rPr>
        <w:t>9</w:t>
      </w:r>
      <w:r>
        <w:fldChar w:fldCharType="end"/>
      </w:r>
    </w:p>
    <w:p w14:paraId="6122A9F2">
      <w:pPr>
        <w:pStyle w:val="21"/>
        <w:tabs>
          <w:tab w:val="right" w:leader="dot" w:pos="9004"/>
        </w:tabs>
        <w:rPr>
          <w:rFonts w:ascii="Calibri" w:hAnsi="Calibri"/>
          <w:szCs w:val="22"/>
        </w:rPr>
      </w:pPr>
      <w:r>
        <w:fldChar w:fldCharType="begin"/>
      </w:r>
      <w:r>
        <w:instrText xml:space="preserve"> HYPERLINK \l "_Toc91694421" </w:instrText>
      </w:r>
      <w:r>
        <w:fldChar w:fldCharType="separate"/>
      </w:r>
      <w:r>
        <w:rPr>
          <w:rStyle w:val="32"/>
          <w:rFonts w:hint="eastAsia" w:ascii="华文中宋" w:hAnsi="华文中宋" w:eastAsia="华文中宋"/>
          <w:color w:val="auto"/>
          <w:spacing w:val="10"/>
        </w:rPr>
        <w:t>二、招标文件</w:t>
      </w:r>
      <w:r>
        <w:tab/>
      </w:r>
      <w:r>
        <w:fldChar w:fldCharType="begin"/>
      </w:r>
      <w:r>
        <w:instrText xml:space="preserve"> PAGEREF _Toc91694421 \h </w:instrText>
      </w:r>
      <w:r>
        <w:fldChar w:fldCharType="separate"/>
      </w:r>
      <w:r>
        <w:t>1</w:t>
      </w:r>
      <w:r>
        <w:rPr>
          <w:rFonts w:hint="eastAsia"/>
          <w:lang w:val="en-US" w:eastAsia="zh-CN"/>
        </w:rPr>
        <w:t>2</w:t>
      </w:r>
      <w:r>
        <w:fldChar w:fldCharType="end"/>
      </w:r>
      <w:r>
        <w:fldChar w:fldCharType="end"/>
      </w:r>
    </w:p>
    <w:p w14:paraId="05B5F779">
      <w:pPr>
        <w:pStyle w:val="21"/>
        <w:tabs>
          <w:tab w:val="right" w:leader="dot" w:pos="9004"/>
        </w:tabs>
        <w:rPr>
          <w:rFonts w:ascii="Calibri" w:hAnsi="Calibri"/>
          <w:szCs w:val="22"/>
        </w:rPr>
      </w:pPr>
      <w:r>
        <w:fldChar w:fldCharType="begin"/>
      </w:r>
      <w:r>
        <w:instrText xml:space="preserve"> HYPERLINK \l "_Toc91694422" </w:instrText>
      </w:r>
      <w:r>
        <w:fldChar w:fldCharType="separate"/>
      </w:r>
      <w:r>
        <w:rPr>
          <w:rStyle w:val="32"/>
          <w:rFonts w:hint="eastAsia" w:ascii="华文中宋" w:hAnsi="华文中宋" w:eastAsia="华文中宋"/>
          <w:color w:val="auto"/>
          <w:spacing w:val="10"/>
        </w:rPr>
        <w:t>三、投标文件</w:t>
      </w:r>
      <w:r>
        <w:tab/>
      </w:r>
      <w:r>
        <w:fldChar w:fldCharType="begin"/>
      </w:r>
      <w:r>
        <w:instrText xml:space="preserve"> PAGEREF _Toc91694422 \h </w:instrText>
      </w:r>
      <w:r>
        <w:fldChar w:fldCharType="separate"/>
      </w:r>
      <w:r>
        <w:t>1</w:t>
      </w:r>
      <w:r>
        <w:rPr>
          <w:rFonts w:hint="eastAsia"/>
          <w:lang w:val="en-US" w:eastAsia="zh-CN"/>
        </w:rPr>
        <w:t>3</w:t>
      </w:r>
      <w:r>
        <w:fldChar w:fldCharType="end"/>
      </w:r>
      <w:r>
        <w:fldChar w:fldCharType="end"/>
      </w:r>
    </w:p>
    <w:p w14:paraId="2FCF4F5F">
      <w:pPr>
        <w:pStyle w:val="21"/>
        <w:tabs>
          <w:tab w:val="right" w:leader="dot" w:pos="9004"/>
        </w:tabs>
        <w:rPr>
          <w:rFonts w:hint="eastAsia" w:ascii="Calibri" w:hAnsi="Calibri" w:eastAsia="宋体"/>
          <w:szCs w:val="22"/>
          <w:lang w:val="en-US" w:eastAsia="zh-CN"/>
        </w:rPr>
      </w:pPr>
      <w:r>
        <w:fldChar w:fldCharType="begin"/>
      </w:r>
      <w:r>
        <w:instrText xml:space="preserve"> HYPERLINK \l "_Toc91694423" </w:instrText>
      </w:r>
      <w:r>
        <w:fldChar w:fldCharType="separate"/>
      </w:r>
      <w:r>
        <w:rPr>
          <w:rStyle w:val="32"/>
          <w:rFonts w:hint="eastAsia" w:ascii="华文中宋" w:hAnsi="华文中宋" w:eastAsia="华文中宋"/>
          <w:color w:val="auto"/>
          <w:spacing w:val="10"/>
        </w:rPr>
        <w:t>四、开标</w:t>
      </w:r>
      <w:r>
        <w:tab/>
      </w:r>
      <w:r>
        <w:rPr>
          <w:rFonts w:hint="eastAsia"/>
          <w:lang w:val="en-US" w:eastAsia="zh-CN"/>
        </w:rPr>
        <w:t>1</w:t>
      </w:r>
      <w:r>
        <w:fldChar w:fldCharType="end"/>
      </w:r>
      <w:r>
        <w:rPr>
          <w:rFonts w:hint="eastAsia"/>
          <w:lang w:val="en-US" w:eastAsia="zh-CN"/>
        </w:rPr>
        <w:t>4</w:t>
      </w:r>
    </w:p>
    <w:p w14:paraId="4E03579F">
      <w:pPr>
        <w:pStyle w:val="21"/>
        <w:tabs>
          <w:tab w:val="right" w:leader="dot" w:pos="9004"/>
        </w:tabs>
        <w:rPr>
          <w:rFonts w:ascii="Calibri" w:hAnsi="Calibri"/>
          <w:szCs w:val="22"/>
        </w:rPr>
      </w:pPr>
      <w:r>
        <w:fldChar w:fldCharType="begin"/>
      </w:r>
      <w:r>
        <w:instrText xml:space="preserve"> HYPERLINK \l "_Toc91694424" </w:instrText>
      </w:r>
      <w:r>
        <w:fldChar w:fldCharType="separate"/>
      </w:r>
      <w:r>
        <w:rPr>
          <w:rStyle w:val="32"/>
          <w:rFonts w:hint="eastAsia" w:ascii="华文中宋" w:hAnsi="华文中宋" w:eastAsia="华文中宋"/>
          <w:color w:val="auto"/>
          <w:spacing w:val="10"/>
        </w:rPr>
        <w:t>五、评标程序和要求</w:t>
      </w:r>
      <w:r>
        <w:tab/>
      </w:r>
      <w:r>
        <w:fldChar w:fldCharType="begin"/>
      </w:r>
      <w:r>
        <w:instrText xml:space="preserve"> PAGEREF _Toc91694424 \h </w:instrText>
      </w:r>
      <w:r>
        <w:fldChar w:fldCharType="separate"/>
      </w:r>
      <w:r>
        <w:t>1</w:t>
      </w:r>
      <w:r>
        <w:rPr>
          <w:rFonts w:hint="eastAsia"/>
          <w:lang w:val="en-US" w:eastAsia="zh-CN"/>
        </w:rPr>
        <w:t>5</w:t>
      </w:r>
      <w:r>
        <w:fldChar w:fldCharType="end"/>
      </w:r>
      <w:r>
        <w:fldChar w:fldCharType="end"/>
      </w:r>
    </w:p>
    <w:p w14:paraId="6745552A">
      <w:pPr>
        <w:pStyle w:val="21"/>
        <w:tabs>
          <w:tab w:val="right" w:leader="dot" w:pos="9004"/>
        </w:tabs>
        <w:rPr>
          <w:rFonts w:ascii="Calibri" w:hAnsi="Calibri"/>
          <w:szCs w:val="22"/>
        </w:rPr>
      </w:pPr>
      <w:r>
        <w:fldChar w:fldCharType="begin"/>
      </w:r>
      <w:r>
        <w:instrText xml:space="preserve"> HYPERLINK \l "_Toc91694425" </w:instrText>
      </w:r>
      <w:r>
        <w:fldChar w:fldCharType="separate"/>
      </w:r>
      <w:r>
        <w:rPr>
          <w:rStyle w:val="32"/>
          <w:rFonts w:hint="eastAsia" w:ascii="华文中宋" w:hAnsi="华文中宋" w:eastAsia="华文中宋"/>
          <w:color w:val="auto"/>
          <w:spacing w:val="10"/>
        </w:rPr>
        <w:t>六、签订合同</w:t>
      </w:r>
      <w:r>
        <w:tab/>
      </w:r>
      <w:r>
        <w:fldChar w:fldCharType="begin"/>
      </w:r>
      <w:r>
        <w:instrText xml:space="preserve"> PAGEREF _Toc91694425 \h </w:instrText>
      </w:r>
      <w:r>
        <w:fldChar w:fldCharType="separate"/>
      </w:r>
      <w:r>
        <w:t>1</w:t>
      </w:r>
      <w:r>
        <w:rPr>
          <w:rFonts w:hint="eastAsia"/>
          <w:lang w:val="en-US" w:eastAsia="zh-CN"/>
        </w:rPr>
        <w:t>8</w:t>
      </w:r>
      <w:r>
        <w:fldChar w:fldCharType="end"/>
      </w:r>
      <w:r>
        <w:fldChar w:fldCharType="end"/>
      </w:r>
    </w:p>
    <w:p w14:paraId="255B0ACB">
      <w:pPr>
        <w:pStyle w:val="21"/>
        <w:tabs>
          <w:tab w:val="right" w:leader="dot" w:pos="9004"/>
        </w:tabs>
        <w:rPr>
          <w:rFonts w:ascii="Calibri" w:hAnsi="Calibri"/>
          <w:szCs w:val="22"/>
        </w:rPr>
      </w:pPr>
      <w:r>
        <w:fldChar w:fldCharType="begin"/>
      </w:r>
      <w:r>
        <w:instrText xml:space="preserve"> HYPERLINK \l "_Toc91694426" </w:instrText>
      </w:r>
      <w:r>
        <w:fldChar w:fldCharType="separate"/>
      </w:r>
      <w:r>
        <w:rPr>
          <w:rStyle w:val="32"/>
          <w:rFonts w:hint="eastAsia" w:ascii="华文中宋" w:hAnsi="华文中宋" w:eastAsia="华文中宋"/>
          <w:color w:val="auto"/>
          <w:spacing w:val="10"/>
        </w:rPr>
        <w:t>七、服务费</w:t>
      </w:r>
      <w:r>
        <w:tab/>
      </w:r>
      <w:r>
        <w:fldChar w:fldCharType="begin"/>
      </w:r>
      <w:r>
        <w:instrText xml:space="preserve"> PAGEREF _Toc91694426 \h </w:instrText>
      </w:r>
      <w:r>
        <w:fldChar w:fldCharType="separate"/>
      </w:r>
      <w:r>
        <w:t>1</w:t>
      </w:r>
      <w:r>
        <w:rPr>
          <w:rFonts w:hint="eastAsia"/>
          <w:lang w:val="en-US" w:eastAsia="zh-CN"/>
        </w:rPr>
        <w:t>8</w:t>
      </w:r>
      <w:r>
        <w:fldChar w:fldCharType="end"/>
      </w:r>
      <w:r>
        <w:fldChar w:fldCharType="end"/>
      </w:r>
    </w:p>
    <w:p w14:paraId="74BE3C59">
      <w:pPr>
        <w:pStyle w:val="21"/>
        <w:tabs>
          <w:tab w:val="right" w:leader="dot" w:pos="9004"/>
        </w:tabs>
        <w:rPr>
          <w:rFonts w:ascii="Calibri" w:hAnsi="Calibri"/>
          <w:szCs w:val="22"/>
        </w:rPr>
      </w:pPr>
      <w:r>
        <w:fldChar w:fldCharType="begin"/>
      </w:r>
      <w:r>
        <w:instrText xml:space="preserve"> HYPERLINK \l "_Toc91694427" </w:instrText>
      </w:r>
      <w:r>
        <w:fldChar w:fldCharType="separate"/>
      </w:r>
      <w:r>
        <w:rPr>
          <w:rStyle w:val="32"/>
          <w:rFonts w:hint="eastAsia" w:ascii="华文中宋" w:hAnsi="华文中宋" w:eastAsia="华文中宋"/>
          <w:color w:val="auto"/>
          <w:spacing w:val="10"/>
        </w:rPr>
        <w:t>八、保密和披露</w:t>
      </w:r>
      <w:r>
        <w:tab/>
      </w:r>
      <w:r>
        <w:fldChar w:fldCharType="begin"/>
      </w:r>
      <w:r>
        <w:instrText xml:space="preserve"> PAGEREF _Toc91694427 \h </w:instrText>
      </w:r>
      <w:r>
        <w:fldChar w:fldCharType="separate"/>
      </w:r>
      <w:r>
        <w:t>1</w:t>
      </w:r>
      <w:r>
        <w:rPr>
          <w:rFonts w:hint="eastAsia"/>
          <w:lang w:val="en-US" w:eastAsia="zh-CN"/>
        </w:rPr>
        <w:t>9</w:t>
      </w:r>
      <w:r>
        <w:fldChar w:fldCharType="end"/>
      </w:r>
      <w:r>
        <w:fldChar w:fldCharType="end"/>
      </w:r>
    </w:p>
    <w:p w14:paraId="16E81D83">
      <w:pPr>
        <w:pStyle w:val="21"/>
        <w:tabs>
          <w:tab w:val="right" w:leader="dot" w:pos="9004"/>
        </w:tabs>
        <w:rPr>
          <w:rFonts w:ascii="Calibri" w:hAnsi="Calibri"/>
          <w:szCs w:val="22"/>
        </w:rPr>
      </w:pPr>
      <w:r>
        <w:fldChar w:fldCharType="begin"/>
      </w:r>
      <w:r>
        <w:instrText xml:space="preserve"> HYPERLINK \l "_Toc91694428" </w:instrText>
      </w:r>
      <w:r>
        <w:fldChar w:fldCharType="separate"/>
      </w:r>
      <w:r>
        <w:rPr>
          <w:rStyle w:val="32"/>
          <w:rFonts w:hint="eastAsia" w:ascii="华文中宋" w:hAnsi="华文中宋" w:eastAsia="华文中宋"/>
          <w:color w:val="auto"/>
          <w:spacing w:val="10"/>
        </w:rPr>
        <w:t>九、询问和质疑</w:t>
      </w:r>
      <w:r>
        <w:tab/>
      </w:r>
      <w:r>
        <w:fldChar w:fldCharType="begin"/>
      </w:r>
      <w:r>
        <w:instrText xml:space="preserve"> PAGEREF _Toc91694428 \h </w:instrText>
      </w:r>
      <w:r>
        <w:fldChar w:fldCharType="separate"/>
      </w:r>
      <w:r>
        <w:t>1</w:t>
      </w:r>
      <w:r>
        <w:rPr>
          <w:rFonts w:hint="eastAsia"/>
          <w:lang w:val="en-US" w:eastAsia="zh-CN"/>
        </w:rPr>
        <w:t>9</w:t>
      </w:r>
      <w:r>
        <w:fldChar w:fldCharType="end"/>
      </w:r>
      <w:r>
        <w:fldChar w:fldCharType="end"/>
      </w:r>
    </w:p>
    <w:p w14:paraId="6D6C651D">
      <w:pPr>
        <w:pStyle w:val="20"/>
        <w:tabs>
          <w:tab w:val="right" w:leader="dot" w:pos="9004"/>
        </w:tabs>
        <w:rPr>
          <w:rFonts w:ascii="Calibri" w:hAnsi="Calibri"/>
          <w:szCs w:val="22"/>
        </w:rPr>
      </w:pPr>
      <w:r>
        <w:fldChar w:fldCharType="begin"/>
      </w:r>
      <w:r>
        <w:instrText xml:space="preserve"> HYPERLINK \l "_Toc91694429" </w:instrText>
      </w:r>
      <w:r>
        <w:fldChar w:fldCharType="separate"/>
      </w:r>
      <w:r>
        <w:rPr>
          <w:rStyle w:val="32"/>
          <w:rFonts w:hint="eastAsia" w:ascii="华文中宋" w:hAnsi="华文中宋" w:eastAsia="华文中宋"/>
          <w:color w:val="auto"/>
          <w:spacing w:val="20"/>
        </w:rPr>
        <w:t>第四部分采购需求</w:t>
      </w:r>
      <w:r>
        <w:tab/>
      </w:r>
      <w:r>
        <w:fldChar w:fldCharType="begin"/>
      </w:r>
      <w:r>
        <w:instrText xml:space="preserve"> PAGEREF _Toc91694429 \h </w:instrText>
      </w:r>
      <w:r>
        <w:fldChar w:fldCharType="separate"/>
      </w:r>
      <w:r>
        <w:t>2</w:t>
      </w:r>
      <w:r>
        <w:rPr>
          <w:rFonts w:hint="eastAsia"/>
          <w:lang w:val="en-US" w:eastAsia="zh-CN"/>
        </w:rPr>
        <w:t>1</w:t>
      </w:r>
      <w:r>
        <w:fldChar w:fldCharType="end"/>
      </w:r>
      <w:r>
        <w:fldChar w:fldCharType="end"/>
      </w:r>
    </w:p>
    <w:p w14:paraId="41A967CD">
      <w:pPr>
        <w:pStyle w:val="20"/>
        <w:tabs>
          <w:tab w:val="right" w:leader="dot" w:pos="9004"/>
        </w:tabs>
        <w:rPr>
          <w:rFonts w:hint="eastAsia" w:ascii="Calibri" w:hAnsi="Calibri" w:eastAsia="宋体"/>
          <w:szCs w:val="22"/>
          <w:lang w:val="en-US" w:eastAsia="zh-CN"/>
        </w:rPr>
      </w:pPr>
      <w:r>
        <w:fldChar w:fldCharType="begin"/>
      </w:r>
      <w:r>
        <w:instrText xml:space="preserve"> HYPERLINK \l "_Toc91694430" </w:instrText>
      </w:r>
      <w:r>
        <w:fldChar w:fldCharType="separate"/>
      </w:r>
      <w:r>
        <w:rPr>
          <w:rStyle w:val="32"/>
          <w:rFonts w:hint="eastAsia" w:ascii="华文中宋" w:hAnsi="华文中宋" w:eastAsia="华文中宋"/>
          <w:color w:val="auto"/>
          <w:spacing w:val="20"/>
        </w:rPr>
        <w:t>第五部分资格审查内容及标准</w:t>
      </w:r>
      <w:r>
        <w:tab/>
      </w:r>
      <w:r>
        <w:rPr>
          <w:rFonts w:hint="eastAsia"/>
          <w:lang w:val="en-US" w:eastAsia="zh-CN"/>
        </w:rPr>
        <w:t>2</w:t>
      </w:r>
      <w:r>
        <w:fldChar w:fldCharType="end"/>
      </w:r>
      <w:r>
        <w:rPr>
          <w:rFonts w:hint="eastAsia"/>
          <w:lang w:val="en-US" w:eastAsia="zh-CN"/>
        </w:rPr>
        <w:t>9</w:t>
      </w:r>
    </w:p>
    <w:p w14:paraId="0B41DCB1">
      <w:pPr>
        <w:pStyle w:val="20"/>
        <w:tabs>
          <w:tab w:val="right" w:leader="dot" w:pos="9004"/>
        </w:tabs>
        <w:rPr>
          <w:rFonts w:hint="eastAsia" w:ascii="Calibri" w:hAnsi="Calibri" w:eastAsia="宋体"/>
          <w:szCs w:val="22"/>
          <w:lang w:val="en-US" w:eastAsia="zh-CN"/>
        </w:rPr>
      </w:pPr>
      <w:r>
        <w:fldChar w:fldCharType="begin"/>
      </w:r>
      <w:r>
        <w:instrText xml:space="preserve"> HYPERLINK \l "_Toc91694431" </w:instrText>
      </w:r>
      <w:r>
        <w:fldChar w:fldCharType="separate"/>
      </w:r>
      <w:r>
        <w:rPr>
          <w:rStyle w:val="32"/>
          <w:rFonts w:hint="eastAsia" w:ascii="华文中宋" w:hAnsi="华文中宋" w:eastAsia="华文中宋"/>
          <w:color w:val="auto"/>
          <w:spacing w:val="20"/>
        </w:rPr>
        <w:t>第六部分评标标准和评标方法</w:t>
      </w:r>
      <w:r>
        <w:tab/>
      </w:r>
      <w:r>
        <w:rPr>
          <w:rFonts w:hint="eastAsia"/>
          <w:lang w:val="en-US" w:eastAsia="zh-CN"/>
        </w:rPr>
        <w:t>3</w:t>
      </w:r>
      <w:r>
        <w:fldChar w:fldCharType="end"/>
      </w:r>
      <w:r>
        <w:rPr>
          <w:rFonts w:hint="eastAsia"/>
          <w:lang w:val="en-US" w:eastAsia="zh-CN"/>
        </w:rPr>
        <w:t>0</w:t>
      </w:r>
    </w:p>
    <w:p w14:paraId="63842C88">
      <w:pPr>
        <w:pStyle w:val="20"/>
        <w:tabs>
          <w:tab w:val="right" w:leader="dot" w:pos="9004"/>
        </w:tabs>
        <w:rPr>
          <w:rFonts w:hint="eastAsia" w:ascii="Calibri" w:hAnsi="Calibri" w:eastAsia="宋体"/>
          <w:szCs w:val="22"/>
          <w:lang w:val="en-US" w:eastAsia="zh-CN"/>
        </w:rPr>
      </w:pPr>
      <w:r>
        <w:fldChar w:fldCharType="begin"/>
      </w:r>
      <w:r>
        <w:instrText xml:space="preserve"> HYPERLINK \l "_Toc91694432" </w:instrText>
      </w:r>
      <w:r>
        <w:fldChar w:fldCharType="separate"/>
      </w:r>
      <w:r>
        <w:rPr>
          <w:rStyle w:val="32"/>
          <w:rFonts w:hint="eastAsia" w:ascii="华文中宋" w:hAnsi="华文中宋" w:eastAsia="华文中宋" w:cs="华文中宋"/>
          <w:color w:val="auto"/>
          <w:spacing w:val="20"/>
          <w:kern w:val="44"/>
        </w:rPr>
        <w:t>第七部分合同文本</w:t>
      </w:r>
      <w:r>
        <w:tab/>
      </w:r>
      <w:r>
        <w:rPr>
          <w:rFonts w:hint="eastAsia"/>
          <w:lang w:val="en-US" w:eastAsia="zh-CN"/>
        </w:rPr>
        <w:t>3</w:t>
      </w:r>
      <w:r>
        <w:fldChar w:fldCharType="end"/>
      </w:r>
      <w:r>
        <w:rPr>
          <w:rFonts w:hint="eastAsia"/>
          <w:lang w:val="en-US" w:eastAsia="zh-CN"/>
        </w:rPr>
        <w:t>8</w:t>
      </w:r>
    </w:p>
    <w:p w14:paraId="65E8A650">
      <w:pPr>
        <w:pStyle w:val="20"/>
        <w:tabs>
          <w:tab w:val="right" w:leader="dot" w:pos="9004"/>
        </w:tabs>
        <w:rPr>
          <w:rFonts w:hint="eastAsia" w:ascii="Calibri" w:hAnsi="Calibri" w:eastAsia="宋体"/>
          <w:szCs w:val="22"/>
          <w:lang w:val="en-US" w:eastAsia="zh-CN"/>
        </w:rPr>
      </w:pPr>
      <w:r>
        <w:fldChar w:fldCharType="begin"/>
      </w:r>
      <w:r>
        <w:instrText xml:space="preserve"> HYPERLINK \l "_Toc91694433" </w:instrText>
      </w:r>
      <w:r>
        <w:fldChar w:fldCharType="separate"/>
      </w:r>
      <w:r>
        <w:rPr>
          <w:rStyle w:val="32"/>
          <w:rFonts w:hint="eastAsia" w:ascii="华文中宋" w:hAnsi="华文中宋" w:eastAsia="华文中宋" w:cs="华文中宋"/>
          <w:color w:val="auto"/>
          <w:spacing w:val="20"/>
          <w:kern w:val="44"/>
        </w:rPr>
        <w:t>第八部分投标文件内容要求及格式</w:t>
      </w:r>
      <w:r>
        <w:tab/>
      </w:r>
      <w:r>
        <w:rPr>
          <w:rFonts w:hint="eastAsia"/>
          <w:lang w:val="en-US" w:eastAsia="zh-CN"/>
        </w:rPr>
        <w:t>4</w:t>
      </w:r>
      <w:r>
        <w:fldChar w:fldCharType="end"/>
      </w:r>
      <w:r>
        <w:rPr>
          <w:rFonts w:hint="eastAsia"/>
          <w:lang w:val="en-US" w:eastAsia="zh-CN"/>
        </w:rPr>
        <w:t>1</w:t>
      </w:r>
    </w:p>
    <w:p w14:paraId="1B7FA56D">
      <w:pPr>
        <w:rPr>
          <w:rFonts w:ascii="华文中宋" w:hAnsi="华文中宋" w:eastAsia="华文中宋"/>
        </w:rPr>
        <w:sectPr>
          <w:headerReference r:id="rId3" w:type="default"/>
          <w:pgSz w:w="11906" w:h="16838"/>
          <w:pgMar w:top="1134" w:right="1361" w:bottom="1021" w:left="1531" w:header="851" w:footer="992" w:gutter="0"/>
          <w:pgNumType w:start="1"/>
          <w:cols w:space="425" w:num="1"/>
          <w:docGrid w:type="lines" w:linePitch="312" w:charSpace="0"/>
        </w:sectPr>
      </w:pPr>
      <w:r>
        <w:rPr>
          <w:rFonts w:ascii="华文中宋" w:hAnsi="华文中宋" w:eastAsia="华文中宋"/>
        </w:rPr>
        <w:fldChar w:fldCharType="end"/>
      </w:r>
    </w:p>
    <w:p w14:paraId="70E2B992">
      <w:pPr>
        <w:pStyle w:val="53"/>
        <w:numPr>
          <w:ilvl w:val="0"/>
          <w:numId w:val="0"/>
        </w:numPr>
        <w:snapToGrid w:val="0"/>
        <w:spacing w:before="0" w:after="0"/>
        <w:rPr>
          <w:rFonts w:ascii="华文中宋" w:hAnsi="华文中宋" w:eastAsia="华文中宋"/>
          <w:szCs w:val="21"/>
        </w:rPr>
      </w:pPr>
      <w:bookmarkStart w:id="0" w:name="_Toc352761927"/>
      <w:bookmarkStart w:id="1" w:name="_Toc424378682"/>
      <w:bookmarkStart w:id="2" w:name="_Toc91694417"/>
      <w:r>
        <w:rPr>
          <w:rFonts w:hint="eastAsia" w:ascii="华文中宋" w:hAnsi="华文中宋" w:eastAsia="华文中宋"/>
          <w:spacing w:val="20"/>
          <w:szCs w:val="28"/>
        </w:rPr>
        <w:t>第一部分  投标邀请</w:t>
      </w:r>
      <w:bookmarkEnd w:id="0"/>
      <w:bookmarkEnd w:id="1"/>
      <w:bookmarkEnd w:id="2"/>
    </w:p>
    <w:p w14:paraId="208CA3EC">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ascii="华文中宋" w:hAnsi="华文中宋" w:eastAsia="华文中宋"/>
          <w:szCs w:val="21"/>
        </w:rPr>
      </w:pPr>
      <w:r>
        <w:rPr>
          <w:rFonts w:hint="eastAsia" w:ascii="华文中宋" w:hAnsi="华文中宋" w:eastAsia="华文中宋"/>
          <w:szCs w:val="21"/>
        </w:rPr>
        <w:t>根据《中华人民共和国政府采购法》和有关法律法规及规章规定，</w:t>
      </w:r>
      <w:bookmarkStart w:id="3" w:name="PO_3000009613_PM031_3"/>
      <w:r>
        <w:rPr>
          <w:rFonts w:hint="eastAsia" w:ascii="华文中宋" w:hAnsi="华文中宋" w:eastAsia="华文中宋" w:cs="仿宋"/>
          <w:szCs w:val="21"/>
          <w:lang w:val="en-US" w:eastAsia="zh-CN"/>
        </w:rPr>
        <w:t>原平市</w:t>
      </w:r>
      <w:r>
        <w:rPr>
          <w:rFonts w:hint="eastAsia" w:ascii="华文中宋" w:hAnsi="华文中宋" w:eastAsia="华文中宋" w:cs="仿宋"/>
          <w:szCs w:val="21"/>
          <w:lang w:eastAsia="zh-CN"/>
        </w:rPr>
        <w:t>政府采购中心</w:t>
      </w:r>
      <w:bookmarkEnd w:id="3"/>
      <w:r>
        <w:rPr>
          <w:rFonts w:ascii="华文中宋" w:hAnsi="华文中宋" w:eastAsia="华文中宋"/>
          <w:szCs w:val="21"/>
        </w:rPr>
        <w:t>(</w:t>
      </w:r>
      <w:r>
        <w:rPr>
          <w:rFonts w:hint="eastAsia" w:ascii="华文中宋" w:hAnsi="华文中宋" w:eastAsia="华文中宋"/>
          <w:szCs w:val="21"/>
        </w:rPr>
        <w:t>以下简称“集采机构”</w:t>
      </w:r>
      <w:r>
        <w:rPr>
          <w:rFonts w:ascii="华文中宋" w:hAnsi="华文中宋" w:eastAsia="华文中宋"/>
          <w:szCs w:val="21"/>
        </w:rPr>
        <w:t>)</w:t>
      </w:r>
      <w:r>
        <w:rPr>
          <w:rFonts w:hint="eastAsia" w:ascii="华文中宋" w:hAnsi="华文中宋" w:eastAsia="华文中宋"/>
          <w:szCs w:val="21"/>
        </w:rPr>
        <w:t>受采购人委托，对下述项目进行国内公开招标采购，欢迎符合条件的供应商参与投标。</w:t>
      </w:r>
    </w:p>
    <w:p w14:paraId="576FF321">
      <w:pPr>
        <w:keepNext w:val="0"/>
        <w:keepLines w:val="0"/>
        <w:pageBreakBefore w:val="0"/>
        <w:widowControl w:val="0"/>
        <w:kinsoku/>
        <w:wordWrap/>
        <w:overflowPunct/>
        <w:topLinePunct w:val="0"/>
        <w:autoSpaceDE/>
        <w:autoSpaceDN/>
        <w:bidi w:val="0"/>
        <w:adjustRightInd/>
        <w:spacing w:line="420" w:lineRule="exact"/>
        <w:textAlignment w:val="auto"/>
        <w:rPr>
          <w:rFonts w:ascii="华文中宋" w:hAnsi="华文中宋" w:eastAsia="华文中宋"/>
          <w:b/>
          <w:szCs w:val="21"/>
        </w:rPr>
      </w:pPr>
      <w:r>
        <w:rPr>
          <w:rFonts w:hint="eastAsia" w:ascii="华文中宋" w:hAnsi="华文中宋" w:eastAsia="华文中宋"/>
          <w:b/>
          <w:szCs w:val="21"/>
        </w:rPr>
        <w:t>一、项目基本情况</w:t>
      </w:r>
    </w:p>
    <w:p w14:paraId="6863015D">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eastAsia="华文中宋"/>
          <w:color w:val="FF0000"/>
          <w:lang w:eastAsia="zh-CN"/>
        </w:rPr>
      </w:pPr>
      <w:r>
        <w:rPr>
          <w:rFonts w:hint="eastAsia" w:ascii="华文中宋" w:hAnsi="华文中宋" w:eastAsia="华文中宋"/>
          <w:szCs w:val="21"/>
        </w:rPr>
        <w:t>1. 项目编号：1409812026CGK00017</w:t>
      </w:r>
    </w:p>
    <w:p w14:paraId="6B60BBC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eastAsia="华文中宋"/>
          <w:lang w:eastAsia="zh-CN"/>
        </w:rPr>
      </w:pPr>
      <w:r>
        <w:rPr>
          <w:rFonts w:hint="eastAsia" w:ascii="华文中宋" w:hAnsi="华文中宋" w:eastAsia="华文中宋"/>
          <w:szCs w:val="21"/>
        </w:rPr>
        <w:t>2. 项目名称：</w:t>
      </w:r>
      <w:r>
        <w:rPr>
          <w:rFonts w:hint="eastAsia" w:ascii="华文中宋" w:hAnsi="华文中宋" w:eastAsia="华文中宋"/>
          <w:szCs w:val="21"/>
        </w:rPr>
        <w:fldChar w:fldCharType="begin"/>
      </w:r>
      <w:r>
        <w:rPr>
          <w:rFonts w:hint="eastAsia" w:ascii="华文中宋" w:hAnsi="华文中宋" w:eastAsia="华文中宋"/>
          <w:szCs w:val="21"/>
        </w:rPr>
        <w:instrText xml:space="preserve"> HYPERLINK "https://www.sxzfcg.zcygov.cn/project-center/_procurement_/project-detail-router/67524fa4ad7bbb1f?utm=web-bid-inviting-front.1f347e38.0.0.b0c46f102e9e11f1a7a693413206fdc1" \t "https://www.sxzfcg.zcygov.cn/bid-inviting/_procurement_/purchaseFileMake/_blank" </w:instrText>
      </w:r>
      <w:r>
        <w:rPr>
          <w:rFonts w:hint="eastAsia" w:ascii="华文中宋" w:hAnsi="华文中宋" w:eastAsia="华文中宋"/>
          <w:szCs w:val="21"/>
        </w:rPr>
        <w:fldChar w:fldCharType="separate"/>
      </w:r>
      <w:r>
        <w:rPr>
          <w:rFonts w:hint="eastAsia" w:ascii="华文中宋" w:hAnsi="华文中宋" w:eastAsia="华文中宋"/>
          <w:szCs w:val="21"/>
        </w:rPr>
        <w:t>原平市公安局物业服务项目</w:t>
      </w:r>
      <w:r>
        <w:rPr>
          <w:rFonts w:hint="eastAsia" w:ascii="华文中宋" w:hAnsi="华文中宋" w:eastAsia="华文中宋"/>
          <w:szCs w:val="21"/>
        </w:rPr>
        <w:fldChar w:fldCharType="end"/>
      </w:r>
    </w:p>
    <w:p w14:paraId="3A91FB2F">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cs="宋体"/>
          <w:bCs/>
          <w:kern w:val="0"/>
          <w:lang w:eastAsia="zh-CN"/>
        </w:rPr>
      </w:pPr>
      <w:r>
        <w:rPr>
          <w:rFonts w:hint="eastAsia" w:ascii="华文中宋" w:hAnsi="华文中宋" w:eastAsia="华文中宋" w:cs="宋体"/>
          <w:bCs/>
          <w:kern w:val="0"/>
        </w:rPr>
        <w:t>3. 预算金额：</w:t>
      </w:r>
      <w:bookmarkStart w:id="4" w:name="PO_3000009624_PM00BSZGXJ12"/>
      <w:r>
        <w:rPr>
          <w:rFonts w:hint="eastAsia" w:ascii="华文中宋" w:hAnsi="华文中宋" w:eastAsia="华文中宋" w:cs="华文中宋"/>
          <w:lang w:val="en-US" w:eastAsia="zh-CN"/>
        </w:rPr>
        <w:t>1668470.68</w:t>
      </w:r>
      <w:r>
        <w:rPr>
          <w:rFonts w:hint="eastAsia" w:ascii="华文中宋" w:hAnsi="华文中宋" w:eastAsia="华文中宋" w:cs="宋体"/>
          <w:bCs/>
          <w:kern w:val="0"/>
          <w:lang w:eastAsia="zh-CN"/>
        </w:rPr>
        <w:t>元</w:t>
      </w:r>
      <w:bookmarkEnd w:id="4"/>
    </w:p>
    <w:p w14:paraId="296ABCD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cs="宋体"/>
          <w:bCs/>
          <w:kern w:val="0"/>
          <w:lang w:eastAsia="zh-CN"/>
        </w:rPr>
      </w:pPr>
      <w:r>
        <w:rPr>
          <w:rFonts w:hint="eastAsia" w:ascii="华文中宋" w:hAnsi="华文中宋" w:eastAsia="华文中宋" w:cs="宋体"/>
          <w:bCs/>
          <w:kern w:val="0"/>
        </w:rPr>
        <w:t>4.</w:t>
      </w:r>
      <w:r>
        <w:rPr>
          <w:rFonts w:hint="eastAsia" w:ascii="华文中宋" w:hAnsi="华文中宋" w:eastAsia="华文中宋" w:cs="宋体"/>
          <w:bCs/>
          <w:kern w:val="0"/>
          <w:lang w:val="en-US" w:eastAsia="zh-CN"/>
        </w:rPr>
        <w:t xml:space="preserve"> </w:t>
      </w:r>
      <w:r>
        <w:rPr>
          <w:rFonts w:hint="eastAsia" w:ascii="华文中宋" w:hAnsi="华文中宋" w:eastAsia="华文中宋" w:cs="宋体"/>
          <w:bCs/>
          <w:kern w:val="0"/>
        </w:rPr>
        <w:t>最高限价</w:t>
      </w:r>
      <w:r>
        <w:rPr>
          <w:rFonts w:hint="eastAsia" w:ascii="华文中宋" w:hAnsi="华文中宋" w:eastAsia="华文中宋" w:cs="宋体"/>
          <w:bCs/>
          <w:kern w:val="0"/>
          <w:lang w:eastAsia="zh-CN"/>
        </w:rPr>
        <w:t>：</w:t>
      </w:r>
      <w:r>
        <w:rPr>
          <w:rFonts w:hint="eastAsia" w:ascii="华文中宋" w:hAnsi="华文中宋" w:eastAsia="华文中宋" w:cs="华文中宋"/>
          <w:lang w:val="en-US" w:eastAsia="zh-CN"/>
        </w:rPr>
        <w:t>1668470.68</w:t>
      </w:r>
      <w:r>
        <w:rPr>
          <w:rFonts w:hint="eastAsia" w:ascii="华文中宋" w:hAnsi="华文中宋" w:eastAsia="华文中宋" w:cs="宋体"/>
          <w:bCs/>
          <w:kern w:val="0"/>
          <w:lang w:eastAsia="zh-CN"/>
        </w:rPr>
        <w:t>元</w:t>
      </w:r>
    </w:p>
    <w:p w14:paraId="748186E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cs="宋体"/>
          <w:bCs/>
          <w:kern w:val="0"/>
        </w:rPr>
        <w:t>5</w:t>
      </w:r>
      <w:r>
        <w:rPr>
          <w:rFonts w:hint="eastAsia" w:ascii="华文中宋" w:hAnsi="华文中宋" w:eastAsia="华文中宋" w:cs="宋体"/>
          <w:bCs/>
          <w:kern w:val="0"/>
          <w:lang w:eastAsia="zh-CN"/>
        </w:rPr>
        <w:t>.</w:t>
      </w:r>
      <w:r>
        <w:rPr>
          <w:rFonts w:hint="eastAsia" w:ascii="华文中宋" w:hAnsi="华文中宋" w:eastAsia="华文中宋" w:cs="宋体"/>
          <w:bCs/>
          <w:kern w:val="0"/>
          <w:lang w:val="en-US" w:eastAsia="zh-CN"/>
        </w:rPr>
        <w:t xml:space="preserve"> </w:t>
      </w:r>
      <w:r>
        <w:rPr>
          <w:rFonts w:hint="eastAsia" w:ascii="华文中宋" w:hAnsi="华文中宋" w:eastAsia="华文中宋" w:cs="宋体"/>
          <w:bCs/>
          <w:kern w:val="0"/>
        </w:rPr>
        <w:t>采购需求：</w:t>
      </w:r>
      <w:r>
        <w:rPr>
          <w:rFonts w:hint="eastAsia" w:ascii="华文中宋" w:hAnsi="华文中宋" w:eastAsia="华文中宋"/>
          <w:szCs w:val="21"/>
        </w:rPr>
        <w:t>具体以第四部分采购需求为准</w:t>
      </w:r>
    </w:p>
    <w:p w14:paraId="5F25830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 xml:space="preserve">6. </w:t>
      </w:r>
      <w:r>
        <w:rPr>
          <w:rFonts w:hint="eastAsia" w:ascii="华文中宋" w:hAnsi="华文中宋" w:eastAsia="华文中宋"/>
          <w:szCs w:val="21"/>
        </w:rPr>
        <w:t>合同履行期限</w:t>
      </w:r>
      <w:r>
        <w:rPr>
          <w:rFonts w:hint="eastAsia" w:ascii="华文中宋" w:hAnsi="华文中宋" w:eastAsia="华文中宋"/>
          <w:szCs w:val="21"/>
          <w:lang w:eastAsia="zh-CN"/>
        </w:rPr>
        <w:t>：</w:t>
      </w:r>
      <w:r>
        <w:rPr>
          <w:rFonts w:hint="eastAsia" w:ascii="华文中宋" w:hAnsi="华文中宋" w:eastAsia="华文中宋"/>
          <w:szCs w:val="21"/>
        </w:rPr>
        <w:t>自合同生效后</w:t>
      </w:r>
      <w:r>
        <w:rPr>
          <w:rFonts w:hint="eastAsia" w:ascii="华文中宋" w:hAnsi="华文中宋" w:eastAsia="华文中宋"/>
          <w:szCs w:val="21"/>
          <w:lang w:eastAsia="zh-CN"/>
        </w:rPr>
        <w:t>一</w:t>
      </w:r>
      <w:r>
        <w:rPr>
          <w:rFonts w:hint="eastAsia" w:ascii="华文中宋" w:hAnsi="华文中宋" w:eastAsia="华文中宋"/>
          <w:szCs w:val="21"/>
        </w:rPr>
        <w:t>年</w:t>
      </w:r>
    </w:p>
    <w:p w14:paraId="576FCC5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lang w:eastAsia="zh-CN"/>
        </w:rPr>
      </w:pPr>
      <w:r>
        <w:rPr>
          <w:rFonts w:hint="eastAsia" w:ascii="华文中宋" w:hAnsi="华文中宋" w:eastAsia="华文中宋"/>
          <w:szCs w:val="21"/>
          <w:lang w:val="en-US" w:eastAsia="zh-CN"/>
        </w:rPr>
        <w:t xml:space="preserve">7. </w:t>
      </w:r>
      <w:r>
        <w:rPr>
          <w:rFonts w:hint="eastAsia" w:ascii="华文中宋" w:hAnsi="华文中宋" w:eastAsia="华文中宋"/>
          <w:szCs w:val="21"/>
        </w:rPr>
        <w:t>是否接受联合体投标：</w:t>
      </w:r>
      <w:r>
        <w:rPr>
          <w:rFonts w:hint="eastAsia" w:ascii="华文中宋" w:hAnsi="华文中宋" w:eastAsia="华文中宋"/>
          <w:szCs w:val="21"/>
          <w:lang w:eastAsia="zh-CN"/>
        </w:rPr>
        <w:t>否</w:t>
      </w:r>
    </w:p>
    <w:p w14:paraId="53446D5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8</w:t>
      </w:r>
      <w:r>
        <w:rPr>
          <w:rFonts w:hint="eastAsia" w:ascii="华文中宋" w:hAnsi="华文中宋" w:eastAsia="华文中宋"/>
          <w:szCs w:val="21"/>
        </w:rPr>
        <w:t>.</w:t>
      </w:r>
      <w:r>
        <w:rPr>
          <w:rFonts w:hint="eastAsia" w:ascii="华文中宋" w:hAnsi="华文中宋" w:eastAsia="华文中宋"/>
          <w:szCs w:val="21"/>
          <w:lang w:val="en-US" w:eastAsia="zh-CN"/>
        </w:rPr>
        <w:t xml:space="preserve"> </w:t>
      </w:r>
      <w:r>
        <w:rPr>
          <w:rFonts w:hint="eastAsia" w:ascii="华文中宋" w:hAnsi="华文中宋" w:eastAsia="华文中宋"/>
          <w:szCs w:val="21"/>
        </w:rPr>
        <w:t xml:space="preserve">是否接受合同分包：否 </w:t>
      </w:r>
    </w:p>
    <w:p w14:paraId="067922DD">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lang w:val="en-US" w:eastAsia="zh-CN"/>
        </w:rPr>
      </w:pPr>
      <w:r>
        <w:rPr>
          <w:rFonts w:hint="eastAsia" w:ascii="华文中宋" w:hAnsi="华文中宋" w:eastAsia="华文中宋"/>
          <w:szCs w:val="21"/>
          <w:lang w:val="en-US" w:eastAsia="zh-CN"/>
        </w:rPr>
        <w:t>9</w:t>
      </w:r>
      <w:r>
        <w:rPr>
          <w:rFonts w:hint="eastAsia" w:ascii="华文中宋" w:hAnsi="华文中宋" w:eastAsia="华文中宋"/>
          <w:szCs w:val="21"/>
        </w:rPr>
        <w:t>.</w:t>
      </w:r>
      <w:r>
        <w:rPr>
          <w:rFonts w:hint="eastAsia" w:ascii="华文中宋" w:hAnsi="华文中宋" w:eastAsia="华文中宋"/>
          <w:szCs w:val="21"/>
          <w:lang w:val="en-US" w:eastAsia="zh-CN"/>
        </w:rPr>
        <w:t xml:space="preserve"> </w:t>
      </w:r>
      <w:r>
        <w:rPr>
          <w:rFonts w:hint="eastAsia" w:ascii="华文中宋" w:hAnsi="华文中宋" w:eastAsia="华文中宋"/>
          <w:szCs w:val="21"/>
        </w:rPr>
        <w:t>是否专门面向中小企业：</w:t>
      </w:r>
      <w:r>
        <w:rPr>
          <w:rFonts w:hint="eastAsia" w:ascii="华文中宋" w:hAnsi="华文中宋" w:eastAsia="华文中宋"/>
          <w:szCs w:val="21"/>
          <w:lang w:val="en-US" w:eastAsia="zh-CN"/>
        </w:rPr>
        <w:t>是</w:t>
      </w:r>
    </w:p>
    <w:p w14:paraId="6CA29057">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华文中宋" w:hAnsi="华文中宋" w:eastAsia="华文中宋"/>
          <w:b/>
          <w:bCs/>
          <w:szCs w:val="21"/>
        </w:rPr>
      </w:pPr>
      <w:bookmarkStart w:id="5" w:name="_Toc102115970"/>
      <w:bookmarkStart w:id="6" w:name="_Toc332803401"/>
      <w:bookmarkStart w:id="7" w:name="_Toc102114868"/>
      <w:bookmarkStart w:id="8" w:name="_Toc102057668"/>
      <w:bookmarkStart w:id="9" w:name="_Toc102116100"/>
      <w:bookmarkStart w:id="10" w:name="_Toc102056168"/>
      <w:bookmarkStart w:id="11" w:name="_Toc102119801"/>
      <w:r>
        <w:rPr>
          <w:rFonts w:hint="eastAsia" w:ascii="华文中宋" w:hAnsi="华文中宋" w:eastAsia="华文中宋"/>
          <w:b/>
          <w:bCs/>
          <w:szCs w:val="21"/>
        </w:rPr>
        <w:t>二、投标人资格要求</w:t>
      </w:r>
      <w:bookmarkEnd w:id="5"/>
      <w:bookmarkEnd w:id="6"/>
      <w:bookmarkEnd w:id="7"/>
      <w:bookmarkEnd w:id="8"/>
      <w:bookmarkEnd w:id="9"/>
      <w:bookmarkEnd w:id="10"/>
      <w:bookmarkEnd w:id="11"/>
    </w:p>
    <w:p w14:paraId="6DC8E77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1.</w:t>
      </w:r>
      <w:r>
        <w:rPr>
          <w:rFonts w:hint="eastAsia" w:ascii="华文中宋" w:hAnsi="华文中宋" w:eastAsia="华文中宋"/>
          <w:szCs w:val="21"/>
        </w:rPr>
        <w:t>满足《中华人民共和国政府采购法》第二十二条第一款规定，即：</w:t>
      </w:r>
    </w:p>
    <w:p w14:paraId="2F4D78A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（1）具有独立承担民事责任的能力；</w:t>
      </w:r>
    </w:p>
    <w:p w14:paraId="4C712147">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（2）具有良好的商业信誉和健全的财务会计制度；</w:t>
      </w:r>
    </w:p>
    <w:p w14:paraId="30BC9C82">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（3）具有履行合同所必需的设备和专业技术能力；</w:t>
      </w:r>
    </w:p>
    <w:p w14:paraId="7EA4150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（4）有依法缴纳税收和社会保障资金的良好记录；</w:t>
      </w:r>
    </w:p>
    <w:p w14:paraId="587BFB1F">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（5）参加政府采购活动前三年内，在经营活动中没有重大违法记录；</w:t>
      </w:r>
    </w:p>
    <w:p w14:paraId="47B61C4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（6）法律、行政法规规定的其他条件。</w:t>
      </w:r>
    </w:p>
    <w:p w14:paraId="01190F7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2.</w:t>
      </w:r>
      <w:r>
        <w:rPr>
          <w:rFonts w:hint="eastAsia" w:ascii="华文中宋" w:hAnsi="华文中宋" w:eastAsia="华文中宋"/>
          <w:szCs w:val="21"/>
        </w:rPr>
        <w:t>单位负责人为同一人或者存在直接控股、管理关系的不同投标人，不得参加本项目同一合同项下的政府采购活动。</w:t>
      </w:r>
    </w:p>
    <w:p w14:paraId="354896D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3.</w:t>
      </w:r>
      <w:r>
        <w:rPr>
          <w:rFonts w:hint="eastAsia" w:ascii="华文中宋" w:hAnsi="华文中宋" w:eastAsia="华文中宋"/>
          <w:szCs w:val="21"/>
        </w:rPr>
        <w:t>为本采购项目提供整体设计、规范编制或者项目管理、监理、检测等服务的，不得再参加本项目的其他招标采购活动。</w:t>
      </w:r>
    </w:p>
    <w:p w14:paraId="583000E7">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color w:val="000000" w:themeColor="text1"/>
          <w:szCs w:val="21"/>
          <w14:textFill>
            <w14:solidFill>
              <w14:schemeClr w14:val="tx1"/>
            </w14:solidFill>
          </w14:textFill>
        </w:rPr>
      </w:pPr>
      <w:r>
        <w:rPr>
          <w:rFonts w:hint="eastAsia" w:ascii="华文中宋" w:hAnsi="华文中宋" w:eastAsia="华文中宋"/>
          <w:szCs w:val="21"/>
          <w:lang w:val="en-US" w:eastAsia="zh-CN"/>
        </w:rPr>
        <w:t>4.</w:t>
      </w:r>
      <w:r>
        <w:rPr>
          <w:rFonts w:hint="eastAsia" w:ascii="华文中宋" w:hAnsi="华文中宋" w:eastAsia="华文中宋"/>
          <w:szCs w:val="21"/>
        </w:rPr>
        <w:t>未被列入失信被执行人、重大税收违法失信主体，未被列入政府采购严重违法失信行为记录名单。</w:t>
      </w:r>
    </w:p>
    <w:p w14:paraId="37AE681D">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5.</w:t>
      </w:r>
      <w:r>
        <w:rPr>
          <w:rFonts w:hint="eastAsia" w:ascii="华文中宋" w:hAnsi="华文中宋" w:eastAsia="华文中宋"/>
          <w:szCs w:val="21"/>
        </w:rPr>
        <w:t>落实政府采购政策需满足的资格要求</w:t>
      </w:r>
      <w:r>
        <w:rPr>
          <w:rFonts w:hint="eastAsia" w:ascii="华文中宋" w:hAnsi="华文中宋" w:eastAsia="华文中宋"/>
          <w:b/>
          <w:bCs/>
          <w:szCs w:val="21"/>
        </w:rPr>
        <w:t>：专门面向中小企业</w:t>
      </w:r>
      <w:r>
        <w:rPr>
          <w:rFonts w:hint="eastAsia" w:ascii="华文中宋" w:hAnsi="华文中宋" w:eastAsia="华文中宋"/>
          <w:b/>
          <w:bCs/>
          <w:szCs w:val="21"/>
          <w:lang w:eastAsia="zh-CN"/>
        </w:rPr>
        <w:t>；</w:t>
      </w:r>
    </w:p>
    <w:p w14:paraId="3728572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lang w:eastAsia="zh-CN"/>
        </w:rPr>
      </w:pPr>
      <w:r>
        <w:rPr>
          <w:rFonts w:hint="eastAsia" w:ascii="华文中宋" w:hAnsi="华文中宋" w:eastAsia="华文中宋"/>
          <w:szCs w:val="21"/>
          <w:lang w:val="en-US" w:eastAsia="zh-CN"/>
        </w:rPr>
        <w:t>6.</w:t>
      </w:r>
      <w:r>
        <w:rPr>
          <w:rFonts w:hint="eastAsia" w:ascii="华文中宋" w:hAnsi="华文中宋" w:eastAsia="华文中宋"/>
          <w:szCs w:val="21"/>
        </w:rPr>
        <w:t>特定资格要求：</w:t>
      </w:r>
      <w:r>
        <w:rPr>
          <w:rFonts w:hint="eastAsia" w:ascii="华文中宋" w:hAnsi="华文中宋" w:eastAsia="华文中宋"/>
          <w:szCs w:val="21"/>
          <w:lang w:eastAsia="zh-CN"/>
        </w:rPr>
        <w:t>无。</w:t>
      </w:r>
    </w:p>
    <w:p w14:paraId="0CD642B5">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华文中宋" w:hAnsi="华文中宋" w:eastAsia="华文中宋"/>
          <w:b/>
          <w:bCs/>
          <w:szCs w:val="21"/>
        </w:rPr>
      </w:pPr>
      <w:bookmarkStart w:id="12" w:name="_Toc167181826"/>
      <w:r>
        <w:rPr>
          <w:rFonts w:hint="eastAsia" w:ascii="华文中宋" w:hAnsi="华文中宋" w:eastAsia="华文中宋"/>
          <w:b/>
          <w:bCs/>
          <w:szCs w:val="21"/>
        </w:rPr>
        <w:t>三、获取招标文件</w:t>
      </w:r>
      <w:bookmarkEnd w:id="12"/>
    </w:p>
    <w:p w14:paraId="2BF0315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color w:val="auto"/>
          <w:szCs w:val="21"/>
          <w:highlight w:val="none"/>
          <w:lang w:val="en-US" w:eastAsia="zh-CN"/>
        </w:rPr>
      </w:pPr>
      <w:bookmarkStart w:id="13" w:name="_Toc102119803"/>
      <w:bookmarkStart w:id="14" w:name="_Toc102057670"/>
      <w:bookmarkStart w:id="15" w:name="_Toc102056170"/>
      <w:bookmarkStart w:id="16" w:name="_Toc102115972"/>
      <w:bookmarkStart w:id="17" w:name="_Toc102116102"/>
      <w:bookmarkStart w:id="18" w:name="_Toc102114870"/>
      <w:r>
        <w:rPr>
          <w:rFonts w:hint="eastAsia" w:ascii="华文中宋" w:hAnsi="华文中宋" w:eastAsia="华文中宋"/>
          <w:szCs w:val="21"/>
          <w:lang w:val="en-US" w:eastAsia="zh-CN"/>
        </w:rPr>
        <w:t>1.</w:t>
      </w:r>
      <w:r>
        <w:rPr>
          <w:rFonts w:hint="eastAsia" w:ascii="华文中宋" w:hAnsi="华文中宋" w:eastAsia="华文中宋"/>
          <w:szCs w:val="21"/>
        </w:rPr>
        <w:t>时间</w:t>
      </w:r>
      <w:r>
        <w:rPr>
          <w:rFonts w:hint="eastAsia" w:ascii="华文中宋" w:hAnsi="华文中宋" w:eastAsia="华文中宋"/>
          <w:color w:val="auto"/>
          <w:szCs w:val="21"/>
        </w:rPr>
        <w:t>：</w:t>
      </w:r>
      <w:r>
        <w:rPr>
          <w:rFonts w:hint="eastAsia" w:ascii="华文中宋" w:hAnsi="华文中宋" w:eastAsia="华文中宋"/>
          <w:color w:val="auto"/>
          <w:szCs w:val="21"/>
          <w:lang w:eastAsia="zh-CN"/>
        </w:rPr>
        <w:t>202</w:t>
      </w:r>
      <w:r>
        <w:rPr>
          <w:rFonts w:hint="eastAsia" w:ascii="华文中宋" w:hAnsi="华文中宋" w:eastAsia="华文中宋"/>
          <w:color w:val="auto"/>
          <w:szCs w:val="21"/>
          <w:lang w:val="en-US" w:eastAsia="zh-CN"/>
        </w:rPr>
        <w:t>6</w:t>
      </w:r>
      <w:r>
        <w:rPr>
          <w:rFonts w:hint="eastAsia" w:ascii="华文中宋" w:hAnsi="华文中宋" w:eastAsia="华文中宋"/>
          <w:color w:val="auto"/>
          <w:szCs w:val="21"/>
          <w:lang w:eastAsia="zh-CN"/>
        </w:rPr>
        <w:t>年</w:t>
      </w:r>
      <w:r>
        <w:rPr>
          <w:rFonts w:hint="eastAsia" w:ascii="华文中宋" w:hAnsi="华文中宋" w:eastAsia="华文中宋"/>
          <w:color w:val="auto"/>
          <w:szCs w:val="21"/>
          <w:highlight w:val="none"/>
          <w:lang w:val="en-US" w:eastAsia="zh-CN"/>
        </w:rPr>
        <w:t>04</w:t>
      </w:r>
      <w:r>
        <w:rPr>
          <w:rFonts w:hint="eastAsia" w:ascii="华文中宋" w:hAnsi="华文中宋" w:eastAsia="华文中宋"/>
          <w:color w:val="auto"/>
          <w:szCs w:val="21"/>
          <w:highlight w:val="none"/>
          <w:lang w:eastAsia="zh-CN"/>
        </w:rPr>
        <w:t>月</w:t>
      </w:r>
      <w:r>
        <w:rPr>
          <w:rFonts w:hint="eastAsia" w:ascii="华文中宋" w:hAnsi="华文中宋" w:eastAsia="华文中宋"/>
          <w:color w:val="auto"/>
          <w:szCs w:val="21"/>
          <w:highlight w:val="none"/>
          <w:lang w:val="en-US" w:eastAsia="zh-CN"/>
        </w:rPr>
        <w:t>10日</w:t>
      </w:r>
      <w:r>
        <w:rPr>
          <w:rFonts w:hint="eastAsia" w:ascii="华文中宋" w:hAnsi="华文中宋" w:eastAsia="华文中宋"/>
          <w:color w:val="auto"/>
          <w:szCs w:val="21"/>
          <w:highlight w:val="none"/>
        </w:rPr>
        <w:t>00:00:00至</w:t>
      </w:r>
      <w:r>
        <w:rPr>
          <w:rFonts w:hint="eastAsia" w:ascii="华文中宋" w:hAnsi="华文中宋" w:eastAsia="华文中宋"/>
          <w:color w:val="auto"/>
          <w:szCs w:val="21"/>
          <w:highlight w:val="none"/>
          <w:lang w:eastAsia="zh-CN"/>
        </w:rPr>
        <w:t>202</w:t>
      </w:r>
      <w:r>
        <w:rPr>
          <w:rFonts w:hint="eastAsia" w:ascii="华文中宋" w:hAnsi="华文中宋" w:eastAsia="华文中宋"/>
          <w:color w:val="auto"/>
          <w:szCs w:val="21"/>
          <w:highlight w:val="none"/>
          <w:lang w:val="en-US" w:eastAsia="zh-CN"/>
        </w:rPr>
        <w:t>6</w:t>
      </w:r>
      <w:r>
        <w:rPr>
          <w:rFonts w:hint="eastAsia" w:ascii="华文中宋" w:hAnsi="华文中宋" w:eastAsia="华文中宋"/>
          <w:color w:val="auto"/>
          <w:szCs w:val="21"/>
          <w:highlight w:val="none"/>
          <w:lang w:eastAsia="zh-CN"/>
        </w:rPr>
        <w:t>年</w:t>
      </w:r>
      <w:r>
        <w:rPr>
          <w:rFonts w:hint="eastAsia" w:ascii="华文中宋" w:hAnsi="华文中宋" w:eastAsia="华文中宋"/>
          <w:color w:val="auto"/>
          <w:szCs w:val="21"/>
          <w:highlight w:val="none"/>
          <w:lang w:val="en-US" w:eastAsia="zh-CN"/>
        </w:rPr>
        <w:t>04</w:t>
      </w:r>
      <w:r>
        <w:rPr>
          <w:rFonts w:hint="eastAsia" w:ascii="华文中宋" w:hAnsi="华文中宋" w:eastAsia="华文中宋"/>
          <w:color w:val="auto"/>
          <w:szCs w:val="21"/>
          <w:highlight w:val="none"/>
          <w:lang w:eastAsia="zh-CN"/>
        </w:rPr>
        <w:t>月</w:t>
      </w:r>
      <w:r>
        <w:rPr>
          <w:rFonts w:hint="eastAsia" w:ascii="华文中宋" w:hAnsi="华文中宋" w:eastAsia="华文中宋"/>
          <w:color w:val="auto"/>
          <w:szCs w:val="21"/>
          <w:highlight w:val="none"/>
          <w:lang w:val="en-US" w:eastAsia="zh-CN"/>
        </w:rPr>
        <w:t>16</w:t>
      </w:r>
      <w:r>
        <w:rPr>
          <w:rFonts w:hint="eastAsia" w:ascii="华文中宋" w:hAnsi="华文中宋" w:eastAsia="华文中宋"/>
          <w:color w:val="auto"/>
          <w:szCs w:val="21"/>
          <w:highlight w:val="none"/>
          <w:lang w:eastAsia="zh-CN"/>
        </w:rPr>
        <w:t>日</w:t>
      </w:r>
      <w:r>
        <w:rPr>
          <w:rFonts w:hint="eastAsia" w:ascii="华文中宋" w:hAnsi="华文中宋" w:eastAsia="华文中宋"/>
          <w:color w:val="auto"/>
          <w:szCs w:val="21"/>
          <w:highlight w:val="none"/>
          <w:lang w:val="en-US" w:eastAsia="zh-CN"/>
        </w:rPr>
        <w:t>23</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59</w:t>
      </w:r>
      <w:r>
        <w:rPr>
          <w:rFonts w:hint="eastAsia" w:ascii="华文中宋" w:hAnsi="华文中宋" w:eastAsia="华文中宋"/>
          <w:color w:val="auto"/>
          <w:szCs w:val="21"/>
          <w:highlight w:val="none"/>
        </w:rPr>
        <w:t>:</w:t>
      </w:r>
      <w:r>
        <w:rPr>
          <w:rFonts w:hint="eastAsia" w:ascii="华文中宋" w:hAnsi="华文中宋" w:eastAsia="华文中宋"/>
          <w:color w:val="auto"/>
          <w:szCs w:val="21"/>
          <w:highlight w:val="none"/>
          <w:lang w:val="en-US" w:eastAsia="zh-CN"/>
        </w:rPr>
        <w:t>59</w:t>
      </w:r>
    </w:p>
    <w:p w14:paraId="1142B69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2.</w:t>
      </w:r>
      <w:r>
        <w:rPr>
          <w:rFonts w:hint="eastAsia" w:ascii="华文中宋" w:hAnsi="华文中宋" w:eastAsia="华文中宋"/>
          <w:szCs w:val="21"/>
        </w:rPr>
        <w:t>地点：山西政府采购平台（https://login.sxzfcg.zcygov.cn/user-login/#/login）</w:t>
      </w:r>
    </w:p>
    <w:p w14:paraId="4ABA7A9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3.</w:t>
      </w:r>
      <w:r>
        <w:rPr>
          <w:rFonts w:hint="eastAsia" w:ascii="华文中宋" w:hAnsi="华文中宋" w:eastAsia="华文中宋"/>
          <w:szCs w:val="21"/>
        </w:rPr>
        <w:t>方式：</w:t>
      </w:r>
      <w:r>
        <w:rPr>
          <w:rFonts w:hint="eastAsia" w:ascii="华文中宋" w:hAnsi="华文中宋" w:eastAsia="华文中宋"/>
          <w:szCs w:val="21"/>
          <w:lang w:eastAsia="zh-CN"/>
        </w:rPr>
        <w:t>投标人</w:t>
      </w:r>
      <w:r>
        <w:rPr>
          <w:rFonts w:hint="eastAsia" w:ascii="华文中宋" w:hAnsi="华文中宋" w:eastAsia="华文中宋"/>
          <w:szCs w:val="21"/>
        </w:rPr>
        <w:t>请在</w:t>
      </w:r>
      <w:r>
        <w:rPr>
          <w:rFonts w:hint="eastAsia" w:ascii="华文中宋" w:hAnsi="华文中宋" w:eastAsia="华文中宋"/>
          <w:szCs w:val="21"/>
          <w:lang w:eastAsia="zh-CN"/>
        </w:rPr>
        <w:t>山西</w:t>
      </w:r>
      <w:r>
        <w:rPr>
          <w:rFonts w:hint="eastAsia" w:ascii="华文中宋" w:hAnsi="华文中宋" w:eastAsia="华文中宋"/>
          <w:szCs w:val="21"/>
          <w:lang w:val="en-US" w:eastAsia="zh-CN"/>
        </w:rPr>
        <w:t>省</w:t>
      </w:r>
      <w:r>
        <w:rPr>
          <w:rFonts w:hint="eastAsia" w:ascii="华文中宋" w:hAnsi="华文中宋" w:eastAsia="华文中宋"/>
          <w:szCs w:val="21"/>
          <w:lang w:eastAsia="zh-CN"/>
        </w:rPr>
        <w:t>政府采购</w:t>
      </w:r>
      <w:r>
        <w:rPr>
          <w:rFonts w:hint="eastAsia" w:ascii="华文中宋" w:hAnsi="华文中宋" w:eastAsia="华文中宋"/>
          <w:szCs w:val="21"/>
          <w:lang w:val="en-US" w:eastAsia="zh-CN"/>
        </w:rPr>
        <w:t>网</w:t>
      </w:r>
      <w:r>
        <w:rPr>
          <w:rFonts w:hint="eastAsia" w:ascii="华文中宋" w:hAnsi="华文中宋" w:eastAsia="华文中宋"/>
          <w:szCs w:val="21"/>
        </w:rPr>
        <w:t>（http://www.ccgp-shanxi.gov.cn/home.html）完成注册</w:t>
      </w:r>
      <w:r>
        <w:rPr>
          <w:rFonts w:hint="eastAsia" w:ascii="华文中宋" w:hAnsi="华文中宋" w:eastAsia="华文中宋"/>
          <w:szCs w:val="21"/>
          <w:lang w:eastAsia="zh-CN"/>
        </w:rPr>
        <w:t>，</w:t>
      </w:r>
      <w:r>
        <w:rPr>
          <w:rFonts w:hint="eastAsia" w:ascii="华文中宋" w:hAnsi="华文中宋" w:eastAsia="华文中宋"/>
          <w:szCs w:val="21"/>
        </w:rPr>
        <w:t>在招标文件提供期限内,使用企业（CA）数字</w:t>
      </w:r>
      <w:r>
        <w:rPr>
          <w:rFonts w:hint="eastAsia" w:ascii="华文中宋" w:hAnsi="华文中宋" w:eastAsia="华文中宋"/>
          <w:szCs w:val="21"/>
          <w:lang w:val="en-US" w:eastAsia="zh-CN"/>
        </w:rPr>
        <w:t>证书登录</w:t>
      </w:r>
      <w:r>
        <w:rPr>
          <w:rFonts w:hint="eastAsia" w:ascii="华文中宋" w:hAnsi="华文中宋" w:eastAsia="华文中宋"/>
          <w:szCs w:val="21"/>
        </w:rPr>
        <w:t>山西政府采购平台（https://login.sxzfcg.zcygov.cn/user-login/#/login）免费下载招标文件，未通过山西政府采购平台（https://login.sxzfcg.zcygov.cn/user-login/#/login）下载招标文件的投标人，其递交的投标文件将被作为无效投标处理。</w:t>
      </w:r>
    </w:p>
    <w:p w14:paraId="5C44A6ED">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4.</w:t>
      </w:r>
      <w:r>
        <w:rPr>
          <w:rFonts w:hint="eastAsia" w:ascii="华文中宋" w:hAnsi="华文中宋" w:eastAsia="华文中宋"/>
          <w:szCs w:val="21"/>
        </w:rPr>
        <w:t>售价：免费获取</w:t>
      </w:r>
    </w:p>
    <w:p w14:paraId="100B764D">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华文中宋" w:hAnsi="华文中宋" w:eastAsia="华文中宋"/>
          <w:b/>
          <w:bCs/>
          <w:szCs w:val="21"/>
        </w:rPr>
      </w:pPr>
      <w:bookmarkStart w:id="19" w:name="_Toc29821632"/>
      <w:r>
        <w:rPr>
          <w:rFonts w:hint="eastAsia" w:ascii="华文中宋" w:hAnsi="华文中宋" w:eastAsia="华文中宋"/>
          <w:b/>
          <w:bCs/>
          <w:szCs w:val="21"/>
        </w:rPr>
        <w:t>四、提交投标文件截止时间、开标时间和地点</w:t>
      </w:r>
      <w:bookmarkEnd w:id="13"/>
      <w:bookmarkEnd w:id="14"/>
      <w:bookmarkEnd w:id="15"/>
      <w:bookmarkEnd w:id="16"/>
      <w:bookmarkEnd w:id="17"/>
      <w:bookmarkEnd w:id="18"/>
      <w:bookmarkEnd w:id="19"/>
    </w:p>
    <w:p w14:paraId="216FDC6F">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bookmarkStart w:id="20" w:name="_Toc102056171"/>
      <w:bookmarkStart w:id="21" w:name="_Toc102116103"/>
      <w:bookmarkStart w:id="22" w:name="_Toc102057671"/>
      <w:bookmarkStart w:id="23" w:name="_Toc102119804"/>
      <w:bookmarkStart w:id="24" w:name="_Toc102114871"/>
      <w:bookmarkStart w:id="25" w:name="_Toc102115973"/>
      <w:r>
        <w:rPr>
          <w:rFonts w:hint="eastAsia" w:ascii="华文中宋" w:hAnsi="华文中宋" w:eastAsia="华文中宋"/>
          <w:szCs w:val="21"/>
          <w:lang w:val="en-US" w:eastAsia="zh-CN"/>
        </w:rPr>
        <w:t>1.</w:t>
      </w:r>
      <w:r>
        <w:rPr>
          <w:rFonts w:hint="eastAsia" w:ascii="华文中宋" w:hAnsi="华文中宋" w:eastAsia="华文中宋"/>
          <w:szCs w:val="21"/>
        </w:rPr>
        <w:t>截止时间及开标时间</w:t>
      </w:r>
      <w:r>
        <w:rPr>
          <w:rFonts w:hint="eastAsia" w:ascii="华文中宋" w:hAnsi="华文中宋" w:eastAsia="华文中宋"/>
          <w:color w:val="auto"/>
          <w:szCs w:val="21"/>
        </w:rPr>
        <w:t>：</w:t>
      </w:r>
      <w:r>
        <w:rPr>
          <w:rFonts w:hint="eastAsia" w:ascii="华文中宋" w:hAnsi="华文中宋" w:eastAsia="华文中宋"/>
          <w:color w:val="auto"/>
          <w:szCs w:val="21"/>
          <w:lang w:eastAsia="zh-CN"/>
        </w:rPr>
        <w:t>202</w:t>
      </w:r>
      <w:r>
        <w:rPr>
          <w:rFonts w:hint="eastAsia" w:ascii="华文中宋" w:hAnsi="华文中宋" w:eastAsia="华文中宋"/>
          <w:color w:val="auto"/>
          <w:szCs w:val="21"/>
          <w:lang w:val="en-US" w:eastAsia="zh-CN"/>
        </w:rPr>
        <w:t>6</w:t>
      </w:r>
      <w:r>
        <w:rPr>
          <w:rFonts w:hint="eastAsia" w:ascii="华文中宋" w:hAnsi="华文中宋" w:eastAsia="华文中宋"/>
          <w:color w:val="auto"/>
          <w:szCs w:val="21"/>
          <w:lang w:eastAsia="zh-CN"/>
        </w:rPr>
        <w:t>年</w:t>
      </w:r>
      <w:r>
        <w:rPr>
          <w:rFonts w:hint="eastAsia" w:ascii="华文中宋" w:hAnsi="华文中宋" w:eastAsia="华文中宋"/>
          <w:color w:val="auto"/>
          <w:szCs w:val="21"/>
          <w:lang w:val="en-US" w:eastAsia="zh-CN"/>
        </w:rPr>
        <w:t>04</w:t>
      </w:r>
      <w:r>
        <w:rPr>
          <w:rFonts w:hint="eastAsia" w:ascii="华文中宋" w:hAnsi="华文中宋" w:eastAsia="华文中宋"/>
          <w:color w:val="auto"/>
          <w:szCs w:val="21"/>
          <w:highlight w:val="none"/>
          <w:lang w:eastAsia="zh-CN"/>
        </w:rPr>
        <w:t>月</w:t>
      </w:r>
      <w:r>
        <w:rPr>
          <w:rFonts w:hint="eastAsia" w:ascii="华文中宋" w:hAnsi="华文中宋" w:eastAsia="华文中宋"/>
          <w:color w:val="auto"/>
          <w:szCs w:val="21"/>
          <w:highlight w:val="none"/>
          <w:lang w:val="en-US" w:eastAsia="zh-CN"/>
        </w:rPr>
        <w:t>30</w:t>
      </w:r>
      <w:r>
        <w:rPr>
          <w:rFonts w:hint="eastAsia" w:ascii="华文中宋" w:hAnsi="华文中宋" w:eastAsia="华文中宋"/>
          <w:color w:val="auto"/>
          <w:szCs w:val="21"/>
          <w:lang w:eastAsia="zh-CN"/>
        </w:rPr>
        <w:t>日</w:t>
      </w:r>
      <w:r>
        <w:rPr>
          <w:rFonts w:hint="eastAsia" w:ascii="华文中宋" w:hAnsi="华文中宋" w:eastAsia="华文中宋"/>
          <w:color w:val="auto"/>
          <w:szCs w:val="21"/>
        </w:rPr>
        <w:t>上午09点</w:t>
      </w:r>
      <w:r>
        <w:rPr>
          <w:rFonts w:hint="eastAsia" w:ascii="华文中宋" w:hAnsi="华文中宋" w:eastAsia="华文中宋"/>
          <w:szCs w:val="21"/>
        </w:rPr>
        <w:t>30分（北京时间）。在开标时间前未完成投标文件上传的，视为自动撤回投标文件，供应商自行承担责任。</w:t>
      </w:r>
    </w:p>
    <w:p w14:paraId="04FB0BA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2.</w:t>
      </w:r>
      <w:r>
        <w:rPr>
          <w:rFonts w:hint="eastAsia" w:ascii="华文中宋" w:hAnsi="华文中宋" w:eastAsia="华文中宋"/>
          <w:szCs w:val="21"/>
        </w:rPr>
        <w:t>地点：山西政府采购平台（https://login.sxzfcg.zcygov.cn/user-login/#/login）</w:t>
      </w:r>
    </w:p>
    <w:p w14:paraId="5A78FB4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3.</w:t>
      </w:r>
      <w:r>
        <w:rPr>
          <w:rFonts w:hint="eastAsia" w:ascii="华文中宋" w:hAnsi="华文中宋" w:eastAsia="华文中宋"/>
          <w:szCs w:val="21"/>
        </w:rPr>
        <w:t>开标方式：本项目电子投标、网上不见面开标</w:t>
      </w:r>
    </w:p>
    <w:p w14:paraId="06EABA9D">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4.评审方式：</w:t>
      </w:r>
      <w:r>
        <w:rPr>
          <w:rFonts w:hint="eastAsia" w:ascii="华文中宋" w:hAnsi="华文中宋" w:eastAsia="华文中宋"/>
          <w:szCs w:val="21"/>
        </w:rPr>
        <w:t>本项目采用网上电子评审的方式进行，依据上传至系统的</w:t>
      </w:r>
      <w:r>
        <w:rPr>
          <w:rFonts w:hint="eastAsia" w:ascii="华文中宋" w:hAnsi="华文中宋" w:eastAsia="华文中宋" w:cs="Arial"/>
          <w:szCs w:val="21"/>
        </w:rPr>
        <w:t>投标</w:t>
      </w:r>
      <w:r>
        <w:rPr>
          <w:rFonts w:hint="eastAsia" w:ascii="华文中宋" w:hAnsi="华文中宋" w:eastAsia="华文中宋"/>
          <w:szCs w:val="21"/>
        </w:rPr>
        <w:t>文件进行评审，因不可抗因素导致业务执行系统无法正常运行时，集采机构将等待系统恢复正常后继续进行评审。系统不能及时恢复正常时，集采机构将封标，待系统恢复正常后继续或重新进行评审。</w:t>
      </w:r>
    </w:p>
    <w:p w14:paraId="104E1F7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lang w:val="en-US" w:eastAsia="zh-CN"/>
        </w:rPr>
        <w:t>5.</w:t>
      </w:r>
      <w:r>
        <w:rPr>
          <w:rFonts w:hint="eastAsia" w:ascii="华文中宋" w:hAnsi="华文中宋" w:eastAsia="华文中宋"/>
          <w:szCs w:val="21"/>
        </w:rPr>
        <w:t>解密时间</w:t>
      </w:r>
      <w:r>
        <w:rPr>
          <w:rFonts w:hint="eastAsia" w:ascii="华文中宋" w:hAnsi="华文中宋" w:eastAsia="华文中宋"/>
          <w:color w:val="auto"/>
          <w:szCs w:val="21"/>
        </w:rPr>
        <w:t>：</w:t>
      </w:r>
      <w:r>
        <w:rPr>
          <w:rFonts w:hint="eastAsia" w:ascii="华文中宋" w:hAnsi="华文中宋" w:eastAsia="华文中宋"/>
          <w:color w:val="auto"/>
          <w:szCs w:val="21"/>
          <w:lang w:eastAsia="zh-CN"/>
        </w:rPr>
        <w:t>202</w:t>
      </w:r>
      <w:r>
        <w:rPr>
          <w:rFonts w:hint="eastAsia" w:ascii="华文中宋" w:hAnsi="华文中宋" w:eastAsia="华文中宋"/>
          <w:color w:val="auto"/>
          <w:szCs w:val="21"/>
          <w:lang w:val="en-US" w:eastAsia="zh-CN"/>
        </w:rPr>
        <w:t>6</w:t>
      </w:r>
      <w:r>
        <w:rPr>
          <w:rFonts w:hint="eastAsia" w:ascii="华文中宋" w:hAnsi="华文中宋" w:eastAsia="华文中宋"/>
          <w:color w:val="auto"/>
          <w:szCs w:val="21"/>
          <w:lang w:eastAsia="zh-CN"/>
        </w:rPr>
        <w:t>年</w:t>
      </w:r>
      <w:r>
        <w:rPr>
          <w:rFonts w:hint="eastAsia" w:ascii="华文中宋" w:hAnsi="华文中宋" w:eastAsia="华文中宋"/>
          <w:color w:val="auto"/>
          <w:szCs w:val="21"/>
          <w:lang w:val="en-US" w:eastAsia="zh-CN"/>
        </w:rPr>
        <w:t>04</w:t>
      </w:r>
      <w:r>
        <w:rPr>
          <w:rFonts w:hint="eastAsia" w:ascii="华文中宋" w:hAnsi="华文中宋" w:eastAsia="华文中宋"/>
          <w:color w:val="auto"/>
          <w:szCs w:val="21"/>
          <w:lang w:eastAsia="zh-CN"/>
        </w:rPr>
        <w:t>月</w:t>
      </w:r>
      <w:r>
        <w:rPr>
          <w:rFonts w:hint="eastAsia" w:ascii="华文中宋" w:hAnsi="华文中宋" w:eastAsia="华文中宋"/>
          <w:color w:val="auto"/>
          <w:szCs w:val="21"/>
          <w:highlight w:val="none"/>
          <w:lang w:val="en-US" w:eastAsia="zh-CN"/>
        </w:rPr>
        <w:t>30</w:t>
      </w:r>
      <w:r>
        <w:rPr>
          <w:rFonts w:hint="eastAsia" w:ascii="华文中宋" w:hAnsi="华文中宋" w:eastAsia="华文中宋"/>
          <w:color w:val="auto"/>
          <w:szCs w:val="21"/>
          <w:lang w:eastAsia="zh-CN"/>
        </w:rPr>
        <w:t>日</w:t>
      </w:r>
      <w:r>
        <w:rPr>
          <w:rFonts w:hint="eastAsia" w:ascii="华文中宋" w:hAnsi="华文中宋" w:eastAsia="华文中宋"/>
          <w:color w:val="auto"/>
          <w:szCs w:val="21"/>
        </w:rPr>
        <w:t>上午09点30分至</w:t>
      </w:r>
      <w:r>
        <w:rPr>
          <w:rFonts w:hint="eastAsia" w:ascii="华文中宋" w:hAnsi="华文中宋" w:eastAsia="华文中宋"/>
          <w:color w:val="auto"/>
          <w:szCs w:val="21"/>
          <w:lang w:eastAsia="zh-CN"/>
        </w:rPr>
        <w:t>202</w:t>
      </w:r>
      <w:r>
        <w:rPr>
          <w:rFonts w:hint="eastAsia" w:ascii="华文中宋" w:hAnsi="华文中宋" w:eastAsia="华文中宋"/>
          <w:color w:val="auto"/>
          <w:szCs w:val="21"/>
          <w:lang w:val="en-US" w:eastAsia="zh-CN"/>
        </w:rPr>
        <w:t>6</w:t>
      </w:r>
      <w:r>
        <w:rPr>
          <w:rFonts w:hint="eastAsia" w:ascii="华文中宋" w:hAnsi="华文中宋" w:eastAsia="华文中宋"/>
          <w:color w:val="auto"/>
          <w:szCs w:val="21"/>
          <w:lang w:eastAsia="zh-CN"/>
        </w:rPr>
        <w:t>年</w:t>
      </w:r>
      <w:r>
        <w:rPr>
          <w:rFonts w:hint="eastAsia" w:ascii="华文中宋" w:hAnsi="华文中宋" w:eastAsia="华文中宋"/>
          <w:color w:val="auto"/>
          <w:szCs w:val="21"/>
          <w:lang w:val="en-US" w:eastAsia="zh-CN"/>
        </w:rPr>
        <w:t>04</w:t>
      </w:r>
      <w:r>
        <w:rPr>
          <w:rFonts w:hint="eastAsia" w:ascii="华文中宋" w:hAnsi="华文中宋" w:eastAsia="华文中宋"/>
          <w:color w:val="auto"/>
          <w:szCs w:val="21"/>
          <w:lang w:eastAsia="zh-CN"/>
        </w:rPr>
        <w:t>月</w:t>
      </w:r>
      <w:r>
        <w:rPr>
          <w:rFonts w:hint="eastAsia" w:ascii="华文中宋" w:hAnsi="华文中宋" w:eastAsia="华文中宋"/>
          <w:color w:val="auto"/>
          <w:szCs w:val="21"/>
          <w:lang w:val="en-US" w:eastAsia="zh-CN"/>
        </w:rPr>
        <w:t>30</w:t>
      </w:r>
      <w:r>
        <w:rPr>
          <w:rFonts w:hint="eastAsia" w:ascii="华文中宋" w:hAnsi="华文中宋" w:eastAsia="华文中宋"/>
          <w:color w:val="auto"/>
          <w:szCs w:val="21"/>
        </w:rPr>
        <w:t>日上午10</w:t>
      </w:r>
      <w:r>
        <w:rPr>
          <w:rFonts w:hint="eastAsia" w:ascii="华文中宋" w:hAnsi="华文中宋" w:eastAsia="华文中宋"/>
          <w:szCs w:val="21"/>
        </w:rPr>
        <w:t>点00分（北京时间），解密设备及网络环境由投标人自行准备，在解密截止时间内未完成解密的，投标无效。</w:t>
      </w:r>
    </w:p>
    <w:p w14:paraId="5A813446">
      <w:pPr>
        <w:keepNext w:val="0"/>
        <w:keepLines w:val="0"/>
        <w:pageBreakBefore w:val="0"/>
        <w:widowControl w:val="0"/>
        <w:kinsoku/>
        <w:wordWrap/>
        <w:overflowPunct/>
        <w:topLinePunct w:val="0"/>
        <w:autoSpaceDE/>
        <w:autoSpaceDN/>
        <w:bidi w:val="0"/>
        <w:adjustRightInd/>
        <w:spacing w:line="420" w:lineRule="exact"/>
        <w:textAlignment w:val="auto"/>
        <w:rPr>
          <w:rFonts w:hint="eastAsia" w:ascii="华文中宋" w:hAnsi="华文中宋" w:eastAsia="华文中宋"/>
          <w:b/>
          <w:bCs/>
          <w:szCs w:val="21"/>
        </w:rPr>
      </w:pPr>
      <w:bookmarkStart w:id="26" w:name="_Toc1830238905"/>
      <w:r>
        <w:rPr>
          <w:rFonts w:hint="eastAsia" w:ascii="华文中宋" w:hAnsi="华文中宋" w:eastAsia="华文中宋"/>
          <w:b/>
          <w:bCs/>
          <w:szCs w:val="21"/>
        </w:rPr>
        <w:t>五、公告期限</w:t>
      </w:r>
      <w:bookmarkEnd w:id="20"/>
      <w:bookmarkEnd w:id="21"/>
      <w:bookmarkEnd w:id="22"/>
      <w:bookmarkEnd w:id="23"/>
      <w:bookmarkEnd w:id="24"/>
      <w:bookmarkEnd w:id="25"/>
      <w:bookmarkEnd w:id="26"/>
    </w:p>
    <w:p w14:paraId="1F026FE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自本公告发布之日起</w:t>
      </w:r>
      <w:r>
        <w:rPr>
          <w:rFonts w:hint="eastAsia" w:ascii="华文中宋" w:hAnsi="华文中宋" w:eastAsia="华文中宋"/>
          <w:szCs w:val="21"/>
          <w:lang w:val="en-US" w:eastAsia="zh-CN"/>
        </w:rPr>
        <w:t>5</w:t>
      </w:r>
      <w:r>
        <w:rPr>
          <w:rFonts w:hint="eastAsia" w:ascii="华文中宋" w:hAnsi="华文中宋" w:eastAsia="华文中宋"/>
          <w:szCs w:val="21"/>
        </w:rPr>
        <w:t>个工作日。</w:t>
      </w:r>
    </w:p>
    <w:p w14:paraId="4BAA2E67">
      <w:pPr>
        <w:keepNext w:val="0"/>
        <w:keepLines w:val="0"/>
        <w:pageBreakBefore w:val="0"/>
        <w:widowControl w:val="0"/>
        <w:numPr>
          <w:ilvl w:val="0"/>
          <w:numId w:val="0"/>
        </w:numPr>
        <w:kinsoku/>
        <w:wordWrap/>
        <w:overflowPunct/>
        <w:topLinePunct w:val="0"/>
        <w:autoSpaceDE/>
        <w:autoSpaceDN/>
        <w:bidi w:val="0"/>
        <w:adjustRightInd/>
        <w:spacing w:line="420" w:lineRule="exact"/>
        <w:textAlignment w:val="auto"/>
        <w:rPr>
          <w:rFonts w:hint="eastAsia" w:ascii="华文中宋" w:hAnsi="华文中宋" w:eastAsia="华文中宋"/>
          <w:b/>
          <w:szCs w:val="21"/>
        </w:rPr>
      </w:pPr>
      <w:r>
        <w:rPr>
          <w:rFonts w:hint="eastAsia" w:ascii="华文中宋" w:hAnsi="华文中宋" w:eastAsia="华文中宋"/>
          <w:b/>
          <w:szCs w:val="21"/>
          <w:lang w:val="en-US" w:eastAsia="zh-CN"/>
        </w:rPr>
        <w:t>六、</w:t>
      </w:r>
      <w:r>
        <w:rPr>
          <w:rFonts w:hint="eastAsia" w:ascii="华文中宋" w:hAnsi="华文中宋" w:eastAsia="华文中宋"/>
          <w:b/>
          <w:szCs w:val="21"/>
        </w:rPr>
        <w:t>对本次招标提出询问，请按以下方式联系</w:t>
      </w:r>
    </w:p>
    <w:p w14:paraId="545672A3">
      <w:pPr>
        <w:keepNext w:val="0"/>
        <w:keepLines w:val="0"/>
        <w:pageBreakBefore w:val="0"/>
        <w:widowControl w:val="0"/>
        <w:numPr>
          <w:ilvl w:val="0"/>
          <w:numId w:val="0"/>
        </w:numPr>
        <w:kinsoku/>
        <w:wordWrap/>
        <w:overflowPunct/>
        <w:topLinePunct w:val="0"/>
        <w:autoSpaceDE/>
        <w:autoSpaceDN/>
        <w:bidi w:val="0"/>
        <w:adjustRightInd/>
        <w:spacing w:line="420" w:lineRule="exact"/>
        <w:ind w:firstLine="420" w:firstLineChars="200"/>
        <w:textAlignment w:val="auto"/>
        <w:rPr>
          <w:rFonts w:ascii="华文中宋" w:hAnsi="华文中宋" w:eastAsia="华文中宋"/>
          <w:b/>
          <w:szCs w:val="21"/>
        </w:rPr>
      </w:pPr>
      <w:r>
        <w:rPr>
          <w:rFonts w:hint="eastAsia" w:ascii="华文中宋" w:hAnsi="华文中宋" w:eastAsia="华文中宋"/>
          <w:b/>
          <w:szCs w:val="21"/>
          <w:lang w:eastAsia="zh-CN"/>
        </w:rPr>
        <w:t>（</w:t>
      </w:r>
      <w:r>
        <w:rPr>
          <w:rFonts w:hint="eastAsia" w:ascii="华文中宋" w:hAnsi="华文中宋" w:eastAsia="华文中宋"/>
          <w:b/>
          <w:szCs w:val="21"/>
          <w:lang w:val="en-US" w:eastAsia="zh-CN"/>
        </w:rPr>
        <w:t>一）</w:t>
      </w:r>
      <w:r>
        <w:rPr>
          <w:rFonts w:hint="eastAsia" w:ascii="华文中宋" w:hAnsi="华文中宋" w:eastAsia="华文中宋"/>
          <w:b/>
          <w:szCs w:val="21"/>
        </w:rPr>
        <w:t>采购人基本信息</w:t>
      </w:r>
    </w:p>
    <w:p w14:paraId="1220F00C">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宋体"/>
          <w:bCs/>
          <w:kern w:val="0"/>
          <w:lang w:eastAsia="zh-CN"/>
        </w:rPr>
      </w:pPr>
      <w:r>
        <w:rPr>
          <w:rFonts w:hint="eastAsia" w:ascii="华文中宋" w:hAnsi="华文中宋" w:eastAsia="华文中宋"/>
          <w:szCs w:val="21"/>
        </w:rPr>
        <w:t>单位名称：</w:t>
      </w:r>
      <w:r>
        <w:rPr>
          <w:rFonts w:hint="eastAsia" w:ascii="华文中宋" w:hAnsi="华文中宋" w:eastAsia="华文中宋"/>
          <w:szCs w:val="21"/>
          <w:lang w:val="en-US" w:eastAsia="zh-CN"/>
        </w:rPr>
        <w:t>原平市公安局</w:t>
      </w:r>
    </w:p>
    <w:p w14:paraId="09D5D42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cs="宋体"/>
          <w:bCs/>
          <w:color w:val="auto"/>
          <w:kern w:val="0"/>
          <w:lang w:eastAsia="zh-CN"/>
        </w:rPr>
      </w:pPr>
      <w:r>
        <w:rPr>
          <w:rFonts w:hint="eastAsia" w:ascii="华文中宋" w:hAnsi="华文中宋" w:eastAsia="华文中宋"/>
          <w:color w:val="auto"/>
          <w:szCs w:val="21"/>
        </w:rPr>
        <w:t>地</w:t>
      </w:r>
      <w:r>
        <w:rPr>
          <w:rFonts w:ascii="华文中宋" w:hAnsi="华文中宋" w:eastAsia="华文中宋"/>
          <w:color w:val="auto"/>
          <w:szCs w:val="21"/>
        </w:rPr>
        <w:t xml:space="preserve">     </w:t>
      </w:r>
      <w:r>
        <w:rPr>
          <w:rFonts w:hint="eastAsia" w:ascii="华文中宋" w:hAnsi="华文中宋" w:eastAsia="华文中宋"/>
          <w:color w:val="auto"/>
          <w:szCs w:val="21"/>
        </w:rPr>
        <w:t>址：忻州市原平市</w:t>
      </w:r>
      <w:r>
        <w:rPr>
          <w:rFonts w:hint="eastAsia" w:ascii="华文中宋" w:hAnsi="华文中宋" w:eastAsia="华文中宋"/>
          <w:color w:val="auto"/>
          <w:szCs w:val="21"/>
          <w:lang w:val="en-US" w:eastAsia="zh-CN"/>
        </w:rPr>
        <w:t>平安大街</w:t>
      </w:r>
      <w:bookmarkStart w:id="118" w:name="_GoBack"/>
      <w:bookmarkEnd w:id="118"/>
    </w:p>
    <w:p w14:paraId="0DDC0390">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default" w:ascii="华文中宋" w:hAnsi="华文中宋" w:eastAsia="华文中宋"/>
          <w:color w:val="auto"/>
          <w:szCs w:val="21"/>
          <w:lang w:val="en-US" w:eastAsia="zh-CN"/>
        </w:rPr>
      </w:pPr>
      <w:r>
        <w:rPr>
          <w:rFonts w:hint="eastAsia" w:ascii="华文中宋" w:hAnsi="华文中宋" w:eastAsia="华文中宋"/>
          <w:color w:val="auto"/>
          <w:szCs w:val="21"/>
        </w:rPr>
        <w:t>项目联系人：</w:t>
      </w:r>
      <w:r>
        <w:rPr>
          <w:rFonts w:hint="eastAsia" w:ascii="华文中宋" w:hAnsi="华文中宋" w:eastAsia="华文中宋"/>
          <w:color w:val="auto"/>
          <w:szCs w:val="21"/>
          <w:lang w:val="en-US" w:eastAsia="zh-CN"/>
        </w:rPr>
        <w:t>石蕾</w:t>
      </w:r>
    </w:p>
    <w:p w14:paraId="4D7F45DA">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default" w:ascii="华文中宋" w:hAnsi="华文中宋" w:eastAsia="华文中宋"/>
          <w:color w:val="auto"/>
          <w:szCs w:val="21"/>
          <w:lang w:val="en-US" w:eastAsia="zh-CN"/>
        </w:rPr>
      </w:pPr>
      <w:r>
        <w:rPr>
          <w:rFonts w:hint="eastAsia" w:ascii="华文中宋" w:hAnsi="华文中宋" w:eastAsia="华文中宋"/>
          <w:color w:val="auto"/>
          <w:szCs w:val="21"/>
        </w:rPr>
        <w:t>联系电话：</w:t>
      </w:r>
      <w:r>
        <w:rPr>
          <w:rFonts w:hint="eastAsia" w:ascii="华文中宋" w:hAnsi="华文中宋" w:eastAsia="华文中宋"/>
          <w:color w:val="auto"/>
          <w:szCs w:val="21"/>
          <w:lang w:val="en-US" w:eastAsia="zh-CN"/>
        </w:rPr>
        <w:t xml:space="preserve">13313508883 </w:t>
      </w:r>
    </w:p>
    <w:p w14:paraId="6DF1F80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ascii="华文中宋" w:hAnsi="华文中宋" w:eastAsia="华文中宋"/>
          <w:b/>
          <w:szCs w:val="21"/>
        </w:rPr>
      </w:pPr>
      <w:r>
        <w:rPr>
          <w:rFonts w:hint="eastAsia" w:ascii="华文中宋" w:hAnsi="华文中宋" w:eastAsia="华文中宋"/>
          <w:b/>
          <w:szCs w:val="21"/>
          <w:lang w:eastAsia="zh-CN"/>
        </w:rPr>
        <w:t>（</w:t>
      </w:r>
      <w:r>
        <w:rPr>
          <w:rFonts w:hint="eastAsia" w:ascii="华文中宋" w:hAnsi="华文中宋" w:eastAsia="华文中宋"/>
          <w:b/>
          <w:szCs w:val="21"/>
          <w:lang w:val="en-US" w:eastAsia="zh-CN"/>
        </w:rPr>
        <w:t>二）</w:t>
      </w:r>
      <w:r>
        <w:rPr>
          <w:rFonts w:hint="eastAsia" w:ascii="华文中宋" w:hAnsi="华文中宋" w:eastAsia="华文中宋"/>
          <w:b/>
          <w:szCs w:val="21"/>
        </w:rPr>
        <w:t>集采机构基本信息</w:t>
      </w:r>
    </w:p>
    <w:p w14:paraId="6AE8F713">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szCs w:val="21"/>
          <w:lang w:eastAsia="zh-CN"/>
        </w:rPr>
      </w:pPr>
      <w:r>
        <w:rPr>
          <w:rFonts w:hint="eastAsia" w:ascii="华文中宋" w:hAnsi="华文中宋" w:eastAsia="华文中宋"/>
          <w:szCs w:val="21"/>
        </w:rPr>
        <w:t>单位名称：</w:t>
      </w:r>
      <w:bookmarkStart w:id="27" w:name="PO_3000009613_PM031_4"/>
      <w:r>
        <w:rPr>
          <w:rFonts w:hint="eastAsia" w:ascii="华文中宋" w:hAnsi="华文中宋" w:eastAsia="华文中宋"/>
          <w:szCs w:val="21"/>
          <w:lang w:val="en-US" w:eastAsia="zh-CN"/>
        </w:rPr>
        <w:t>原平市</w:t>
      </w:r>
      <w:r>
        <w:rPr>
          <w:rFonts w:hint="eastAsia" w:ascii="华文中宋" w:hAnsi="华文中宋" w:eastAsia="华文中宋"/>
          <w:szCs w:val="21"/>
          <w:lang w:eastAsia="zh-CN"/>
        </w:rPr>
        <w:t>政府采购中心</w:t>
      </w:r>
      <w:bookmarkEnd w:id="27"/>
    </w:p>
    <w:p w14:paraId="17B0F8D5">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szCs w:val="21"/>
          <w:lang w:eastAsia="zh-CN"/>
        </w:rPr>
      </w:pPr>
      <w:r>
        <w:rPr>
          <w:rFonts w:hint="eastAsia" w:ascii="华文中宋" w:hAnsi="华文中宋" w:eastAsia="华文中宋"/>
          <w:szCs w:val="21"/>
        </w:rPr>
        <w:t>地址：</w:t>
      </w:r>
      <w:r>
        <w:rPr>
          <w:rFonts w:hint="eastAsia" w:ascii="华文中宋" w:hAnsi="华文中宋" w:eastAsia="华文中宋"/>
          <w:szCs w:val="21"/>
          <w:lang w:eastAsia="zh-CN"/>
        </w:rPr>
        <w:t>原平市平安大街政务服务中心</w:t>
      </w:r>
    </w:p>
    <w:p w14:paraId="2522A76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cs="宋体"/>
          <w:bCs/>
          <w:kern w:val="0"/>
          <w:lang w:val="en-US" w:eastAsia="zh-CN"/>
        </w:rPr>
      </w:pPr>
      <w:r>
        <w:rPr>
          <w:rFonts w:hint="eastAsia" w:ascii="华文中宋" w:hAnsi="华文中宋" w:eastAsia="华文中宋"/>
          <w:szCs w:val="21"/>
        </w:rPr>
        <w:t>联系人：</w:t>
      </w:r>
      <w:r>
        <w:rPr>
          <w:rFonts w:hint="eastAsia" w:ascii="华文中宋" w:hAnsi="华文中宋" w:eastAsia="华文中宋" w:cs="宋体"/>
          <w:bCs/>
          <w:kern w:val="0"/>
          <w:lang w:val="en-US" w:eastAsia="zh-CN"/>
        </w:rPr>
        <w:t>张晓斌</w:t>
      </w:r>
    </w:p>
    <w:p w14:paraId="011D5D0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华文中宋" w:hAnsi="华文中宋" w:eastAsia="华文中宋"/>
          <w:szCs w:val="21"/>
          <w:lang w:val="en-US" w:eastAsia="zh-CN"/>
        </w:rPr>
      </w:pPr>
      <w:r>
        <w:rPr>
          <w:rFonts w:hint="eastAsia" w:ascii="华文中宋" w:hAnsi="华文中宋" w:eastAsia="华文中宋"/>
          <w:szCs w:val="21"/>
        </w:rPr>
        <w:t>联系电话：</w:t>
      </w:r>
      <w:r>
        <w:rPr>
          <w:rFonts w:hint="eastAsia" w:ascii="华文中宋" w:hAnsi="华文中宋" w:eastAsia="华文中宋"/>
          <w:szCs w:val="21"/>
          <w:lang w:val="en-US" w:eastAsia="zh-CN"/>
        </w:rPr>
        <w:t xml:space="preserve">13037020589 </w:t>
      </w:r>
    </w:p>
    <w:p w14:paraId="7C6C3EF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default" w:ascii="华文中宋" w:hAnsi="华文中宋" w:eastAsia="华文中宋"/>
          <w:szCs w:val="21"/>
          <w:lang w:val="en-US" w:eastAsia="zh-CN"/>
        </w:rPr>
      </w:pPr>
      <w:r>
        <w:rPr>
          <w:rFonts w:hint="eastAsia" w:ascii="华文中宋" w:hAnsi="华文中宋" w:eastAsia="华文中宋"/>
          <w:szCs w:val="21"/>
          <w:lang w:val="en-US" w:eastAsia="zh-CN"/>
        </w:rPr>
        <w:t>邮箱：ypszwfwzx@163.com</w:t>
      </w:r>
    </w:p>
    <w:p w14:paraId="406720B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ascii="华文中宋" w:hAnsi="华文中宋" w:eastAsia="华文中宋"/>
          <w:b/>
          <w:szCs w:val="21"/>
          <w:highlight w:val="none"/>
        </w:rPr>
      </w:pPr>
      <w:r>
        <w:rPr>
          <w:rFonts w:hint="eastAsia" w:ascii="华文中宋" w:hAnsi="华文中宋" w:eastAsia="华文中宋"/>
          <w:b/>
          <w:szCs w:val="21"/>
          <w:highlight w:val="none"/>
        </w:rPr>
        <w:t>政采云平台</w:t>
      </w:r>
    </w:p>
    <w:p w14:paraId="323EC1B4">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华文中宋" w:hAnsi="华文中宋" w:eastAsia="华文中宋"/>
          <w:szCs w:val="21"/>
        </w:rPr>
      </w:pPr>
      <w:r>
        <w:rPr>
          <w:rFonts w:hint="eastAsia" w:ascii="华文中宋" w:hAnsi="华文中宋" w:eastAsia="华文中宋"/>
          <w:szCs w:val="21"/>
        </w:rPr>
        <w:t>技术支持电话：</w:t>
      </w:r>
      <w:r>
        <w:rPr>
          <w:rFonts w:hint="eastAsia" w:ascii="华文中宋" w:hAnsi="华文中宋" w:eastAsia="华文中宋" w:cs="Times New Roman"/>
          <w:szCs w:val="21"/>
          <w:lang w:val="en-US" w:eastAsia="zh-CN"/>
        </w:rPr>
        <w:t xml:space="preserve">95763 </w:t>
      </w:r>
      <w:r>
        <w:rPr>
          <w:rFonts w:hint="eastAsia" w:ascii="华文中宋" w:hAnsi="华文中宋" w:eastAsia="华文中宋"/>
          <w:szCs w:val="21"/>
          <w:lang w:val="en-US" w:eastAsia="zh-CN"/>
        </w:rPr>
        <w:t xml:space="preserve">   </w:t>
      </w:r>
      <w:r>
        <w:rPr>
          <w:rFonts w:hint="eastAsia" w:ascii="华文中宋" w:hAnsi="华文中宋" w:eastAsia="华文中宋"/>
          <w:szCs w:val="21"/>
        </w:rPr>
        <w:t xml:space="preserve">0351-7731616    </w:t>
      </w:r>
    </w:p>
    <w:p w14:paraId="41465ECE">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ascii="华文中宋" w:hAnsi="华文中宋" w:eastAsia="华文中宋"/>
          <w:szCs w:val="21"/>
        </w:rPr>
      </w:pPr>
      <w:r>
        <w:rPr>
          <w:rFonts w:hint="eastAsia" w:ascii="华文中宋" w:hAnsi="华文中宋" w:eastAsia="华文中宋"/>
          <w:szCs w:val="21"/>
        </w:rPr>
        <w:t>注：本招标文件所表述的时间均为北京时间。</w:t>
      </w:r>
    </w:p>
    <w:p w14:paraId="75FA595C"/>
    <w:p w14:paraId="6898B968"/>
    <w:p w14:paraId="08D1A7D6">
      <w:pPr>
        <w:pStyle w:val="53"/>
        <w:numPr>
          <w:ilvl w:val="0"/>
          <w:numId w:val="0"/>
        </w:numPr>
        <w:snapToGrid w:val="0"/>
        <w:spacing w:before="0" w:after="0"/>
        <w:rPr>
          <w:rFonts w:ascii="华文中宋" w:hAnsi="华文中宋" w:eastAsia="华文中宋"/>
          <w:spacing w:val="20"/>
          <w:szCs w:val="28"/>
        </w:rPr>
      </w:pPr>
      <w:bookmarkStart w:id="28" w:name="_Toc91694418"/>
      <w:bookmarkStart w:id="29" w:name="_Toc352761928"/>
      <w:bookmarkStart w:id="30" w:name="_Toc424378683"/>
      <w:r>
        <w:rPr>
          <w:rFonts w:hint="eastAsia" w:ascii="华文中宋" w:hAnsi="华文中宋" w:eastAsia="华文中宋"/>
          <w:spacing w:val="20"/>
          <w:szCs w:val="28"/>
        </w:rPr>
        <w:t>第二部分  投标人须知前附表</w:t>
      </w:r>
      <w:bookmarkEnd w:id="28"/>
      <w:bookmarkEnd w:id="29"/>
      <w:bookmarkEnd w:id="30"/>
    </w:p>
    <w:tbl>
      <w:tblPr>
        <w:tblStyle w:val="2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3D39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49" w:type="dxa"/>
            <w:vAlign w:val="center"/>
          </w:tcPr>
          <w:p w14:paraId="7B4299EA">
            <w:pPr>
              <w:snapToGrid w:val="0"/>
              <w:spacing w:line="360" w:lineRule="auto"/>
              <w:jc w:val="center"/>
              <w:rPr>
                <w:rFonts w:ascii="华文中宋" w:hAnsi="华文中宋" w:eastAsia="华文中宋"/>
                <w:szCs w:val="21"/>
              </w:rPr>
            </w:pPr>
            <w:r>
              <w:rPr>
                <w:rFonts w:hint="eastAsia" w:ascii="华文中宋" w:hAnsi="华文中宋" w:eastAsia="华文中宋"/>
                <w:szCs w:val="21"/>
              </w:rPr>
              <w:t>序号</w:t>
            </w:r>
          </w:p>
        </w:tc>
        <w:tc>
          <w:tcPr>
            <w:tcW w:w="2011" w:type="dxa"/>
            <w:vAlign w:val="center"/>
          </w:tcPr>
          <w:p w14:paraId="1A647AE6">
            <w:pPr>
              <w:snapToGrid w:val="0"/>
              <w:spacing w:line="360" w:lineRule="auto"/>
              <w:jc w:val="center"/>
              <w:rPr>
                <w:rFonts w:ascii="华文中宋" w:hAnsi="华文中宋" w:eastAsia="华文中宋"/>
                <w:szCs w:val="21"/>
              </w:rPr>
            </w:pPr>
            <w:r>
              <w:rPr>
                <w:rFonts w:hint="eastAsia" w:ascii="华文中宋" w:hAnsi="华文中宋" w:eastAsia="华文中宋"/>
                <w:szCs w:val="21"/>
              </w:rPr>
              <w:t>内容</w:t>
            </w:r>
          </w:p>
        </w:tc>
        <w:tc>
          <w:tcPr>
            <w:tcW w:w="6448" w:type="dxa"/>
            <w:vAlign w:val="center"/>
          </w:tcPr>
          <w:p w14:paraId="0B384CDA">
            <w:pPr>
              <w:pStyle w:val="16"/>
              <w:snapToGrid w:val="0"/>
              <w:spacing w:line="360" w:lineRule="auto"/>
              <w:jc w:val="center"/>
              <w:rPr>
                <w:rFonts w:ascii="华文中宋" w:hAnsi="华文中宋" w:eastAsia="华文中宋"/>
              </w:rPr>
            </w:pPr>
            <w:r>
              <w:rPr>
                <w:rFonts w:hint="eastAsia" w:ascii="华文中宋" w:hAnsi="华文中宋" w:eastAsia="华文中宋"/>
                <w:kern w:val="0"/>
              </w:rPr>
              <w:t>说明与要求</w:t>
            </w:r>
          </w:p>
        </w:tc>
      </w:tr>
      <w:tr w14:paraId="7A06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649" w:type="dxa"/>
            <w:vAlign w:val="center"/>
          </w:tcPr>
          <w:p w14:paraId="37B5FB6F">
            <w:pPr>
              <w:snapToGrid w:val="0"/>
              <w:spacing w:line="360" w:lineRule="auto"/>
              <w:jc w:val="center"/>
              <w:rPr>
                <w:rFonts w:ascii="华文中宋" w:hAnsi="华文中宋" w:eastAsia="华文中宋"/>
                <w:b/>
                <w:szCs w:val="21"/>
              </w:rPr>
            </w:pPr>
            <w:r>
              <w:rPr>
                <w:rFonts w:ascii="华文中宋" w:hAnsi="华文中宋" w:eastAsia="华文中宋"/>
                <w:b/>
                <w:szCs w:val="21"/>
              </w:rPr>
              <w:t>1</w:t>
            </w:r>
          </w:p>
        </w:tc>
        <w:tc>
          <w:tcPr>
            <w:tcW w:w="2011" w:type="dxa"/>
            <w:vAlign w:val="center"/>
          </w:tcPr>
          <w:p w14:paraId="06D03306">
            <w:pPr>
              <w:pStyle w:val="54"/>
              <w:tabs>
                <w:tab w:val="clear" w:pos="2880"/>
              </w:tabs>
              <w:snapToGrid w:val="0"/>
              <w:spacing w:line="360" w:lineRule="auto"/>
              <w:ind w:left="0" w:firstLine="420" w:firstLineChars="200"/>
              <w:jc w:val="center"/>
              <w:rPr>
                <w:rFonts w:ascii="华文中宋" w:hAnsi="华文中宋" w:eastAsia="华文中宋"/>
                <w:sz w:val="21"/>
                <w:szCs w:val="21"/>
              </w:rPr>
            </w:pPr>
            <w:r>
              <w:rPr>
                <w:rFonts w:hint="eastAsia" w:ascii="华文中宋" w:hAnsi="华文中宋" w:eastAsia="华文中宋"/>
                <w:sz w:val="21"/>
                <w:szCs w:val="21"/>
              </w:rPr>
              <w:t>投标人应</w:t>
            </w:r>
          </w:p>
          <w:p w14:paraId="6C7E2E77">
            <w:pPr>
              <w:pStyle w:val="54"/>
              <w:tabs>
                <w:tab w:val="clear" w:pos="2880"/>
              </w:tabs>
              <w:snapToGrid w:val="0"/>
              <w:spacing w:line="360" w:lineRule="auto"/>
              <w:ind w:left="0" w:firstLine="105" w:firstLineChars="50"/>
              <w:jc w:val="center"/>
              <w:rPr>
                <w:rFonts w:ascii="华文中宋" w:hAnsi="华文中宋" w:eastAsia="华文中宋"/>
                <w:sz w:val="21"/>
                <w:szCs w:val="21"/>
              </w:rPr>
            </w:pPr>
            <w:r>
              <w:rPr>
                <w:rFonts w:hint="eastAsia" w:ascii="华文中宋" w:hAnsi="华文中宋" w:eastAsia="华文中宋"/>
                <w:sz w:val="21"/>
                <w:szCs w:val="21"/>
              </w:rPr>
              <w:t>具备的资格要求</w:t>
            </w:r>
          </w:p>
        </w:tc>
        <w:tc>
          <w:tcPr>
            <w:tcW w:w="6448" w:type="dxa"/>
            <w:vAlign w:val="center"/>
          </w:tcPr>
          <w:p w14:paraId="485136F6">
            <w:pPr>
              <w:spacing w:line="360" w:lineRule="auto"/>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．具备政府采购法第二十二条第一款规定的条件</w:t>
            </w:r>
          </w:p>
          <w:p w14:paraId="74A569EE">
            <w:pPr>
              <w:spacing w:line="360" w:lineRule="auto"/>
              <w:ind w:firstLine="420" w:firstLineChars="200"/>
              <w:rPr>
                <w:rFonts w:hint="eastAsia" w:ascii="华文中宋" w:hAnsi="华文中宋" w:eastAsia="华文中宋"/>
                <w:szCs w:val="21"/>
                <w:lang w:eastAsia="zh-CN"/>
              </w:rPr>
            </w:pPr>
            <w:r>
              <w:rPr>
                <w:rFonts w:ascii="华文中宋" w:hAnsi="华文中宋" w:eastAsia="华文中宋"/>
                <w:szCs w:val="21"/>
              </w:rPr>
              <w:t>2</w:t>
            </w:r>
            <w:r>
              <w:rPr>
                <w:rFonts w:hint="eastAsia" w:ascii="华文中宋" w:hAnsi="华文中宋" w:eastAsia="华文中宋"/>
                <w:szCs w:val="21"/>
              </w:rPr>
              <w:t>．本包是否接受联合体：</w:t>
            </w:r>
            <w:bookmarkStart w:id="31" w:name="PO_3000009613_PM007"/>
            <w:r>
              <w:rPr>
                <w:rFonts w:hint="eastAsia" w:ascii="华文中宋" w:hAnsi="华文中宋" w:eastAsia="华文中宋"/>
                <w:szCs w:val="21"/>
                <w:lang w:eastAsia="zh-CN"/>
              </w:rPr>
              <w:t>包1:不允许联合体投标</w:t>
            </w:r>
            <w:bookmarkEnd w:id="31"/>
          </w:p>
          <w:p w14:paraId="62787098">
            <w:pPr>
              <w:spacing w:line="360" w:lineRule="auto"/>
              <w:ind w:firstLine="420" w:firstLineChars="200"/>
              <w:jc w:val="left"/>
              <w:rPr>
                <w:rFonts w:hint="eastAsia" w:ascii="华文中宋" w:hAnsi="华文中宋" w:eastAsia="华文中宋"/>
                <w:bCs/>
                <w:szCs w:val="21"/>
                <w:lang w:eastAsia="zh-CN"/>
              </w:rPr>
            </w:pPr>
            <w:r>
              <w:rPr>
                <w:rFonts w:ascii="华文中宋" w:hAnsi="华文中宋" w:eastAsia="华文中宋"/>
              </w:rPr>
              <w:t>3</w:t>
            </w:r>
            <w:r>
              <w:rPr>
                <w:rFonts w:hint="eastAsia" w:ascii="华文中宋" w:hAnsi="华文中宋" w:eastAsia="华文中宋"/>
              </w:rPr>
              <w:t>．本项目所需的其他特定资格条件：</w:t>
            </w:r>
            <w:r>
              <w:rPr>
                <w:rFonts w:hint="eastAsia" w:ascii="华文中宋" w:hAnsi="华文中宋" w:eastAsia="华文中宋"/>
                <w:lang w:val="en-US" w:eastAsia="zh-CN"/>
              </w:rPr>
              <w:t>无</w:t>
            </w:r>
          </w:p>
          <w:p w14:paraId="7CAFB54F">
            <w:pPr>
              <w:numPr>
                <w:ilvl w:val="0"/>
                <w:numId w:val="2"/>
              </w:numPr>
              <w:spacing w:line="360" w:lineRule="auto"/>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color w:val="auto"/>
                <w:szCs w:val="21"/>
                <w:highlight w:val="none"/>
                <w:lang w:val="en-US" w:eastAsia="zh-CN"/>
              </w:rPr>
              <w:t>本项目是否允许再分包： 否</w:t>
            </w:r>
          </w:p>
          <w:p w14:paraId="24AE3962">
            <w:pPr>
              <w:numPr>
                <w:ilvl w:val="0"/>
                <w:numId w:val="2"/>
              </w:numPr>
              <w:spacing w:line="360" w:lineRule="auto"/>
              <w:ind w:left="420" w:leftChars="200"/>
              <w:rPr>
                <w:rFonts w:hint="default" w:ascii="华文中宋" w:hAnsi="华文中宋" w:eastAsia="华文中宋"/>
                <w:b w:val="0"/>
                <w:bCs/>
                <w:color w:val="auto"/>
                <w:szCs w:val="21"/>
                <w:highlight w:val="none"/>
                <w:u w:val="none"/>
                <w:lang w:val="en-US" w:eastAsia="zh-CN"/>
              </w:rPr>
            </w:pPr>
            <w:r>
              <w:rPr>
                <w:rFonts w:hint="eastAsia" w:ascii="华文中宋" w:hAnsi="华文中宋" w:eastAsia="华文中宋"/>
                <w:b w:val="0"/>
                <w:bCs/>
                <w:color w:val="auto"/>
                <w:szCs w:val="21"/>
                <w:highlight w:val="none"/>
                <w:u w:val="none"/>
                <w:lang w:val="en-US" w:eastAsia="zh-CN"/>
              </w:rPr>
              <w:t>本项目是否专门面向中小企业项目：是</w:t>
            </w:r>
          </w:p>
          <w:p w14:paraId="3027DC9E">
            <w:pPr>
              <w:numPr>
                <w:ilvl w:val="0"/>
                <w:numId w:val="2"/>
              </w:numPr>
              <w:spacing w:line="360" w:lineRule="auto"/>
              <w:ind w:left="420" w:leftChars="200" w:firstLine="0" w:firstLineChars="0"/>
              <w:jc w:val="left"/>
              <w:rPr>
                <w:rFonts w:hint="default" w:ascii="华文中宋" w:hAnsi="华文中宋" w:eastAsia="华文中宋" w:cstheme="minorBidi"/>
                <w:b w:val="0"/>
                <w:bCs w:val="0"/>
                <w:color w:val="auto"/>
                <w:spacing w:val="0"/>
                <w:kern w:val="2"/>
                <w:sz w:val="21"/>
                <w:szCs w:val="21"/>
                <w:highlight w:val="none"/>
                <w:lang w:val="en-US" w:eastAsia="zh-CN" w:bidi="ar-SA"/>
              </w:rPr>
            </w:pPr>
            <w:r>
              <w:rPr>
                <w:rFonts w:hint="eastAsia" w:ascii="华文中宋" w:hAnsi="华文中宋" w:eastAsia="华文中宋" w:cstheme="minorBidi"/>
                <w:b w:val="0"/>
                <w:bCs w:val="0"/>
                <w:color w:val="auto"/>
                <w:spacing w:val="0"/>
                <w:kern w:val="2"/>
                <w:sz w:val="21"/>
                <w:szCs w:val="21"/>
                <w:highlight w:val="none"/>
                <w:lang w:val="en-US" w:eastAsia="zh-CN" w:bidi="ar-SA"/>
              </w:rPr>
              <w:t>优先采购绿色产品价格扣除比例：无</w:t>
            </w:r>
          </w:p>
          <w:p w14:paraId="65C265BC">
            <w:pPr>
              <w:numPr>
                <w:ilvl w:val="0"/>
                <w:numId w:val="2"/>
              </w:numPr>
              <w:spacing w:line="360" w:lineRule="auto"/>
              <w:ind w:left="420" w:leftChars="200" w:firstLine="0" w:firstLineChars="0"/>
              <w:jc w:val="left"/>
              <w:rPr>
                <w:rFonts w:ascii="华文中宋" w:hAnsi="华文中宋" w:eastAsia="华文中宋"/>
                <w:bCs/>
                <w:szCs w:val="21"/>
              </w:rPr>
            </w:pPr>
            <w:r>
              <w:rPr>
                <w:rFonts w:hint="eastAsia" w:ascii="华文中宋" w:hAnsi="华文中宋" w:eastAsia="华文中宋"/>
                <w:b w:val="0"/>
                <w:bCs w:val="0"/>
                <w:color w:val="auto"/>
                <w:szCs w:val="21"/>
                <w:highlight w:val="none"/>
                <w:u w:val="none"/>
                <w:lang w:val="en-US" w:eastAsia="zh-CN"/>
              </w:rPr>
              <w:t>本项目是否属于绿色数据中心项目： 否</w:t>
            </w:r>
          </w:p>
        </w:tc>
      </w:tr>
      <w:tr w14:paraId="7569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6B0F6B55">
            <w:pPr>
              <w:snapToGrid w:val="0"/>
              <w:spacing w:line="360" w:lineRule="auto"/>
              <w:jc w:val="center"/>
              <w:rPr>
                <w:rFonts w:ascii="华文中宋" w:hAnsi="华文中宋" w:eastAsia="华文中宋"/>
                <w:b/>
                <w:szCs w:val="21"/>
              </w:rPr>
            </w:pPr>
            <w:r>
              <w:rPr>
                <w:rFonts w:ascii="华文中宋" w:hAnsi="华文中宋" w:eastAsia="华文中宋"/>
                <w:b/>
                <w:szCs w:val="21"/>
              </w:rPr>
              <w:t>2</w:t>
            </w:r>
          </w:p>
        </w:tc>
        <w:tc>
          <w:tcPr>
            <w:tcW w:w="2011" w:type="dxa"/>
            <w:vAlign w:val="center"/>
          </w:tcPr>
          <w:p w14:paraId="4364AA9E">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6AA5EDA8">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（资格证明文件）</w:t>
            </w:r>
          </w:p>
        </w:tc>
        <w:tc>
          <w:tcPr>
            <w:tcW w:w="6448" w:type="dxa"/>
            <w:vAlign w:val="center"/>
          </w:tcPr>
          <w:p w14:paraId="464269C8">
            <w:pPr>
              <w:spacing w:line="360" w:lineRule="auto"/>
              <w:ind w:firstLine="420" w:firstLineChars="200"/>
              <w:jc w:val="left"/>
              <w:rPr>
                <w:rFonts w:ascii="华文中宋" w:hAnsi="华文中宋" w:eastAsia="华文中宋"/>
                <w:szCs w:val="21"/>
              </w:rPr>
            </w:pPr>
            <w:r>
              <w:rPr>
                <w:rFonts w:ascii="华文中宋" w:hAnsi="华文中宋" w:eastAsia="华文中宋"/>
                <w:b/>
                <w:szCs w:val="21"/>
              </w:rPr>
              <w:t>1</w:t>
            </w:r>
            <w:r>
              <w:rPr>
                <w:rFonts w:hint="eastAsia" w:ascii="华文中宋" w:hAnsi="华文中宋" w:eastAsia="华文中宋"/>
                <w:b/>
                <w:szCs w:val="21"/>
              </w:rPr>
              <w:t>．投标人代表的证明</w:t>
            </w:r>
            <w:r>
              <w:rPr>
                <w:rFonts w:hint="eastAsia" w:ascii="华文中宋" w:hAnsi="华文中宋" w:eastAsia="华文中宋" w:cs="华文中宋"/>
                <w:b/>
                <w:szCs w:val="21"/>
              </w:rPr>
              <w:t>（格式见第八部分）</w:t>
            </w:r>
          </w:p>
          <w:p w14:paraId="18080CA6">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法定代表人（负责人）参加投标的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提供“法定代表人（负责人）证明书”</w:t>
            </w:r>
          </w:p>
          <w:p w14:paraId="35D8C4A4">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委托代理人参加投标的</w:t>
            </w:r>
            <w:r>
              <w:rPr>
                <w:rFonts w:hint="eastAsia" w:ascii="华文中宋" w:hAnsi="华文中宋" w:eastAsia="华文中宋" w:cs="华文中宋"/>
                <w:szCs w:val="21"/>
              </w:rPr>
              <w:t>，</w:t>
            </w:r>
            <w:r>
              <w:rPr>
                <w:rFonts w:hint="eastAsia" w:ascii="华文中宋" w:hAnsi="华文中宋" w:eastAsia="华文中宋"/>
                <w:szCs w:val="21"/>
              </w:rPr>
              <w:t>提供“法定代表人（负责人）授权委托书</w:t>
            </w:r>
            <w:r>
              <w:rPr>
                <w:rFonts w:hint="eastAsia" w:ascii="华文中宋" w:hAnsi="华文中宋" w:eastAsia="华文中宋" w:cs="华文中宋"/>
                <w:szCs w:val="21"/>
              </w:rPr>
              <w:t>”</w:t>
            </w:r>
          </w:p>
          <w:p w14:paraId="166309E4">
            <w:pPr>
              <w:spacing w:line="360" w:lineRule="auto"/>
              <w:ind w:firstLine="420" w:firstLineChars="200"/>
              <w:jc w:val="left"/>
              <w:rPr>
                <w:rFonts w:ascii="华文中宋" w:hAnsi="华文中宋" w:eastAsia="华文中宋" w:cs="华文中宋"/>
                <w:szCs w:val="21"/>
              </w:rPr>
            </w:pPr>
            <w:r>
              <w:rPr>
                <w:rFonts w:hint="eastAsia" w:ascii="华文中宋" w:hAnsi="华文中宋" w:eastAsia="华文中宋"/>
                <w:szCs w:val="21"/>
              </w:rPr>
              <w:t>自然人参加投标的</w:t>
            </w:r>
            <w:r>
              <w:rPr>
                <w:rFonts w:hint="eastAsia" w:ascii="华文中宋" w:hAnsi="华文中宋" w:eastAsia="华文中宋" w:cs="华文中宋"/>
                <w:szCs w:val="21"/>
              </w:rPr>
              <w:t>，</w:t>
            </w:r>
            <w:r>
              <w:rPr>
                <w:rFonts w:hint="eastAsia" w:ascii="华文中宋" w:hAnsi="华文中宋" w:eastAsia="华文中宋"/>
                <w:szCs w:val="21"/>
              </w:rPr>
              <w:t>提供个人身份证明</w:t>
            </w:r>
            <w:r>
              <w:rPr>
                <w:rFonts w:hint="eastAsia" w:ascii="华文中宋" w:hAnsi="华文中宋" w:eastAsia="华文中宋" w:cs="华文中宋"/>
                <w:szCs w:val="21"/>
              </w:rPr>
              <w:t>扫描件</w:t>
            </w:r>
          </w:p>
          <w:p w14:paraId="6AD282A8">
            <w:pPr>
              <w:spacing w:line="360" w:lineRule="auto"/>
              <w:ind w:left="315" w:leftChars="150" w:firstLine="105" w:firstLineChars="50"/>
              <w:rPr>
                <w:rFonts w:ascii="华文中宋" w:hAnsi="华文中宋" w:eastAsia="华文中宋" w:cs="华文中宋"/>
                <w:szCs w:val="21"/>
              </w:rPr>
            </w:pPr>
            <w:r>
              <w:rPr>
                <w:rFonts w:ascii="华文中宋" w:hAnsi="华文中宋" w:eastAsia="华文中宋" w:cs="华文中宋"/>
                <w:b/>
                <w:szCs w:val="21"/>
              </w:rPr>
              <w:t>2</w:t>
            </w:r>
            <w:r>
              <w:rPr>
                <w:rFonts w:hint="eastAsia" w:ascii="华文中宋" w:hAnsi="华文中宋" w:eastAsia="华文中宋" w:cs="华文中宋"/>
                <w:b/>
                <w:szCs w:val="21"/>
              </w:rPr>
              <w:t>．投标函</w:t>
            </w:r>
            <w:r>
              <w:rPr>
                <w:rFonts w:hint="eastAsia" w:ascii="华文中宋" w:hAnsi="华文中宋" w:eastAsia="华文中宋"/>
                <w:b/>
                <w:szCs w:val="21"/>
              </w:rPr>
              <w:t>（格式见第八部分）</w:t>
            </w:r>
          </w:p>
          <w:p w14:paraId="2B26D4AD">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rPr>
              <w:t>3</w:t>
            </w:r>
            <w:r>
              <w:rPr>
                <w:rFonts w:hint="eastAsia" w:ascii="华文中宋" w:hAnsi="华文中宋" w:eastAsia="华文中宋"/>
                <w:b/>
                <w:szCs w:val="21"/>
              </w:rPr>
              <w:t>．</w:t>
            </w:r>
            <w:r>
              <w:rPr>
                <w:rFonts w:hint="eastAsia" w:ascii="华文中宋" w:hAnsi="华文中宋" w:eastAsia="华文中宋"/>
                <w:b/>
                <w:szCs w:val="21"/>
                <w:highlight w:val="none"/>
              </w:rPr>
              <w:t>以下内容</w:t>
            </w:r>
            <w:r>
              <w:rPr>
                <w:rFonts w:hint="eastAsia" w:ascii="华文中宋" w:hAnsi="华文中宋" w:eastAsia="华文中宋"/>
                <w:b/>
                <w:szCs w:val="21"/>
                <w:highlight w:val="none"/>
                <w:lang w:val="en-US" w:eastAsia="zh-CN"/>
              </w:rPr>
              <w:t>仅需</w:t>
            </w:r>
            <w:r>
              <w:rPr>
                <w:rFonts w:hint="eastAsia" w:ascii="华文中宋" w:hAnsi="华文中宋" w:eastAsia="华文中宋"/>
                <w:b/>
                <w:szCs w:val="21"/>
                <w:highlight w:val="none"/>
              </w:rPr>
              <w:t>提供《政府集中采购供应商信用承诺书》</w:t>
            </w:r>
            <w:r>
              <w:rPr>
                <w:rFonts w:hint="eastAsia" w:ascii="华文中宋" w:hAnsi="华文中宋" w:eastAsia="华文中宋"/>
                <w:b/>
                <w:szCs w:val="21"/>
                <w:highlight w:val="none"/>
                <w:lang w:val="en-US" w:eastAsia="zh-CN"/>
              </w:rPr>
              <w:t>一份即可</w:t>
            </w:r>
            <w:r>
              <w:rPr>
                <w:rFonts w:hint="eastAsia" w:ascii="华文中宋" w:hAnsi="华文中宋" w:eastAsia="华文中宋"/>
                <w:b/>
                <w:szCs w:val="21"/>
                <w:highlight w:val="none"/>
              </w:rPr>
              <w:t>（格式见第八部分）</w:t>
            </w:r>
          </w:p>
          <w:p w14:paraId="4EE254BB">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5CC4E7A0">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07D3FB7D">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22D7CB70">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1CC6425D">
            <w:pPr>
              <w:spacing w:line="360" w:lineRule="auto"/>
              <w:ind w:firstLine="420" w:firstLineChars="200"/>
              <w:rPr>
                <w:rFonts w:ascii="华文中宋" w:hAnsi="华文中宋" w:eastAsia="华文中宋"/>
                <w:szCs w:val="21"/>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42608EA1">
            <w:pPr>
              <w:spacing w:line="360" w:lineRule="auto"/>
              <w:ind w:left="315" w:leftChars="150" w:firstLine="105" w:firstLineChars="50"/>
              <w:rPr>
                <w:rFonts w:ascii="华文中宋" w:hAnsi="华文中宋" w:eastAsia="华文中宋"/>
                <w:b/>
                <w:szCs w:val="21"/>
              </w:rPr>
            </w:pPr>
            <w:r>
              <w:rPr>
                <w:rFonts w:ascii="华文中宋" w:hAnsi="华文中宋" w:eastAsia="华文中宋"/>
                <w:b/>
                <w:szCs w:val="21"/>
                <w:highlight w:val="none"/>
              </w:rPr>
              <w:t>4</w:t>
            </w:r>
            <w:r>
              <w:rPr>
                <w:rFonts w:hint="eastAsia" w:ascii="华文中宋" w:hAnsi="华文中宋" w:eastAsia="华文中宋"/>
                <w:b/>
                <w:szCs w:val="21"/>
                <w:highlight w:val="none"/>
              </w:rPr>
              <w:t>．</w:t>
            </w:r>
            <w:r>
              <w:rPr>
                <w:rFonts w:hint="eastAsia" w:ascii="华文中宋" w:hAnsi="华文中宋" w:eastAsia="华文中宋"/>
                <w:b/>
                <w:szCs w:val="21"/>
              </w:rPr>
              <w:t>本项目所需的其他特定资格条件</w:t>
            </w:r>
            <w:r>
              <w:rPr>
                <w:rFonts w:hint="eastAsia" w:ascii="华文中宋" w:hAnsi="华文中宋" w:eastAsia="华文中宋"/>
                <w:b/>
                <w:szCs w:val="21"/>
                <w:highlight w:val="none"/>
                <w:lang w:eastAsia="zh-CN"/>
              </w:rPr>
              <w:t>（</w:t>
            </w:r>
            <w:r>
              <w:rPr>
                <w:rFonts w:hint="eastAsia" w:ascii="华文中宋" w:hAnsi="华文中宋" w:eastAsia="华文中宋"/>
                <w:b/>
                <w:szCs w:val="21"/>
                <w:highlight w:val="none"/>
                <w:lang w:val="en-US" w:eastAsia="zh-CN"/>
              </w:rPr>
              <w:t>如涉及</w:t>
            </w:r>
            <w:r>
              <w:rPr>
                <w:rFonts w:hint="eastAsia" w:ascii="华文中宋" w:hAnsi="华文中宋" w:eastAsia="华文中宋"/>
                <w:b/>
                <w:szCs w:val="21"/>
                <w:highlight w:val="none"/>
                <w:lang w:eastAsia="zh-CN"/>
              </w:rPr>
              <w:t>）</w:t>
            </w:r>
          </w:p>
          <w:p w14:paraId="3A644BFF">
            <w:pPr>
              <w:spacing w:line="360" w:lineRule="auto"/>
              <w:ind w:left="315" w:leftChars="150" w:firstLine="105" w:firstLineChars="50"/>
              <w:rPr>
                <w:rFonts w:ascii="华文中宋" w:hAnsi="华文中宋" w:eastAsia="华文中宋"/>
                <w:szCs w:val="21"/>
              </w:rPr>
            </w:pPr>
            <w:r>
              <w:rPr>
                <w:rFonts w:hint="eastAsia" w:ascii="华文中宋" w:hAnsi="华文中宋" w:eastAsia="华文中宋"/>
                <w:szCs w:val="21"/>
              </w:rPr>
              <w:t>按照本部分序号</w:t>
            </w:r>
            <w:r>
              <w:rPr>
                <w:rFonts w:ascii="华文中宋" w:hAnsi="华文中宋" w:eastAsia="华文中宋"/>
                <w:szCs w:val="21"/>
              </w:rPr>
              <w:t>1</w:t>
            </w:r>
            <w:r>
              <w:rPr>
                <w:rFonts w:hint="eastAsia" w:ascii="华文中宋" w:hAnsi="华文中宋" w:eastAsia="华文中宋"/>
                <w:szCs w:val="21"/>
              </w:rPr>
              <w:t>“</w:t>
            </w:r>
            <w:r>
              <w:rPr>
                <w:rFonts w:hint="eastAsia" w:ascii="华文中宋" w:hAnsi="华文中宋" w:eastAsia="华文中宋"/>
                <w:bCs/>
                <w:szCs w:val="21"/>
              </w:rPr>
              <w:t>其他特定资格条件</w:t>
            </w:r>
            <w:r>
              <w:rPr>
                <w:rFonts w:hint="eastAsia" w:ascii="华文中宋" w:hAnsi="华文中宋" w:eastAsia="华文中宋"/>
                <w:szCs w:val="21"/>
              </w:rPr>
              <w:t>”规定提交相关证明文件。</w:t>
            </w:r>
          </w:p>
          <w:p w14:paraId="47866BB8">
            <w:pPr>
              <w:spacing w:line="360" w:lineRule="auto"/>
              <w:ind w:left="315" w:leftChars="150" w:firstLine="105" w:firstLineChars="50"/>
              <w:rPr>
                <w:rFonts w:ascii="华文中宋" w:hAnsi="华文中宋" w:eastAsia="华文中宋"/>
                <w:b/>
                <w:i w:val="0"/>
                <w:iCs w:val="0"/>
                <w:szCs w:val="21"/>
                <w:highlight w:val="none"/>
                <w:u w:val="none"/>
              </w:rPr>
            </w:pPr>
            <w:r>
              <w:rPr>
                <w:rFonts w:ascii="华文中宋" w:hAnsi="华文中宋" w:eastAsia="华文中宋"/>
                <w:b/>
                <w:szCs w:val="21"/>
              </w:rPr>
              <w:t>5</w:t>
            </w:r>
            <w:r>
              <w:rPr>
                <w:rFonts w:hint="eastAsia" w:ascii="华文中宋" w:hAnsi="华文中宋" w:eastAsia="华文中宋"/>
                <w:b/>
                <w:szCs w:val="21"/>
              </w:rPr>
              <w:t>．</w:t>
            </w:r>
            <w:r>
              <w:rPr>
                <w:rFonts w:hint="eastAsia" w:ascii="华文中宋" w:hAnsi="华文中宋" w:eastAsia="华文中宋"/>
                <w:b/>
                <w:i w:val="0"/>
                <w:iCs w:val="0"/>
                <w:szCs w:val="21"/>
                <w:highlight w:val="none"/>
                <w:u w:val="none"/>
              </w:rPr>
              <w:t>投标保证金的</w:t>
            </w:r>
            <w:r>
              <w:rPr>
                <w:rFonts w:hint="eastAsia" w:ascii="华文中宋" w:hAnsi="华文中宋" w:eastAsia="华文中宋"/>
                <w:b/>
                <w:i w:val="0"/>
                <w:iCs w:val="0"/>
                <w:szCs w:val="21"/>
                <w:highlight w:val="none"/>
                <w:u w:val="none"/>
                <w:lang w:eastAsia="zh-CN"/>
              </w:rPr>
              <w:t>缴纳</w:t>
            </w:r>
            <w:r>
              <w:rPr>
                <w:rFonts w:hint="eastAsia" w:ascii="华文中宋" w:hAnsi="华文中宋" w:eastAsia="华文中宋"/>
                <w:b/>
                <w:i w:val="0"/>
                <w:iCs w:val="0"/>
                <w:szCs w:val="21"/>
                <w:highlight w:val="none"/>
                <w:u w:val="none"/>
              </w:rPr>
              <w:t>情况</w:t>
            </w:r>
          </w:p>
          <w:p w14:paraId="48D111CD">
            <w:pPr>
              <w:spacing w:line="360" w:lineRule="exact"/>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lang w:eastAsia="zh-CN"/>
              </w:rPr>
              <w:t>：</w:t>
            </w:r>
          </w:p>
          <w:p w14:paraId="2DECC512">
            <w:pPr>
              <w:numPr>
                <w:ilvl w:val="0"/>
                <w:numId w:val="0"/>
              </w:numPr>
              <w:spacing w:line="360" w:lineRule="exact"/>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（1）采用银行转账方式的，需提交</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eastAsia="zh-CN"/>
              </w:rPr>
              <w:t>；</w:t>
            </w:r>
          </w:p>
          <w:p w14:paraId="7409123F">
            <w:pPr>
              <w:numPr>
                <w:ilvl w:val="0"/>
                <w:numId w:val="0"/>
              </w:numPr>
              <w:spacing w:line="360" w:lineRule="exact"/>
              <w:ind w:firstLine="420" w:firstLineChars="20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（2）采用电子保函形式的，投标人自行在线办理；“政采云”系统投标时提供电子保函缴纳成功回执截图；</w:t>
            </w:r>
          </w:p>
          <w:p w14:paraId="140A7154">
            <w:pPr>
              <w:numPr>
                <w:ilvl w:val="0"/>
                <w:numId w:val="0"/>
              </w:numPr>
              <w:spacing w:line="360" w:lineRule="exact"/>
              <w:ind w:firstLine="210" w:firstLineChars="10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（3）采用支票、汇票、本票、纸质保函形式的，需提交集采机构财务部门加盖“投标保证金业务专用章”的回执单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5EB8F392">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不要求提交保证金的项目：不审核此项内容，投标人不需提供证明材料</w:t>
            </w:r>
            <w:r>
              <w:rPr>
                <w:rFonts w:hint="eastAsia" w:ascii="华文中宋" w:hAnsi="华文中宋" w:eastAsia="华文中宋"/>
                <w:i w:val="0"/>
                <w:iCs w:val="0"/>
                <w:color w:val="auto"/>
                <w:szCs w:val="21"/>
                <w:highlight w:val="none"/>
                <w:u w:val="none"/>
                <w:lang w:eastAsia="zh-CN"/>
              </w:rPr>
              <w:t>。</w:t>
            </w:r>
          </w:p>
          <w:p w14:paraId="73A4726C">
            <w:pPr>
              <w:spacing w:line="360" w:lineRule="auto"/>
              <w:ind w:firstLine="420" w:firstLineChars="200"/>
              <w:rPr>
                <w:rFonts w:hint="eastAsia" w:ascii="华文中宋" w:hAnsi="华文中宋" w:eastAsia="华文中宋"/>
                <w:b/>
                <w:bCs/>
                <w:i w:val="0"/>
                <w:iCs w:val="0"/>
                <w:color w:val="auto"/>
                <w:szCs w:val="21"/>
                <w:highlight w:val="none"/>
                <w:u w:val="none"/>
                <w:lang w:eastAsia="zh-CN"/>
              </w:rPr>
            </w:pPr>
            <w:r>
              <w:rPr>
                <w:rFonts w:hint="eastAsia" w:ascii="华文中宋" w:hAnsi="华文中宋" w:eastAsia="华文中宋"/>
                <w:b/>
                <w:bCs/>
                <w:i w:val="0"/>
                <w:iCs w:val="0"/>
                <w:color w:val="auto"/>
                <w:szCs w:val="21"/>
                <w:highlight w:val="none"/>
                <w:u w:val="none"/>
                <w:lang w:val="en-US" w:eastAsia="zh-CN"/>
              </w:rPr>
              <w:t>6、中小</w:t>
            </w:r>
            <w:r>
              <w:rPr>
                <w:rFonts w:hint="eastAsia" w:ascii="华文中宋" w:hAnsi="华文中宋" w:eastAsia="华文中宋"/>
                <w:b/>
                <w:bCs/>
                <w:i w:val="0"/>
                <w:iCs w:val="0"/>
                <w:color w:val="auto"/>
                <w:szCs w:val="21"/>
                <w:highlight w:val="none"/>
                <w:u w:val="none"/>
                <w:lang w:eastAsia="zh-CN"/>
              </w:rPr>
              <w:t>企业声明函</w:t>
            </w:r>
            <w:r>
              <w:rPr>
                <w:rFonts w:hint="eastAsia" w:ascii="华文中宋" w:hAnsi="华文中宋" w:eastAsia="华文中宋"/>
                <w:b/>
                <w:szCs w:val="21"/>
                <w:highlight w:val="none"/>
              </w:rPr>
              <w:t>（格式见第八部分）</w:t>
            </w:r>
          </w:p>
          <w:p w14:paraId="4359D031">
            <w:pPr>
              <w:numPr>
                <w:ilvl w:val="0"/>
                <w:numId w:val="0"/>
              </w:numPr>
              <w:spacing w:line="360" w:lineRule="exact"/>
              <w:ind w:firstLine="210" w:firstLineChars="10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本项目属于专门面向中小企业采购的项目,供应商提供相应证明材料。不执行支持中小企业发展、支持监狱企业发展、促进残疾人就业的价格优惠政策。</w:t>
            </w:r>
          </w:p>
          <w:p w14:paraId="7D69A925">
            <w:pPr>
              <w:spacing w:line="360" w:lineRule="auto"/>
              <w:ind w:firstLine="315" w:firstLineChars="150"/>
              <w:rPr>
                <w:rFonts w:ascii="华文中宋" w:hAnsi="华文中宋" w:eastAsia="华文中宋"/>
                <w:b/>
                <w:szCs w:val="21"/>
              </w:rPr>
            </w:pPr>
            <w:r>
              <w:rPr>
                <w:rFonts w:hint="eastAsia" w:ascii="华文中宋" w:hAnsi="华文中宋" w:eastAsia="华文中宋"/>
                <w:b/>
                <w:szCs w:val="21"/>
                <w:highlight w:val="none"/>
              </w:rPr>
              <w:t>说明：本项目将根据投标人提供的上述文件进行资格审查，具体资格审查内容及标准见第五部分。</w:t>
            </w:r>
          </w:p>
        </w:tc>
      </w:tr>
      <w:tr w14:paraId="2A89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C0E44A4">
            <w:pPr>
              <w:snapToGrid w:val="0"/>
              <w:spacing w:line="360" w:lineRule="auto"/>
              <w:jc w:val="center"/>
              <w:rPr>
                <w:rFonts w:ascii="华文中宋" w:hAnsi="华文中宋" w:eastAsia="华文中宋"/>
                <w:b/>
                <w:szCs w:val="21"/>
              </w:rPr>
            </w:pPr>
            <w:r>
              <w:rPr>
                <w:rFonts w:ascii="华文中宋" w:hAnsi="华文中宋" w:eastAsia="华文中宋"/>
                <w:b/>
                <w:szCs w:val="21"/>
              </w:rPr>
              <w:t>3</w:t>
            </w:r>
          </w:p>
        </w:tc>
        <w:tc>
          <w:tcPr>
            <w:tcW w:w="2011" w:type="dxa"/>
            <w:vAlign w:val="center"/>
          </w:tcPr>
          <w:p w14:paraId="6A1B2487">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投标文件</w:t>
            </w:r>
          </w:p>
          <w:p w14:paraId="12B1D8FE">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（商务技术文件）</w:t>
            </w:r>
          </w:p>
        </w:tc>
        <w:tc>
          <w:tcPr>
            <w:tcW w:w="6448" w:type="dxa"/>
            <w:vAlign w:val="center"/>
          </w:tcPr>
          <w:p w14:paraId="1AF1D42C">
            <w:pPr>
              <w:spacing w:line="360" w:lineRule="auto"/>
              <w:rPr>
                <w:rFonts w:ascii="华文中宋" w:hAnsi="华文中宋" w:eastAsia="华文中宋" w:cs="华文中宋"/>
                <w:b/>
                <w:szCs w:val="21"/>
              </w:rPr>
            </w:pPr>
            <w:r>
              <w:rPr>
                <w:rFonts w:ascii="华文中宋" w:hAnsi="华文中宋" w:eastAsia="华文中宋" w:cs="华文中宋"/>
                <w:b/>
                <w:szCs w:val="21"/>
              </w:rPr>
              <w:t>1</w:t>
            </w:r>
            <w:r>
              <w:rPr>
                <w:rFonts w:hint="eastAsia" w:ascii="华文中宋" w:hAnsi="华文中宋" w:eastAsia="华文中宋" w:cs="华文中宋"/>
                <w:b/>
                <w:szCs w:val="21"/>
              </w:rPr>
              <w:t>．对采购需求</w:t>
            </w:r>
            <w:r>
              <w:rPr>
                <w:rFonts w:hint="eastAsia" w:ascii="华文中宋" w:hAnsi="华文中宋" w:eastAsia="华文中宋" w:cs="华文中宋"/>
                <w:b/>
                <w:szCs w:val="21"/>
                <w:lang w:val="en-US" w:eastAsia="zh-CN"/>
              </w:rPr>
              <w:t>实质性要求</w:t>
            </w:r>
            <w:r>
              <w:rPr>
                <w:rFonts w:hint="eastAsia" w:ascii="华文中宋" w:hAnsi="华文中宋" w:eastAsia="华文中宋" w:cs="华文中宋"/>
                <w:b/>
                <w:szCs w:val="21"/>
              </w:rPr>
              <w:t>响应内容</w:t>
            </w:r>
          </w:p>
          <w:p w14:paraId="5E7D98EC">
            <w:pPr>
              <w:spacing w:line="360" w:lineRule="auto"/>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2. 项目非实质性要求响应内容</w:t>
            </w:r>
          </w:p>
          <w:p w14:paraId="220DDBC6">
            <w:pPr>
              <w:spacing w:line="360" w:lineRule="auto"/>
              <w:rPr>
                <w:rFonts w:ascii="华文中宋" w:hAnsi="华文中宋" w:eastAsia="华文中宋" w:cs="华文中宋"/>
                <w:b/>
                <w:szCs w:val="21"/>
              </w:rPr>
            </w:pPr>
            <w:r>
              <w:rPr>
                <w:rFonts w:hint="eastAsia" w:ascii="华文中宋" w:hAnsi="华文中宋" w:eastAsia="华文中宋" w:cs="华文中宋"/>
                <w:b/>
                <w:szCs w:val="21"/>
                <w:lang w:val="en-US" w:eastAsia="zh-CN"/>
              </w:rPr>
              <w:t>3</w:t>
            </w:r>
            <w:r>
              <w:rPr>
                <w:rFonts w:hint="eastAsia" w:ascii="华文中宋" w:hAnsi="华文中宋" w:eastAsia="华文中宋" w:cs="华文中宋"/>
                <w:b/>
                <w:szCs w:val="21"/>
              </w:rPr>
              <w:t>．招标文件要求或投标人认为需要提供的其他商务技术材料</w:t>
            </w:r>
            <w:r>
              <w:rPr>
                <w:rFonts w:ascii="华文中宋" w:hAnsi="华文中宋" w:eastAsia="华文中宋" w:cs="华文中宋"/>
                <w:b/>
                <w:szCs w:val="21"/>
              </w:rPr>
              <w:t>/</w:t>
            </w:r>
            <w:r>
              <w:rPr>
                <w:rFonts w:hint="eastAsia" w:ascii="华文中宋" w:hAnsi="华文中宋" w:eastAsia="华文中宋" w:cs="华文中宋"/>
                <w:b/>
                <w:szCs w:val="21"/>
              </w:rPr>
              <w:t>文件</w:t>
            </w:r>
          </w:p>
          <w:p w14:paraId="5CC4B9A3">
            <w:pPr>
              <w:spacing w:line="360" w:lineRule="auto"/>
              <w:rPr>
                <w:rFonts w:hint="eastAsia" w:ascii="华文中宋" w:hAnsi="华文中宋" w:eastAsia="华文中宋"/>
                <w:b/>
                <w:szCs w:val="21"/>
              </w:rPr>
            </w:pPr>
            <w:r>
              <w:rPr>
                <w:rFonts w:hint="eastAsia" w:ascii="华文中宋" w:hAnsi="华文中宋" w:eastAsia="华文中宋" w:cs="华文中宋"/>
                <w:b/>
                <w:szCs w:val="21"/>
                <w:lang w:val="en-US" w:eastAsia="zh-CN"/>
              </w:rPr>
              <w:t>4</w:t>
            </w:r>
            <w:r>
              <w:rPr>
                <w:rFonts w:hint="eastAsia" w:ascii="华文中宋" w:hAnsi="华文中宋" w:eastAsia="华文中宋" w:cs="华文中宋"/>
                <w:b/>
                <w:szCs w:val="21"/>
              </w:rPr>
              <w:t>．开标报价一览表</w:t>
            </w:r>
            <w:r>
              <w:rPr>
                <w:rFonts w:hint="eastAsia" w:ascii="华文中宋" w:hAnsi="华文中宋" w:eastAsia="华文中宋"/>
                <w:b/>
                <w:szCs w:val="21"/>
              </w:rPr>
              <w:t>（格式见第八部分）</w:t>
            </w:r>
          </w:p>
          <w:p w14:paraId="711B162E">
            <w:pPr>
              <w:spacing w:line="360" w:lineRule="auto"/>
              <w:rPr>
                <w:rFonts w:hint="default" w:ascii="华文中宋" w:hAnsi="华文中宋" w:eastAsia="华文中宋" w:cs="华文中宋"/>
                <w:b/>
                <w:bCs w:val="0"/>
                <w:kern w:val="2"/>
                <w:sz w:val="21"/>
                <w:szCs w:val="21"/>
                <w:lang w:val="en-US" w:eastAsia="zh-CN" w:bidi="ar-SA"/>
              </w:rPr>
            </w:pPr>
            <w:r>
              <w:rPr>
                <w:rFonts w:hint="eastAsia" w:ascii="华文中宋" w:hAnsi="华文中宋" w:eastAsia="华文中宋" w:cs="华文中宋"/>
                <w:b/>
                <w:bCs w:val="0"/>
                <w:kern w:val="2"/>
                <w:sz w:val="21"/>
                <w:szCs w:val="21"/>
                <w:lang w:val="en-US" w:eastAsia="zh-CN" w:bidi="ar-SA"/>
              </w:rPr>
              <w:t>5. 投标报价明细表</w:t>
            </w:r>
          </w:p>
          <w:p w14:paraId="65504442">
            <w:pPr>
              <w:spacing w:line="360" w:lineRule="auto"/>
              <w:rPr>
                <w:rFonts w:ascii="华文中宋" w:hAnsi="华文中宋" w:eastAsia="华文中宋" w:cs="华文中宋"/>
                <w:b/>
                <w:szCs w:val="21"/>
              </w:rPr>
            </w:pPr>
            <w:r>
              <w:rPr>
                <w:rFonts w:hint="eastAsia" w:ascii="华文中宋" w:hAnsi="华文中宋" w:eastAsia="华文中宋" w:cs="华文中宋"/>
                <w:b/>
                <w:szCs w:val="21"/>
              </w:rPr>
              <w:t>说明：涉及相关要求的内容见本文件第四部分相对应内容。</w:t>
            </w:r>
          </w:p>
        </w:tc>
      </w:tr>
      <w:tr w14:paraId="344D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4B5431A7">
            <w:pPr>
              <w:snapToGrid w:val="0"/>
              <w:spacing w:line="360" w:lineRule="auto"/>
              <w:jc w:val="center"/>
              <w:rPr>
                <w:rFonts w:ascii="华文中宋" w:hAnsi="华文中宋" w:eastAsia="华文中宋"/>
                <w:b/>
                <w:szCs w:val="21"/>
              </w:rPr>
            </w:pPr>
            <w:r>
              <w:rPr>
                <w:rFonts w:ascii="华文中宋" w:hAnsi="华文中宋" w:eastAsia="华文中宋"/>
                <w:b/>
                <w:szCs w:val="21"/>
              </w:rPr>
              <w:t>4</w:t>
            </w:r>
          </w:p>
        </w:tc>
        <w:tc>
          <w:tcPr>
            <w:tcW w:w="2011" w:type="dxa"/>
            <w:vAlign w:val="center"/>
          </w:tcPr>
          <w:p w14:paraId="12EFC648">
            <w:pPr>
              <w:snapToGrid w:val="0"/>
              <w:spacing w:line="360" w:lineRule="auto"/>
              <w:ind w:firstLine="105" w:firstLineChars="50"/>
              <w:jc w:val="center"/>
              <w:rPr>
                <w:rFonts w:ascii="华文中宋" w:hAnsi="华文中宋" w:eastAsia="华文中宋"/>
                <w:b/>
                <w:szCs w:val="21"/>
              </w:rPr>
            </w:pPr>
            <w:r>
              <w:rPr>
                <w:rFonts w:hint="eastAsia" w:ascii="华文中宋" w:hAnsi="华文中宋" w:eastAsia="华文中宋"/>
                <w:b/>
                <w:szCs w:val="21"/>
              </w:rPr>
              <w:t>投标保证金</w:t>
            </w:r>
          </w:p>
        </w:tc>
        <w:tc>
          <w:tcPr>
            <w:tcW w:w="6448" w:type="dxa"/>
            <w:vAlign w:val="center"/>
          </w:tcPr>
          <w:p w14:paraId="367C7D68">
            <w:pPr>
              <w:pStyle w:val="16"/>
              <w:snapToGrid w:val="0"/>
              <w:spacing w:line="360" w:lineRule="auto"/>
              <w:ind w:firstLine="420" w:firstLineChars="200"/>
              <w:rPr>
                <w:rFonts w:hint="eastAsia" w:ascii="华文中宋" w:hAnsi="华文中宋" w:eastAsia="华文中宋" w:cs="Times New Roman"/>
                <w:i w:val="0"/>
                <w:iCs w:val="0"/>
                <w:color w:val="auto"/>
                <w:kern w:val="2"/>
                <w:sz w:val="21"/>
                <w:szCs w:val="21"/>
                <w:highlight w:val="none"/>
                <w:u w:val="none"/>
                <w:lang w:val="en-US" w:eastAsia="zh-CN" w:bidi="ar-SA"/>
              </w:rPr>
            </w:pPr>
            <w:r>
              <w:rPr>
                <w:rFonts w:hint="eastAsia" w:ascii="华文中宋" w:hAnsi="华文中宋" w:eastAsia="华文中宋" w:cs="Times New Roman"/>
                <w:i w:val="0"/>
                <w:iCs w:val="0"/>
                <w:color w:val="auto"/>
                <w:kern w:val="2"/>
                <w:sz w:val="21"/>
                <w:szCs w:val="21"/>
                <w:highlight w:val="none"/>
                <w:u w:val="none"/>
                <w:lang w:val="en-US" w:eastAsia="zh-CN" w:bidi="ar-SA"/>
              </w:rPr>
              <w:t>（1）金额：人民币：壹万伍仟元零角零分（15000.00元）</w:t>
            </w:r>
          </w:p>
          <w:p w14:paraId="53B5A62A">
            <w:pPr>
              <w:pStyle w:val="16"/>
              <w:snapToGrid w:val="0"/>
              <w:spacing w:line="360" w:lineRule="auto"/>
              <w:ind w:firstLine="420" w:firstLineChars="200"/>
              <w:rPr>
                <w:rFonts w:hint="eastAsia" w:ascii="华文中宋" w:hAnsi="华文中宋" w:eastAsia="华文中宋" w:cs="Times New Roman"/>
                <w:i w:val="0"/>
                <w:iCs w:val="0"/>
                <w:color w:val="auto"/>
                <w:kern w:val="2"/>
                <w:sz w:val="21"/>
                <w:szCs w:val="21"/>
                <w:highlight w:val="none"/>
                <w:u w:val="none"/>
                <w:lang w:val="en-US" w:eastAsia="zh-CN" w:bidi="ar-SA"/>
              </w:rPr>
            </w:pPr>
            <w:r>
              <w:rPr>
                <w:rFonts w:hint="eastAsia" w:ascii="华文中宋" w:hAnsi="华文中宋" w:eastAsia="华文中宋" w:cs="Times New Roman"/>
                <w:i w:val="0"/>
                <w:iCs w:val="0"/>
                <w:color w:val="auto"/>
                <w:kern w:val="2"/>
                <w:sz w:val="21"/>
                <w:szCs w:val="21"/>
                <w:highlight w:val="none"/>
                <w:u w:val="none"/>
                <w:lang w:val="en-US" w:eastAsia="zh-CN" w:bidi="ar-SA"/>
              </w:rPr>
              <w:t>（2）提交方式：投标人在开标前，须将投标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投标保函的担保公司开出。确保在投标文件开启之前上传到政采云平台。</w:t>
            </w:r>
          </w:p>
          <w:p w14:paraId="0BA05395">
            <w:pPr>
              <w:pStyle w:val="16"/>
              <w:snapToGrid w:val="0"/>
              <w:spacing w:line="360" w:lineRule="auto"/>
              <w:ind w:firstLine="420" w:firstLineChars="200"/>
              <w:rPr>
                <w:rFonts w:hint="eastAsia" w:ascii="华文中宋" w:hAnsi="华文中宋" w:eastAsia="华文中宋" w:cs="Times New Roman"/>
                <w:i w:val="0"/>
                <w:iCs w:val="0"/>
                <w:color w:val="auto"/>
                <w:kern w:val="2"/>
                <w:sz w:val="21"/>
                <w:szCs w:val="21"/>
                <w:highlight w:val="none"/>
                <w:u w:val="none"/>
                <w:lang w:val="en-US" w:eastAsia="zh-CN" w:bidi="ar-SA"/>
              </w:rPr>
            </w:pPr>
            <w:r>
              <w:rPr>
                <w:rFonts w:hint="eastAsia" w:ascii="华文中宋" w:hAnsi="华文中宋" w:eastAsia="华文中宋" w:cs="Times New Roman"/>
                <w:i w:val="0"/>
                <w:iCs w:val="0"/>
                <w:color w:val="auto"/>
                <w:kern w:val="2"/>
                <w:sz w:val="21"/>
                <w:szCs w:val="21"/>
                <w:highlight w:val="none"/>
                <w:u w:val="none"/>
                <w:lang w:val="en-US" w:eastAsia="zh-CN" w:bidi="ar-SA"/>
              </w:rPr>
              <w:t>（3）投标人应确保上述款项在响应文件递交截止时间前(以银行到账时间为准)汇入到采购人指定账户，否则其投标保证金视为无效。</w:t>
            </w:r>
          </w:p>
          <w:p w14:paraId="2970FB08">
            <w:pPr>
              <w:pStyle w:val="16"/>
              <w:snapToGrid w:val="0"/>
              <w:spacing w:line="360" w:lineRule="auto"/>
              <w:ind w:firstLine="420" w:firstLineChars="200"/>
              <w:rPr>
                <w:rFonts w:hint="eastAsia" w:ascii="华文中宋" w:hAnsi="华文中宋" w:eastAsia="华文中宋" w:cs="Times New Roman"/>
                <w:i w:val="0"/>
                <w:iCs w:val="0"/>
                <w:color w:val="auto"/>
                <w:kern w:val="2"/>
                <w:sz w:val="21"/>
                <w:szCs w:val="21"/>
                <w:highlight w:val="none"/>
                <w:u w:val="none"/>
                <w:lang w:val="en-US" w:eastAsia="zh-CN" w:bidi="ar-SA"/>
              </w:rPr>
            </w:pPr>
            <w:r>
              <w:rPr>
                <w:rFonts w:hint="eastAsia" w:ascii="华文中宋" w:hAnsi="华文中宋" w:eastAsia="华文中宋" w:cs="Times New Roman"/>
                <w:i w:val="0"/>
                <w:iCs w:val="0"/>
                <w:color w:val="auto"/>
                <w:kern w:val="2"/>
                <w:sz w:val="21"/>
                <w:szCs w:val="21"/>
                <w:highlight w:val="none"/>
                <w:u w:val="none"/>
                <w:lang w:val="en-US" w:eastAsia="zh-CN" w:bidi="ar-SA"/>
              </w:rPr>
              <w:t>（4）因银行结算、不可抗力等非采购人/采购代理原因造成的投标保证金不能及时到账，后果由投标人自行承担。</w:t>
            </w:r>
          </w:p>
          <w:p w14:paraId="44D1187D">
            <w:pPr>
              <w:pStyle w:val="16"/>
              <w:snapToGrid w:val="0"/>
              <w:spacing w:line="360" w:lineRule="auto"/>
              <w:ind w:firstLine="420" w:firstLineChars="200"/>
              <w:rPr>
                <w:rFonts w:hint="eastAsia" w:ascii="华文中宋" w:hAnsi="华文中宋" w:eastAsia="华文中宋" w:cs="Times New Roman"/>
                <w:i w:val="0"/>
                <w:iCs w:val="0"/>
                <w:color w:val="auto"/>
                <w:kern w:val="2"/>
                <w:sz w:val="21"/>
                <w:szCs w:val="21"/>
                <w:highlight w:val="none"/>
                <w:u w:val="none"/>
                <w:lang w:val="en-US" w:eastAsia="zh-CN" w:bidi="ar-SA"/>
              </w:rPr>
            </w:pPr>
            <w:r>
              <w:rPr>
                <w:rFonts w:hint="eastAsia" w:ascii="华文中宋" w:hAnsi="华文中宋" w:eastAsia="华文中宋" w:cs="Times New Roman"/>
                <w:i w:val="0"/>
                <w:iCs w:val="0"/>
                <w:color w:val="auto"/>
                <w:kern w:val="2"/>
                <w:sz w:val="21"/>
                <w:szCs w:val="21"/>
                <w:highlight w:val="none"/>
                <w:u w:val="none"/>
                <w:lang w:val="en-US" w:eastAsia="zh-CN" w:bidi="ar-SA"/>
              </w:rPr>
              <w:t>（5）缴纳投标保证金时请备注项目名称或项目编号以便核查。</w:t>
            </w:r>
          </w:p>
          <w:p w14:paraId="072236B3">
            <w:pPr>
              <w:pStyle w:val="16"/>
              <w:snapToGrid w:val="0"/>
              <w:spacing w:line="360" w:lineRule="auto"/>
              <w:ind w:firstLine="420" w:firstLineChars="200"/>
              <w:rPr>
                <w:rFonts w:hint="eastAsia" w:ascii="华文中宋" w:hAnsi="华文中宋" w:eastAsia="华文中宋" w:cs="Times New Roman"/>
                <w:i w:val="0"/>
                <w:iCs w:val="0"/>
                <w:color w:val="auto"/>
                <w:kern w:val="2"/>
                <w:sz w:val="21"/>
                <w:szCs w:val="21"/>
                <w:highlight w:val="none"/>
                <w:u w:val="none"/>
                <w:lang w:val="en-US" w:eastAsia="zh-CN" w:bidi="ar-SA"/>
              </w:rPr>
            </w:pPr>
            <w:r>
              <w:rPr>
                <w:rFonts w:hint="eastAsia" w:ascii="华文中宋" w:hAnsi="华文中宋" w:eastAsia="华文中宋" w:cs="Times New Roman"/>
                <w:i w:val="0"/>
                <w:iCs w:val="0"/>
                <w:color w:val="auto"/>
                <w:kern w:val="2"/>
                <w:sz w:val="21"/>
                <w:szCs w:val="21"/>
                <w:highlight w:val="none"/>
                <w:u w:val="none"/>
                <w:lang w:val="en-US" w:eastAsia="zh-CN" w:bidi="ar-SA"/>
              </w:rPr>
              <w:t>账户名称：原平市政务服务中心</w:t>
            </w:r>
            <w:r>
              <w:rPr>
                <w:rFonts w:hint="eastAsia" w:ascii="华文中宋" w:hAnsi="华文中宋" w:eastAsia="华文中宋" w:cs="Times New Roman"/>
                <w:i w:val="0"/>
                <w:iCs w:val="0"/>
                <w:color w:val="auto"/>
                <w:kern w:val="2"/>
                <w:sz w:val="21"/>
                <w:szCs w:val="21"/>
                <w:highlight w:val="none"/>
                <w:u w:val="none"/>
                <w:lang w:val="en-US" w:eastAsia="zh-CN" w:bidi="ar-SA"/>
              </w:rPr>
              <w:tab/>
            </w:r>
          </w:p>
          <w:p w14:paraId="61A21655">
            <w:pPr>
              <w:pStyle w:val="16"/>
              <w:snapToGrid w:val="0"/>
              <w:spacing w:line="360" w:lineRule="auto"/>
              <w:ind w:firstLine="420" w:firstLineChars="200"/>
              <w:rPr>
                <w:rFonts w:hint="eastAsia" w:ascii="华文中宋" w:hAnsi="华文中宋" w:eastAsia="华文中宋" w:cs="Times New Roman"/>
                <w:i w:val="0"/>
                <w:iCs w:val="0"/>
                <w:color w:val="auto"/>
                <w:kern w:val="2"/>
                <w:sz w:val="21"/>
                <w:szCs w:val="21"/>
                <w:highlight w:val="none"/>
                <w:u w:val="none"/>
                <w:lang w:val="en-US" w:eastAsia="zh-CN" w:bidi="ar-SA"/>
              </w:rPr>
            </w:pPr>
            <w:r>
              <w:rPr>
                <w:rFonts w:hint="eastAsia" w:ascii="华文中宋" w:hAnsi="华文中宋" w:eastAsia="华文中宋" w:cs="Times New Roman"/>
                <w:i w:val="0"/>
                <w:iCs w:val="0"/>
                <w:color w:val="auto"/>
                <w:kern w:val="2"/>
                <w:sz w:val="21"/>
                <w:szCs w:val="21"/>
                <w:highlight w:val="none"/>
                <w:u w:val="none"/>
                <w:lang w:val="en-US" w:eastAsia="zh-CN" w:bidi="ar-SA"/>
              </w:rPr>
              <w:t>开户行：工商银行原平支行</w:t>
            </w:r>
          </w:p>
          <w:p w14:paraId="03D08D0C">
            <w:pPr>
              <w:pStyle w:val="16"/>
              <w:snapToGrid w:val="0"/>
              <w:spacing w:line="360" w:lineRule="auto"/>
              <w:ind w:firstLine="420" w:firstLineChars="200"/>
              <w:rPr>
                <w:rFonts w:hint="eastAsia" w:ascii="华文中宋" w:hAnsi="华文中宋" w:eastAsia="华文中宋" w:cs="Times New Roman"/>
                <w:i w:val="0"/>
                <w:iCs w:val="0"/>
                <w:color w:val="auto"/>
                <w:kern w:val="2"/>
                <w:sz w:val="21"/>
                <w:szCs w:val="21"/>
                <w:highlight w:val="none"/>
                <w:u w:val="none"/>
                <w:lang w:val="en-US" w:eastAsia="zh-CN" w:bidi="ar-SA"/>
              </w:rPr>
            </w:pPr>
            <w:r>
              <w:rPr>
                <w:rFonts w:hint="eastAsia" w:ascii="华文中宋" w:hAnsi="华文中宋" w:eastAsia="华文中宋" w:cs="Times New Roman"/>
                <w:i w:val="0"/>
                <w:iCs w:val="0"/>
                <w:color w:val="auto"/>
                <w:kern w:val="2"/>
                <w:sz w:val="21"/>
                <w:szCs w:val="21"/>
                <w:highlight w:val="none"/>
                <w:u w:val="none"/>
                <w:lang w:val="en-US" w:eastAsia="zh-CN" w:bidi="ar-SA"/>
              </w:rPr>
              <w:t>账号：0512 0442 0902 6444 580</w:t>
            </w:r>
            <w:r>
              <w:rPr>
                <w:rFonts w:hint="eastAsia" w:ascii="华文中宋" w:hAnsi="华文中宋" w:eastAsia="华文中宋" w:cs="Times New Roman"/>
                <w:i w:val="0"/>
                <w:iCs w:val="0"/>
                <w:color w:val="auto"/>
                <w:kern w:val="2"/>
                <w:sz w:val="21"/>
                <w:szCs w:val="21"/>
                <w:highlight w:val="none"/>
                <w:u w:val="none"/>
                <w:lang w:val="en-US" w:eastAsia="zh-CN" w:bidi="ar-SA"/>
              </w:rPr>
              <w:tab/>
            </w:r>
          </w:p>
          <w:p w14:paraId="3C590A2F">
            <w:pPr>
              <w:pStyle w:val="16"/>
              <w:snapToGrid w:val="0"/>
              <w:spacing w:line="360" w:lineRule="auto"/>
              <w:ind w:firstLine="420" w:firstLineChars="200"/>
              <w:rPr>
                <w:rFonts w:hint="eastAsia" w:ascii="华文中宋" w:hAnsi="华文中宋" w:eastAsia="华文中宋" w:cs="Times New Roman"/>
                <w:i w:val="0"/>
                <w:iCs w:val="0"/>
                <w:color w:val="auto"/>
                <w:kern w:val="2"/>
                <w:sz w:val="21"/>
                <w:szCs w:val="21"/>
                <w:highlight w:val="none"/>
                <w:u w:val="none"/>
                <w:lang w:val="en-US" w:eastAsia="zh-CN" w:bidi="ar-SA"/>
              </w:rPr>
            </w:pPr>
            <w:r>
              <w:rPr>
                <w:rFonts w:hint="eastAsia" w:ascii="华文中宋" w:hAnsi="华文中宋" w:eastAsia="华文中宋" w:cs="Times New Roman"/>
                <w:i w:val="0"/>
                <w:iCs w:val="0"/>
                <w:color w:val="auto"/>
                <w:kern w:val="2"/>
                <w:sz w:val="21"/>
                <w:szCs w:val="21"/>
                <w:highlight w:val="none"/>
                <w:u w:val="none"/>
                <w:lang w:val="en-US" w:eastAsia="zh-CN" w:bidi="ar-SA"/>
              </w:rPr>
              <w:t xml:space="preserve">行号：102171404425  </w:t>
            </w:r>
          </w:p>
          <w:p w14:paraId="577FB16B">
            <w:pPr>
              <w:pStyle w:val="16"/>
              <w:snapToGrid w:val="0"/>
              <w:spacing w:line="360" w:lineRule="auto"/>
              <w:ind w:firstLine="420" w:firstLineChars="200"/>
              <w:rPr>
                <w:rFonts w:ascii="华文中宋" w:hAnsi="华文中宋" w:eastAsia="华文中宋"/>
                <w:spacing w:val="10"/>
                <w:kern w:val="0"/>
              </w:rPr>
            </w:pPr>
            <w:r>
              <w:rPr>
                <w:rFonts w:hint="eastAsia" w:ascii="华文中宋" w:hAnsi="华文中宋" w:eastAsia="华文中宋" w:cs="Times New Roman"/>
                <w:i w:val="0"/>
                <w:iCs w:val="0"/>
                <w:color w:val="auto"/>
                <w:kern w:val="2"/>
                <w:sz w:val="21"/>
                <w:szCs w:val="21"/>
                <w:highlight w:val="none"/>
                <w:u w:val="none"/>
                <w:lang w:val="en-US" w:eastAsia="zh-CN" w:bidi="ar-SA"/>
              </w:rPr>
              <w:t>（6）投标保证金退还：未中标供应商的保证金在中标通知书发出后5个工作日内无息退还，中标供应商的保证金在合同签订后5个工作日内无息退还。供应商在政采云平台确认退还。</w:t>
            </w:r>
          </w:p>
        </w:tc>
      </w:tr>
      <w:tr w14:paraId="2F04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36739C1F">
            <w:pPr>
              <w:snapToGrid w:val="0"/>
              <w:spacing w:line="360" w:lineRule="auto"/>
              <w:jc w:val="center"/>
              <w:rPr>
                <w:rFonts w:ascii="华文中宋" w:hAnsi="华文中宋" w:eastAsia="华文中宋"/>
                <w:b/>
                <w:szCs w:val="21"/>
              </w:rPr>
            </w:pPr>
            <w:r>
              <w:rPr>
                <w:rFonts w:ascii="华文中宋" w:hAnsi="华文中宋" w:eastAsia="华文中宋"/>
                <w:b/>
                <w:szCs w:val="21"/>
              </w:rPr>
              <w:t>5</w:t>
            </w:r>
          </w:p>
        </w:tc>
        <w:tc>
          <w:tcPr>
            <w:tcW w:w="2011" w:type="dxa"/>
            <w:vAlign w:val="center"/>
          </w:tcPr>
          <w:p w14:paraId="3A777B54">
            <w:pPr>
              <w:snapToGrid w:val="0"/>
              <w:spacing w:line="360" w:lineRule="auto"/>
              <w:ind w:firstLine="105" w:firstLineChars="50"/>
              <w:jc w:val="center"/>
              <w:rPr>
                <w:rFonts w:ascii="华文中宋" w:hAnsi="华文中宋" w:eastAsia="华文中宋" w:cs="宋体"/>
                <w:b/>
                <w:bCs/>
                <w:szCs w:val="21"/>
              </w:rPr>
            </w:pPr>
            <w:r>
              <w:rPr>
                <w:rFonts w:hint="eastAsia" w:ascii="华文中宋" w:hAnsi="华文中宋" w:eastAsia="华文中宋"/>
                <w:b/>
                <w:szCs w:val="21"/>
              </w:rPr>
              <w:t>投标有效期</w:t>
            </w:r>
          </w:p>
        </w:tc>
        <w:tc>
          <w:tcPr>
            <w:tcW w:w="6448" w:type="dxa"/>
            <w:vAlign w:val="center"/>
          </w:tcPr>
          <w:p w14:paraId="08EB78FD">
            <w:pPr>
              <w:spacing w:line="360" w:lineRule="auto"/>
              <w:rPr>
                <w:rFonts w:ascii="华文中宋" w:hAnsi="华文中宋" w:eastAsia="华文中宋"/>
                <w:szCs w:val="21"/>
              </w:rPr>
            </w:pPr>
            <w:r>
              <w:rPr>
                <w:rFonts w:ascii="华文中宋" w:hAnsi="华文中宋" w:eastAsia="华文中宋"/>
                <w:szCs w:val="21"/>
              </w:rPr>
              <w:t>90</w:t>
            </w:r>
            <w:r>
              <w:rPr>
                <w:rFonts w:hint="eastAsia" w:ascii="华文中宋" w:hAnsi="华文中宋" w:eastAsia="华文中宋"/>
                <w:szCs w:val="21"/>
              </w:rPr>
              <w:t>个日历天</w:t>
            </w:r>
            <w:r>
              <w:rPr>
                <w:rFonts w:hint="eastAsia" w:ascii="华文中宋" w:hAnsi="华文中宋" w:eastAsia="华文中宋"/>
                <w:szCs w:val="21"/>
                <w:highlight w:val="none"/>
              </w:rPr>
              <w:t>（自</w:t>
            </w:r>
            <w:r>
              <w:rPr>
                <w:rFonts w:hint="eastAsia" w:ascii="华文中宋" w:hAnsi="华文中宋" w:eastAsia="华文中宋"/>
                <w:szCs w:val="21"/>
                <w:highlight w:val="none"/>
                <w:lang w:val="en-US" w:eastAsia="zh-CN"/>
              </w:rPr>
              <w:t>投标</w:t>
            </w:r>
            <w:r>
              <w:rPr>
                <w:rFonts w:hint="eastAsia" w:ascii="华文中宋" w:hAnsi="华文中宋" w:eastAsia="华文中宋"/>
                <w:szCs w:val="21"/>
                <w:highlight w:val="none"/>
              </w:rPr>
              <w:t>文件</w:t>
            </w:r>
            <w:r>
              <w:rPr>
                <w:rFonts w:hint="eastAsia" w:ascii="华文中宋" w:hAnsi="华文中宋" w:eastAsia="华文中宋"/>
                <w:szCs w:val="21"/>
                <w:highlight w:val="none"/>
                <w:lang w:val="en-US" w:eastAsia="zh-CN"/>
              </w:rPr>
              <w:t>上传截止</w:t>
            </w:r>
            <w:r>
              <w:rPr>
                <w:rFonts w:hint="eastAsia" w:ascii="华文中宋" w:hAnsi="华文中宋" w:eastAsia="华文中宋"/>
                <w:szCs w:val="21"/>
                <w:highlight w:val="none"/>
              </w:rPr>
              <w:t>之日起计算）</w:t>
            </w:r>
          </w:p>
        </w:tc>
      </w:tr>
      <w:tr w14:paraId="525B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1B8560A9">
            <w:pPr>
              <w:snapToGrid w:val="0"/>
              <w:spacing w:line="360" w:lineRule="auto"/>
              <w:jc w:val="center"/>
              <w:rPr>
                <w:rFonts w:ascii="华文中宋" w:hAnsi="华文中宋" w:eastAsia="华文中宋"/>
                <w:b/>
                <w:szCs w:val="21"/>
              </w:rPr>
            </w:pPr>
            <w:r>
              <w:rPr>
                <w:rFonts w:ascii="华文中宋" w:hAnsi="华文中宋" w:eastAsia="华文中宋"/>
                <w:b/>
                <w:szCs w:val="21"/>
              </w:rPr>
              <w:t>6</w:t>
            </w:r>
          </w:p>
        </w:tc>
        <w:tc>
          <w:tcPr>
            <w:tcW w:w="2011" w:type="dxa"/>
            <w:vAlign w:val="center"/>
          </w:tcPr>
          <w:p w14:paraId="2D29D822">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政府采购</w:t>
            </w:r>
          </w:p>
          <w:p w14:paraId="37B16E6E">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相关政策要求</w:t>
            </w:r>
          </w:p>
          <w:p w14:paraId="50332BA4">
            <w:pPr>
              <w:snapToGrid w:val="0"/>
              <w:spacing w:line="360" w:lineRule="auto"/>
              <w:jc w:val="center"/>
              <w:rPr>
                <w:rFonts w:ascii="华文中宋" w:hAnsi="华文中宋" w:eastAsia="华文中宋"/>
                <w:b/>
                <w:szCs w:val="21"/>
                <w:highlight w:val="none"/>
              </w:rPr>
            </w:pPr>
            <w:r>
              <w:rPr>
                <w:rFonts w:hint="eastAsia" w:ascii="华文中宋" w:hAnsi="华文中宋" w:eastAsia="华文中宋"/>
                <w:b/>
                <w:szCs w:val="21"/>
                <w:highlight w:val="none"/>
              </w:rPr>
              <w:t>（如涉及的话）</w:t>
            </w:r>
          </w:p>
        </w:tc>
        <w:tc>
          <w:tcPr>
            <w:tcW w:w="6448" w:type="dxa"/>
            <w:vAlign w:val="center"/>
          </w:tcPr>
          <w:p w14:paraId="37D53C61">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1</w:t>
            </w:r>
            <w:r>
              <w:rPr>
                <w:rFonts w:hint="eastAsia" w:ascii="华文中宋" w:hAnsi="华文中宋" w:eastAsia="华文中宋"/>
                <w:b/>
                <w:szCs w:val="21"/>
                <w:highlight w:val="none"/>
              </w:rPr>
              <w:t>．涉及进口产品的要求：</w:t>
            </w:r>
          </w:p>
          <w:p w14:paraId="7146C1A1">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）本项目采购标的物未特别注明“进口产品”（通过中国海关报关验放进入中国境内且产自境外的产品）字样的，均必须采购国产产品。</w:t>
            </w:r>
          </w:p>
          <w:p w14:paraId="27F4F359">
            <w:pPr>
              <w:spacing w:line="360" w:lineRule="auto"/>
              <w:ind w:firstLine="315" w:firstLineChars="15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A3D52B2">
            <w:pPr>
              <w:spacing w:line="360" w:lineRule="auto"/>
              <w:ind w:firstLine="315" w:firstLineChars="150"/>
              <w:rPr>
                <w:rFonts w:hint="eastAsia" w:ascii="华文中宋" w:hAnsi="华文中宋" w:eastAsia="华文中宋"/>
                <w:b/>
                <w:color w:val="auto"/>
                <w:szCs w:val="21"/>
                <w:highlight w:val="none"/>
              </w:rPr>
            </w:pPr>
            <w:r>
              <w:rPr>
                <w:rFonts w:ascii="华文中宋" w:hAnsi="华文中宋" w:eastAsia="华文中宋"/>
                <w:b/>
                <w:color w:val="auto"/>
                <w:szCs w:val="21"/>
                <w:highlight w:val="none"/>
              </w:rPr>
              <w:t>2</w:t>
            </w:r>
            <w:r>
              <w:rPr>
                <w:rFonts w:hint="eastAsia" w:ascii="华文中宋" w:hAnsi="华文中宋" w:eastAsia="华文中宋"/>
                <w:b/>
                <w:color w:val="auto"/>
                <w:szCs w:val="21"/>
                <w:highlight w:val="none"/>
              </w:rPr>
              <w:t>．涉及</w:t>
            </w:r>
            <w:r>
              <w:rPr>
                <w:rFonts w:hint="eastAsia" w:ascii="华文中宋" w:hAnsi="华文中宋" w:eastAsia="华文中宋"/>
                <w:b/>
                <w:color w:val="auto"/>
                <w:szCs w:val="21"/>
                <w:highlight w:val="none"/>
                <w:lang w:val="en-US" w:eastAsia="zh-CN"/>
              </w:rPr>
              <w:t>执行政府绿色采购政策</w:t>
            </w:r>
            <w:r>
              <w:rPr>
                <w:rFonts w:hint="eastAsia" w:ascii="华文中宋" w:hAnsi="华文中宋" w:eastAsia="华文中宋"/>
                <w:b/>
                <w:color w:val="auto"/>
                <w:szCs w:val="21"/>
                <w:highlight w:val="none"/>
              </w:rPr>
              <w:t>的要求：</w:t>
            </w:r>
          </w:p>
          <w:p w14:paraId="10630E57">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明的强制采购绿色产品标的物，</w:t>
            </w:r>
            <w:r>
              <w:rPr>
                <w:rFonts w:hint="eastAsia" w:ascii="华文中宋" w:hAnsi="华文中宋" w:eastAsia="华文中宋"/>
                <w:color w:val="auto"/>
                <w:szCs w:val="21"/>
                <w:highlight w:val="none"/>
              </w:rPr>
              <w:t>投标人必须投报“节能产品政府采购品目清单”</w:t>
            </w:r>
            <w:r>
              <w:rPr>
                <w:rFonts w:hint="eastAsia" w:ascii="华文中宋" w:hAnsi="华文中宋" w:eastAsia="华文中宋"/>
                <w:color w:val="auto"/>
                <w:szCs w:val="21"/>
                <w:highlight w:val="none"/>
                <w:lang w:val="en-US" w:eastAsia="zh-CN"/>
              </w:rPr>
              <w:t>中的强制节能</w:t>
            </w:r>
            <w:r>
              <w:rPr>
                <w:rFonts w:hint="eastAsia" w:ascii="华文中宋" w:hAnsi="华文中宋" w:eastAsia="华文中宋"/>
                <w:color w:val="auto"/>
                <w:szCs w:val="21"/>
                <w:highlight w:val="none"/>
              </w:rPr>
              <w:t>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同时</w:t>
            </w:r>
            <w:r>
              <w:rPr>
                <w:rFonts w:hint="eastAsia" w:ascii="华文中宋" w:hAnsi="华文中宋" w:eastAsia="华文中宋"/>
                <w:color w:val="auto"/>
                <w:szCs w:val="21"/>
                <w:highlight w:val="none"/>
              </w:rPr>
              <w:t>提供处于有效期之内的产品认证证书扫描件，并如实填写《</w:t>
            </w:r>
            <w:r>
              <w:rPr>
                <w:rFonts w:hint="eastAsia" w:ascii="华文中宋" w:hAnsi="华文中宋" w:eastAsia="华文中宋" w:cstheme="minorBidi"/>
                <w:color w:val="auto"/>
                <w:spacing w:val="0"/>
                <w:kern w:val="2"/>
                <w:sz w:val="21"/>
                <w:szCs w:val="21"/>
                <w:highlight w:val="none"/>
                <w:lang w:val="en-US" w:eastAsia="zh-CN" w:bidi="ar-SA"/>
              </w:rPr>
              <w:t>政府强制采购产品明细表</w:t>
            </w:r>
            <w:r>
              <w:rPr>
                <w:rFonts w:hint="eastAsia" w:ascii="华文中宋" w:hAnsi="华文中宋" w:eastAsia="华文中宋"/>
                <w:color w:val="auto"/>
                <w:szCs w:val="21"/>
                <w:highlight w:val="none"/>
              </w:rPr>
              <w:t>》（格式见第八部分）</w:t>
            </w:r>
            <w:r>
              <w:rPr>
                <w:rFonts w:hint="eastAsia" w:ascii="华文中宋" w:hAnsi="华文中宋" w:eastAsia="华文中宋"/>
                <w:color w:val="auto"/>
                <w:szCs w:val="21"/>
                <w:highlight w:val="none"/>
                <w:lang w:eastAsia="zh-CN"/>
              </w:rPr>
              <w:t>；</w:t>
            </w:r>
            <w:r>
              <w:rPr>
                <w:rFonts w:hint="eastAsia" w:ascii="华文中宋" w:hAnsi="华文中宋" w:eastAsia="华文中宋" w:cstheme="minorBidi"/>
                <w:color w:val="auto"/>
                <w:spacing w:val="0"/>
                <w:kern w:val="2"/>
                <w:sz w:val="21"/>
                <w:szCs w:val="21"/>
                <w:highlight w:val="none"/>
                <w:lang w:val="en-US" w:eastAsia="zh-CN" w:bidi="ar-SA"/>
              </w:rPr>
              <w:t>不接受非强制采购产品。</w:t>
            </w:r>
          </w:p>
          <w:p w14:paraId="144E371F">
            <w:pPr>
              <w:spacing w:line="360" w:lineRule="auto"/>
              <w:ind w:firstLine="315" w:firstLineChars="15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rPr>
              <w:t>）本文件列</w:t>
            </w:r>
            <w:r>
              <w:rPr>
                <w:rFonts w:hint="eastAsia" w:ascii="华文中宋" w:hAnsi="华文中宋" w:eastAsia="华文中宋"/>
                <w:color w:val="auto"/>
                <w:szCs w:val="21"/>
                <w:highlight w:val="none"/>
                <w:lang w:val="en-US" w:eastAsia="zh-CN"/>
              </w:rPr>
              <w:t>明的优先采购的绿色产品标的物，</w:t>
            </w:r>
            <w:r>
              <w:rPr>
                <w:rFonts w:hint="eastAsia" w:ascii="华文中宋" w:hAnsi="华文中宋" w:eastAsia="华文中宋"/>
                <w:color w:val="auto"/>
                <w:szCs w:val="21"/>
                <w:highlight w:val="none"/>
              </w:rPr>
              <w:t>投标人</w:t>
            </w:r>
            <w:r>
              <w:rPr>
                <w:rFonts w:hint="eastAsia" w:ascii="华文中宋" w:hAnsi="华文中宋" w:eastAsia="华文中宋"/>
                <w:color w:val="auto"/>
                <w:szCs w:val="21"/>
                <w:highlight w:val="none"/>
                <w:lang w:val="en-US" w:eastAsia="zh-CN"/>
              </w:rPr>
              <w:t>可以投报</w:t>
            </w:r>
            <w:r>
              <w:rPr>
                <w:rFonts w:hint="eastAsia" w:ascii="华文中宋" w:hAnsi="华文中宋" w:eastAsia="华文中宋"/>
                <w:color w:val="auto"/>
                <w:szCs w:val="21"/>
                <w:highlight w:val="none"/>
              </w:rPr>
              <w:t>“节能产品政府采购品目清单”</w:t>
            </w:r>
            <w:r>
              <w:rPr>
                <w:rFonts w:hint="eastAsia" w:ascii="华文中宋" w:hAnsi="华文中宋" w:eastAsia="华文中宋"/>
                <w:color w:val="auto"/>
                <w:szCs w:val="21"/>
                <w:highlight w:val="none"/>
                <w:lang w:val="en-US" w:eastAsia="zh-CN"/>
              </w:rPr>
              <w:t>中的非强制类产品、“</w:t>
            </w:r>
            <w:r>
              <w:rPr>
                <w:rFonts w:hint="eastAsia" w:ascii="华文中宋" w:hAnsi="华文中宋" w:eastAsia="华文中宋"/>
                <w:color w:val="auto"/>
                <w:szCs w:val="21"/>
                <w:highlight w:val="none"/>
              </w:rPr>
              <w:t>环境标志产品政府采购品目清单”</w:t>
            </w:r>
            <w:r>
              <w:rPr>
                <w:rFonts w:hint="eastAsia" w:ascii="华文中宋" w:hAnsi="华文中宋" w:eastAsia="华文中宋"/>
                <w:color w:val="auto"/>
                <w:szCs w:val="21"/>
                <w:highlight w:val="none"/>
                <w:lang w:val="en-US" w:eastAsia="zh-CN"/>
              </w:rPr>
              <w:t>中</w:t>
            </w:r>
            <w:r>
              <w:rPr>
                <w:rFonts w:hint="eastAsia" w:ascii="华文中宋" w:hAnsi="华文中宋" w:eastAsia="华文中宋"/>
                <w:color w:val="auto"/>
                <w:szCs w:val="21"/>
                <w:highlight w:val="none"/>
              </w:rPr>
              <w:t>的产品</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也可投报清单以外的产品。</w:t>
            </w:r>
          </w:p>
          <w:p w14:paraId="0C615952">
            <w:pPr>
              <w:spacing w:line="360" w:lineRule="auto"/>
              <w:ind w:firstLine="420" w:firstLineChars="200"/>
              <w:rPr>
                <w:rFonts w:hint="eastAsia" w:ascii="华文中宋" w:hAnsi="华文中宋" w:eastAsia="华文中宋" w:cs="Times New Roman"/>
                <w:color w:val="auto"/>
                <w:szCs w:val="21"/>
                <w:highlight w:val="none"/>
                <w:lang w:val="en-US" w:eastAsia="zh-CN"/>
              </w:rPr>
            </w:pPr>
            <w:r>
              <w:rPr>
                <w:rFonts w:hint="eastAsia" w:ascii="华文中宋" w:hAnsi="华文中宋" w:eastAsia="华文中宋" w:cs="Times New Roman"/>
                <w:color w:val="auto"/>
                <w:szCs w:val="21"/>
                <w:highlight w:val="none"/>
                <w:lang w:val="en-US" w:eastAsia="zh-CN"/>
              </w:rPr>
              <w:t>（3）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05DFAE7D">
            <w:pPr>
              <w:spacing w:line="360" w:lineRule="auto"/>
              <w:ind w:firstLine="420" w:firstLineChars="200"/>
              <w:rPr>
                <w:rFonts w:hint="default"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（4）对中小微企业等主体,严格落实政府采购优惠政策,同时享受绿色采购政策的价格扣除等评审优惠措施,分别计算、叠加执行,叠加计算方式以财政主管部门相关政策文件为准。</w:t>
            </w:r>
          </w:p>
          <w:p w14:paraId="234A7319">
            <w:pPr>
              <w:spacing w:line="360" w:lineRule="auto"/>
              <w:ind w:firstLine="420" w:firstLineChars="200"/>
              <w:rPr>
                <w:rFonts w:hint="eastAsia" w:ascii="华文中宋" w:hAnsi="华文中宋" w:eastAsia="华文中宋"/>
                <w:b/>
                <w:color w:val="auto"/>
                <w:szCs w:val="21"/>
                <w:highlight w:val="none"/>
                <w:lang w:val="en-US" w:eastAsia="zh-CN"/>
              </w:rPr>
            </w:pPr>
            <w:r>
              <w:rPr>
                <w:rFonts w:hint="eastAsia" w:ascii="华文中宋" w:hAnsi="华文中宋" w:eastAsia="华文中宋"/>
                <w:b/>
                <w:color w:val="auto"/>
                <w:szCs w:val="21"/>
                <w:highlight w:val="none"/>
                <w:lang w:val="en-US" w:eastAsia="zh-CN"/>
              </w:rPr>
              <w:t>3.涉及绿色数据中心建设的要求：</w:t>
            </w:r>
          </w:p>
          <w:p w14:paraId="3E818A72">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b w:val="0"/>
                <w:bCs/>
                <w:color w:val="auto"/>
                <w:szCs w:val="21"/>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《产品符合绿色数据中心建设要求承诺书》，格式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7E477294">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4</w:t>
            </w:r>
            <w:r>
              <w:rPr>
                <w:rFonts w:hint="eastAsia" w:ascii="华文中宋" w:hAnsi="华文中宋" w:eastAsia="华文中宋"/>
                <w:b/>
                <w:szCs w:val="21"/>
                <w:highlight w:val="none"/>
              </w:rPr>
              <w:t>．涉及正版软件的要求：</w:t>
            </w:r>
          </w:p>
          <w:p w14:paraId="27909458">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szCs w:val="21"/>
                <w:highlight w:val="none"/>
              </w:rPr>
              <w:t>本项目采购标的物涉及计算机产品或硬件产品内预装软件的，投标人须填写《正版软件承诺》（格式见第八部分）</w:t>
            </w:r>
            <w:r>
              <w:rPr>
                <w:rFonts w:hint="eastAsia" w:ascii="华文中宋" w:hAnsi="华文中宋" w:eastAsia="华文中宋"/>
                <w:highlight w:val="none"/>
              </w:rPr>
              <w:t>。</w:t>
            </w:r>
          </w:p>
          <w:p w14:paraId="460770C5">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b/>
                <w:color w:val="auto"/>
                <w:szCs w:val="21"/>
                <w:highlight w:val="none"/>
              </w:rPr>
              <w:t>5</w:t>
            </w:r>
            <w:r>
              <w:rPr>
                <w:rFonts w:hint="eastAsia" w:ascii="华文中宋" w:hAnsi="华文中宋" w:eastAsia="华文中宋"/>
                <w:b/>
                <w:color w:val="auto"/>
                <w:szCs w:val="21"/>
                <w:highlight w:val="none"/>
              </w:rPr>
              <w:t>．涉及网络安全专用产品的要求：</w:t>
            </w:r>
          </w:p>
          <w:p w14:paraId="2ED0B64E">
            <w:pPr>
              <w:spacing w:line="360" w:lineRule="auto"/>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会同有关部门制定下发的《网络关键设备和网络安全专用产品目录》中的网络安全专用产品，须提供提供由具备资格的机构安全认证合格或者安全检测符合要求的有效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lang w:val="en-US" w:eastAsia="zh-CN"/>
              </w:rPr>
              <w:t>详情参加国务院2023年第1号《</w:t>
            </w:r>
            <w:r>
              <w:rPr>
                <w:rFonts w:hint="eastAsia" w:ascii="华文中宋" w:hAnsi="华文中宋" w:eastAsia="华文中宋"/>
                <w:color w:val="auto"/>
                <w:szCs w:val="21"/>
                <w:highlight w:val="none"/>
              </w:rPr>
              <w:t>关于调整网络安全专用产品安全管理有关事项的公告</w:t>
            </w:r>
            <w:r>
              <w:rPr>
                <w:rFonts w:hint="eastAsia" w:ascii="华文中宋" w:hAnsi="华文中宋" w:eastAsia="华文中宋"/>
                <w:color w:val="auto"/>
                <w:szCs w:val="21"/>
                <w:highlight w:val="none"/>
                <w:lang w:val="en-US" w:eastAsia="zh-CN"/>
              </w:rPr>
              <w:t>》。</w:t>
            </w:r>
          </w:p>
          <w:p w14:paraId="50355A1E">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6</w:t>
            </w:r>
            <w:r>
              <w:rPr>
                <w:rFonts w:hint="eastAsia" w:ascii="华文中宋" w:hAnsi="华文中宋" w:eastAsia="华文中宋"/>
                <w:b/>
                <w:szCs w:val="21"/>
                <w:highlight w:val="none"/>
              </w:rPr>
              <w:t>．涉及小型、微型企业参加投标的要求：</w:t>
            </w:r>
          </w:p>
          <w:p w14:paraId="4405B8C1">
            <w:pPr>
              <w:pStyle w:val="56"/>
              <w:snapToGrid w:val="0"/>
              <w:spacing w:line="360" w:lineRule="auto"/>
              <w:ind w:firstLine="210" w:firstLineChars="100"/>
              <w:rPr>
                <w:rFonts w:ascii="华文中宋" w:hAnsi="华文中宋" w:eastAsia="华文中宋"/>
                <w:highlight w:val="none"/>
              </w:rPr>
            </w:pPr>
            <w:r>
              <w:rPr>
                <w:rFonts w:hint="eastAsia" w:ascii="华文中宋" w:hAnsi="华文中宋" w:eastAsia="华文中宋"/>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企业声明函》（格式见第八部分）。</w:t>
            </w:r>
          </w:p>
          <w:p w14:paraId="4F9D3CE2">
            <w:pPr>
              <w:pStyle w:val="56"/>
              <w:snapToGrid w:val="0"/>
              <w:spacing w:line="360" w:lineRule="auto"/>
              <w:ind w:firstLine="210" w:firstLineChars="100"/>
              <w:rPr>
                <w:rFonts w:ascii="华文中宋" w:hAnsi="华文中宋" w:eastAsia="华文中宋"/>
                <w:highlight w:val="none"/>
              </w:rPr>
            </w:pPr>
            <w:r>
              <w:rPr>
                <w:rFonts w:hint="eastAsia" w:ascii="华文中宋" w:hAnsi="华文中宋" w:eastAsia="华文中宋"/>
                <w:highlight w:val="none"/>
              </w:rPr>
              <w:t>（2）</w:t>
            </w:r>
            <w:r>
              <w:rPr>
                <w:rFonts w:hint="eastAsia" w:ascii="华文中宋" w:hAnsi="华文中宋" w:eastAsia="华文中宋"/>
                <w:color w:val="auto"/>
                <w:szCs w:val="21"/>
                <w:highlight w:val="none"/>
              </w:rPr>
              <w:t>小型、微企业只有提供本企业制造的货物</w:t>
            </w:r>
            <w:r>
              <w:rPr>
                <w:rFonts w:hint="eastAsia" w:ascii="华文中宋" w:hAnsi="华文中宋" w:eastAsia="华文中宋"/>
                <w:highlight w:val="none"/>
              </w:rPr>
              <w:t>，或者提供其他小型、微企业制造的货物，享受投标货物的价格折扣。</w:t>
            </w:r>
          </w:p>
          <w:p w14:paraId="214866F1">
            <w:pPr>
              <w:pStyle w:val="56"/>
              <w:snapToGrid w:val="0"/>
              <w:spacing w:line="360" w:lineRule="auto"/>
              <w:ind w:firstLine="210" w:firstLineChars="100"/>
              <w:rPr>
                <w:rFonts w:ascii="华文中宋" w:hAnsi="华文中宋" w:eastAsia="华文中宋"/>
                <w:highlight w:val="none"/>
              </w:rPr>
            </w:pPr>
            <w:r>
              <w:rPr>
                <w:rFonts w:hint="eastAsia" w:ascii="华文中宋" w:hAnsi="华文中宋" w:eastAsia="华文中宋"/>
                <w:highlight w:val="none"/>
              </w:rPr>
              <w:t>（3）小型、微型企业提供的货物既有中小企业制造货物，也有大型企业制造货物的，不享受价格折扣。</w:t>
            </w:r>
          </w:p>
          <w:p w14:paraId="7B36BF04">
            <w:pPr>
              <w:pStyle w:val="56"/>
              <w:snapToGrid w:val="0"/>
              <w:spacing w:line="360" w:lineRule="auto"/>
              <w:ind w:firstLine="210" w:firstLineChars="100"/>
              <w:rPr>
                <w:rFonts w:hint="eastAsia" w:ascii="华文中宋" w:hAnsi="华文中宋" w:eastAsia="华文中宋"/>
                <w:highlight w:val="none"/>
              </w:rPr>
            </w:pPr>
            <w:r>
              <w:rPr>
                <w:rFonts w:hint="eastAsia" w:ascii="华文中宋" w:hAnsi="华文中宋" w:eastAsia="华文中宋"/>
                <w:highlight w:val="none"/>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华文中宋" w:hAnsi="华文中宋" w:eastAsia="华文中宋"/>
                <w:highlight w:val="none"/>
                <w:lang w:val="en-US" w:eastAsia="zh-CN"/>
              </w:rPr>
              <w:t>其中联合体中小微企业需按采购文件格式要求，如实填写《中小企业声明函》</w:t>
            </w:r>
            <w:r>
              <w:rPr>
                <w:rFonts w:hint="eastAsia" w:ascii="华文中宋" w:hAnsi="华文中宋" w:eastAsia="华文中宋"/>
                <w:highlight w:val="none"/>
              </w:rPr>
              <w:t>（格式见第八部分）。</w:t>
            </w:r>
          </w:p>
          <w:p w14:paraId="5B717745">
            <w:pPr>
              <w:pStyle w:val="56"/>
              <w:snapToGrid w:val="0"/>
              <w:spacing w:line="360" w:lineRule="auto"/>
              <w:ind w:firstLine="210" w:firstLineChars="100"/>
              <w:rPr>
                <w:rFonts w:hint="eastAsia" w:ascii="华文中宋" w:hAnsi="华文中宋" w:eastAsia="华文中宋"/>
                <w:highlight w:val="none"/>
                <w:lang w:val="en-US" w:eastAsia="zh-CN"/>
              </w:rPr>
            </w:pPr>
            <w:r>
              <w:rPr>
                <w:rFonts w:hint="eastAsia" w:ascii="华文中宋" w:hAnsi="华文中宋" w:eastAsia="华文中宋"/>
                <w:highlight w:val="none"/>
              </w:rPr>
              <w:t>（5）</w:t>
            </w:r>
            <w:r>
              <w:rPr>
                <w:rFonts w:hint="eastAsia" w:ascii="华文中宋" w:hAnsi="华文中宋" w:eastAsia="华文中宋"/>
                <w:highlight w:val="none"/>
                <w:lang w:val="en-US" w:eastAsia="zh-CN"/>
              </w:rPr>
              <w:t>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八部分）</w:t>
            </w:r>
          </w:p>
          <w:p w14:paraId="77C2D0C7">
            <w:pPr>
              <w:pStyle w:val="56"/>
              <w:snapToGrid w:val="0"/>
              <w:spacing w:line="360" w:lineRule="auto"/>
              <w:ind w:firstLine="210" w:firstLineChars="100"/>
              <w:rPr>
                <w:rFonts w:hint="eastAsia" w:ascii="华文中宋" w:hAnsi="华文中宋" w:eastAsia="华文中宋"/>
                <w:color w:val="auto"/>
                <w:highlight w:val="none"/>
                <w:u w:val="none"/>
                <w:lang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6</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通过</w:t>
            </w:r>
            <w:r>
              <w:rPr>
                <w:rFonts w:hint="eastAsia" w:ascii="华文中宋" w:hAnsi="华文中宋" w:eastAsia="华文中宋"/>
                <w:color w:val="auto"/>
                <w:highlight w:val="none"/>
                <w:u w:val="none"/>
                <w:lang w:eastAsia="zh-CN"/>
              </w:rPr>
              <w:t>享受扶持政策、</w:t>
            </w:r>
            <w:r>
              <w:rPr>
                <w:rFonts w:hint="eastAsia" w:ascii="华文中宋" w:hAnsi="华文中宋" w:eastAsia="华文中宋"/>
                <w:color w:val="auto"/>
                <w:highlight w:val="none"/>
                <w:u w:val="none"/>
                <w:lang w:val="en-US" w:eastAsia="zh-CN"/>
              </w:rPr>
              <w:t>价格折扣并</w:t>
            </w:r>
            <w:r>
              <w:rPr>
                <w:rFonts w:hint="eastAsia" w:ascii="华文中宋" w:hAnsi="华文中宋" w:eastAsia="华文中宋"/>
                <w:color w:val="auto"/>
                <w:highlight w:val="none"/>
                <w:u w:val="none"/>
                <w:lang w:eastAsia="zh-CN"/>
              </w:rPr>
              <w:t>获得政府采购合同的：小微企业不得将合同分包给大中型企业；中型企业不得将合同分包给大型企业。</w:t>
            </w:r>
          </w:p>
          <w:p w14:paraId="4F2D5E58">
            <w:pPr>
              <w:spacing w:line="360" w:lineRule="auto"/>
              <w:ind w:firstLine="210" w:firstLineChars="100"/>
              <w:rPr>
                <w:rFonts w:hint="eastAsia" w:ascii="华文中宋" w:hAnsi="华文中宋" w:eastAsia="华文中宋"/>
                <w:szCs w:val="21"/>
                <w:highlight w:val="none"/>
                <w:u w:val="none"/>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华文中宋" w:hAnsi="华文中宋" w:eastAsia="华文中宋"/>
                <w:szCs w:val="21"/>
                <w:highlight w:val="none"/>
                <w:u w:val="none"/>
              </w:rPr>
              <w:t>。</w:t>
            </w:r>
          </w:p>
          <w:p w14:paraId="2328C505">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7</w:t>
            </w:r>
            <w:r>
              <w:rPr>
                <w:rFonts w:hint="eastAsia" w:ascii="华文中宋" w:hAnsi="华文中宋" w:eastAsia="华文中宋"/>
                <w:b/>
                <w:szCs w:val="21"/>
                <w:highlight w:val="none"/>
              </w:rPr>
              <w:t>．涉及残疾人福利性单位参加投标的要求：</w:t>
            </w:r>
          </w:p>
          <w:p w14:paraId="08700DA7">
            <w:pPr>
              <w:spacing w:line="360" w:lineRule="auto"/>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）须根据财库【</w:t>
            </w:r>
            <w:r>
              <w:rPr>
                <w:rFonts w:ascii="华文中宋" w:hAnsi="华文中宋" w:eastAsia="华文中宋"/>
                <w:szCs w:val="21"/>
                <w:highlight w:val="none"/>
              </w:rPr>
              <w:t>2017</w:t>
            </w:r>
            <w:r>
              <w:rPr>
                <w:rFonts w:hint="eastAsia" w:ascii="华文中宋" w:hAnsi="华文中宋" w:eastAsia="华文中宋"/>
                <w:szCs w:val="21"/>
                <w:highlight w:val="none"/>
              </w:rPr>
              <w:t>】</w:t>
            </w:r>
            <w:r>
              <w:rPr>
                <w:rFonts w:ascii="华文中宋" w:hAnsi="华文中宋" w:eastAsia="华文中宋"/>
                <w:szCs w:val="21"/>
                <w:highlight w:val="none"/>
              </w:rPr>
              <w:t>141</w:t>
            </w:r>
            <w:r>
              <w:rPr>
                <w:rFonts w:hint="eastAsia" w:ascii="华文中宋" w:hAnsi="华文中宋" w:eastAsia="华文中宋"/>
                <w:szCs w:val="21"/>
                <w:highlight w:val="none"/>
              </w:rPr>
              <w:t>号《关于促进残疾人就业政府采购政策的通知》的要求，如实填写《残疾人福利性单位声明函》（格式见第八部分）。</w:t>
            </w:r>
          </w:p>
          <w:p w14:paraId="79734D96">
            <w:pPr>
              <w:spacing w:line="360" w:lineRule="auto"/>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）残疾人福利性单位提供本企业制造的货物或者服务，或者提供其他残疾人福利性单位制造的货物或服务</w:t>
            </w:r>
            <w:r>
              <w:rPr>
                <w:rFonts w:hint="eastAsia" w:ascii="华文中宋" w:hAnsi="华文中宋" w:eastAsia="华文中宋"/>
                <w:szCs w:val="21"/>
                <w:highlight w:val="none"/>
                <w:lang w:eastAsia="zh-CN"/>
              </w:rPr>
              <w:t>的</w:t>
            </w:r>
            <w:r>
              <w:rPr>
                <w:rFonts w:hint="eastAsia" w:ascii="华文中宋" w:hAnsi="华文中宋" w:eastAsia="华文中宋"/>
                <w:szCs w:val="21"/>
                <w:highlight w:val="none"/>
              </w:rPr>
              <w:t>，</w:t>
            </w:r>
            <w:r>
              <w:rPr>
                <w:rFonts w:hint="eastAsia" w:ascii="华文中宋" w:hAnsi="华文中宋" w:eastAsia="华文中宋"/>
                <w:szCs w:val="21"/>
                <w:highlight w:val="none"/>
                <w:lang w:val="en-US" w:eastAsia="zh-CN"/>
              </w:rPr>
              <w:t>视同小微企业，</w:t>
            </w:r>
            <w:r>
              <w:rPr>
                <w:rFonts w:hint="eastAsia" w:ascii="华文中宋" w:hAnsi="华文中宋" w:eastAsia="华文中宋"/>
                <w:szCs w:val="21"/>
                <w:highlight w:val="none"/>
              </w:rPr>
              <w:t>享受投标货物或服务的价格折扣。</w:t>
            </w:r>
          </w:p>
          <w:p w14:paraId="77EC6DF5">
            <w:pPr>
              <w:spacing w:line="360" w:lineRule="auto"/>
              <w:ind w:firstLine="420" w:firstLineChars="200"/>
              <w:rPr>
                <w:rFonts w:ascii="华文中宋" w:hAnsi="华文中宋" w:eastAsia="华文中宋"/>
                <w:b/>
                <w:szCs w:val="21"/>
                <w:highlight w:val="none"/>
              </w:rPr>
            </w:pPr>
            <w:r>
              <w:rPr>
                <w:rFonts w:ascii="华文中宋" w:hAnsi="华文中宋" w:eastAsia="华文中宋"/>
                <w:b/>
                <w:szCs w:val="21"/>
                <w:highlight w:val="none"/>
              </w:rPr>
              <w:t>8</w:t>
            </w:r>
            <w:r>
              <w:rPr>
                <w:rFonts w:hint="eastAsia" w:ascii="华文中宋" w:hAnsi="华文中宋" w:eastAsia="华文中宋"/>
                <w:b/>
                <w:szCs w:val="21"/>
                <w:highlight w:val="none"/>
              </w:rPr>
              <w:t>．涉及监狱企业参加投标的要求：</w:t>
            </w:r>
          </w:p>
          <w:p w14:paraId="30323138">
            <w:pPr>
              <w:spacing w:line="360" w:lineRule="auto"/>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1</w:t>
            </w:r>
            <w:r>
              <w:rPr>
                <w:rFonts w:hint="eastAsia" w:ascii="华文中宋" w:hAnsi="华文中宋" w:eastAsia="华文中宋"/>
                <w:szCs w:val="21"/>
                <w:highlight w:val="none"/>
              </w:rPr>
              <w:t>）监狱企业参加投标视同小、微企业，需提供由省级以上监狱管理局或戒毒管理局出具的属于监狱企业的证明文件。</w:t>
            </w:r>
          </w:p>
          <w:p w14:paraId="687E50B3">
            <w:pPr>
              <w:spacing w:line="360" w:lineRule="auto"/>
              <w:ind w:firstLine="210" w:firstLineChars="100"/>
              <w:rPr>
                <w:rFonts w:ascii="华文中宋" w:hAnsi="华文中宋" w:eastAsia="华文中宋"/>
                <w:szCs w:val="21"/>
                <w:highlight w:val="none"/>
              </w:rPr>
            </w:pPr>
            <w:r>
              <w:rPr>
                <w:rFonts w:hint="eastAsia" w:ascii="华文中宋" w:hAnsi="华文中宋" w:eastAsia="华文中宋"/>
                <w:szCs w:val="21"/>
                <w:highlight w:val="none"/>
              </w:rPr>
              <w:t>（</w:t>
            </w:r>
            <w:r>
              <w:rPr>
                <w:rFonts w:ascii="华文中宋" w:hAnsi="华文中宋" w:eastAsia="华文中宋"/>
                <w:szCs w:val="21"/>
                <w:highlight w:val="none"/>
              </w:rPr>
              <w:t>2</w:t>
            </w:r>
            <w:r>
              <w:rPr>
                <w:rFonts w:hint="eastAsia" w:ascii="华文中宋" w:hAnsi="华文中宋" w:eastAsia="华文中宋"/>
                <w:szCs w:val="21"/>
                <w:highlight w:val="none"/>
              </w:rPr>
              <w:t>）监狱企业只有提供本企业制造的货物或服务，或者提供其他小、微企业制造的货物，享受投标货物的价格折扣。</w:t>
            </w:r>
          </w:p>
          <w:p w14:paraId="1E153853">
            <w:pPr>
              <w:pStyle w:val="56"/>
              <w:snapToGrid w:val="0"/>
              <w:spacing w:line="360" w:lineRule="auto"/>
              <w:ind w:firstLine="210" w:firstLineChars="100"/>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以上的，享受投标标的价格折扣，用扣除后的价格参与评审。</w:t>
            </w:r>
          </w:p>
          <w:p w14:paraId="1533D091">
            <w:pPr>
              <w:spacing w:line="360" w:lineRule="auto"/>
              <w:ind w:firstLine="525" w:firstLineChars="250"/>
              <w:rPr>
                <w:rFonts w:hint="eastAsia" w:ascii="华文中宋" w:hAnsi="华文中宋" w:eastAsia="华文中宋"/>
                <w:highlight w:val="none"/>
              </w:rPr>
            </w:pPr>
            <w:r>
              <w:rPr>
                <w:rFonts w:hint="eastAsia" w:ascii="华文中宋" w:hAnsi="华文中宋" w:eastAsia="华文中宋"/>
                <w:b/>
                <w:szCs w:val="21"/>
                <w:highlight w:val="none"/>
                <w:lang w:val="en-US" w:eastAsia="zh-CN"/>
              </w:rPr>
              <w:t>9.专门面向中小企业采购的项目，</w:t>
            </w:r>
            <w:r>
              <w:rPr>
                <w:rFonts w:hint="eastAsia" w:ascii="华文中宋" w:hAnsi="华文中宋" w:eastAsia="华文中宋" w:cs="Times New Roman"/>
                <w:b/>
                <w:bCs/>
                <w:kern w:val="0"/>
                <w:sz w:val="21"/>
                <w:szCs w:val="21"/>
                <w:highlight w:val="none"/>
                <w:lang w:val="en-US" w:eastAsia="zh-CN" w:bidi="ar-SA"/>
              </w:rPr>
              <w:t>不重复执行中小企业发展、促进残疾人就业、支持监狱企业发展的价格优惠政策。</w:t>
            </w:r>
          </w:p>
          <w:p w14:paraId="5978CF10">
            <w:pPr>
              <w:spacing w:line="360" w:lineRule="auto"/>
              <w:ind w:firstLine="420" w:firstLineChars="200"/>
              <w:rPr>
                <w:rFonts w:ascii="华文中宋" w:hAnsi="华文中宋" w:eastAsia="华文中宋"/>
                <w:b/>
                <w:color w:val="auto"/>
                <w:szCs w:val="21"/>
                <w:highlight w:val="none"/>
              </w:rPr>
            </w:pPr>
            <w:r>
              <w:rPr>
                <w:rFonts w:ascii="华文中宋" w:hAnsi="华文中宋" w:eastAsia="华文中宋"/>
                <w:b/>
                <w:color w:val="auto"/>
                <w:szCs w:val="21"/>
                <w:highlight w:val="none"/>
              </w:rPr>
              <w:t>1</w:t>
            </w:r>
            <w:r>
              <w:rPr>
                <w:rFonts w:hint="eastAsia" w:ascii="华文中宋" w:hAnsi="华文中宋" w:eastAsia="华文中宋"/>
                <w:b/>
                <w:color w:val="auto"/>
                <w:szCs w:val="21"/>
                <w:highlight w:val="none"/>
                <w:lang w:val="en-US" w:eastAsia="zh-CN"/>
              </w:rPr>
              <w:t>0</w:t>
            </w:r>
            <w:r>
              <w:rPr>
                <w:rFonts w:hint="eastAsia" w:ascii="华文中宋" w:hAnsi="华文中宋" w:eastAsia="华文中宋"/>
                <w:b/>
                <w:color w:val="auto"/>
                <w:szCs w:val="21"/>
                <w:highlight w:val="none"/>
              </w:rPr>
              <w:t>．涉及商品包装和快递包装的要求：</w:t>
            </w:r>
          </w:p>
          <w:p w14:paraId="1C17ACCE">
            <w:pPr>
              <w:spacing w:line="360" w:lineRule="auto"/>
              <w:ind w:firstLine="420" w:firstLineChars="200"/>
              <w:rPr>
                <w:rFonts w:hint="eastAsia"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0F427E08">
            <w:pPr>
              <w:spacing w:line="360" w:lineRule="auto"/>
              <w:ind w:firstLine="420" w:firstLineChars="200"/>
              <w:rPr>
                <w:rFonts w:hint="eastAsia" w:ascii="华文中宋" w:hAnsi="华文中宋" w:eastAsia="华文中宋"/>
                <w:b w:val="0"/>
                <w:bCs w:val="0"/>
                <w:color w:val="auto"/>
                <w:highlight w:val="none"/>
                <w:lang w:val="en-US" w:eastAsia="zh-CN"/>
              </w:rPr>
            </w:pPr>
            <w:r>
              <w:rPr>
                <w:rFonts w:hint="eastAsia" w:ascii="华文中宋" w:hAnsi="华文中宋" w:eastAsia="华文中宋"/>
                <w:b w:val="0"/>
                <w:bCs w:val="0"/>
                <w:color w:val="auto"/>
                <w:szCs w:val="21"/>
                <w:highlight w:val="none"/>
                <w:lang w:val="en-US" w:eastAsia="zh-CN"/>
              </w:rPr>
              <w:t>11.</w:t>
            </w:r>
            <w:r>
              <w:rPr>
                <w:rFonts w:hint="eastAsia" w:ascii="华文中宋" w:hAnsi="华文中宋" w:eastAsia="华文中宋"/>
                <w:b w:val="0"/>
                <w:bCs w:val="0"/>
                <w:color w:val="auto"/>
                <w:szCs w:val="21"/>
                <w:highlight w:val="none"/>
              </w:rPr>
              <w:t>涉及</w:t>
            </w:r>
            <w:r>
              <w:rPr>
                <w:rFonts w:hint="eastAsia" w:ascii="华文中宋" w:hAnsi="华文中宋" w:eastAsia="华文中宋"/>
                <w:b w:val="0"/>
                <w:bCs w:val="0"/>
                <w:color w:val="auto"/>
                <w:highlight w:val="none"/>
                <w:lang w:val="en-US" w:eastAsia="zh-CN"/>
              </w:rPr>
              <w:t>绿色建筑和绿色建材政府强制采购的要求：</w:t>
            </w:r>
          </w:p>
          <w:p w14:paraId="070D746B">
            <w:pPr>
              <w:spacing w:line="360" w:lineRule="auto"/>
              <w:ind w:firstLine="420" w:firstLineChars="200"/>
              <w:rPr>
                <w:rFonts w:ascii="华文中宋" w:hAnsi="华文中宋" w:eastAsia="华文中宋"/>
                <w:szCs w:val="21"/>
                <w:highlight w:val="none"/>
              </w:rPr>
            </w:pPr>
            <w:r>
              <w:rPr>
                <w:rFonts w:hint="eastAsia" w:ascii="华文中宋" w:hAnsi="华文中宋" w:eastAsia="华文中宋"/>
                <w:color w:val="auto"/>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tc>
      </w:tr>
      <w:tr w14:paraId="2CD4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49" w:type="dxa"/>
            <w:vAlign w:val="center"/>
          </w:tcPr>
          <w:p w14:paraId="2749173B">
            <w:pPr>
              <w:snapToGrid w:val="0"/>
              <w:spacing w:line="360" w:lineRule="auto"/>
              <w:jc w:val="center"/>
              <w:rPr>
                <w:rFonts w:ascii="华文中宋" w:hAnsi="华文中宋" w:eastAsia="华文中宋"/>
                <w:b/>
                <w:szCs w:val="21"/>
              </w:rPr>
            </w:pPr>
            <w:r>
              <w:rPr>
                <w:rFonts w:hint="eastAsia" w:ascii="华文中宋" w:hAnsi="华文中宋" w:eastAsia="华文中宋"/>
                <w:b/>
                <w:szCs w:val="21"/>
              </w:rPr>
              <w:t>7</w:t>
            </w:r>
          </w:p>
        </w:tc>
        <w:tc>
          <w:tcPr>
            <w:tcW w:w="2011" w:type="dxa"/>
            <w:vAlign w:val="center"/>
          </w:tcPr>
          <w:p w14:paraId="225E31F8">
            <w:pPr>
              <w:pStyle w:val="55"/>
              <w:keepNext w:val="0"/>
              <w:keepLines w:val="0"/>
              <w:numPr>
                <w:ilvl w:val="0"/>
                <w:numId w:val="0"/>
              </w:numPr>
              <w:spacing w:before="0" w:after="0" w:line="360" w:lineRule="auto"/>
              <w:ind w:firstLine="315" w:firstLineChars="150"/>
              <w:jc w:val="center"/>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现场</w:t>
            </w:r>
            <w:r>
              <w:rPr>
                <w:rFonts w:hint="eastAsia" w:ascii="华文中宋" w:hAnsi="华文中宋" w:eastAsia="华文中宋"/>
                <w:bCs/>
                <w:color w:val="auto"/>
                <w:kern w:val="0"/>
                <w:szCs w:val="21"/>
                <w:highlight w:val="none"/>
                <w:lang w:val="en-US" w:eastAsia="zh-CN"/>
              </w:rPr>
              <w:t>考察</w:t>
            </w:r>
          </w:p>
          <w:p w14:paraId="067EDB12">
            <w:pPr>
              <w:pStyle w:val="55"/>
              <w:keepNext w:val="0"/>
              <w:keepLines w:val="0"/>
              <w:numPr>
                <w:ilvl w:val="0"/>
                <w:numId w:val="0"/>
              </w:numPr>
              <w:spacing w:before="0" w:after="0" w:line="360" w:lineRule="auto"/>
              <w:jc w:val="center"/>
              <w:rPr>
                <w:rFonts w:ascii="华文中宋" w:hAnsi="华文中宋" w:eastAsia="华文中宋"/>
                <w:bCs w:val="0"/>
                <w:szCs w:val="21"/>
              </w:rPr>
            </w:pPr>
            <w:r>
              <w:rPr>
                <w:rFonts w:hint="eastAsia" w:ascii="华文中宋" w:hAnsi="华文中宋" w:eastAsia="华文中宋"/>
                <w:szCs w:val="21"/>
              </w:rPr>
              <w:t>（或标前答疑会）</w:t>
            </w:r>
          </w:p>
        </w:tc>
        <w:tc>
          <w:tcPr>
            <w:tcW w:w="6448" w:type="dxa"/>
            <w:vAlign w:val="center"/>
          </w:tcPr>
          <w:p w14:paraId="0D1AB94F">
            <w:pPr>
              <w:spacing w:line="360" w:lineRule="auto"/>
              <w:ind w:firstLine="420" w:firstLineChars="200"/>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lang w:val="en-US" w:eastAsia="zh-CN"/>
              </w:rPr>
              <w:t>无</w:t>
            </w:r>
          </w:p>
        </w:tc>
      </w:tr>
      <w:tr w14:paraId="0168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9" w:type="dxa"/>
            <w:vAlign w:val="center"/>
          </w:tcPr>
          <w:p w14:paraId="7560FB6A">
            <w:pPr>
              <w:snapToGrid w:val="0"/>
              <w:spacing w:line="360" w:lineRule="auto"/>
              <w:jc w:val="center"/>
              <w:rPr>
                <w:rFonts w:hint="eastAsia" w:ascii="华文中宋" w:hAnsi="华文中宋" w:eastAsia="华文中宋" w:cs="Times New Roman"/>
                <w:b/>
                <w:kern w:val="2"/>
                <w:sz w:val="21"/>
                <w:szCs w:val="21"/>
                <w:lang w:val="en-US" w:eastAsia="zh-CN" w:bidi="ar-SA"/>
              </w:rPr>
            </w:pPr>
            <w:r>
              <w:rPr>
                <w:rFonts w:hint="eastAsia" w:ascii="华文中宋" w:hAnsi="华文中宋" w:eastAsia="华文中宋"/>
                <w:b/>
                <w:szCs w:val="21"/>
                <w:lang w:val="en-US" w:eastAsia="zh-CN"/>
              </w:rPr>
              <w:t>8</w:t>
            </w:r>
          </w:p>
        </w:tc>
        <w:tc>
          <w:tcPr>
            <w:tcW w:w="2011" w:type="dxa"/>
            <w:vAlign w:val="center"/>
          </w:tcPr>
          <w:p w14:paraId="3B5877B5">
            <w:pPr>
              <w:snapToGrid w:val="0"/>
              <w:spacing w:line="360" w:lineRule="auto"/>
              <w:jc w:val="center"/>
              <w:rPr>
                <w:rFonts w:hint="eastAsia" w:ascii="华文中宋" w:hAnsi="华文中宋" w:eastAsia="华文中宋" w:cs="Times New Roman"/>
                <w:kern w:val="2"/>
                <w:sz w:val="21"/>
                <w:szCs w:val="21"/>
                <w:lang w:val="en-US" w:eastAsia="zh-CN" w:bidi="ar-SA"/>
              </w:rPr>
            </w:pPr>
            <w:r>
              <w:rPr>
                <w:rFonts w:hint="eastAsia" w:ascii="华文中宋" w:hAnsi="华文中宋" w:eastAsia="华文中宋"/>
                <w:b/>
                <w:szCs w:val="21"/>
                <w:lang w:val="en-US" w:eastAsia="zh-CN"/>
              </w:rPr>
              <w:t>特别说明</w:t>
            </w:r>
          </w:p>
        </w:tc>
        <w:tc>
          <w:tcPr>
            <w:tcW w:w="6448" w:type="dxa"/>
            <w:vAlign w:val="center"/>
          </w:tcPr>
          <w:p w14:paraId="25CFB43D">
            <w:pPr>
              <w:spacing w:line="360" w:lineRule="auto"/>
              <w:ind w:firstLine="420" w:firstLineChars="200"/>
              <w:rPr>
                <w:rFonts w:hint="eastAsia" w:ascii="华文中宋" w:hAnsi="华文中宋" w:eastAsia="华文中宋" w:cs="华文中宋"/>
                <w:kern w:val="0"/>
                <w:sz w:val="21"/>
                <w:szCs w:val="21"/>
                <w:lang w:val="en-US" w:eastAsia="zh-CN" w:bidi="ar-SA"/>
              </w:rPr>
            </w:pPr>
            <w:r>
              <w:rPr>
                <w:rFonts w:hint="eastAsia" w:ascii="华文中宋" w:hAnsi="华文中宋" w:eastAsia="华文中宋" w:cs="华文中宋"/>
                <w:kern w:val="0"/>
                <w:szCs w:val="21"/>
                <w:lang w:val="en-US" w:eastAsia="zh-CN"/>
              </w:rPr>
              <w:t>投标供应商在解密自身投标文件后，保持投标终端网络畅通、联系方式畅通即可。如评审委员会需发起询问、澄清或告知，均会通过“政采云”系统发起或通过电话通知。</w:t>
            </w:r>
          </w:p>
        </w:tc>
      </w:tr>
    </w:tbl>
    <w:p w14:paraId="36FDC422">
      <w:pPr>
        <w:spacing w:line="360" w:lineRule="auto"/>
      </w:pPr>
      <w:r>
        <w:br w:type="page"/>
      </w:r>
    </w:p>
    <w:p w14:paraId="5CA5427D">
      <w:pPr>
        <w:pStyle w:val="53"/>
        <w:numPr>
          <w:ilvl w:val="0"/>
          <w:numId w:val="0"/>
        </w:numPr>
        <w:snapToGrid w:val="0"/>
        <w:spacing w:before="0" w:after="0" w:line="360" w:lineRule="auto"/>
        <w:rPr>
          <w:rFonts w:ascii="华文中宋" w:hAnsi="华文中宋" w:eastAsia="华文中宋"/>
          <w:spacing w:val="20"/>
          <w:szCs w:val="28"/>
        </w:rPr>
      </w:pPr>
      <w:bookmarkStart w:id="32" w:name="_Toc424378684"/>
      <w:bookmarkStart w:id="33" w:name="_Toc91694419"/>
      <w:bookmarkStart w:id="34" w:name="_Toc352761929"/>
      <w:r>
        <w:rPr>
          <w:rFonts w:hint="eastAsia" w:ascii="华文中宋" w:hAnsi="华文中宋" w:eastAsia="华文中宋"/>
          <w:spacing w:val="20"/>
          <w:szCs w:val="28"/>
        </w:rPr>
        <w:t>第三部分  投标人须知</w:t>
      </w:r>
      <w:bookmarkEnd w:id="32"/>
      <w:bookmarkEnd w:id="33"/>
      <w:bookmarkEnd w:id="34"/>
    </w:p>
    <w:p w14:paraId="6FD25F73">
      <w:pPr>
        <w:pStyle w:val="3"/>
        <w:numPr>
          <w:ilvl w:val="0"/>
          <w:numId w:val="3"/>
        </w:numPr>
        <w:spacing w:before="31" w:beforeLines="10" w:after="31" w:afterLines="10" w:line="360" w:lineRule="auto"/>
        <w:jc w:val="both"/>
        <w:rPr>
          <w:rFonts w:ascii="华文中宋" w:hAnsi="华文中宋" w:eastAsia="华文中宋"/>
          <w:spacing w:val="10"/>
          <w:sz w:val="24"/>
          <w:szCs w:val="24"/>
        </w:rPr>
      </w:pPr>
      <w:bookmarkStart w:id="35" w:name="_Toc352761930"/>
      <w:bookmarkStart w:id="36" w:name="_Toc424378685"/>
      <w:bookmarkStart w:id="37" w:name="_Toc91694420"/>
      <w:r>
        <w:rPr>
          <w:rFonts w:hint="eastAsia" w:ascii="华文中宋" w:hAnsi="华文中宋" w:eastAsia="华文中宋"/>
          <w:spacing w:val="10"/>
          <w:sz w:val="24"/>
          <w:szCs w:val="24"/>
        </w:rPr>
        <w:t>总则</w:t>
      </w:r>
      <w:bookmarkEnd w:id="35"/>
      <w:bookmarkEnd w:id="36"/>
      <w:bookmarkEnd w:id="37"/>
    </w:p>
    <w:p w14:paraId="763C9C3B">
      <w:pPr>
        <w:pStyle w:val="56"/>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 </w:t>
      </w:r>
      <w:r>
        <w:rPr>
          <w:rFonts w:hint="eastAsia" w:ascii="华文中宋" w:hAnsi="华文中宋" w:eastAsia="华文中宋"/>
          <w:b/>
          <w:spacing w:val="10"/>
        </w:rPr>
        <w:t>适用范围</w:t>
      </w:r>
    </w:p>
    <w:p w14:paraId="02B89BD2">
      <w:pPr>
        <w:pStyle w:val="56"/>
        <w:snapToGrid w:val="0"/>
        <w:spacing w:line="360" w:lineRule="auto"/>
        <w:ind w:firstLine="420" w:firstLineChars="200"/>
        <w:textAlignment w:val="auto"/>
        <w:rPr>
          <w:rFonts w:ascii="华文中宋" w:hAnsi="华文中宋" w:eastAsia="华文中宋"/>
          <w:b/>
          <w:spacing w:val="10"/>
        </w:rPr>
      </w:pPr>
      <w:r>
        <w:rPr>
          <w:rFonts w:hint="eastAsia" w:ascii="华文中宋" w:hAnsi="华文中宋" w:eastAsia="华文中宋"/>
        </w:rPr>
        <w:t>本招标文件仅适用于本次招投标活动。</w:t>
      </w:r>
    </w:p>
    <w:p w14:paraId="07185D38">
      <w:pPr>
        <w:pStyle w:val="56"/>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2. </w:t>
      </w:r>
      <w:r>
        <w:rPr>
          <w:rFonts w:hint="eastAsia" w:ascii="华文中宋" w:hAnsi="华文中宋" w:eastAsia="华文中宋"/>
          <w:b/>
          <w:spacing w:val="10"/>
        </w:rPr>
        <w:t>定义</w:t>
      </w:r>
    </w:p>
    <w:p w14:paraId="0367D615">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2.1 </w:t>
      </w:r>
      <w:r>
        <w:rPr>
          <w:rFonts w:hint="eastAsia" w:ascii="华文中宋" w:hAnsi="华文中宋" w:eastAsia="华文中宋"/>
        </w:rPr>
        <w:t>“采购人”指本次招标活动的采购单位。</w:t>
      </w:r>
    </w:p>
    <w:p w14:paraId="31F9328F">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2.2 </w:t>
      </w:r>
      <w:r>
        <w:rPr>
          <w:rFonts w:hint="eastAsia" w:ascii="华文中宋" w:hAnsi="华文中宋" w:eastAsia="华文中宋"/>
        </w:rPr>
        <w:t>“集采机构”指组织本次招标活动的执行机构，即“</w:t>
      </w:r>
      <w:bookmarkStart w:id="38" w:name="PO_3000009613_PM031_5"/>
      <w:r>
        <w:rPr>
          <w:rFonts w:hint="eastAsia" w:ascii="华文中宋" w:hAnsi="华文中宋" w:eastAsia="华文中宋" w:cs="仿宋"/>
          <w:lang w:val="en-US" w:eastAsia="zh-CN"/>
        </w:rPr>
        <w:t>原平市</w:t>
      </w:r>
      <w:r>
        <w:rPr>
          <w:rFonts w:hint="eastAsia" w:ascii="华文中宋" w:hAnsi="华文中宋" w:eastAsia="华文中宋" w:cs="仿宋"/>
          <w:lang w:eastAsia="zh-CN"/>
        </w:rPr>
        <w:t>政府采购中心</w:t>
      </w:r>
      <w:bookmarkEnd w:id="38"/>
      <w:r>
        <w:rPr>
          <w:rFonts w:hint="eastAsia" w:ascii="华文中宋" w:hAnsi="华文中宋" w:eastAsia="华文中宋"/>
        </w:rPr>
        <w:t>”。</w:t>
      </w:r>
    </w:p>
    <w:p w14:paraId="49D99B41">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 </w:t>
      </w:r>
      <w:r>
        <w:rPr>
          <w:rFonts w:hint="eastAsia" w:ascii="华文中宋" w:hAnsi="华文中宋" w:eastAsia="华文中宋"/>
        </w:rPr>
        <w:t>“投标人”指符合本招标文件规定并向集采机构提交投标文件的供应商。</w:t>
      </w:r>
    </w:p>
    <w:p w14:paraId="3E09F4E7">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 </w:t>
      </w:r>
      <w:r>
        <w:rPr>
          <w:rFonts w:hint="eastAsia" w:ascii="华文中宋" w:hAnsi="华文中宋" w:eastAsia="华文中宋"/>
        </w:rPr>
        <w:t>“货物”指供应商按招标文件的规定，须向采购人提供的各种形态和种类的物品及其他有关技术资料和材料。</w:t>
      </w:r>
    </w:p>
    <w:p w14:paraId="6B36DB36">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2.5 </w:t>
      </w:r>
      <w:r>
        <w:rPr>
          <w:rFonts w:hint="eastAsia" w:ascii="华文中宋" w:hAnsi="华文中宋" w:eastAsia="华文中宋"/>
        </w:rPr>
        <w:t>“服务”指招标文件所表述的投标人须向采购人提供的服务和应当履行的承诺和义务。</w:t>
      </w:r>
    </w:p>
    <w:p w14:paraId="733DB297">
      <w:pPr>
        <w:pStyle w:val="56"/>
        <w:snapToGrid w:val="0"/>
        <w:spacing w:line="360" w:lineRule="auto"/>
        <w:ind w:firstLine="420" w:firstLineChars="200"/>
        <w:rPr>
          <w:rFonts w:ascii="华文中宋" w:hAnsi="华文中宋" w:eastAsia="华文中宋"/>
        </w:rPr>
      </w:pPr>
      <w:r>
        <w:rPr>
          <w:rFonts w:ascii="华文中宋" w:hAnsi="华文中宋" w:eastAsia="华文中宋"/>
          <w:b/>
          <w:bCs/>
        </w:rPr>
        <w:t xml:space="preserve">2.6 </w:t>
      </w:r>
      <w:r>
        <w:rPr>
          <w:rFonts w:hint="eastAsia" w:ascii="华文中宋" w:hAnsi="华文中宋" w:eastAsia="华文中宋"/>
          <w:b/>
          <w:bCs/>
        </w:rPr>
        <w:t>“电子印章”指可通过政采云电子投标客户端正确读取印章信息的电子印章（电子印章包含法人电子印章、法定代表人电子印章、自然人电子印章）。</w:t>
      </w:r>
    </w:p>
    <w:p w14:paraId="39B083D9">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2.7</w:t>
      </w:r>
      <w:r>
        <w:rPr>
          <w:rFonts w:hint="eastAsia" w:ascii="华文中宋" w:hAnsi="华文中宋" w:eastAsia="华文中宋"/>
        </w:rPr>
        <w:t>本文件规定按日计算期间的，开始当天不计入，从次日开始计算。</w:t>
      </w:r>
    </w:p>
    <w:p w14:paraId="4D847B5A">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2.8本文件所称的“以上”、“以下”、“内”、“以内”，包含本数；所称的“不足”，不包含本数。</w:t>
      </w:r>
    </w:p>
    <w:p w14:paraId="5FCE8F4C">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w:t>
      </w:r>
      <w:r>
        <w:rPr>
          <w:rFonts w:hint="eastAsia" w:ascii="华文中宋" w:hAnsi="华文中宋" w:eastAsia="华文中宋"/>
        </w:rPr>
        <w:t>9本须知中单独对货物所描述的要求，只针对涉及采购货物。</w:t>
      </w:r>
    </w:p>
    <w:p w14:paraId="237DBE70">
      <w:pPr>
        <w:pStyle w:val="56"/>
        <w:tabs>
          <w:tab w:val="left" w:pos="0"/>
        </w:tabs>
        <w:snapToGrid w:val="0"/>
        <w:spacing w:line="360" w:lineRule="auto"/>
        <w:ind w:left="472" w:leftChars="225"/>
        <w:textAlignment w:val="auto"/>
        <w:rPr>
          <w:rFonts w:ascii="华文中宋" w:hAnsi="华文中宋" w:eastAsia="华文中宋"/>
          <w:b/>
          <w:spacing w:val="10"/>
        </w:rPr>
      </w:pPr>
      <w:r>
        <w:rPr>
          <w:rFonts w:ascii="华文中宋" w:hAnsi="华文中宋" w:eastAsia="华文中宋"/>
          <w:b/>
          <w:spacing w:val="10"/>
        </w:rPr>
        <w:t xml:space="preserve">3. </w:t>
      </w:r>
      <w:r>
        <w:rPr>
          <w:rFonts w:hint="eastAsia" w:ascii="华文中宋" w:hAnsi="华文中宋" w:eastAsia="华文中宋"/>
          <w:b/>
          <w:spacing w:val="10"/>
        </w:rPr>
        <w:t>合格的投标人</w:t>
      </w:r>
    </w:p>
    <w:p w14:paraId="4A81677C">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 </w:t>
      </w:r>
      <w:r>
        <w:rPr>
          <w:rFonts w:hint="eastAsia" w:ascii="华文中宋" w:hAnsi="华文中宋" w:eastAsia="华文中宋"/>
        </w:rPr>
        <w:t>具有本项目生产、制造、供应及</w:t>
      </w:r>
      <w:r>
        <w:rPr>
          <w:rFonts w:ascii="华文中宋" w:hAnsi="华文中宋" w:eastAsia="华文中宋"/>
        </w:rPr>
        <w:t>/</w:t>
      </w:r>
      <w:r>
        <w:rPr>
          <w:rFonts w:hint="eastAsia" w:ascii="华文中宋" w:hAnsi="华文中宋" w:eastAsia="华文中宋"/>
        </w:rPr>
        <w:t>或实施能力，符合、承认并承诺履行本招标文件各项规定的国内供应商。</w:t>
      </w:r>
    </w:p>
    <w:p w14:paraId="3DDE5A4C">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3.2 </w:t>
      </w:r>
      <w:r>
        <w:rPr>
          <w:rFonts w:hint="eastAsia" w:ascii="华文中宋" w:hAnsi="华文中宋" w:eastAsia="华文中宋"/>
        </w:rPr>
        <w:t>投标人必须是已在中国境内依法登记注册，并持有符合法律法规规定的有效证件的供应商。</w:t>
      </w:r>
    </w:p>
    <w:p w14:paraId="362E802B">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3.3 </w:t>
      </w:r>
      <w:r>
        <w:rPr>
          <w:rFonts w:hint="eastAsia" w:ascii="华文中宋" w:hAnsi="华文中宋" w:eastAsia="华文中宋"/>
        </w:rPr>
        <w:t>具备《中华人民共和国政府采购法》第二十二条第一款规定的条件和本项目所需的特定资格条件及有关法律、法规关于供应商的规定，有能力提供招标采购货物</w:t>
      </w:r>
      <w:r>
        <w:rPr>
          <w:rFonts w:ascii="华文中宋" w:hAnsi="华文中宋" w:eastAsia="华文中宋"/>
        </w:rPr>
        <w:t>/</w:t>
      </w:r>
      <w:r>
        <w:rPr>
          <w:rFonts w:hint="eastAsia" w:ascii="华文中宋" w:hAnsi="华文中宋" w:eastAsia="华文中宋"/>
        </w:rPr>
        <w:t>服务的供应商。并按照《中华人民共和国政府采购法实施条例》第十七条的规定，提供资格要求证明文件，具体提供的材料详见投标人须知前附表。</w:t>
      </w:r>
    </w:p>
    <w:p w14:paraId="68AE63C3">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3.4</w:t>
      </w:r>
      <w:r>
        <w:rPr>
          <w:rFonts w:hint="eastAsia" w:ascii="华文中宋" w:hAnsi="华文中宋" w:eastAsia="华文中宋"/>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68EA7DB">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3.5</w:t>
      </w:r>
      <w:r>
        <w:rPr>
          <w:rFonts w:hint="eastAsia" w:ascii="华文中宋" w:hAnsi="华文中宋" w:eastAsia="华文中宋"/>
        </w:rPr>
        <w:t>本次招标是否允许由两个以上供应商组成一个联合体以一个投标人身份共同参加投标，详见投标人须知前附表。</w:t>
      </w:r>
    </w:p>
    <w:p w14:paraId="092C8B76">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）联合体各方均应当符合《政府采购法》第二十二条规定的条件，联合体各方均应按照本部分</w:t>
      </w:r>
      <w:r>
        <w:rPr>
          <w:rFonts w:ascii="华文中宋" w:hAnsi="华文中宋" w:eastAsia="华文中宋"/>
        </w:rPr>
        <w:t>3.3</w:t>
      </w:r>
      <w:r>
        <w:rPr>
          <w:rFonts w:hint="eastAsia" w:ascii="华文中宋" w:hAnsi="华文中宋" w:eastAsia="华文中宋"/>
        </w:rPr>
        <w:t>条的要求提供相关材料。</w:t>
      </w:r>
    </w:p>
    <w:p w14:paraId="39014DF1">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）本项目的特殊要求规定投标人特定资格条件的，联合体各方的同类资质按照资质等级较低的确定联合体资质等级。联合体各方不得再单独参加或者与其他供应商另外组成联合体参加本项目同一包的投标。</w:t>
      </w:r>
    </w:p>
    <w:p w14:paraId="687E83FA">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）联合体各方之间应当签订联合投标协议，明确约定联合体各方承担的工作和相应的责任，并将联合投标协议连同投标文件一并提交，联合投标协议格式见本招标文件第八部分。</w:t>
      </w:r>
    </w:p>
    <w:p w14:paraId="42C8C246">
      <w:pPr>
        <w:pStyle w:val="56"/>
        <w:snapToGrid w:val="0"/>
        <w:spacing w:line="360" w:lineRule="auto"/>
        <w:ind w:firstLine="525" w:firstLineChars="250"/>
        <w:textAlignment w:val="auto"/>
        <w:rPr>
          <w:rFonts w:ascii="华文中宋" w:hAnsi="华文中宋" w:eastAsia="华文中宋"/>
          <w:b/>
        </w:rPr>
      </w:pPr>
      <w:r>
        <w:rPr>
          <w:rFonts w:ascii="华文中宋" w:hAnsi="华文中宋" w:eastAsia="华文中宋"/>
          <w:b/>
        </w:rPr>
        <w:t xml:space="preserve">4. </w:t>
      </w:r>
      <w:r>
        <w:rPr>
          <w:rFonts w:hint="eastAsia" w:ascii="华文中宋" w:hAnsi="华文中宋" w:eastAsia="华文中宋"/>
          <w:b/>
        </w:rPr>
        <w:t>投标费用</w:t>
      </w:r>
    </w:p>
    <w:p w14:paraId="7EEED971">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投标人应当承担所有与准备和参加投标有关的费用，集采机构和采购人在任何情况下均无义务和责任承担这些费用。</w:t>
      </w:r>
    </w:p>
    <w:p w14:paraId="2B7FC20A">
      <w:pPr>
        <w:pStyle w:val="56"/>
        <w:snapToGrid w:val="0"/>
        <w:spacing w:line="360" w:lineRule="auto"/>
        <w:textAlignment w:val="auto"/>
        <w:rPr>
          <w:rFonts w:ascii="华文中宋" w:hAnsi="华文中宋" w:eastAsia="华文中宋"/>
          <w:b/>
          <w:spacing w:val="10"/>
        </w:rPr>
      </w:pPr>
      <w:r>
        <w:rPr>
          <w:rFonts w:ascii="华文中宋" w:hAnsi="华文中宋" w:eastAsia="华文中宋"/>
          <w:b/>
          <w:spacing w:val="10"/>
        </w:rPr>
        <w:t xml:space="preserve">    5. </w:t>
      </w:r>
      <w:r>
        <w:rPr>
          <w:rFonts w:hint="eastAsia" w:ascii="华文中宋" w:hAnsi="华文中宋" w:eastAsia="华文中宋"/>
          <w:b/>
          <w:spacing w:val="10"/>
        </w:rPr>
        <w:t>通知</w:t>
      </w:r>
      <w:r>
        <w:rPr>
          <w:rFonts w:hint="eastAsia" w:ascii="华文中宋" w:hAnsi="华文中宋" w:eastAsia="华文中宋" w:cs="华文中宋"/>
          <w:b/>
          <w:spacing w:val="10"/>
        </w:rPr>
        <w:t>的告知及获取</w:t>
      </w:r>
    </w:p>
    <w:p w14:paraId="45CFAD55">
      <w:pPr>
        <w:pStyle w:val="56"/>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5.1</w:t>
      </w:r>
      <w:r>
        <w:rPr>
          <w:rFonts w:hint="eastAsia" w:ascii="华文中宋" w:hAnsi="华文中宋" w:eastAsia="华文中宋"/>
          <w:highlight w:val="none"/>
        </w:rPr>
        <w:t>通知的告知</w:t>
      </w:r>
    </w:p>
    <w:p w14:paraId="1215866F">
      <w:pPr>
        <w:pStyle w:val="56"/>
        <w:snapToGrid w:val="0"/>
        <w:spacing w:line="360" w:lineRule="auto"/>
        <w:ind w:firstLine="420" w:firstLineChars="200"/>
        <w:rPr>
          <w:rFonts w:ascii="华文中宋" w:hAnsi="华文中宋" w:eastAsia="华文中宋"/>
          <w:highlight w:val="none"/>
        </w:rPr>
      </w:pPr>
      <w:r>
        <w:rPr>
          <w:rFonts w:hint="eastAsia" w:ascii="华文中宋" w:hAnsi="华文中宋" w:eastAsia="华文中宋"/>
          <w:highlight w:val="none"/>
        </w:rPr>
        <w:t>对与本项目有关的通知，集采机构将以在本次招标公告刊登的媒体上发布公告的形式告知所有已获取了招标文件的投标人及潜在投标人，投标人及潜在投标人可登录山西政府采购平台更正公告中查看本项目是否发布更正公告。</w:t>
      </w:r>
    </w:p>
    <w:p w14:paraId="4843733D">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5.2</w:t>
      </w:r>
      <w:r>
        <w:rPr>
          <w:rFonts w:hint="eastAsia" w:ascii="华文中宋" w:hAnsi="华文中宋" w:eastAsia="华文中宋"/>
        </w:rPr>
        <w:t>通知的获取</w:t>
      </w:r>
    </w:p>
    <w:p w14:paraId="6A9605D5">
      <w:pPr>
        <w:pStyle w:val="56"/>
        <w:snapToGrid w:val="0"/>
        <w:spacing w:line="360" w:lineRule="auto"/>
        <w:ind w:firstLine="420" w:firstLineChars="200"/>
        <w:rPr>
          <w:rFonts w:ascii="华文中宋" w:hAnsi="华文中宋" w:eastAsia="华文中宋"/>
        </w:rPr>
      </w:pPr>
      <w:bookmarkStart w:id="39" w:name="_Toc424378686"/>
      <w:bookmarkStart w:id="40" w:name="_Toc24133"/>
      <w:bookmarkStart w:id="41" w:name="_Toc352761931"/>
      <w:r>
        <w:rPr>
          <w:rFonts w:hint="eastAsia" w:ascii="华文中宋" w:hAnsi="华文中宋" w:eastAsia="华文中宋"/>
        </w:rPr>
        <w:t>对与本项目有关的通知，投标人及潜在供应商可在本次招标公告刊登的媒体上获取，或登录山西政府采购平台获取。</w:t>
      </w:r>
    </w:p>
    <w:p w14:paraId="28BD8968">
      <w:pPr>
        <w:pStyle w:val="56"/>
        <w:snapToGrid w:val="0"/>
        <w:spacing w:line="360" w:lineRule="auto"/>
        <w:ind w:firstLine="420" w:firstLineChars="200"/>
        <w:rPr>
          <w:rFonts w:ascii="华文中宋" w:hAnsi="华文中宋" w:eastAsia="华文中宋"/>
        </w:rPr>
      </w:pPr>
      <w:r>
        <w:rPr>
          <w:rFonts w:hint="eastAsia" w:ascii="华文中宋" w:hAnsi="华文中宋" w:eastAsia="华文中宋"/>
        </w:rPr>
        <w:t>因</w:t>
      </w:r>
      <w:r>
        <w:rPr>
          <w:rFonts w:hint="eastAsia" w:ascii="华文中宋" w:hAnsi="华文中宋" w:eastAsia="华文中宋"/>
          <w:lang w:val="en-US" w:eastAsia="zh-CN"/>
        </w:rPr>
        <w:t>网络</w:t>
      </w:r>
      <w:r>
        <w:rPr>
          <w:rFonts w:hint="eastAsia" w:ascii="华文中宋" w:hAnsi="华文中宋" w:eastAsia="华文中宋"/>
        </w:rPr>
        <w:t>线路故障导致通知延迟获取或无法获取，集采机构不因此承担任何责任，有关的招投标活动可以继续有效地进行。</w:t>
      </w:r>
    </w:p>
    <w:p w14:paraId="7764FEC6">
      <w:pPr>
        <w:spacing w:line="360" w:lineRule="auto"/>
        <w:ind w:firstLine="420" w:firstLineChars="200"/>
        <w:rPr>
          <w:rFonts w:ascii="华文中宋" w:hAnsi="华文中宋" w:eastAsia="华文中宋"/>
          <w:b/>
        </w:rPr>
      </w:pPr>
      <w:r>
        <w:rPr>
          <w:rFonts w:ascii="华文中宋" w:hAnsi="华文中宋" w:eastAsia="华文中宋"/>
          <w:b/>
        </w:rPr>
        <w:t>6</w:t>
      </w:r>
      <w:r>
        <w:rPr>
          <w:rFonts w:hint="eastAsia" w:ascii="华文中宋" w:hAnsi="华文中宋" w:eastAsia="华文中宋"/>
          <w:b/>
          <w:szCs w:val="21"/>
        </w:rPr>
        <w:t>．</w:t>
      </w:r>
      <w:r>
        <w:rPr>
          <w:rFonts w:hint="eastAsia" w:ascii="华文中宋" w:hAnsi="华文中宋" w:eastAsia="华文中宋"/>
          <w:b/>
        </w:rPr>
        <w:t>保证金</w:t>
      </w:r>
    </w:p>
    <w:p w14:paraId="2E4CA566">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6.1 本项目是否要求投标人提交保证金，及要求投标人应提交的保证金金额详见投标人须知前附表。</w:t>
      </w:r>
    </w:p>
    <w:p w14:paraId="553ED656">
      <w:pPr>
        <w:spacing w:line="360" w:lineRule="auto"/>
        <w:ind w:firstLine="420" w:firstLineChars="200"/>
        <w:rPr>
          <w:rFonts w:ascii="仿宋_GB2312" w:hAnsi="宋体" w:eastAsia="仿宋_GB2312" w:cs="方正书宋简体"/>
          <w:sz w:val="32"/>
          <w:szCs w:val="32"/>
          <w:highlight w:val="none"/>
          <w:u w:val="none"/>
        </w:rPr>
      </w:pPr>
      <w:r>
        <w:rPr>
          <w:rFonts w:hint="eastAsia" w:ascii="华文中宋" w:hAnsi="华文中宋" w:eastAsia="华文中宋"/>
          <w:highlight w:val="none"/>
          <w:u w:val="none"/>
          <w:lang w:val="en-US" w:eastAsia="zh-CN"/>
        </w:rPr>
        <w:t>6.2 投标人可</w:t>
      </w:r>
      <w:r>
        <w:rPr>
          <w:rFonts w:hint="eastAsia" w:ascii="华文中宋" w:hAnsi="华文中宋" w:eastAsia="华文中宋"/>
          <w:highlight w:val="none"/>
          <w:u w:val="none"/>
        </w:rPr>
        <w:t>自主选择以</w:t>
      </w:r>
      <w:r>
        <w:rPr>
          <w:rFonts w:hint="eastAsia" w:ascii="华文中宋" w:hAnsi="华文中宋" w:eastAsia="华文中宋"/>
          <w:highlight w:val="none"/>
          <w:u w:val="none"/>
          <w:lang w:val="en-US" w:eastAsia="zh-CN"/>
        </w:rPr>
        <w:t>银行转账、</w:t>
      </w:r>
      <w:r>
        <w:rPr>
          <w:rFonts w:hint="eastAsia" w:ascii="华文中宋" w:hAnsi="华文中宋" w:eastAsia="华文中宋"/>
          <w:highlight w:val="none"/>
          <w:u w:val="none"/>
        </w:rPr>
        <w:t>支票、汇票、本票或者金融机构、担保机构出具的保函等非现金形式提交投标保证金。</w:t>
      </w:r>
    </w:p>
    <w:p w14:paraId="4563ABB8">
      <w:pPr>
        <w:spacing w:line="360" w:lineRule="auto"/>
        <w:ind w:firstLine="420" w:firstLineChars="200"/>
        <w:rPr>
          <w:rFonts w:hint="eastAsia" w:ascii="华文中宋" w:hAnsi="华文中宋" w:eastAsia="华文中宋"/>
          <w:highlight w:val="none"/>
          <w:u w:val="none"/>
          <w:lang w:val="en-US" w:eastAsia="zh-CN"/>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3保证金提交方式</w:t>
      </w:r>
    </w:p>
    <w:p w14:paraId="29FE5E07">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（一）银行转账形式</w:t>
      </w:r>
    </w:p>
    <w:p w14:paraId="2B8593A6">
      <w:pPr>
        <w:spacing w:line="360" w:lineRule="auto"/>
        <w:ind w:firstLine="420" w:firstLineChars="200"/>
        <w:rPr>
          <w:rFonts w:hint="eastAsia"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投标人须在投标文件上传截止时间之前将本项目的保证金从自己的基本存款账户缴纳到</w:t>
      </w:r>
      <w:bookmarkStart w:id="42" w:name="PO_3000009605_PM031_5"/>
      <w:r>
        <w:rPr>
          <w:rFonts w:hint="eastAsia" w:ascii="华文中宋" w:hAnsi="华文中宋" w:eastAsia="华文中宋"/>
          <w:highlight w:val="none"/>
          <w:u w:val="none"/>
          <w:lang w:val="en-US" w:eastAsia="zh-CN"/>
        </w:rPr>
        <w:t>山西省公共资源交易中心（山西省省级政府采购中心）</w:t>
      </w:r>
      <w:bookmarkEnd w:id="42"/>
      <w:r>
        <w:rPr>
          <w:rFonts w:hint="eastAsia" w:ascii="华文中宋" w:hAnsi="华文中宋" w:eastAsia="华文中宋"/>
          <w:highlight w:val="none"/>
          <w:u w:val="none"/>
          <w:lang w:val="en-US" w:eastAsia="zh-CN"/>
        </w:rPr>
        <w:t>专用存款账户（账户详细信息见本文件的第一部分招标邀请）。</w:t>
      </w:r>
      <w:r>
        <w:rPr>
          <w:rFonts w:hint="eastAsia" w:ascii="华文中宋" w:hAnsi="华文中宋" w:eastAsia="华文中宋"/>
          <w:i w:val="0"/>
          <w:iCs w:val="0"/>
          <w:color w:val="FF0000"/>
          <w:szCs w:val="21"/>
          <w:highlight w:val="none"/>
          <w:u w:val="none"/>
          <w:lang w:eastAsia="zh-CN"/>
        </w:rPr>
        <w:t>（保证金是否缴纳成功，以集采机构财务部门出具的最终入账信息为准）</w:t>
      </w:r>
    </w:p>
    <w:p w14:paraId="72DEC725">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lang w:val="en-US" w:eastAsia="zh-CN"/>
        </w:rPr>
        <w:t>未按照要求承诺通过投标人自身基本存款账户缴纳保证金的，投标文件将被拒绝。</w:t>
      </w:r>
    </w:p>
    <w:p w14:paraId="5F482847">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 xml:space="preserve">（二）电子保函形式  </w:t>
      </w:r>
    </w:p>
    <w:p w14:paraId="500BAC67">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投标人需在投标文件上传截止时间之前通过“政采云”平台，根据系统相关要求</w:t>
      </w:r>
      <w:r>
        <w:rPr>
          <w:rFonts w:hint="eastAsia" w:ascii="华文中宋" w:hAnsi="华文中宋" w:eastAsia="华文中宋"/>
          <w:color w:val="auto"/>
          <w:highlight w:val="none"/>
          <w:u w:val="none"/>
        </w:rPr>
        <w:t>在线</w:t>
      </w:r>
      <w:r>
        <w:rPr>
          <w:rFonts w:hint="eastAsia" w:ascii="华文中宋" w:hAnsi="华文中宋" w:eastAsia="华文中宋"/>
          <w:color w:val="auto"/>
          <w:highlight w:val="none"/>
          <w:u w:val="none"/>
          <w:lang w:val="en-US" w:eastAsia="zh-CN"/>
        </w:rPr>
        <w:t>进行</w:t>
      </w:r>
      <w:r>
        <w:rPr>
          <w:rFonts w:hint="eastAsia" w:ascii="华文中宋" w:hAnsi="华文中宋" w:eastAsia="华文中宋"/>
          <w:color w:val="auto"/>
          <w:highlight w:val="none"/>
          <w:u w:val="none"/>
        </w:rPr>
        <w:t>办理。</w:t>
      </w:r>
      <w:r>
        <w:rPr>
          <w:rFonts w:hint="eastAsia" w:ascii="华文中宋" w:hAnsi="华文中宋" w:eastAsia="华文中宋"/>
          <w:color w:val="auto"/>
          <w:highlight w:val="none"/>
          <w:u w:val="none"/>
          <w:lang w:val="en-US" w:eastAsia="zh-CN"/>
        </w:rPr>
        <w:t>其中：承保期限不得少于本项目投标有效期限。</w:t>
      </w:r>
    </w:p>
    <w:p w14:paraId="2EAC20B9">
      <w:pPr>
        <w:spacing w:line="360" w:lineRule="auto"/>
        <w:ind w:firstLine="420" w:firstLineChars="200"/>
        <w:rPr>
          <w:rFonts w:hint="default"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 xml:space="preserve">（三）支票、汇票、本票、纸质保函形式  </w:t>
      </w:r>
    </w:p>
    <w:p w14:paraId="67FFD174">
      <w:pPr>
        <w:pStyle w:val="13"/>
        <w:spacing w:line="360" w:lineRule="auto"/>
        <w:ind w:firstLine="420" w:firstLineChars="200"/>
        <w:rPr>
          <w:color w:val="auto"/>
          <w:highlight w:val="none"/>
          <w:u w:val="none"/>
        </w:rPr>
      </w:pPr>
      <w:r>
        <w:rPr>
          <w:rFonts w:hint="eastAsia" w:ascii="华文中宋" w:hAnsi="华文中宋" w:eastAsia="华文中宋" w:cs="Times New Roman"/>
          <w:color w:val="auto"/>
          <w:kern w:val="2"/>
          <w:sz w:val="21"/>
          <w:szCs w:val="24"/>
          <w:highlight w:val="none"/>
          <w:u w:val="none"/>
          <w:lang w:val="en-US" w:eastAsia="zh-CN" w:bidi="ar-SA"/>
        </w:rPr>
        <w:t>投标人须在投标文件上传截止时间之前，向集采机构财务部门递交支票/汇票/本票/纸质保函，财务人员核对票面/保函信息、有效期无误后，打印回执单，加盖“投标保证金业务专用章”，投标人签字领取《回执单》，财务人员须将收取</w:t>
      </w:r>
      <w:r>
        <w:rPr>
          <w:rFonts w:hint="eastAsia" w:ascii="华文中宋" w:hAnsi="华文中宋" w:eastAsia="华文中宋"/>
          <w:color w:val="auto"/>
          <w:highlight w:val="none"/>
          <w:u w:val="none"/>
          <w:lang w:val="en-US" w:eastAsia="zh-CN"/>
        </w:rPr>
        <w:t>的票据和保函妥善保管。</w:t>
      </w:r>
      <w:r>
        <w:rPr>
          <w:rFonts w:hint="eastAsia" w:ascii="华文中宋" w:hAnsi="华文中宋" w:eastAsia="华文中宋"/>
          <w:b/>
          <w:bCs/>
          <w:color w:val="auto"/>
          <w:highlight w:val="none"/>
          <w:u w:val="none"/>
          <w:lang w:val="en-US" w:eastAsia="zh-CN"/>
        </w:rPr>
        <w:t>由于支票、汇票、本票、纸质保函属于企业重要票据，集采机构不接受邮寄或速递方式提交，由此带来的不利后果或造成票据遗失情况，均由投标人自行承担。</w:t>
      </w:r>
    </w:p>
    <w:p w14:paraId="7A383EF2">
      <w:pPr>
        <w:pStyle w:val="13"/>
        <w:spacing w:line="360" w:lineRule="auto"/>
        <w:ind w:firstLine="420" w:firstLineChars="200"/>
        <w:rPr>
          <w:rFonts w:hint="eastAsia" w:eastAsia="宋体"/>
          <w:highlight w:val="none"/>
          <w:u w:val="none"/>
          <w:lang w:val="en-US" w:eastAsia="zh-CN"/>
        </w:rPr>
      </w:pPr>
      <w:r>
        <w:rPr>
          <w:rFonts w:hint="eastAsia" w:ascii="华文中宋" w:hAnsi="华文中宋" w:eastAsia="华文中宋" w:cs="Times New Roman"/>
          <w:kern w:val="2"/>
          <w:sz w:val="21"/>
          <w:szCs w:val="24"/>
          <w:highlight w:val="none"/>
          <w:u w:val="none"/>
          <w:lang w:val="en-US" w:eastAsia="zh-CN" w:bidi="ar-SA"/>
        </w:rPr>
        <w:t>（四）未按上述各项要求足额提交保证金或担保金额未达到保证金金额要求的，其投标文件无效。</w:t>
      </w:r>
    </w:p>
    <w:p w14:paraId="5CDC5F39">
      <w:pPr>
        <w:spacing w:line="360" w:lineRule="auto"/>
        <w:ind w:firstLine="525" w:firstLineChars="250"/>
        <w:rPr>
          <w:rFonts w:ascii="华文中宋" w:hAnsi="华文中宋" w:eastAsia="华文中宋"/>
          <w:highlight w:val="none"/>
          <w:u w:val="none"/>
        </w:rPr>
      </w:pPr>
      <w:r>
        <w:rPr>
          <w:rFonts w:ascii="华文中宋" w:hAnsi="华文中宋" w:eastAsia="华文中宋"/>
          <w:highlight w:val="none"/>
          <w:u w:val="none"/>
        </w:rPr>
        <w:t>6.</w:t>
      </w:r>
      <w:r>
        <w:rPr>
          <w:rFonts w:hint="eastAsia" w:ascii="华文中宋" w:hAnsi="华文中宋" w:eastAsia="华文中宋"/>
          <w:highlight w:val="none"/>
          <w:u w:val="none"/>
          <w:lang w:val="en-US" w:eastAsia="zh-CN"/>
        </w:rPr>
        <w:t>4</w:t>
      </w:r>
      <w:r>
        <w:rPr>
          <w:rFonts w:hint="eastAsia" w:ascii="华文中宋" w:hAnsi="华文中宋" w:eastAsia="华文中宋"/>
          <w:highlight w:val="none"/>
          <w:u w:val="none"/>
        </w:rPr>
        <w:t>保证金的退还</w:t>
      </w:r>
    </w:p>
    <w:p w14:paraId="092A7964">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w:t>
      </w:r>
      <w:r>
        <w:rPr>
          <w:rFonts w:ascii="华文中宋" w:hAnsi="华文中宋" w:eastAsia="华文中宋"/>
          <w:highlight w:val="none"/>
          <w:u w:val="none"/>
        </w:rPr>
        <w:t>1</w:t>
      </w:r>
      <w:r>
        <w:rPr>
          <w:rFonts w:hint="eastAsia" w:ascii="华文中宋" w:hAnsi="华文中宋" w:eastAsia="华文中宋"/>
          <w:highlight w:val="none"/>
          <w:u w:val="none"/>
        </w:rPr>
        <w:t>）</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在</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文件上传截止时间前撤回已提交的</w:t>
      </w:r>
      <w:r>
        <w:rPr>
          <w:rFonts w:hint="eastAsia" w:ascii="华文中宋" w:hAnsi="华文中宋" w:eastAsia="华文中宋"/>
          <w:highlight w:val="none"/>
          <w:u w:val="none"/>
          <w:lang w:val="en-US" w:eastAsia="zh-CN"/>
        </w:rPr>
        <w:t>投标</w:t>
      </w:r>
      <w:r>
        <w:rPr>
          <w:rFonts w:hint="eastAsia" w:ascii="华文中宋" w:hAnsi="华文中宋" w:eastAsia="华文中宋"/>
          <w:highlight w:val="none"/>
          <w:u w:val="none"/>
        </w:rPr>
        <w:t>文件的，集采机构自收到</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书面撤回通知之日起５个工作日内，退还已收取的保证金，但因</w:t>
      </w:r>
      <w:r>
        <w:rPr>
          <w:rFonts w:hint="eastAsia" w:ascii="华文中宋" w:hAnsi="华文中宋" w:eastAsia="华文中宋"/>
          <w:highlight w:val="none"/>
          <w:u w:val="none"/>
          <w:lang w:val="en-US" w:eastAsia="zh-CN"/>
        </w:rPr>
        <w:t>投标人</w:t>
      </w:r>
      <w:r>
        <w:rPr>
          <w:rFonts w:hint="eastAsia" w:ascii="华文中宋" w:hAnsi="华文中宋" w:eastAsia="华文中宋"/>
          <w:highlight w:val="none"/>
          <w:u w:val="none"/>
        </w:rPr>
        <w:t>自身原因导致无法及时退还的除外。</w:t>
      </w:r>
    </w:p>
    <w:p w14:paraId="3A8455B0">
      <w:pPr>
        <w:spacing w:line="360" w:lineRule="auto"/>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供应商的保证金自</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通知书发出之日起</w:t>
      </w:r>
      <w:r>
        <w:rPr>
          <w:rFonts w:ascii="华文中宋" w:hAnsi="华文中宋" w:eastAsia="华文中宋"/>
          <w:highlight w:val="none"/>
          <w:u w:val="none"/>
        </w:rPr>
        <w:t>5</w:t>
      </w:r>
      <w:r>
        <w:rPr>
          <w:rFonts w:hint="eastAsia" w:ascii="华文中宋" w:hAnsi="华文中宋" w:eastAsia="华文中宋"/>
          <w:highlight w:val="none"/>
          <w:u w:val="none"/>
        </w:rPr>
        <w:t>个工作日内退还。</w:t>
      </w:r>
    </w:p>
    <w:p w14:paraId="6E50486D">
      <w:pPr>
        <w:spacing w:line="360" w:lineRule="auto"/>
        <w:ind w:firstLine="420" w:firstLineChars="200"/>
        <w:rPr>
          <w:rFonts w:hint="default" w:ascii="华文中宋" w:hAnsi="华文中宋" w:eastAsia="华文中宋"/>
          <w:highlight w:val="none"/>
          <w:u w:val="none"/>
          <w:lang w:val="en-US" w:eastAsia="zh-CN"/>
        </w:rPr>
      </w:pPr>
      <w:r>
        <w:rPr>
          <w:rFonts w:hint="eastAsia" w:ascii="华文中宋" w:hAnsi="华文中宋" w:eastAsia="华文中宋"/>
          <w:highlight w:val="none"/>
          <w:u w:val="none"/>
        </w:rPr>
        <w:t>（3）</w:t>
      </w:r>
      <w:r>
        <w:rPr>
          <w:rFonts w:hint="eastAsia" w:ascii="华文中宋" w:hAnsi="华文中宋" w:eastAsia="华文中宋"/>
          <w:highlight w:val="none"/>
          <w:u w:val="none"/>
          <w:lang w:val="en-US" w:eastAsia="zh-CN"/>
        </w:rPr>
        <w:t>自政府采购合同签订之日起5个工作日内</w:t>
      </w:r>
      <w:r>
        <w:rPr>
          <w:rFonts w:hint="eastAsia" w:ascii="华文中宋" w:hAnsi="华文中宋" w:eastAsia="华文中宋"/>
          <w:highlight w:val="none"/>
          <w:u w:val="none"/>
        </w:rPr>
        <w:t>退还</w:t>
      </w:r>
      <w:r>
        <w:rPr>
          <w:rFonts w:hint="eastAsia" w:ascii="华文中宋" w:hAnsi="华文中宋" w:eastAsia="华文中宋"/>
          <w:highlight w:val="none"/>
          <w:u w:val="none"/>
          <w:lang w:val="en-US" w:eastAsia="zh-CN"/>
        </w:rPr>
        <w:t>中标</w:t>
      </w:r>
      <w:r>
        <w:rPr>
          <w:rFonts w:hint="eastAsia" w:ascii="华文中宋" w:hAnsi="华文中宋" w:eastAsia="华文中宋"/>
          <w:highlight w:val="none"/>
          <w:u w:val="none"/>
        </w:rPr>
        <w:t>供应商的保证金。</w:t>
      </w:r>
    </w:p>
    <w:p w14:paraId="35E953F5">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4</w:t>
      </w:r>
      <w:r>
        <w:rPr>
          <w:rFonts w:hint="eastAsia" w:ascii="华文中宋" w:hAnsi="华文中宋" w:eastAsia="华文中宋"/>
          <w:color w:val="auto"/>
          <w:highlight w:val="none"/>
          <w:u w:val="none"/>
          <w:lang w:eastAsia="zh-CN"/>
        </w:rPr>
        <w:t>）</w:t>
      </w:r>
      <w:r>
        <w:rPr>
          <w:rFonts w:hint="eastAsia" w:ascii="华文中宋" w:hAnsi="华文中宋" w:eastAsia="华文中宋"/>
          <w:color w:val="auto"/>
          <w:highlight w:val="none"/>
          <w:u w:val="none"/>
          <w:lang w:val="en-US" w:eastAsia="zh-CN"/>
        </w:rPr>
        <w:t>退还方式</w:t>
      </w:r>
    </w:p>
    <w:p w14:paraId="6488EC2E">
      <w:pPr>
        <w:spacing w:line="360" w:lineRule="auto"/>
        <w:ind w:firstLine="420" w:firstLineChars="200"/>
        <w:rPr>
          <w:rFonts w:hint="eastAsia" w:ascii="华文中宋" w:hAnsi="华文中宋" w:eastAsia="华文中宋"/>
          <w:color w:val="auto"/>
          <w:highlight w:val="none"/>
          <w:u w:val="none"/>
          <w:lang w:val="en-US" w:eastAsia="zh-CN"/>
        </w:rPr>
      </w:pPr>
      <w:r>
        <w:rPr>
          <w:rFonts w:hint="eastAsia" w:ascii="华文中宋" w:hAnsi="华文中宋" w:eastAsia="华文中宋"/>
          <w:color w:val="auto"/>
          <w:highlight w:val="none"/>
          <w:u w:val="none"/>
          <w:lang w:val="en-US" w:eastAsia="zh-CN"/>
        </w:rPr>
        <w:t>（一）银行转账形式：</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highlight w:val="none"/>
          <w:u w:val="none"/>
          <w:lang w:val="en-US" w:eastAsia="zh-CN"/>
        </w:rPr>
        <w:t>原路退还项目投标保证金；</w:t>
      </w:r>
    </w:p>
    <w:p w14:paraId="10771FA7">
      <w:pPr>
        <w:spacing w:line="360" w:lineRule="auto"/>
        <w:ind w:firstLine="420" w:firstLineChars="200"/>
        <w:rPr>
          <w:rFonts w:hint="default" w:ascii="华文中宋" w:hAnsi="华文中宋" w:eastAsia="华文中宋"/>
          <w:color w:val="auto"/>
          <w:szCs w:val="21"/>
          <w:highlight w:val="none"/>
          <w:u w:val="none"/>
          <w:lang w:val="en-US" w:eastAsia="zh-CN"/>
        </w:rPr>
      </w:pPr>
      <w:r>
        <w:rPr>
          <w:rFonts w:hint="eastAsia" w:ascii="华文中宋" w:hAnsi="华文中宋" w:eastAsia="华文中宋"/>
          <w:color w:val="auto"/>
          <w:highlight w:val="none"/>
          <w:u w:val="none"/>
          <w:lang w:val="en-US" w:eastAsia="zh-CN"/>
        </w:rPr>
        <w:t>（二）电子保函形式：</w:t>
      </w:r>
      <w:r>
        <w:rPr>
          <w:rFonts w:hint="eastAsia" w:ascii="华文中宋" w:hAnsi="华文中宋" w:eastAsia="华文中宋"/>
          <w:color w:val="auto"/>
          <w:szCs w:val="21"/>
          <w:highlight w:val="none"/>
          <w:u w:val="none"/>
          <w:lang w:val="en-US" w:eastAsia="zh-CN"/>
        </w:rPr>
        <w:t>投标人</w:t>
      </w:r>
      <w:r>
        <w:rPr>
          <w:rFonts w:hint="eastAsia" w:ascii="华文中宋" w:hAnsi="华文中宋" w:eastAsia="华文中宋"/>
          <w:color w:val="auto"/>
          <w:szCs w:val="21"/>
          <w:highlight w:val="none"/>
          <w:u w:val="none"/>
          <w:lang w:eastAsia="zh-CN"/>
        </w:rPr>
        <w:t>采用电子保函形式提交投标担保的，出具保函的银行等金融机构的担保责任自保函有效期到期后自动解除，一般情况下电子保函无需退还。如遇特殊情况，</w:t>
      </w:r>
      <w:r>
        <w:rPr>
          <w:rFonts w:hint="eastAsia" w:ascii="华文中宋" w:hAnsi="华文中宋" w:eastAsia="华文中宋"/>
          <w:color w:val="auto"/>
          <w:szCs w:val="21"/>
          <w:highlight w:val="none"/>
          <w:u w:val="none"/>
          <w:lang w:val="en-US" w:eastAsia="zh-CN"/>
        </w:rPr>
        <w:t>投标人</w:t>
      </w:r>
      <w:r>
        <w:rPr>
          <w:rFonts w:hint="eastAsia" w:ascii="华文中宋" w:hAnsi="华文中宋" w:eastAsia="华文中宋"/>
          <w:color w:val="auto"/>
          <w:szCs w:val="21"/>
          <w:highlight w:val="none"/>
          <w:u w:val="none"/>
          <w:lang w:eastAsia="zh-CN"/>
        </w:rPr>
        <w:t>要求在系统中操作退还的，由</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szCs w:val="21"/>
          <w:highlight w:val="none"/>
          <w:u w:val="none"/>
          <w:lang w:eastAsia="zh-CN"/>
        </w:rPr>
        <w:t>负责退还。</w:t>
      </w:r>
    </w:p>
    <w:p w14:paraId="083BA8D4">
      <w:pPr>
        <w:spacing w:line="360" w:lineRule="auto"/>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u w:val="none"/>
          <w:lang w:val="en-US" w:eastAsia="zh-CN"/>
        </w:rPr>
        <w:t>（三）支票、汇票、本票、纸质保函形式：集采机构财务部门自中标通知书发出之日起5个工作日内通知未中标供应商持《回执单》领取票据/保函，并在领取时在回执单存根联签字确认；中标供应商自政府采购合同签订之日起5个工作日内持《回执单》至</w:t>
      </w:r>
      <w:r>
        <w:rPr>
          <w:rFonts w:hint="eastAsia" w:ascii="华文中宋" w:hAnsi="华文中宋" w:eastAsia="华文中宋"/>
          <w:color w:val="auto"/>
          <w:szCs w:val="21"/>
          <w:highlight w:val="none"/>
          <w:u w:val="none"/>
        </w:rPr>
        <w:t>集采机构</w:t>
      </w:r>
      <w:r>
        <w:rPr>
          <w:rFonts w:hint="eastAsia" w:ascii="华文中宋" w:hAnsi="华文中宋" w:eastAsia="华文中宋"/>
          <w:color w:val="auto"/>
          <w:szCs w:val="21"/>
          <w:highlight w:val="none"/>
          <w:u w:val="none"/>
          <w:lang w:val="en-US" w:eastAsia="zh-CN"/>
        </w:rPr>
        <w:t>财务部门</w:t>
      </w:r>
      <w:r>
        <w:rPr>
          <w:rFonts w:hint="eastAsia" w:ascii="华文中宋" w:hAnsi="华文中宋" w:eastAsia="华文中宋"/>
          <w:color w:val="auto"/>
          <w:highlight w:val="none"/>
          <w:u w:val="none"/>
          <w:lang w:val="en-US" w:eastAsia="zh-CN"/>
        </w:rPr>
        <w:t>领取票据/保函，并在领取时在回执单存根联签字确认。</w:t>
      </w:r>
    </w:p>
    <w:p w14:paraId="6613D75B">
      <w:pPr>
        <w:spacing w:line="360" w:lineRule="auto"/>
        <w:ind w:firstLine="420" w:firstLineChars="200"/>
        <w:rPr>
          <w:rFonts w:ascii="华文中宋" w:hAnsi="华文中宋" w:eastAsia="华文中宋"/>
          <w:color w:val="auto"/>
          <w:highlight w:val="none"/>
          <w:u w:val="none"/>
        </w:rPr>
      </w:pP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5</w:t>
      </w:r>
      <w:r>
        <w:rPr>
          <w:rFonts w:hint="eastAsia" w:ascii="华文中宋" w:hAnsi="华文中宋" w:eastAsia="华文中宋"/>
          <w:color w:val="auto"/>
          <w:highlight w:val="none"/>
        </w:rPr>
        <w:t>）因重大变故采购人取消采购任务的，集采机构在终止公告发布后</w:t>
      </w:r>
      <w:r>
        <w:rPr>
          <w:rFonts w:ascii="华文中宋" w:hAnsi="华文中宋" w:eastAsia="华文中宋"/>
          <w:color w:val="auto"/>
          <w:highlight w:val="none"/>
        </w:rPr>
        <w:t>5</w:t>
      </w:r>
      <w:r>
        <w:rPr>
          <w:rFonts w:hint="eastAsia" w:ascii="华文中宋" w:hAnsi="华文中宋" w:eastAsia="华文中宋"/>
          <w:color w:val="auto"/>
          <w:highlight w:val="none"/>
        </w:rPr>
        <w:t>个工作日内退还供应商已</w:t>
      </w:r>
      <w:r>
        <w:rPr>
          <w:rFonts w:hint="eastAsia" w:ascii="华文中宋" w:hAnsi="华文中宋" w:eastAsia="华文中宋"/>
          <w:color w:val="auto"/>
          <w:highlight w:val="none"/>
          <w:lang w:eastAsia="zh-CN"/>
        </w:rPr>
        <w:t>缴纳</w:t>
      </w:r>
      <w:r>
        <w:rPr>
          <w:rFonts w:hint="eastAsia" w:ascii="华文中宋" w:hAnsi="华文中宋" w:eastAsia="华文中宋"/>
          <w:color w:val="auto"/>
          <w:highlight w:val="none"/>
        </w:rPr>
        <w:t>的保证金。</w:t>
      </w:r>
      <w:r>
        <w:rPr>
          <w:rFonts w:hint="eastAsia" w:ascii="华文中宋" w:hAnsi="华文中宋" w:eastAsia="华文中宋"/>
          <w:color w:val="auto"/>
          <w:highlight w:val="none"/>
          <w:lang w:val="en-US" w:eastAsia="zh-CN"/>
        </w:rPr>
        <w:t>以</w:t>
      </w:r>
      <w:r>
        <w:rPr>
          <w:rFonts w:hint="eastAsia" w:ascii="华文中宋" w:hAnsi="华文中宋" w:eastAsia="华文中宋"/>
          <w:color w:val="auto"/>
          <w:highlight w:val="none"/>
        </w:rPr>
        <w:t>电子保函形式提交投标担保的</w:t>
      </w:r>
      <w:r>
        <w:rPr>
          <w:rFonts w:hint="eastAsia" w:ascii="华文中宋" w:hAnsi="华文中宋" w:eastAsia="华文中宋"/>
          <w:color w:val="auto"/>
          <w:highlight w:val="none"/>
          <w:lang w:val="en-US" w:eastAsia="zh-CN"/>
        </w:rPr>
        <w:t>供应商</w:t>
      </w:r>
      <w:r>
        <w:rPr>
          <w:rFonts w:hint="eastAsia" w:ascii="华文中宋" w:hAnsi="华文中宋" w:eastAsia="华文中宋"/>
          <w:color w:val="auto"/>
          <w:highlight w:val="none"/>
        </w:rPr>
        <w:t>要求退还电子保函的，由</w:t>
      </w:r>
      <w:r>
        <w:rPr>
          <w:rFonts w:hint="eastAsia" w:ascii="华文中宋" w:hAnsi="华文中宋" w:eastAsia="华文中宋"/>
          <w:color w:val="auto"/>
          <w:highlight w:val="none"/>
          <w:lang w:val="en-US" w:eastAsia="zh-CN"/>
        </w:rPr>
        <w:t>集采机构执行人</w:t>
      </w:r>
      <w:r>
        <w:rPr>
          <w:rFonts w:hint="eastAsia" w:ascii="华文中宋" w:hAnsi="华文中宋" w:eastAsia="华文中宋"/>
          <w:color w:val="auto"/>
          <w:highlight w:val="none"/>
        </w:rPr>
        <w:t>在系统中及时办理。</w:t>
      </w:r>
    </w:p>
    <w:p w14:paraId="57AA6638">
      <w:pPr>
        <w:spacing w:line="360" w:lineRule="auto"/>
        <w:ind w:firstLine="525" w:firstLineChars="250"/>
        <w:rPr>
          <w:rFonts w:ascii="华文中宋" w:hAnsi="华文中宋" w:eastAsia="华文中宋"/>
          <w:color w:val="auto"/>
          <w:szCs w:val="21"/>
          <w:highlight w:val="none"/>
          <w:u w:val="none"/>
        </w:rPr>
      </w:pPr>
      <w:r>
        <w:rPr>
          <w:rFonts w:ascii="华文中宋" w:hAnsi="华文中宋" w:eastAsia="华文中宋"/>
          <w:color w:val="auto"/>
          <w:szCs w:val="21"/>
          <w:highlight w:val="none"/>
          <w:u w:val="none"/>
        </w:rPr>
        <w:t>6.</w:t>
      </w:r>
      <w:r>
        <w:rPr>
          <w:rFonts w:hint="eastAsia" w:ascii="华文中宋" w:hAnsi="华文中宋" w:eastAsia="华文中宋"/>
          <w:color w:val="auto"/>
          <w:szCs w:val="21"/>
          <w:highlight w:val="none"/>
          <w:u w:val="none"/>
          <w:lang w:val="en-US" w:eastAsia="zh-CN"/>
        </w:rPr>
        <w:t>5</w:t>
      </w:r>
      <w:r>
        <w:rPr>
          <w:rFonts w:hint="eastAsia" w:ascii="华文中宋" w:hAnsi="华文中宋" w:eastAsia="华文中宋"/>
          <w:color w:val="auto"/>
          <w:szCs w:val="21"/>
          <w:highlight w:val="none"/>
          <w:u w:val="none"/>
        </w:rPr>
        <w:t>有下列情形的，保证金不予退还：</w:t>
      </w:r>
    </w:p>
    <w:p w14:paraId="44F955CA">
      <w:pPr>
        <w:spacing w:line="360" w:lineRule="auto"/>
        <w:ind w:firstLine="420" w:firstLineChars="200"/>
        <w:rPr>
          <w:rFonts w:hint="eastAsia" w:ascii="华文中宋" w:hAnsi="华文中宋" w:eastAsia="华文中宋"/>
          <w:color w:val="auto"/>
          <w:szCs w:val="21"/>
          <w:highlight w:val="none"/>
          <w:u w:val="none"/>
        </w:rPr>
      </w:pPr>
      <w:r>
        <w:rPr>
          <w:rFonts w:hint="eastAsia" w:ascii="华文中宋" w:hAnsi="华文中宋" w:eastAsia="华文中宋"/>
          <w:color w:val="auto"/>
          <w:szCs w:val="21"/>
          <w:highlight w:val="none"/>
          <w:u w:val="none"/>
        </w:rPr>
        <w:t>供应商在</w:t>
      </w:r>
      <w:r>
        <w:rPr>
          <w:rFonts w:hint="eastAsia" w:ascii="华文中宋" w:hAnsi="华文中宋" w:eastAsia="华文中宋"/>
          <w:color w:val="000000" w:themeColor="text1"/>
          <w:szCs w:val="21"/>
          <w:highlight w:val="none"/>
          <w:u w:val="none"/>
          <w:lang w:val="en-US" w:eastAsia="zh-CN"/>
          <w14:textFill>
            <w14:solidFill>
              <w14:schemeClr w14:val="tx1"/>
            </w14:solidFill>
          </w14:textFill>
        </w:rPr>
        <w:t>投标有效期内撤销</w:t>
      </w:r>
      <w:r>
        <w:rPr>
          <w:rFonts w:hint="eastAsia" w:ascii="华文中宋" w:hAnsi="华文中宋" w:eastAsia="华文中宋"/>
          <w:color w:val="auto"/>
          <w:szCs w:val="21"/>
          <w:highlight w:val="none"/>
          <w:u w:val="none"/>
          <w:lang w:val="en-US" w:eastAsia="zh-CN"/>
        </w:rPr>
        <w:t>投标</w:t>
      </w:r>
      <w:r>
        <w:rPr>
          <w:rFonts w:hint="eastAsia" w:ascii="华文中宋" w:hAnsi="华文中宋" w:eastAsia="华文中宋"/>
          <w:color w:val="auto"/>
          <w:szCs w:val="21"/>
          <w:highlight w:val="none"/>
          <w:u w:val="none"/>
        </w:rPr>
        <w:t>文件的保证金不予退还</w:t>
      </w:r>
      <w:r>
        <w:rPr>
          <w:rFonts w:hint="eastAsia" w:ascii="华文中宋" w:hAnsi="华文中宋" w:eastAsia="华文中宋"/>
          <w:color w:val="auto"/>
          <w:szCs w:val="21"/>
          <w:highlight w:val="none"/>
          <w:u w:val="none"/>
          <w:lang w:eastAsia="zh-CN"/>
        </w:rPr>
        <w:t>。</w:t>
      </w:r>
    </w:p>
    <w:p w14:paraId="17D7F0C9">
      <w:pPr>
        <w:spacing w:line="360" w:lineRule="auto"/>
        <w:ind w:firstLine="525" w:firstLineChars="250"/>
        <w:rPr>
          <w:rFonts w:hint="eastAsia" w:ascii="华文中宋" w:hAnsi="华文中宋" w:eastAsia="华文中宋"/>
          <w:szCs w:val="21"/>
          <w:highlight w:val="none"/>
          <w:u w:val="none"/>
        </w:rPr>
      </w:pPr>
      <w:r>
        <w:rPr>
          <w:rFonts w:hint="eastAsia" w:ascii="华文中宋" w:hAnsi="华文中宋" w:eastAsia="华文中宋"/>
          <w:szCs w:val="21"/>
          <w:highlight w:val="none"/>
          <w:u w:val="none"/>
          <w:lang w:val="en-US" w:eastAsia="zh-CN"/>
        </w:rPr>
        <w:t>6.6 投标人</w:t>
      </w:r>
      <w:r>
        <w:rPr>
          <w:rFonts w:hint="eastAsia" w:ascii="华文中宋" w:hAnsi="华文中宋" w:eastAsia="华文中宋"/>
          <w:szCs w:val="21"/>
          <w:highlight w:val="none"/>
          <w:u w:val="none"/>
        </w:rPr>
        <w:t>账户发生变更的情形</w:t>
      </w:r>
    </w:p>
    <w:p w14:paraId="0193A0F0">
      <w:pPr>
        <w:spacing w:line="360" w:lineRule="auto"/>
        <w:ind w:firstLine="420" w:firstLineChars="200"/>
        <w:rPr>
          <w:rFonts w:ascii="华文中宋" w:hAnsi="华文中宋" w:eastAsia="华文中宋"/>
          <w:szCs w:val="21"/>
        </w:rPr>
      </w:pPr>
      <w:r>
        <w:rPr>
          <w:rFonts w:hint="eastAsia" w:ascii="华文中宋" w:hAnsi="华文中宋" w:eastAsia="华文中宋" w:cs="Times New Roman"/>
          <w:b w:val="0"/>
          <w:bCs w:val="0"/>
          <w:kern w:val="2"/>
          <w:sz w:val="21"/>
          <w:szCs w:val="21"/>
          <w:highlight w:val="none"/>
          <w:u w:val="none"/>
          <w:lang w:val="en-US" w:eastAsia="zh-CN" w:bidi="ar-SA"/>
        </w:rPr>
        <w:t>投标人账户变更导致投标保证金不能按照来款账户信息退还的，由投标人提供加盖公章的相关资料（情况说明、准予变更登记通知书复印件、银行开户文件复印件等）办理退还。</w:t>
      </w:r>
    </w:p>
    <w:p w14:paraId="62D2A8DF">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43" w:name="_Toc91694421"/>
      <w:r>
        <w:rPr>
          <w:rFonts w:hint="eastAsia" w:ascii="华文中宋" w:hAnsi="华文中宋" w:eastAsia="华文中宋"/>
          <w:spacing w:val="10"/>
          <w:sz w:val="24"/>
          <w:szCs w:val="24"/>
        </w:rPr>
        <w:t>二、招标文件</w:t>
      </w:r>
      <w:bookmarkEnd w:id="39"/>
      <w:bookmarkEnd w:id="40"/>
      <w:bookmarkEnd w:id="41"/>
      <w:bookmarkEnd w:id="43"/>
    </w:p>
    <w:p w14:paraId="31376D1F">
      <w:pPr>
        <w:pStyle w:val="56"/>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7. </w:t>
      </w:r>
      <w:r>
        <w:rPr>
          <w:rFonts w:hint="eastAsia" w:ascii="华文中宋" w:hAnsi="华文中宋" w:eastAsia="华文中宋"/>
          <w:b/>
          <w:spacing w:val="10"/>
        </w:rPr>
        <w:t>招标文件的内容</w:t>
      </w:r>
    </w:p>
    <w:p w14:paraId="384271ED">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7.1 </w:t>
      </w:r>
      <w:r>
        <w:rPr>
          <w:rFonts w:hint="eastAsia" w:ascii="华文中宋" w:hAnsi="华文中宋" w:eastAsia="华文中宋"/>
        </w:rPr>
        <w:t>招标文件由下列八部分内容组成：</w:t>
      </w:r>
    </w:p>
    <w:p w14:paraId="4C187E60">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第一部分 投标邀请</w:t>
      </w:r>
    </w:p>
    <w:p w14:paraId="5CF670B5">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第二部分 投标人须知前附表</w:t>
      </w:r>
    </w:p>
    <w:p w14:paraId="680C3080">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第三部分 投标人须知</w:t>
      </w:r>
    </w:p>
    <w:p w14:paraId="2ECD3F63">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第四部分 采购需求</w:t>
      </w:r>
    </w:p>
    <w:p w14:paraId="797EA50C">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第五部分 资格审查内容及标准</w:t>
      </w:r>
    </w:p>
    <w:p w14:paraId="31F0377C">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第六部分 评标标准和评分方法</w:t>
      </w:r>
    </w:p>
    <w:p w14:paraId="1F26E9F1">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第七部分 合同文本</w:t>
      </w:r>
    </w:p>
    <w:p w14:paraId="381A17F1">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第八部分 投标文件</w:t>
      </w:r>
      <w:r>
        <w:rPr>
          <w:rFonts w:hint="eastAsia" w:ascii="华文中宋" w:hAnsi="华文中宋" w:eastAsia="华文中宋" w:cs="华文中宋"/>
        </w:rPr>
        <w:t>内容要求及</w:t>
      </w:r>
      <w:r>
        <w:rPr>
          <w:rFonts w:hint="eastAsia" w:ascii="华文中宋" w:hAnsi="华文中宋" w:eastAsia="华文中宋"/>
        </w:rPr>
        <w:t>格式</w:t>
      </w:r>
    </w:p>
    <w:p w14:paraId="5E194E90">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7.2 </w:t>
      </w:r>
      <w:r>
        <w:rPr>
          <w:rFonts w:hint="eastAsia" w:ascii="华文中宋" w:hAnsi="华文中宋" w:eastAsia="华文中宋"/>
        </w:rPr>
        <w:t>招标文件中落实政府采购政策的相关要求详见投标人须知前附表。</w:t>
      </w:r>
    </w:p>
    <w:p w14:paraId="21A6974B">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highlight w:val="none"/>
        </w:rPr>
        <w:t>7.3</w:t>
      </w:r>
      <w:r>
        <w:rPr>
          <w:rFonts w:hint="eastAsia" w:ascii="华文中宋" w:hAnsi="华文中宋" w:eastAsia="华文中宋"/>
          <w:color w:val="auto"/>
          <w:highlight w:val="none"/>
          <w:lang w:val="en-US" w:eastAsia="zh-CN"/>
        </w:rPr>
        <w:t>采购人或</w:t>
      </w:r>
      <w:r>
        <w:rPr>
          <w:rFonts w:hint="eastAsia" w:ascii="华文中宋" w:hAnsi="华文中宋" w:eastAsia="华文中宋" w:cs="Times New Roman"/>
          <w:color w:val="auto"/>
          <w:highlight w:val="none"/>
        </w:rPr>
        <w:t>集采机构开标后对投标人的信用信息进行查询，查询渠道为信用中国网（http://www.creditchina.gov.cn）和中国政府采购网（http://www.ccgp.gov.cn）；截止时间为开标当日；查询内容为信用中国网的失信记录情况和中国政府采购网上的政府采购严重违法失信行为信息记录情况；</w:t>
      </w:r>
      <w:r>
        <w:rPr>
          <w:rFonts w:hint="eastAsia" w:ascii="华文中宋" w:hAnsi="华文中宋" w:eastAsia="华文中宋" w:cs="Times New Roman"/>
          <w:color w:val="auto"/>
          <w:highlight w:val="none"/>
          <w:lang w:val="en-US" w:eastAsia="zh-CN"/>
        </w:rPr>
        <w:t>查询结果予以记录，查询证据存档，查询后对列入失信被执行人、重大税收违法案件当事人名单、政府采购严重违法失信行为记录名单及其他不符合《中华人民共和国政府采购法》第二十二条规定条件的投标文件做无效投标处理</w:t>
      </w:r>
      <w:r>
        <w:rPr>
          <w:rFonts w:hint="eastAsia" w:ascii="华文中宋" w:hAnsi="华文中宋" w:eastAsia="华文中宋" w:cs="Times New Roman"/>
          <w:color w:val="auto"/>
          <w:highlight w:val="none"/>
        </w:rPr>
        <w:t>。</w:t>
      </w:r>
    </w:p>
    <w:p w14:paraId="5428A788">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7.4</w:t>
      </w:r>
      <w:r>
        <w:rPr>
          <w:rFonts w:hint="eastAsia" w:ascii="华文中宋" w:hAnsi="华文中宋" w:eastAsia="华文中宋"/>
        </w:rPr>
        <w:t>除非特殊要求，招标文件不单独提供招标项目使用地的自然环境、气候条件、公用设施情况，投标人被视为熟悉上述与履行合同有关的一切情况。</w:t>
      </w:r>
    </w:p>
    <w:p w14:paraId="1F476EC5">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7.5 </w:t>
      </w:r>
      <w:r>
        <w:rPr>
          <w:rFonts w:hint="eastAsia" w:ascii="华文中宋" w:hAnsi="华文中宋" w:eastAsia="华文中宋"/>
        </w:rPr>
        <w:t>招标文件的解释权归集采机构所有</w:t>
      </w:r>
      <w:r>
        <w:rPr>
          <w:rFonts w:hint="eastAsia" w:ascii="华文中宋" w:hAnsi="华文中宋" w:eastAsia="华文中宋"/>
          <w:lang w:eastAsia="zh-CN"/>
        </w:rPr>
        <w:t>，</w:t>
      </w:r>
      <w:r>
        <w:rPr>
          <w:rFonts w:hint="eastAsia" w:ascii="华文中宋" w:hAnsi="华文中宋" w:eastAsia="华文中宋"/>
        </w:rPr>
        <w:t>当对一个问题有多种解释时以集采机构解释为准。其中内容不包括采购需求及评分办法内容。</w:t>
      </w:r>
    </w:p>
    <w:p w14:paraId="6142D0B4">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7.6</w:t>
      </w:r>
      <w:r>
        <w:rPr>
          <w:rFonts w:hint="eastAsia" w:ascii="华文中宋" w:hAnsi="华文中宋" w:eastAsia="华文中宋"/>
        </w:rPr>
        <w:t>招标文件未作须知明示，而又有法律、法规规定的，集采机构将依据法律、法规的规定进行解释。</w:t>
      </w:r>
    </w:p>
    <w:p w14:paraId="7E5B85D0">
      <w:pPr>
        <w:pStyle w:val="56"/>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8. </w:t>
      </w:r>
      <w:r>
        <w:rPr>
          <w:rFonts w:hint="eastAsia" w:ascii="华文中宋" w:hAnsi="华文中宋" w:eastAsia="华文中宋"/>
          <w:b/>
          <w:spacing w:val="10"/>
        </w:rPr>
        <w:t>招标文件的澄清和修改</w:t>
      </w:r>
    </w:p>
    <w:p w14:paraId="6EE93962">
      <w:pPr>
        <w:pStyle w:val="56"/>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rPr>
        <w:t>8.1</w:t>
      </w:r>
      <w:r>
        <w:rPr>
          <w:rFonts w:hint="eastAsia" w:ascii="华文中宋" w:hAnsi="华文中宋" w:eastAsia="华文中宋"/>
        </w:rPr>
        <w:t>集采机</w:t>
      </w:r>
      <w:r>
        <w:rPr>
          <w:rFonts w:hint="eastAsia" w:ascii="华文中宋" w:hAnsi="华文中宋" w:eastAsia="华文中宋"/>
          <w:highlight w:val="none"/>
        </w:rPr>
        <w:t>构可以对已发出的招标文件进行必要的澄清或者修改，澄清或者修改在原公告发布媒体上发布澄清公告。澄清或者修改的内容为招标文件的组成部分，对所有投标人均具有约束作用。</w:t>
      </w:r>
    </w:p>
    <w:p w14:paraId="31385AE3">
      <w:pPr>
        <w:pStyle w:val="56"/>
        <w:snapToGrid w:val="0"/>
        <w:spacing w:line="360" w:lineRule="auto"/>
        <w:ind w:firstLine="420" w:firstLineChars="200"/>
        <w:textAlignment w:val="auto"/>
        <w:rPr>
          <w:rFonts w:ascii="华文中宋" w:hAnsi="华文中宋" w:eastAsia="华文中宋"/>
          <w:highlight w:val="none"/>
        </w:rPr>
      </w:pPr>
      <w:r>
        <w:rPr>
          <w:rFonts w:ascii="华文中宋" w:hAnsi="华文中宋" w:eastAsia="华文中宋"/>
          <w:highlight w:val="none"/>
        </w:rPr>
        <w:t>8.2</w:t>
      </w:r>
      <w:r>
        <w:rPr>
          <w:rFonts w:hint="eastAsia" w:ascii="华文中宋" w:hAnsi="华文中宋" w:eastAsia="华文中宋"/>
          <w:highlight w:val="none"/>
        </w:rPr>
        <w:t>澄清或者修改的内容可能影响投标文件编制的，集采机构在投标截止时间至少</w:t>
      </w:r>
      <w:r>
        <w:rPr>
          <w:rFonts w:ascii="华文中宋" w:hAnsi="华文中宋" w:eastAsia="华文中宋"/>
          <w:highlight w:val="none"/>
        </w:rPr>
        <w:t>15</w:t>
      </w:r>
      <w:r>
        <w:rPr>
          <w:rFonts w:hint="eastAsia" w:ascii="华文中宋" w:hAnsi="华文中宋" w:eastAsia="华文中宋"/>
          <w:highlight w:val="none"/>
        </w:rPr>
        <w:t>日前，在</w:t>
      </w:r>
      <w:r>
        <w:rPr>
          <w:rFonts w:hint="eastAsia" w:ascii="华文中宋" w:hAnsi="华文中宋" w:eastAsia="华文中宋"/>
          <w:highlight w:val="none"/>
          <w:lang w:val="en-US" w:eastAsia="zh-CN"/>
        </w:rPr>
        <w:t>本项目原招标</w:t>
      </w:r>
      <w:r>
        <w:rPr>
          <w:rFonts w:hint="eastAsia" w:ascii="华文中宋" w:hAnsi="华文中宋" w:eastAsia="华文中宋"/>
          <w:highlight w:val="none"/>
        </w:rPr>
        <w:t>公告刊登的媒体上以发布公告的形式通知所有获取招标文件的潜在投标人；不足</w:t>
      </w:r>
      <w:r>
        <w:rPr>
          <w:rFonts w:ascii="华文中宋" w:hAnsi="华文中宋" w:eastAsia="华文中宋"/>
          <w:highlight w:val="none"/>
        </w:rPr>
        <w:t>15</w:t>
      </w:r>
      <w:r>
        <w:rPr>
          <w:rFonts w:hint="eastAsia" w:ascii="华文中宋" w:hAnsi="华文中宋" w:eastAsia="华文中宋"/>
          <w:highlight w:val="none"/>
        </w:rPr>
        <w:t>日的，顺延提交投标文件的截止时间。</w:t>
      </w:r>
    </w:p>
    <w:p w14:paraId="66B2B61C">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44" w:name="_Toc352761932"/>
      <w:bookmarkStart w:id="45" w:name="_Toc12041"/>
      <w:bookmarkStart w:id="46" w:name="_Toc91694422"/>
      <w:bookmarkStart w:id="47" w:name="_Toc424378687"/>
      <w:r>
        <w:rPr>
          <w:rFonts w:hint="eastAsia" w:ascii="华文中宋" w:hAnsi="华文中宋" w:eastAsia="华文中宋"/>
          <w:spacing w:val="10"/>
          <w:sz w:val="24"/>
          <w:szCs w:val="24"/>
        </w:rPr>
        <w:t>三、投标文件</w:t>
      </w:r>
      <w:bookmarkEnd w:id="44"/>
      <w:bookmarkEnd w:id="45"/>
      <w:bookmarkEnd w:id="46"/>
      <w:bookmarkEnd w:id="47"/>
    </w:p>
    <w:p w14:paraId="2B7EA06B">
      <w:pPr>
        <w:pStyle w:val="56"/>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9. </w:t>
      </w:r>
      <w:r>
        <w:rPr>
          <w:rFonts w:hint="eastAsia" w:ascii="华文中宋" w:hAnsi="华文中宋" w:eastAsia="华文中宋"/>
          <w:b/>
          <w:spacing w:val="10"/>
        </w:rPr>
        <w:t>投标文件的语言和计量单位</w:t>
      </w:r>
    </w:p>
    <w:p w14:paraId="5E82D199">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9.1 </w:t>
      </w:r>
      <w:r>
        <w:rPr>
          <w:rFonts w:hint="eastAsia" w:ascii="华文中宋" w:hAnsi="华文中宋" w:eastAsia="华文中宋"/>
        </w:rPr>
        <w:t>投标人提交的投标文件，包括技术资料、图纸等中的说明以及投标人与集采机构就有关投标的所有来往函电均应使用中文简体字。外文资料必须提供中文译文，并保持与原文一致，否则，产生的不利后果由投标人承担。</w:t>
      </w:r>
    </w:p>
    <w:p w14:paraId="52990FD4">
      <w:pPr>
        <w:pStyle w:val="56"/>
        <w:tabs>
          <w:tab w:val="left" w:pos="7050"/>
        </w:tabs>
        <w:snapToGrid w:val="0"/>
        <w:spacing w:line="360" w:lineRule="auto"/>
        <w:ind w:firstLine="432" w:firstLineChars="206"/>
        <w:textAlignment w:val="auto"/>
        <w:rPr>
          <w:rFonts w:ascii="华文中宋" w:hAnsi="华文中宋" w:eastAsia="华文中宋"/>
          <w:spacing w:val="10"/>
        </w:rPr>
      </w:pPr>
      <w:r>
        <w:rPr>
          <w:rFonts w:ascii="华文中宋" w:hAnsi="华文中宋" w:eastAsia="华文中宋"/>
        </w:rPr>
        <w:t xml:space="preserve">9.2 </w:t>
      </w:r>
      <w:r>
        <w:rPr>
          <w:rFonts w:hint="eastAsia" w:ascii="华文中宋" w:hAnsi="华文中宋" w:eastAsia="华文中宋"/>
        </w:rPr>
        <w:t>投标文件所使用的计量单位，必须使用国家法定计量单位。</w:t>
      </w:r>
    </w:p>
    <w:p w14:paraId="143D8641">
      <w:pPr>
        <w:pStyle w:val="56"/>
        <w:snapToGrid w:val="0"/>
        <w:spacing w:line="360" w:lineRule="auto"/>
        <w:ind w:firstLine="460" w:firstLineChars="200"/>
        <w:textAlignment w:val="auto"/>
        <w:rPr>
          <w:rFonts w:ascii="华文中宋" w:hAnsi="华文中宋" w:eastAsia="华文中宋"/>
          <w:b/>
          <w:spacing w:val="10"/>
        </w:rPr>
      </w:pPr>
      <w:r>
        <w:rPr>
          <w:rFonts w:ascii="华文中宋" w:hAnsi="华文中宋" w:eastAsia="华文中宋"/>
          <w:b/>
          <w:spacing w:val="10"/>
        </w:rPr>
        <w:t xml:space="preserve">10. </w:t>
      </w:r>
      <w:r>
        <w:rPr>
          <w:rFonts w:hint="eastAsia" w:ascii="华文中宋" w:hAnsi="华文中宋" w:eastAsia="华文中宋"/>
          <w:b/>
          <w:spacing w:val="10"/>
        </w:rPr>
        <w:t>投标文件的组成及相关要求</w:t>
      </w:r>
    </w:p>
    <w:p w14:paraId="7F140B66">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10.1 </w:t>
      </w:r>
      <w:r>
        <w:rPr>
          <w:rFonts w:hint="eastAsia" w:ascii="华文中宋" w:hAnsi="华文中宋" w:eastAsia="华文中宋"/>
        </w:rPr>
        <w:t>投标文件分为资格证明文件、商务技术文件、开标报价一览表。</w:t>
      </w:r>
    </w:p>
    <w:p w14:paraId="6B86BEC7">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10.2</w:t>
      </w:r>
      <w:r>
        <w:rPr>
          <w:rFonts w:hint="eastAsia" w:ascii="华文中宋" w:hAnsi="华文中宋" w:eastAsia="华文中宋"/>
        </w:rPr>
        <w:t>投标文件要求内容详见投标人须知前附表，有格式的详见本招标文件第八部分。</w:t>
      </w:r>
    </w:p>
    <w:p w14:paraId="6C0328AB">
      <w:pPr>
        <w:pStyle w:val="56"/>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11</w:t>
      </w:r>
      <w:r>
        <w:rPr>
          <w:rFonts w:hint="eastAsia" w:ascii="华文中宋" w:hAnsi="华文中宋" w:eastAsia="华文中宋"/>
          <w:b/>
          <w:spacing w:val="10"/>
        </w:rPr>
        <w:t>．</w:t>
      </w:r>
      <w:r>
        <w:rPr>
          <w:rFonts w:hint="eastAsia" w:ascii="华文中宋" w:hAnsi="华文中宋" w:eastAsia="华文中宋"/>
          <w:b/>
        </w:rPr>
        <w:t>投标报价</w:t>
      </w:r>
    </w:p>
    <w:p w14:paraId="2499B248">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11.1 </w:t>
      </w:r>
      <w:r>
        <w:rPr>
          <w:rFonts w:hint="eastAsia" w:ascii="华文中宋" w:hAnsi="华文中宋" w:eastAsia="华文中宋"/>
        </w:rPr>
        <w:t>所有投标报价均以人民币元为计算单位。只要投报了一个确定数额的总价，无论分项价格是否全部填报了相应的金额或免费字样，报价均被视为已经包含了但并不限于各项购买货物</w:t>
      </w:r>
      <w:r>
        <w:rPr>
          <w:rFonts w:ascii="华文中宋" w:hAnsi="华文中宋" w:eastAsia="华文中宋"/>
        </w:rPr>
        <w:t>/</w:t>
      </w:r>
      <w:r>
        <w:rPr>
          <w:rFonts w:hint="eastAsia" w:ascii="华文中宋" w:hAnsi="华文中宋" w:eastAsia="华文中宋"/>
        </w:rPr>
        <w:t>服务及其运送、安装、调试、验收、保险和相关服务等的费用。在其它情况下，由于分项报价填报不完整、不清楚或存在其它任何失误，所导致的任何不利后果均应当由投标人自行承担。</w:t>
      </w:r>
    </w:p>
    <w:p w14:paraId="53561050">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11.2 </w:t>
      </w:r>
      <w:r>
        <w:rPr>
          <w:rFonts w:hint="eastAsia" w:ascii="华文中宋" w:hAnsi="华文中宋" w:eastAsia="华文中宋"/>
        </w:rPr>
        <w:t>投标人投报多包的，应对每包分别报价并分别填报开标报价一览表。投标人报出的总价为货物</w:t>
      </w:r>
      <w:r>
        <w:rPr>
          <w:rFonts w:ascii="华文中宋" w:hAnsi="华文中宋" w:eastAsia="华文中宋"/>
        </w:rPr>
        <w:t>/</w:t>
      </w:r>
      <w:r>
        <w:rPr>
          <w:rFonts w:hint="eastAsia" w:ascii="华文中宋" w:hAnsi="华文中宋" w:eastAsia="华文中宋"/>
        </w:rPr>
        <w:t>服务全部完成交付的最终价格。</w:t>
      </w:r>
    </w:p>
    <w:p w14:paraId="273FB8C3">
      <w:pPr>
        <w:spacing w:line="360" w:lineRule="auto"/>
        <w:ind w:firstLine="420" w:firstLineChars="200"/>
        <w:rPr>
          <w:rFonts w:ascii="华文中宋" w:hAnsi="华文中宋" w:eastAsia="华文中宋"/>
          <w:szCs w:val="21"/>
        </w:rPr>
      </w:pPr>
      <w:r>
        <w:rPr>
          <w:rFonts w:ascii="华文中宋" w:hAnsi="华文中宋" w:eastAsia="华文中宋"/>
          <w:szCs w:val="21"/>
        </w:rPr>
        <w:t>11.3</w:t>
      </w:r>
      <w:r>
        <w:rPr>
          <w:rFonts w:hint="eastAsia" w:ascii="华文中宋" w:hAnsi="华文中宋" w:eastAsia="华文中宋"/>
          <w:szCs w:val="21"/>
        </w:rPr>
        <w:t>投标人必须整包进行投标，不得拆包分项投标。</w:t>
      </w:r>
    </w:p>
    <w:p w14:paraId="68A1B67C">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11.4 </w:t>
      </w:r>
      <w:r>
        <w:rPr>
          <w:rFonts w:hint="eastAsia" w:ascii="华文中宋" w:hAnsi="华文中宋" w:eastAsia="华文中宋"/>
          <w:szCs w:val="21"/>
        </w:rPr>
        <w:t>本次招标不接受可选择或可调整的投标和报价。</w:t>
      </w:r>
    </w:p>
    <w:p w14:paraId="5B42B8D0">
      <w:pPr>
        <w:spacing w:line="360" w:lineRule="auto"/>
        <w:ind w:firstLine="420" w:firstLineChars="200"/>
        <w:rPr>
          <w:rFonts w:ascii="华文中宋" w:hAnsi="华文中宋" w:eastAsia="华文中宋"/>
          <w:szCs w:val="21"/>
        </w:rPr>
      </w:pPr>
      <w:r>
        <w:rPr>
          <w:rFonts w:ascii="华文中宋" w:hAnsi="华文中宋" w:eastAsia="华文中宋"/>
          <w:szCs w:val="21"/>
        </w:rPr>
        <w:t xml:space="preserve">11.5 </w:t>
      </w:r>
      <w:r>
        <w:rPr>
          <w:rFonts w:hint="eastAsia" w:ascii="华文中宋" w:hAnsi="华文中宋" w:eastAsia="华文中宋"/>
          <w:szCs w:val="21"/>
        </w:rPr>
        <w:t>投标人应提供货物</w:t>
      </w:r>
      <w:r>
        <w:rPr>
          <w:rFonts w:ascii="华文中宋" w:hAnsi="华文中宋" w:eastAsia="华文中宋"/>
          <w:szCs w:val="21"/>
        </w:rPr>
        <w:t>/</w:t>
      </w:r>
      <w:r>
        <w:rPr>
          <w:rFonts w:hint="eastAsia" w:ascii="华文中宋" w:hAnsi="华文中宋" w:eastAsia="华文中宋"/>
          <w:szCs w:val="21"/>
        </w:rPr>
        <w:t>服务的单价（包含货物报价、装箱、包装、包装物料、送货、安装调试费、保险费用及其他应有的费用）、总价及其他事项。</w:t>
      </w:r>
    </w:p>
    <w:p w14:paraId="7E5C5C33">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11.6 </w:t>
      </w:r>
      <w:r>
        <w:rPr>
          <w:rFonts w:hint="eastAsia" w:ascii="华文中宋" w:hAnsi="华文中宋" w:eastAsia="华文中宋"/>
        </w:rPr>
        <w:t>任何超出招标文件要求而额外赠送的货物、服务等其他形式的优惠，在评标时将不作为价格折算的必备条件。</w:t>
      </w:r>
    </w:p>
    <w:p w14:paraId="70458214">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11.7</w:t>
      </w:r>
      <w:r>
        <w:rPr>
          <w:rFonts w:hint="eastAsia" w:ascii="华文中宋" w:hAnsi="华文中宋" w:eastAsia="华文中宋"/>
        </w:rPr>
        <w:t>项目实施过程中需要主要辅材的项目，投标人自行设计表格，填写主要辅材清单，注明品牌、型号、产地、单价、数量等内容。</w:t>
      </w:r>
    </w:p>
    <w:p w14:paraId="1AD629EE">
      <w:pPr>
        <w:pStyle w:val="56"/>
        <w:snapToGrid w:val="0"/>
        <w:spacing w:line="360" w:lineRule="auto"/>
        <w:ind w:firstLine="432" w:firstLineChars="206"/>
        <w:textAlignment w:val="auto"/>
        <w:rPr>
          <w:rFonts w:ascii="华文中宋" w:hAnsi="华文中宋" w:eastAsia="华文中宋"/>
          <w:b/>
        </w:rPr>
      </w:pPr>
      <w:r>
        <w:rPr>
          <w:rFonts w:ascii="华文中宋" w:hAnsi="华文中宋" w:eastAsia="华文中宋"/>
          <w:b/>
        </w:rPr>
        <w:t xml:space="preserve">12. </w:t>
      </w:r>
      <w:r>
        <w:rPr>
          <w:rFonts w:hint="eastAsia" w:ascii="华文中宋" w:hAnsi="华文中宋" w:eastAsia="华文中宋"/>
          <w:b/>
        </w:rPr>
        <w:t>投标文件填写说明</w:t>
      </w:r>
    </w:p>
    <w:p w14:paraId="5B8015BF">
      <w:pPr>
        <w:spacing w:line="360" w:lineRule="auto"/>
        <w:ind w:firstLine="432" w:firstLineChars="206"/>
        <w:rPr>
          <w:rFonts w:ascii="华文中宋" w:hAnsi="华文中宋" w:eastAsia="华文中宋"/>
          <w:b/>
          <w:szCs w:val="21"/>
        </w:rPr>
      </w:pPr>
      <w:r>
        <w:rPr>
          <w:rFonts w:ascii="华文中宋" w:hAnsi="华文中宋" w:eastAsia="华文中宋"/>
        </w:rPr>
        <w:t xml:space="preserve">12.1 </w:t>
      </w:r>
      <w:r>
        <w:rPr>
          <w:rFonts w:hint="eastAsia" w:ascii="华文中宋" w:hAnsi="华文中宋" w:eastAsia="华文中宋"/>
        </w:rPr>
        <w:t>投标人应详细阅读招标文件的全部内容，按招标文件的要求提供投标文件，并对招标文件中的内容做出实质性和完整性的响应，否则，投标人须自行承担由此引起的风险和责任。</w:t>
      </w:r>
    </w:p>
    <w:p w14:paraId="0C9828B7">
      <w:pPr>
        <w:spacing w:line="360" w:lineRule="auto"/>
        <w:ind w:firstLine="432" w:firstLineChars="206"/>
        <w:rPr>
          <w:rFonts w:ascii="华文中宋" w:hAnsi="华文中宋" w:eastAsia="华文中宋"/>
        </w:rPr>
      </w:pPr>
      <w:r>
        <w:rPr>
          <w:rFonts w:ascii="华文中宋" w:hAnsi="华文中宋" w:eastAsia="华文中宋"/>
        </w:rPr>
        <w:t xml:space="preserve">12.2 </w:t>
      </w:r>
      <w:r>
        <w:rPr>
          <w:rFonts w:hint="eastAsia" w:ascii="华文中宋" w:hAnsi="华文中宋" w:eastAsia="华文中宋"/>
        </w:rPr>
        <w:t>招标文件有固定格式要求的须按第八部分提供的统一格式逐项填写；无相应内容可填的项填写“无”、“未测试”、“没有相应指标”、“</w:t>
      </w:r>
      <w:r>
        <w:rPr>
          <w:rFonts w:ascii="华文中宋" w:hAnsi="华文中宋" w:eastAsia="华文中宋"/>
        </w:rPr>
        <w:t>/</w:t>
      </w:r>
      <w:r>
        <w:rPr>
          <w:rFonts w:hint="eastAsia" w:ascii="华文中宋" w:hAnsi="华文中宋" w:eastAsia="华文中宋"/>
        </w:rPr>
        <w:t>”等明确的回答。</w:t>
      </w:r>
    </w:p>
    <w:p w14:paraId="1411063E">
      <w:pPr>
        <w:spacing w:line="360" w:lineRule="auto"/>
        <w:ind w:firstLine="432" w:firstLineChars="206"/>
        <w:rPr>
          <w:rFonts w:ascii="华文中宋" w:hAnsi="华文中宋" w:eastAsia="华文中宋"/>
          <w:szCs w:val="21"/>
        </w:rPr>
      </w:pPr>
      <w:r>
        <w:rPr>
          <w:rFonts w:ascii="华文中宋" w:hAnsi="华文中宋" w:eastAsia="华文中宋"/>
          <w:szCs w:val="21"/>
        </w:rPr>
        <w:t>12.3</w:t>
      </w:r>
      <w:r>
        <w:rPr>
          <w:rFonts w:hint="eastAsia" w:ascii="华文中宋" w:hAnsi="华文中宋" w:eastAsia="华文中宋"/>
          <w:szCs w:val="21"/>
        </w:rPr>
        <w:t>开标报价一览表须按格式统一填写。</w:t>
      </w:r>
    </w:p>
    <w:p w14:paraId="2309095E">
      <w:pPr>
        <w:spacing w:line="360" w:lineRule="auto"/>
        <w:ind w:firstLine="432" w:firstLineChars="206"/>
        <w:rPr>
          <w:rFonts w:ascii="华文中宋" w:hAnsi="华文中宋" w:eastAsia="华文中宋"/>
          <w:szCs w:val="21"/>
        </w:rPr>
      </w:pPr>
      <w:r>
        <w:rPr>
          <w:rFonts w:ascii="华文中宋" w:hAnsi="华文中宋" w:eastAsia="华文中宋"/>
          <w:szCs w:val="21"/>
        </w:rPr>
        <w:t>12.4</w:t>
      </w:r>
      <w:r>
        <w:rPr>
          <w:rFonts w:hint="eastAsia" w:ascii="华文中宋" w:hAnsi="华文中宋" w:eastAsia="华文中宋"/>
          <w:szCs w:val="21"/>
        </w:rPr>
        <w:t>投标人必须保证投标文件所提供的全部资料真实</w:t>
      </w:r>
      <w:r>
        <w:rPr>
          <w:rFonts w:hint="eastAsia" w:ascii="华文中宋" w:hAnsi="华文中宋" w:eastAsia="华文中宋"/>
        </w:rPr>
        <w:t>有效</w:t>
      </w:r>
      <w:r>
        <w:rPr>
          <w:rFonts w:hint="eastAsia" w:ascii="华文中宋" w:hAnsi="华文中宋" w:eastAsia="华文中宋"/>
          <w:szCs w:val="21"/>
        </w:rPr>
        <w:t>，并接受评标委员会对其中任何资料进一步审查的要求，</w:t>
      </w:r>
      <w:r>
        <w:rPr>
          <w:rFonts w:hint="eastAsia" w:ascii="华文中宋" w:hAnsi="华文中宋" w:eastAsia="华文中宋"/>
        </w:rPr>
        <w:t>且承担相应的法律责任。</w:t>
      </w:r>
    </w:p>
    <w:p w14:paraId="66A11905">
      <w:pPr>
        <w:spacing w:line="360" w:lineRule="auto"/>
        <w:ind w:firstLine="432" w:firstLineChars="206"/>
        <w:rPr>
          <w:rFonts w:ascii="华文中宋" w:hAnsi="华文中宋" w:eastAsia="华文中宋"/>
          <w:szCs w:val="21"/>
        </w:rPr>
      </w:pPr>
      <w:r>
        <w:rPr>
          <w:rFonts w:ascii="华文中宋" w:hAnsi="华文中宋" w:eastAsia="华文中宋"/>
        </w:rPr>
        <w:t>1</w:t>
      </w:r>
      <w:r>
        <w:rPr>
          <w:rFonts w:ascii="华文中宋" w:hAnsi="华文中宋" w:eastAsia="华文中宋"/>
          <w:szCs w:val="21"/>
        </w:rPr>
        <w:t>2.5</w:t>
      </w:r>
      <w:r>
        <w:rPr>
          <w:rFonts w:hint="eastAsia" w:ascii="华文中宋" w:hAnsi="华文中宋" w:eastAsia="华文中宋"/>
          <w:szCs w:val="21"/>
        </w:rPr>
        <w:t>因投标文件字迹潦草、提交资料不清晰或表达不清楚所引起的不利后果由投标人承担。</w:t>
      </w:r>
    </w:p>
    <w:p w14:paraId="7AB277B4">
      <w:pPr>
        <w:spacing w:line="360" w:lineRule="auto"/>
        <w:ind w:firstLine="432" w:firstLineChars="206"/>
        <w:rPr>
          <w:rFonts w:ascii="华文中宋" w:hAnsi="华文中宋" w:eastAsia="华文中宋"/>
          <w:b/>
          <w:szCs w:val="21"/>
        </w:rPr>
      </w:pPr>
      <w:r>
        <w:rPr>
          <w:rFonts w:ascii="华文中宋" w:hAnsi="华文中宋" w:eastAsia="华文中宋"/>
          <w:b/>
          <w:szCs w:val="21"/>
        </w:rPr>
        <w:t>13</w:t>
      </w:r>
      <w:r>
        <w:rPr>
          <w:rFonts w:hint="eastAsia" w:ascii="华文中宋" w:hAnsi="华文中宋" w:eastAsia="华文中宋"/>
          <w:b/>
          <w:szCs w:val="21"/>
        </w:rPr>
        <w:t>．投标有效期限</w:t>
      </w:r>
    </w:p>
    <w:p w14:paraId="28150693">
      <w:pPr>
        <w:pStyle w:val="56"/>
        <w:snapToGrid w:val="0"/>
        <w:spacing w:line="360" w:lineRule="auto"/>
        <w:ind w:firstLine="432" w:firstLineChars="206"/>
        <w:textAlignment w:val="auto"/>
        <w:rPr>
          <w:rFonts w:ascii="华文中宋" w:hAnsi="华文中宋" w:eastAsia="华文中宋"/>
        </w:rPr>
      </w:pPr>
      <w:r>
        <w:rPr>
          <w:rFonts w:hint="eastAsia" w:ascii="华文中宋" w:hAnsi="华文中宋" w:eastAsia="华文中宋"/>
        </w:rPr>
        <w:t>本项目投标有效期见投标人须知前附表。</w:t>
      </w:r>
    </w:p>
    <w:p w14:paraId="5BD01287">
      <w:pPr>
        <w:spacing w:line="360" w:lineRule="auto"/>
        <w:ind w:firstLine="432" w:firstLineChars="206"/>
        <w:rPr>
          <w:rFonts w:ascii="华文中宋" w:hAnsi="华文中宋" w:eastAsia="华文中宋"/>
          <w:b/>
          <w:szCs w:val="21"/>
        </w:rPr>
      </w:pPr>
      <w:r>
        <w:rPr>
          <w:rFonts w:ascii="华文中宋" w:hAnsi="华文中宋" w:eastAsia="华文中宋"/>
          <w:b/>
          <w:szCs w:val="21"/>
        </w:rPr>
        <w:t>14</w:t>
      </w:r>
      <w:r>
        <w:rPr>
          <w:rFonts w:hint="eastAsia" w:ascii="华文中宋" w:hAnsi="华文中宋" w:eastAsia="华文中宋"/>
          <w:b/>
          <w:szCs w:val="21"/>
        </w:rPr>
        <w:t>．投标文件的签署</w:t>
      </w:r>
    </w:p>
    <w:p w14:paraId="71466C7E">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14.1 </w:t>
      </w:r>
      <w:r>
        <w:rPr>
          <w:rFonts w:hint="eastAsia" w:ascii="华文中宋" w:hAnsi="华文中宋" w:eastAsia="华文中宋"/>
        </w:rPr>
        <w:t>组成投标文件的各种文件均应遵守本条规定。</w:t>
      </w:r>
    </w:p>
    <w:p w14:paraId="3D45AFA2">
      <w:pPr>
        <w:spacing w:line="360" w:lineRule="auto"/>
        <w:ind w:firstLine="432" w:firstLineChars="206"/>
        <w:rPr>
          <w:rFonts w:hint="eastAsia" w:ascii="华文中宋" w:hAnsi="华文中宋" w:eastAsia="华文中宋"/>
          <w:highlight w:val="none"/>
        </w:rPr>
      </w:pPr>
      <w:r>
        <w:rPr>
          <w:rFonts w:ascii="华文中宋" w:hAnsi="华文中宋" w:eastAsia="华文中宋"/>
          <w:highlight w:val="none"/>
        </w:rPr>
        <w:t xml:space="preserve">14.2 </w:t>
      </w:r>
      <w:r>
        <w:rPr>
          <w:rFonts w:hint="eastAsia" w:ascii="华文中宋" w:hAnsi="华文中宋" w:eastAsia="华文中宋"/>
          <w:highlight w:val="none"/>
        </w:rPr>
        <w:t>上传至山西政府采购平台的</w:t>
      </w:r>
      <w:r>
        <w:rPr>
          <w:rFonts w:ascii="华文中宋" w:hAnsi="华文中宋" w:eastAsia="华文中宋"/>
          <w:highlight w:val="none"/>
        </w:rPr>
        <w:t>投标文件</w:t>
      </w:r>
      <w:r>
        <w:rPr>
          <w:rFonts w:hint="eastAsia" w:ascii="华文中宋" w:hAnsi="华文中宋" w:eastAsia="华文中宋"/>
          <w:highlight w:val="none"/>
        </w:rPr>
        <w:t>须按招标文件</w:t>
      </w:r>
      <w:r>
        <w:rPr>
          <w:rFonts w:hint="eastAsia" w:ascii="华文中宋" w:hAnsi="华文中宋" w:eastAsia="华文中宋"/>
          <w:highlight w:val="none"/>
          <w:lang w:val="en-US" w:eastAsia="zh-CN"/>
        </w:rPr>
        <w:t>格式</w:t>
      </w:r>
      <w:r>
        <w:rPr>
          <w:rFonts w:hint="eastAsia" w:ascii="华文中宋" w:hAnsi="华文中宋" w:eastAsia="华文中宋"/>
          <w:highlight w:val="none"/>
        </w:rPr>
        <w:t>要求加盖电子印章，投标文件</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highlight w:val="none"/>
        </w:rPr>
        <w:t>封面加盖电子印章后，投标文件</w:t>
      </w:r>
      <w:r>
        <w:rPr>
          <w:rFonts w:hint="eastAsia" w:ascii="华文中宋" w:hAnsi="华文中宋" w:eastAsia="华文中宋"/>
          <w:highlight w:val="none"/>
          <w:lang w:val="en-US" w:eastAsia="zh-CN"/>
        </w:rPr>
        <w:t>中相关声明、承诺及投标人认为需要提供的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highlight w:val="none"/>
          <w:lang w:eastAsia="zh-CN"/>
        </w:rPr>
        <w:t>；</w:t>
      </w:r>
      <w:r>
        <w:rPr>
          <w:rFonts w:hint="eastAsia" w:ascii="华文中宋" w:hAnsi="华文中宋" w:eastAsia="华文中宋"/>
          <w:highlight w:val="none"/>
          <w:lang w:val="en-US" w:eastAsia="zh-CN"/>
        </w:rPr>
        <w:t>但</w:t>
      </w:r>
      <w:r>
        <w:rPr>
          <w:rFonts w:hint="eastAsia" w:ascii="华文中宋" w:hAnsi="华文中宋" w:eastAsia="华文中宋"/>
          <w:highlight w:val="none"/>
        </w:rPr>
        <w:t>投标人在投标文件及相关文件的签订、履行、通知等事项中</w:t>
      </w:r>
      <w:r>
        <w:rPr>
          <w:rFonts w:hint="eastAsia" w:ascii="华文中宋" w:hAnsi="华文中宋" w:eastAsia="华文中宋"/>
          <w:highlight w:val="none"/>
          <w:lang w:val="en-US" w:eastAsia="zh-CN"/>
        </w:rPr>
        <w:t>以及招标文件格式中明确要求加盖公章处</w:t>
      </w:r>
      <w:r>
        <w:rPr>
          <w:rFonts w:hint="eastAsia" w:ascii="华文中宋" w:hAnsi="华文中宋" w:eastAsia="华文中宋"/>
          <w:highlight w:val="none"/>
        </w:rPr>
        <w:t>，</w:t>
      </w:r>
      <w:r>
        <w:rPr>
          <w:rFonts w:hint="eastAsia" w:ascii="华文中宋" w:hAnsi="华文中宋" w:eastAsia="华文中宋"/>
          <w:highlight w:val="none"/>
          <w:lang w:val="en-US" w:eastAsia="zh-CN"/>
        </w:rPr>
        <w:t>必</w:t>
      </w:r>
      <w:r>
        <w:rPr>
          <w:rFonts w:hint="eastAsia" w:ascii="华文中宋" w:hAnsi="华文中宋" w:eastAsia="华文中宋"/>
          <w:highlight w:val="none"/>
        </w:rPr>
        <w:t>须在“盖章”、“印章”、“公章”“签章”等处盖电子印章。</w:t>
      </w:r>
    </w:p>
    <w:p w14:paraId="0C0FB61C">
      <w:pPr>
        <w:spacing w:line="360" w:lineRule="auto"/>
        <w:ind w:firstLine="432" w:firstLineChars="206"/>
        <w:rPr>
          <w:rFonts w:ascii="华文中宋" w:hAnsi="华文中宋" w:eastAsia="华文中宋"/>
          <w:b/>
          <w:kern w:val="0"/>
          <w:szCs w:val="21"/>
        </w:rPr>
      </w:pPr>
      <w:r>
        <w:rPr>
          <w:rFonts w:ascii="华文中宋" w:hAnsi="华文中宋" w:eastAsia="华文中宋"/>
          <w:b/>
          <w:kern w:val="0"/>
          <w:szCs w:val="21"/>
        </w:rPr>
        <w:t>15</w:t>
      </w:r>
      <w:r>
        <w:rPr>
          <w:rFonts w:hint="eastAsia" w:ascii="华文中宋" w:hAnsi="华文中宋" w:eastAsia="华文中宋"/>
          <w:b/>
          <w:kern w:val="0"/>
          <w:szCs w:val="21"/>
        </w:rPr>
        <w:t>．提交投标文件截止时间</w:t>
      </w:r>
    </w:p>
    <w:p w14:paraId="2254DE97">
      <w:pPr>
        <w:spacing w:line="360" w:lineRule="auto"/>
        <w:ind w:firstLine="432" w:firstLineChars="206"/>
        <w:rPr>
          <w:rFonts w:ascii="华文中宋" w:hAnsi="华文中宋" w:eastAsia="华文中宋"/>
        </w:rPr>
      </w:pPr>
      <w:r>
        <w:rPr>
          <w:rFonts w:ascii="华文中宋" w:hAnsi="华文中宋" w:eastAsia="华文中宋"/>
        </w:rPr>
        <w:t>15.1</w:t>
      </w:r>
      <w:r>
        <w:rPr>
          <w:rFonts w:hint="eastAsia" w:ascii="华文中宋" w:hAnsi="华文中宋" w:eastAsia="华文中宋"/>
        </w:rPr>
        <w:t>投标人须在规定时间对投标文件进行上传并解密，如遇到外部环境原因而造成解密失败的，不利后果由投标人自行承担。</w:t>
      </w:r>
    </w:p>
    <w:p w14:paraId="601DF615">
      <w:pPr>
        <w:spacing w:line="360" w:lineRule="auto"/>
        <w:ind w:firstLine="432" w:firstLineChars="206"/>
        <w:rPr>
          <w:rFonts w:ascii="华文中宋" w:hAnsi="华文中宋" w:eastAsia="华文中宋"/>
        </w:rPr>
      </w:pPr>
      <w:r>
        <w:rPr>
          <w:rFonts w:ascii="华文中宋" w:hAnsi="华文中宋" w:eastAsia="华文中宋"/>
        </w:rPr>
        <w:t>15.2</w:t>
      </w:r>
      <w:r>
        <w:rPr>
          <w:rFonts w:hint="eastAsia" w:ascii="华文中宋" w:hAnsi="华文中宋" w:eastAsia="华文中宋"/>
        </w:rPr>
        <w:t>集采机构根据本须知的规定，通过修改招标文件或自行决定延长提交投标文件截止日期的，采购人和投标人受提交截止日期制约的所有权利和义务均延长至新的截止日期。</w:t>
      </w:r>
    </w:p>
    <w:p w14:paraId="78891917">
      <w:pPr>
        <w:spacing w:line="360" w:lineRule="auto"/>
        <w:ind w:firstLine="432" w:firstLineChars="206"/>
        <w:rPr>
          <w:rFonts w:ascii="华文中宋" w:hAnsi="华文中宋" w:eastAsia="华文中宋"/>
          <w:b/>
          <w:kern w:val="0"/>
          <w:szCs w:val="21"/>
          <w:highlight w:val="none"/>
        </w:rPr>
      </w:pPr>
      <w:r>
        <w:rPr>
          <w:rFonts w:ascii="华文中宋" w:hAnsi="华文中宋" w:eastAsia="华文中宋"/>
          <w:b/>
          <w:kern w:val="0"/>
          <w:szCs w:val="21"/>
          <w:highlight w:val="none"/>
        </w:rPr>
        <w:t>16</w:t>
      </w:r>
      <w:r>
        <w:rPr>
          <w:rFonts w:hint="eastAsia" w:ascii="华文中宋" w:hAnsi="华文中宋" w:eastAsia="华文中宋"/>
          <w:b/>
          <w:kern w:val="0"/>
          <w:szCs w:val="21"/>
          <w:highlight w:val="none"/>
        </w:rPr>
        <w:t>．投标文件的补充、修改和撤回</w:t>
      </w:r>
    </w:p>
    <w:p w14:paraId="7EC32B33">
      <w:pPr>
        <w:spacing w:line="360" w:lineRule="auto"/>
        <w:ind w:firstLine="420" w:firstLineChars="200"/>
        <w:rPr>
          <w:rFonts w:ascii="华文中宋" w:hAnsi="华文中宋" w:eastAsia="华文中宋"/>
          <w:highlight w:val="none"/>
        </w:rPr>
      </w:pPr>
      <w:bookmarkStart w:id="48" w:name="_Toc424378689"/>
      <w:bookmarkStart w:id="49" w:name="_Toc829"/>
      <w:bookmarkStart w:id="50" w:name="_Toc352761934"/>
      <w:r>
        <w:rPr>
          <w:rFonts w:ascii="华文中宋" w:hAnsi="华文中宋" w:eastAsia="华文中宋"/>
          <w:highlight w:val="none"/>
        </w:rPr>
        <w:t>16.1</w:t>
      </w:r>
      <w:r>
        <w:rPr>
          <w:rFonts w:hint="eastAsia" w:ascii="华文中宋" w:hAnsi="华文中宋" w:eastAsia="华文中宋"/>
          <w:highlight w:val="none"/>
        </w:rPr>
        <w:t>投标人在投标文件解密截止时间前，可以对投标文件进行补充、修改或者撤回，补充、修改的内容作为投标文件的组成部分，补充、修改的内容与</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文件不一致的，以补充、修改的内容为准。</w:t>
      </w:r>
    </w:p>
    <w:p w14:paraId="474D2208">
      <w:pPr>
        <w:spacing w:line="360" w:lineRule="auto"/>
        <w:ind w:firstLine="420" w:firstLineChars="200"/>
        <w:rPr>
          <w:rFonts w:ascii="华文中宋" w:hAnsi="华文中宋" w:eastAsia="华文中宋"/>
          <w:highlight w:val="none"/>
        </w:rPr>
      </w:pPr>
      <w:r>
        <w:rPr>
          <w:rFonts w:ascii="华文中宋" w:hAnsi="华文中宋" w:eastAsia="华文中宋"/>
          <w:highlight w:val="none"/>
        </w:rPr>
        <w:t>16.2</w:t>
      </w:r>
      <w:r>
        <w:rPr>
          <w:rFonts w:hint="eastAsia" w:ascii="华文中宋" w:hAnsi="华文中宋" w:eastAsia="华文中宋"/>
          <w:highlight w:val="none"/>
        </w:rPr>
        <w:t>在招标文件要求的投标文件提交截止时间之后，投标人不得对其</w:t>
      </w:r>
      <w:r>
        <w:rPr>
          <w:rFonts w:hint="eastAsia" w:ascii="华文中宋" w:hAnsi="华文中宋" w:eastAsia="华文中宋"/>
          <w:highlight w:val="none"/>
          <w:lang w:val="en-US" w:eastAsia="zh-CN"/>
        </w:rPr>
        <w:t>投标</w:t>
      </w:r>
      <w:r>
        <w:rPr>
          <w:rFonts w:hint="eastAsia" w:ascii="华文中宋" w:hAnsi="华文中宋" w:eastAsia="华文中宋"/>
          <w:highlight w:val="none"/>
        </w:rPr>
        <w:t>文件进行补充、修改或撤回。</w:t>
      </w:r>
    </w:p>
    <w:p w14:paraId="11B3942E">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51" w:name="_Toc91694423"/>
      <w:r>
        <w:rPr>
          <w:rFonts w:hint="eastAsia" w:ascii="华文中宋" w:hAnsi="华文中宋" w:eastAsia="华文中宋"/>
          <w:spacing w:val="10"/>
          <w:sz w:val="24"/>
          <w:szCs w:val="24"/>
        </w:rPr>
        <w:t>四、开标</w:t>
      </w:r>
      <w:bookmarkEnd w:id="48"/>
      <w:bookmarkEnd w:id="49"/>
      <w:bookmarkEnd w:id="50"/>
      <w:bookmarkEnd w:id="51"/>
    </w:p>
    <w:p w14:paraId="2219C742">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17. </w:t>
      </w:r>
      <w:r>
        <w:rPr>
          <w:rFonts w:hint="eastAsia" w:ascii="华文中宋" w:hAnsi="华文中宋" w:eastAsia="华文中宋"/>
          <w:b/>
          <w:szCs w:val="21"/>
        </w:rPr>
        <w:t>开标及其有关事项</w:t>
      </w:r>
    </w:p>
    <w:p w14:paraId="10788654">
      <w:pPr>
        <w:pStyle w:val="56"/>
        <w:snapToGrid w:val="0"/>
        <w:spacing w:line="360" w:lineRule="auto"/>
        <w:ind w:firstLine="474" w:firstLineChars="226"/>
        <w:textAlignment w:val="auto"/>
        <w:rPr>
          <w:rFonts w:ascii="华文中宋" w:hAnsi="华文中宋" w:eastAsia="华文中宋"/>
        </w:rPr>
      </w:pPr>
      <w:bookmarkStart w:id="52" w:name="_Toc424378690"/>
      <w:bookmarkStart w:id="53" w:name="_Toc352761935"/>
      <w:r>
        <w:rPr>
          <w:rFonts w:ascii="华文中宋" w:hAnsi="华文中宋" w:eastAsia="华文中宋"/>
        </w:rPr>
        <w:t>17.1</w:t>
      </w:r>
      <w:r>
        <w:rPr>
          <w:rFonts w:hint="eastAsia" w:ascii="华文中宋" w:hAnsi="华文中宋" w:eastAsia="华文中宋"/>
        </w:rPr>
        <w:t>投标人不足三家的，不得开标。</w:t>
      </w:r>
    </w:p>
    <w:p w14:paraId="56B0161D">
      <w:pPr>
        <w:pStyle w:val="56"/>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17.2 </w:t>
      </w:r>
      <w:r>
        <w:rPr>
          <w:rFonts w:hint="eastAsia" w:ascii="华文中宋" w:hAnsi="华文中宋" w:eastAsia="华文中宋"/>
        </w:rPr>
        <w:t>投标人在政府采购云平台中自行查看开标结果，对开标结果有异议的，可在政府采购云平台提出；对开标结果无异议的，系统在</w:t>
      </w:r>
      <w:r>
        <w:rPr>
          <w:rFonts w:ascii="华文中宋" w:hAnsi="华文中宋" w:eastAsia="华文中宋"/>
        </w:rPr>
        <w:t>30</w:t>
      </w:r>
      <w:r>
        <w:rPr>
          <w:rFonts w:hint="eastAsia" w:ascii="华文中宋" w:hAnsi="华文中宋" w:eastAsia="华文中宋"/>
        </w:rPr>
        <w:t>分钟后默认为开标结果已被投标人确认。</w:t>
      </w:r>
    </w:p>
    <w:p w14:paraId="352EA46D">
      <w:pPr>
        <w:spacing w:line="360" w:lineRule="auto"/>
        <w:ind w:firstLine="525" w:firstLineChars="250"/>
        <w:rPr>
          <w:rFonts w:ascii="华文中宋" w:hAnsi="华文中宋" w:eastAsia="华文中宋" w:cs="Arial"/>
          <w:kern w:val="0"/>
          <w:szCs w:val="21"/>
        </w:rPr>
      </w:pPr>
      <w:r>
        <w:rPr>
          <w:rFonts w:ascii="华文中宋" w:hAnsi="华文中宋" w:eastAsia="华文中宋"/>
        </w:rPr>
        <w:t>17.3</w:t>
      </w:r>
      <w:r>
        <w:rPr>
          <w:rFonts w:hint="eastAsia" w:ascii="华文中宋" w:hAnsi="华文中宋" w:eastAsia="华文中宋"/>
        </w:rPr>
        <w:t>本项目采用网上电子开标的方式进行，</w:t>
      </w:r>
      <w:r>
        <w:rPr>
          <w:rFonts w:hint="eastAsia" w:ascii="华文中宋" w:hAnsi="华文中宋" w:eastAsia="华文中宋" w:cs="Arial"/>
          <w:kern w:val="0"/>
          <w:szCs w:val="21"/>
        </w:rPr>
        <w:t>因不可抗因素导致系统无法正常运行时，集采机构将等待系统恢复正常后继续进行开标。系统不能及时恢复正常时，集采机构将封标，待系统恢复正常后继续或重新进行开标。</w:t>
      </w:r>
    </w:p>
    <w:p w14:paraId="0133669F">
      <w:pPr>
        <w:pStyle w:val="3"/>
        <w:numPr>
          <w:ilvl w:val="0"/>
          <w:numId w:val="0"/>
        </w:numPr>
        <w:spacing w:before="31" w:beforeLines="10" w:after="31" w:afterLines="10" w:line="360" w:lineRule="auto"/>
        <w:ind w:left="539"/>
        <w:jc w:val="both"/>
        <w:rPr>
          <w:rFonts w:ascii="华文中宋" w:hAnsi="华文中宋" w:eastAsia="华文中宋"/>
          <w:spacing w:val="10"/>
          <w:sz w:val="24"/>
          <w:szCs w:val="24"/>
        </w:rPr>
      </w:pPr>
      <w:bookmarkStart w:id="54" w:name="_Toc91694424"/>
      <w:bookmarkStart w:id="55" w:name="_Toc8119"/>
      <w:r>
        <w:rPr>
          <w:rFonts w:hint="eastAsia" w:ascii="华文中宋" w:hAnsi="华文中宋" w:eastAsia="华文中宋"/>
          <w:spacing w:val="10"/>
          <w:sz w:val="24"/>
          <w:szCs w:val="24"/>
        </w:rPr>
        <w:t>五、评标程序和要求</w:t>
      </w:r>
      <w:bookmarkEnd w:id="52"/>
      <w:bookmarkEnd w:id="53"/>
      <w:bookmarkEnd w:id="54"/>
      <w:bookmarkEnd w:id="55"/>
    </w:p>
    <w:p w14:paraId="64DC91D1">
      <w:pPr>
        <w:pStyle w:val="56"/>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18. </w:t>
      </w:r>
      <w:r>
        <w:rPr>
          <w:rFonts w:hint="eastAsia" w:ascii="华文中宋" w:hAnsi="华文中宋" w:eastAsia="华文中宋"/>
          <w:b/>
        </w:rPr>
        <w:t>项目组织</w:t>
      </w:r>
    </w:p>
    <w:p w14:paraId="405F68E1">
      <w:pPr>
        <w:pStyle w:val="56"/>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18.1</w:t>
      </w:r>
      <w:r>
        <w:rPr>
          <w:rFonts w:hint="eastAsia" w:ascii="华文中宋" w:hAnsi="华文中宋" w:eastAsia="华文中宋"/>
        </w:rPr>
        <w:t>集采机构负责组织评标工作并履行相关职责。</w:t>
      </w:r>
    </w:p>
    <w:p w14:paraId="78271512">
      <w:pPr>
        <w:pStyle w:val="56"/>
        <w:snapToGrid w:val="0"/>
        <w:spacing w:line="360" w:lineRule="auto"/>
        <w:ind w:firstLine="474" w:firstLineChars="226"/>
        <w:textAlignment w:val="auto"/>
        <w:rPr>
          <w:rFonts w:ascii="华文中宋" w:hAnsi="华文中宋" w:eastAsia="华文中宋"/>
        </w:rPr>
      </w:pPr>
      <w:r>
        <w:rPr>
          <w:rFonts w:ascii="华文中宋" w:hAnsi="华文中宋" w:eastAsia="华文中宋"/>
        </w:rPr>
        <w:t>18.2</w:t>
      </w:r>
      <w:r>
        <w:rPr>
          <w:rFonts w:hint="eastAsia" w:ascii="华文中宋" w:hAnsi="华文中宋" w:eastAsia="华文中宋"/>
        </w:rPr>
        <w:t>本项目采用网上电子评标的方式进行，依据上传至系统的投标文件进行评标，因不可抗因素导致系统无法正常运行时，集采机构将等待系统恢复正常后继续进行评标。系统不能及时恢复正常时，集采机构将封标，待系统恢复正常后继续或重新进行评标。</w:t>
      </w:r>
    </w:p>
    <w:p w14:paraId="6110F813">
      <w:pPr>
        <w:pStyle w:val="56"/>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19. </w:t>
      </w:r>
      <w:r>
        <w:rPr>
          <w:rFonts w:hint="eastAsia" w:ascii="华文中宋" w:hAnsi="华文中宋" w:eastAsia="华文中宋"/>
          <w:b/>
        </w:rPr>
        <w:t>投标人资格审查</w:t>
      </w:r>
    </w:p>
    <w:p w14:paraId="3B4CA8F1">
      <w:pPr>
        <w:pStyle w:val="56"/>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公开招标采购项目开标结束后，采购人按照招标文件第五部分中资格审查的内容及标准对投标人提交的投标文件（资格证明文件）进行资格审查，以确定投标人是否具备投标资格。审查后合格投标人不足</w:t>
      </w:r>
      <w:r>
        <w:rPr>
          <w:rFonts w:ascii="华文中宋" w:hAnsi="华文中宋" w:eastAsia="华文中宋"/>
        </w:rPr>
        <w:t>3</w:t>
      </w:r>
      <w:r>
        <w:rPr>
          <w:rFonts w:hint="eastAsia" w:ascii="华文中宋" w:hAnsi="华文中宋" w:eastAsia="华文中宋"/>
        </w:rPr>
        <w:t>家的不得评标。</w:t>
      </w:r>
    </w:p>
    <w:p w14:paraId="7A5DA6D3">
      <w:pPr>
        <w:pStyle w:val="56"/>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 xml:space="preserve">20. </w:t>
      </w:r>
      <w:r>
        <w:rPr>
          <w:rFonts w:hint="eastAsia" w:ascii="华文中宋" w:hAnsi="华文中宋" w:eastAsia="华文中宋"/>
          <w:b/>
        </w:rPr>
        <w:t>组建评标委员会</w:t>
      </w:r>
    </w:p>
    <w:p w14:paraId="70C3ADA5">
      <w:pPr>
        <w:pStyle w:val="56"/>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20.1 </w:t>
      </w:r>
      <w:r>
        <w:rPr>
          <w:rFonts w:hint="eastAsia" w:ascii="华文中宋" w:hAnsi="华文中宋" w:eastAsia="华文中宋"/>
        </w:rPr>
        <w:t>根据政府采购有关法律法规的规定，依法组建评标委员会，评标委员会由采购人代表和有关专家共五人以上单数组成。</w:t>
      </w:r>
    </w:p>
    <w:p w14:paraId="5FF0F41F">
      <w:pPr>
        <w:pStyle w:val="56"/>
        <w:snapToGrid w:val="0"/>
        <w:spacing w:line="360" w:lineRule="auto"/>
        <w:ind w:firstLine="474" w:firstLineChars="226"/>
        <w:textAlignment w:val="auto"/>
        <w:rPr>
          <w:rFonts w:ascii="华文中宋" w:hAnsi="华文中宋" w:eastAsia="华文中宋"/>
        </w:rPr>
      </w:pPr>
      <w:r>
        <w:rPr>
          <w:rFonts w:ascii="华文中宋" w:hAnsi="华文中宋" w:eastAsia="华文中宋"/>
        </w:rPr>
        <w:t xml:space="preserve">20.2 </w:t>
      </w:r>
      <w:r>
        <w:rPr>
          <w:rFonts w:hint="eastAsia" w:ascii="华文中宋" w:hAnsi="华文中宋" w:eastAsia="华文中宋"/>
        </w:rPr>
        <w:t>评标委员会负责对符合资格的投标人的投标文件（商务技术文件）进行符合性审查及评标事务，出具经评标委员会签字的评标报告。</w:t>
      </w:r>
    </w:p>
    <w:p w14:paraId="37929C16">
      <w:pPr>
        <w:pStyle w:val="56"/>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21.</w:t>
      </w:r>
      <w:r>
        <w:rPr>
          <w:rFonts w:hint="eastAsia" w:ascii="华文中宋" w:hAnsi="华文中宋" w:eastAsia="华文中宋"/>
          <w:b/>
        </w:rPr>
        <w:t>投标文件（商务技术文件）符合性审查</w:t>
      </w:r>
    </w:p>
    <w:p w14:paraId="5425764C">
      <w:pPr>
        <w:pStyle w:val="56"/>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评标委员会按照招标文件第六部分评标标准和评标办法中符合性审查的内容及标准对投标文件进行符合性审查，以确定投标文件是否对招标文件的实质性要求作出响应。</w:t>
      </w:r>
    </w:p>
    <w:p w14:paraId="634FCAD9">
      <w:pPr>
        <w:pStyle w:val="56"/>
        <w:snapToGrid w:val="0"/>
        <w:spacing w:line="360" w:lineRule="auto"/>
        <w:ind w:firstLine="474" w:firstLineChars="226"/>
        <w:textAlignment w:val="auto"/>
        <w:rPr>
          <w:rFonts w:ascii="华文中宋" w:hAnsi="华文中宋" w:eastAsia="华文中宋"/>
          <w:b/>
        </w:rPr>
      </w:pPr>
      <w:r>
        <w:rPr>
          <w:rFonts w:ascii="华文中宋" w:hAnsi="华文中宋" w:eastAsia="华文中宋"/>
          <w:b/>
        </w:rPr>
        <w:t>22.</w:t>
      </w:r>
      <w:r>
        <w:rPr>
          <w:rFonts w:hint="eastAsia" w:ascii="华文中宋" w:hAnsi="华文中宋" w:eastAsia="华文中宋"/>
          <w:b/>
        </w:rPr>
        <w:t>评审中遵循的原则</w:t>
      </w:r>
    </w:p>
    <w:p w14:paraId="7B2A1EF0">
      <w:pPr>
        <w:pStyle w:val="56"/>
        <w:snapToGrid w:val="0"/>
        <w:spacing w:line="360" w:lineRule="auto"/>
        <w:ind w:firstLine="474" w:firstLineChars="226"/>
        <w:textAlignment w:val="auto"/>
        <w:rPr>
          <w:rFonts w:ascii="华文中宋" w:hAnsi="华文中宋" w:eastAsia="华文中宋"/>
        </w:rPr>
      </w:pPr>
      <w:r>
        <w:rPr>
          <w:rFonts w:ascii="华文中宋" w:hAnsi="华文中宋" w:eastAsia="华文中宋"/>
        </w:rPr>
        <w:t>22.1</w:t>
      </w:r>
      <w:r>
        <w:rPr>
          <w:rFonts w:hint="eastAsia" w:ascii="华文中宋" w:hAnsi="华文中宋" w:eastAsia="华文中宋"/>
        </w:rPr>
        <w:t>审查中，投标人存在下列情况之一的，投标无效</w:t>
      </w:r>
      <w:r>
        <w:rPr>
          <w:rFonts w:hint="eastAsia" w:ascii="华文中宋" w:hAnsi="华文中宋" w:eastAsia="华文中宋" w:cs="华文中宋"/>
        </w:rPr>
        <w:t>：</w:t>
      </w:r>
    </w:p>
    <w:p w14:paraId="262209EC">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）未按招标文件的规定提交投标保证金的；</w:t>
      </w:r>
    </w:p>
    <w:p w14:paraId="5F686D5F">
      <w:pPr>
        <w:pStyle w:val="56"/>
        <w:snapToGrid w:val="0"/>
        <w:spacing w:line="360" w:lineRule="auto"/>
        <w:ind w:firstLine="315" w:firstLineChars="150"/>
        <w:textAlignment w:val="auto"/>
        <w:rPr>
          <w:rFonts w:hint="eastAsia"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）投标文件未按</w:t>
      </w:r>
      <w:r>
        <w:rPr>
          <w:rFonts w:hint="eastAsia" w:ascii="华文中宋" w:hAnsi="华文中宋" w:eastAsia="华文中宋"/>
          <w:highlight w:val="none"/>
          <w:lang w:eastAsia="zh-CN"/>
        </w:rPr>
        <w:t>“</w:t>
      </w:r>
      <w:r>
        <w:rPr>
          <w:rFonts w:hint="eastAsia" w:ascii="华文中宋" w:hAnsi="华文中宋" w:eastAsia="华文中宋"/>
          <w:b/>
          <w:szCs w:val="21"/>
          <w:highlight w:val="none"/>
        </w:rPr>
        <w:t>投标文件的签署</w:t>
      </w:r>
      <w:r>
        <w:rPr>
          <w:rFonts w:hint="eastAsia" w:ascii="华文中宋" w:hAnsi="华文中宋" w:eastAsia="华文中宋"/>
          <w:highlight w:val="none"/>
          <w:lang w:eastAsia="zh-CN"/>
        </w:rPr>
        <w:t>”</w:t>
      </w:r>
      <w:r>
        <w:rPr>
          <w:rFonts w:hint="eastAsia" w:ascii="华文中宋" w:hAnsi="华文中宋" w:eastAsia="华文中宋"/>
          <w:highlight w:val="none"/>
        </w:rPr>
        <w:t>要求签署、盖章的；</w:t>
      </w:r>
    </w:p>
    <w:p w14:paraId="0F68BD60">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）不具备招标文件规定的资格要求的；</w:t>
      </w:r>
    </w:p>
    <w:p w14:paraId="23CD0488">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）报价超过招标文件规定预算金额或者最高限价的；</w:t>
      </w:r>
    </w:p>
    <w:p w14:paraId="07E9023E">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）投标文件含有采购人不能接受的附加条件的；</w:t>
      </w:r>
    </w:p>
    <w:p w14:paraId="303E2C15">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）法律、法规和招标文件规定的其他无效情形的。</w:t>
      </w:r>
    </w:p>
    <w:p w14:paraId="08F78BD2">
      <w:pPr>
        <w:pStyle w:val="56"/>
        <w:snapToGrid w:val="0"/>
        <w:spacing w:line="360" w:lineRule="auto"/>
        <w:ind w:firstLine="474" w:firstLineChars="226"/>
        <w:textAlignment w:val="auto"/>
        <w:rPr>
          <w:rFonts w:ascii="华文中宋" w:hAnsi="华文中宋" w:eastAsia="华文中宋"/>
          <w:color w:val="auto"/>
          <w:highlight w:val="none"/>
        </w:rPr>
      </w:pPr>
      <w:r>
        <w:rPr>
          <w:rFonts w:ascii="华文中宋" w:hAnsi="华文中宋" w:eastAsia="华文中宋"/>
          <w:color w:val="auto"/>
          <w:highlight w:val="none"/>
        </w:rPr>
        <w:t>22.2</w:t>
      </w:r>
      <w:r>
        <w:rPr>
          <w:rFonts w:hint="eastAsia" w:ascii="华文中宋" w:hAnsi="华文中宋" w:eastAsia="华文中宋" w:cs="Times New Roman"/>
          <w:color w:val="auto"/>
          <w:highlight w:val="none"/>
        </w:rPr>
        <w:t>审查中，</w:t>
      </w:r>
      <w:r>
        <w:rPr>
          <w:rFonts w:hint="default" w:ascii="华文中宋" w:hAnsi="华文中宋" w:eastAsia="华文中宋" w:cs="Times New Roman"/>
          <w:color w:val="auto"/>
          <w:highlight w:val="none"/>
        </w:rPr>
        <w:t>投标文件报价出现前后不一致的，按照下列规定修正</w:t>
      </w:r>
      <w:r>
        <w:rPr>
          <w:rFonts w:hint="eastAsia" w:ascii="华文中宋" w:hAnsi="华文中宋" w:eastAsia="华文中宋" w:cs="Times New Roman"/>
          <w:color w:val="auto"/>
          <w:highlight w:val="none"/>
        </w:rPr>
        <w:t>：</w:t>
      </w:r>
    </w:p>
    <w:p w14:paraId="66763132">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）开标报价一览表内容与投标文件中相应内容不一致的</w:t>
      </w:r>
      <w:r>
        <w:rPr>
          <w:rFonts w:ascii="华文中宋" w:hAnsi="华文中宋" w:eastAsia="华文中宋"/>
        </w:rPr>
        <w:t>,</w:t>
      </w:r>
      <w:r>
        <w:rPr>
          <w:rFonts w:hint="eastAsia" w:ascii="华文中宋" w:hAnsi="华文中宋" w:eastAsia="华文中宋"/>
        </w:rPr>
        <w:t>以开标报价一览表为准；</w:t>
      </w:r>
    </w:p>
    <w:p w14:paraId="396924A8">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）大写金额和小写金额不一致的，以大写金额为准；</w:t>
      </w:r>
    </w:p>
    <w:p w14:paraId="50845683">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）单价金额小数点或百分比有明显错误的，以开标报价一览表的总价为准，并修改单价；</w:t>
      </w:r>
    </w:p>
    <w:p w14:paraId="387FE852">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）总价金额与按单价汇总金额不一致的，以单价金额计算结果为准。</w:t>
      </w:r>
    </w:p>
    <w:p w14:paraId="79FEECFA">
      <w:pPr>
        <w:pStyle w:val="56"/>
        <w:snapToGrid w:val="0"/>
        <w:spacing w:line="360" w:lineRule="auto"/>
        <w:ind w:firstLine="474" w:firstLineChars="226"/>
        <w:textAlignment w:val="auto"/>
        <w:rPr>
          <w:rFonts w:ascii="华文中宋" w:hAnsi="华文中宋" w:eastAsia="华文中宋"/>
        </w:rPr>
      </w:pPr>
      <w:r>
        <w:rPr>
          <w:rFonts w:hint="eastAsia" w:ascii="华文中宋" w:hAnsi="华文中宋" w:eastAsia="华文中宋"/>
        </w:rPr>
        <w:t>评标委员会将要求投标人按上述原则调整确认，投标人确认后的报价对投标人具有约束力，如果投标人不予确认，其投标无效。</w:t>
      </w:r>
    </w:p>
    <w:p w14:paraId="6A39F65D">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22.3</w:t>
      </w:r>
      <w:r>
        <w:rPr>
          <w:rFonts w:hint="eastAsia" w:ascii="华文中宋" w:hAnsi="华文中宋" w:eastAsia="华文中宋"/>
        </w:rPr>
        <w:t>如果多个投标人所投核心产品全部为同一品牌的按下述原则处理：</w:t>
      </w:r>
    </w:p>
    <w:p w14:paraId="24659D2B">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）采用最低评标价法的采购项目，提供相同品牌产品的不同投标人参加同一合同项下投标的，以其中通过资格审查、符合性审查且报价最低的参加评标；报价相同的采取随机抽取方式确定，其他投标无效。</w:t>
      </w:r>
    </w:p>
    <w:p w14:paraId="17C58966">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1AE0F543">
      <w:pPr>
        <w:pStyle w:val="56"/>
        <w:snapToGrid w:val="0"/>
        <w:spacing w:line="360" w:lineRule="auto"/>
        <w:ind w:firstLine="315" w:firstLineChars="150"/>
        <w:textAlignment w:val="auto"/>
        <w:rPr>
          <w:rFonts w:ascii="华文中宋" w:hAnsi="华文中宋" w:eastAsia="华文中宋"/>
          <w:b/>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）非单一产品采购项目，标的物名称中标注“※”的产品为核心产品。多家投标人提供的核心产品品牌全部相同的，按前两款规定处理。</w:t>
      </w:r>
    </w:p>
    <w:p w14:paraId="7F3913B4">
      <w:pPr>
        <w:pStyle w:val="56"/>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23. </w:t>
      </w:r>
      <w:r>
        <w:rPr>
          <w:rFonts w:hint="eastAsia" w:ascii="华文中宋" w:hAnsi="华文中宋" w:eastAsia="华文中宋"/>
          <w:b/>
        </w:rPr>
        <w:t>投标的澄清、说明或者补正</w:t>
      </w:r>
    </w:p>
    <w:p w14:paraId="4F928A5C">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23.1 </w:t>
      </w:r>
      <w:r>
        <w:rPr>
          <w:rFonts w:hint="eastAsia" w:ascii="华文中宋" w:hAnsi="华文中宋" w:eastAsia="华文中宋"/>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7078B646">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23.2 </w:t>
      </w:r>
      <w:r>
        <w:rPr>
          <w:rFonts w:hint="eastAsia" w:ascii="华文中宋" w:hAnsi="华文中宋" w:eastAsia="华文中宋"/>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15449B01">
      <w:pPr>
        <w:pStyle w:val="56"/>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24. </w:t>
      </w:r>
      <w:r>
        <w:rPr>
          <w:rFonts w:hint="eastAsia" w:ascii="华文中宋" w:hAnsi="华文中宋" w:eastAsia="华文中宋"/>
          <w:b/>
        </w:rPr>
        <w:t>比较与评价</w:t>
      </w:r>
    </w:p>
    <w:p w14:paraId="4E319C69">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24.1 </w:t>
      </w:r>
      <w:r>
        <w:rPr>
          <w:rFonts w:hint="eastAsia" w:ascii="华文中宋" w:hAnsi="华文中宋" w:eastAsia="华文中宋"/>
        </w:rPr>
        <w:t>评标委员会按照招标文件中第六部分规定的评标标准和评标办法，对符合性审查合格的投标文件（商务技术文件）进行商务和技术评估，综合比较和评价。</w:t>
      </w:r>
    </w:p>
    <w:p w14:paraId="5CB3AFB2">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24.2 </w:t>
      </w:r>
      <w:r>
        <w:rPr>
          <w:rFonts w:hint="eastAsia" w:ascii="华文中宋" w:hAnsi="华文中宋" w:eastAsia="华文中宋"/>
        </w:rPr>
        <w:t>采用综合评分法评审的应按照招标文件第六部分评标标准和评标办法中规定的评标方法、中标条件以及评分细则进行。</w:t>
      </w:r>
    </w:p>
    <w:p w14:paraId="11913A3E">
      <w:pPr>
        <w:pStyle w:val="56"/>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25. </w:t>
      </w:r>
      <w:r>
        <w:rPr>
          <w:rFonts w:hint="eastAsia" w:ascii="华文中宋" w:hAnsi="华文中宋" w:eastAsia="华文中宋"/>
          <w:b/>
        </w:rPr>
        <w:t>评审复核</w:t>
      </w:r>
    </w:p>
    <w:p w14:paraId="79734EBA">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25.1</w:t>
      </w:r>
      <w:r>
        <w:rPr>
          <w:rFonts w:hint="eastAsia" w:ascii="华文中宋" w:hAnsi="华文中宋" w:eastAsia="华文中宋"/>
        </w:rPr>
        <w:t>评标结果汇总完成后，除下列情形外，任何人不得修改评标结果：</w:t>
      </w:r>
    </w:p>
    <w:p w14:paraId="5ADC6065">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）分值汇总计算错误的；</w:t>
      </w:r>
    </w:p>
    <w:p w14:paraId="3AC6CC6F">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）分项评分超出评分标准范围的；</w:t>
      </w:r>
    </w:p>
    <w:p w14:paraId="18CE3EDE">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）评标委员会成员对客观评审因素评分不一致的；</w:t>
      </w:r>
    </w:p>
    <w:p w14:paraId="69C307B1">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）经评标委员会认定评分畸高、畸低的。</w:t>
      </w:r>
    </w:p>
    <w:p w14:paraId="0951CAD1">
      <w:pPr>
        <w:pStyle w:val="56"/>
        <w:snapToGrid w:val="0"/>
        <w:spacing w:line="360" w:lineRule="auto"/>
        <w:ind w:firstLine="420" w:firstLineChars="200"/>
        <w:textAlignment w:val="auto"/>
        <w:rPr>
          <w:rFonts w:ascii="华文中宋" w:hAnsi="华文中宋" w:eastAsia="华文中宋" w:cs="宋体"/>
        </w:rPr>
      </w:pPr>
      <w:r>
        <w:rPr>
          <w:rFonts w:hint="eastAsia" w:ascii="华文中宋" w:hAnsi="华文中宋" w:eastAsia="华文中宋" w:cs="宋体"/>
        </w:rPr>
        <w:t>评标报告签署前，经复核发现存在以上情形之一的，评标委员会应当当场修改评标结果，并在评标报告中记载；评标报告签署后，采购人或者集采机构发现存在以上情形之一的，应当组织原评标委员会进行重新评审，重新评审改变评标结果的，书面报告本级财政部门。</w:t>
      </w:r>
    </w:p>
    <w:p w14:paraId="0E6D39BF">
      <w:pPr>
        <w:pStyle w:val="56"/>
        <w:snapToGrid w:val="0"/>
        <w:spacing w:line="360" w:lineRule="auto"/>
        <w:ind w:firstLine="474" w:firstLineChars="226"/>
        <w:textAlignment w:val="auto"/>
        <w:rPr>
          <w:rFonts w:ascii="华文中宋" w:hAnsi="华文中宋" w:eastAsia="华文中宋"/>
        </w:rPr>
      </w:pPr>
      <w:r>
        <w:rPr>
          <w:rFonts w:ascii="华文中宋" w:hAnsi="华文中宋" w:eastAsia="华文中宋" w:cs="Arial"/>
        </w:rPr>
        <w:t>25.2</w:t>
      </w:r>
      <w:r>
        <w:rPr>
          <w:rFonts w:hint="eastAsia" w:ascii="华文中宋" w:hAnsi="华文中宋" w:eastAsia="华文中宋" w:cs="Arial"/>
        </w:rPr>
        <w:t>在评审过程中发现投标人有下列情形的，</w:t>
      </w:r>
      <w:r>
        <w:rPr>
          <w:rFonts w:hint="eastAsia" w:ascii="华文中宋" w:hAnsi="华文中宋" w:eastAsia="华文中宋"/>
        </w:rPr>
        <w:t>评标委员会应认定其投标无效，并书面报告本级财政部门：</w:t>
      </w:r>
    </w:p>
    <w:p w14:paraId="0E2D0D44">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）有恶意串通的；</w:t>
      </w:r>
    </w:p>
    <w:p w14:paraId="783560D1">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）有妨碍其他投标人的竞争行为的；</w:t>
      </w:r>
    </w:p>
    <w:p w14:paraId="69A9974B">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）有损害采购人或者其他投标人的合法权益的；</w:t>
      </w:r>
    </w:p>
    <w:p w14:paraId="0FAD27EC">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）不同投标人的投标文件由同一单位或者个人编制</w:t>
      </w:r>
      <w:r>
        <w:rPr>
          <w:rFonts w:hint="eastAsia" w:ascii="华文中宋" w:hAnsi="华文中宋" w:eastAsia="华文中宋" w:cs="华文中宋"/>
        </w:rPr>
        <w:t>；</w:t>
      </w:r>
    </w:p>
    <w:p w14:paraId="0E93755D">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5</w:t>
      </w:r>
      <w:r>
        <w:rPr>
          <w:rFonts w:hint="eastAsia" w:ascii="华文中宋" w:hAnsi="华文中宋" w:eastAsia="华文中宋"/>
        </w:rPr>
        <w:t>）不同投标人委托同一单位或者个人办理投标事宜；</w:t>
      </w:r>
    </w:p>
    <w:p w14:paraId="4E351DE9">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6</w:t>
      </w:r>
      <w:r>
        <w:rPr>
          <w:rFonts w:hint="eastAsia" w:ascii="华文中宋" w:hAnsi="华文中宋" w:eastAsia="华文中宋"/>
        </w:rPr>
        <w:t>）不同投标人的投标文件载明的项目管理成员或者联系人为同一人；</w:t>
      </w:r>
    </w:p>
    <w:p w14:paraId="79908006">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7</w:t>
      </w:r>
      <w:r>
        <w:rPr>
          <w:rFonts w:hint="eastAsia" w:ascii="华文中宋" w:hAnsi="华文中宋" w:eastAsia="华文中宋"/>
        </w:rPr>
        <w:t>）不同投标人的投标文件异常一致或者投标报价呈规律性差异；</w:t>
      </w:r>
    </w:p>
    <w:p w14:paraId="261D45A7">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）不同投标人的投标文件相互混装；</w:t>
      </w:r>
    </w:p>
    <w:p w14:paraId="7AB82C27">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9</w:t>
      </w:r>
      <w:r>
        <w:rPr>
          <w:rFonts w:hint="eastAsia" w:ascii="华文中宋" w:hAnsi="华文中宋" w:eastAsia="华文中宋"/>
        </w:rPr>
        <w:t>）不同投标人的投标保证金从同一单位或者个人的账户转出。</w:t>
      </w:r>
    </w:p>
    <w:p w14:paraId="2AFAD9E5">
      <w:pPr>
        <w:pStyle w:val="56"/>
        <w:snapToGrid w:val="0"/>
        <w:spacing w:line="360" w:lineRule="auto"/>
        <w:ind w:left="420" w:leftChars="200"/>
        <w:textAlignment w:val="auto"/>
        <w:rPr>
          <w:rFonts w:ascii="华文中宋" w:hAnsi="华文中宋" w:eastAsia="华文中宋"/>
        </w:rPr>
      </w:pPr>
      <w:r>
        <w:rPr>
          <w:rFonts w:ascii="华文中宋" w:hAnsi="华文中宋" w:eastAsia="华文中宋"/>
          <w:b/>
        </w:rPr>
        <w:t xml:space="preserve">26. </w:t>
      </w:r>
      <w:r>
        <w:rPr>
          <w:rFonts w:hint="eastAsia" w:ascii="华文中宋" w:hAnsi="华文中宋" w:eastAsia="华文中宋"/>
          <w:b/>
        </w:rPr>
        <w:t>确定</w:t>
      </w:r>
      <w:r>
        <w:rPr>
          <w:rFonts w:ascii="华文中宋" w:hAnsi="华文中宋" w:eastAsia="华文中宋"/>
          <w:b/>
        </w:rPr>
        <w:t>/</w:t>
      </w:r>
      <w:r>
        <w:rPr>
          <w:rFonts w:hint="eastAsia" w:ascii="华文中宋" w:hAnsi="华文中宋" w:eastAsia="华文中宋"/>
          <w:b/>
        </w:rPr>
        <w:t>推荐中标候选供应商名单</w:t>
      </w:r>
    </w:p>
    <w:p w14:paraId="78601DF4">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26.1 </w:t>
      </w:r>
      <w:r>
        <w:rPr>
          <w:rFonts w:hint="eastAsia" w:ascii="华文中宋" w:hAnsi="华文中宋" w:eastAsia="华文中宋"/>
        </w:rPr>
        <w:t>招标文件第六部分规定采用综合评分法评标的，评标结果按评审后得分由高到低顺序排列，得分最高的投标人为中标供应商或者是排名第一的中标候选人。得分相同的，按投标报价由低到高顺序排列。得分且投标报价相同的采取随机抽取的方式确定中标供应商或者排名第一的中标候选人。</w:t>
      </w:r>
    </w:p>
    <w:p w14:paraId="66A3445C">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26.2 </w:t>
      </w:r>
      <w:r>
        <w:rPr>
          <w:rFonts w:hint="eastAsia" w:ascii="华文中宋" w:hAnsi="华文中宋" w:eastAsia="华文中宋"/>
        </w:rPr>
        <w:t>招标文件第六部分规定采用最低评标价法评标的，评标结果按投标报价由低到高顺序排列，投标报价最低的投标人为中标供应商或者为排名第一的中标候选人。投标报价相同的采取随机抽取的方式确定中标供应商或者排名第一的中标候选人。</w:t>
      </w:r>
    </w:p>
    <w:p w14:paraId="43668239">
      <w:pPr>
        <w:pStyle w:val="56"/>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27. </w:t>
      </w:r>
      <w:r>
        <w:rPr>
          <w:rFonts w:hint="eastAsia" w:ascii="华文中宋" w:hAnsi="华文中宋" w:eastAsia="华文中宋"/>
          <w:b/>
        </w:rPr>
        <w:t>编写评标报告</w:t>
      </w:r>
    </w:p>
    <w:p w14:paraId="664CCD5B">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评标委员会评审组长根据全体评标成员签字的原始评标记录和评标结果编写评标报告，并由全体评标成员共同签字确认。</w:t>
      </w:r>
    </w:p>
    <w:p w14:paraId="0D7D99EA">
      <w:pPr>
        <w:pStyle w:val="56"/>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28. </w:t>
      </w:r>
      <w:r>
        <w:rPr>
          <w:rFonts w:hint="eastAsia" w:ascii="华文中宋" w:hAnsi="华文中宋" w:eastAsia="华文中宋"/>
          <w:b/>
        </w:rPr>
        <w:t>评标过程保密</w:t>
      </w:r>
    </w:p>
    <w:p w14:paraId="0E34A03D">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采购人、集采机构要采取必要措施，保证评标在严格保密的情况下进行。除采购人代表、评标现场组织人员外，采购人的其他工作人员以及与评标工作无关的人员不得进入评标现场。</w:t>
      </w:r>
    </w:p>
    <w:p w14:paraId="4F994D8F">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有关人员对评标情况以及在评标过程中获悉的国家秘密、商业秘密负有保密责任。</w:t>
      </w:r>
    </w:p>
    <w:p w14:paraId="5CD664F2">
      <w:pPr>
        <w:spacing w:line="360" w:lineRule="auto"/>
        <w:ind w:firstLine="474" w:firstLineChars="226"/>
        <w:rPr>
          <w:rFonts w:ascii="华文中宋" w:hAnsi="华文中宋" w:eastAsia="华文中宋"/>
          <w:b/>
          <w:szCs w:val="21"/>
        </w:rPr>
      </w:pPr>
      <w:r>
        <w:rPr>
          <w:rFonts w:ascii="华文中宋" w:hAnsi="华文中宋" w:eastAsia="华文中宋"/>
          <w:b/>
          <w:szCs w:val="21"/>
        </w:rPr>
        <w:t xml:space="preserve">29. </w:t>
      </w:r>
      <w:r>
        <w:rPr>
          <w:rFonts w:hint="eastAsia" w:ascii="华文中宋" w:hAnsi="华文中宋" w:eastAsia="华文中宋"/>
          <w:b/>
          <w:szCs w:val="21"/>
        </w:rPr>
        <w:t>采购项目废标</w:t>
      </w:r>
    </w:p>
    <w:p w14:paraId="2FB8DB50">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29.1 </w:t>
      </w:r>
      <w:r>
        <w:rPr>
          <w:rFonts w:hint="eastAsia" w:ascii="华文中宋" w:hAnsi="华文中宋" w:eastAsia="华文中宋"/>
        </w:rPr>
        <w:t>在评标过程中，评标委员会发现有下列情形之一的，应对采购项目予以废标：</w:t>
      </w:r>
    </w:p>
    <w:p w14:paraId="069E2CC6">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1</w:t>
      </w:r>
      <w:r>
        <w:rPr>
          <w:rFonts w:hint="eastAsia" w:ascii="华文中宋" w:hAnsi="华文中宋" w:eastAsia="华文中宋"/>
        </w:rPr>
        <w:t>）符合专业条件的投标供应商或者对招标文件作实质响应的供应商数量不足</w:t>
      </w:r>
      <w:r>
        <w:rPr>
          <w:rFonts w:ascii="华文中宋" w:hAnsi="华文中宋" w:eastAsia="华文中宋"/>
        </w:rPr>
        <w:t>3</w:t>
      </w:r>
      <w:r>
        <w:rPr>
          <w:rFonts w:hint="eastAsia" w:ascii="华文中宋" w:hAnsi="华文中宋" w:eastAsia="华文中宋"/>
        </w:rPr>
        <w:t>家的；</w:t>
      </w:r>
    </w:p>
    <w:p w14:paraId="0B45020D">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2</w:t>
      </w:r>
      <w:r>
        <w:rPr>
          <w:rFonts w:hint="eastAsia" w:ascii="华文中宋" w:hAnsi="华文中宋" w:eastAsia="华文中宋"/>
        </w:rPr>
        <w:t>）投标人的报价均超过采购预算或最高限价的；</w:t>
      </w:r>
    </w:p>
    <w:p w14:paraId="23D0D46B">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3</w:t>
      </w:r>
      <w:r>
        <w:rPr>
          <w:rFonts w:hint="eastAsia" w:ascii="华文中宋" w:hAnsi="华文中宋" w:eastAsia="华文中宋"/>
        </w:rPr>
        <w:t>）出现影响采购公正的违法、违规行为的；</w:t>
      </w:r>
    </w:p>
    <w:p w14:paraId="1A5F5039">
      <w:pPr>
        <w:pStyle w:val="56"/>
        <w:snapToGrid w:val="0"/>
        <w:spacing w:line="360" w:lineRule="auto"/>
        <w:ind w:firstLine="315" w:firstLineChars="150"/>
        <w:textAlignment w:val="auto"/>
        <w:rPr>
          <w:rFonts w:ascii="华文中宋" w:hAnsi="华文中宋" w:eastAsia="华文中宋"/>
        </w:rPr>
      </w:pPr>
      <w:r>
        <w:rPr>
          <w:rFonts w:hint="eastAsia" w:ascii="华文中宋" w:hAnsi="华文中宋" w:eastAsia="华文中宋"/>
        </w:rPr>
        <w:t>（</w:t>
      </w:r>
      <w:r>
        <w:rPr>
          <w:rFonts w:ascii="华文中宋" w:hAnsi="华文中宋" w:eastAsia="华文中宋"/>
        </w:rPr>
        <w:t>4</w:t>
      </w:r>
      <w:r>
        <w:rPr>
          <w:rFonts w:hint="eastAsia" w:ascii="华文中宋" w:hAnsi="华文中宋" w:eastAsia="华文中宋"/>
        </w:rPr>
        <w:t>）因重大变故，采购任务取消的。</w:t>
      </w:r>
    </w:p>
    <w:p w14:paraId="5352987F">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采购项目废标后，评标委员会应做出书面报告。</w:t>
      </w:r>
    </w:p>
    <w:p w14:paraId="0BEDDD84">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29.2 </w:t>
      </w:r>
      <w:r>
        <w:rPr>
          <w:rFonts w:hint="eastAsia" w:ascii="华文中宋" w:hAnsi="华文中宋" w:eastAsia="华文中宋"/>
        </w:rPr>
        <w:t>废标后，集采机构将在财政部门指定的媒体上发布废标结果公告。</w:t>
      </w:r>
    </w:p>
    <w:p w14:paraId="1E01A977">
      <w:pPr>
        <w:pStyle w:val="3"/>
        <w:numPr>
          <w:ilvl w:val="1"/>
          <w:numId w:val="0"/>
        </w:numPr>
        <w:spacing w:before="31" w:beforeLines="10" w:after="31" w:afterLines="10" w:line="360" w:lineRule="auto"/>
        <w:ind w:firstLine="390" w:firstLineChars="150"/>
        <w:jc w:val="both"/>
        <w:rPr>
          <w:rFonts w:ascii="华文中宋" w:hAnsi="华文中宋" w:eastAsia="华文中宋"/>
          <w:spacing w:val="10"/>
          <w:sz w:val="24"/>
          <w:szCs w:val="24"/>
        </w:rPr>
      </w:pPr>
      <w:bookmarkStart w:id="56" w:name="_Toc32242"/>
      <w:bookmarkStart w:id="57" w:name="_Toc424378691"/>
      <w:bookmarkStart w:id="58" w:name="_Toc91694425"/>
      <w:r>
        <w:rPr>
          <w:rFonts w:hint="eastAsia" w:ascii="华文中宋" w:hAnsi="华文中宋" w:eastAsia="华文中宋"/>
          <w:spacing w:val="10"/>
          <w:sz w:val="24"/>
          <w:szCs w:val="24"/>
        </w:rPr>
        <w:t>六、签订合同</w:t>
      </w:r>
      <w:bookmarkEnd w:id="56"/>
      <w:bookmarkEnd w:id="57"/>
      <w:bookmarkEnd w:id="58"/>
    </w:p>
    <w:p w14:paraId="5EE57C0E">
      <w:pPr>
        <w:spacing w:line="360" w:lineRule="auto"/>
        <w:rPr>
          <w:rFonts w:ascii="华文中宋" w:hAnsi="华文中宋" w:eastAsia="华文中宋"/>
          <w:b/>
          <w:szCs w:val="21"/>
        </w:rPr>
      </w:pPr>
      <w:r>
        <w:rPr>
          <w:rFonts w:ascii="华文中宋" w:hAnsi="华文中宋" w:eastAsia="华文中宋"/>
          <w:b/>
          <w:szCs w:val="21"/>
        </w:rPr>
        <w:t xml:space="preserve">    30</w:t>
      </w:r>
      <w:r>
        <w:rPr>
          <w:rFonts w:hint="eastAsia" w:ascii="华文中宋" w:hAnsi="华文中宋" w:eastAsia="华文中宋"/>
          <w:b/>
          <w:szCs w:val="21"/>
        </w:rPr>
        <w:t>．中标通知</w:t>
      </w:r>
    </w:p>
    <w:p w14:paraId="45739DED">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30.1 </w:t>
      </w:r>
      <w:r>
        <w:rPr>
          <w:rFonts w:hint="eastAsia" w:ascii="华文中宋" w:hAnsi="华文中宋" w:eastAsia="华文中宋"/>
        </w:rPr>
        <w:t>中标供应商确定后，集采机构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626B8F21">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30.2 </w:t>
      </w:r>
      <w:r>
        <w:rPr>
          <w:rFonts w:hint="eastAsia" w:ascii="华文中宋" w:hAnsi="华文中宋" w:eastAsia="华文中宋"/>
        </w:rPr>
        <w:t>集采机构对未中标的投标人不作未中标原因的解释。</w:t>
      </w:r>
    </w:p>
    <w:p w14:paraId="597E7EE7">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30.3 </w:t>
      </w:r>
      <w:r>
        <w:rPr>
          <w:rFonts w:hint="eastAsia" w:ascii="华文中宋" w:hAnsi="华文中宋" w:eastAsia="华文中宋"/>
        </w:rPr>
        <w:t>中标通知书是合同的组成部分。</w:t>
      </w:r>
    </w:p>
    <w:p w14:paraId="696FA25B">
      <w:pPr>
        <w:pStyle w:val="56"/>
        <w:snapToGrid w:val="0"/>
        <w:spacing w:line="360" w:lineRule="auto"/>
        <w:ind w:firstLine="462" w:firstLineChars="220"/>
        <w:textAlignment w:val="auto"/>
        <w:rPr>
          <w:rFonts w:ascii="华文中宋" w:hAnsi="华文中宋" w:eastAsia="华文中宋"/>
          <w:color w:val="auto"/>
          <w:highlight w:val="none"/>
        </w:rPr>
      </w:pPr>
      <w:r>
        <w:rPr>
          <w:rFonts w:ascii="华文中宋" w:hAnsi="华文中宋" w:eastAsia="华文中宋"/>
          <w:b/>
        </w:rPr>
        <w:t>3</w:t>
      </w:r>
      <w:r>
        <w:rPr>
          <w:rFonts w:ascii="华文中宋" w:hAnsi="华文中宋" w:eastAsia="华文中宋"/>
          <w:b/>
          <w:highlight w:val="none"/>
        </w:rPr>
        <w:t>1</w:t>
      </w:r>
      <w:r>
        <w:rPr>
          <w:rFonts w:hint="eastAsia" w:ascii="华文中宋" w:hAnsi="华文中宋" w:eastAsia="华文中宋"/>
          <w:b/>
          <w:highlight w:val="none"/>
        </w:rPr>
        <w:t>．签订合同</w:t>
      </w:r>
    </w:p>
    <w:p w14:paraId="40C07548">
      <w:pPr>
        <w:pStyle w:val="56"/>
        <w:snapToGrid w:val="0"/>
        <w:spacing w:line="360" w:lineRule="auto"/>
        <w:ind w:firstLine="420" w:firstLineChars="200"/>
        <w:textAlignment w:val="auto"/>
        <w:rPr>
          <w:rFonts w:ascii="华文中宋" w:hAnsi="华文中宋" w:eastAsia="华文中宋"/>
          <w:color w:val="auto"/>
          <w:highlight w:val="none"/>
        </w:rPr>
      </w:pPr>
      <w:r>
        <w:rPr>
          <w:rFonts w:ascii="华文中宋" w:hAnsi="华文中宋" w:eastAsia="华文中宋"/>
          <w:color w:val="auto"/>
          <w:highlight w:val="none"/>
        </w:rPr>
        <w:t xml:space="preserve">31.1 </w:t>
      </w:r>
      <w:r>
        <w:rPr>
          <w:rFonts w:hint="eastAsia" w:ascii="华文中宋" w:hAnsi="华文中宋" w:eastAsia="华文中宋" w:cs="华文中宋"/>
          <w:color w:val="auto"/>
          <w:highlight w:val="none"/>
        </w:rPr>
        <w:t>采购人应当自中标通知书（在系统中自行下载）发出之日起</w:t>
      </w:r>
      <w:r>
        <w:rPr>
          <w:rFonts w:ascii="华文中宋" w:hAnsi="华文中宋" w:eastAsia="华文中宋" w:cs="华文中宋"/>
          <w:color w:val="auto"/>
          <w:highlight w:val="none"/>
        </w:rPr>
        <w:t>30</w:t>
      </w:r>
      <w:r>
        <w:rPr>
          <w:rFonts w:hint="eastAsia" w:ascii="华文中宋" w:hAnsi="华文中宋" w:eastAsia="华文中宋" w:cs="华文中宋"/>
          <w:color w:val="auto"/>
          <w:highlight w:val="none"/>
        </w:rPr>
        <w:t>日内与中标人在</w:t>
      </w:r>
      <w:r>
        <w:rPr>
          <w:rFonts w:hint="eastAsia" w:ascii="华文中宋" w:hAnsi="华文中宋" w:eastAsia="华文中宋"/>
          <w:color w:val="auto"/>
          <w:highlight w:val="none"/>
        </w:rPr>
        <w:t>山西政府采购</w:t>
      </w:r>
      <w:r>
        <w:rPr>
          <w:rFonts w:hint="eastAsia" w:ascii="华文中宋" w:hAnsi="华文中宋" w:eastAsia="华文中宋"/>
          <w:color w:val="auto"/>
          <w:highlight w:val="none"/>
          <w:lang w:val="en-US" w:eastAsia="zh-CN"/>
        </w:rPr>
        <w:t>业务执行系统中</w:t>
      </w:r>
      <w:r>
        <w:rPr>
          <w:rFonts w:hint="eastAsia" w:ascii="华文中宋" w:hAnsi="华文中宋" w:eastAsia="华文中宋" w:cs="华文中宋"/>
          <w:color w:val="auto"/>
          <w:highlight w:val="none"/>
        </w:rPr>
        <w:t>线上签订政府采购合同。</w:t>
      </w:r>
    </w:p>
    <w:p w14:paraId="301E4647">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31.2 </w:t>
      </w:r>
      <w:r>
        <w:rPr>
          <w:rFonts w:hint="eastAsia" w:ascii="华文中宋" w:hAnsi="华文中宋" w:eastAsia="华文中宋"/>
        </w:rPr>
        <w:t>中标人应按照招标文件、投标文件及评标过程中的有关澄清、说明或者补正文件的内容与采购人签订合同。中标人不得再与采购人签订背离合同实质性内容的其它协议或声明。</w:t>
      </w:r>
    </w:p>
    <w:p w14:paraId="55F0C948">
      <w:pPr>
        <w:pStyle w:val="56"/>
        <w:snapToGrid w:val="0"/>
        <w:spacing w:line="360" w:lineRule="auto"/>
        <w:ind w:firstLine="420" w:firstLineChars="200"/>
        <w:textAlignment w:val="auto"/>
        <w:rPr>
          <w:rFonts w:hint="eastAsia" w:ascii="华文中宋" w:hAnsi="华文中宋" w:eastAsia="华文中宋"/>
        </w:rPr>
      </w:pPr>
      <w:r>
        <w:rPr>
          <w:rFonts w:ascii="华文中宋" w:hAnsi="华文中宋" w:eastAsia="华文中宋"/>
        </w:rPr>
        <w:t>31.3</w:t>
      </w:r>
      <w:r>
        <w:rPr>
          <w:rFonts w:hint="eastAsia" w:ascii="华文中宋" w:hAnsi="华文中宋" w:eastAsia="华文中宋"/>
        </w:rPr>
        <w:t>本文件第四部分采购需求中要求中标供应商提交履约保证金的，中标供应商须按照规定向采购人提交履约保证金。</w:t>
      </w:r>
    </w:p>
    <w:p w14:paraId="4C6FB66D">
      <w:pPr>
        <w:pStyle w:val="56"/>
        <w:snapToGrid w:val="0"/>
        <w:spacing w:line="360" w:lineRule="auto"/>
        <w:ind w:firstLine="420" w:firstLineChars="200"/>
        <w:textAlignment w:val="auto"/>
        <w:rPr>
          <w:rFonts w:hint="default" w:ascii="华文中宋" w:hAnsi="华文中宋" w:eastAsia="华文中宋"/>
          <w:lang w:val="en-US" w:eastAsia="zh-CN"/>
        </w:rPr>
      </w:pPr>
      <w:r>
        <w:rPr>
          <w:rFonts w:hint="eastAsia" w:ascii="华文中宋" w:hAnsi="华文中宋" w:eastAsia="华文中宋"/>
          <w:lang w:val="en-US" w:eastAsia="zh-CN"/>
        </w:rPr>
        <w:t>31.4 成交供应商与服务对象签订的服务合同期满后，经采购人验收考核合格。在采购需求不变，年度预算保障前提下，以双方自愿为原则，按照《财政部关于推进和完善服务项目政府采购有关问题的通知（财库〔2014〕37号）》签订下年度服务合同，总履行期限不超过3年。</w:t>
      </w:r>
    </w:p>
    <w:p w14:paraId="655009A7">
      <w:pPr>
        <w:pStyle w:val="3"/>
        <w:numPr>
          <w:ilvl w:val="1"/>
          <w:numId w:val="0"/>
        </w:numPr>
        <w:spacing w:before="31" w:beforeLines="10" w:after="31" w:afterLines="10" w:line="360" w:lineRule="auto"/>
        <w:ind w:left="447"/>
        <w:jc w:val="both"/>
        <w:rPr>
          <w:rFonts w:ascii="华文中宋" w:hAnsi="华文中宋" w:eastAsia="华文中宋"/>
          <w:spacing w:val="10"/>
          <w:sz w:val="24"/>
          <w:szCs w:val="24"/>
        </w:rPr>
      </w:pPr>
      <w:bookmarkStart w:id="59" w:name="_Toc424378692"/>
      <w:bookmarkStart w:id="60" w:name="_Toc18682"/>
      <w:bookmarkStart w:id="61" w:name="_Toc421716587"/>
      <w:bookmarkStart w:id="62" w:name="_Toc91694426"/>
      <w:r>
        <w:rPr>
          <w:rFonts w:hint="eastAsia" w:ascii="华文中宋" w:hAnsi="华文中宋" w:eastAsia="华文中宋"/>
          <w:spacing w:val="10"/>
          <w:sz w:val="24"/>
          <w:szCs w:val="24"/>
        </w:rPr>
        <w:t>七、服务费</w:t>
      </w:r>
      <w:bookmarkEnd w:id="59"/>
      <w:bookmarkEnd w:id="60"/>
      <w:bookmarkEnd w:id="61"/>
      <w:bookmarkEnd w:id="62"/>
      <w:r>
        <w:rPr>
          <w:rFonts w:hint="eastAsia" w:ascii="华文中宋" w:hAnsi="华文中宋" w:eastAsia="华文中宋"/>
          <w:spacing w:val="10"/>
          <w:sz w:val="24"/>
          <w:szCs w:val="24"/>
        </w:rPr>
        <w:t>　　</w:t>
      </w:r>
    </w:p>
    <w:p w14:paraId="2D33D141">
      <w:pPr>
        <w:pStyle w:val="56"/>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 xml:space="preserve">32. </w:t>
      </w:r>
      <w:r>
        <w:rPr>
          <w:rFonts w:hint="eastAsia" w:ascii="华文中宋" w:hAnsi="华文中宋" w:eastAsia="华文中宋"/>
          <w:b/>
        </w:rPr>
        <w:t>服务费</w:t>
      </w:r>
    </w:p>
    <w:p w14:paraId="1B82E088">
      <w:pPr>
        <w:pStyle w:val="56"/>
        <w:snapToGrid w:val="0"/>
        <w:spacing w:line="360" w:lineRule="auto"/>
        <w:ind w:firstLine="420" w:firstLineChars="200"/>
        <w:textAlignment w:val="auto"/>
        <w:rPr>
          <w:rFonts w:ascii="华文中宋" w:hAnsi="华文中宋" w:eastAsia="华文中宋"/>
        </w:rPr>
      </w:pPr>
      <w:r>
        <w:rPr>
          <w:rFonts w:hint="eastAsia" w:ascii="华文中宋" w:hAnsi="华文中宋" w:eastAsia="华文中宋"/>
        </w:rPr>
        <w:t>集采机构作为非营利事业法人，是集中采购项目的执行机构，在政府采购活动中不收取任何服务费。</w:t>
      </w:r>
    </w:p>
    <w:p w14:paraId="15F0FC7B">
      <w:pPr>
        <w:pStyle w:val="3"/>
        <w:numPr>
          <w:ilvl w:val="1"/>
          <w:numId w:val="0"/>
        </w:numPr>
        <w:spacing w:before="31" w:beforeLines="10" w:after="31" w:afterLines="10" w:line="360" w:lineRule="auto"/>
        <w:ind w:left="420"/>
        <w:jc w:val="both"/>
        <w:rPr>
          <w:rFonts w:ascii="华文中宋" w:hAnsi="华文中宋" w:eastAsia="华文中宋"/>
          <w:spacing w:val="10"/>
          <w:sz w:val="24"/>
          <w:szCs w:val="24"/>
        </w:rPr>
      </w:pPr>
      <w:bookmarkStart w:id="63" w:name="_Toc29869"/>
      <w:bookmarkStart w:id="64" w:name="_Toc91694427"/>
      <w:bookmarkStart w:id="65" w:name="_Toc424378693"/>
      <w:bookmarkStart w:id="66" w:name="_Toc421716588"/>
      <w:r>
        <w:rPr>
          <w:rFonts w:hint="eastAsia" w:ascii="华文中宋" w:hAnsi="华文中宋" w:eastAsia="华文中宋"/>
          <w:spacing w:val="10"/>
          <w:sz w:val="24"/>
          <w:szCs w:val="24"/>
        </w:rPr>
        <w:t>八、保密和披露</w:t>
      </w:r>
      <w:bookmarkEnd w:id="63"/>
      <w:bookmarkEnd w:id="64"/>
      <w:bookmarkEnd w:id="65"/>
      <w:bookmarkEnd w:id="66"/>
    </w:p>
    <w:p w14:paraId="2849FACD">
      <w:pPr>
        <w:pStyle w:val="56"/>
        <w:adjustRightInd/>
        <w:spacing w:line="360" w:lineRule="auto"/>
        <w:ind w:left="1" w:firstLine="25" w:firstLineChars="12"/>
        <w:textAlignment w:val="auto"/>
        <w:rPr>
          <w:rFonts w:ascii="华文中宋" w:hAnsi="华文中宋" w:eastAsia="华文中宋"/>
          <w:b/>
        </w:rPr>
      </w:pPr>
      <w:r>
        <w:rPr>
          <w:rFonts w:ascii="华文中宋" w:hAnsi="华文中宋" w:eastAsia="华文中宋"/>
          <w:b/>
        </w:rPr>
        <w:t xml:space="preserve">    33. </w:t>
      </w:r>
      <w:r>
        <w:rPr>
          <w:rFonts w:hint="eastAsia" w:ascii="华文中宋" w:hAnsi="华文中宋" w:eastAsia="华文中宋"/>
          <w:b/>
        </w:rPr>
        <w:t>保密</w:t>
      </w:r>
    </w:p>
    <w:p w14:paraId="5ED805CB">
      <w:pPr>
        <w:pStyle w:val="56"/>
        <w:snapToGrid w:val="0"/>
        <w:spacing w:line="360" w:lineRule="auto"/>
        <w:ind w:firstLine="420" w:firstLineChars="200"/>
        <w:textAlignment w:val="auto"/>
        <w:rPr>
          <w:rFonts w:ascii="华文中宋" w:hAnsi="华文中宋" w:eastAsia="华文中宋"/>
          <w:highlight w:val="none"/>
        </w:rPr>
      </w:pPr>
      <w:r>
        <w:rPr>
          <w:rFonts w:hint="eastAsia" w:ascii="华文中宋" w:hAnsi="华文中宋" w:eastAsia="华文中宋"/>
          <w:highlight w:val="none"/>
        </w:rPr>
        <w:t>投标人自领取招标文件之日起，须承诺承担本招标项目下的保密义务，不得将因本次招标获得的信息外传。</w:t>
      </w:r>
    </w:p>
    <w:p w14:paraId="646C1C24">
      <w:pPr>
        <w:pStyle w:val="56"/>
        <w:adjustRightInd/>
        <w:spacing w:line="360" w:lineRule="auto"/>
        <w:ind w:firstLine="25" w:firstLineChars="12"/>
        <w:textAlignment w:val="auto"/>
        <w:rPr>
          <w:rFonts w:ascii="华文中宋" w:hAnsi="华文中宋" w:eastAsia="华文中宋"/>
          <w:b/>
        </w:rPr>
      </w:pPr>
      <w:r>
        <w:rPr>
          <w:rFonts w:ascii="华文中宋" w:hAnsi="华文中宋" w:eastAsia="华文中宋"/>
          <w:b/>
        </w:rPr>
        <w:t xml:space="preserve">    34. </w:t>
      </w:r>
      <w:r>
        <w:rPr>
          <w:rFonts w:hint="eastAsia" w:ascii="华文中宋" w:hAnsi="华文中宋" w:eastAsia="华文中宋"/>
          <w:b/>
        </w:rPr>
        <w:t>披露</w:t>
      </w:r>
    </w:p>
    <w:p w14:paraId="2498B83D">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34.1 </w:t>
      </w:r>
      <w:r>
        <w:rPr>
          <w:rFonts w:hint="eastAsia" w:ascii="华文中宋" w:hAnsi="华文中宋" w:eastAsia="华文中宋"/>
        </w:rPr>
        <w:t>集采机构有权将投标人提供的所有资料向有关政府部门或评审标书的有关人员披露。</w:t>
      </w:r>
    </w:p>
    <w:p w14:paraId="41C94752">
      <w:pPr>
        <w:pStyle w:val="56"/>
        <w:snapToGrid w:val="0"/>
        <w:spacing w:line="360" w:lineRule="auto"/>
        <w:ind w:firstLine="420" w:firstLineChars="200"/>
        <w:textAlignment w:val="auto"/>
        <w:rPr>
          <w:rFonts w:ascii="华文中宋" w:hAnsi="华文中宋" w:eastAsia="华文中宋"/>
        </w:rPr>
      </w:pPr>
      <w:r>
        <w:rPr>
          <w:rFonts w:ascii="华文中宋" w:hAnsi="华文中宋" w:eastAsia="华文中宋"/>
        </w:rPr>
        <w:t xml:space="preserve">34.2 </w:t>
      </w:r>
      <w:r>
        <w:rPr>
          <w:rFonts w:hint="eastAsia" w:ascii="华文中宋" w:hAnsi="华文中宋" w:eastAsia="华文中宋"/>
        </w:rPr>
        <w:t>在集采机构认为适当时或国家机关调查、审查、审计时以及其他符合法律法规规定的情形下，集采机构无须事先征求投标人</w:t>
      </w:r>
      <w:r>
        <w:rPr>
          <w:rFonts w:ascii="华文中宋" w:hAnsi="华文中宋" w:eastAsia="华文中宋"/>
        </w:rPr>
        <w:t>/</w:t>
      </w:r>
      <w:r>
        <w:rPr>
          <w:rFonts w:hint="eastAsia" w:ascii="华文中宋" w:hAnsi="华文中宋" w:eastAsia="华文中宋"/>
        </w:rPr>
        <w:t>中标人同意即可披露关于采购过程、合同文本、签署情况的资料、投标人</w:t>
      </w:r>
      <w:r>
        <w:rPr>
          <w:rFonts w:ascii="华文中宋" w:hAnsi="华文中宋" w:eastAsia="华文中宋"/>
        </w:rPr>
        <w:t>/</w:t>
      </w:r>
      <w:r>
        <w:rPr>
          <w:rFonts w:hint="eastAsia" w:ascii="华文中宋" w:hAnsi="华文中宋" w:eastAsia="华文中宋"/>
        </w:rPr>
        <w:t>中标人的名称及地址、投标文件的有关信息以及补充条款等，但必须在合理的必要范围内。对任何已经公布过的内容或与之内容相同的资料，以及投标人</w:t>
      </w:r>
      <w:r>
        <w:rPr>
          <w:rFonts w:ascii="华文中宋" w:hAnsi="华文中宋" w:eastAsia="华文中宋"/>
        </w:rPr>
        <w:t>/</w:t>
      </w:r>
      <w:r>
        <w:rPr>
          <w:rFonts w:hint="eastAsia" w:ascii="华文中宋" w:hAnsi="华文中宋" w:eastAsia="华文中宋"/>
        </w:rPr>
        <w:t>中标人已经泄露或公开的，无须再承担保密责任。</w:t>
      </w:r>
    </w:p>
    <w:p w14:paraId="247C53B7">
      <w:pPr>
        <w:pStyle w:val="3"/>
        <w:numPr>
          <w:ilvl w:val="1"/>
          <w:numId w:val="0"/>
        </w:numPr>
        <w:spacing w:before="31" w:beforeLines="10" w:after="31" w:afterLines="10" w:line="360" w:lineRule="auto"/>
        <w:ind w:firstLine="390" w:firstLineChars="150"/>
        <w:contextualSpacing/>
        <w:jc w:val="both"/>
        <w:rPr>
          <w:rFonts w:ascii="华文中宋" w:hAnsi="华文中宋" w:eastAsia="华文中宋"/>
          <w:spacing w:val="10"/>
          <w:sz w:val="24"/>
          <w:szCs w:val="24"/>
        </w:rPr>
      </w:pPr>
      <w:bookmarkStart w:id="67" w:name="_Toc20833"/>
      <w:bookmarkStart w:id="68" w:name="_Toc91694428"/>
      <w:bookmarkStart w:id="69" w:name="_Toc352761941"/>
      <w:r>
        <w:rPr>
          <w:rFonts w:hint="eastAsia" w:ascii="华文中宋" w:hAnsi="华文中宋" w:eastAsia="华文中宋"/>
          <w:spacing w:val="10"/>
          <w:sz w:val="24"/>
          <w:szCs w:val="24"/>
        </w:rPr>
        <w:t>九、询问和质疑</w:t>
      </w:r>
      <w:bookmarkEnd w:id="67"/>
      <w:bookmarkEnd w:id="68"/>
    </w:p>
    <w:p w14:paraId="3D281D1C">
      <w:pPr>
        <w:spacing w:line="360" w:lineRule="auto"/>
        <w:ind w:firstLine="420" w:firstLineChars="200"/>
        <w:rPr>
          <w:rFonts w:ascii="华文中宋" w:hAnsi="华文中宋" w:eastAsia="华文中宋"/>
          <w:b/>
        </w:rPr>
      </w:pPr>
      <w:bookmarkStart w:id="70" w:name="_Toc18768"/>
      <w:r>
        <w:rPr>
          <w:rFonts w:ascii="华文中宋" w:hAnsi="华文中宋" w:eastAsia="华文中宋"/>
          <w:b/>
        </w:rPr>
        <w:t>3</w:t>
      </w:r>
      <w:r>
        <w:rPr>
          <w:rFonts w:hint="eastAsia" w:ascii="华文中宋" w:hAnsi="华文中宋" w:eastAsia="华文中宋"/>
          <w:b/>
          <w:lang w:val="en-US" w:eastAsia="zh-CN"/>
        </w:rPr>
        <w:t>5</w:t>
      </w:r>
      <w:r>
        <w:rPr>
          <w:rFonts w:hint="eastAsia" w:ascii="华文中宋" w:hAnsi="华文中宋" w:eastAsia="华文中宋"/>
          <w:b/>
          <w:szCs w:val="21"/>
        </w:rPr>
        <w:t>．</w:t>
      </w:r>
      <w:r>
        <w:rPr>
          <w:rFonts w:hint="eastAsia" w:ascii="华文中宋" w:hAnsi="华文中宋" w:eastAsia="华文中宋"/>
          <w:b/>
        </w:rPr>
        <w:t>询问和质疑的线上提交</w:t>
      </w:r>
    </w:p>
    <w:p w14:paraId="708D0852">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.1</w:t>
      </w:r>
      <w:r>
        <w:rPr>
          <w:rFonts w:hint="eastAsia" w:ascii="华文中宋" w:hAnsi="华文中宋" w:eastAsia="华文中宋"/>
          <w:lang w:val="en-US" w:eastAsia="zh-CN"/>
        </w:rPr>
        <w:t>投标供应商</w:t>
      </w:r>
      <w:r>
        <w:rPr>
          <w:rFonts w:hint="eastAsia" w:ascii="华文中宋" w:hAnsi="华文中宋" w:eastAsia="华文中宋"/>
        </w:rPr>
        <w:t>对</w:t>
      </w:r>
      <w:r>
        <w:rPr>
          <w:rFonts w:hint="eastAsia" w:ascii="华文中宋" w:hAnsi="华文中宋" w:eastAsia="华文中宋"/>
          <w:lang w:val="en-US" w:eastAsia="zh-CN"/>
        </w:rPr>
        <w:t>招标</w:t>
      </w:r>
      <w:r>
        <w:rPr>
          <w:rFonts w:hint="eastAsia" w:ascii="华文中宋" w:hAnsi="华文中宋" w:eastAsia="华文中宋"/>
        </w:rPr>
        <w:t>文件（除采购需求、综合评分细则）、</w:t>
      </w:r>
      <w:r>
        <w:rPr>
          <w:rFonts w:hint="eastAsia" w:ascii="华文中宋" w:hAnsi="华文中宋" w:eastAsia="华文中宋"/>
          <w:lang w:val="en-US" w:eastAsia="zh-CN"/>
        </w:rPr>
        <w:t>评审</w:t>
      </w:r>
      <w:r>
        <w:rPr>
          <w:rFonts w:hint="eastAsia" w:ascii="华文中宋" w:hAnsi="华文中宋" w:eastAsia="华文中宋"/>
        </w:rPr>
        <w:t>过程、采购结果进行口头询问的，可按第一部分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邀请中载明的联系方式、地址向集采机口头提出询问。</w:t>
      </w:r>
    </w:p>
    <w:p w14:paraId="580DDC57">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.2</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文件的采购需求、综合评分细则进行口头询问的，可按第一部分</w:t>
      </w:r>
      <w:r>
        <w:rPr>
          <w:rFonts w:hint="eastAsia" w:ascii="华文中宋" w:hAnsi="华文中宋" w:eastAsia="华文中宋"/>
          <w:lang w:val="en-US" w:eastAsia="zh-CN"/>
        </w:rPr>
        <w:t>招标</w:t>
      </w:r>
      <w:r>
        <w:rPr>
          <w:rFonts w:hint="eastAsia" w:ascii="华文中宋" w:hAnsi="华文中宋" w:eastAsia="华文中宋"/>
        </w:rPr>
        <w:t>邀请中载明的联系方式、地址向采购人口头提出询问。</w:t>
      </w:r>
    </w:p>
    <w:p w14:paraId="396313C5">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.3</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招标</w:t>
      </w:r>
      <w:r>
        <w:rPr>
          <w:rFonts w:hint="eastAsia" w:ascii="华文中宋" w:hAnsi="华文中宋" w:eastAsia="华文中宋"/>
        </w:rPr>
        <w:t>文件的采购需求、综合评分细则、采购过程、采购结果进行书面询问或质疑的，须通过政府采购平台进入“项目质疑管理”，按照系统中询问列表、质疑列表填写相关内容，填写完成后在“被询问/质疑对象机构类型”中选择“采购单位”，向采购人提交询问函或质疑函。</w:t>
      </w:r>
    </w:p>
    <w:p w14:paraId="4346BB84">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5</w:t>
      </w:r>
      <w:r>
        <w:rPr>
          <w:rFonts w:hint="eastAsia" w:ascii="华文中宋" w:hAnsi="华文中宋" w:eastAsia="华文中宋"/>
        </w:rPr>
        <w:t>.4</w:t>
      </w:r>
      <w:r>
        <w:rPr>
          <w:rFonts w:hint="eastAsia" w:ascii="华文中宋" w:hAnsi="华文中宋" w:eastAsia="华文中宋"/>
          <w:lang w:val="en-US" w:eastAsia="zh-CN"/>
        </w:rPr>
        <w:t>投标</w:t>
      </w:r>
      <w:r>
        <w:rPr>
          <w:rFonts w:hint="eastAsia" w:ascii="华文中宋" w:hAnsi="华文中宋" w:eastAsia="华文中宋"/>
        </w:rPr>
        <w:t>供应商对</w:t>
      </w:r>
      <w:r>
        <w:rPr>
          <w:rFonts w:hint="eastAsia" w:ascii="华文中宋" w:hAnsi="华文中宋" w:eastAsia="华文中宋"/>
          <w:lang w:val="en-US" w:eastAsia="zh-CN"/>
        </w:rPr>
        <w:t>采购</w:t>
      </w:r>
      <w:r>
        <w:rPr>
          <w:rFonts w:hint="eastAsia" w:ascii="华文中宋" w:hAnsi="华文中宋" w:eastAsia="华文中宋"/>
        </w:rPr>
        <w:t>程序进行书面询问或质疑的，须通过政府采购平台进入“项目质疑管理”，按照系统中询问列表、质疑列表填写相关内容，填写完成后在“被询问/质疑对象机构类型”中选择“代理机构”，向代理机构提交询问函或质疑函。</w:t>
      </w:r>
    </w:p>
    <w:p w14:paraId="180C6FC0">
      <w:pPr>
        <w:pStyle w:val="56"/>
        <w:snapToGrid w:val="0"/>
        <w:spacing w:line="360" w:lineRule="auto"/>
        <w:ind w:firstLine="420" w:firstLineChars="200"/>
        <w:textAlignment w:val="auto"/>
        <w:rPr>
          <w:rFonts w:ascii="华文中宋" w:hAnsi="华文中宋" w:eastAsia="华文中宋"/>
          <w:b/>
        </w:rPr>
      </w:pPr>
      <w:r>
        <w:rPr>
          <w:rFonts w:ascii="华文中宋" w:hAnsi="华文中宋" w:eastAsia="华文中宋"/>
          <w:b/>
        </w:rPr>
        <w:t>3</w:t>
      </w:r>
      <w:r>
        <w:rPr>
          <w:rFonts w:hint="eastAsia" w:ascii="华文中宋" w:hAnsi="华文中宋" w:eastAsia="华文中宋"/>
          <w:b/>
          <w:lang w:val="en-US" w:eastAsia="zh-CN"/>
        </w:rPr>
        <w:t>6</w:t>
      </w:r>
      <w:r>
        <w:rPr>
          <w:rFonts w:hint="eastAsia" w:ascii="华文中宋" w:hAnsi="华文中宋" w:eastAsia="华文中宋"/>
          <w:b/>
        </w:rPr>
        <w:t>．询问和质疑的线上答复</w:t>
      </w:r>
    </w:p>
    <w:p w14:paraId="02186336">
      <w:pPr>
        <w:spacing w:line="360" w:lineRule="auto"/>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lang w:val="en-US" w:eastAsia="zh-CN"/>
        </w:rPr>
        <w:t>6</w:t>
      </w:r>
      <w:r>
        <w:rPr>
          <w:rFonts w:ascii="华文中宋" w:hAnsi="华文中宋" w:eastAsia="华文中宋"/>
        </w:rPr>
        <w:t xml:space="preserve">.1 </w:t>
      </w:r>
      <w:r>
        <w:rPr>
          <w:rFonts w:hint="eastAsia" w:ascii="华文中宋" w:hAnsi="华文中宋" w:eastAsia="华文中宋"/>
        </w:rPr>
        <w:t>向“采购单位”提交询问函或质疑函的，由采购人按照法律法规规定在系统中进行答复；向“代理机构”提交询问函或质疑函的，由代理机构（以下表述为集采机构）按照法律法规规定在系统中进行答复。</w:t>
      </w:r>
    </w:p>
    <w:p w14:paraId="4A289A62">
      <w:pPr>
        <w:spacing w:line="360" w:lineRule="auto"/>
        <w:ind w:firstLine="420" w:firstLineChars="200"/>
        <w:rPr>
          <w:rFonts w:ascii="华文中宋" w:hAnsi="华文中宋" w:eastAsia="华文中宋"/>
        </w:rPr>
      </w:pPr>
      <w:r>
        <w:rPr>
          <w:rFonts w:hint="eastAsia" w:ascii="华文中宋" w:hAnsi="华文中宋" w:eastAsia="华文中宋"/>
        </w:rPr>
        <w:t>3</w:t>
      </w:r>
      <w:r>
        <w:rPr>
          <w:rFonts w:hint="eastAsia" w:ascii="华文中宋" w:hAnsi="华文中宋" w:eastAsia="华文中宋"/>
          <w:lang w:val="en-US" w:eastAsia="zh-CN"/>
        </w:rPr>
        <w:t>6</w:t>
      </w:r>
      <w:r>
        <w:rPr>
          <w:rFonts w:hint="eastAsia" w:ascii="华文中宋" w:hAnsi="华文中宋" w:eastAsia="华文中宋"/>
        </w:rPr>
        <w:t>.2质疑答复内容不得涉及商业秘密。</w:t>
      </w:r>
    </w:p>
    <w:p w14:paraId="3AD7451B">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.3质疑供应商撤回质疑的，采购人或集采机构终止质疑处理。</w:t>
      </w:r>
    </w:p>
    <w:p w14:paraId="542E26D7">
      <w:pPr>
        <w:spacing w:line="360" w:lineRule="auto"/>
        <w:ind w:firstLine="420" w:firstLineChars="200"/>
        <w:rPr>
          <w:rFonts w:ascii="华文中宋" w:hAnsi="华文中宋" w:eastAsia="华文中宋"/>
          <w:szCs w:val="21"/>
        </w:rPr>
      </w:pPr>
      <w:r>
        <w:rPr>
          <w:rFonts w:ascii="华文中宋" w:hAnsi="华文中宋" w:eastAsia="华文中宋"/>
          <w:szCs w:val="21"/>
        </w:rPr>
        <w:t>3</w:t>
      </w:r>
      <w:r>
        <w:rPr>
          <w:rFonts w:hint="eastAsia" w:ascii="华文中宋" w:hAnsi="华文中宋" w:eastAsia="华文中宋"/>
          <w:szCs w:val="21"/>
          <w:lang w:val="en-US" w:eastAsia="zh-CN"/>
        </w:rPr>
        <w:t>6</w:t>
      </w:r>
      <w:r>
        <w:rPr>
          <w:rFonts w:hint="eastAsia" w:ascii="华文中宋" w:hAnsi="华文中宋" w:eastAsia="华文中宋"/>
          <w:szCs w:val="21"/>
        </w:rPr>
        <w:t>.4供应商质疑不成立，或者成立但未对</w:t>
      </w:r>
      <w:r>
        <w:rPr>
          <w:rFonts w:hint="eastAsia" w:ascii="华文中宋" w:hAnsi="华文中宋" w:eastAsia="华文中宋"/>
          <w:szCs w:val="21"/>
          <w:lang w:val="en-US" w:eastAsia="zh-CN"/>
        </w:rPr>
        <w:t>中标</w:t>
      </w:r>
      <w:r>
        <w:rPr>
          <w:rFonts w:hint="eastAsia" w:ascii="华文中宋" w:hAnsi="华文中宋" w:eastAsia="华文中宋"/>
          <w:szCs w:val="21"/>
        </w:rPr>
        <w:t>结果构成影响的，继续开展采购活动；认为供应商质疑成立且影响或者可能影响</w:t>
      </w:r>
      <w:r>
        <w:rPr>
          <w:rFonts w:hint="eastAsia" w:ascii="华文中宋" w:hAnsi="华文中宋" w:eastAsia="华文中宋"/>
          <w:szCs w:val="21"/>
          <w:lang w:val="en-US" w:eastAsia="zh-CN"/>
        </w:rPr>
        <w:t>中标</w:t>
      </w:r>
      <w:r>
        <w:rPr>
          <w:rFonts w:hint="eastAsia" w:ascii="华文中宋" w:hAnsi="华文中宋" w:eastAsia="华文中宋"/>
          <w:szCs w:val="21"/>
        </w:rPr>
        <w:t>结果的，按照下列情况处理：</w:t>
      </w:r>
    </w:p>
    <w:p w14:paraId="0CBCF17F">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1</w:t>
      </w:r>
      <w:r>
        <w:rPr>
          <w:rFonts w:hint="eastAsia" w:ascii="华文中宋" w:hAnsi="华文中宋" w:eastAsia="华文中宋"/>
          <w:szCs w:val="21"/>
        </w:rPr>
        <w:t>）对</w:t>
      </w:r>
      <w:r>
        <w:rPr>
          <w:rFonts w:hint="eastAsia" w:ascii="华文中宋" w:hAnsi="华文中宋" w:eastAsia="华文中宋"/>
          <w:szCs w:val="21"/>
          <w:lang w:val="en-US" w:eastAsia="zh-CN"/>
        </w:rPr>
        <w:t>招标</w:t>
      </w:r>
      <w:r>
        <w:rPr>
          <w:rFonts w:hint="eastAsia" w:ascii="华文中宋" w:hAnsi="华文中宋" w:eastAsia="华文中宋"/>
          <w:szCs w:val="21"/>
        </w:rPr>
        <w:t>文件提出的质疑，依法通过澄清或者修改可以继续开展采购活动的，澄清或者修改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文件后继续开展采购活动；否则应修改</w:t>
      </w:r>
      <w:r>
        <w:rPr>
          <w:rFonts w:hint="eastAsia" w:ascii="华文中宋" w:hAnsi="华文中宋" w:eastAsia="华文中宋"/>
          <w:szCs w:val="21"/>
          <w:lang w:val="en-US" w:eastAsia="zh-CN"/>
        </w:rPr>
        <w:t>招标</w:t>
      </w:r>
      <w:r>
        <w:rPr>
          <w:rFonts w:hint="eastAsia" w:ascii="华文中宋" w:hAnsi="华文中宋" w:eastAsia="华文中宋"/>
          <w:szCs w:val="21"/>
        </w:rPr>
        <w:t>文件后重新开展采购活动。</w:t>
      </w:r>
    </w:p>
    <w:p w14:paraId="3BB7E727">
      <w:pPr>
        <w:spacing w:line="360" w:lineRule="auto"/>
        <w:ind w:firstLine="315" w:firstLineChars="150"/>
        <w:rPr>
          <w:rFonts w:ascii="华文中宋" w:hAnsi="华文中宋" w:eastAsia="华文中宋"/>
          <w:szCs w:val="21"/>
        </w:rPr>
      </w:pPr>
      <w:r>
        <w:rPr>
          <w:rFonts w:hint="eastAsia" w:ascii="华文中宋" w:hAnsi="华文中宋" w:eastAsia="华文中宋"/>
          <w:szCs w:val="21"/>
        </w:rPr>
        <w:t>（</w:t>
      </w:r>
      <w:r>
        <w:rPr>
          <w:rFonts w:ascii="华文中宋" w:hAnsi="华文中宋" w:eastAsia="华文中宋"/>
          <w:szCs w:val="21"/>
        </w:rPr>
        <w:t>2</w:t>
      </w:r>
      <w:r>
        <w:rPr>
          <w:rFonts w:hint="eastAsia" w:ascii="华文中宋" w:hAnsi="华文中宋" w:eastAsia="华文中宋"/>
          <w:szCs w:val="21"/>
        </w:rPr>
        <w:t>）对</w:t>
      </w:r>
      <w:r>
        <w:rPr>
          <w:rFonts w:hint="eastAsia" w:ascii="华文中宋" w:hAnsi="华文中宋" w:eastAsia="华文中宋"/>
          <w:szCs w:val="21"/>
          <w:lang w:val="en-US" w:eastAsia="zh-CN"/>
        </w:rPr>
        <w:t>采购</w:t>
      </w:r>
      <w:r>
        <w:rPr>
          <w:rFonts w:hint="eastAsia" w:ascii="华文中宋" w:hAnsi="华文中宋" w:eastAsia="华文中宋"/>
          <w:szCs w:val="21"/>
        </w:rPr>
        <w:t>过程、</w:t>
      </w:r>
      <w:r>
        <w:rPr>
          <w:rFonts w:hint="eastAsia" w:ascii="华文中宋" w:hAnsi="华文中宋" w:eastAsia="华文中宋"/>
          <w:szCs w:val="21"/>
          <w:lang w:val="en-US" w:eastAsia="zh-CN"/>
        </w:rPr>
        <w:t>中标</w:t>
      </w:r>
      <w:r>
        <w:rPr>
          <w:rFonts w:hint="eastAsia" w:ascii="华文中宋" w:hAnsi="华文中宋" w:eastAsia="华文中宋"/>
          <w:szCs w:val="21"/>
        </w:rPr>
        <w:t>结果提出的质疑，合格供应商符合法定数量时，可以从合格的</w:t>
      </w:r>
      <w:r>
        <w:rPr>
          <w:rFonts w:hint="eastAsia" w:ascii="华文中宋" w:hAnsi="华文中宋" w:eastAsia="华文中宋"/>
          <w:szCs w:val="21"/>
          <w:lang w:val="en-US" w:eastAsia="zh-CN"/>
        </w:rPr>
        <w:t>中标</w:t>
      </w:r>
      <w:r>
        <w:rPr>
          <w:rFonts w:hint="eastAsia" w:ascii="华文中宋" w:hAnsi="华文中宋" w:eastAsia="华文中宋"/>
          <w:szCs w:val="21"/>
        </w:rPr>
        <w:t>候选人中另行确定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供应商的，应当依法另行确定</w:t>
      </w:r>
      <w:r>
        <w:rPr>
          <w:rFonts w:hint="eastAsia" w:ascii="华文中宋" w:hAnsi="华文中宋" w:eastAsia="华文中宋"/>
          <w:szCs w:val="21"/>
          <w:lang w:val="en-US" w:eastAsia="zh-CN"/>
        </w:rPr>
        <w:t>中标</w:t>
      </w:r>
      <w:r>
        <w:rPr>
          <w:rFonts w:hint="eastAsia" w:ascii="华文中宋" w:hAnsi="华文中宋" w:eastAsia="华文中宋"/>
          <w:szCs w:val="21"/>
        </w:rPr>
        <w:t>供应商；否则应重新开展采购活动。</w:t>
      </w:r>
    </w:p>
    <w:p w14:paraId="2D880796">
      <w:pPr>
        <w:pStyle w:val="56"/>
        <w:snapToGrid w:val="0"/>
        <w:spacing w:line="360" w:lineRule="auto"/>
        <w:ind w:firstLine="315" w:firstLineChars="150"/>
        <w:textAlignment w:val="auto"/>
        <w:rPr>
          <w:rFonts w:ascii="华文中宋" w:hAnsi="华文中宋" w:eastAsia="华文中宋"/>
          <w:color w:val="auto"/>
          <w:highlight w:val="none"/>
        </w:rPr>
      </w:pPr>
      <w:r>
        <w:rPr>
          <w:rFonts w:hint="eastAsia" w:ascii="华文中宋" w:hAnsi="华文中宋" w:eastAsia="华文中宋"/>
          <w:color w:val="auto"/>
          <w:highlight w:val="none"/>
        </w:rPr>
        <w:t>（</w:t>
      </w:r>
      <w:r>
        <w:rPr>
          <w:rFonts w:ascii="华文中宋" w:hAnsi="华文中宋" w:eastAsia="华文中宋"/>
          <w:color w:val="auto"/>
          <w:highlight w:val="none"/>
        </w:rPr>
        <w:t>3</w:t>
      </w:r>
      <w:r>
        <w:rPr>
          <w:rFonts w:hint="eastAsia" w:ascii="华文中宋" w:hAnsi="华文中宋" w:eastAsia="华文中宋"/>
          <w:color w:val="auto"/>
          <w:highlight w:val="none"/>
        </w:rPr>
        <w:t>）</w:t>
      </w:r>
      <w:r>
        <w:rPr>
          <w:rFonts w:hint="eastAsia" w:ascii="华文中宋" w:hAnsi="华文中宋" w:eastAsia="华文中宋"/>
          <w:color w:val="auto"/>
          <w:sz w:val="21"/>
          <w:szCs w:val="21"/>
          <w:highlight w:val="none"/>
        </w:rPr>
        <w:t>质疑答复导致中标结果改变的，属于采购人答复的，采购人应当将质疑答复结果告知被质疑供应商，将质疑答复内容和重新确定的采购结果函告集采机构，并将有关情况书面报告本级财政部门，集采机构按照采购人的意见发布结果变更公告。</w:t>
      </w:r>
    </w:p>
    <w:p w14:paraId="18313AF3">
      <w:pPr>
        <w:pStyle w:val="56"/>
        <w:snapToGrid w:val="0"/>
        <w:spacing w:line="360" w:lineRule="auto"/>
        <w:ind w:firstLine="315" w:firstLineChars="150"/>
        <w:textAlignment w:val="auto"/>
        <w:rPr>
          <w:rFonts w:ascii="华文中宋" w:hAnsi="华文中宋" w:eastAsia="华文中宋"/>
        </w:rPr>
      </w:pPr>
    </w:p>
    <w:p w14:paraId="4DA29FDE">
      <w:pPr>
        <w:pStyle w:val="56"/>
        <w:snapToGrid w:val="0"/>
        <w:spacing w:line="360" w:lineRule="auto"/>
        <w:ind w:firstLine="315" w:firstLineChars="150"/>
        <w:textAlignment w:val="auto"/>
        <w:rPr>
          <w:rFonts w:ascii="华文中宋" w:hAnsi="华文中宋" w:eastAsia="华文中宋"/>
        </w:rPr>
      </w:pPr>
    </w:p>
    <w:p w14:paraId="0EC543A0">
      <w:pPr>
        <w:pStyle w:val="56"/>
        <w:snapToGrid w:val="0"/>
        <w:spacing w:line="360" w:lineRule="auto"/>
        <w:ind w:firstLine="315" w:firstLineChars="150"/>
        <w:textAlignment w:val="auto"/>
        <w:rPr>
          <w:rFonts w:ascii="华文中宋" w:hAnsi="华文中宋" w:eastAsia="华文中宋"/>
        </w:rPr>
      </w:pPr>
    </w:p>
    <w:p w14:paraId="41212344">
      <w:pPr>
        <w:pStyle w:val="56"/>
        <w:snapToGrid w:val="0"/>
        <w:spacing w:line="360" w:lineRule="auto"/>
        <w:ind w:firstLine="315" w:firstLineChars="150"/>
        <w:textAlignment w:val="auto"/>
        <w:rPr>
          <w:rFonts w:ascii="华文中宋" w:hAnsi="华文中宋" w:eastAsia="华文中宋"/>
        </w:rPr>
      </w:pPr>
    </w:p>
    <w:p w14:paraId="2DEDBC55">
      <w:pPr>
        <w:pStyle w:val="56"/>
        <w:snapToGrid w:val="0"/>
        <w:spacing w:line="360" w:lineRule="auto"/>
        <w:ind w:firstLine="315" w:firstLineChars="150"/>
        <w:textAlignment w:val="auto"/>
        <w:rPr>
          <w:rFonts w:ascii="华文中宋" w:hAnsi="华文中宋" w:eastAsia="华文中宋"/>
        </w:rPr>
      </w:pPr>
    </w:p>
    <w:p w14:paraId="267E65F8">
      <w:pPr>
        <w:pStyle w:val="56"/>
        <w:snapToGrid w:val="0"/>
        <w:spacing w:line="360" w:lineRule="auto"/>
        <w:ind w:firstLine="315" w:firstLineChars="150"/>
        <w:textAlignment w:val="auto"/>
        <w:rPr>
          <w:rFonts w:ascii="华文中宋" w:hAnsi="华文中宋" w:eastAsia="华文中宋"/>
        </w:rPr>
      </w:pPr>
    </w:p>
    <w:p w14:paraId="44F56F15">
      <w:pPr>
        <w:pStyle w:val="56"/>
        <w:snapToGrid w:val="0"/>
        <w:spacing w:line="360" w:lineRule="auto"/>
        <w:ind w:firstLine="315" w:firstLineChars="150"/>
        <w:textAlignment w:val="auto"/>
        <w:rPr>
          <w:rFonts w:ascii="华文中宋" w:hAnsi="华文中宋" w:eastAsia="华文中宋"/>
        </w:rPr>
      </w:pPr>
    </w:p>
    <w:p w14:paraId="4CF7A471">
      <w:pPr>
        <w:pStyle w:val="56"/>
        <w:snapToGrid w:val="0"/>
        <w:spacing w:line="360" w:lineRule="auto"/>
        <w:ind w:firstLine="315" w:firstLineChars="150"/>
        <w:textAlignment w:val="auto"/>
        <w:rPr>
          <w:rFonts w:ascii="华文中宋" w:hAnsi="华文中宋" w:eastAsia="华文中宋"/>
        </w:rPr>
      </w:pPr>
    </w:p>
    <w:p w14:paraId="512B91B8">
      <w:pPr>
        <w:pStyle w:val="56"/>
        <w:snapToGrid w:val="0"/>
        <w:spacing w:line="360" w:lineRule="auto"/>
        <w:ind w:firstLine="315" w:firstLineChars="150"/>
        <w:textAlignment w:val="auto"/>
        <w:rPr>
          <w:rFonts w:ascii="华文中宋" w:hAnsi="华文中宋" w:eastAsia="华文中宋"/>
        </w:rPr>
      </w:pPr>
    </w:p>
    <w:p w14:paraId="4822E132">
      <w:pPr>
        <w:pStyle w:val="56"/>
        <w:snapToGrid w:val="0"/>
        <w:spacing w:line="360" w:lineRule="auto"/>
        <w:ind w:firstLine="315" w:firstLineChars="150"/>
        <w:textAlignment w:val="auto"/>
        <w:rPr>
          <w:rFonts w:ascii="华文中宋" w:hAnsi="华文中宋" w:eastAsia="华文中宋"/>
        </w:rPr>
      </w:pPr>
    </w:p>
    <w:p w14:paraId="36A17C78">
      <w:pPr>
        <w:pStyle w:val="56"/>
        <w:snapToGrid w:val="0"/>
        <w:spacing w:line="360" w:lineRule="auto"/>
        <w:ind w:firstLine="315" w:firstLineChars="150"/>
        <w:textAlignment w:val="auto"/>
        <w:rPr>
          <w:rFonts w:ascii="华文中宋" w:hAnsi="华文中宋" w:eastAsia="华文中宋"/>
        </w:rPr>
      </w:pPr>
    </w:p>
    <w:p w14:paraId="42D10B1C">
      <w:pPr>
        <w:pStyle w:val="56"/>
        <w:snapToGrid w:val="0"/>
        <w:spacing w:line="360" w:lineRule="auto"/>
        <w:ind w:firstLine="315" w:firstLineChars="150"/>
        <w:textAlignment w:val="auto"/>
        <w:rPr>
          <w:rFonts w:ascii="华文中宋" w:hAnsi="华文中宋" w:eastAsia="华文中宋"/>
        </w:rPr>
      </w:pPr>
    </w:p>
    <w:p w14:paraId="3141671D">
      <w:pPr>
        <w:pStyle w:val="56"/>
        <w:snapToGrid w:val="0"/>
        <w:spacing w:line="360" w:lineRule="auto"/>
        <w:ind w:firstLine="315" w:firstLineChars="150"/>
        <w:textAlignment w:val="auto"/>
        <w:rPr>
          <w:rFonts w:ascii="华文中宋" w:hAnsi="华文中宋" w:eastAsia="华文中宋"/>
        </w:rPr>
      </w:pPr>
    </w:p>
    <w:p w14:paraId="0FBA9633">
      <w:pPr>
        <w:pStyle w:val="53"/>
        <w:pageBreakBefore/>
        <w:numPr>
          <w:ilvl w:val="0"/>
          <w:numId w:val="0"/>
        </w:numPr>
        <w:snapToGrid w:val="0"/>
        <w:spacing w:before="0" w:after="0"/>
        <w:rPr>
          <w:rFonts w:ascii="华文中宋" w:hAnsi="华文中宋" w:eastAsia="华文中宋"/>
          <w:szCs w:val="21"/>
        </w:rPr>
      </w:pPr>
      <w:bookmarkStart w:id="71" w:name="_Toc91694429"/>
      <w:r>
        <w:rPr>
          <w:rFonts w:hint="eastAsia" w:ascii="华文中宋" w:hAnsi="华文中宋" w:eastAsia="华文中宋"/>
          <w:spacing w:val="20"/>
          <w:szCs w:val="28"/>
        </w:rPr>
        <w:t>第四部分</w:t>
      </w:r>
      <w:bookmarkEnd w:id="69"/>
      <w:bookmarkEnd w:id="70"/>
      <w:r>
        <w:rPr>
          <w:rFonts w:hint="eastAsia" w:ascii="华文中宋" w:hAnsi="华文中宋" w:eastAsia="华文中宋"/>
          <w:spacing w:val="20"/>
          <w:szCs w:val="28"/>
        </w:rPr>
        <w:t xml:space="preserve">  采购需求</w:t>
      </w:r>
      <w:bookmarkEnd w:id="71"/>
    </w:p>
    <w:p w14:paraId="3A85ABF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bCs/>
          <w:lang w:val="en-US" w:eastAsia="zh-CN"/>
        </w:rPr>
      </w:pPr>
    </w:p>
    <w:p w14:paraId="6951730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特别说明：标注“▲”项内容为不允许负偏离的实质性要求和条件。</w:t>
      </w:r>
    </w:p>
    <w:p w14:paraId="4E2000C1">
      <w:pPr>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lang w:eastAsia="zh-CN"/>
        </w:rPr>
      </w:pPr>
      <w:r>
        <w:rPr>
          <w:rFonts w:hint="eastAsia" w:ascii="华文中宋" w:hAnsi="华文中宋" w:eastAsia="华文中宋" w:cs="华文中宋"/>
          <w:b/>
          <w:bCs/>
          <w:lang w:val="en-US" w:eastAsia="zh-CN"/>
        </w:rPr>
        <w:t>采购方式：</w:t>
      </w:r>
      <w:r>
        <w:rPr>
          <w:rFonts w:hint="eastAsia" w:ascii="华文中宋" w:hAnsi="华文中宋" w:eastAsia="华文中宋" w:cs="华文中宋"/>
          <w:lang w:val="en-US" w:eastAsia="zh-CN"/>
        </w:rPr>
        <w:t>公开招标；投标保证金</w:t>
      </w:r>
      <w:r>
        <w:rPr>
          <w:rFonts w:hint="eastAsia" w:ascii="华文中宋" w:hAnsi="华文中宋" w:eastAsia="华文中宋" w:cs="华文中宋"/>
          <w:color w:val="auto"/>
          <w:lang w:val="en-US" w:eastAsia="zh-CN"/>
        </w:rPr>
        <w:t>：</w:t>
      </w:r>
      <w:r>
        <w:rPr>
          <w:rFonts w:hint="eastAsia" w:ascii="华文中宋" w:hAnsi="华文中宋" w:eastAsia="华文中宋" w:cs="华文中宋"/>
          <w:b/>
          <w:bCs/>
          <w:color w:val="auto"/>
          <w:lang w:val="en-US" w:eastAsia="zh-CN"/>
        </w:rPr>
        <w:t>15000元</w:t>
      </w:r>
      <w:r>
        <w:rPr>
          <w:rFonts w:hint="eastAsia" w:ascii="华文中宋" w:hAnsi="华文中宋" w:eastAsia="华文中宋" w:cs="华文中宋"/>
          <w:color w:val="auto"/>
          <w:lang w:val="en-US" w:eastAsia="zh-CN"/>
        </w:rPr>
        <w:t>；</w:t>
      </w:r>
      <w:r>
        <w:rPr>
          <w:rFonts w:hint="eastAsia" w:ascii="华文中宋" w:hAnsi="华文中宋" w:eastAsia="华文中宋" w:cs="华文中宋"/>
        </w:rPr>
        <w:t>最高限价：</w:t>
      </w:r>
      <w:r>
        <w:rPr>
          <w:rFonts w:hint="eastAsia" w:ascii="华文中宋" w:hAnsi="华文中宋" w:eastAsia="华文中宋" w:cs="华文中宋"/>
          <w:lang w:val="en-US" w:eastAsia="zh-CN"/>
        </w:rPr>
        <w:t>1668470.68</w:t>
      </w:r>
      <w:r>
        <w:rPr>
          <w:rFonts w:hint="eastAsia" w:ascii="华文中宋" w:hAnsi="华文中宋" w:eastAsia="华文中宋" w:cs="华文中宋"/>
          <w:lang w:eastAsia="zh-CN"/>
        </w:rPr>
        <w:t>元。</w:t>
      </w:r>
    </w:p>
    <w:p w14:paraId="30EB675C">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lang w:val="en-US" w:eastAsia="zh-CN"/>
        </w:rPr>
      </w:pPr>
      <w:r>
        <w:rPr>
          <w:rFonts w:hint="eastAsia" w:ascii="华文中宋" w:hAnsi="华文中宋" w:eastAsia="华文中宋" w:cs="华文中宋"/>
          <w:b/>
          <w:bCs/>
          <w:lang w:val="en-US" w:eastAsia="zh-CN"/>
        </w:rPr>
        <w:t>二、资格要求：</w:t>
      </w:r>
      <w:r>
        <w:rPr>
          <w:rFonts w:hint="eastAsia" w:ascii="华文中宋" w:hAnsi="华文中宋" w:eastAsia="华文中宋" w:cs="华文中宋"/>
          <w:lang w:val="en-US" w:eastAsia="zh-CN"/>
        </w:rPr>
        <w:t>专门面向中小企业。</w:t>
      </w:r>
    </w:p>
    <w:p w14:paraId="30F311D6">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（1）标的名称：原平市公安局物业服务；</w:t>
      </w:r>
    </w:p>
    <w:p w14:paraId="12C49910">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（2）所属行业：物业管理；</w:t>
      </w:r>
    </w:p>
    <w:p w14:paraId="43453DA2">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rPr>
      </w:pPr>
      <w:r>
        <w:rPr>
          <w:rFonts w:hint="eastAsia" w:ascii="华文中宋" w:hAnsi="华文中宋" w:eastAsia="华文中宋" w:cs="华文中宋"/>
          <w:b/>
          <w:bCs/>
          <w:lang w:val="en-US" w:eastAsia="zh-CN"/>
        </w:rPr>
        <w:t>三</w:t>
      </w:r>
      <w:r>
        <w:rPr>
          <w:rFonts w:hint="eastAsia" w:ascii="华文中宋" w:hAnsi="华文中宋" w:eastAsia="华文中宋" w:cs="华文中宋"/>
          <w:b/>
          <w:bCs/>
        </w:rPr>
        <w:t>、项目概况</w:t>
      </w:r>
    </w:p>
    <w:p w14:paraId="2E648717">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华文中宋"/>
          <w:lang w:val="en-US" w:eastAsia="zh-CN"/>
        </w:rPr>
      </w:pPr>
      <w:r>
        <w:rPr>
          <w:rFonts w:hint="eastAsia" w:ascii="华文中宋" w:hAnsi="华文中宋" w:eastAsia="华文中宋" w:cs="华文中宋"/>
          <w:lang w:val="en-US" w:eastAsia="zh-CN"/>
        </w:rPr>
        <w:t>原平市公安局包括局机关、下属20个派出所及巡特警大队办公场所的物业服务。</w:t>
      </w:r>
    </w:p>
    <w:p w14:paraId="1F5D7A67">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四、采购需求</w:t>
      </w:r>
    </w:p>
    <w:p w14:paraId="6450EB5D">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rPr>
      </w:pPr>
      <w:r>
        <w:rPr>
          <w:rFonts w:hint="eastAsia" w:ascii="华文中宋" w:hAnsi="华文中宋" w:eastAsia="华文中宋" w:cs="华文中宋"/>
          <w:b/>
          <w:bCs/>
          <w:lang w:val="en-US" w:eastAsia="zh-CN"/>
        </w:rPr>
        <w:t>▲</w:t>
      </w:r>
      <w:r>
        <w:rPr>
          <w:rFonts w:hint="eastAsia" w:ascii="华文中宋" w:hAnsi="华文中宋" w:eastAsia="华文中宋" w:cs="华文中宋"/>
          <w:b/>
          <w:bCs/>
          <w:kern w:val="2"/>
          <w:sz w:val="21"/>
          <w:szCs w:val="24"/>
          <w:lang w:val="en-US" w:eastAsia="zh-CN" w:bidi="ar-SA"/>
        </w:rPr>
        <w:t>（一）</w:t>
      </w:r>
      <w:r>
        <w:rPr>
          <w:rFonts w:hint="eastAsia" w:ascii="华文中宋" w:hAnsi="华文中宋" w:eastAsia="华文中宋" w:cs="华文中宋"/>
          <w:b/>
          <w:bCs/>
        </w:rPr>
        <w:t>商务要求</w:t>
      </w:r>
    </w:p>
    <w:p w14:paraId="3107E930">
      <w:pPr>
        <w:pageBreakBefore w:val="0"/>
        <w:widowControl w:val="0"/>
        <w:kinsoku/>
        <w:wordWrap/>
        <w:overflowPunct/>
        <w:topLinePunct w:val="0"/>
        <w:autoSpaceDE/>
        <w:autoSpaceDN/>
        <w:bidi w:val="0"/>
        <w:adjustRightInd/>
        <w:snapToGrid/>
        <w:spacing w:line="360" w:lineRule="auto"/>
        <w:ind w:firstLine="210" w:firstLineChars="100"/>
        <w:textAlignment w:val="auto"/>
        <w:rPr>
          <w:rFonts w:ascii="华文中宋" w:hAnsi="华文中宋" w:eastAsia="华文中宋"/>
          <w:sz w:val="21"/>
          <w:szCs w:val="21"/>
          <w:highlight w:val="none"/>
        </w:rPr>
      </w:pPr>
      <w:r>
        <w:rPr>
          <w:rFonts w:hint="eastAsia" w:ascii="华文中宋" w:hAnsi="华文中宋" w:eastAsia="华文中宋"/>
          <w:sz w:val="21"/>
          <w:szCs w:val="21"/>
          <w:highlight w:val="none"/>
          <w:lang w:val="en-US" w:eastAsia="zh-CN"/>
        </w:rPr>
        <w:t>1.</w:t>
      </w:r>
      <w:r>
        <w:rPr>
          <w:rFonts w:hint="eastAsia" w:ascii="华文中宋" w:hAnsi="华文中宋" w:eastAsia="华文中宋"/>
          <w:sz w:val="21"/>
          <w:szCs w:val="21"/>
          <w:highlight w:val="none"/>
        </w:rPr>
        <w:t>合同履行期限：</w:t>
      </w:r>
      <w:r>
        <w:rPr>
          <w:rFonts w:hint="eastAsia" w:ascii="华文中宋" w:hAnsi="华文中宋" w:eastAsia="华文中宋"/>
          <w:color w:val="000000" w:themeColor="text1"/>
          <w:sz w:val="21"/>
          <w:szCs w:val="21"/>
          <w:highlight w:val="none"/>
          <w:lang w:val="en-US" w:eastAsia="zh-CN"/>
          <w14:textFill>
            <w14:solidFill>
              <w14:schemeClr w14:val="tx1"/>
            </w14:solidFill>
          </w14:textFill>
        </w:rPr>
        <w:t>合同签订后一年</w:t>
      </w:r>
      <w:r>
        <w:rPr>
          <w:rFonts w:hint="eastAsia" w:ascii="华文中宋" w:hAnsi="华文中宋" w:eastAsia="华文中宋"/>
          <w:sz w:val="21"/>
          <w:szCs w:val="21"/>
          <w:highlight w:val="none"/>
        </w:rPr>
        <w:t>。</w:t>
      </w:r>
    </w:p>
    <w:p w14:paraId="235C7951">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sz w:val="21"/>
          <w:szCs w:val="21"/>
          <w:highlight w:val="none"/>
        </w:rPr>
      </w:pPr>
      <w:r>
        <w:rPr>
          <w:rFonts w:hint="eastAsia" w:ascii="华文中宋" w:hAnsi="华文中宋" w:eastAsia="华文中宋"/>
          <w:sz w:val="21"/>
          <w:szCs w:val="21"/>
          <w:highlight w:val="none"/>
          <w:lang w:val="en-US" w:eastAsia="zh-CN"/>
        </w:rPr>
        <w:t>2.服务</w:t>
      </w:r>
      <w:r>
        <w:rPr>
          <w:rFonts w:hint="eastAsia" w:ascii="华文中宋" w:hAnsi="华文中宋" w:eastAsia="华文中宋"/>
          <w:sz w:val="21"/>
          <w:szCs w:val="21"/>
          <w:highlight w:val="none"/>
        </w:rPr>
        <w:t>地点</w:t>
      </w:r>
      <w:r>
        <w:rPr>
          <w:rFonts w:hint="eastAsia" w:ascii="华文中宋" w:hAnsi="华文中宋" w:eastAsia="华文中宋"/>
          <w:sz w:val="21"/>
          <w:szCs w:val="21"/>
          <w:highlight w:val="none"/>
          <w:lang w:eastAsia="zh-CN"/>
        </w:rPr>
        <w:t>：</w:t>
      </w:r>
      <w:r>
        <w:rPr>
          <w:rFonts w:hint="eastAsia" w:ascii="华文中宋" w:hAnsi="华文中宋" w:eastAsia="华文中宋" w:cs="仿宋"/>
          <w:b w:val="0"/>
          <w:bCs/>
          <w:kern w:val="2"/>
          <w:sz w:val="21"/>
          <w:szCs w:val="21"/>
          <w:highlight w:val="none"/>
          <w:lang w:val="en-US" w:eastAsia="zh-CN" w:bidi="ar-SA"/>
        </w:rPr>
        <w:t>原平市</w:t>
      </w:r>
      <w:r>
        <w:rPr>
          <w:rFonts w:hint="eastAsia" w:ascii="华文中宋" w:hAnsi="华文中宋" w:eastAsia="华文中宋" w:cs="华文中宋"/>
          <w:lang w:val="en-US" w:eastAsia="zh-CN"/>
        </w:rPr>
        <w:t>公安局指定地点</w:t>
      </w:r>
      <w:r>
        <w:rPr>
          <w:rFonts w:hint="eastAsia" w:ascii="华文中宋" w:hAnsi="华文中宋" w:eastAsia="华文中宋"/>
          <w:sz w:val="21"/>
          <w:szCs w:val="21"/>
          <w:highlight w:val="none"/>
          <w:lang w:val="en-US" w:eastAsia="zh-CN"/>
        </w:rPr>
        <w:t>。</w:t>
      </w:r>
    </w:p>
    <w:p w14:paraId="25BC5071">
      <w:pPr>
        <w:pageBreakBefore w:val="0"/>
        <w:widowControl w:val="0"/>
        <w:kinsoku/>
        <w:wordWrap/>
        <w:overflowPunct/>
        <w:topLinePunct w:val="0"/>
        <w:autoSpaceDE/>
        <w:autoSpaceDN/>
        <w:bidi w:val="0"/>
        <w:adjustRightInd/>
        <w:snapToGrid/>
        <w:spacing w:line="360" w:lineRule="auto"/>
        <w:ind w:firstLine="210" w:firstLineChars="100"/>
        <w:textAlignment w:val="auto"/>
        <w:rPr>
          <w:rFonts w:ascii="华文中宋" w:hAnsi="华文中宋" w:eastAsia="华文中宋"/>
          <w:sz w:val="21"/>
          <w:szCs w:val="21"/>
          <w:highlight w:val="none"/>
        </w:rPr>
      </w:pPr>
      <w:r>
        <w:rPr>
          <w:rFonts w:hint="eastAsia" w:ascii="华文中宋" w:hAnsi="华文中宋" w:eastAsia="华文中宋"/>
          <w:sz w:val="21"/>
          <w:szCs w:val="21"/>
          <w:highlight w:val="none"/>
          <w:lang w:val="en-US" w:eastAsia="zh-CN"/>
        </w:rPr>
        <w:t>3.</w:t>
      </w:r>
      <w:r>
        <w:rPr>
          <w:rFonts w:hint="eastAsia" w:ascii="华文中宋" w:hAnsi="华文中宋" w:eastAsia="华文中宋"/>
          <w:sz w:val="21"/>
          <w:szCs w:val="21"/>
          <w:highlight w:val="none"/>
        </w:rPr>
        <w:t>付款条件：满足合同约定支付条件，采购人收到发票后将资金支付到合同约定的中标供应商账户。</w:t>
      </w:r>
    </w:p>
    <w:p w14:paraId="0547CA21">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4.质量标准和要求：</w:t>
      </w:r>
    </w:p>
    <w:p w14:paraId="7820C110">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（1）严格遵守国家、行业和地方相关标准。</w:t>
      </w:r>
    </w:p>
    <w:p w14:paraId="5D6448BE">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（2）服务须符合招标文件、采购合同中服务要求及投标文件中的响应内容。</w:t>
      </w:r>
    </w:p>
    <w:p w14:paraId="253A9CD9">
      <w:pPr>
        <w:pageBreakBefore w:val="0"/>
        <w:widowControl w:val="0"/>
        <w:kinsoku/>
        <w:wordWrap/>
        <w:overflowPunct/>
        <w:topLinePunct w:val="0"/>
        <w:autoSpaceDE/>
        <w:autoSpaceDN/>
        <w:bidi w:val="0"/>
        <w:adjustRightInd/>
        <w:snapToGrid/>
        <w:spacing w:line="360" w:lineRule="auto"/>
        <w:ind w:firstLine="210" w:firstLineChars="100"/>
        <w:textAlignment w:val="auto"/>
        <w:rPr>
          <w:rFonts w:ascii="华文中宋" w:hAnsi="华文中宋" w:eastAsia="华文中宋"/>
          <w:sz w:val="21"/>
          <w:szCs w:val="21"/>
          <w:highlight w:val="none"/>
        </w:rPr>
      </w:pPr>
      <w:r>
        <w:rPr>
          <w:rFonts w:hint="eastAsia" w:ascii="华文中宋" w:hAnsi="华文中宋" w:eastAsia="华文中宋" w:cs="仿宋"/>
          <w:bCs/>
          <w:sz w:val="21"/>
          <w:szCs w:val="21"/>
          <w:highlight w:val="none"/>
          <w:lang w:val="en-US" w:eastAsia="zh-CN"/>
        </w:rPr>
        <w:t>5.验收要求</w:t>
      </w:r>
      <w:r>
        <w:rPr>
          <w:rFonts w:hint="eastAsia" w:ascii="华文中宋" w:hAnsi="华文中宋" w:eastAsia="华文中宋"/>
          <w:sz w:val="21"/>
          <w:szCs w:val="21"/>
          <w:highlight w:val="none"/>
        </w:rPr>
        <w:t>：</w:t>
      </w:r>
    </w:p>
    <w:p w14:paraId="0D601D55">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 w:val="0"/>
          <w:bCs/>
          <w:kern w:val="2"/>
          <w:sz w:val="21"/>
          <w:szCs w:val="21"/>
          <w:highlight w:val="none"/>
          <w:lang w:val="en-US" w:eastAsia="zh-CN" w:bidi="ar-SA"/>
        </w:rPr>
      </w:pPr>
      <w:r>
        <w:rPr>
          <w:rFonts w:hint="eastAsia" w:ascii="华文中宋" w:hAnsi="华文中宋" w:eastAsia="华文中宋" w:cs="仿宋"/>
          <w:b w:val="0"/>
          <w:bCs/>
          <w:kern w:val="2"/>
          <w:sz w:val="21"/>
          <w:szCs w:val="21"/>
          <w:highlight w:val="none"/>
          <w:lang w:val="en-US" w:eastAsia="zh-CN" w:bidi="ar-SA"/>
        </w:rPr>
        <w:t>履约验收主体：采购人</w:t>
      </w:r>
    </w:p>
    <w:p w14:paraId="7A63A5A6">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 w:val="0"/>
          <w:bCs/>
          <w:kern w:val="2"/>
          <w:sz w:val="21"/>
          <w:szCs w:val="21"/>
          <w:highlight w:val="none"/>
          <w:lang w:val="en-US" w:eastAsia="zh-CN" w:bidi="ar-SA"/>
        </w:rPr>
      </w:pPr>
      <w:r>
        <w:rPr>
          <w:rFonts w:hint="eastAsia" w:ascii="华文中宋" w:hAnsi="华文中宋" w:eastAsia="华文中宋" w:cs="仿宋"/>
          <w:b w:val="0"/>
          <w:bCs/>
          <w:kern w:val="2"/>
          <w:sz w:val="21"/>
          <w:szCs w:val="21"/>
          <w:highlight w:val="none"/>
          <w:lang w:val="en-US" w:eastAsia="zh-CN" w:bidi="ar-SA"/>
        </w:rPr>
        <w:t xml:space="preserve">详情：采购人组织验收小组严格按照《财政部关于进一步加强政府采购需求和履约验收管理的指导意见》组织履约验收。 </w:t>
      </w:r>
    </w:p>
    <w:p w14:paraId="279F3621">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 w:val="0"/>
          <w:bCs/>
          <w:kern w:val="2"/>
          <w:sz w:val="21"/>
          <w:szCs w:val="21"/>
          <w:highlight w:val="none"/>
          <w:lang w:val="en-US" w:eastAsia="zh-CN" w:bidi="ar-SA"/>
        </w:rPr>
      </w:pPr>
      <w:r>
        <w:rPr>
          <w:rFonts w:hint="eastAsia" w:ascii="华文中宋" w:hAnsi="华文中宋" w:eastAsia="华文中宋" w:cs="仿宋"/>
          <w:b w:val="0"/>
          <w:bCs/>
          <w:kern w:val="2"/>
          <w:sz w:val="21"/>
          <w:szCs w:val="21"/>
          <w:highlight w:val="none"/>
          <w:lang w:val="en-US" w:eastAsia="zh-CN" w:bidi="ar-SA"/>
        </w:rPr>
        <w:t>履约验收方式：采购人组织验收小组进行验收。</w:t>
      </w:r>
    </w:p>
    <w:p w14:paraId="153E57C3">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 w:val="0"/>
          <w:bCs/>
          <w:kern w:val="2"/>
          <w:sz w:val="21"/>
          <w:szCs w:val="21"/>
          <w:highlight w:val="none"/>
          <w:lang w:val="en-US" w:eastAsia="zh-CN" w:bidi="ar-SA"/>
        </w:rPr>
      </w:pPr>
      <w:r>
        <w:rPr>
          <w:rFonts w:hint="eastAsia" w:ascii="华文中宋" w:hAnsi="华文中宋" w:eastAsia="华文中宋" w:cs="仿宋"/>
          <w:b w:val="0"/>
          <w:bCs/>
          <w:kern w:val="2"/>
          <w:sz w:val="21"/>
          <w:szCs w:val="21"/>
          <w:highlight w:val="none"/>
          <w:lang w:val="en-US" w:eastAsia="zh-CN" w:bidi="ar-SA"/>
        </w:rPr>
        <w:t>履约验收内容：按照招标文件要求、采购合同约定及投标文件响应的全部内容。</w:t>
      </w:r>
    </w:p>
    <w:p w14:paraId="48C155D8">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 w:val="0"/>
          <w:bCs/>
          <w:kern w:val="2"/>
          <w:sz w:val="21"/>
          <w:szCs w:val="21"/>
          <w:highlight w:val="none"/>
          <w:lang w:val="en-US" w:eastAsia="zh-CN" w:bidi="ar-SA"/>
        </w:rPr>
      </w:pPr>
      <w:r>
        <w:rPr>
          <w:rFonts w:hint="eastAsia" w:ascii="华文中宋" w:hAnsi="华文中宋" w:eastAsia="华文中宋" w:cs="仿宋"/>
          <w:b w:val="0"/>
          <w:bCs/>
          <w:kern w:val="2"/>
          <w:sz w:val="21"/>
          <w:szCs w:val="21"/>
          <w:highlight w:val="none"/>
          <w:lang w:val="en-US" w:eastAsia="zh-CN" w:bidi="ar-SA"/>
        </w:rPr>
        <w:t>履约验收标准：按照招标文件、采购合同规定的标准进行验收。</w:t>
      </w:r>
    </w:p>
    <w:p w14:paraId="5C9379BB">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 w:val="0"/>
          <w:bCs/>
          <w:kern w:val="2"/>
          <w:sz w:val="21"/>
          <w:szCs w:val="21"/>
          <w:highlight w:val="none"/>
          <w:lang w:val="en-US" w:eastAsia="zh-CN" w:bidi="ar-SA"/>
        </w:rPr>
      </w:pPr>
      <w:r>
        <w:rPr>
          <w:rFonts w:hint="eastAsia" w:ascii="华文中宋" w:hAnsi="华文中宋" w:eastAsia="华文中宋" w:cs="仿宋"/>
          <w:b w:val="0"/>
          <w:bCs/>
          <w:kern w:val="2"/>
          <w:sz w:val="21"/>
          <w:szCs w:val="21"/>
          <w:highlight w:val="none"/>
          <w:lang w:val="en-US" w:eastAsia="zh-CN" w:bidi="ar-SA"/>
        </w:rPr>
        <w:t>6.分包或转包：本采购项目不允许承接供应商分包或转包。</w:t>
      </w:r>
    </w:p>
    <w:p w14:paraId="45D4C1C1">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Times New Roman"/>
          <w:sz w:val="21"/>
          <w:szCs w:val="21"/>
          <w:highlight w:val="none"/>
          <w:lang w:val="en-US" w:eastAsia="zh-CN"/>
        </w:rPr>
      </w:pPr>
      <w:r>
        <w:rPr>
          <w:rFonts w:hint="eastAsia" w:ascii="华文中宋" w:hAnsi="华文中宋" w:eastAsia="华文中宋" w:cs="Times New Roman"/>
          <w:sz w:val="21"/>
          <w:szCs w:val="21"/>
          <w:highlight w:val="none"/>
          <w:lang w:val="en-US" w:eastAsia="zh-CN"/>
        </w:rPr>
        <w:t>7.其他商务要求：本采购项目不接受联合体投标。</w:t>
      </w:r>
    </w:p>
    <w:p w14:paraId="4D19EAE8">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Times New Roman"/>
          <w:color w:val="auto"/>
          <w:sz w:val="21"/>
          <w:szCs w:val="21"/>
          <w:highlight w:val="none"/>
          <w:lang w:val="en-US" w:eastAsia="zh-CN"/>
        </w:rPr>
      </w:pPr>
      <w:r>
        <w:rPr>
          <w:rFonts w:hint="eastAsia" w:ascii="华文中宋" w:hAnsi="华文中宋" w:eastAsia="华文中宋" w:cs="Times New Roman"/>
          <w:b w:val="0"/>
          <w:bCs w:val="0"/>
          <w:color w:val="auto"/>
          <w:sz w:val="21"/>
          <w:szCs w:val="21"/>
          <w:highlight w:val="none"/>
          <w:lang w:val="en-US" w:eastAsia="zh-CN"/>
        </w:rPr>
        <w:t>8.合同续签：中标供应商与服务对象签订的服务合同期满（</w:t>
      </w:r>
      <w:r>
        <w:rPr>
          <w:rFonts w:hint="eastAsia" w:ascii="华文中宋" w:hAnsi="华文中宋" w:eastAsia="华文中宋"/>
          <w:color w:val="auto"/>
          <w:sz w:val="21"/>
          <w:szCs w:val="21"/>
          <w:highlight w:val="none"/>
          <w:lang w:val="en-US" w:eastAsia="zh-CN"/>
        </w:rPr>
        <w:t>一年）</w:t>
      </w:r>
      <w:r>
        <w:rPr>
          <w:rFonts w:hint="eastAsia" w:ascii="华文中宋" w:hAnsi="华文中宋" w:eastAsia="华文中宋" w:cs="Times New Roman"/>
          <w:b w:val="0"/>
          <w:bCs w:val="0"/>
          <w:color w:val="auto"/>
          <w:sz w:val="21"/>
          <w:szCs w:val="21"/>
          <w:highlight w:val="none"/>
          <w:lang w:val="en-US" w:eastAsia="zh-CN"/>
        </w:rPr>
        <w:t>后，经采购人验收考核合格。在年度预算保障前提下，以双方自愿为原则，按照《财政部关于推进和完善服务项目政府采购有关问题的通知（财库〔2014〕37号）》和中华人民共和国财政部令第102号《政府购买服务管理办法》第二十四条规定签订下年度服务合同，总履行期限不超过3年。</w:t>
      </w:r>
    </w:p>
    <w:p w14:paraId="5125BAD9">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（二）服务要求：</w:t>
      </w:r>
    </w:p>
    <w:p w14:paraId="2462E9E5">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1、服务区域</w:t>
      </w:r>
    </w:p>
    <w:p w14:paraId="25166F99">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原平市公安局机关：</w:t>
      </w:r>
    </w:p>
    <w:p w14:paraId="20FE788B">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八层办公楼建筑面积为15153.4平方米，其中八楼多功能会议室面积为366.08平方米，视频会议室面积为126.72平方米，地下车库2450平方米。后院餐厅建筑面积460平方米，大门两侧业务用房286平方米。</w:t>
      </w:r>
    </w:p>
    <w:p w14:paraId="7776FC7C">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后院停车场面积1469.28平方米，办公楼前广场3822平方米。</w:t>
      </w:r>
    </w:p>
    <w:p w14:paraId="5912A6D7">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庭院灯10盏，太阳能灯4盏，铁艺及罗马栏杆围墙（带灯）196米，照壁一座，石狮子2个。。</w:t>
      </w:r>
    </w:p>
    <w:p w14:paraId="2037CE1A">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绿篱158米，树木43株，球类灌木31株。</w:t>
      </w:r>
    </w:p>
    <w:p w14:paraId="6BEBB91E">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各派出所概况：</w:t>
      </w:r>
    </w:p>
    <w:p w14:paraId="7C7497EB">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吉祥派出所：建筑面积1327.09平方米，办公区域为二层，外墙加设玻璃窗户走廊，户政大厅为一层，照壁一座，绿化草坪面积234平方米，绿篱33平方米，树木6株，院清扫面积1108.5平方米，健身器材若干。</w:t>
      </w:r>
    </w:p>
    <w:p w14:paraId="6B2AB5CE">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北城派出所：建筑面积785.28平方米，办公区域为三层，食堂、消防宣传室为一层，绿化绿篱11.52平方米，院清扫面积302.5平方米。</w:t>
      </w:r>
    </w:p>
    <w:p w14:paraId="41375119">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西镇派出所：建筑面积208.06平方米，一层，分办公区、办案区、接待区、餐厅，室外厕所一座，院清扫面积208平方米。</w:t>
      </w:r>
    </w:p>
    <w:p w14:paraId="4DE724FE">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大林派出所：建筑面积208.6平方米，一层，分办公区、办案区、接待区、餐厅，室外厕所一座，院砖铺院清扫面积570平方米。</w:t>
      </w:r>
    </w:p>
    <w:p w14:paraId="7535024A">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崞阳派出所：建筑面积1042.9平方米，餐厅、生活区为一层，其余办公区、办案区、接待区为二层，室外厕所一座，照壁一座，院砖铺院清扫面积716.3平方米。</w:t>
      </w:r>
    </w:p>
    <w:p w14:paraId="2D4C2D4D">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沿沟派出所：建筑面积303.95平方米，一层，室外厕所一座，照壁一座，院砖铺院清扫面积829.05平方米。</w:t>
      </w:r>
    </w:p>
    <w:p w14:paraId="656CDA75">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苏龙口派出所：建筑面积707.05平方米，二层，室外厕所一座，照壁一座，罗马围栏50.8米，院砖铺院清扫面积805.24平方米，健身器材若干。</w:t>
      </w:r>
    </w:p>
    <w:p w14:paraId="20AFE53C">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中阳派出所：建筑面积496.95平方米，一层，室外厕所一座，照壁一座，院砖铺院清扫面积850平方米。</w:t>
      </w:r>
    </w:p>
    <w:p w14:paraId="5A0FD33F">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子干派出所：建筑面积208.6平方米，一层，室外厕所一座，照壁一座，院砖铺院清扫面积688.5平方米。</w:t>
      </w:r>
    </w:p>
    <w:p w14:paraId="7739F55B">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新原派出所：建筑面积834.72平方米，二层，室外厕所一座，照壁一座，院砖铺院清扫面积540平方米。</w:t>
      </w:r>
    </w:p>
    <w:p w14:paraId="308C289A">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南城派出所：建筑面积852.08平方米，三层，院清扫面积627平方米。</w:t>
      </w:r>
    </w:p>
    <w:p w14:paraId="523974BB">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闫庄派出所：建筑面积1201.38平方米，二层，室外厕所一座，照壁一座，院清扫面积888平方米。</w:t>
      </w:r>
    </w:p>
    <w:p w14:paraId="419CF03D">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王家庄派出所：建筑面积271.1平方米，一层，室外厕所一座，照壁一座，院砖铺院清扫面积496平方米。</w:t>
      </w:r>
    </w:p>
    <w:p w14:paraId="3A2DEDD3">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长梁沟治安派出所：建筑面积417.37平方米，二层，室外厕所一座，照壁一座，院砖铺院清扫面积224.84平方米。</w:t>
      </w:r>
    </w:p>
    <w:p w14:paraId="64B4C902">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云水派出所：建筑面积731平方米，户籍大厅和餐厅为一层，办公区为二层，室外厕所一座，照壁一座，院砖铺院清扫面积825.5平方米。</w:t>
      </w:r>
    </w:p>
    <w:p w14:paraId="593CD6DE">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轩岗派出所：建筑面积2460.63平方米，院清扫面积1320㎡。</w:t>
      </w:r>
    </w:p>
    <w:p w14:paraId="25628B55">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同川派出所：建筑面积553.55平方米，院清扫面积800㎡。</w:t>
      </w:r>
    </w:p>
    <w:p w14:paraId="2F71B6E7">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大牛店派出所：建筑面积1900平方米，院清扫面积1690㎡。</w:t>
      </w:r>
    </w:p>
    <w:p w14:paraId="487BB84A">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段家堡派出所：建筑面积330.52平方米，一层，室外厕所一座，院清扫面积348.77平方米。</w:t>
      </w:r>
    </w:p>
    <w:p w14:paraId="1EE681FE">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仿宋"/>
          <w:bCs/>
          <w:sz w:val="21"/>
          <w:szCs w:val="21"/>
          <w:highlight w:val="none"/>
          <w:lang w:val="en-US" w:eastAsia="zh-CN"/>
        </w:rPr>
      </w:pPr>
      <w:r>
        <w:rPr>
          <w:rFonts w:hint="eastAsia" w:ascii="华文中宋" w:hAnsi="华文中宋" w:eastAsia="华文中宋" w:cs="仿宋"/>
          <w:bCs/>
          <w:sz w:val="21"/>
          <w:szCs w:val="21"/>
          <w:highlight w:val="none"/>
          <w:lang w:val="en-US" w:eastAsia="zh-CN"/>
        </w:rPr>
        <w:t>森林派出所：建筑面积400.73平方米。</w:t>
      </w:r>
    </w:p>
    <w:p w14:paraId="7865DF78">
      <w:pPr>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仿宋"/>
          <w:bCs/>
          <w:sz w:val="21"/>
          <w:szCs w:val="21"/>
          <w:highlight w:val="none"/>
          <w:lang w:val="en-US" w:eastAsia="zh-CN"/>
        </w:rPr>
        <w:t>巡特警大队：主楼建筑面积500平方米，食堂建筑面积650平方米。</w:t>
      </w:r>
    </w:p>
    <w:p w14:paraId="3A1E7A01">
      <w:pPr>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kern w:val="2"/>
          <w:sz w:val="21"/>
          <w:szCs w:val="24"/>
          <w:lang w:val="en-US" w:eastAsia="zh-CN" w:bidi="ar-SA"/>
        </w:rPr>
        <w:t>2、</w:t>
      </w:r>
      <w:r>
        <w:rPr>
          <w:rFonts w:hint="eastAsia" w:ascii="华文中宋" w:hAnsi="华文中宋" w:eastAsia="华文中宋" w:cs="华文中宋"/>
          <w:b/>
          <w:bCs/>
          <w:lang w:val="en-US" w:eastAsia="zh-CN"/>
        </w:rPr>
        <w:t>保洁服务内容及要求</w:t>
      </w:r>
    </w:p>
    <w:p w14:paraId="78F4EAC8">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▲（1）保洁服务范围：</w:t>
      </w:r>
    </w:p>
    <w:p w14:paraId="760C74D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原平市公安局机关、南城派出所、北城派出所、吉祥派出所、子干派出所、大林派出所、闫庄派出所、新原派出所、中阳派出所、王家庄派出所、长梁沟治安派出所、云水派出所、轩岗派出所、崞阳派出所、同川派出所、苏龙口派出所、沿沟派出所、西镇派出所、大牛店派出所、段家堡派出所、森林派出所，合计20个派出所,另有巡特警大队在原平农校院内。</w:t>
      </w:r>
    </w:p>
    <w:p w14:paraId="4B1AC2FE">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（2）保洁服务内容：</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7214"/>
      </w:tblGrid>
      <w:tr w14:paraId="3EB9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restart"/>
            <w:noWrap w:val="0"/>
            <w:vAlign w:val="center"/>
          </w:tcPr>
          <w:p w14:paraId="61EF88F5">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公 共 区 域</w:t>
            </w:r>
          </w:p>
        </w:tc>
        <w:tc>
          <w:tcPr>
            <w:tcW w:w="7214" w:type="dxa"/>
            <w:noWrap w:val="0"/>
            <w:vAlign w:val="center"/>
          </w:tcPr>
          <w:p w14:paraId="32D30365">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1、收集及清理所有垃圾篓、烟灰盅内的垃圾</w:t>
            </w:r>
          </w:p>
        </w:tc>
      </w:tr>
      <w:tr w14:paraId="41B0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675412B1">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0516ACA2">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2、清洁垃圾筒、烟灰盅及楼层指示牌、消防设备</w:t>
            </w:r>
          </w:p>
        </w:tc>
      </w:tr>
      <w:tr w14:paraId="5616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684DEA28">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2219A0AC">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 活动中心</w:t>
            </w:r>
          </w:p>
        </w:tc>
      </w:tr>
      <w:tr w14:paraId="11FB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2606795F">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1DBBB790">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4、清洁所有扶手、栏杆及玻璃表面</w:t>
            </w:r>
          </w:p>
        </w:tc>
      </w:tr>
      <w:tr w14:paraId="6971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471" w:type="dxa"/>
            <w:vMerge w:val="continue"/>
            <w:noWrap w:val="0"/>
            <w:vAlign w:val="center"/>
          </w:tcPr>
          <w:p w14:paraId="5EAF2C56">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348505F2">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5、拖抹楼层地面</w:t>
            </w:r>
          </w:p>
        </w:tc>
      </w:tr>
      <w:tr w14:paraId="1980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5E39E68C">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51C3D423">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6、墙身、天花</w:t>
            </w:r>
          </w:p>
        </w:tc>
      </w:tr>
      <w:tr w14:paraId="5977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1471" w:type="dxa"/>
            <w:vMerge w:val="continue"/>
            <w:noWrap w:val="0"/>
            <w:vAlign w:val="center"/>
          </w:tcPr>
          <w:p w14:paraId="30039437">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5055460F">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7、局内、车场</w:t>
            </w:r>
          </w:p>
        </w:tc>
      </w:tr>
      <w:tr w14:paraId="7326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3DA06265">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0C877613">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8、外围、阶梯</w:t>
            </w:r>
          </w:p>
        </w:tc>
      </w:tr>
      <w:tr w14:paraId="5B5F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774D7D76">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6AC32D26">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9、天面、排水口</w:t>
            </w:r>
          </w:p>
        </w:tc>
      </w:tr>
      <w:tr w14:paraId="0D5D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29FF9E2E">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342E59ED">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10、地面块料地面保养</w:t>
            </w:r>
          </w:p>
        </w:tc>
      </w:tr>
      <w:tr w14:paraId="42C9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2DBBC405">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2C0924A2">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11、饭堂台、地面清理及餐具清洗</w:t>
            </w:r>
          </w:p>
        </w:tc>
      </w:tr>
      <w:tr w14:paraId="280F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16DC073B">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17257EA6">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12、乒乓球室、保龄球室地面、台、椅清理</w:t>
            </w:r>
          </w:p>
        </w:tc>
      </w:tr>
      <w:tr w14:paraId="5BDF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2C8EEA5B">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11510558">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13、电梯清理</w:t>
            </w:r>
          </w:p>
        </w:tc>
      </w:tr>
      <w:tr w14:paraId="7453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72BDC6E4">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3B1701F0">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14、不锈钢保养</w:t>
            </w:r>
          </w:p>
        </w:tc>
      </w:tr>
      <w:tr w14:paraId="09D3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34D72F40">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52787654">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15、玻璃门</w:t>
            </w:r>
          </w:p>
        </w:tc>
      </w:tr>
      <w:tr w14:paraId="3AAD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6BBC2E38">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44C94B79">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16、通道玻璃清洗</w:t>
            </w:r>
          </w:p>
        </w:tc>
      </w:tr>
      <w:tr w14:paraId="51E4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090128A0">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6378CCBA">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17、楼道梯级</w:t>
            </w:r>
          </w:p>
        </w:tc>
      </w:tr>
      <w:tr w14:paraId="4E70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49E2AFE1">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64090E09">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18、地脚线</w:t>
            </w:r>
          </w:p>
        </w:tc>
      </w:tr>
      <w:tr w14:paraId="62A2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471" w:type="dxa"/>
            <w:vMerge w:val="continue"/>
            <w:noWrap w:val="0"/>
            <w:vAlign w:val="center"/>
          </w:tcPr>
          <w:p w14:paraId="0AEC364A">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214" w:type="dxa"/>
            <w:noWrap w:val="0"/>
            <w:vAlign w:val="center"/>
          </w:tcPr>
          <w:p w14:paraId="0372ECB5">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19、清抹灯饰、通风口、空调风口</w:t>
            </w:r>
          </w:p>
        </w:tc>
      </w:tr>
    </w:tbl>
    <w:p w14:paraId="4387CFDA">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7146"/>
      </w:tblGrid>
      <w:tr w14:paraId="6390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restart"/>
            <w:noWrap w:val="0"/>
            <w:vAlign w:val="center"/>
          </w:tcPr>
          <w:p w14:paraId="57BCBCDB">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室内清洁</w:t>
            </w:r>
          </w:p>
        </w:tc>
        <w:tc>
          <w:tcPr>
            <w:tcW w:w="7146" w:type="dxa"/>
            <w:noWrap w:val="0"/>
            <w:vAlign w:val="center"/>
          </w:tcPr>
          <w:p w14:paraId="40D7E5FD">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1、办公室</w:t>
            </w:r>
          </w:p>
        </w:tc>
      </w:tr>
      <w:tr w14:paraId="712F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4C283A8A">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tcBorders>
              <w:bottom w:val="single" w:color="auto" w:sz="4" w:space="0"/>
            </w:tcBorders>
            <w:noWrap w:val="0"/>
            <w:vAlign w:val="center"/>
          </w:tcPr>
          <w:p w14:paraId="2257E72C">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2、清洁办公室地面</w:t>
            </w:r>
          </w:p>
        </w:tc>
      </w:tr>
      <w:tr w14:paraId="4554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3140CA82">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tcBorders>
              <w:bottom w:val="single" w:color="auto" w:sz="4" w:space="0"/>
            </w:tcBorders>
            <w:noWrap w:val="0"/>
            <w:vAlign w:val="center"/>
          </w:tcPr>
          <w:p w14:paraId="7978160F">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3、木地板保养</w:t>
            </w:r>
          </w:p>
        </w:tc>
      </w:tr>
      <w:tr w14:paraId="0AA8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21A805F4">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tcBorders>
              <w:bottom w:val="single" w:color="auto" w:sz="4" w:space="0"/>
            </w:tcBorders>
            <w:noWrap w:val="0"/>
            <w:vAlign w:val="center"/>
          </w:tcPr>
          <w:p w14:paraId="2B4EEF63">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4、地毯清洗</w:t>
            </w:r>
          </w:p>
        </w:tc>
      </w:tr>
      <w:tr w14:paraId="5367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1FEE0B06">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tcBorders>
              <w:bottom w:val="single" w:color="auto" w:sz="4" w:space="0"/>
            </w:tcBorders>
            <w:noWrap w:val="0"/>
            <w:vAlign w:val="center"/>
          </w:tcPr>
          <w:p w14:paraId="51F05996">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5、地脚线</w:t>
            </w:r>
          </w:p>
        </w:tc>
      </w:tr>
      <w:tr w14:paraId="1A70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70B79857">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7E62FB6F">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6、清抹灯饰、通风口、空调风口</w:t>
            </w:r>
          </w:p>
        </w:tc>
      </w:tr>
      <w:tr w14:paraId="3C59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restart"/>
            <w:noWrap w:val="0"/>
            <w:vAlign w:val="center"/>
          </w:tcPr>
          <w:p w14:paraId="144AA485">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卫生间</w:t>
            </w:r>
          </w:p>
        </w:tc>
        <w:tc>
          <w:tcPr>
            <w:tcW w:w="7146" w:type="dxa"/>
            <w:noWrap w:val="0"/>
            <w:vAlign w:val="center"/>
          </w:tcPr>
          <w:p w14:paraId="50B160EB">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1、门、墙面、顶板、隔板</w:t>
            </w:r>
          </w:p>
        </w:tc>
      </w:tr>
      <w:tr w14:paraId="13D0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51EF588E">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17EC5EA5">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2、卫生间设备</w:t>
            </w:r>
          </w:p>
        </w:tc>
      </w:tr>
      <w:tr w14:paraId="5AD1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42065369">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1AA4F541">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3、卫生间内镜面</w:t>
            </w:r>
          </w:p>
        </w:tc>
      </w:tr>
      <w:tr w14:paraId="0DBC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7A10FE20">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6D84D9ED">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4、拖净地面</w:t>
            </w:r>
          </w:p>
        </w:tc>
      </w:tr>
      <w:tr w14:paraId="1585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5ED00DAE">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4396BA19">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5、更换厕纸，药皂及洗手液</w:t>
            </w:r>
          </w:p>
        </w:tc>
      </w:tr>
      <w:tr w14:paraId="5FE5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3CB2C224">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0150784F">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6、清理卫生桶脏物</w:t>
            </w:r>
          </w:p>
        </w:tc>
      </w:tr>
      <w:tr w14:paraId="402D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503FD0AA">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2DA403BF">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7、便器</w:t>
            </w:r>
          </w:p>
        </w:tc>
      </w:tr>
      <w:tr w14:paraId="3922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2E041A9E">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3186BD28">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8、清扫天花</w:t>
            </w:r>
          </w:p>
        </w:tc>
      </w:tr>
      <w:tr w14:paraId="21BD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635A49EB">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7F34EB44">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9、清抹灯饰</w:t>
            </w:r>
          </w:p>
        </w:tc>
      </w:tr>
      <w:tr w14:paraId="37CA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2060295F">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5CFE50FE">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10、清抹通风口、空调风口</w:t>
            </w:r>
          </w:p>
        </w:tc>
      </w:tr>
      <w:tr w14:paraId="3297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restart"/>
            <w:noWrap w:val="0"/>
            <w:vAlign w:val="center"/>
          </w:tcPr>
          <w:p w14:paraId="0B10E6AD">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大堂</w:t>
            </w:r>
          </w:p>
        </w:tc>
        <w:tc>
          <w:tcPr>
            <w:tcW w:w="7146" w:type="dxa"/>
            <w:noWrap w:val="0"/>
            <w:vAlign w:val="center"/>
          </w:tcPr>
          <w:p w14:paraId="415C5E87">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1、扫净及大堂地面推尘</w:t>
            </w:r>
          </w:p>
        </w:tc>
      </w:tr>
      <w:tr w14:paraId="56B9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5FD01CCF">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10F29071">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2、抹净大堂内玻璃门</w:t>
            </w:r>
          </w:p>
        </w:tc>
      </w:tr>
      <w:tr w14:paraId="1949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468C8C7C">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75C05567">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3、抹净大堂内装备</w:t>
            </w:r>
          </w:p>
        </w:tc>
      </w:tr>
      <w:tr w14:paraId="28C6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vMerge w:val="continue"/>
            <w:noWrap w:val="0"/>
            <w:vAlign w:val="center"/>
          </w:tcPr>
          <w:p w14:paraId="6B62388E">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p>
        </w:tc>
        <w:tc>
          <w:tcPr>
            <w:tcW w:w="7146" w:type="dxa"/>
            <w:noWrap w:val="0"/>
            <w:vAlign w:val="center"/>
          </w:tcPr>
          <w:p w14:paraId="02AD85F6">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4、电梯地毯、轿厢、电梯门、电梯槽</w:t>
            </w:r>
          </w:p>
        </w:tc>
      </w:tr>
      <w:tr w14:paraId="78DC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539" w:type="dxa"/>
            <w:noWrap w:val="0"/>
            <w:vAlign w:val="center"/>
          </w:tcPr>
          <w:p w14:paraId="7B316458">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会议室</w:t>
            </w:r>
          </w:p>
        </w:tc>
        <w:tc>
          <w:tcPr>
            <w:tcW w:w="7146" w:type="dxa"/>
            <w:noWrap w:val="0"/>
            <w:vAlign w:val="center"/>
          </w:tcPr>
          <w:p w14:paraId="00CC23DD">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1、清扫、拖抹地面、桌凳</w:t>
            </w:r>
          </w:p>
        </w:tc>
      </w:tr>
    </w:tbl>
    <w:p w14:paraId="0AFCF00B">
      <w:pPr>
        <w:pageBreakBefore w:val="0"/>
        <w:widowControl w:val="0"/>
        <w:kinsoku/>
        <w:wordWrap/>
        <w:overflowPunct/>
        <w:topLinePunct w:val="0"/>
        <w:autoSpaceDE/>
        <w:autoSpaceDN/>
        <w:bidi w:val="0"/>
        <w:adjustRightInd/>
        <w:snapToGrid/>
        <w:spacing w:line="360" w:lineRule="auto"/>
        <w:textAlignment w:val="auto"/>
        <w:rPr>
          <w:rFonts w:hint="default" w:ascii="华文中宋" w:hAnsi="华文中宋" w:eastAsia="华文中宋" w:cs="华文中宋"/>
          <w:b/>
          <w:bCs/>
          <w:lang w:val="en-US" w:eastAsia="zh-CN"/>
        </w:rPr>
      </w:pPr>
      <w:r>
        <w:rPr>
          <w:rFonts w:hint="eastAsia" w:ascii="华文中宋" w:hAnsi="华文中宋" w:eastAsia="华文中宋" w:cs="华文中宋"/>
          <w:b/>
          <w:bCs/>
          <w:lang w:val="en-US" w:eastAsia="zh-CN"/>
        </w:rPr>
        <w:t>▲（3）保洁时间：日常保洁时间为上午6:00至下午18:00；局内重大活动期间保洁时间为上午6:00至晚上22:00。</w:t>
      </w:r>
    </w:p>
    <w:p w14:paraId="4B937184">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bCs/>
          <w:lang w:val="en-US" w:eastAsia="zh-CN"/>
        </w:rPr>
        <w:t>（4）保洁安排：详见服务清单。</w:t>
      </w:r>
    </w:p>
    <w:p w14:paraId="779BC03A">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lang w:val="en-US" w:eastAsia="zh-CN"/>
        </w:rPr>
        <w:t>（5）保洁工具、设备配置基本要求：</w:t>
      </w:r>
    </w:p>
    <w:tbl>
      <w:tblPr>
        <w:tblStyle w:val="27"/>
        <w:tblW w:w="85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8"/>
        <w:gridCol w:w="3140"/>
        <w:gridCol w:w="2700"/>
        <w:gridCol w:w="1875"/>
      </w:tblGrid>
      <w:tr w14:paraId="333B5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blHeader/>
        </w:trPr>
        <w:tc>
          <w:tcPr>
            <w:tcW w:w="878" w:type="dxa"/>
            <w:tcBorders>
              <w:top w:val="single" w:color="auto" w:sz="4" w:space="0"/>
              <w:left w:val="single" w:color="auto" w:sz="4" w:space="0"/>
              <w:bottom w:val="single" w:color="auto" w:sz="6" w:space="0"/>
              <w:right w:val="single" w:color="auto" w:sz="6" w:space="0"/>
            </w:tcBorders>
            <w:noWrap w:val="0"/>
            <w:vAlign w:val="center"/>
          </w:tcPr>
          <w:p w14:paraId="04D6957C">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序号</w:t>
            </w:r>
          </w:p>
        </w:tc>
        <w:tc>
          <w:tcPr>
            <w:tcW w:w="3140" w:type="dxa"/>
            <w:tcBorders>
              <w:top w:val="single" w:color="auto" w:sz="4" w:space="0"/>
              <w:left w:val="single" w:color="auto" w:sz="6" w:space="0"/>
              <w:bottom w:val="single" w:color="auto" w:sz="6" w:space="0"/>
              <w:right w:val="single" w:color="auto" w:sz="6" w:space="0"/>
            </w:tcBorders>
            <w:noWrap w:val="0"/>
            <w:vAlign w:val="center"/>
          </w:tcPr>
          <w:p w14:paraId="449AFD13">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工具名称</w:t>
            </w:r>
          </w:p>
        </w:tc>
        <w:tc>
          <w:tcPr>
            <w:tcW w:w="2700" w:type="dxa"/>
            <w:tcBorders>
              <w:top w:val="single" w:color="auto" w:sz="4" w:space="0"/>
              <w:left w:val="single" w:color="auto" w:sz="6" w:space="0"/>
              <w:bottom w:val="single" w:color="auto" w:sz="6" w:space="0"/>
              <w:right w:val="single" w:color="auto" w:sz="6" w:space="0"/>
            </w:tcBorders>
            <w:noWrap w:val="0"/>
            <w:vAlign w:val="center"/>
          </w:tcPr>
          <w:p w14:paraId="484B0228">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数量</w:t>
            </w:r>
          </w:p>
        </w:tc>
        <w:tc>
          <w:tcPr>
            <w:tcW w:w="1875" w:type="dxa"/>
            <w:tcBorders>
              <w:top w:val="single" w:color="auto" w:sz="4" w:space="0"/>
              <w:left w:val="single" w:color="auto" w:sz="6" w:space="0"/>
              <w:bottom w:val="single" w:color="auto" w:sz="6" w:space="0"/>
              <w:right w:val="single" w:color="auto" w:sz="6" w:space="0"/>
            </w:tcBorders>
            <w:noWrap w:val="0"/>
            <w:vAlign w:val="center"/>
          </w:tcPr>
          <w:p w14:paraId="6A9CC91B">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单位</w:t>
            </w:r>
          </w:p>
        </w:tc>
      </w:tr>
      <w:tr w14:paraId="14A7C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blHeader/>
        </w:trPr>
        <w:tc>
          <w:tcPr>
            <w:tcW w:w="878" w:type="dxa"/>
            <w:tcBorders>
              <w:top w:val="single" w:color="auto" w:sz="6" w:space="0"/>
              <w:left w:val="single" w:color="auto" w:sz="4" w:space="0"/>
              <w:bottom w:val="single" w:color="auto" w:sz="6" w:space="0"/>
              <w:right w:val="single" w:color="auto" w:sz="6" w:space="0"/>
            </w:tcBorders>
            <w:noWrap w:val="0"/>
            <w:vAlign w:val="center"/>
          </w:tcPr>
          <w:p w14:paraId="58CDF6CF">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73799177">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地拖</w:t>
            </w:r>
          </w:p>
        </w:tc>
        <w:tc>
          <w:tcPr>
            <w:tcW w:w="2700" w:type="dxa"/>
            <w:tcBorders>
              <w:top w:val="single" w:color="auto" w:sz="6" w:space="0"/>
              <w:left w:val="single" w:color="auto" w:sz="6" w:space="0"/>
              <w:bottom w:val="single" w:color="auto" w:sz="6" w:space="0"/>
              <w:right w:val="single" w:color="auto" w:sz="6" w:space="0"/>
            </w:tcBorders>
            <w:noWrap w:val="0"/>
            <w:vAlign w:val="top"/>
          </w:tcPr>
          <w:p w14:paraId="61C67F83">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08AB88ED">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把</w:t>
            </w:r>
          </w:p>
        </w:tc>
      </w:tr>
      <w:tr w14:paraId="685C4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blHeader/>
        </w:trPr>
        <w:tc>
          <w:tcPr>
            <w:tcW w:w="878" w:type="dxa"/>
            <w:tcBorders>
              <w:top w:val="single" w:color="auto" w:sz="6" w:space="0"/>
              <w:left w:val="single" w:color="auto" w:sz="4" w:space="0"/>
              <w:bottom w:val="single" w:color="auto" w:sz="6" w:space="0"/>
              <w:right w:val="single" w:color="auto" w:sz="6" w:space="0"/>
            </w:tcBorders>
            <w:noWrap w:val="0"/>
            <w:vAlign w:val="center"/>
          </w:tcPr>
          <w:p w14:paraId="4ACDEAE5">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0E67B8EE">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垃圾铲、扫把</w:t>
            </w:r>
          </w:p>
        </w:tc>
        <w:tc>
          <w:tcPr>
            <w:tcW w:w="2700" w:type="dxa"/>
            <w:tcBorders>
              <w:top w:val="single" w:color="auto" w:sz="6" w:space="0"/>
              <w:left w:val="single" w:color="auto" w:sz="6" w:space="0"/>
              <w:bottom w:val="single" w:color="auto" w:sz="6" w:space="0"/>
              <w:right w:val="single" w:color="auto" w:sz="6" w:space="0"/>
            </w:tcBorders>
            <w:noWrap w:val="0"/>
            <w:vAlign w:val="top"/>
          </w:tcPr>
          <w:p w14:paraId="683ACB7C">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59707DC2">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个</w:t>
            </w:r>
          </w:p>
        </w:tc>
      </w:tr>
      <w:tr w14:paraId="4738A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blHeader/>
        </w:trPr>
        <w:tc>
          <w:tcPr>
            <w:tcW w:w="878" w:type="dxa"/>
            <w:tcBorders>
              <w:top w:val="single" w:color="auto" w:sz="6" w:space="0"/>
              <w:left w:val="single" w:color="auto" w:sz="4" w:space="0"/>
              <w:bottom w:val="single" w:color="auto" w:sz="6" w:space="0"/>
              <w:right w:val="single" w:color="auto" w:sz="6" w:space="0"/>
            </w:tcBorders>
            <w:noWrap w:val="0"/>
            <w:vAlign w:val="center"/>
          </w:tcPr>
          <w:p w14:paraId="61054118">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79A4A852">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毛巾</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0E2D0453">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07E7686B">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条</w:t>
            </w:r>
          </w:p>
        </w:tc>
      </w:tr>
      <w:tr w14:paraId="3DFA3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tblHeader/>
        </w:trPr>
        <w:tc>
          <w:tcPr>
            <w:tcW w:w="878" w:type="dxa"/>
            <w:tcBorders>
              <w:top w:val="single" w:color="auto" w:sz="6" w:space="0"/>
              <w:left w:val="single" w:color="auto" w:sz="4" w:space="0"/>
              <w:bottom w:val="single" w:color="auto" w:sz="6" w:space="0"/>
              <w:right w:val="single" w:color="auto" w:sz="6" w:space="0"/>
            </w:tcBorders>
            <w:noWrap w:val="0"/>
            <w:vAlign w:val="center"/>
          </w:tcPr>
          <w:p w14:paraId="6FD75B28">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4</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061EEA87">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不锈钢油</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39A24F6B">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033AB781">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w:t>
            </w:r>
          </w:p>
        </w:tc>
      </w:tr>
      <w:tr w14:paraId="6C6CD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2990E126">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5</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26630E35">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厕所辟味剂</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58B69EBD">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035C97E7">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个</w:t>
            </w:r>
          </w:p>
        </w:tc>
      </w:tr>
      <w:tr w14:paraId="236B7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1F1570FC">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6</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1DDAD0AA">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洁厕精</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01ABE24F">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232204B6">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112C8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1FCF62E3">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7</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5724FD34">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全能水</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3107DE75">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3E41D3EB">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59953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32CC8687">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8</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59F2E060">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去污剂</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098BFCB1">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6F43841E">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1DB70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5D095009">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9</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03A1FC0F">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玻璃水</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6C116B7F">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38E62BC9">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23331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5C21ECAA">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10</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59B81313">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吸尘剂</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70B67AA6">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6F4119AD">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24B72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38014687">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11</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43F1700C">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傢俬蜡</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23CD01D0">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4708613D">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0D7D4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4C5830C0">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12</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3466DEF0">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地板蜡</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66F9A33F">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4040AAF0">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493BA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6C52E15F">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13</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733AA0FE">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晶面保养剂</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5C457599">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4CE9C2F2">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00F7F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1485D474">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14</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038818E5">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石材翻新剂</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50AB57EC">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2D5163A9">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0F9FE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6" w:space="0"/>
              <w:right w:val="single" w:color="auto" w:sz="6" w:space="0"/>
            </w:tcBorders>
            <w:noWrap w:val="0"/>
            <w:vAlign w:val="center"/>
          </w:tcPr>
          <w:p w14:paraId="02ADA040">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15</w:t>
            </w:r>
          </w:p>
        </w:tc>
        <w:tc>
          <w:tcPr>
            <w:tcW w:w="3140" w:type="dxa"/>
            <w:tcBorders>
              <w:top w:val="single" w:color="auto" w:sz="6" w:space="0"/>
              <w:left w:val="single" w:color="auto" w:sz="6" w:space="0"/>
              <w:bottom w:val="single" w:color="auto" w:sz="6" w:space="0"/>
              <w:right w:val="single" w:color="auto" w:sz="6" w:space="0"/>
            </w:tcBorders>
            <w:noWrap w:val="0"/>
            <w:vAlign w:val="center"/>
          </w:tcPr>
          <w:p w14:paraId="6937410F">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外墙清洁剂</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4BB01FCA">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6" w:space="0"/>
              <w:right w:val="single" w:color="auto" w:sz="6" w:space="0"/>
            </w:tcBorders>
            <w:noWrap w:val="0"/>
            <w:vAlign w:val="center"/>
          </w:tcPr>
          <w:p w14:paraId="487BB20D">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r w14:paraId="30793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trPr>
        <w:tc>
          <w:tcPr>
            <w:tcW w:w="878" w:type="dxa"/>
            <w:tcBorders>
              <w:top w:val="single" w:color="auto" w:sz="6" w:space="0"/>
              <w:left w:val="single" w:color="auto" w:sz="4" w:space="0"/>
              <w:bottom w:val="single" w:color="auto" w:sz="4" w:space="0"/>
              <w:right w:val="single" w:color="auto" w:sz="6" w:space="0"/>
            </w:tcBorders>
            <w:noWrap w:val="0"/>
            <w:vAlign w:val="center"/>
          </w:tcPr>
          <w:p w14:paraId="5370C429">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16</w:t>
            </w:r>
          </w:p>
        </w:tc>
        <w:tc>
          <w:tcPr>
            <w:tcW w:w="3140" w:type="dxa"/>
            <w:tcBorders>
              <w:top w:val="single" w:color="auto" w:sz="6" w:space="0"/>
              <w:left w:val="single" w:color="auto" w:sz="6" w:space="0"/>
              <w:bottom w:val="single" w:color="auto" w:sz="4" w:space="0"/>
              <w:right w:val="single" w:color="auto" w:sz="6" w:space="0"/>
            </w:tcBorders>
            <w:noWrap w:val="0"/>
            <w:vAlign w:val="center"/>
          </w:tcPr>
          <w:p w14:paraId="015CFF67">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地毯清洁剂</w:t>
            </w:r>
          </w:p>
        </w:tc>
        <w:tc>
          <w:tcPr>
            <w:tcW w:w="2700" w:type="dxa"/>
            <w:tcBorders>
              <w:top w:val="single" w:color="auto" w:sz="6" w:space="0"/>
              <w:left w:val="single" w:color="auto" w:sz="6" w:space="0"/>
              <w:bottom w:val="single" w:color="auto" w:sz="4" w:space="0"/>
              <w:right w:val="single" w:color="auto" w:sz="6" w:space="0"/>
            </w:tcBorders>
            <w:noWrap w:val="0"/>
            <w:vAlign w:val="center"/>
          </w:tcPr>
          <w:p w14:paraId="53CABBA0">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满足使用</w:t>
            </w:r>
          </w:p>
        </w:tc>
        <w:tc>
          <w:tcPr>
            <w:tcW w:w="1875" w:type="dxa"/>
            <w:tcBorders>
              <w:top w:val="single" w:color="auto" w:sz="6" w:space="0"/>
              <w:left w:val="single" w:color="auto" w:sz="6" w:space="0"/>
              <w:bottom w:val="single" w:color="auto" w:sz="4" w:space="0"/>
              <w:right w:val="single" w:color="auto" w:sz="6" w:space="0"/>
            </w:tcBorders>
            <w:noWrap w:val="0"/>
            <w:vAlign w:val="center"/>
          </w:tcPr>
          <w:p w14:paraId="39E8DC56">
            <w:pPr>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瓶</w:t>
            </w:r>
          </w:p>
        </w:tc>
      </w:tr>
    </w:tbl>
    <w:p w14:paraId="486A2A95">
      <w:pPr>
        <w:pageBreakBefore w:val="0"/>
        <w:widowControl w:val="0"/>
        <w:kinsoku/>
        <w:wordWrap/>
        <w:overflowPunct/>
        <w:topLinePunct w:val="0"/>
        <w:autoSpaceDE/>
        <w:autoSpaceDN/>
        <w:bidi w:val="0"/>
        <w:adjustRightInd/>
        <w:snapToGrid/>
        <w:spacing w:line="360" w:lineRule="auto"/>
        <w:textAlignment w:val="auto"/>
        <w:rPr>
          <w:rFonts w:hint="eastAsia" w:ascii="华文中宋" w:hAnsi="华文中宋" w:eastAsia="华文中宋" w:cs="华文中宋"/>
          <w:b/>
          <w:bCs/>
          <w:lang w:val="en-US" w:eastAsia="zh-CN"/>
        </w:rPr>
      </w:pPr>
      <w:bookmarkStart w:id="72" w:name="_Toc14253"/>
      <w:r>
        <w:rPr>
          <w:rFonts w:hint="eastAsia" w:ascii="华文中宋" w:hAnsi="华文中宋" w:eastAsia="华文中宋" w:cs="华文中宋"/>
          <w:b/>
          <w:bCs/>
          <w:lang w:val="en-US" w:eastAsia="zh-CN"/>
        </w:rPr>
        <w:t>▲（6）保洁服务标准、质量要求</w:t>
      </w:r>
      <w:bookmarkEnd w:id="72"/>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243"/>
        <w:gridCol w:w="2973"/>
        <w:gridCol w:w="799"/>
        <w:gridCol w:w="810"/>
        <w:gridCol w:w="836"/>
      </w:tblGrid>
      <w:tr w14:paraId="73E7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64" w:type="dxa"/>
            <w:vMerge w:val="restart"/>
            <w:noWrap w:val="0"/>
            <w:vAlign w:val="center"/>
          </w:tcPr>
          <w:p w14:paraId="524B3C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保洁范围</w:t>
            </w:r>
          </w:p>
        </w:tc>
        <w:tc>
          <w:tcPr>
            <w:tcW w:w="2243" w:type="dxa"/>
            <w:vMerge w:val="restart"/>
            <w:noWrap w:val="0"/>
            <w:vAlign w:val="center"/>
          </w:tcPr>
          <w:p w14:paraId="55575B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保洁内容</w:t>
            </w:r>
          </w:p>
        </w:tc>
        <w:tc>
          <w:tcPr>
            <w:tcW w:w="2973" w:type="dxa"/>
            <w:vMerge w:val="restart"/>
            <w:noWrap w:val="0"/>
            <w:vAlign w:val="center"/>
          </w:tcPr>
          <w:p w14:paraId="52EFD7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保洁标准</w:t>
            </w:r>
          </w:p>
        </w:tc>
        <w:tc>
          <w:tcPr>
            <w:tcW w:w="2445" w:type="dxa"/>
            <w:gridSpan w:val="3"/>
            <w:noWrap w:val="0"/>
            <w:vAlign w:val="center"/>
          </w:tcPr>
          <w:p w14:paraId="7C1C76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保洁频率</w:t>
            </w:r>
          </w:p>
        </w:tc>
      </w:tr>
      <w:tr w14:paraId="4924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64" w:type="dxa"/>
            <w:vMerge w:val="continue"/>
            <w:noWrap w:val="0"/>
            <w:vAlign w:val="center"/>
          </w:tcPr>
          <w:p w14:paraId="6BAC30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vMerge w:val="continue"/>
            <w:noWrap w:val="0"/>
            <w:vAlign w:val="center"/>
          </w:tcPr>
          <w:p w14:paraId="4EA03B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973" w:type="dxa"/>
            <w:vMerge w:val="continue"/>
            <w:noWrap w:val="0"/>
            <w:vAlign w:val="center"/>
          </w:tcPr>
          <w:p w14:paraId="3D50CE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799" w:type="dxa"/>
            <w:noWrap w:val="0"/>
            <w:vAlign w:val="center"/>
          </w:tcPr>
          <w:p w14:paraId="6CD602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天</w:t>
            </w:r>
          </w:p>
        </w:tc>
        <w:tc>
          <w:tcPr>
            <w:tcW w:w="810" w:type="dxa"/>
            <w:noWrap w:val="0"/>
            <w:vAlign w:val="center"/>
          </w:tcPr>
          <w:p w14:paraId="03218A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周</w:t>
            </w:r>
          </w:p>
        </w:tc>
        <w:tc>
          <w:tcPr>
            <w:tcW w:w="836" w:type="dxa"/>
            <w:noWrap w:val="0"/>
            <w:vAlign w:val="center"/>
          </w:tcPr>
          <w:p w14:paraId="5187BB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月</w:t>
            </w:r>
          </w:p>
        </w:tc>
      </w:tr>
      <w:tr w14:paraId="38D1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64" w:type="dxa"/>
            <w:vMerge w:val="restart"/>
            <w:noWrap w:val="0"/>
            <w:vAlign w:val="center"/>
          </w:tcPr>
          <w:p w14:paraId="1F0A5F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公共区域</w:t>
            </w:r>
          </w:p>
        </w:tc>
        <w:tc>
          <w:tcPr>
            <w:tcW w:w="2243" w:type="dxa"/>
            <w:noWrap w:val="0"/>
            <w:vAlign w:val="center"/>
          </w:tcPr>
          <w:p w14:paraId="65526D5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1、收集及清理所有垃圾篓、烟灰盅内的垃圾</w:t>
            </w:r>
          </w:p>
        </w:tc>
        <w:tc>
          <w:tcPr>
            <w:tcW w:w="2973" w:type="dxa"/>
            <w:noWrap w:val="0"/>
            <w:vAlign w:val="center"/>
          </w:tcPr>
          <w:p w14:paraId="3D319F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垃圾篓积物及时清理，烟灰盅的烟头不超过3个</w:t>
            </w:r>
          </w:p>
        </w:tc>
        <w:tc>
          <w:tcPr>
            <w:tcW w:w="799" w:type="dxa"/>
            <w:noWrap w:val="0"/>
            <w:vAlign w:val="center"/>
          </w:tcPr>
          <w:p w14:paraId="6E04E5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666C85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清洗1次</w:t>
            </w:r>
          </w:p>
        </w:tc>
        <w:tc>
          <w:tcPr>
            <w:tcW w:w="836" w:type="dxa"/>
            <w:noWrap w:val="0"/>
            <w:vAlign w:val="center"/>
          </w:tcPr>
          <w:p w14:paraId="58495A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4A6D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rPr>
        <w:tc>
          <w:tcPr>
            <w:tcW w:w="664" w:type="dxa"/>
            <w:vMerge w:val="continue"/>
            <w:noWrap w:val="0"/>
            <w:vAlign w:val="center"/>
          </w:tcPr>
          <w:p w14:paraId="27BCE9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372C41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2、清洁垃圾筒、烟灰盅及楼层指示牌、消防设备</w:t>
            </w:r>
          </w:p>
        </w:tc>
        <w:tc>
          <w:tcPr>
            <w:tcW w:w="2973" w:type="dxa"/>
            <w:noWrap w:val="0"/>
            <w:vAlign w:val="center"/>
          </w:tcPr>
          <w:p w14:paraId="6A2FF8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表面干净无污渍，无积尘、垃圾放到指定地点</w:t>
            </w:r>
          </w:p>
        </w:tc>
        <w:tc>
          <w:tcPr>
            <w:tcW w:w="799" w:type="dxa"/>
            <w:noWrap w:val="0"/>
            <w:vAlign w:val="center"/>
          </w:tcPr>
          <w:p w14:paraId="3AD0C0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58F1A0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清洗1次</w:t>
            </w:r>
          </w:p>
        </w:tc>
        <w:tc>
          <w:tcPr>
            <w:tcW w:w="836" w:type="dxa"/>
            <w:noWrap w:val="0"/>
            <w:vAlign w:val="center"/>
          </w:tcPr>
          <w:p w14:paraId="1A4E8F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1BCC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7AEC3F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4FD83C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 活动中心</w:t>
            </w:r>
          </w:p>
        </w:tc>
        <w:tc>
          <w:tcPr>
            <w:tcW w:w="2973" w:type="dxa"/>
            <w:noWrap w:val="0"/>
            <w:vAlign w:val="center"/>
          </w:tcPr>
          <w:p w14:paraId="5BC333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地面、家私干净</w:t>
            </w:r>
          </w:p>
        </w:tc>
        <w:tc>
          <w:tcPr>
            <w:tcW w:w="799" w:type="dxa"/>
            <w:noWrap w:val="0"/>
            <w:vAlign w:val="center"/>
          </w:tcPr>
          <w:p w14:paraId="1BF218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32547D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734334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6C9F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6CBB26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1EC897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4、清洁所有扶手、栏杆及玻璃表面</w:t>
            </w:r>
          </w:p>
        </w:tc>
        <w:tc>
          <w:tcPr>
            <w:tcW w:w="2973" w:type="dxa"/>
            <w:noWrap w:val="0"/>
            <w:vAlign w:val="center"/>
          </w:tcPr>
          <w:p w14:paraId="2D598A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扶手、栏杆光亮，玻璃表面无污渍、指痕及光亮</w:t>
            </w:r>
          </w:p>
        </w:tc>
        <w:tc>
          <w:tcPr>
            <w:tcW w:w="799" w:type="dxa"/>
            <w:noWrap w:val="0"/>
            <w:vAlign w:val="center"/>
          </w:tcPr>
          <w:p w14:paraId="28F82F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7CB789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清洗1次</w:t>
            </w:r>
          </w:p>
        </w:tc>
        <w:tc>
          <w:tcPr>
            <w:tcW w:w="836" w:type="dxa"/>
            <w:noWrap w:val="0"/>
            <w:vAlign w:val="center"/>
          </w:tcPr>
          <w:p w14:paraId="4EE812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1CC6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664" w:type="dxa"/>
            <w:vMerge w:val="continue"/>
            <w:noWrap w:val="0"/>
            <w:vAlign w:val="center"/>
          </w:tcPr>
          <w:p w14:paraId="4FF09F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01FC4AC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5、拖抹楼层地面</w:t>
            </w:r>
          </w:p>
        </w:tc>
        <w:tc>
          <w:tcPr>
            <w:tcW w:w="2973" w:type="dxa"/>
            <w:noWrap w:val="0"/>
            <w:vAlign w:val="center"/>
          </w:tcPr>
          <w:p w14:paraId="52815F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楼层地面无水渍、污渍、垃圾、灰尘，干净光亮；楼梯地面无尘土、烟头、痰迹及垃圾杂物</w:t>
            </w:r>
          </w:p>
        </w:tc>
        <w:tc>
          <w:tcPr>
            <w:tcW w:w="799" w:type="dxa"/>
            <w:noWrap w:val="0"/>
            <w:vAlign w:val="center"/>
          </w:tcPr>
          <w:p w14:paraId="5BCED9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5FFFC0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拖地2次</w:t>
            </w:r>
          </w:p>
        </w:tc>
        <w:tc>
          <w:tcPr>
            <w:tcW w:w="836" w:type="dxa"/>
            <w:noWrap w:val="0"/>
            <w:vAlign w:val="center"/>
          </w:tcPr>
          <w:p w14:paraId="39EC2C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3BF1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64788A7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06CB67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6、墙身、天花</w:t>
            </w:r>
          </w:p>
        </w:tc>
        <w:tc>
          <w:tcPr>
            <w:tcW w:w="2973" w:type="dxa"/>
            <w:noWrap w:val="0"/>
            <w:vAlign w:val="center"/>
          </w:tcPr>
          <w:p w14:paraId="5D5CFA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墙身无灰尘、无蜘蜘网、无污渍</w:t>
            </w:r>
          </w:p>
        </w:tc>
        <w:tc>
          <w:tcPr>
            <w:tcW w:w="799" w:type="dxa"/>
            <w:noWrap w:val="0"/>
            <w:vAlign w:val="center"/>
          </w:tcPr>
          <w:p w14:paraId="5A3166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2359B5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1次</w:t>
            </w:r>
          </w:p>
        </w:tc>
        <w:tc>
          <w:tcPr>
            <w:tcW w:w="836" w:type="dxa"/>
            <w:noWrap w:val="0"/>
            <w:vAlign w:val="center"/>
          </w:tcPr>
          <w:p w14:paraId="6951DE2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571C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038632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vMerge w:val="restart"/>
            <w:noWrap w:val="0"/>
            <w:vAlign w:val="center"/>
          </w:tcPr>
          <w:p w14:paraId="0FE13D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7、广场、车场、</w:t>
            </w:r>
          </w:p>
        </w:tc>
        <w:tc>
          <w:tcPr>
            <w:tcW w:w="2973" w:type="dxa"/>
            <w:noWrap w:val="0"/>
            <w:vAlign w:val="center"/>
          </w:tcPr>
          <w:p w14:paraId="6B4E9E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地面绿化无垃圾、烟头、落叶、垃圾桶内垃圾无外溢</w:t>
            </w:r>
          </w:p>
        </w:tc>
        <w:tc>
          <w:tcPr>
            <w:tcW w:w="799" w:type="dxa"/>
            <w:noWrap w:val="0"/>
            <w:vAlign w:val="center"/>
          </w:tcPr>
          <w:p w14:paraId="2CE408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627315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73D2DE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7726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076EB1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vMerge w:val="continue"/>
            <w:noWrap w:val="0"/>
            <w:vAlign w:val="center"/>
          </w:tcPr>
          <w:p w14:paraId="19609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973" w:type="dxa"/>
            <w:noWrap w:val="0"/>
            <w:vAlign w:val="center"/>
          </w:tcPr>
          <w:p w14:paraId="5EEA0E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冲洗地面及墙身，无蜘蛛网、无污渍</w:t>
            </w:r>
          </w:p>
        </w:tc>
        <w:tc>
          <w:tcPr>
            <w:tcW w:w="799" w:type="dxa"/>
            <w:noWrap w:val="0"/>
            <w:vAlign w:val="center"/>
          </w:tcPr>
          <w:p w14:paraId="6D9289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59A0BA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0C12EE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清洗1次</w:t>
            </w:r>
          </w:p>
        </w:tc>
      </w:tr>
      <w:tr w14:paraId="418D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28099A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5E4CFF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8、外围、阶梯</w:t>
            </w:r>
          </w:p>
        </w:tc>
        <w:tc>
          <w:tcPr>
            <w:tcW w:w="2973" w:type="dxa"/>
            <w:noWrap w:val="0"/>
            <w:vAlign w:val="center"/>
          </w:tcPr>
          <w:p w14:paraId="231CAE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外围无垃圾、污渍、阶梯光亮无垃圾</w:t>
            </w:r>
          </w:p>
        </w:tc>
        <w:tc>
          <w:tcPr>
            <w:tcW w:w="799" w:type="dxa"/>
            <w:noWrap w:val="0"/>
            <w:vAlign w:val="center"/>
          </w:tcPr>
          <w:p w14:paraId="790315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1ED054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30492F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清洗1次</w:t>
            </w:r>
          </w:p>
        </w:tc>
      </w:tr>
      <w:tr w14:paraId="0C50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664" w:type="dxa"/>
            <w:vMerge w:val="continue"/>
            <w:noWrap w:val="0"/>
            <w:vAlign w:val="center"/>
          </w:tcPr>
          <w:p w14:paraId="65515B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654627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9、天面、排水口</w:t>
            </w:r>
          </w:p>
        </w:tc>
        <w:tc>
          <w:tcPr>
            <w:tcW w:w="2973" w:type="dxa"/>
            <w:noWrap w:val="0"/>
            <w:vAlign w:val="center"/>
          </w:tcPr>
          <w:p w14:paraId="29D52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无垃圾、保持通畅</w:t>
            </w:r>
          </w:p>
        </w:tc>
        <w:tc>
          <w:tcPr>
            <w:tcW w:w="799" w:type="dxa"/>
            <w:noWrap w:val="0"/>
            <w:vAlign w:val="center"/>
          </w:tcPr>
          <w:p w14:paraId="5668ED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1次</w:t>
            </w:r>
          </w:p>
        </w:tc>
        <w:tc>
          <w:tcPr>
            <w:tcW w:w="810" w:type="dxa"/>
            <w:noWrap w:val="0"/>
            <w:vAlign w:val="center"/>
          </w:tcPr>
          <w:p w14:paraId="31C01D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787B7E6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3BEB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6A5CAE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5166B9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10、地面石材晶面保养</w:t>
            </w:r>
          </w:p>
        </w:tc>
        <w:tc>
          <w:tcPr>
            <w:tcW w:w="2973" w:type="dxa"/>
            <w:noWrap w:val="0"/>
            <w:vAlign w:val="center"/>
          </w:tcPr>
          <w:p w14:paraId="6B5E9D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无污渍、光亮，必须先翻新后做晶面保养，</w:t>
            </w:r>
          </w:p>
        </w:tc>
        <w:tc>
          <w:tcPr>
            <w:tcW w:w="799" w:type="dxa"/>
            <w:noWrap w:val="0"/>
            <w:vAlign w:val="center"/>
          </w:tcPr>
          <w:p w14:paraId="597B32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218544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4D1F03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1次</w:t>
            </w:r>
          </w:p>
        </w:tc>
      </w:tr>
      <w:tr w14:paraId="6823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664" w:type="dxa"/>
            <w:vMerge w:val="continue"/>
            <w:noWrap w:val="0"/>
            <w:vAlign w:val="center"/>
          </w:tcPr>
          <w:p w14:paraId="26B2AB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405C8A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11、饭堂台、地面清理及餐具清洗</w:t>
            </w:r>
          </w:p>
        </w:tc>
        <w:tc>
          <w:tcPr>
            <w:tcW w:w="2973" w:type="dxa"/>
            <w:noWrap w:val="0"/>
            <w:vAlign w:val="center"/>
          </w:tcPr>
          <w:p w14:paraId="5A615E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无污渍、无垃圾、无油渍</w:t>
            </w:r>
          </w:p>
        </w:tc>
        <w:tc>
          <w:tcPr>
            <w:tcW w:w="799" w:type="dxa"/>
            <w:noWrap w:val="0"/>
            <w:vAlign w:val="center"/>
          </w:tcPr>
          <w:p w14:paraId="3A7689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3次</w:t>
            </w:r>
          </w:p>
        </w:tc>
        <w:tc>
          <w:tcPr>
            <w:tcW w:w="810" w:type="dxa"/>
            <w:noWrap w:val="0"/>
            <w:vAlign w:val="center"/>
          </w:tcPr>
          <w:p w14:paraId="6901B2D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清洗1次</w:t>
            </w:r>
          </w:p>
        </w:tc>
        <w:tc>
          <w:tcPr>
            <w:tcW w:w="836" w:type="dxa"/>
            <w:noWrap w:val="0"/>
            <w:vAlign w:val="center"/>
          </w:tcPr>
          <w:p w14:paraId="66A9E4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41D0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664" w:type="dxa"/>
            <w:vMerge w:val="continue"/>
            <w:noWrap w:val="0"/>
            <w:vAlign w:val="center"/>
          </w:tcPr>
          <w:p w14:paraId="5F57D8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03872B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12、乒乓球室、保龄球室地面、台、椅清理</w:t>
            </w:r>
          </w:p>
        </w:tc>
        <w:tc>
          <w:tcPr>
            <w:tcW w:w="2973" w:type="dxa"/>
            <w:noWrap w:val="0"/>
            <w:vAlign w:val="center"/>
          </w:tcPr>
          <w:p w14:paraId="34A292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无污渍、无垃圾、无积尘</w:t>
            </w:r>
          </w:p>
        </w:tc>
        <w:tc>
          <w:tcPr>
            <w:tcW w:w="799" w:type="dxa"/>
            <w:noWrap w:val="0"/>
            <w:vAlign w:val="center"/>
          </w:tcPr>
          <w:p w14:paraId="0EFF3A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0086FA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158B78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7FDB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664" w:type="dxa"/>
            <w:vMerge w:val="continue"/>
            <w:noWrap w:val="0"/>
            <w:vAlign w:val="center"/>
          </w:tcPr>
          <w:p w14:paraId="2320206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0A0716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13、电梯清理</w:t>
            </w:r>
          </w:p>
        </w:tc>
        <w:tc>
          <w:tcPr>
            <w:tcW w:w="2973" w:type="dxa"/>
            <w:noWrap w:val="0"/>
            <w:vAlign w:val="center"/>
          </w:tcPr>
          <w:p w14:paraId="0C801FC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光亮、洁净，无污渍、无垃圾、无印迹</w:t>
            </w:r>
          </w:p>
        </w:tc>
        <w:tc>
          <w:tcPr>
            <w:tcW w:w="799" w:type="dxa"/>
            <w:noWrap w:val="0"/>
            <w:vAlign w:val="center"/>
          </w:tcPr>
          <w:p w14:paraId="6843DB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7ABF185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392A5F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2EA1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664" w:type="dxa"/>
            <w:vMerge w:val="continue"/>
            <w:noWrap w:val="0"/>
            <w:vAlign w:val="center"/>
          </w:tcPr>
          <w:p w14:paraId="50DD91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63326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14、不锈钢保养</w:t>
            </w:r>
          </w:p>
        </w:tc>
        <w:tc>
          <w:tcPr>
            <w:tcW w:w="2973" w:type="dxa"/>
            <w:noWrap w:val="0"/>
            <w:vAlign w:val="center"/>
          </w:tcPr>
          <w:p w14:paraId="20FBD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无污渍、无印迹、光亮（已氧化的除外）</w:t>
            </w:r>
          </w:p>
        </w:tc>
        <w:tc>
          <w:tcPr>
            <w:tcW w:w="799" w:type="dxa"/>
            <w:noWrap w:val="0"/>
            <w:vAlign w:val="center"/>
          </w:tcPr>
          <w:p w14:paraId="4768CF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226832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1次</w:t>
            </w:r>
          </w:p>
        </w:tc>
        <w:tc>
          <w:tcPr>
            <w:tcW w:w="836" w:type="dxa"/>
            <w:noWrap w:val="0"/>
            <w:vAlign w:val="center"/>
          </w:tcPr>
          <w:p w14:paraId="3F35B5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6217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664" w:type="dxa"/>
            <w:vMerge w:val="continue"/>
            <w:noWrap w:val="0"/>
            <w:vAlign w:val="center"/>
          </w:tcPr>
          <w:p w14:paraId="32B921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42056C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15、玻璃门</w:t>
            </w:r>
          </w:p>
        </w:tc>
        <w:tc>
          <w:tcPr>
            <w:tcW w:w="2973" w:type="dxa"/>
            <w:noWrap w:val="0"/>
            <w:vAlign w:val="center"/>
          </w:tcPr>
          <w:p w14:paraId="25787A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无污渍、无印迹、明亮</w:t>
            </w:r>
          </w:p>
        </w:tc>
        <w:tc>
          <w:tcPr>
            <w:tcW w:w="799" w:type="dxa"/>
            <w:noWrap w:val="0"/>
            <w:vAlign w:val="center"/>
          </w:tcPr>
          <w:p w14:paraId="1FEEB1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10AAFF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1F1E0D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49E2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trPr>
        <w:tc>
          <w:tcPr>
            <w:tcW w:w="664" w:type="dxa"/>
            <w:vMerge w:val="continue"/>
            <w:noWrap w:val="0"/>
            <w:vAlign w:val="center"/>
          </w:tcPr>
          <w:p w14:paraId="542247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1C145E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16、通道玻璃清洗</w:t>
            </w:r>
          </w:p>
        </w:tc>
        <w:tc>
          <w:tcPr>
            <w:tcW w:w="2973" w:type="dxa"/>
            <w:noWrap w:val="0"/>
            <w:vAlign w:val="center"/>
          </w:tcPr>
          <w:p w14:paraId="5AC6EB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无污渍、明亮</w:t>
            </w:r>
          </w:p>
        </w:tc>
        <w:tc>
          <w:tcPr>
            <w:tcW w:w="799" w:type="dxa"/>
            <w:noWrap w:val="0"/>
            <w:vAlign w:val="center"/>
          </w:tcPr>
          <w:p w14:paraId="6FDA41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5BEE03A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6A116C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5B8B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64" w:type="dxa"/>
            <w:vMerge w:val="continue"/>
            <w:noWrap w:val="0"/>
            <w:vAlign w:val="center"/>
          </w:tcPr>
          <w:p w14:paraId="5041C7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621D42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17、楼道梯级</w:t>
            </w:r>
          </w:p>
        </w:tc>
        <w:tc>
          <w:tcPr>
            <w:tcW w:w="2973" w:type="dxa"/>
            <w:noWrap w:val="0"/>
            <w:vAlign w:val="center"/>
          </w:tcPr>
          <w:p w14:paraId="14F7FEA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无污渍、无垃圾、无积尘</w:t>
            </w:r>
          </w:p>
        </w:tc>
        <w:tc>
          <w:tcPr>
            <w:tcW w:w="799" w:type="dxa"/>
            <w:noWrap w:val="0"/>
            <w:vAlign w:val="center"/>
          </w:tcPr>
          <w:p w14:paraId="1A95BE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1次</w:t>
            </w:r>
          </w:p>
        </w:tc>
        <w:tc>
          <w:tcPr>
            <w:tcW w:w="810" w:type="dxa"/>
            <w:noWrap w:val="0"/>
            <w:vAlign w:val="center"/>
          </w:tcPr>
          <w:p w14:paraId="471CBC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533941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5256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664" w:type="dxa"/>
            <w:vMerge w:val="continue"/>
            <w:noWrap w:val="0"/>
            <w:vAlign w:val="center"/>
          </w:tcPr>
          <w:p w14:paraId="42B84C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6AF196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18、地脚线</w:t>
            </w:r>
          </w:p>
        </w:tc>
        <w:tc>
          <w:tcPr>
            <w:tcW w:w="2973" w:type="dxa"/>
            <w:noWrap w:val="0"/>
            <w:vAlign w:val="center"/>
          </w:tcPr>
          <w:p w14:paraId="469F8D3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w:t>
            </w:r>
          </w:p>
        </w:tc>
        <w:tc>
          <w:tcPr>
            <w:tcW w:w="799" w:type="dxa"/>
            <w:noWrap w:val="0"/>
            <w:vAlign w:val="center"/>
          </w:tcPr>
          <w:p w14:paraId="2B399B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0D474E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1次</w:t>
            </w:r>
          </w:p>
        </w:tc>
        <w:tc>
          <w:tcPr>
            <w:tcW w:w="836" w:type="dxa"/>
            <w:noWrap w:val="0"/>
            <w:vAlign w:val="center"/>
          </w:tcPr>
          <w:p w14:paraId="574852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5B40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17610B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3197BD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19、清抹灯饰、通风口、空调风口</w:t>
            </w:r>
          </w:p>
        </w:tc>
        <w:tc>
          <w:tcPr>
            <w:tcW w:w="2973" w:type="dxa"/>
            <w:noWrap w:val="0"/>
            <w:vAlign w:val="center"/>
          </w:tcPr>
          <w:p w14:paraId="5AE566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无蛛丝、无积尘</w:t>
            </w:r>
          </w:p>
        </w:tc>
        <w:tc>
          <w:tcPr>
            <w:tcW w:w="799" w:type="dxa"/>
            <w:noWrap w:val="0"/>
            <w:vAlign w:val="center"/>
          </w:tcPr>
          <w:p w14:paraId="14BEBC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301F75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4E21B9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每季度1次</w:t>
            </w:r>
          </w:p>
        </w:tc>
      </w:tr>
      <w:tr w14:paraId="7424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restart"/>
            <w:noWrap w:val="0"/>
            <w:vAlign w:val="center"/>
          </w:tcPr>
          <w:p w14:paraId="4FC022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室内清洁</w:t>
            </w:r>
          </w:p>
        </w:tc>
        <w:tc>
          <w:tcPr>
            <w:tcW w:w="2243" w:type="dxa"/>
            <w:noWrap w:val="0"/>
            <w:vAlign w:val="center"/>
          </w:tcPr>
          <w:p w14:paraId="3F8811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1、办公室</w:t>
            </w:r>
          </w:p>
        </w:tc>
        <w:tc>
          <w:tcPr>
            <w:tcW w:w="2973" w:type="dxa"/>
            <w:noWrap w:val="0"/>
            <w:vAlign w:val="center"/>
          </w:tcPr>
          <w:p w14:paraId="5EAA14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台椅、沙发、茶几表面光亮干净无灰尘、水渍；窗沟窗台无污渍、无积尘、玻璃明亮；纸篓每天最少倒两次，保证不让垃圾过夜，外表洁净；饰品无污渍、无积尘</w:t>
            </w:r>
          </w:p>
        </w:tc>
        <w:tc>
          <w:tcPr>
            <w:tcW w:w="799" w:type="dxa"/>
            <w:noWrap w:val="0"/>
            <w:vAlign w:val="center"/>
          </w:tcPr>
          <w:p w14:paraId="36C2E6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2次</w:t>
            </w:r>
          </w:p>
        </w:tc>
        <w:tc>
          <w:tcPr>
            <w:tcW w:w="810" w:type="dxa"/>
            <w:noWrap w:val="0"/>
            <w:vAlign w:val="center"/>
          </w:tcPr>
          <w:p w14:paraId="0F81BF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2A0376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24FE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664" w:type="dxa"/>
            <w:vMerge w:val="continue"/>
            <w:noWrap w:val="0"/>
            <w:vAlign w:val="center"/>
          </w:tcPr>
          <w:p w14:paraId="099EF4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tcBorders>
              <w:bottom w:val="single" w:color="auto" w:sz="4" w:space="0"/>
            </w:tcBorders>
            <w:noWrap w:val="0"/>
            <w:vAlign w:val="center"/>
          </w:tcPr>
          <w:p w14:paraId="6A7803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2、清洁办公室地面</w:t>
            </w:r>
          </w:p>
        </w:tc>
        <w:tc>
          <w:tcPr>
            <w:tcW w:w="2973" w:type="dxa"/>
            <w:tcBorders>
              <w:bottom w:val="single" w:color="auto" w:sz="4" w:space="0"/>
            </w:tcBorders>
            <w:noWrap w:val="0"/>
            <w:vAlign w:val="center"/>
          </w:tcPr>
          <w:p w14:paraId="1EAECA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地面干净无垃圾，无沙砾、无污迹、保持干爽</w:t>
            </w:r>
          </w:p>
        </w:tc>
        <w:tc>
          <w:tcPr>
            <w:tcW w:w="799" w:type="dxa"/>
            <w:tcBorders>
              <w:bottom w:val="single" w:color="auto" w:sz="4" w:space="0"/>
            </w:tcBorders>
            <w:noWrap w:val="0"/>
            <w:vAlign w:val="center"/>
          </w:tcPr>
          <w:p w14:paraId="6BD9EC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2次</w:t>
            </w:r>
          </w:p>
        </w:tc>
        <w:tc>
          <w:tcPr>
            <w:tcW w:w="810" w:type="dxa"/>
            <w:tcBorders>
              <w:bottom w:val="single" w:color="auto" w:sz="4" w:space="0"/>
            </w:tcBorders>
            <w:noWrap w:val="0"/>
            <w:vAlign w:val="center"/>
          </w:tcPr>
          <w:p w14:paraId="0E832C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拖地2次</w:t>
            </w:r>
          </w:p>
        </w:tc>
        <w:tc>
          <w:tcPr>
            <w:tcW w:w="836" w:type="dxa"/>
            <w:tcBorders>
              <w:bottom w:val="single" w:color="auto" w:sz="4" w:space="0"/>
            </w:tcBorders>
            <w:noWrap w:val="0"/>
            <w:vAlign w:val="center"/>
          </w:tcPr>
          <w:p w14:paraId="208CCA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6956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664" w:type="dxa"/>
            <w:vMerge w:val="continue"/>
            <w:noWrap w:val="0"/>
            <w:vAlign w:val="center"/>
          </w:tcPr>
          <w:p w14:paraId="3AD30F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tcBorders>
              <w:bottom w:val="single" w:color="auto" w:sz="4" w:space="0"/>
            </w:tcBorders>
            <w:noWrap w:val="0"/>
            <w:vAlign w:val="center"/>
          </w:tcPr>
          <w:p w14:paraId="6D646E7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3、禁闭室</w:t>
            </w:r>
          </w:p>
        </w:tc>
        <w:tc>
          <w:tcPr>
            <w:tcW w:w="2973" w:type="dxa"/>
            <w:tcBorders>
              <w:bottom w:val="single" w:color="auto" w:sz="4" w:space="0"/>
            </w:tcBorders>
            <w:noWrap w:val="0"/>
            <w:vAlign w:val="center"/>
          </w:tcPr>
          <w:p w14:paraId="63A44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无污渍、无垃圾</w:t>
            </w:r>
          </w:p>
        </w:tc>
        <w:tc>
          <w:tcPr>
            <w:tcW w:w="799" w:type="dxa"/>
            <w:tcBorders>
              <w:bottom w:val="single" w:color="auto" w:sz="4" w:space="0"/>
            </w:tcBorders>
            <w:noWrap w:val="0"/>
            <w:vAlign w:val="center"/>
          </w:tcPr>
          <w:p w14:paraId="584262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tcBorders>
              <w:bottom w:val="single" w:color="auto" w:sz="4" w:space="0"/>
            </w:tcBorders>
            <w:noWrap w:val="0"/>
            <w:vAlign w:val="center"/>
          </w:tcPr>
          <w:p w14:paraId="3C0414F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tcBorders>
              <w:bottom w:val="single" w:color="auto" w:sz="4" w:space="0"/>
            </w:tcBorders>
            <w:noWrap w:val="0"/>
            <w:vAlign w:val="center"/>
          </w:tcPr>
          <w:p w14:paraId="2A9E96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0BF3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664" w:type="dxa"/>
            <w:vMerge w:val="continue"/>
            <w:noWrap w:val="0"/>
            <w:vAlign w:val="center"/>
          </w:tcPr>
          <w:p w14:paraId="151564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tcBorders>
              <w:bottom w:val="single" w:color="auto" w:sz="4" w:space="0"/>
            </w:tcBorders>
            <w:noWrap w:val="0"/>
            <w:vAlign w:val="center"/>
          </w:tcPr>
          <w:p w14:paraId="6050B7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4、木地板保养</w:t>
            </w:r>
          </w:p>
        </w:tc>
        <w:tc>
          <w:tcPr>
            <w:tcW w:w="2973" w:type="dxa"/>
            <w:tcBorders>
              <w:bottom w:val="single" w:color="auto" w:sz="4" w:space="0"/>
            </w:tcBorders>
            <w:noWrap w:val="0"/>
            <w:vAlign w:val="center"/>
          </w:tcPr>
          <w:p w14:paraId="3CEE9A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无污渍、光亮，打蜡必须先起蜡后上蜡</w:t>
            </w:r>
          </w:p>
        </w:tc>
        <w:tc>
          <w:tcPr>
            <w:tcW w:w="799" w:type="dxa"/>
            <w:tcBorders>
              <w:bottom w:val="single" w:color="auto" w:sz="4" w:space="0"/>
            </w:tcBorders>
            <w:noWrap w:val="0"/>
            <w:vAlign w:val="center"/>
          </w:tcPr>
          <w:p w14:paraId="6412DA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tcBorders>
              <w:bottom w:val="single" w:color="auto" w:sz="4" w:space="0"/>
            </w:tcBorders>
            <w:noWrap w:val="0"/>
            <w:vAlign w:val="center"/>
          </w:tcPr>
          <w:p w14:paraId="5A0377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tcBorders>
              <w:bottom w:val="single" w:color="auto" w:sz="4" w:space="0"/>
            </w:tcBorders>
            <w:noWrap w:val="0"/>
            <w:vAlign w:val="center"/>
          </w:tcPr>
          <w:p w14:paraId="6908AC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每季1次</w:t>
            </w:r>
          </w:p>
        </w:tc>
      </w:tr>
      <w:tr w14:paraId="6F0E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664" w:type="dxa"/>
            <w:vMerge w:val="continue"/>
            <w:noWrap w:val="0"/>
            <w:vAlign w:val="center"/>
          </w:tcPr>
          <w:p w14:paraId="22F291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tcBorders>
              <w:bottom w:val="single" w:color="auto" w:sz="4" w:space="0"/>
            </w:tcBorders>
            <w:noWrap w:val="0"/>
            <w:vAlign w:val="center"/>
          </w:tcPr>
          <w:p w14:paraId="1436CA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5、地毯清洗</w:t>
            </w:r>
          </w:p>
        </w:tc>
        <w:tc>
          <w:tcPr>
            <w:tcW w:w="2973" w:type="dxa"/>
            <w:tcBorders>
              <w:bottom w:val="single" w:color="auto" w:sz="4" w:space="0"/>
            </w:tcBorders>
            <w:noWrap w:val="0"/>
            <w:vAlign w:val="center"/>
          </w:tcPr>
          <w:p w14:paraId="5E5E21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w:t>
            </w:r>
          </w:p>
        </w:tc>
        <w:tc>
          <w:tcPr>
            <w:tcW w:w="799" w:type="dxa"/>
            <w:tcBorders>
              <w:bottom w:val="single" w:color="auto" w:sz="4" w:space="0"/>
            </w:tcBorders>
            <w:noWrap w:val="0"/>
            <w:vAlign w:val="center"/>
          </w:tcPr>
          <w:p w14:paraId="34DB1A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tcBorders>
              <w:bottom w:val="single" w:color="auto" w:sz="4" w:space="0"/>
            </w:tcBorders>
            <w:noWrap w:val="0"/>
            <w:vAlign w:val="center"/>
          </w:tcPr>
          <w:p w14:paraId="12AC6D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tcBorders>
              <w:bottom w:val="single" w:color="auto" w:sz="4" w:space="0"/>
            </w:tcBorders>
            <w:noWrap w:val="0"/>
            <w:vAlign w:val="center"/>
          </w:tcPr>
          <w:p w14:paraId="110AAB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每季1次</w:t>
            </w:r>
          </w:p>
        </w:tc>
      </w:tr>
      <w:tr w14:paraId="2387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664" w:type="dxa"/>
            <w:vMerge w:val="continue"/>
            <w:noWrap w:val="0"/>
            <w:vAlign w:val="center"/>
          </w:tcPr>
          <w:p w14:paraId="3BD09B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tcBorders>
              <w:bottom w:val="single" w:color="auto" w:sz="4" w:space="0"/>
            </w:tcBorders>
            <w:noWrap w:val="0"/>
            <w:vAlign w:val="center"/>
          </w:tcPr>
          <w:p w14:paraId="40190B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6、地脚线</w:t>
            </w:r>
          </w:p>
        </w:tc>
        <w:tc>
          <w:tcPr>
            <w:tcW w:w="2973" w:type="dxa"/>
            <w:tcBorders>
              <w:bottom w:val="single" w:color="auto" w:sz="4" w:space="0"/>
            </w:tcBorders>
            <w:noWrap w:val="0"/>
            <w:vAlign w:val="center"/>
          </w:tcPr>
          <w:p w14:paraId="20E2D6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无污渍</w:t>
            </w:r>
          </w:p>
        </w:tc>
        <w:tc>
          <w:tcPr>
            <w:tcW w:w="799" w:type="dxa"/>
            <w:tcBorders>
              <w:bottom w:val="single" w:color="auto" w:sz="4" w:space="0"/>
            </w:tcBorders>
            <w:noWrap w:val="0"/>
            <w:vAlign w:val="center"/>
          </w:tcPr>
          <w:p w14:paraId="19CFF25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tcBorders>
              <w:bottom w:val="single" w:color="auto" w:sz="4" w:space="0"/>
            </w:tcBorders>
            <w:noWrap w:val="0"/>
            <w:vAlign w:val="center"/>
          </w:tcPr>
          <w:p w14:paraId="3D994D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1次</w:t>
            </w:r>
          </w:p>
        </w:tc>
        <w:tc>
          <w:tcPr>
            <w:tcW w:w="836" w:type="dxa"/>
            <w:tcBorders>
              <w:bottom w:val="single" w:color="auto" w:sz="4" w:space="0"/>
            </w:tcBorders>
            <w:noWrap w:val="0"/>
            <w:vAlign w:val="center"/>
          </w:tcPr>
          <w:p w14:paraId="5F0FF5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7CA5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351B75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4A7F13E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7、清抹灯饰、通风口、空调风口</w:t>
            </w:r>
          </w:p>
        </w:tc>
        <w:tc>
          <w:tcPr>
            <w:tcW w:w="2973" w:type="dxa"/>
            <w:noWrap w:val="0"/>
            <w:vAlign w:val="center"/>
          </w:tcPr>
          <w:p w14:paraId="36CDD1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无蛛丝、无积尘</w:t>
            </w:r>
          </w:p>
        </w:tc>
        <w:tc>
          <w:tcPr>
            <w:tcW w:w="799" w:type="dxa"/>
            <w:noWrap w:val="0"/>
            <w:vAlign w:val="center"/>
          </w:tcPr>
          <w:p w14:paraId="2B050E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2710BA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52E5A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每季度1次</w:t>
            </w:r>
          </w:p>
        </w:tc>
      </w:tr>
      <w:tr w14:paraId="67A9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restart"/>
            <w:noWrap w:val="0"/>
            <w:vAlign w:val="center"/>
          </w:tcPr>
          <w:p w14:paraId="6B4818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卫生间</w:t>
            </w:r>
          </w:p>
        </w:tc>
        <w:tc>
          <w:tcPr>
            <w:tcW w:w="2243" w:type="dxa"/>
            <w:noWrap w:val="0"/>
            <w:vAlign w:val="center"/>
          </w:tcPr>
          <w:p w14:paraId="6C938E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1、门、墙面、顶板、隔板</w:t>
            </w:r>
          </w:p>
        </w:tc>
        <w:tc>
          <w:tcPr>
            <w:tcW w:w="2973" w:type="dxa"/>
            <w:noWrap w:val="0"/>
            <w:vAlign w:val="center"/>
          </w:tcPr>
          <w:p w14:paraId="2140D5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无尘土、无污迹、无蜘蛛网</w:t>
            </w:r>
          </w:p>
        </w:tc>
        <w:tc>
          <w:tcPr>
            <w:tcW w:w="799" w:type="dxa"/>
            <w:noWrap w:val="0"/>
            <w:vAlign w:val="center"/>
          </w:tcPr>
          <w:p w14:paraId="075AFA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6801CB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7C1A5F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774A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75B06B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335CE3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2、卫生间设备</w:t>
            </w:r>
          </w:p>
        </w:tc>
        <w:tc>
          <w:tcPr>
            <w:tcW w:w="2973" w:type="dxa"/>
            <w:noWrap w:val="0"/>
            <w:vAlign w:val="center"/>
          </w:tcPr>
          <w:p w14:paraId="58F4F2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厕兜、洗手盘、厕纸盒、水制、水龙头干净光亮、干爽、无污渍，水渍，无异味</w:t>
            </w:r>
          </w:p>
        </w:tc>
        <w:tc>
          <w:tcPr>
            <w:tcW w:w="799" w:type="dxa"/>
            <w:noWrap w:val="0"/>
            <w:vAlign w:val="center"/>
          </w:tcPr>
          <w:p w14:paraId="515DE12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不少于2次</w:t>
            </w:r>
          </w:p>
        </w:tc>
        <w:tc>
          <w:tcPr>
            <w:tcW w:w="810" w:type="dxa"/>
            <w:noWrap w:val="0"/>
            <w:vAlign w:val="center"/>
          </w:tcPr>
          <w:p w14:paraId="739097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501D45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6727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48C5CE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6951F13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3、卫生间内镜面</w:t>
            </w:r>
          </w:p>
        </w:tc>
        <w:tc>
          <w:tcPr>
            <w:tcW w:w="2973" w:type="dxa"/>
            <w:noWrap w:val="0"/>
            <w:vAlign w:val="center"/>
          </w:tcPr>
          <w:p w14:paraId="48A9E9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镜面无灰尘、水珠、水痕，达到光亮洁净</w:t>
            </w:r>
          </w:p>
        </w:tc>
        <w:tc>
          <w:tcPr>
            <w:tcW w:w="799" w:type="dxa"/>
            <w:noWrap w:val="0"/>
            <w:vAlign w:val="center"/>
          </w:tcPr>
          <w:p w14:paraId="4BA55F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不少于2次</w:t>
            </w:r>
          </w:p>
        </w:tc>
        <w:tc>
          <w:tcPr>
            <w:tcW w:w="810" w:type="dxa"/>
            <w:noWrap w:val="0"/>
            <w:vAlign w:val="center"/>
          </w:tcPr>
          <w:p w14:paraId="5D6D00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3FDA6F1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6A74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645128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0022D7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4、拖净地面</w:t>
            </w:r>
          </w:p>
        </w:tc>
        <w:tc>
          <w:tcPr>
            <w:tcW w:w="2973" w:type="dxa"/>
            <w:noWrap w:val="0"/>
            <w:vAlign w:val="center"/>
          </w:tcPr>
          <w:p w14:paraId="5266E8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无水渍、污渍、垃圾，达到干爽无异味</w:t>
            </w:r>
          </w:p>
        </w:tc>
        <w:tc>
          <w:tcPr>
            <w:tcW w:w="799" w:type="dxa"/>
            <w:noWrap w:val="0"/>
            <w:vAlign w:val="center"/>
          </w:tcPr>
          <w:p w14:paraId="79D98D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不少于2次</w:t>
            </w:r>
          </w:p>
        </w:tc>
        <w:tc>
          <w:tcPr>
            <w:tcW w:w="810" w:type="dxa"/>
            <w:noWrap w:val="0"/>
            <w:vAlign w:val="center"/>
          </w:tcPr>
          <w:p w14:paraId="37B38E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清洗1次</w:t>
            </w:r>
          </w:p>
        </w:tc>
        <w:tc>
          <w:tcPr>
            <w:tcW w:w="836" w:type="dxa"/>
            <w:noWrap w:val="0"/>
            <w:vAlign w:val="center"/>
          </w:tcPr>
          <w:p w14:paraId="6CC805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184C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1AA0EC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70226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5、更换厕纸，药皂及洗手液</w:t>
            </w:r>
          </w:p>
        </w:tc>
        <w:tc>
          <w:tcPr>
            <w:tcW w:w="2973" w:type="dxa"/>
            <w:noWrap w:val="0"/>
            <w:vAlign w:val="center"/>
          </w:tcPr>
          <w:p w14:paraId="0D82E8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及时更换</w:t>
            </w:r>
          </w:p>
        </w:tc>
        <w:tc>
          <w:tcPr>
            <w:tcW w:w="799" w:type="dxa"/>
            <w:noWrap w:val="0"/>
            <w:vAlign w:val="center"/>
          </w:tcPr>
          <w:p w14:paraId="2F323DA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不少于2次</w:t>
            </w:r>
          </w:p>
        </w:tc>
        <w:tc>
          <w:tcPr>
            <w:tcW w:w="810" w:type="dxa"/>
            <w:noWrap w:val="0"/>
            <w:vAlign w:val="center"/>
          </w:tcPr>
          <w:p w14:paraId="6B45B1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55E5DF5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74AF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027482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3994EF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6、清理卫生桶脏物</w:t>
            </w:r>
          </w:p>
        </w:tc>
        <w:tc>
          <w:tcPr>
            <w:tcW w:w="2973" w:type="dxa"/>
            <w:noWrap w:val="0"/>
            <w:vAlign w:val="center"/>
          </w:tcPr>
          <w:p w14:paraId="09839D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卫生桶不超过过半垃圾，内外表干净，干爽无异味</w:t>
            </w:r>
          </w:p>
        </w:tc>
        <w:tc>
          <w:tcPr>
            <w:tcW w:w="799" w:type="dxa"/>
            <w:noWrap w:val="0"/>
            <w:vAlign w:val="center"/>
          </w:tcPr>
          <w:p w14:paraId="2BF672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不少于2次</w:t>
            </w:r>
          </w:p>
        </w:tc>
        <w:tc>
          <w:tcPr>
            <w:tcW w:w="810" w:type="dxa"/>
            <w:noWrap w:val="0"/>
            <w:vAlign w:val="center"/>
          </w:tcPr>
          <w:p w14:paraId="1A59F9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01023E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4C1B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2431CF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666D8A9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7、便器</w:t>
            </w:r>
          </w:p>
        </w:tc>
        <w:tc>
          <w:tcPr>
            <w:tcW w:w="2973" w:type="dxa"/>
            <w:noWrap w:val="0"/>
            <w:vAlign w:val="center"/>
          </w:tcPr>
          <w:p w14:paraId="0A3DFE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内外洁净、无大小便痕迹、无污垢等</w:t>
            </w:r>
          </w:p>
        </w:tc>
        <w:tc>
          <w:tcPr>
            <w:tcW w:w="799" w:type="dxa"/>
            <w:noWrap w:val="0"/>
            <w:vAlign w:val="center"/>
          </w:tcPr>
          <w:p w14:paraId="26FDFA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不少于2次</w:t>
            </w:r>
          </w:p>
        </w:tc>
        <w:tc>
          <w:tcPr>
            <w:tcW w:w="810" w:type="dxa"/>
            <w:noWrap w:val="0"/>
            <w:vAlign w:val="center"/>
          </w:tcPr>
          <w:p w14:paraId="3D7CED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清洗1次</w:t>
            </w:r>
          </w:p>
        </w:tc>
        <w:tc>
          <w:tcPr>
            <w:tcW w:w="836" w:type="dxa"/>
            <w:noWrap w:val="0"/>
            <w:vAlign w:val="center"/>
          </w:tcPr>
          <w:p w14:paraId="41A3606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3BF9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78802E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256491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8、清扫天花</w:t>
            </w:r>
          </w:p>
        </w:tc>
        <w:tc>
          <w:tcPr>
            <w:tcW w:w="2973" w:type="dxa"/>
            <w:noWrap w:val="0"/>
            <w:vAlign w:val="center"/>
          </w:tcPr>
          <w:p w14:paraId="1F79B3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无灰尘、无蜘蜘网</w:t>
            </w:r>
          </w:p>
        </w:tc>
        <w:tc>
          <w:tcPr>
            <w:tcW w:w="799" w:type="dxa"/>
            <w:noWrap w:val="0"/>
            <w:vAlign w:val="center"/>
          </w:tcPr>
          <w:p w14:paraId="15A38B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31BF105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1次</w:t>
            </w:r>
          </w:p>
        </w:tc>
        <w:tc>
          <w:tcPr>
            <w:tcW w:w="836" w:type="dxa"/>
            <w:noWrap w:val="0"/>
            <w:vAlign w:val="center"/>
          </w:tcPr>
          <w:p w14:paraId="70FAB3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74AB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0EAE64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356F4A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9、清抹灯饰</w:t>
            </w:r>
          </w:p>
        </w:tc>
        <w:tc>
          <w:tcPr>
            <w:tcW w:w="2973" w:type="dxa"/>
            <w:noWrap w:val="0"/>
            <w:vAlign w:val="center"/>
          </w:tcPr>
          <w:p w14:paraId="76335D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无灰尘、无蜘蜘网、无污渍</w:t>
            </w:r>
          </w:p>
        </w:tc>
        <w:tc>
          <w:tcPr>
            <w:tcW w:w="799" w:type="dxa"/>
            <w:noWrap w:val="0"/>
            <w:vAlign w:val="center"/>
          </w:tcPr>
          <w:p w14:paraId="5649F8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75135F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084013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1次</w:t>
            </w:r>
          </w:p>
        </w:tc>
      </w:tr>
      <w:tr w14:paraId="54E8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continue"/>
            <w:noWrap w:val="0"/>
            <w:vAlign w:val="center"/>
          </w:tcPr>
          <w:p w14:paraId="5946F09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131F05D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10、清抹通风口、空调风口</w:t>
            </w:r>
          </w:p>
        </w:tc>
        <w:tc>
          <w:tcPr>
            <w:tcW w:w="2973" w:type="dxa"/>
            <w:noWrap w:val="0"/>
            <w:vAlign w:val="center"/>
          </w:tcPr>
          <w:p w14:paraId="4E6DE08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无蛛丝、无积尘、无污渍</w:t>
            </w:r>
          </w:p>
        </w:tc>
        <w:tc>
          <w:tcPr>
            <w:tcW w:w="799" w:type="dxa"/>
            <w:noWrap w:val="0"/>
            <w:vAlign w:val="center"/>
          </w:tcPr>
          <w:p w14:paraId="48506D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10" w:type="dxa"/>
            <w:noWrap w:val="0"/>
            <w:vAlign w:val="center"/>
          </w:tcPr>
          <w:p w14:paraId="084CAB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67A3C8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每季度1次</w:t>
            </w:r>
          </w:p>
        </w:tc>
      </w:tr>
      <w:tr w14:paraId="25E8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trPr>
        <w:tc>
          <w:tcPr>
            <w:tcW w:w="664" w:type="dxa"/>
            <w:vMerge w:val="restart"/>
            <w:noWrap w:val="0"/>
            <w:vAlign w:val="center"/>
          </w:tcPr>
          <w:p w14:paraId="3DF453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大堂</w:t>
            </w:r>
          </w:p>
        </w:tc>
        <w:tc>
          <w:tcPr>
            <w:tcW w:w="2243" w:type="dxa"/>
            <w:noWrap w:val="0"/>
            <w:vAlign w:val="center"/>
          </w:tcPr>
          <w:p w14:paraId="244952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1、扫净及大堂地面推尘</w:t>
            </w:r>
          </w:p>
        </w:tc>
        <w:tc>
          <w:tcPr>
            <w:tcW w:w="2973" w:type="dxa"/>
            <w:noWrap w:val="0"/>
            <w:vAlign w:val="center"/>
          </w:tcPr>
          <w:p w14:paraId="752C3D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光亮洁净、无灰尘、水渍、垃圾</w:t>
            </w:r>
          </w:p>
        </w:tc>
        <w:tc>
          <w:tcPr>
            <w:tcW w:w="799" w:type="dxa"/>
            <w:noWrap w:val="0"/>
            <w:vAlign w:val="center"/>
          </w:tcPr>
          <w:p w14:paraId="468A32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1204C05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0F33E0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保养1次</w:t>
            </w:r>
          </w:p>
        </w:tc>
      </w:tr>
      <w:tr w14:paraId="12A8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664" w:type="dxa"/>
            <w:vMerge w:val="continue"/>
            <w:noWrap w:val="0"/>
            <w:vAlign w:val="center"/>
          </w:tcPr>
          <w:p w14:paraId="418448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02E878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2、抹净大堂内玻璃门</w:t>
            </w:r>
          </w:p>
        </w:tc>
        <w:tc>
          <w:tcPr>
            <w:tcW w:w="2973" w:type="dxa"/>
            <w:noWrap w:val="0"/>
            <w:vAlign w:val="center"/>
          </w:tcPr>
          <w:p w14:paraId="6A3C6A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玻璃表面无污渍，指痕及光亮</w:t>
            </w:r>
          </w:p>
        </w:tc>
        <w:tc>
          <w:tcPr>
            <w:tcW w:w="799" w:type="dxa"/>
            <w:noWrap w:val="0"/>
            <w:vAlign w:val="center"/>
          </w:tcPr>
          <w:p w14:paraId="52C988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428F4D0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520D64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6740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664" w:type="dxa"/>
            <w:vMerge w:val="continue"/>
            <w:noWrap w:val="0"/>
            <w:vAlign w:val="center"/>
          </w:tcPr>
          <w:p w14:paraId="025662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57F009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3、抹净大堂内装备</w:t>
            </w:r>
          </w:p>
        </w:tc>
        <w:tc>
          <w:tcPr>
            <w:tcW w:w="2973" w:type="dxa"/>
            <w:noWrap w:val="0"/>
            <w:vAlign w:val="center"/>
          </w:tcPr>
          <w:p w14:paraId="132A6F1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沙发、茶几干净无灰尘、水渍</w:t>
            </w:r>
          </w:p>
        </w:tc>
        <w:tc>
          <w:tcPr>
            <w:tcW w:w="799" w:type="dxa"/>
            <w:noWrap w:val="0"/>
            <w:vAlign w:val="center"/>
          </w:tcPr>
          <w:p w14:paraId="279069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15BD6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373D67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3019E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trPr>
        <w:tc>
          <w:tcPr>
            <w:tcW w:w="664" w:type="dxa"/>
            <w:vMerge w:val="continue"/>
            <w:noWrap w:val="0"/>
            <w:vAlign w:val="center"/>
          </w:tcPr>
          <w:p w14:paraId="34D420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2243" w:type="dxa"/>
            <w:noWrap w:val="0"/>
            <w:vAlign w:val="center"/>
          </w:tcPr>
          <w:p w14:paraId="7A839E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4、电梯地毯、轿厢、电梯门、电梯槽</w:t>
            </w:r>
          </w:p>
        </w:tc>
        <w:tc>
          <w:tcPr>
            <w:tcW w:w="2973" w:type="dxa"/>
            <w:noWrap w:val="0"/>
            <w:vAlign w:val="center"/>
          </w:tcPr>
          <w:p w14:paraId="46A4C8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地毯无污渍、沙石，轿厢无污渍、手印、无垃圾杂物，电梯门干净无污渍、光亮</w:t>
            </w:r>
          </w:p>
        </w:tc>
        <w:tc>
          <w:tcPr>
            <w:tcW w:w="799" w:type="dxa"/>
            <w:noWrap w:val="0"/>
            <w:vAlign w:val="center"/>
          </w:tcPr>
          <w:p w14:paraId="38D619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2F2DE8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4694E7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r w14:paraId="4C49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trPr>
        <w:tc>
          <w:tcPr>
            <w:tcW w:w="664" w:type="dxa"/>
            <w:noWrap w:val="0"/>
            <w:vAlign w:val="center"/>
          </w:tcPr>
          <w:p w14:paraId="12D2BF3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会议室</w:t>
            </w:r>
          </w:p>
        </w:tc>
        <w:tc>
          <w:tcPr>
            <w:tcW w:w="2243" w:type="dxa"/>
            <w:noWrap w:val="0"/>
            <w:vAlign w:val="center"/>
          </w:tcPr>
          <w:p w14:paraId="03CE5C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1、清扫、拖抹地面、桌凳</w:t>
            </w:r>
          </w:p>
        </w:tc>
        <w:tc>
          <w:tcPr>
            <w:tcW w:w="2973" w:type="dxa"/>
            <w:noWrap w:val="0"/>
            <w:vAlign w:val="center"/>
          </w:tcPr>
          <w:p w14:paraId="112598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地面干净无水渍、垃圾，保持干爽，桌凳干净无垃圾</w:t>
            </w:r>
          </w:p>
        </w:tc>
        <w:tc>
          <w:tcPr>
            <w:tcW w:w="799" w:type="dxa"/>
            <w:noWrap w:val="0"/>
            <w:vAlign w:val="center"/>
          </w:tcPr>
          <w:p w14:paraId="015AC6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r>
              <w:rPr>
                <w:rFonts w:hint="eastAsia" w:ascii="华文中宋" w:hAnsi="华文中宋" w:eastAsia="华文中宋" w:cs="华文中宋"/>
                <w:b w:val="0"/>
                <w:bCs w:val="0"/>
                <w:lang w:val="en-US" w:eastAsia="zh-CN"/>
              </w:rPr>
              <w:t>巡回</w:t>
            </w:r>
          </w:p>
        </w:tc>
        <w:tc>
          <w:tcPr>
            <w:tcW w:w="810" w:type="dxa"/>
            <w:noWrap w:val="0"/>
            <w:vAlign w:val="center"/>
          </w:tcPr>
          <w:p w14:paraId="10FBAD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c>
          <w:tcPr>
            <w:tcW w:w="836" w:type="dxa"/>
            <w:noWrap w:val="0"/>
            <w:vAlign w:val="center"/>
          </w:tcPr>
          <w:p w14:paraId="22AD22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lang w:val="en-US" w:eastAsia="zh-CN"/>
              </w:rPr>
            </w:pPr>
          </w:p>
        </w:tc>
      </w:tr>
    </w:tbl>
    <w:p w14:paraId="29A77A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b/>
          <w:bCs/>
          <w:sz w:val="21"/>
          <w:szCs w:val="21"/>
          <w:highlight w:val="none"/>
          <w:lang w:val="en-US" w:eastAsia="zh-CN"/>
        </w:rPr>
        <w:t>3、派出所门岗值守人员服务内容及要求</w:t>
      </w:r>
    </w:p>
    <w:p w14:paraId="12335D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b/>
          <w:bCs/>
          <w:sz w:val="21"/>
          <w:szCs w:val="21"/>
          <w:highlight w:val="none"/>
          <w:lang w:val="en-US" w:eastAsia="zh-CN"/>
        </w:rPr>
      </w:pPr>
      <w:r>
        <w:rPr>
          <w:rFonts w:hint="eastAsia" w:ascii="华文中宋" w:hAnsi="华文中宋" w:eastAsia="华文中宋"/>
          <w:b/>
          <w:bCs/>
          <w:sz w:val="21"/>
          <w:szCs w:val="21"/>
          <w:highlight w:val="none"/>
          <w:lang w:val="en-US" w:eastAsia="zh-CN"/>
        </w:rPr>
        <w:t>（1）人员出入管控</w:t>
      </w:r>
    </w:p>
    <w:p w14:paraId="6DF46A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sz w:val="21"/>
          <w:szCs w:val="21"/>
          <w:highlight w:val="none"/>
          <w:lang w:val="en-US" w:eastAsia="zh-CN"/>
        </w:rPr>
        <w:t>外来人员：查身份证+登记+联系被访民警/部门确认，方可放行；严禁无关、醉酒、精神异常、携带管制刀具/易燃易爆/剧毒等危险品人员进入；</w:t>
      </w:r>
    </w:p>
    <w:p w14:paraId="08E4912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sz w:val="21"/>
          <w:szCs w:val="21"/>
          <w:highlight w:val="none"/>
          <w:lang w:val="en-US" w:eastAsia="zh-CN"/>
        </w:rPr>
        <w:t>群众办事：指引到接待大厅、户籍室等对应窗口，告知流程。</w:t>
      </w:r>
    </w:p>
    <w:p w14:paraId="4F3C9B8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b/>
          <w:bCs/>
          <w:sz w:val="21"/>
          <w:szCs w:val="21"/>
          <w:highlight w:val="none"/>
          <w:lang w:val="en-US" w:eastAsia="zh-CN"/>
        </w:rPr>
      </w:pPr>
      <w:r>
        <w:rPr>
          <w:rFonts w:hint="eastAsia" w:ascii="华文中宋" w:hAnsi="华文中宋" w:eastAsia="华文中宋"/>
          <w:b/>
          <w:bCs/>
          <w:sz w:val="21"/>
          <w:szCs w:val="21"/>
          <w:highlight w:val="none"/>
          <w:lang w:val="en-US" w:eastAsia="zh-CN"/>
        </w:rPr>
        <w:t>（2）车辆出入管理</w:t>
      </w:r>
    </w:p>
    <w:p w14:paraId="0E0B32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sz w:val="21"/>
          <w:szCs w:val="21"/>
          <w:highlight w:val="none"/>
          <w:lang w:val="en-US" w:eastAsia="zh-CN"/>
        </w:rPr>
        <w:t>公务车/内部车核验通行，外来车登记车牌、驾驶人、事由、时间；疏导车辆有序停放，保持出入口畅通，禁止违停、堵塞通道；发现无牌、套牌、可疑车辆立即上报。</w:t>
      </w:r>
    </w:p>
    <w:p w14:paraId="5144423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b/>
          <w:bCs/>
          <w:sz w:val="21"/>
          <w:szCs w:val="21"/>
          <w:highlight w:val="none"/>
          <w:lang w:val="en-US" w:eastAsia="zh-CN"/>
        </w:rPr>
      </w:pPr>
      <w:r>
        <w:rPr>
          <w:rFonts w:hint="eastAsia" w:ascii="华文中宋" w:hAnsi="华文中宋" w:eastAsia="华文中宋"/>
          <w:b/>
          <w:bCs/>
          <w:sz w:val="21"/>
          <w:szCs w:val="21"/>
          <w:highlight w:val="none"/>
          <w:lang w:val="en-US" w:eastAsia="zh-CN"/>
        </w:rPr>
        <w:t>（3）安全防范与秩序维护</w:t>
      </w:r>
    </w:p>
    <w:p w14:paraId="1CD18B4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sz w:val="21"/>
          <w:szCs w:val="21"/>
          <w:highlight w:val="none"/>
          <w:lang w:val="en-US" w:eastAsia="zh-CN"/>
        </w:rPr>
        <w:t>值守期间全程在岗、不脱岗、不闲聊、不玩手机； 巡查门岗周边，清理摆摊、散发广告、聚集滋事等行为；对可疑人员、物品、异常情况立即上报所内值班民警；协助维护所内及周边治安秩序，配合处置突发警情。</w:t>
      </w:r>
    </w:p>
    <w:p w14:paraId="438CF5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华文中宋" w:hAnsi="华文中宋" w:eastAsia="华文中宋"/>
          <w:b/>
          <w:bCs/>
          <w:sz w:val="21"/>
          <w:szCs w:val="21"/>
          <w:highlight w:val="none"/>
          <w:lang w:val="en-US" w:eastAsia="zh-CN"/>
        </w:rPr>
      </w:pPr>
      <w:r>
        <w:rPr>
          <w:rFonts w:hint="eastAsia" w:ascii="华文中宋" w:hAnsi="华文中宋" w:eastAsia="华文中宋"/>
          <w:b/>
          <w:bCs/>
          <w:sz w:val="21"/>
          <w:szCs w:val="21"/>
          <w:highlight w:val="none"/>
          <w:lang w:val="en-US" w:eastAsia="zh-CN"/>
        </w:rPr>
        <w:t>（4）兼派出所的午餐服务（厨师）。</w:t>
      </w:r>
    </w:p>
    <w:p w14:paraId="4E3951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b/>
          <w:bCs/>
          <w:sz w:val="21"/>
          <w:szCs w:val="21"/>
          <w:highlight w:val="none"/>
          <w:lang w:val="en-US" w:eastAsia="zh-CN"/>
        </w:rPr>
      </w:pPr>
      <w:r>
        <w:rPr>
          <w:rFonts w:hint="eastAsia" w:ascii="华文中宋" w:hAnsi="华文中宋" w:eastAsia="华文中宋"/>
          <w:b/>
          <w:bCs/>
          <w:sz w:val="21"/>
          <w:szCs w:val="21"/>
          <w:highlight w:val="none"/>
          <w:lang w:val="en-US" w:eastAsia="zh-CN"/>
        </w:rPr>
        <w:t>4、会议服务内容及要求</w:t>
      </w:r>
    </w:p>
    <w:p w14:paraId="498955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sz w:val="21"/>
          <w:szCs w:val="21"/>
          <w:highlight w:val="none"/>
          <w:lang w:val="en-US" w:eastAsia="zh-CN"/>
        </w:rPr>
        <w:t>（1）会前准备：场地布置（桌椅、台签、投影音响）、物料准备（文件、水饮、纸笔）、嘉宾签到指引。</w:t>
      </w:r>
    </w:p>
    <w:p w14:paraId="687B99E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sz w:val="21"/>
          <w:szCs w:val="21"/>
          <w:highlight w:val="none"/>
          <w:lang w:val="en-US" w:eastAsia="zh-CN"/>
        </w:rPr>
        <w:t>（2）会中服务：引导入座、茶水续杯、应急协调。</w:t>
      </w:r>
    </w:p>
    <w:p w14:paraId="162FDD5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sz w:val="21"/>
          <w:szCs w:val="21"/>
          <w:highlight w:val="none"/>
          <w:lang w:val="en-US" w:eastAsia="zh-CN"/>
        </w:rPr>
        <w:t>（3）会后整理：会场清理、意见收集。</w:t>
      </w:r>
    </w:p>
    <w:p w14:paraId="6AFC90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sz w:val="21"/>
          <w:szCs w:val="21"/>
          <w:highlight w:val="none"/>
          <w:lang w:val="en-US" w:eastAsia="zh-CN"/>
        </w:rPr>
        <w:t>（4）着装整洁统一，用语礼貌规范，态度热情主动，不泄露涉密内容。</w:t>
      </w:r>
    </w:p>
    <w:p w14:paraId="2D730C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b/>
          <w:bCs/>
          <w:sz w:val="21"/>
          <w:szCs w:val="21"/>
          <w:highlight w:val="none"/>
          <w:lang w:val="en-US" w:eastAsia="zh-CN"/>
        </w:rPr>
      </w:pPr>
      <w:r>
        <w:rPr>
          <w:rFonts w:hint="eastAsia" w:ascii="华文中宋" w:hAnsi="华文中宋" w:eastAsia="华文中宋"/>
          <w:b/>
          <w:bCs/>
          <w:sz w:val="21"/>
          <w:szCs w:val="21"/>
          <w:highlight w:val="none"/>
          <w:lang w:val="en-US" w:eastAsia="zh-CN"/>
        </w:rPr>
        <w:t>5、绿化服务内容及要求</w:t>
      </w:r>
    </w:p>
    <w:p w14:paraId="4573B0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sz w:val="21"/>
          <w:szCs w:val="21"/>
          <w:highlight w:val="none"/>
          <w:lang w:val="en-US" w:eastAsia="zh-CN"/>
        </w:rPr>
      </w:pPr>
      <w:r>
        <w:rPr>
          <w:rFonts w:hint="eastAsia" w:ascii="华文中宋" w:hAnsi="华文中宋" w:eastAsia="华文中宋"/>
          <w:sz w:val="21"/>
          <w:szCs w:val="21"/>
          <w:highlight w:val="none"/>
          <w:lang w:val="en-US" w:eastAsia="zh-CN"/>
        </w:rPr>
        <w:t>建筑面积804</w:t>
      </w:r>
      <w:r>
        <w:rPr>
          <w:rFonts w:hint="default" w:ascii="华文中宋" w:hAnsi="华文中宋" w:eastAsia="华文中宋"/>
          <w:sz w:val="21"/>
          <w:szCs w:val="21"/>
          <w:highlight w:val="none"/>
          <w:lang w:val="en-US" w:eastAsia="zh-CN"/>
        </w:rPr>
        <w:t>平方米</w:t>
      </w:r>
      <w:r>
        <w:rPr>
          <w:rFonts w:hint="eastAsia" w:ascii="华文中宋" w:hAnsi="华文中宋" w:eastAsia="华文中宋"/>
          <w:sz w:val="21"/>
          <w:szCs w:val="21"/>
          <w:highlight w:val="none"/>
          <w:lang w:val="en-US" w:eastAsia="zh-CN"/>
        </w:rPr>
        <w:t>，包括</w:t>
      </w:r>
      <w:r>
        <w:rPr>
          <w:rFonts w:hint="default" w:ascii="华文中宋" w:hAnsi="华文中宋" w:eastAsia="华文中宋"/>
          <w:sz w:val="21"/>
          <w:szCs w:val="21"/>
          <w:highlight w:val="none"/>
          <w:lang w:val="en-US" w:eastAsia="zh-CN"/>
        </w:rPr>
        <w:t>绿化草坪572平方米，绿篱158米，树木43株，球类灌木31株</w:t>
      </w:r>
      <w:r>
        <w:rPr>
          <w:rFonts w:hint="eastAsia" w:ascii="华文中宋" w:hAnsi="华文中宋" w:eastAsia="华文中宋"/>
          <w:sz w:val="21"/>
          <w:szCs w:val="21"/>
          <w:highlight w:val="none"/>
          <w:lang w:val="en-US" w:eastAsia="zh-CN"/>
        </w:rPr>
        <w:t>的日常养护、补栽补植。</w:t>
      </w:r>
      <w:bookmarkStart w:id="73" w:name="_Toc5141"/>
    </w:p>
    <w:p w14:paraId="69C7F2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华文中宋" w:hAnsi="华文中宋" w:eastAsia="华文中宋" w:cs="华文中宋"/>
          <w:b/>
          <w:bCs/>
          <w:kern w:val="2"/>
          <w:sz w:val="21"/>
          <w:szCs w:val="21"/>
          <w:lang w:val="en-US" w:eastAsia="zh-CN" w:bidi="ar-SA"/>
        </w:rPr>
      </w:pPr>
      <w:r>
        <w:rPr>
          <w:rFonts w:hint="eastAsia" w:ascii="华文中宋" w:hAnsi="华文中宋" w:eastAsia="华文中宋" w:cs="华文中宋"/>
          <w:b/>
          <w:bCs/>
          <w:kern w:val="2"/>
          <w:sz w:val="21"/>
          <w:szCs w:val="21"/>
          <w:lang w:val="en-US" w:eastAsia="zh-CN" w:bidi="ar-SA"/>
        </w:rPr>
        <w:t>6、餐饮</w:t>
      </w:r>
      <w:r>
        <w:rPr>
          <w:rFonts w:hint="eastAsia" w:ascii="华文中宋" w:hAnsi="华文中宋" w:eastAsia="华文中宋"/>
          <w:b/>
          <w:bCs/>
          <w:sz w:val="21"/>
          <w:szCs w:val="21"/>
          <w:highlight w:val="none"/>
          <w:lang w:val="en-US" w:eastAsia="zh-CN"/>
        </w:rPr>
        <w:t>服务内容及要求</w:t>
      </w:r>
    </w:p>
    <w:p w14:paraId="0A7AEF01">
      <w:pPr>
        <w:keepNext w:val="0"/>
        <w:keepLines w:val="0"/>
        <w:pageBreakBefore w:val="0"/>
        <w:kinsoku/>
        <w:wordWrap/>
        <w:overflowPunct/>
        <w:topLinePunct w:val="0"/>
        <w:autoSpaceDE/>
        <w:autoSpaceDN/>
        <w:bidi w:val="0"/>
        <w:adjustRightInd/>
        <w:snapToGrid/>
        <w:spacing w:line="560" w:lineRule="exact"/>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bCs/>
          <w:lang w:val="en-US" w:eastAsia="zh-CN"/>
        </w:rPr>
        <w:t>▲</w:t>
      </w:r>
      <w:r>
        <w:rPr>
          <w:rFonts w:hint="eastAsia" w:ascii="华文中宋" w:hAnsi="华文中宋" w:eastAsia="华文中宋" w:cs="华文中宋"/>
          <w:b/>
          <w:bCs/>
          <w:kern w:val="2"/>
          <w:sz w:val="21"/>
          <w:szCs w:val="21"/>
          <w:lang w:val="en-US" w:eastAsia="zh-CN" w:bidi="ar-SA"/>
        </w:rPr>
        <w:t>（1）服务人员配置：</w:t>
      </w:r>
    </w:p>
    <w:tbl>
      <w:tblPr>
        <w:tblStyle w:val="27"/>
        <w:tblW w:w="876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3"/>
        <w:gridCol w:w="1590"/>
        <w:gridCol w:w="2310"/>
        <w:gridCol w:w="3030"/>
      </w:tblGrid>
      <w:tr w14:paraId="5E08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33" w:type="dxa"/>
            <w:tcBorders>
              <w:top w:val="single" w:color="000000" w:sz="4" w:space="0"/>
              <w:left w:val="single" w:color="000000" w:sz="4" w:space="0"/>
              <w:bottom w:val="single" w:color="000000" w:sz="4" w:space="0"/>
              <w:right w:val="single" w:color="000000" w:sz="4" w:space="0"/>
            </w:tcBorders>
            <w:noWrap/>
            <w:vAlign w:val="center"/>
          </w:tcPr>
          <w:p w14:paraId="5DF1445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服务地点</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2C41B1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服务人数</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6007F71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厨师配置</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2ABB38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服务人员配置</w:t>
            </w:r>
          </w:p>
        </w:tc>
      </w:tr>
      <w:tr w14:paraId="2F06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33" w:type="dxa"/>
            <w:tcBorders>
              <w:top w:val="single" w:color="000000" w:sz="4" w:space="0"/>
              <w:left w:val="single" w:color="000000" w:sz="4" w:space="0"/>
              <w:bottom w:val="single" w:color="000000" w:sz="4" w:space="0"/>
              <w:right w:val="single" w:color="000000" w:sz="4" w:space="0"/>
            </w:tcBorders>
            <w:noWrap/>
            <w:vAlign w:val="center"/>
          </w:tcPr>
          <w:p w14:paraId="0266B2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局机关食堂</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665DA6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253</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7D6EED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2个厨师，2个面案</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0BDA98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2（1个洗碗工，1个服务员）</w:t>
            </w:r>
          </w:p>
        </w:tc>
      </w:tr>
      <w:tr w14:paraId="0D653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833" w:type="dxa"/>
            <w:tcBorders>
              <w:top w:val="single" w:color="000000" w:sz="4" w:space="0"/>
              <w:left w:val="single" w:color="000000" w:sz="4" w:space="0"/>
              <w:bottom w:val="single" w:color="000000" w:sz="4" w:space="0"/>
              <w:right w:val="single" w:color="000000" w:sz="4" w:space="0"/>
            </w:tcBorders>
            <w:noWrap/>
            <w:vAlign w:val="center"/>
          </w:tcPr>
          <w:p w14:paraId="395867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巡警队食堂</w:t>
            </w:r>
          </w:p>
        </w:tc>
        <w:tc>
          <w:tcPr>
            <w:tcW w:w="1590" w:type="dxa"/>
            <w:tcBorders>
              <w:top w:val="single" w:color="000000" w:sz="4" w:space="0"/>
              <w:left w:val="single" w:color="000000" w:sz="4" w:space="0"/>
              <w:bottom w:val="single" w:color="000000" w:sz="4" w:space="0"/>
              <w:right w:val="single" w:color="000000" w:sz="4" w:space="0"/>
            </w:tcBorders>
            <w:noWrap/>
            <w:vAlign w:val="center"/>
          </w:tcPr>
          <w:p w14:paraId="04D21E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68</w:t>
            </w:r>
          </w:p>
        </w:tc>
        <w:tc>
          <w:tcPr>
            <w:tcW w:w="2310" w:type="dxa"/>
            <w:tcBorders>
              <w:top w:val="single" w:color="000000" w:sz="4" w:space="0"/>
              <w:left w:val="single" w:color="000000" w:sz="4" w:space="0"/>
              <w:bottom w:val="single" w:color="000000" w:sz="4" w:space="0"/>
              <w:right w:val="single" w:color="000000" w:sz="4" w:space="0"/>
            </w:tcBorders>
            <w:noWrap/>
            <w:vAlign w:val="center"/>
          </w:tcPr>
          <w:p w14:paraId="192232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1个厨师，1个面案</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6AF24E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1个服务员</w:t>
            </w:r>
          </w:p>
        </w:tc>
      </w:tr>
    </w:tbl>
    <w:p w14:paraId="4DBB4792">
      <w:pPr>
        <w:keepNext w:val="0"/>
        <w:keepLines w:val="0"/>
        <w:pageBreakBefore w:val="0"/>
        <w:numPr>
          <w:ilvl w:val="0"/>
          <w:numId w:val="0"/>
        </w:numPr>
        <w:kinsoku/>
        <w:wordWrap/>
        <w:overflowPunct/>
        <w:topLinePunct w:val="0"/>
        <w:autoSpaceDE/>
        <w:autoSpaceDN/>
        <w:bidi w:val="0"/>
        <w:adjustRightInd/>
        <w:snapToGrid/>
        <w:spacing w:line="560" w:lineRule="exact"/>
        <w:outlineLvl w:val="2"/>
        <w:rPr>
          <w:rFonts w:hint="eastAsia" w:ascii="华文中宋" w:hAnsi="华文中宋" w:eastAsia="华文中宋" w:cs="华文中宋"/>
          <w:b/>
          <w:bCs/>
          <w:kern w:val="2"/>
          <w:sz w:val="21"/>
          <w:szCs w:val="21"/>
          <w:lang w:val="en-US" w:eastAsia="zh-CN" w:bidi="ar-SA"/>
        </w:rPr>
      </w:pPr>
      <w:r>
        <w:rPr>
          <w:rFonts w:hint="eastAsia" w:ascii="华文中宋" w:hAnsi="华文中宋" w:eastAsia="华文中宋" w:cs="华文中宋"/>
          <w:b/>
          <w:bCs/>
          <w:kern w:val="2"/>
          <w:sz w:val="21"/>
          <w:szCs w:val="21"/>
          <w:lang w:val="en-US" w:eastAsia="zh-CN" w:bidi="ar-SA"/>
        </w:rPr>
        <w:t>（2）服务要求</w:t>
      </w:r>
    </w:p>
    <w:p w14:paraId="1DA8AAFC">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outlineLvl w:val="2"/>
        <w:rPr>
          <w:rFonts w:hint="eastAsia" w:ascii="华文中宋" w:hAnsi="华文中宋" w:eastAsia="华文中宋" w:cs="华文中宋"/>
          <w:b/>
          <w:bCs/>
          <w:kern w:val="2"/>
          <w:sz w:val="21"/>
          <w:szCs w:val="21"/>
          <w:lang w:val="en-US" w:eastAsia="zh-CN" w:bidi="ar-SA"/>
        </w:rPr>
      </w:pPr>
      <w:r>
        <w:rPr>
          <w:rFonts w:hint="eastAsia" w:ascii="华文中宋" w:hAnsi="华文中宋" w:eastAsia="华文中宋" w:cs="华文中宋"/>
          <w:b/>
          <w:bCs/>
          <w:lang w:val="en-US" w:eastAsia="zh-CN"/>
        </w:rPr>
        <w:t>▲</w:t>
      </w:r>
      <w:r>
        <w:rPr>
          <w:rFonts w:hint="eastAsia" w:ascii="华文中宋" w:hAnsi="华文中宋" w:eastAsia="华文中宋" w:cs="华文中宋"/>
          <w:b/>
          <w:bCs/>
          <w:kern w:val="2"/>
          <w:sz w:val="21"/>
          <w:szCs w:val="21"/>
          <w:lang w:val="en-US" w:eastAsia="zh-CN" w:bidi="ar-SA"/>
        </w:rPr>
        <w:t>餐饮服务人员：所有直接接触食品的工作人员需持健康证上岗（有效期1年）；</w:t>
      </w:r>
    </w:p>
    <w:p w14:paraId="33FBDDF3">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outlineLvl w:val="2"/>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 xml:space="preserve">供应商全面负责局机关和巡警队食堂的餐饮服务工作，组织和指挥烹饪工作，确保出品质量均能达到标准，出品速度须达到用餐需求，根据服务保障情况，科学安排厨房、 餐厅服务班次，合理定岗及安排厨房、餐厅各岗位人员；后厨的服务人员同时负责后厨的卫生清理工作及后厨设备的清洁保养工作。 </w:t>
      </w:r>
    </w:p>
    <w:p w14:paraId="5564D2AD">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outlineLvl w:val="2"/>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 xml:space="preserve">菜谱，一周菜谱不重样。饭菜质量好，色香味俱全，花色品种齐全。就餐人员需严格实行刷脸/刷卡取餐制。 </w:t>
      </w:r>
    </w:p>
    <w:p w14:paraId="198725C0">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outlineLvl w:val="2"/>
        <w:rPr>
          <w:rFonts w:hint="eastAsia" w:ascii="华文中宋" w:hAnsi="华文中宋" w:eastAsia="华文中宋" w:cs="华文中宋"/>
          <w:b/>
          <w:bCs/>
          <w:kern w:val="2"/>
          <w:sz w:val="21"/>
          <w:szCs w:val="21"/>
          <w:lang w:val="en-US" w:eastAsia="zh-CN" w:bidi="ar-SA"/>
        </w:rPr>
      </w:pPr>
      <w:r>
        <w:rPr>
          <w:rFonts w:hint="eastAsia" w:ascii="华文中宋" w:hAnsi="华文中宋" w:eastAsia="华文中宋" w:cs="华文中宋"/>
          <w:b/>
          <w:bCs/>
          <w:lang w:val="en-US" w:eastAsia="zh-CN"/>
        </w:rPr>
        <w:t>▲</w:t>
      </w:r>
      <w:r>
        <w:rPr>
          <w:rFonts w:hint="eastAsia" w:ascii="华文中宋" w:hAnsi="华文中宋" w:eastAsia="华文中宋" w:cs="华文中宋"/>
          <w:b/>
          <w:bCs/>
          <w:kern w:val="2"/>
          <w:sz w:val="21"/>
          <w:szCs w:val="21"/>
          <w:lang w:val="en-US" w:eastAsia="zh-CN" w:bidi="ar-SA"/>
        </w:rPr>
        <w:t>供应商按照市场管理监督局要求每餐进行食品留样，留样食品每种为200克，留样时间为48小时，留样温度为0度至5度。</w:t>
      </w:r>
    </w:p>
    <w:p w14:paraId="12424576">
      <w:pPr>
        <w:keepNext w:val="0"/>
        <w:keepLines w:val="0"/>
        <w:pageBreakBefore w:val="0"/>
        <w:kinsoku/>
        <w:wordWrap/>
        <w:overflowPunct/>
        <w:topLinePunct w:val="0"/>
        <w:autoSpaceDE/>
        <w:autoSpaceDN/>
        <w:bidi w:val="0"/>
        <w:adjustRightInd/>
        <w:snapToGrid/>
        <w:spacing w:line="560" w:lineRule="exact"/>
        <w:rPr>
          <w:rFonts w:hint="eastAsia" w:ascii="华文中宋" w:hAnsi="华文中宋" w:eastAsia="华文中宋" w:cs="华文中宋"/>
          <w:b/>
          <w:bCs/>
          <w:kern w:val="2"/>
          <w:sz w:val="21"/>
          <w:szCs w:val="21"/>
          <w:lang w:val="en-US" w:eastAsia="zh-CN" w:bidi="ar-SA"/>
        </w:rPr>
      </w:pPr>
      <w:r>
        <w:rPr>
          <w:rFonts w:hint="eastAsia" w:ascii="华文中宋" w:hAnsi="华文中宋" w:eastAsia="华文中宋" w:cs="华文中宋"/>
          <w:b/>
          <w:bCs/>
          <w:kern w:val="2"/>
          <w:sz w:val="21"/>
          <w:szCs w:val="21"/>
          <w:lang w:val="en-US" w:eastAsia="zh-CN" w:bidi="ar-SA"/>
        </w:rPr>
        <w:t>（3）外包食材采购需求分类及标准</w:t>
      </w:r>
    </w:p>
    <w:p w14:paraId="7CBEBDF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一类：牛羊肉、猪肉等畜禽类（含检验检疫证明）；​</w:t>
      </w:r>
    </w:p>
    <w:p w14:paraId="0F45B096">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二类：米面油等粮油制品（预包装食品需完整标签）；​</w:t>
      </w:r>
    </w:p>
    <w:p w14:paraId="7C68867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三类：蔬菜、水果、蛋类（当季新鲜、无农药残留）；​</w:t>
      </w:r>
    </w:p>
    <w:p w14:paraId="4411395D">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四类：调味品、干货等辅助食材（保质期预留≥2/3）；​</w:t>
      </w:r>
    </w:p>
    <w:p w14:paraId="24A43ED0">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华文中宋" w:hAnsi="华文中宋" w:eastAsia="华文中宋" w:cs="华文中宋"/>
          <w:b w:val="0"/>
          <w:bCs w:val="0"/>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用餐食材标准为每人每天18元（其中早4元，午11元，晚3元）</w:t>
      </w:r>
      <w:bookmarkEnd w:id="73"/>
      <w:r>
        <w:rPr>
          <w:rFonts w:hint="eastAsia" w:ascii="华文中宋" w:hAnsi="华文中宋" w:eastAsia="华文中宋" w:cs="华文中宋"/>
          <w:b w:val="0"/>
          <w:bCs w:val="0"/>
          <w:kern w:val="2"/>
          <w:sz w:val="21"/>
          <w:szCs w:val="21"/>
          <w:lang w:val="en-US" w:eastAsia="zh-CN" w:bidi="ar-SA"/>
        </w:rPr>
        <w:t>。</w:t>
      </w:r>
    </w:p>
    <w:p w14:paraId="7A99994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华文中宋" w:hAnsi="华文中宋" w:eastAsia="华文中宋" w:cs="华文中宋"/>
          <w:b/>
          <w:bCs/>
          <w:color w:val="auto"/>
          <w:kern w:val="2"/>
          <w:sz w:val="21"/>
          <w:szCs w:val="21"/>
          <w:lang w:val="en-US" w:eastAsia="zh-CN" w:bidi="ar-SA"/>
        </w:rPr>
      </w:pPr>
      <w:r>
        <w:rPr>
          <w:rFonts w:hint="eastAsia" w:ascii="华文中宋" w:hAnsi="华文中宋" w:eastAsia="华文中宋" w:cs="华文中宋"/>
          <w:b/>
          <w:bCs/>
          <w:color w:val="auto"/>
          <w:lang w:val="en-US" w:eastAsia="zh-CN"/>
        </w:rPr>
        <w:t>▲</w:t>
      </w:r>
      <w:r>
        <w:rPr>
          <w:rFonts w:hint="eastAsia" w:ascii="华文中宋" w:hAnsi="华文中宋" w:eastAsia="华文中宋" w:cs="华文中宋"/>
          <w:b/>
          <w:bCs/>
          <w:color w:val="auto"/>
          <w:kern w:val="2"/>
          <w:sz w:val="21"/>
          <w:szCs w:val="21"/>
          <w:lang w:val="en-US" w:eastAsia="zh-CN" w:bidi="ar-SA"/>
        </w:rPr>
        <w:t>（4）中标供应商合同签订并依法办理食品经营许可证后提供服务。</w:t>
      </w:r>
    </w:p>
    <w:p w14:paraId="4047D42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华文中宋" w:hAnsi="华文中宋" w:eastAsia="华文中宋" w:cs="华文中宋"/>
          <w:b/>
          <w:bCs/>
          <w:kern w:val="2"/>
          <w:sz w:val="21"/>
          <w:szCs w:val="21"/>
          <w:lang w:val="en-US" w:eastAsia="zh-CN" w:bidi="ar-SA"/>
        </w:rPr>
      </w:pPr>
      <w:r>
        <w:rPr>
          <w:rFonts w:hint="eastAsia" w:ascii="华文中宋" w:hAnsi="华文中宋" w:eastAsia="华文中宋" w:cs="华文中宋"/>
          <w:b/>
          <w:bCs/>
          <w:kern w:val="2"/>
          <w:sz w:val="21"/>
          <w:szCs w:val="21"/>
          <w:lang w:val="en-US" w:eastAsia="zh-CN" w:bidi="ar-SA"/>
        </w:rPr>
        <w:t>7、项目整体服务指标</w:t>
      </w:r>
    </w:p>
    <w:tbl>
      <w:tblPr>
        <w:tblStyle w:val="27"/>
        <w:tblW w:w="8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5"/>
        <w:gridCol w:w="2189"/>
        <w:gridCol w:w="5498"/>
      </w:tblGrid>
      <w:tr w14:paraId="54FE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05" w:type="dxa"/>
            <w:noWrap w:val="0"/>
            <w:vAlign w:val="center"/>
          </w:tcPr>
          <w:p w14:paraId="73DAB7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序号</w:t>
            </w:r>
          </w:p>
        </w:tc>
        <w:tc>
          <w:tcPr>
            <w:tcW w:w="2189" w:type="dxa"/>
            <w:noWrap w:val="0"/>
            <w:vAlign w:val="center"/>
          </w:tcPr>
          <w:p w14:paraId="2994B5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指标名称</w:t>
            </w:r>
          </w:p>
        </w:tc>
        <w:tc>
          <w:tcPr>
            <w:tcW w:w="5498" w:type="dxa"/>
            <w:noWrap w:val="0"/>
            <w:vAlign w:val="center"/>
          </w:tcPr>
          <w:p w14:paraId="54815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管理指标具体内容</w:t>
            </w:r>
          </w:p>
        </w:tc>
      </w:tr>
      <w:tr w14:paraId="0A31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05" w:type="dxa"/>
            <w:noWrap w:val="0"/>
            <w:vAlign w:val="center"/>
          </w:tcPr>
          <w:p w14:paraId="1A16FA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1</w:t>
            </w:r>
          </w:p>
        </w:tc>
        <w:tc>
          <w:tcPr>
            <w:tcW w:w="2189" w:type="dxa"/>
            <w:noWrap w:val="0"/>
            <w:vAlign w:val="center"/>
          </w:tcPr>
          <w:p w14:paraId="5DD4BB6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客户满意度</w:t>
            </w:r>
          </w:p>
        </w:tc>
        <w:tc>
          <w:tcPr>
            <w:tcW w:w="5498" w:type="dxa"/>
            <w:noWrap w:val="0"/>
            <w:vAlign w:val="center"/>
          </w:tcPr>
          <w:p w14:paraId="26A634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采购人对中标供应商的管理团队、提供的服务感到满意</w:t>
            </w:r>
          </w:p>
        </w:tc>
      </w:tr>
      <w:tr w14:paraId="2FA0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05" w:type="dxa"/>
            <w:noWrap w:val="0"/>
            <w:vAlign w:val="center"/>
          </w:tcPr>
          <w:p w14:paraId="15F004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2</w:t>
            </w:r>
          </w:p>
        </w:tc>
        <w:tc>
          <w:tcPr>
            <w:tcW w:w="2189" w:type="dxa"/>
            <w:noWrap w:val="0"/>
            <w:vAlign w:val="center"/>
          </w:tcPr>
          <w:p w14:paraId="1EBD763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员工满意率</w:t>
            </w:r>
          </w:p>
        </w:tc>
        <w:tc>
          <w:tcPr>
            <w:tcW w:w="5498" w:type="dxa"/>
            <w:noWrap w:val="0"/>
            <w:vAlign w:val="center"/>
          </w:tcPr>
          <w:p w14:paraId="56ED045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供应商员工对公司有向心力，工资、福利感到满意</w:t>
            </w:r>
          </w:p>
        </w:tc>
      </w:tr>
      <w:tr w14:paraId="75FD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0" w:hRule="atLeast"/>
        </w:trPr>
        <w:tc>
          <w:tcPr>
            <w:tcW w:w="805" w:type="dxa"/>
            <w:noWrap w:val="0"/>
            <w:vAlign w:val="center"/>
          </w:tcPr>
          <w:p w14:paraId="2C3EC1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3</w:t>
            </w:r>
          </w:p>
        </w:tc>
        <w:tc>
          <w:tcPr>
            <w:tcW w:w="2189" w:type="dxa"/>
            <w:noWrap w:val="0"/>
            <w:vAlign w:val="center"/>
          </w:tcPr>
          <w:p w14:paraId="717FD39A">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安全事故发生率</w:t>
            </w:r>
          </w:p>
        </w:tc>
        <w:tc>
          <w:tcPr>
            <w:tcW w:w="5498" w:type="dxa"/>
            <w:noWrap w:val="0"/>
            <w:vAlign w:val="center"/>
          </w:tcPr>
          <w:p w14:paraId="69013EA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防微杜渐，防患于未然</w:t>
            </w:r>
          </w:p>
        </w:tc>
      </w:tr>
      <w:tr w14:paraId="7E7D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8" w:hRule="atLeast"/>
        </w:trPr>
        <w:tc>
          <w:tcPr>
            <w:tcW w:w="805" w:type="dxa"/>
            <w:noWrap w:val="0"/>
            <w:vAlign w:val="center"/>
          </w:tcPr>
          <w:p w14:paraId="6EDF47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4</w:t>
            </w:r>
          </w:p>
        </w:tc>
        <w:tc>
          <w:tcPr>
            <w:tcW w:w="2189" w:type="dxa"/>
            <w:noWrap w:val="0"/>
            <w:vAlign w:val="center"/>
          </w:tcPr>
          <w:p w14:paraId="65B05D6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安全事件处理及时率</w:t>
            </w:r>
          </w:p>
        </w:tc>
        <w:tc>
          <w:tcPr>
            <w:tcW w:w="5498" w:type="dxa"/>
            <w:noWrap w:val="0"/>
            <w:vAlign w:val="center"/>
          </w:tcPr>
          <w:p w14:paraId="4421E68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违章杜绝在事发前，建立跟踪、回访记录</w:t>
            </w:r>
          </w:p>
        </w:tc>
      </w:tr>
      <w:tr w14:paraId="0C60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6" w:hRule="atLeast"/>
        </w:trPr>
        <w:tc>
          <w:tcPr>
            <w:tcW w:w="805" w:type="dxa"/>
            <w:noWrap w:val="0"/>
            <w:vAlign w:val="center"/>
          </w:tcPr>
          <w:p w14:paraId="0BE15C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5</w:t>
            </w:r>
          </w:p>
        </w:tc>
        <w:tc>
          <w:tcPr>
            <w:tcW w:w="2189" w:type="dxa"/>
            <w:noWrap w:val="0"/>
            <w:vAlign w:val="center"/>
          </w:tcPr>
          <w:p w14:paraId="6EFFD07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投诉率处理及时</w:t>
            </w:r>
          </w:p>
        </w:tc>
        <w:tc>
          <w:tcPr>
            <w:tcW w:w="5498" w:type="dxa"/>
            <w:noWrap w:val="0"/>
            <w:vAlign w:val="center"/>
          </w:tcPr>
          <w:p w14:paraId="4CE125A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按服务程序做细各项工作，提高管理人员素质，协调关系，服务业主，及时处理</w:t>
            </w:r>
          </w:p>
        </w:tc>
      </w:tr>
      <w:tr w14:paraId="7F87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805" w:type="dxa"/>
            <w:noWrap w:val="0"/>
            <w:vAlign w:val="center"/>
          </w:tcPr>
          <w:p w14:paraId="75137E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6</w:t>
            </w:r>
          </w:p>
        </w:tc>
        <w:tc>
          <w:tcPr>
            <w:tcW w:w="2189" w:type="dxa"/>
            <w:noWrap w:val="0"/>
            <w:vAlign w:val="center"/>
          </w:tcPr>
          <w:p w14:paraId="34FB943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员工上岗（培训）合格率</w:t>
            </w:r>
          </w:p>
        </w:tc>
        <w:tc>
          <w:tcPr>
            <w:tcW w:w="5498" w:type="dxa"/>
            <w:noWrap w:val="0"/>
            <w:vAlign w:val="center"/>
          </w:tcPr>
          <w:p w14:paraId="19D8C5B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持证上岗人员达100%，培训与自学相结合，每半年轮训一次</w:t>
            </w:r>
          </w:p>
        </w:tc>
      </w:tr>
      <w:tr w14:paraId="4EC5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6" w:hRule="atLeast"/>
        </w:trPr>
        <w:tc>
          <w:tcPr>
            <w:tcW w:w="805" w:type="dxa"/>
            <w:noWrap w:val="0"/>
            <w:vAlign w:val="center"/>
          </w:tcPr>
          <w:p w14:paraId="26D8F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7</w:t>
            </w:r>
          </w:p>
        </w:tc>
        <w:tc>
          <w:tcPr>
            <w:tcW w:w="2189" w:type="dxa"/>
            <w:noWrap w:val="0"/>
            <w:vAlign w:val="center"/>
          </w:tcPr>
          <w:p w14:paraId="336CB8A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环境卫生质量达标率</w:t>
            </w:r>
          </w:p>
        </w:tc>
        <w:tc>
          <w:tcPr>
            <w:tcW w:w="5498" w:type="dxa"/>
            <w:noWrap w:val="0"/>
            <w:vAlign w:val="center"/>
          </w:tcPr>
          <w:p w14:paraId="46065CF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bCs/>
                <w:color w:val="FF0000"/>
                <w:sz w:val="21"/>
                <w:szCs w:val="21"/>
                <w:lang w:val="en-US" w:eastAsia="zh-CN"/>
              </w:rPr>
            </w:pPr>
            <w:r>
              <w:rPr>
                <w:rFonts w:hint="eastAsia" w:ascii="华文中宋" w:hAnsi="华文中宋" w:eastAsia="华文中宋" w:cs="华文中宋"/>
                <w:b w:val="0"/>
                <w:bCs w:val="0"/>
                <w:color w:val="auto"/>
                <w:sz w:val="21"/>
                <w:szCs w:val="21"/>
                <w:lang w:val="en-US" w:eastAsia="zh-CN"/>
              </w:rPr>
              <w:t>清洁区域洁净卫生、垃圾日产日清，实行12小时（早6点至晚18点）全天常态化巡回保洁制度</w:t>
            </w:r>
          </w:p>
        </w:tc>
      </w:tr>
      <w:tr w14:paraId="4954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8" w:hRule="atLeast"/>
        </w:trPr>
        <w:tc>
          <w:tcPr>
            <w:tcW w:w="805" w:type="dxa"/>
            <w:noWrap w:val="0"/>
            <w:vAlign w:val="center"/>
          </w:tcPr>
          <w:p w14:paraId="75472D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8</w:t>
            </w:r>
          </w:p>
        </w:tc>
        <w:tc>
          <w:tcPr>
            <w:tcW w:w="2189" w:type="dxa"/>
            <w:noWrap w:val="0"/>
            <w:vAlign w:val="center"/>
          </w:tcPr>
          <w:p w14:paraId="6B76C8E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违章发生率</w:t>
            </w:r>
          </w:p>
        </w:tc>
        <w:tc>
          <w:tcPr>
            <w:tcW w:w="5498" w:type="dxa"/>
            <w:noWrap w:val="0"/>
            <w:vAlign w:val="center"/>
          </w:tcPr>
          <w:p w14:paraId="4FDA384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建立巡视制度，跟踪管理，及时发现及时处理</w:t>
            </w:r>
          </w:p>
        </w:tc>
      </w:tr>
      <w:tr w14:paraId="0B37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3" w:hRule="atLeast"/>
        </w:trPr>
        <w:tc>
          <w:tcPr>
            <w:tcW w:w="805" w:type="dxa"/>
            <w:noWrap w:val="0"/>
            <w:vAlign w:val="center"/>
          </w:tcPr>
          <w:p w14:paraId="4C4FE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9</w:t>
            </w:r>
          </w:p>
        </w:tc>
        <w:tc>
          <w:tcPr>
            <w:tcW w:w="2189" w:type="dxa"/>
            <w:noWrap w:val="0"/>
            <w:vAlign w:val="center"/>
          </w:tcPr>
          <w:p w14:paraId="48BDB12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档案资料建立完好率</w:t>
            </w:r>
          </w:p>
        </w:tc>
        <w:tc>
          <w:tcPr>
            <w:tcW w:w="5498" w:type="dxa"/>
            <w:noWrap w:val="0"/>
            <w:vAlign w:val="center"/>
          </w:tcPr>
          <w:p w14:paraId="1ED8126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建立资料库，档案齐全，管理完善</w:t>
            </w:r>
          </w:p>
        </w:tc>
      </w:tr>
    </w:tbl>
    <w:p w14:paraId="4C0E9B6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华文中宋" w:hAnsi="华文中宋" w:eastAsia="华文中宋" w:cs="华文中宋"/>
          <w:b/>
          <w:bCs/>
          <w:kern w:val="2"/>
          <w:sz w:val="21"/>
          <w:szCs w:val="21"/>
          <w:lang w:val="en-US" w:eastAsia="zh-CN" w:bidi="ar-SA"/>
        </w:rPr>
      </w:pPr>
      <w:r>
        <w:rPr>
          <w:rFonts w:hint="eastAsia" w:ascii="华文中宋" w:hAnsi="华文中宋" w:eastAsia="华文中宋" w:cs="华文中宋"/>
          <w:b/>
          <w:bCs/>
          <w:kern w:val="2"/>
          <w:sz w:val="21"/>
          <w:szCs w:val="21"/>
          <w:lang w:val="en-US" w:eastAsia="zh-CN" w:bidi="ar-SA"/>
        </w:rPr>
        <w:t>8、原平市公安局物业服务项目服务清单</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755"/>
        <w:gridCol w:w="738"/>
        <w:gridCol w:w="2764"/>
        <w:gridCol w:w="927"/>
        <w:gridCol w:w="860"/>
        <w:gridCol w:w="1397"/>
        <w:gridCol w:w="1200"/>
      </w:tblGrid>
      <w:tr w14:paraId="3D047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A3B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0BA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部位</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4F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服务项目</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DA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25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建筑面积（m2）</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75A7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服务年限</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72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服务要求</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F5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164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94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69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公安局局机关</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6E3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53B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广场、停车场、人行道及室外公共地方的清洁，工程量约5000m2</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B6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15439.4</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5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0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1CF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主要指办公楼公共部位、卫生间、办公区域道路及停车场（库）等公共场地的卫生保洁工作所需人员费用、耗材费用和清掏清运费用等。</w:t>
            </w:r>
          </w:p>
        </w:tc>
      </w:tr>
      <w:tr w14:paraId="07A2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444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A1834">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4EC70">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E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消防梯、电梯、护栏的日常保养维护，公共通道、卫生间、会议室、办公室（资料室及涉密办公室除外）、大门东西两侧业务用房清洁，建筑面积15439.4平方米，八层</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07A9">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F00F">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2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每日二次，全天巡回保洁，保洁一年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9455">
            <w:pPr>
              <w:jc w:val="left"/>
              <w:rPr>
                <w:rFonts w:hint="eastAsia" w:ascii="宋体" w:hAnsi="宋体" w:eastAsia="宋体" w:cs="宋体"/>
                <w:i w:val="0"/>
                <w:iCs w:val="0"/>
                <w:color w:val="000000"/>
                <w:sz w:val="20"/>
                <w:szCs w:val="20"/>
                <w:u w:val="none"/>
              </w:rPr>
            </w:pPr>
          </w:p>
        </w:tc>
      </w:tr>
      <w:tr w14:paraId="15FB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B6E03">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88C3A">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CC7AB">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8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建筑物外露阳台、天面的清洗。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F9C6">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55B0">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7A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CB356">
            <w:pPr>
              <w:jc w:val="left"/>
              <w:rPr>
                <w:rFonts w:hint="eastAsia" w:ascii="宋体" w:hAnsi="宋体" w:eastAsia="宋体" w:cs="宋体"/>
                <w:i w:val="0"/>
                <w:iCs w:val="0"/>
                <w:color w:val="000000"/>
                <w:sz w:val="20"/>
                <w:szCs w:val="20"/>
                <w:u w:val="none"/>
              </w:rPr>
            </w:pPr>
          </w:p>
        </w:tc>
      </w:tr>
      <w:tr w14:paraId="4AF9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E111">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6ABBC">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86AC">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8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顶棚、墙面清洁保养</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62F5">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8182">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0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3C34">
            <w:pPr>
              <w:jc w:val="left"/>
              <w:rPr>
                <w:rFonts w:hint="eastAsia" w:ascii="宋体" w:hAnsi="宋体" w:eastAsia="宋体" w:cs="宋体"/>
                <w:i w:val="0"/>
                <w:iCs w:val="0"/>
                <w:color w:val="000000"/>
                <w:sz w:val="20"/>
                <w:szCs w:val="20"/>
                <w:u w:val="none"/>
              </w:rPr>
            </w:pPr>
          </w:p>
        </w:tc>
      </w:tr>
      <w:tr w14:paraId="3972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7C701">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699BD">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D9EBC">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64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透明玻璃、自动玻璃门、推拉玻璃门、间隔玻璃墙及门窗玻璃的清洗。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7352">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FD93">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B9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AA5E">
            <w:pPr>
              <w:jc w:val="left"/>
              <w:rPr>
                <w:rFonts w:hint="eastAsia" w:ascii="宋体" w:hAnsi="宋体" w:eastAsia="宋体" w:cs="宋体"/>
                <w:i w:val="0"/>
                <w:iCs w:val="0"/>
                <w:color w:val="000000"/>
                <w:sz w:val="20"/>
                <w:szCs w:val="20"/>
                <w:u w:val="none"/>
              </w:rPr>
            </w:pPr>
          </w:p>
        </w:tc>
      </w:tr>
      <w:tr w14:paraId="191A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2317A">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B7833">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4B2D0">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46F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外挂石材清洁，翻新，晶面处理</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25E9">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EF15">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C7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8E84F">
            <w:pPr>
              <w:jc w:val="left"/>
              <w:rPr>
                <w:rFonts w:hint="eastAsia" w:ascii="宋体" w:hAnsi="宋体" w:eastAsia="宋体" w:cs="宋体"/>
                <w:i w:val="0"/>
                <w:iCs w:val="0"/>
                <w:color w:val="000000"/>
                <w:sz w:val="20"/>
                <w:szCs w:val="20"/>
                <w:u w:val="none"/>
              </w:rPr>
            </w:pPr>
          </w:p>
        </w:tc>
      </w:tr>
      <w:tr w14:paraId="22807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06CE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867EC">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6153">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BB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玻璃幕墙清洁</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09A1F">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828A">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3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每年一次，保洁一年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0C996">
            <w:pPr>
              <w:jc w:val="left"/>
              <w:rPr>
                <w:rFonts w:hint="eastAsia" w:ascii="宋体" w:hAnsi="宋体" w:eastAsia="宋体" w:cs="宋体"/>
                <w:i w:val="0"/>
                <w:iCs w:val="0"/>
                <w:color w:val="000000"/>
                <w:sz w:val="20"/>
                <w:szCs w:val="20"/>
                <w:u w:val="none"/>
              </w:rPr>
            </w:pPr>
          </w:p>
        </w:tc>
      </w:tr>
      <w:tr w14:paraId="3B54A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154C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7A47">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C3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3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7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1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2871">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C24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69D7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6EAA">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8F14E">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E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A4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D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15439.4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6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74F2">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4FA9">
            <w:pPr>
              <w:jc w:val="left"/>
              <w:rPr>
                <w:rFonts w:hint="eastAsia" w:ascii="宋体" w:hAnsi="宋体" w:eastAsia="宋体" w:cs="宋体"/>
                <w:i w:val="0"/>
                <w:iCs w:val="0"/>
                <w:color w:val="000000"/>
                <w:sz w:val="20"/>
                <w:szCs w:val="20"/>
                <w:u w:val="none"/>
              </w:rPr>
            </w:pPr>
          </w:p>
        </w:tc>
      </w:tr>
      <w:tr w14:paraId="0C2B5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1856">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BB8F2">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F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9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绿化草坪572平方米，绿篱158米，树木43株，球类灌木31株</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F8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0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ABCB">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F8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主要指室外树木、花草、绿地的绿化管理服务</w:t>
            </w:r>
          </w:p>
        </w:tc>
      </w:tr>
      <w:tr w14:paraId="7C08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12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E1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吉祥派出所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D8D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AB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院面清洁，工程量约1108.5m2，建筑物室内清洁建筑面积1327.09平方米。含区域标牌定期护理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55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1327.09</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1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B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775E5">
            <w:pPr>
              <w:jc w:val="left"/>
              <w:rPr>
                <w:rFonts w:hint="eastAsia" w:ascii="宋体" w:hAnsi="宋体" w:eastAsia="宋体" w:cs="宋体"/>
                <w:i w:val="0"/>
                <w:iCs w:val="0"/>
                <w:color w:val="000000"/>
                <w:sz w:val="20"/>
                <w:szCs w:val="20"/>
                <w:u w:val="none"/>
              </w:rPr>
            </w:pPr>
          </w:p>
        </w:tc>
      </w:tr>
      <w:tr w14:paraId="7694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EB8EE">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699E9">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27435">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F2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EE85">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CD14">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B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30579">
            <w:pPr>
              <w:jc w:val="left"/>
              <w:rPr>
                <w:rFonts w:hint="eastAsia" w:ascii="宋体" w:hAnsi="宋体" w:eastAsia="宋体" w:cs="宋体"/>
                <w:i w:val="0"/>
                <w:iCs w:val="0"/>
                <w:color w:val="000000"/>
                <w:sz w:val="20"/>
                <w:szCs w:val="20"/>
                <w:u w:val="none"/>
              </w:rPr>
            </w:pPr>
          </w:p>
        </w:tc>
      </w:tr>
      <w:tr w14:paraId="33729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B766">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9DCFC">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9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ED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4267">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8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8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71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4AEB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061F">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1A1C">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9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A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C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0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B5A2">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B10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3CD6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B228A">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85A35">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11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85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3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1327.09</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F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92D4">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7248">
            <w:pPr>
              <w:jc w:val="left"/>
              <w:rPr>
                <w:rFonts w:hint="eastAsia" w:ascii="宋体" w:hAnsi="宋体" w:eastAsia="宋体" w:cs="宋体"/>
                <w:i w:val="0"/>
                <w:iCs w:val="0"/>
                <w:color w:val="000000"/>
                <w:sz w:val="20"/>
                <w:szCs w:val="20"/>
                <w:u w:val="none"/>
              </w:rPr>
            </w:pPr>
          </w:p>
        </w:tc>
      </w:tr>
      <w:tr w14:paraId="1A60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A6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EF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北城派出所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623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3E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院面清洁，工程量约302.5m2，建筑物室内清洁建筑面积785.28平方米。含区域标牌定期护理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7B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785.28</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4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5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BF7E7">
            <w:pPr>
              <w:jc w:val="left"/>
              <w:rPr>
                <w:rFonts w:hint="eastAsia" w:ascii="宋体" w:hAnsi="宋体" w:eastAsia="宋体" w:cs="宋体"/>
                <w:i w:val="0"/>
                <w:iCs w:val="0"/>
                <w:color w:val="000000"/>
                <w:sz w:val="20"/>
                <w:szCs w:val="20"/>
                <w:u w:val="none"/>
              </w:rPr>
            </w:pPr>
          </w:p>
        </w:tc>
      </w:tr>
      <w:tr w14:paraId="1242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BDCA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C39FC">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F43A3">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1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透明玻璃、自动玻璃门、推拉玻璃门、间隔玻璃墙的清洗（外墙为玻璃隔断）。</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6072">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5659">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F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BD67">
            <w:pPr>
              <w:jc w:val="left"/>
              <w:rPr>
                <w:rFonts w:hint="eastAsia" w:ascii="宋体" w:hAnsi="宋体" w:eastAsia="宋体" w:cs="宋体"/>
                <w:i w:val="0"/>
                <w:iCs w:val="0"/>
                <w:color w:val="000000"/>
                <w:sz w:val="20"/>
                <w:szCs w:val="20"/>
                <w:u w:val="none"/>
              </w:rPr>
            </w:pPr>
          </w:p>
        </w:tc>
      </w:tr>
      <w:tr w14:paraId="514B1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8416">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B57D">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62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6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453A">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9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A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4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1BEC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8093C">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DAAD5">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4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5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12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6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A027">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A6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5796D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AA857">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9207">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E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52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AA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785.28</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0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43BD">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1C5F">
            <w:pPr>
              <w:jc w:val="left"/>
              <w:rPr>
                <w:rFonts w:hint="eastAsia" w:ascii="宋体" w:hAnsi="宋体" w:eastAsia="宋体" w:cs="宋体"/>
                <w:i w:val="0"/>
                <w:iCs w:val="0"/>
                <w:color w:val="000000"/>
                <w:sz w:val="20"/>
                <w:szCs w:val="20"/>
                <w:u w:val="none"/>
              </w:rPr>
            </w:pPr>
          </w:p>
        </w:tc>
      </w:tr>
      <w:tr w14:paraId="7B0E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54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68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西镇派出所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A33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7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院面清洁，工程量约208m2，建筑物室内清洁建筑面积208.06平方米。含区域标牌定期护理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66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208.06</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B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F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1C7D6">
            <w:pPr>
              <w:jc w:val="left"/>
              <w:rPr>
                <w:rFonts w:hint="eastAsia" w:ascii="宋体" w:hAnsi="宋体" w:eastAsia="宋体" w:cs="宋体"/>
                <w:i w:val="0"/>
                <w:iCs w:val="0"/>
                <w:color w:val="000000"/>
                <w:sz w:val="20"/>
                <w:szCs w:val="20"/>
                <w:u w:val="none"/>
              </w:rPr>
            </w:pPr>
          </w:p>
        </w:tc>
      </w:tr>
      <w:tr w14:paraId="1BDE9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5FDF">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1084">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A0A7B">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D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1AF37">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67B9">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3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37A83">
            <w:pPr>
              <w:jc w:val="left"/>
              <w:rPr>
                <w:rFonts w:hint="eastAsia" w:ascii="宋体" w:hAnsi="宋体" w:eastAsia="宋体" w:cs="宋体"/>
                <w:i w:val="0"/>
                <w:iCs w:val="0"/>
                <w:color w:val="000000"/>
                <w:sz w:val="20"/>
                <w:szCs w:val="20"/>
                <w:u w:val="none"/>
              </w:rPr>
            </w:pPr>
          </w:p>
        </w:tc>
      </w:tr>
      <w:tr w14:paraId="4D88B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82DE">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B967">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A2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EC5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849A">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3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04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39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49B2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452E">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1CFB">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28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3A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8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7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C6F08">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2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0A06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FCF15">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A468E">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E7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AA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2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208.06</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9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80345">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5D74">
            <w:pPr>
              <w:jc w:val="left"/>
              <w:rPr>
                <w:rFonts w:hint="eastAsia" w:ascii="宋体" w:hAnsi="宋体" w:eastAsia="宋体" w:cs="宋体"/>
                <w:i w:val="0"/>
                <w:iCs w:val="0"/>
                <w:color w:val="000000"/>
                <w:sz w:val="20"/>
                <w:szCs w:val="20"/>
                <w:u w:val="none"/>
              </w:rPr>
            </w:pPr>
          </w:p>
        </w:tc>
      </w:tr>
      <w:tr w14:paraId="44C5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A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C9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大林派出所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CE0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0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院面清洁，工程量约570m2，建筑物室内清洁建筑面积208.6平方米。含区域标牌定期护理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C2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208.6</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E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4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4B6F4">
            <w:pPr>
              <w:jc w:val="left"/>
              <w:rPr>
                <w:rFonts w:hint="eastAsia" w:ascii="宋体" w:hAnsi="宋体" w:eastAsia="宋体" w:cs="宋体"/>
                <w:i w:val="0"/>
                <w:iCs w:val="0"/>
                <w:color w:val="000000"/>
                <w:sz w:val="20"/>
                <w:szCs w:val="20"/>
                <w:u w:val="none"/>
              </w:rPr>
            </w:pPr>
          </w:p>
        </w:tc>
      </w:tr>
      <w:tr w14:paraId="3191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A57F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0C424">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794F">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C81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A5DF">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1086">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4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BC9DE">
            <w:pPr>
              <w:jc w:val="left"/>
              <w:rPr>
                <w:rFonts w:hint="eastAsia" w:ascii="宋体" w:hAnsi="宋体" w:eastAsia="宋体" w:cs="宋体"/>
                <w:i w:val="0"/>
                <w:iCs w:val="0"/>
                <w:color w:val="000000"/>
                <w:sz w:val="20"/>
                <w:szCs w:val="20"/>
                <w:u w:val="none"/>
              </w:rPr>
            </w:pPr>
          </w:p>
        </w:tc>
      </w:tr>
      <w:tr w14:paraId="6616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723EB">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24B03">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65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F8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83BB">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8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CA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A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3CD9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DDC1">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264E">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412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58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7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E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9509">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3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D3D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D29BE">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6E88">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D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1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1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208.6</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4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6DC5">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755E">
            <w:pPr>
              <w:jc w:val="left"/>
              <w:rPr>
                <w:rFonts w:hint="eastAsia" w:ascii="宋体" w:hAnsi="宋体" w:eastAsia="宋体" w:cs="宋体"/>
                <w:i w:val="0"/>
                <w:iCs w:val="0"/>
                <w:color w:val="000000"/>
                <w:sz w:val="20"/>
                <w:szCs w:val="20"/>
                <w:u w:val="none"/>
              </w:rPr>
            </w:pPr>
          </w:p>
        </w:tc>
      </w:tr>
      <w:tr w14:paraId="57B1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C4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B5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崞阳派出所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FA1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0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院面清洁，工程量约716.3m2，建筑物室内清洁建筑面积1042.9平方米。含区域标牌定期护理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53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1042.9</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E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66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870EB">
            <w:pPr>
              <w:jc w:val="left"/>
              <w:rPr>
                <w:rFonts w:hint="eastAsia" w:ascii="宋体" w:hAnsi="宋体" w:eastAsia="宋体" w:cs="宋体"/>
                <w:i w:val="0"/>
                <w:iCs w:val="0"/>
                <w:color w:val="000000"/>
                <w:sz w:val="20"/>
                <w:szCs w:val="20"/>
                <w:u w:val="none"/>
              </w:rPr>
            </w:pPr>
          </w:p>
        </w:tc>
      </w:tr>
      <w:tr w14:paraId="3FCD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4897F">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8686">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B1BCD">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2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0B455">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B1AA">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F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4FDA">
            <w:pPr>
              <w:jc w:val="left"/>
              <w:rPr>
                <w:rFonts w:hint="eastAsia" w:ascii="宋体" w:hAnsi="宋体" w:eastAsia="宋体" w:cs="宋体"/>
                <w:i w:val="0"/>
                <w:iCs w:val="0"/>
                <w:color w:val="000000"/>
                <w:sz w:val="20"/>
                <w:szCs w:val="20"/>
                <w:u w:val="none"/>
              </w:rPr>
            </w:pPr>
          </w:p>
        </w:tc>
      </w:tr>
      <w:tr w14:paraId="6321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7BDF0">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8662E">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CB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A1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B4D0">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7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8F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7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2891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648B">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E917E">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2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F6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0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B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6530">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9E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6793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5EA6">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068BA">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7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F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4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1042.9</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2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A2D9">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78ED0">
            <w:pPr>
              <w:jc w:val="left"/>
              <w:rPr>
                <w:rFonts w:hint="eastAsia" w:ascii="宋体" w:hAnsi="宋体" w:eastAsia="宋体" w:cs="宋体"/>
                <w:i w:val="0"/>
                <w:iCs w:val="0"/>
                <w:color w:val="000000"/>
                <w:sz w:val="20"/>
                <w:szCs w:val="20"/>
                <w:u w:val="none"/>
              </w:rPr>
            </w:pPr>
          </w:p>
        </w:tc>
      </w:tr>
      <w:tr w14:paraId="47665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26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9D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沿沟派出所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F53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5B8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院面清洁，工程量约829.05m2，建筑物室内清洁建筑面积303.95平方米。含区域标牌定期护理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7E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303.95</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9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2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374DF">
            <w:pPr>
              <w:jc w:val="left"/>
              <w:rPr>
                <w:rFonts w:hint="eastAsia" w:ascii="宋体" w:hAnsi="宋体" w:eastAsia="宋体" w:cs="宋体"/>
                <w:i w:val="0"/>
                <w:iCs w:val="0"/>
                <w:color w:val="000000"/>
                <w:sz w:val="20"/>
                <w:szCs w:val="20"/>
                <w:u w:val="none"/>
              </w:rPr>
            </w:pPr>
          </w:p>
        </w:tc>
      </w:tr>
      <w:tr w14:paraId="25E7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EBFE9">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C945">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AFEC">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2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B47B">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1B05">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B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08927">
            <w:pPr>
              <w:jc w:val="left"/>
              <w:rPr>
                <w:rFonts w:hint="eastAsia" w:ascii="宋体" w:hAnsi="宋体" w:eastAsia="宋体" w:cs="宋体"/>
                <w:i w:val="0"/>
                <w:iCs w:val="0"/>
                <w:color w:val="000000"/>
                <w:sz w:val="20"/>
                <w:szCs w:val="20"/>
                <w:u w:val="none"/>
              </w:rPr>
            </w:pPr>
          </w:p>
        </w:tc>
      </w:tr>
      <w:tr w14:paraId="0F09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CCFF">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AB0B">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1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1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8CFA">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E1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0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29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5B66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9D359">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2AE2E">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B7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C6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4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3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3303">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CD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312A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2455B">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8B9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54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D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5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5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A4AC">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249A">
            <w:pPr>
              <w:jc w:val="left"/>
              <w:rPr>
                <w:rFonts w:hint="eastAsia" w:ascii="宋体" w:hAnsi="宋体" w:eastAsia="宋体" w:cs="宋体"/>
                <w:i w:val="0"/>
                <w:iCs w:val="0"/>
                <w:color w:val="000000"/>
                <w:sz w:val="20"/>
                <w:szCs w:val="20"/>
                <w:u w:val="none"/>
              </w:rPr>
            </w:pPr>
          </w:p>
        </w:tc>
      </w:tr>
      <w:tr w14:paraId="3667F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0D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52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苏龙口派出所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5A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9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院面清洁，工程量约805.24m2，建筑物室内清洁建筑面积707.05平方米。含区域标牌定期护理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F0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707.05</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A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2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02699">
            <w:pPr>
              <w:jc w:val="left"/>
              <w:rPr>
                <w:rFonts w:hint="eastAsia" w:ascii="宋体" w:hAnsi="宋体" w:eastAsia="宋体" w:cs="宋体"/>
                <w:i w:val="0"/>
                <w:iCs w:val="0"/>
                <w:color w:val="000000"/>
                <w:sz w:val="20"/>
                <w:szCs w:val="20"/>
                <w:u w:val="none"/>
              </w:rPr>
            </w:pPr>
          </w:p>
        </w:tc>
      </w:tr>
      <w:tr w14:paraId="45AE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50B2">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5C357">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1D86">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14E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F771">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E526">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3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8D3E">
            <w:pPr>
              <w:jc w:val="left"/>
              <w:rPr>
                <w:rFonts w:hint="eastAsia" w:ascii="宋体" w:hAnsi="宋体" w:eastAsia="宋体" w:cs="宋体"/>
                <w:i w:val="0"/>
                <w:iCs w:val="0"/>
                <w:color w:val="000000"/>
                <w:sz w:val="20"/>
                <w:szCs w:val="20"/>
                <w:u w:val="none"/>
              </w:rPr>
            </w:pPr>
          </w:p>
        </w:tc>
      </w:tr>
      <w:tr w14:paraId="6B68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0655C">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A3283">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CD7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E2C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BC56">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B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2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D6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450A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30AC">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8C01D">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E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CC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9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2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BBBA">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FF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BEE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00B0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6E94">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506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B14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A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707.05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5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5144">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38AF5">
            <w:pPr>
              <w:jc w:val="left"/>
              <w:rPr>
                <w:rFonts w:hint="eastAsia" w:ascii="宋体" w:hAnsi="宋体" w:eastAsia="宋体" w:cs="宋体"/>
                <w:i w:val="0"/>
                <w:iCs w:val="0"/>
                <w:color w:val="000000"/>
                <w:sz w:val="20"/>
                <w:szCs w:val="20"/>
                <w:u w:val="none"/>
              </w:rPr>
            </w:pPr>
          </w:p>
        </w:tc>
      </w:tr>
      <w:tr w14:paraId="52AE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DC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4D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中阳派出所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6C1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7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院面清洁，工程量约850m2，建筑物室内清洁建筑面积496.95平方米。含区域标牌定期护理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6A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496.95</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D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4D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7AC6E">
            <w:pPr>
              <w:jc w:val="left"/>
              <w:rPr>
                <w:rFonts w:hint="eastAsia" w:ascii="宋体" w:hAnsi="宋体" w:eastAsia="宋体" w:cs="宋体"/>
                <w:i w:val="0"/>
                <w:iCs w:val="0"/>
                <w:color w:val="000000"/>
                <w:sz w:val="20"/>
                <w:szCs w:val="20"/>
                <w:u w:val="none"/>
              </w:rPr>
            </w:pPr>
          </w:p>
        </w:tc>
      </w:tr>
      <w:tr w14:paraId="0D7E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0BD0">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2A52">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66F6">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FC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183B">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E459">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C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1ADC">
            <w:pPr>
              <w:jc w:val="left"/>
              <w:rPr>
                <w:rFonts w:hint="eastAsia" w:ascii="宋体" w:hAnsi="宋体" w:eastAsia="宋体" w:cs="宋体"/>
                <w:i w:val="0"/>
                <w:iCs w:val="0"/>
                <w:color w:val="000000"/>
                <w:sz w:val="20"/>
                <w:szCs w:val="20"/>
                <w:u w:val="none"/>
              </w:rPr>
            </w:pPr>
          </w:p>
        </w:tc>
      </w:tr>
      <w:tr w14:paraId="2DBF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E334C">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EEFA">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7B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42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4957">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0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8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8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2F5B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B315F">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E8CF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9C2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75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F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7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C0D6">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15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35D44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D47C2">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9D85">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5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47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1E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496.95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B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287C">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84397">
            <w:pPr>
              <w:jc w:val="left"/>
              <w:rPr>
                <w:rFonts w:hint="eastAsia" w:ascii="宋体" w:hAnsi="宋体" w:eastAsia="宋体" w:cs="宋体"/>
                <w:i w:val="0"/>
                <w:iCs w:val="0"/>
                <w:color w:val="000000"/>
                <w:sz w:val="20"/>
                <w:szCs w:val="20"/>
                <w:u w:val="none"/>
              </w:rPr>
            </w:pPr>
          </w:p>
        </w:tc>
      </w:tr>
      <w:tr w14:paraId="3EB8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6E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64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子干派出所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A3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AF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院面清洁，工程量约688.5m2，建筑物室内清洁建筑面积208.6平方米。含区域标牌定期护理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F2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208.6</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6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2E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5378A">
            <w:pPr>
              <w:jc w:val="left"/>
              <w:rPr>
                <w:rFonts w:hint="eastAsia" w:ascii="宋体" w:hAnsi="宋体" w:eastAsia="宋体" w:cs="宋体"/>
                <w:i w:val="0"/>
                <w:iCs w:val="0"/>
                <w:color w:val="000000"/>
                <w:sz w:val="20"/>
                <w:szCs w:val="20"/>
                <w:u w:val="none"/>
              </w:rPr>
            </w:pPr>
          </w:p>
        </w:tc>
      </w:tr>
      <w:tr w14:paraId="7D0AE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43675">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96728">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EC9E0">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17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449AA">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D56E">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6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7030">
            <w:pPr>
              <w:jc w:val="left"/>
              <w:rPr>
                <w:rFonts w:hint="eastAsia" w:ascii="宋体" w:hAnsi="宋体" w:eastAsia="宋体" w:cs="宋体"/>
                <w:i w:val="0"/>
                <w:iCs w:val="0"/>
                <w:color w:val="000000"/>
                <w:sz w:val="20"/>
                <w:szCs w:val="20"/>
                <w:u w:val="none"/>
              </w:rPr>
            </w:pPr>
          </w:p>
        </w:tc>
      </w:tr>
      <w:tr w14:paraId="097F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5CC92">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224C">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F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6A51">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8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F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14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55F0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7C5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F332">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47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6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D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A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5AE9">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4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09B5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BB32">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597A">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2F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B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D4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208.6</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B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62F9">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CA8A">
            <w:pPr>
              <w:jc w:val="left"/>
              <w:rPr>
                <w:rFonts w:hint="eastAsia" w:ascii="宋体" w:hAnsi="宋体" w:eastAsia="宋体" w:cs="宋体"/>
                <w:i w:val="0"/>
                <w:iCs w:val="0"/>
                <w:color w:val="000000"/>
                <w:sz w:val="20"/>
                <w:szCs w:val="20"/>
                <w:u w:val="none"/>
              </w:rPr>
            </w:pPr>
          </w:p>
        </w:tc>
      </w:tr>
      <w:tr w14:paraId="1798E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BC4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99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新原派出所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6B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401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院面清洁，工程量约540m2，建筑物室内清洁建筑面积834.72平方米。含区域标牌定期护理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EF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834.72</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D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2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30BE0">
            <w:pPr>
              <w:jc w:val="left"/>
              <w:rPr>
                <w:rFonts w:hint="eastAsia" w:ascii="宋体" w:hAnsi="宋体" w:eastAsia="宋体" w:cs="宋体"/>
                <w:i w:val="0"/>
                <w:iCs w:val="0"/>
                <w:color w:val="000000"/>
                <w:sz w:val="20"/>
                <w:szCs w:val="20"/>
                <w:u w:val="none"/>
              </w:rPr>
            </w:pPr>
          </w:p>
        </w:tc>
      </w:tr>
      <w:tr w14:paraId="1C84E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735F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4F5E">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2C003">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A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112C">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034D">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8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678A">
            <w:pPr>
              <w:jc w:val="left"/>
              <w:rPr>
                <w:rFonts w:hint="eastAsia" w:ascii="宋体" w:hAnsi="宋体" w:eastAsia="宋体" w:cs="宋体"/>
                <w:i w:val="0"/>
                <w:iCs w:val="0"/>
                <w:color w:val="000000"/>
                <w:sz w:val="20"/>
                <w:szCs w:val="20"/>
                <w:u w:val="none"/>
              </w:rPr>
            </w:pPr>
          </w:p>
        </w:tc>
      </w:tr>
      <w:tr w14:paraId="7545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7762">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AFDD">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BF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E0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C628">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1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E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13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5C8A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84DF">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0151">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8C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3E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6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F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DB77">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4CA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CEE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E182">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C1CC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D0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C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A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834.72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3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581C">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4B69">
            <w:pPr>
              <w:jc w:val="left"/>
              <w:rPr>
                <w:rFonts w:hint="eastAsia" w:ascii="宋体" w:hAnsi="宋体" w:eastAsia="宋体" w:cs="宋体"/>
                <w:i w:val="0"/>
                <w:iCs w:val="0"/>
                <w:color w:val="000000"/>
                <w:sz w:val="20"/>
                <w:szCs w:val="20"/>
                <w:u w:val="none"/>
              </w:rPr>
            </w:pPr>
          </w:p>
        </w:tc>
      </w:tr>
      <w:tr w14:paraId="20A6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1D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BE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南城派出所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A48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C6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院面清洁，工程量约627m2，建筑物室内清洁建筑面积852.08平方米（三层）。含区域标牌定期护理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4C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852.08</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E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A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1D9B8">
            <w:pPr>
              <w:jc w:val="left"/>
              <w:rPr>
                <w:rFonts w:hint="eastAsia" w:ascii="宋体" w:hAnsi="宋体" w:eastAsia="宋体" w:cs="宋体"/>
                <w:i w:val="0"/>
                <w:iCs w:val="0"/>
                <w:color w:val="000000"/>
                <w:sz w:val="20"/>
                <w:szCs w:val="20"/>
                <w:u w:val="none"/>
              </w:rPr>
            </w:pPr>
          </w:p>
        </w:tc>
      </w:tr>
      <w:tr w14:paraId="41F3F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376C">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2485">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C6E95">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D5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813E7">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6EA1">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7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33931">
            <w:pPr>
              <w:jc w:val="left"/>
              <w:rPr>
                <w:rFonts w:hint="eastAsia" w:ascii="宋体" w:hAnsi="宋体" w:eastAsia="宋体" w:cs="宋体"/>
                <w:i w:val="0"/>
                <w:iCs w:val="0"/>
                <w:color w:val="000000"/>
                <w:sz w:val="20"/>
                <w:szCs w:val="20"/>
                <w:u w:val="none"/>
              </w:rPr>
            </w:pPr>
          </w:p>
        </w:tc>
      </w:tr>
      <w:tr w14:paraId="17B5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76FE">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00565">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82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D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6D3C">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0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98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4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68DC4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95D5F">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E6171">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F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0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88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6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BBFE">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D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699F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9613">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32D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E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1A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B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852.08</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7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B6B0">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A0674">
            <w:pPr>
              <w:jc w:val="left"/>
              <w:rPr>
                <w:rFonts w:hint="eastAsia" w:ascii="宋体" w:hAnsi="宋体" w:eastAsia="宋体" w:cs="宋体"/>
                <w:i w:val="0"/>
                <w:iCs w:val="0"/>
                <w:color w:val="000000"/>
                <w:sz w:val="20"/>
                <w:szCs w:val="20"/>
                <w:u w:val="none"/>
              </w:rPr>
            </w:pPr>
          </w:p>
        </w:tc>
      </w:tr>
      <w:tr w14:paraId="5588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08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9BC4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闫庄派出所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CA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C1B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院面清洁，工程量约805m2，建筑物室内清洁建筑面积1201.38平方米。含区域标牌定期护理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73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1201.38</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0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2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725DA">
            <w:pPr>
              <w:jc w:val="left"/>
              <w:rPr>
                <w:rFonts w:hint="eastAsia" w:ascii="宋体" w:hAnsi="宋体" w:eastAsia="宋体" w:cs="宋体"/>
                <w:i w:val="0"/>
                <w:iCs w:val="0"/>
                <w:color w:val="000000"/>
                <w:sz w:val="20"/>
                <w:szCs w:val="20"/>
                <w:u w:val="none"/>
              </w:rPr>
            </w:pPr>
          </w:p>
        </w:tc>
      </w:tr>
      <w:tr w14:paraId="3104C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75A6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20FEB0">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145BE">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A9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FF84E">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8098">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8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D4259">
            <w:pPr>
              <w:jc w:val="left"/>
              <w:rPr>
                <w:rFonts w:hint="eastAsia" w:ascii="宋体" w:hAnsi="宋体" w:eastAsia="宋体" w:cs="宋体"/>
                <w:i w:val="0"/>
                <w:iCs w:val="0"/>
                <w:color w:val="000000"/>
                <w:sz w:val="20"/>
                <w:szCs w:val="20"/>
                <w:u w:val="none"/>
              </w:rPr>
            </w:pPr>
          </w:p>
        </w:tc>
      </w:tr>
      <w:tr w14:paraId="14A01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38D4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B8BCEB">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5A4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4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5BEC">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0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9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5F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23FF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DA672">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7743AF">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0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05C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F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E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F6BB6">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6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3485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927E4">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1486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81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64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3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1201.38</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7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7186E">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98ABA">
            <w:pPr>
              <w:jc w:val="left"/>
              <w:rPr>
                <w:rFonts w:hint="eastAsia" w:ascii="宋体" w:hAnsi="宋体" w:eastAsia="宋体" w:cs="宋体"/>
                <w:i w:val="0"/>
                <w:iCs w:val="0"/>
                <w:color w:val="000000"/>
                <w:sz w:val="20"/>
                <w:szCs w:val="20"/>
                <w:u w:val="none"/>
              </w:rPr>
            </w:pPr>
          </w:p>
        </w:tc>
      </w:tr>
      <w:tr w14:paraId="7E8B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0F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BA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同川派出所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386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0B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院面清洁，工程量约800m2，建筑物室内清洁建筑面积553.55平方米。含区域标牌定期护理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F0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553.55</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7C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9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3D9C3">
            <w:pPr>
              <w:jc w:val="left"/>
              <w:rPr>
                <w:rFonts w:hint="eastAsia" w:ascii="宋体" w:hAnsi="宋体" w:eastAsia="宋体" w:cs="宋体"/>
                <w:i w:val="0"/>
                <w:iCs w:val="0"/>
                <w:color w:val="000000"/>
                <w:sz w:val="20"/>
                <w:szCs w:val="20"/>
                <w:u w:val="none"/>
              </w:rPr>
            </w:pPr>
          </w:p>
        </w:tc>
      </w:tr>
      <w:tr w14:paraId="55EC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D2CE">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E8009">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3EDAC">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6E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8997">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C080">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AE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A7050">
            <w:pPr>
              <w:jc w:val="left"/>
              <w:rPr>
                <w:rFonts w:hint="eastAsia" w:ascii="宋体" w:hAnsi="宋体" w:eastAsia="宋体" w:cs="宋体"/>
                <w:i w:val="0"/>
                <w:iCs w:val="0"/>
                <w:color w:val="000000"/>
                <w:sz w:val="20"/>
                <w:szCs w:val="20"/>
                <w:u w:val="none"/>
              </w:rPr>
            </w:pPr>
          </w:p>
        </w:tc>
      </w:tr>
      <w:tr w14:paraId="61BF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F134">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DA2D6">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E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9B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40B4">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C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6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78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4FD58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1E730">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9C69">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A2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9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8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C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16E36">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2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2C95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D316">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C4E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7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EA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553.55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5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D0C28">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A838">
            <w:pPr>
              <w:jc w:val="left"/>
              <w:rPr>
                <w:rFonts w:hint="eastAsia" w:ascii="宋体" w:hAnsi="宋体" w:eastAsia="宋体" w:cs="宋体"/>
                <w:i w:val="0"/>
                <w:iCs w:val="0"/>
                <w:color w:val="000000"/>
                <w:sz w:val="20"/>
                <w:szCs w:val="20"/>
                <w:u w:val="none"/>
              </w:rPr>
            </w:pPr>
          </w:p>
        </w:tc>
      </w:tr>
      <w:tr w14:paraId="7515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59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CD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王家庄派出所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F0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8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院面清洁，工程量约496m2，建筑物室内清洁建筑面积271.1平方米。含区域标牌定期护理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97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271.1</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A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4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E4D1C">
            <w:pPr>
              <w:jc w:val="left"/>
              <w:rPr>
                <w:rFonts w:hint="eastAsia" w:ascii="宋体" w:hAnsi="宋体" w:eastAsia="宋体" w:cs="宋体"/>
                <w:i w:val="0"/>
                <w:iCs w:val="0"/>
                <w:color w:val="000000"/>
                <w:sz w:val="20"/>
                <w:szCs w:val="20"/>
                <w:u w:val="none"/>
              </w:rPr>
            </w:pPr>
          </w:p>
        </w:tc>
      </w:tr>
      <w:tr w14:paraId="14B7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7389A">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AFA3">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74BA4">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47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778A">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55DE">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2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F4E81">
            <w:pPr>
              <w:jc w:val="left"/>
              <w:rPr>
                <w:rFonts w:hint="eastAsia" w:ascii="宋体" w:hAnsi="宋体" w:eastAsia="宋体" w:cs="宋体"/>
                <w:i w:val="0"/>
                <w:iCs w:val="0"/>
                <w:color w:val="000000"/>
                <w:sz w:val="20"/>
                <w:szCs w:val="20"/>
                <w:u w:val="none"/>
              </w:rPr>
            </w:pPr>
          </w:p>
        </w:tc>
      </w:tr>
      <w:tr w14:paraId="7FE05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DE0B8">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F9B1A">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E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3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B7E5">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F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9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1E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37B5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6249">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41C6">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70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26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5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C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2B01">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3D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A6C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C83F8">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5F4B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4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DD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C5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5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20A94">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5B957">
            <w:pPr>
              <w:jc w:val="left"/>
              <w:rPr>
                <w:rFonts w:hint="eastAsia" w:ascii="宋体" w:hAnsi="宋体" w:eastAsia="宋体" w:cs="宋体"/>
                <w:i w:val="0"/>
                <w:iCs w:val="0"/>
                <w:color w:val="000000"/>
                <w:sz w:val="20"/>
                <w:szCs w:val="20"/>
                <w:u w:val="none"/>
              </w:rPr>
            </w:pPr>
          </w:p>
        </w:tc>
      </w:tr>
      <w:tr w14:paraId="0024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71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8D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长梁沟治安派出所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5E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B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院面清洁，工程量约224.84m2，建筑物室内清洁建筑面积417.37平方米。含区域标牌定期护理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6E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417.37</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A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E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7A236">
            <w:pPr>
              <w:jc w:val="left"/>
              <w:rPr>
                <w:rFonts w:hint="eastAsia" w:ascii="宋体" w:hAnsi="宋体" w:eastAsia="宋体" w:cs="宋体"/>
                <w:i w:val="0"/>
                <w:iCs w:val="0"/>
                <w:color w:val="000000"/>
                <w:sz w:val="20"/>
                <w:szCs w:val="20"/>
                <w:u w:val="none"/>
              </w:rPr>
            </w:pPr>
          </w:p>
        </w:tc>
      </w:tr>
      <w:tr w14:paraId="63E03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EA6C">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CFAD">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1A624">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D8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DF58B">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3669">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F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A2A2F">
            <w:pPr>
              <w:jc w:val="left"/>
              <w:rPr>
                <w:rFonts w:hint="eastAsia" w:ascii="宋体" w:hAnsi="宋体" w:eastAsia="宋体" w:cs="宋体"/>
                <w:i w:val="0"/>
                <w:iCs w:val="0"/>
                <w:color w:val="000000"/>
                <w:sz w:val="20"/>
                <w:szCs w:val="20"/>
                <w:u w:val="none"/>
              </w:rPr>
            </w:pPr>
          </w:p>
        </w:tc>
      </w:tr>
      <w:tr w14:paraId="54F0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955EC">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C73C8">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53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07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9054">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F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C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57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4464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4D8A">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000F1">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A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F0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65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A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2CC9">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60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E0D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FAE71">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B4843">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E1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2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6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417.37</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1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EDDD">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03D9">
            <w:pPr>
              <w:jc w:val="left"/>
              <w:rPr>
                <w:rFonts w:hint="eastAsia" w:ascii="宋体" w:hAnsi="宋体" w:eastAsia="宋体" w:cs="宋体"/>
                <w:i w:val="0"/>
                <w:iCs w:val="0"/>
                <w:color w:val="000000"/>
                <w:sz w:val="20"/>
                <w:szCs w:val="20"/>
                <w:u w:val="none"/>
              </w:rPr>
            </w:pPr>
          </w:p>
        </w:tc>
      </w:tr>
      <w:tr w14:paraId="55B0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41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65D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云水派出所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2B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1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院面清洁，工程量约825.5m2，建筑物室内清洁建筑面积731平方米。含区域标牌定期护理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EE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9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7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F5F9A">
            <w:pPr>
              <w:jc w:val="left"/>
              <w:rPr>
                <w:rFonts w:hint="eastAsia" w:ascii="宋体" w:hAnsi="宋体" w:eastAsia="宋体" w:cs="宋体"/>
                <w:i w:val="0"/>
                <w:iCs w:val="0"/>
                <w:color w:val="000000"/>
                <w:sz w:val="20"/>
                <w:szCs w:val="20"/>
                <w:u w:val="none"/>
              </w:rPr>
            </w:pPr>
          </w:p>
        </w:tc>
      </w:tr>
      <w:tr w14:paraId="13A4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1CBD9">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461D2">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BD6EC">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0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09B0A">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2776">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6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B98BC">
            <w:pPr>
              <w:jc w:val="left"/>
              <w:rPr>
                <w:rFonts w:hint="eastAsia" w:ascii="宋体" w:hAnsi="宋体" w:eastAsia="宋体" w:cs="宋体"/>
                <w:i w:val="0"/>
                <w:iCs w:val="0"/>
                <w:color w:val="000000"/>
                <w:sz w:val="20"/>
                <w:szCs w:val="20"/>
                <w:u w:val="none"/>
              </w:rPr>
            </w:pPr>
          </w:p>
        </w:tc>
      </w:tr>
      <w:tr w14:paraId="535EC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F5E3B">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577A8">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C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BA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C570">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CA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0A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B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1C3A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1CC7">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8A1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43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B0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9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B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7057">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63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013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3773">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5441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16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83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9B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0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9BCB">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74CB">
            <w:pPr>
              <w:jc w:val="left"/>
              <w:rPr>
                <w:rFonts w:hint="eastAsia" w:ascii="宋体" w:hAnsi="宋体" w:eastAsia="宋体" w:cs="宋体"/>
                <w:i w:val="0"/>
                <w:iCs w:val="0"/>
                <w:color w:val="000000"/>
                <w:sz w:val="20"/>
                <w:szCs w:val="20"/>
                <w:u w:val="none"/>
              </w:rPr>
            </w:pPr>
          </w:p>
        </w:tc>
      </w:tr>
      <w:tr w14:paraId="6631A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0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FA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轩岗派出所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26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7D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建筑物室内清洁建筑面积2460.63平方米。含区域标牌定期护理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C6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2460.63</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1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7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63423">
            <w:pPr>
              <w:jc w:val="left"/>
              <w:rPr>
                <w:rFonts w:hint="eastAsia" w:ascii="宋体" w:hAnsi="宋体" w:eastAsia="宋体" w:cs="宋体"/>
                <w:i w:val="0"/>
                <w:iCs w:val="0"/>
                <w:color w:val="000000"/>
                <w:sz w:val="20"/>
                <w:szCs w:val="20"/>
                <w:u w:val="none"/>
              </w:rPr>
            </w:pPr>
          </w:p>
        </w:tc>
      </w:tr>
      <w:tr w14:paraId="4D8F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53038">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22018">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C70E">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D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E01A">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9EC4">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A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8DF4">
            <w:pPr>
              <w:jc w:val="left"/>
              <w:rPr>
                <w:rFonts w:hint="eastAsia" w:ascii="宋体" w:hAnsi="宋体" w:eastAsia="宋体" w:cs="宋体"/>
                <w:i w:val="0"/>
                <w:iCs w:val="0"/>
                <w:color w:val="000000"/>
                <w:sz w:val="20"/>
                <w:szCs w:val="20"/>
                <w:u w:val="none"/>
              </w:rPr>
            </w:pPr>
          </w:p>
        </w:tc>
      </w:tr>
      <w:tr w14:paraId="4A41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87C96">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457C">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04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D5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1549">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5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4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E3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6970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8D1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1639">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58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F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9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D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0CDE">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D3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1F07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63294">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0E3E">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0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7C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D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2460.63</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0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38DBF">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DCB2">
            <w:pPr>
              <w:jc w:val="left"/>
              <w:rPr>
                <w:rFonts w:hint="eastAsia" w:ascii="宋体" w:hAnsi="宋体" w:eastAsia="宋体" w:cs="宋体"/>
                <w:i w:val="0"/>
                <w:iCs w:val="0"/>
                <w:color w:val="000000"/>
                <w:sz w:val="20"/>
                <w:szCs w:val="20"/>
                <w:u w:val="none"/>
              </w:rPr>
            </w:pPr>
          </w:p>
        </w:tc>
      </w:tr>
      <w:tr w14:paraId="5FF5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F7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6B1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大牛店派出所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B67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20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院面清洁，工程量约1690m2，建筑物室内清洁建筑面积1900平方米。含区域标牌定期护理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8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D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C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B0104">
            <w:pPr>
              <w:jc w:val="left"/>
              <w:rPr>
                <w:rFonts w:hint="eastAsia" w:ascii="宋体" w:hAnsi="宋体" w:eastAsia="宋体" w:cs="宋体"/>
                <w:i w:val="0"/>
                <w:iCs w:val="0"/>
                <w:color w:val="000000"/>
                <w:sz w:val="20"/>
                <w:szCs w:val="20"/>
                <w:u w:val="none"/>
              </w:rPr>
            </w:pPr>
          </w:p>
        </w:tc>
      </w:tr>
      <w:tr w14:paraId="4553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96464">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86A3">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42B91">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04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8D97">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D5D2">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AC83A">
            <w:pPr>
              <w:jc w:val="left"/>
              <w:rPr>
                <w:rFonts w:hint="eastAsia" w:ascii="宋体" w:hAnsi="宋体" w:eastAsia="宋体" w:cs="宋体"/>
                <w:i w:val="0"/>
                <w:iCs w:val="0"/>
                <w:color w:val="000000"/>
                <w:sz w:val="20"/>
                <w:szCs w:val="20"/>
                <w:u w:val="none"/>
              </w:rPr>
            </w:pPr>
          </w:p>
        </w:tc>
      </w:tr>
      <w:tr w14:paraId="4F82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B322">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D4CCC">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2A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6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7ABD">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F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02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F6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2787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E4694">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8F20E">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9C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A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3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4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6B56D">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BA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2E17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CDEB">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DE44">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2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D3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D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A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6C6E">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3DDF">
            <w:pPr>
              <w:jc w:val="left"/>
              <w:rPr>
                <w:rFonts w:hint="eastAsia" w:ascii="宋体" w:hAnsi="宋体" w:eastAsia="宋体" w:cs="宋体"/>
                <w:i w:val="0"/>
                <w:iCs w:val="0"/>
                <w:color w:val="000000"/>
                <w:sz w:val="20"/>
                <w:szCs w:val="20"/>
                <w:u w:val="none"/>
              </w:rPr>
            </w:pPr>
          </w:p>
        </w:tc>
      </w:tr>
      <w:tr w14:paraId="648C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67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60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段家堡派出所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28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4E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院面清洁，工程量约348.77m2，建筑物室内清洁建筑面积330.52平方米。含区域标牌定期护理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5A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330.52</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62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5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AAD8F">
            <w:pPr>
              <w:jc w:val="left"/>
              <w:rPr>
                <w:rFonts w:hint="eastAsia" w:ascii="宋体" w:hAnsi="宋体" w:eastAsia="宋体" w:cs="宋体"/>
                <w:i w:val="0"/>
                <w:iCs w:val="0"/>
                <w:color w:val="000000"/>
                <w:sz w:val="20"/>
                <w:szCs w:val="20"/>
                <w:u w:val="none"/>
              </w:rPr>
            </w:pPr>
          </w:p>
        </w:tc>
      </w:tr>
      <w:tr w14:paraId="76AA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0998">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BC907">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516C">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7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F0185">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BAC5">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6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B11B">
            <w:pPr>
              <w:jc w:val="left"/>
              <w:rPr>
                <w:rFonts w:hint="eastAsia" w:ascii="宋体" w:hAnsi="宋体" w:eastAsia="宋体" w:cs="宋体"/>
                <w:i w:val="0"/>
                <w:iCs w:val="0"/>
                <w:color w:val="000000"/>
                <w:sz w:val="20"/>
                <w:szCs w:val="20"/>
                <w:u w:val="none"/>
              </w:rPr>
            </w:pPr>
          </w:p>
        </w:tc>
      </w:tr>
      <w:tr w14:paraId="41E9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CB46">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F7D2">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D8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89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AAD5">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3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E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D6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1EAD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0116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AC8D">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80B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7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主要指会场准备、会中服务、会后整理、会场卫生等工作所需人员费用和耗材费用。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C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B0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5CC4">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03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3DA6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1C46">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F1A0">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4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7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D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330.52</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2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824C">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9755">
            <w:pPr>
              <w:jc w:val="left"/>
              <w:rPr>
                <w:rFonts w:hint="eastAsia" w:ascii="宋体" w:hAnsi="宋体" w:eastAsia="宋体" w:cs="宋体"/>
                <w:i w:val="0"/>
                <w:iCs w:val="0"/>
                <w:color w:val="000000"/>
                <w:sz w:val="20"/>
                <w:szCs w:val="20"/>
                <w:u w:val="none"/>
              </w:rPr>
            </w:pPr>
          </w:p>
        </w:tc>
      </w:tr>
      <w:tr w14:paraId="3BAC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452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7A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森林派出所</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05F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79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建筑物室内清洁建筑面积400.73平方米</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44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400.73</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D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C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23E97">
            <w:pPr>
              <w:jc w:val="left"/>
              <w:rPr>
                <w:rFonts w:hint="eastAsia" w:ascii="宋体" w:hAnsi="宋体" w:eastAsia="宋体" w:cs="宋体"/>
                <w:i w:val="0"/>
                <w:iCs w:val="0"/>
                <w:color w:val="000000"/>
                <w:sz w:val="20"/>
                <w:szCs w:val="20"/>
                <w:u w:val="none"/>
              </w:rPr>
            </w:pPr>
          </w:p>
        </w:tc>
      </w:tr>
      <w:tr w14:paraId="64E3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407F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FF7DE">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639E4">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3B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61B39">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60B4">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F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96573">
            <w:pPr>
              <w:jc w:val="left"/>
              <w:rPr>
                <w:rFonts w:hint="eastAsia" w:ascii="宋体" w:hAnsi="宋体" w:eastAsia="宋体" w:cs="宋体"/>
                <w:i w:val="0"/>
                <w:iCs w:val="0"/>
                <w:color w:val="000000"/>
                <w:sz w:val="20"/>
                <w:szCs w:val="20"/>
                <w:u w:val="none"/>
              </w:rPr>
            </w:pPr>
          </w:p>
        </w:tc>
      </w:tr>
      <w:tr w14:paraId="563E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B826">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ED4C">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C4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D3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值守服务兼午餐服务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E2FA">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9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4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0F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w:t>
            </w:r>
          </w:p>
        </w:tc>
      </w:tr>
      <w:tr w14:paraId="2F83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1B44F">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6BAE">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6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D3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B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400.73</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9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05672">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0A08">
            <w:pPr>
              <w:jc w:val="left"/>
              <w:rPr>
                <w:rFonts w:hint="eastAsia" w:ascii="宋体" w:hAnsi="宋体" w:eastAsia="宋体" w:cs="宋体"/>
                <w:i w:val="0"/>
                <w:iCs w:val="0"/>
                <w:color w:val="000000"/>
                <w:sz w:val="20"/>
                <w:szCs w:val="20"/>
                <w:u w:val="none"/>
              </w:rPr>
            </w:pPr>
          </w:p>
        </w:tc>
      </w:tr>
      <w:tr w14:paraId="58CA7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0C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66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巡警大队</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60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871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建筑物室内清洁建筑面积500平方米。含区域标牌定期护理</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B1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9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3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每日一次，全天巡回保洁，保洁一年</w:t>
            </w:r>
          </w:p>
        </w:tc>
        <w:tc>
          <w:tcPr>
            <w:tcW w:w="6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E43D4">
            <w:pPr>
              <w:jc w:val="left"/>
              <w:rPr>
                <w:rFonts w:hint="eastAsia" w:ascii="宋体" w:hAnsi="宋体" w:eastAsia="宋体" w:cs="宋体"/>
                <w:i w:val="0"/>
                <w:iCs w:val="0"/>
                <w:color w:val="000000"/>
                <w:sz w:val="20"/>
                <w:szCs w:val="20"/>
                <w:u w:val="none"/>
              </w:rPr>
            </w:pPr>
          </w:p>
        </w:tc>
      </w:tr>
      <w:tr w14:paraId="0669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0B3D">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3894E">
            <w:pPr>
              <w:jc w:val="center"/>
              <w:rPr>
                <w:rFonts w:hint="eastAsia" w:ascii="宋体" w:hAnsi="宋体" w:eastAsia="宋体" w:cs="宋体"/>
                <w:i w:val="0"/>
                <w:iCs w:val="0"/>
                <w:color w:val="000000"/>
                <w:sz w:val="20"/>
                <w:szCs w:val="20"/>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596C">
            <w:pPr>
              <w:jc w:val="left"/>
              <w:rPr>
                <w:rFonts w:hint="eastAsia" w:ascii="宋体" w:hAnsi="宋体" w:eastAsia="宋体" w:cs="宋体"/>
                <w:i w:val="0"/>
                <w:iCs w:val="0"/>
                <w:color w:val="000000"/>
                <w:sz w:val="20"/>
                <w:szCs w:val="20"/>
                <w:u w:val="none"/>
              </w:rPr>
            </w:pP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8F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透明玻璃、推拉玻璃门、间隔玻璃墙的清洗。</w:t>
            </w: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9BE5">
            <w:pPr>
              <w:jc w:val="center"/>
              <w:rPr>
                <w:rFonts w:hint="eastAsia" w:ascii="宋体" w:hAnsi="宋体" w:eastAsia="宋体" w:cs="宋体"/>
                <w:i w:val="0"/>
                <w:iCs w:val="0"/>
                <w:color w:val="000000"/>
                <w:sz w:val="20"/>
                <w:szCs w:val="20"/>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427D">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4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每季度一次，保洁一年</w:t>
            </w:r>
          </w:p>
        </w:tc>
        <w:tc>
          <w:tcPr>
            <w:tcW w:w="6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4D985">
            <w:pPr>
              <w:jc w:val="left"/>
              <w:rPr>
                <w:rFonts w:hint="eastAsia" w:ascii="宋体" w:hAnsi="宋体" w:eastAsia="宋体" w:cs="宋体"/>
                <w:i w:val="0"/>
                <w:iCs w:val="0"/>
                <w:color w:val="000000"/>
                <w:sz w:val="20"/>
                <w:szCs w:val="20"/>
                <w:u w:val="none"/>
              </w:rPr>
            </w:pPr>
          </w:p>
        </w:tc>
      </w:tr>
      <w:tr w14:paraId="5F37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7FAD2">
            <w:pPr>
              <w:jc w:val="center"/>
              <w:rPr>
                <w:rFonts w:hint="eastAsia" w:ascii="宋体" w:hAnsi="宋体" w:eastAsia="宋体" w:cs="宋体"/>
                <w:i w:val="0"/>
                <w:iCs w:val="0"/>
                <w:color w:val="000000"/>
                <w:sz w:val="20"/>
                <w:szCs w:val="20"/>
                <w:u w:val="none"/>
              </w:rPr>
            </w:pPr>
          </w:p>
        </w:tc>
        <w:tc>
          <w:tcPr>
            <w:tcW w:w="4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CC96A">
            <w:pPr>
              <w:jc w:val="center"/>
              <w:rPr>
                <w:rFonts w:hint="eastAsia" w:ascii="宋体" w:hAnsi="宋体" w:eastAsia="宋体" w:cs="宋体"/>
                <w:i w:val="0"/>
                <w:iCs w:val="0"/>
                <w:color w:val="000000"/>
                <w:sz w:val="20"/>
                <w:szCs w:val="20"/>
                <w:u w:val="none"/>
              </w:rPr>
            </w:pP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4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23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主要指物业管理人员费用、日常办公费用、固定资产折旧费用和责任险费等综合性费用</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5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D9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A9CD8">
            <w:pPr>
              <w:jc w:val="center"/>
              <w:rPr>
                <w:rFonts w:hint="eastAsia" w:ascii="宋体" w:hAnsi="宋体" w:eastAsia="宋体" w:cs="宋体"/>
                <w:i w:val="0"/>
                <w:iCs w:val="0"/>
                <w:color w:val="000000"/>
                <w:sz w:val="20"/>
                <w:szCs w:val="20"/>
                <w:u w:val="none"/>
              </w:rPr>
            </w:pP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B062">
            <w:pPr>
              <w:jc w:val="left"/>
              <w:rPr>
                <w:rFonts w:hint="eastAsia" w:ascii="宋体" w:hAnsi="宋体" w:eastAsia="宋体" w:cs="宋体"/>
                <w:i w:val="0"/>
                <w:iCs w:val="0"/>
                <w:color w:val="000000"/>
                <w:sz w:val="20"/>
                <w:szCs w:val="20"/>
                <w:u w:val="none"/>
              </w:rPr>
            </w:pPr>
          </w:p>
        </w:tc>
      </w:tr>
      <w:tr w14:paraId="181D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D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BB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公安局局机关</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DFD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F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9B61">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0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B6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7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厨师2人服务员4人</w:t>
            </w:r>
          </w:p>
        </w:tc>
      </w:tr>
      <w:tr w14:paraId="455A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77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8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巡警大队</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72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w:t>
            </w:r>
          </w:p>
        </w:tc>
        <w:tc>
          <w:tcPr>
            <w:tcW w:w="1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6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服务服务</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D30B">
            <w:pPr>
              <w:jc w:val="center"/>
              <w:rPr>
                <w:rFonts w:hint="eastAsia" w:ascii="宋体" w:hAnsi="宋体" w:eastAsia="宋体" w:cs="宋体"/>
                <w:i w:val="0"/>
                <w:iCs w:val="0"/>
                <w:color w:val="000000"/>
                <w:sz w:val="20"/>
                <w:szCs w:val="20"/>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A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91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75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厨师1人服务员2人</w:t>
            </w:r>
          </w:p>
        </w:tc>
      </w:tr>
    </w:tbl>
    <w:p w14:paraId="5D87B3E2">
      <w:pPr>
        <w:numPr>
          <w:ilvl w:val="0"/>
          <w:numId w:val="0"/>
        </w:numPr>
        <w:spacing w:line="360" w:lineRule="auto"/>
        <w:ind w:firstLine="420" w:firstLineChars="200"/>
        <w:rPr>
          <w:rFonts w:hint="eastAsia" w:ascii="华文中宋" w:hAnsi="华文中宋" w:eastAsia="华文中宋" w:cs="Times New Roman"/>
          <w:b/>
          <w:bCs/>
          <w:kern w:val="2"/>
          <w:sz w:val="21"/>
          <w:szCs w:val="21"/>
          <w:lang w:val="en-US" w:eastAsia="zh-CN" w:bidi="ar-SA"/>
        </w:rPr>
      </w:pPr>
      <w:r>
        <w:rPr>
          <w:rFonts w:hint="eastAsia" w:ascii="华文中宋" w:hAnsi="华文中宋" w:eastAsia="华文中宋" w:cs="华文中宋"/>
          <w:b/>
          <w:bCs/>
          <w:color w:val="auto"/>
          <w:lang w:val="en-US" w:eastAsia="zh-CN"/>
        </w:rPr>
        <w:t>▲</w:t>
      </w:r>
      <w:r>
        <w:rPr>
          <w:rFonts w:hint="eastAsia" w:ascii="华文中宋" w:hAnsi="华文中宋" w:eastAsia="华文中宋" w:cs="Times New Roman"/>
          <w:b/>
          <w:bCs/>
          <w:kern w:val="2"/>
          <w:sz w:val="21"/>
          <w:szCs w:val="21"/>
          <w:lang w:val="en-US" w:eastAsia="zh-CN" w:bidi="ar-SA"/>
        </w:rPr>
        <w:t>8、其他实质性要求</w:t>
      </w:r>
    </w:p>
    <w:p w14:paraId="6B843953">
      <w:pPr>
        <w:spacing w:line="360" w:lineRule="auto"/>
        <w:jc w:val="left"/>
        <w:rPr>
          <w:rFonts w:hint="eastAsia" w:ascii="华文中宋" w:hAnsi="华文中宋" w:eastAsia="华文中宋" w:cs="华文中宋"/>
          <w:b w:val="0"/>
          <w:bCs w:val="0"/>
          <w:sz w:val="21"/>
          <w:szCs w:val="21"/>
        </w:rPr>
      </w:pPr>
      <w:r>
        <w:rPr>
          <w:rFonts w:hint="eastAsia" w:ascii="华文中宋" w:hAnsi="华文中宋" w:eastAsia="华文中宋" w:cs="Times New Roman"/>
          <w:b/>
          <w:bCs/>
          <w:kern w:val="2"/>
          <w:sz w:val="21"/>
          <w:szCs w:val="21"/>
          <w:lang w:val="en-US" w:eastAsia="zh-CN" w:bidi="ar-SA"/>
        </w:rPr>
        <w:t xml:space="preserve">  </w:t>
      </w:r>
      <w:r>
        <w:rPr>
          <w:rFonts w:hint="eastAsia" w:ascii="华文中宋" w:hAnsi="华文中宋" w:eastAsia="华文中宋" w:cs="华文中宋"/>
          <w:b w:val="0"/>
          <w:bCs w:val="0"/>
          <w:sz w:val="21"/>
          <w:szCs w:val="21"/>
        </w:rPr>
        <w:t> </w:t>
      </w:r>
      <w:r>
        <w:rPr>
          <w:rFonts w:hint="eastAsia" w:ascii="华文中宋" w:hAnsi="华文中宋" w:eastAsia="华文中宋" w:cs="华文中宋"/>
          <w:b w:val="0"/>
          <w:bCs w:val="0"/>
          <w:sz w:val="21"/>
          <w:szCs w:val="21"/>
          <w:lang w:eastAsia="zh-CN"/>
        </w:rPr>
        <w:t>（</w:t>
      </w:r>
      <w:r>
        <w:rPr>
          <w:rFonts w:hint="eastAsia" w:ascii="华文中宋" w:hAnsi="华文中宋" w:eastAsia="华文中宋" w:cs="华文中宋"/>
          <w:b w:val="0"/>
          <w:bCs w:val="0"/>
          <w:sz w:val="21"/>
          <w:szCs w:val="21"/>
          <w:lang w:val="en-US" w:eastAsia="zh-CN"/>
        </w:rPr>
        <w:t>1）</w:t>
      </w:r>
      <w:r>
        <w:rPr>
          <w:rFonts w:hint="eastAsia" w:ascii="华文中宋" w:hAnsi="华文中宋" w:eastAsia="华文中宋" w:cs="华文中宋"/>
          <w:b w:val="0"/>
          <w:bCs w:val="0"/>
          <w:sz w:val="21"/>
          <w:szCs w:val="21"/>
        </w:rPr>
        <w:t>投标人参与</w:t>
      </w:r>
      <w:r>
        <w:rPr>
          <w:rFonts w:hint="eastAsia" w:ascii="华文中宋" w:hAnsi="华文中宋" w:eastAsia="华文中宋" w:cs="华文中宋"/>
          <w:b w:val="0"/>
          <w:bCs w:val="0"/>
          <w:sz w:val="21"/>
          <w:szCs w:val="21"/>
          <w:lang w:val="en-US" w:eastAsia="zh-CN"/>
        </w:rPr>
        <w:t>本</w:t>
      </w:r>
      <w:r>
        <w:rPr>
          <w:rFonts w:hint="eastAsia" w:ascii="华文中宋" w:hAnsi="华文中宋" w:eastAsia="华文中宋" w:cs="华文中宋"/>
          <w:b w:val="0"/>
          <w:bCs w:val="0"/>
          <w:sz w:val="21"/>
          <w:szCs w:val="21"/>
        </w:rPr>
        <w:t>项目的采购活动，</w:t>
      </w:r>
      <w:r>
        <w:rPr>
          <w:rFonts w:hint="eastAsia" w:ascii="华文中宋" w:hAnsi="华文中宋" w:eastAsia="华文中宋" w:cs="华文中宋"/>
          <w:b w:val="0"/>
          <w:bCs w:val="0"/>
          <w:sz w:val="21"/>
          <w:szCs w:val="21"/>
          <w:lang w:val="en-US" w:eastAsia="zh-CN"/>
        </w:rPr>
        <w:t>承诺</w:t>
      </w:r>
      <w:r>
        <w:rPr>
          <w:rFonts w:hint="eastAsia" w:ascii="华文中宋" w:hAnsi="华文中宋" w:eastAsia="华文中宋" w:cs="华文中宋"/>
          <w:b w:val="0"/>
          <w:bCs w:val="0"/>
          <w:sz w:val="21"/>
          <w:szCs w:val="21"/>
        </w:rPr>
        <w:t>如果中标，保证项目经理、主要技术</w:t>
      </w:r>
      <w:r>
        <w:rPr>
          <w:rFonts w:hint="eastAsia" w:ascii="华文中宋" w:hAnsi="华文中宋" w:eastAsia="华文中宋" w:cs="华文中宋"/>
          <w:b w:val="0"/>
          <w:bCs w:val="0"/>
          <w:sz w:val="21"/>
          <w:szCs w:val="21"/>
          <w:lang w:val="en-US" w:eastAsia="zh-CN"/>
        </w:rPr>
        <w:t>及服务</w:t>
      </w:r>
      <w:r>
        <w:rPr>
          <w:rFonts w:hint="eastAsia" w:ascii="华文中宋" w:hAnsi="华文中宋" w:eastAsia="华文中宋" w:cs="华文中宋"/>
          <w:b w:val="0"/>
          <w:bCs w:val="0"/>
          <w:sz w:val="21"/>
          <w:szCs w:val="21"/>
        </w:rPr>
        <w:t>人员按照投标文件中的项目经理基本情况表及主要技术</w:t>
      </w:r>
      <w:r>
        <w:rPr>
          <w:rFonts w:hint="eastAsia" w:ascii="华文中宋" w:hAnsi="华文中宋" w:eastAsia="华文中宋" w:cs="华文中宋"/>
          <w:b w:val="0"/>
          <w:bCs w:val="0"/>
          <w:sz w:val="21"/>
          <w:szCs w:val="21"/>
          <w:lang w:val="en-US" w:eastAsia="zh-CN"/>
        </w:rPr>
        <w:t>服务</w:t>
      </w:r>
      <w:r>
        <w:rPr>
          <w:rFonts w:hint="eastAsia" w:ascii="华文中宋" w:hAnsi="华文中宋" w:eastAsia="华文中宋" w:cs="华文中宋"/>
          <w:b w:val="0"/>
          <w:bCs w:val="0"/>
          <w:sz w:val="21"/>
          <w:szCs w:val="21"/>
        </w:rPr>
        <w:t>人员配备情况表的人员到岗，后期履约严格按照投标文件中的承诺执行，如未遵守，将接受违约处罚。保证投标文件中的项目经理未在其他未履约完毕的项目中担任项目经理，如在其他未履约完毕的项目中担任项目经理，将自动放弃本项目中标资格。保证投标文件中</w:t>
      </w:r>
      <w:r>
        <w:rPr>
          <w:rFonts w:hint="eastAsia" w:ascii="华文中宋" w:hAnsi="华文中宋" w:eastAsia="华文中宋" w:cs="华文中宋"/>
          <w:b w:val="0"/>
          <w:bCs w:val="0"/>
          <w:sz w:val="21"/>
          <w:szCs w:val="21"/>
          <w:lang w:val="en-US" w:eastAsia="zh-CN"/>
        </w:rPr>
        <w:t>提供的</w:t>
      </w:r>
      <w:r>
        <w:rPr>
          <w:rFonts w:hint="eastAsia" w:ascii="华文中宋" w:hAnsi="华文中宋" w:eastAsia="华文中宋" w:cs="华文中宋"/>
          <w:b w:val="0"/>
          <w:bCs w:val="0"/>
          <w:sz w:val="21"/>
          <w:szCs w:val="21"/>
        </w:rPr>
        <w:t>主要技术</w:t>
      </w:r>
      <w:r>
        <w:rPr>
          <w:rFonts w:hint="eastAsia" w:ascii="华文中宋" w:hAnsi="华文中宋" w:eastAsia="华文中宋" w:cs="华文中宋"/>
          <w:b w:val="0"/>
          <w:bCs w:val="0"/>
          <w:sz w:val="21"/>
          <w:szCs w:val="21"/>
          <w:lang w:val="en-US" w:eastAsia="zh-CN"/>
        </w:rPr>
        <w:t>服务</w:t>
      </w:r>
      <w:r>
        <w:rPr>
          <w:rFonts w:hint="eastAsia" w:ascii="华文中宋" w:hAnsi="华文中宋" w:eastAsia="华文中宋" w:cs="华文中宋"/>
          <w:b w:val="0"/>
          <w:bCs w:val="0"/>
          <w:sz w:val="21"/>
          <w:szCs w:val="21"/>
        </w:rPr>
        <w:t>人员未在其他未履约完毕的项目中交叉使用，如有在其他未履约完毕的项目中交叉使用，将自动放弃本项目中标资格。</w:t>
      </w:r>
    </w:p>
    <w:p w14:paraId="000BC4E5">
      <w:pPr>
        <w:pStyle w:val="56"/>
        <w:snapToGrid w:val="0"/>
        <w:spacing w:line="360" w:lineRule="auto"/>
        <w:ind w:firstLine="210" w:firstLineChars="100"/>
        <w:rPr>
          <w:rFonts w:hint="default" w:ascii="华文中宋" w:hAnsi="华文中宋" w:eastAsia="华文中宋" w:cs="Times New Roman"/>
          <w:b/>
          <w:bCs/>
          <w:kern w:val="2"/>
          <w:sz w:val="21"/>
          <w:szCs w:val="21"/>
          <w:lang w:val="en-US" w:eastAsia="zh-CN" w:bidi="ar-SA"/>
        </w:rPr>
      </w:pPr>
      <w:r>
        <w:rPr>
          <w:rFonts w:hint="eastAsia" w:ascii="华文中宋" w:hAnsi="华文中宋" w:eastAsia="华文中宋" w:cs="华文中宋"/>
          <w:b w:val="0"/>
          <w:bCs w:val="0"/>
          <w:kern w:val="2"/>
          <w:sz w:val="21"/>
          <w:szCs w:val="21"/>
          <w:lang w:val="en-US" w:eastAsia="zh-CN" w:bidi="ar-SA"/>
        </w:rPr>
        <w:t>（2）投标人参与本项目的采购活动，</w:t>
      </w:r>
      <w:r>
        <w:rPr>
          <w:rFonts w:hint="eastAsia" w:ascii="华文中宋" w:hAnsi="华文中宋" w:eastAsia="华文中宋" w:cs="华文中宋"/>
          <w:b w:val="0"/>
          <w:bCs w:val="0"/>
          <w:sz w:val="21"/>
          <w:szCs w:val="21"/>
          <w:lang w:val="en-US" w:eastAsia="zh-CN"/>
        </w:rPr>
        <w:t>承诺</w:t>
      </w:r>
      <w:r>
        <w:rPr>
          <w:rFonts w:hint="eastAsia" w:ascii="华文中宋" w:hAnsi="华文中宋" w:eastAsia="华文中宋" w:cs="华文中宋"/>
          <w:b w:val="0"/>
          <w:bCs w:val="0"/>
          <w:sz w:val="21"/>
          <w:szCs w:val="21"/>
        </w:rPr>
        <w:t>如果中标</w:t>
      </w:r>
      <w:r>
        <w:rPr>
          <w:rFonts w:hint="eastAsia" w:ascii="华文中宋" w:hAnsi="华文中宋" w:eastAsia="华文中宋" w:cs="华文中宋"/>
          <w:b w:val="0"/>
          <w:bCs w:val="0"/>
          <w:sz w:val="21"/>
          <w:szCs w:val="21"/>
          <w:lang w:eastAsia="zh-CN"/>
        </w:rPr>
        <w:t>，</w:t>
      </w:r>
      <w:r>
        <w:rPr>
          <w:rFonts w:hint="eastAsia" w:ascii="华文中宋" w:hAnsi="华文中宋" w:eastAsia="华文中宋" w:cs="华文中宋"/>
          <w:b w:val="0"/>
          <w:bCs w:val="0"/>
          <w:kern w:val="2"/>
          <w:sz w:val="21"/>
          <w:szCs w:val="21"/>
          <w:lang w:val="en-US" w:eastAsia="zh-CN" w:bidi="ar-SA"/>
        </w:rPr>
        <w:t>参与本项目物业服务的所有人员，全部经过身份审查，没有来历不明人员和违法犯罪人员；保证所有人员身体健康，能够从事所分配的岗位工作；保证所有人员在上岗前全部进行体检，并向采购人提供岗前体检证明，体检费用由投标人承担；保证对所有工作人员进行岗前安全培训，严格按照国家相关安全规范规定要求开展服务工作，特种作业人员保证持证上岗，在服务期限内，对出现的所有安全问题及因操作不当造成资产损坏等问题承担一切责任。若出现和以上声明不符情形，愿意承担一切责任。</w:t>
      </w:r>
    </w:p>
    <w:p w14:paraId="3C2C9701">
      <w:pPr>
        <w:numPr>
          <w:ilvl w:val="0"/>
          <w:numId w:val="0"/>
        </w:numPr>
        <w:spacing w:line="360" w:lineRule="auto"/>
        <w:ind w:firstLine="210" w:firstLineChars="100"/>
        <w:rPr>
          <w:rFonts w:hint="default" w:ascii="华文中宋" w:hAnsi="华文中宋" w:eastAsia="华文中宋" w:cs="Times New Roman"/>
          <w:b/>
          <w:bCs/>
          <w:kern w:val="2"/>
          <w:sz w:val="21"/>
          <w:szCs w:val="21"/>
          <w:lang w:val="en-US" w:eastAsia="zh-CN" w:bidi="ar-SA"/>
        </w:rPr>
      </w:pPr>
      <w:r>
        <w:rPr>
          <w:rFonts w:hint="eastAsia" w:ascii="华文中宋" w:hAnsi="华文中宋" w:eastAsia="华文中宋" w:cs="Times New Roman"/>
          <w:b/>
          <w:bCs/>
          <w:kern w:val="2"/>
          <w:sz w:val="21"/>
          <w:szCs w:val="21"/>
          <w:lang w:val="en-US" w:eastAsia="zh-CN" w:bidi="ar-SA"/>
        </w:rPr>
        <w:t>（三）其他要求</w:t>
      </w:r>
    </w:p>
    <w:p w14:paraId="619F27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eastAsia="zh-CN"/>
        </w:rPr>
      </w:pPr>
      <w:r>
        <w:rPr>
          <w:rFonts w:hint="eastAsia" w:ascii="华文中宋" w:hAnsi="华文中宋" w:eastAsia="华文中宋" w:cs="Times New Roman"/>
          <w:kern w:val="2"/>
          <w:sz w:val="21"/>
          <w:szCs w:val="21"/>
          <w:lang w:val="en-US" w:eastAsia="zh-CN" w:bidi="ar-SA"/>
        </w:rPr>
        <w:t>1、</w:t>
      </w:r>
      <w:r>
        <w:rPr>
          <w:rFonts w:hint="eastAsia" w:ascii="华文中宋" w:hAnsi="华文中宋" w:eastAsia="华文中宋" w:cs="华文中宋"/>
          <w:b w:val="0"/>
          <w:bCs w:val="0"/>
          <w:sz w:val="21"/>
          <w:szCs w:val="21"/>
        </w:rPr>
        <w:t>投标人应</w:t>
      </w:r>
      <w:r>
        <w:rPr>
          <w:rFonts w:hint="eastAsia" w:ascii="华文中宋" w:hAnsi="华文中宋" w:eastAsia="华文中宋" w:cs="华文中宋"/>
          <w:b w:val="0"/>
          <w:bCs w:val="0"/>
          <w:sz w:val="21"/>
          <w:szCs w:val="21"/>
          <w:lang w:val="en-US" w:eastAsia="zh-CN"/>
        </w:rPr>
        <w:t>具备一定的项目实施经验，</w:t>
      </w:r>
      <w:r>
        <w:rPr>
          <w:rFonts w:hint="eastAsia" w:ascii="华文中宋" w:hAnsi="华文中宋" w:eastAsia="华文中宋" w:cs="华文中宋"/>
          <w:b w:val="0"/>
          <w:bCs w:val="0"/>
          <w:sz w:val="21"/>
          <w:szCs w:val="21"/>
        </w:rPr>
        <w:t>提供近三年（在</w:t>
      </w:r>
      <w:r>
        <w:rPr>
          <w:rFonts w:hint="eastAsia" w:ascii="华文中宋" w:hAnsi="华文中宋" w:eastAsia="华文中宋" w:cs="华文中宋"/>
          <w:b w:val="0"/>
          <w:bCs w:val="0"/>
          <w:sz w:val="21"/>
          <w:szCs w:val="21"/>
          <w:lang w:val="en-US" w:eastAsia="zh-CN"/>
        </w:rPr>
        <w:t>投标</w:t>
      </w:r>
      <w:r>
        <w:rPr>
          <w:rFonts w:hint="eastAsia" w:ascii="华文中宋" w:hAnsi="华文中宋" w:eastAsia="华文中宋" w:cs="华文中宋"/>
          <w:b w:val="0"/>
          <w:bCs w:val="0"/>
          <w:sz w:val="21"/>
          <w:szCs w:val="21"/>
        </w:rPr>
        <w:t>文件提交截止日期前三个年度内）签署的同类项目</w:t>
      </w:r>
      <w:r>
        <w:rPr>
          <w:rFonts w:hint="eastAsia" w:ascii="华文中宋" w:hAnsi="华文中宋" w:eastAsia="华文中宋" w:cs="华文中宋"/>
          <w:b w:val="0"/>
          <w:bCs w:val="0"/>
          <w:sz w:val="21"/>
          <w:szCs w:val="21"/>
          <w:lang w:eastAsia="zh-CN"/>
        </w:rPr>
        <w:t>（</w:t>
      </w:r>
      <w:r>
        <w:rPr>
          <w:rFonts w:hint="eastAsia" w:ascii="华文中宋" w:hAnsi="华文中宋" w:eastAsia="华文中宋" w:cs="华文中宋"/>
          <w:b w:val="0"/>
          <w:bCs w:val="0"/>
          <w:sz w:val="21"/>
          <w:szCs w:val="21"/>
          <w:lang w:val="en-US" w:eastAsia="zh-CN"/>
        </w:rPr>
        <w:t>物业管理：服务内容包含保洁）</w:t>
      </w:r>
      <w:r>
        <w:rPr>
          <w:rFonts w:hint="eastAsia" w:ascii="华文中宋" w:hAnsi="华文中宋" w:eastAsia="华文中宋" w:cs="华文中宋"/>
          <w:b w:val="0"/>
          <w:bCs w:val="0"/>
          <w:sz w:val="21"/>
          <w:szCs w:val="21"/>
        </w:rPr>
        <w:t>合同业绩，提供的同类项目合同案例必须是以其自身与最终用户签定的合同为准，</w:t>
      </w:r>
      <w:r>
        <w:rPr>
          <w:rFonts w:hint="eastAsia" w:ascii="华文中宋" w:hAnsi="华文中宋" w:eastAsia="华文中宋" w:cs="华文中宋"/>
          <w:b w:val="0"/>
          <w:bCs w:val="0"/>
          <w:sz w:val="21"/>
          <w:szCs w:val="21"/>
          <w:lang w:val="en-US" w:eastAsia="zh-CN"/>
        </w:rPr>
        <w:t>近三年内日期以合同签订日期为准。</w:t>
      </w:r>
      <w:r>
        <w:rPr>
          <w:rFonts w:hint="eastAsia" w:ascii="华文中宋" w:hAnsi="华文中宋" w:eastAsia="华文中宋" w:cs="华文中宋"/>
          <w:b w:val="0"/>
          <w:bCs w:val="0"/>
          <w:sz w:val="21"/>
          <w:szCs w:val="21"/>
        </w:rPr>
        <w:t>一个完整的案例资料为：与用户签订的合同首页、合同金额所在页、</w:t>
      </w:r>
      <w:r>
        <w:rPr>
          <w:rFonts w:hint="eastAsia" w:ascii="华文中宋" w:hAnsi="华文中宋" w:eastAsia="华文中宋" w:cs="华文中宋"/>
          <w:b w:val="0"/>
          <w:bCs w:val="0"/>
          <w:sz w:val="21"/>
          <w:szCs w:val="21"/>
          <w:lang w:val="en-US" w:eastAsia="zh-CN"/>
        </w:rPr>
        <w:t>服务内容页、</w:t>
      </w:r>
      <w:r>
        <w:rPr>
          <w:rFonts w:hint="eastAsia" w:ascii="华文中宋" w:hAnsi="华文中宋" w:eastAsia="华文中宋" w:cs="华文中宋"/>
          <w:b w:val="0"/>
          <w:bCs w:val="0"/>
          <w:sz w:val="21"/>
          <w:szCs w:val="21"/>
        </w:rPr>
        <w:t>签字盖章页</w:t>
      </w:r>
      <w:r>
        <w:rPr>
          <w:rFonts w:hint="eastAsia" w:ascii="华文中宋" w:hAnsi="华文中宋" w:eastAsia="华文中宋" w:cs="华文中宋"/>
          <w:b w:val="0"/>
          <w:bCs w:val="0"/>
          <w:sz w:val="21"/>
          <w:szCs w:val="21"/>
          <w:lang w:eastAsia="zh-CN"/>
        </w:rPr>
        <w:t>、</w:t>
      </w:r>
      <w:r>
        <w:rPr>
          <w:rFonts w:hint="eastAsia" w:ascii="华文中宋" w:hAnsi="华文中宋" w:eastAsia="华文中宋" w:cs="华文中宋"/>
          <w:b w:val="0"/>
          <w:bCs w:val="0"/>
          <w:sz w:val="21"/>
          <w:szCs w:val="21"/>
          <w:lang w:val="en-US" w:eastAsia="zh-CN"/>
        </w:rPr>
        <w:t>履约评价或验收报告</w:t>
      </w:r>
      <w:r>
        <w:rPr>
          <w:rFonts w:hint="eastAsia" w:ascii="华文中宋" w:hAnsi="华文中宋" w:eastAsia="华文中宋" w:cs="华文中宋"/>
          <w:b w:val="0"/>
          <w:bCs w:val="0"/>
          <w:sz w:val="21"/>
          <w:szCs w:val="21"/>
        </w:rPr>
        <w:t>等资料</w:t>
      </w:r>
      <w:r>
        <w:rPr>
          <w:rFonts w:hint="eastAsia" w:ascii="华文中宋" w:hAnsi="华文中宋" w:eastAsia="华文中宋" w:cs="华文中宋"/>
          <w:b w:val="0"/>
          <w:bCs w:val="0"/>
          <w:sz w:val="21"/>
          <w:szCs w:val="21"/>
          <w:lang w:eastAsia="zh-CN"/>
        </w:rPr>
        <w:t>。</w:t>
      </w:r>
    </w:p>
    <w:p w14:paraId="026862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2、</w:t>
      </w:r>
      <w:r>
        <w:rPr>
          <w:rFonts w:hint="eastAsia" w:ascii="华文中宋" w:hAnsi="华文中宋" w:eastAsia="华文中宋" w:cs="华文中宋"/>
          <w:b w:val="0"/>
          <w:bCs w:val="0"/>
          <w:sz w:val="21"/>
          <w:szCs w:val="21"/>
        </w:rPr>
        <w:t>投标人</w:t>
      </w:r>
      <w:r>
        <w:rPr>
          <w:rFonts w:hint="eastAsia" w:ascii="华文中宋" w:hAnsi="华文中宋" w:eastAsia="华文中宋" w:cs="华文中宋"/>
          <w:b w:val="0"/>
          <w:bCs w:val="0"/>
          <w:sz w:val="21"/>
          <w:szCs w:val="21"/>
          <w:lang w:val="en-US" w:eastAsia="zh-CN"/>
        </w:rPr>
        <w:t>拟派项目管理及主要技术服务人员政治立场端正，遵纪守法、廉洁自律，保密意识强，能严守涉密信息及办事人员隐私，服从管理、执行力强，优先聘用共产党员或退伍军人不少于9人；</w:t>
      </w:r>
      <w:r>
        <w:rPr>
          <w:rFonts w:hint="eastAsia" w:ascii="华文中宋" w:hAnsi="华文中宋" w:eastAsia="华文中宋" w:cs="华文中宋"/>
          <w:b w:val="0"/>
          <w:bCs w:val="0"/>
          <w:sz w:val="21"/>
          <w:szCs w:val="21"/>
        </w:rPr>
        <w:t>投标人</w:t>
      </w:r>
      <w:r>
        <w:rPr>
          <w:rFonts w:hint="eastAsia" w:ascii="华文中宋" w:hAnsi="华文中宋" w:eastAsia="华文中宋" w:cs="华文中宋"/>
          <w:b w:val="0"/>
          <w:bCs w:val="0"/>
          <w:sz w:val="21"/>
          <w:szCs w:val="21"/>
          <w:lang w:val="en-US" w:eastAsia="zh-CN"/>
        </w:rPr>
        <w:t>拟派项目管理及主要技术服务人员能按照采购人要求撰写工作计划、总结、巡查记录、整改报告、日常管理情况等，优先聘用大学本科及以上学历人员不少于2人；</w:t>
      </w:r>
    </w:p>
    <w:p w14:paraId="2DC5C7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3、项目总体实施</w:t>
      </w:r>
      <w:r>
        <w:rPr>
          <w:rFonts w:hint="eastAsia" w:ascii="华文中宋" w:hAnsi="华文中宋" w:eastAsia="华文中宋" w:cs="华文中宋"/>
          <w:b w:val="0"/>
          <w:bCs w:val="0"/>
          <w:sz w:val="21"/>
          <w:szCs w:val="21"/>
        </w:rPr>
        <w:t>方案</w:t>
      </w:r>
    </w:p>
    <w:p w14:paraId="3B29CB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根据投标人提供的项目总体实施</w:t>
      </w:r>
      <w:r>
        <w:rPr>
          <w:rFonts w:hint="eastAsia" w:ascii="华文中宋" w:hAnsi="华文中宋" w:eastAsia="华文中宋" w:cs="华文中宋"/>
          <w:b w:val="0"/>
          <w:bCs w:val="0"/>
          <w:sz w:val="21"/>
          <w:szCs w:val="21"/>
        </w:rPr>
        <w:t>方案</w:t>
      </w:r>
      <w:r>
        <w:rPr>
          <w:rFonts w:hint="eastAsia" w:ascii="华文中宋" w:hAnsi="华文中宋" w:eastAsia="华文中宋" w:cs="华文中宋"/>
          <w:b w:val="0"/>
          <w:bCs w:val="0"/>
          <w:sz w:val="21"/>
          <w:szCs w:val="21"/>
          <w:lang w:val="en-US" w:eastAsia="zh-CN"/>
        </w:rPr>
        <w:t>进行综合评审，对项目深入分析，理解到位，内容覆盖全面、完整详实，表述清晰。包括但不限于对本项目（1）项目总体思路；</w:t>
      </w:r>
      <w:r>
        <w:rPr>
          <w:rFonts w:hint="eastAsia" w:ascii="华文中宋" w:hAnsi="华文中宋" w:eastAsia="华文中宋" w:cs="华文中宋"/>
          <w:b w:val="0"/>
          <w:bCs w:val="0"/>
          <w:sz w:val="21"/>
          <w:szCs w:val="21"/>
        </w:rPr>
        <w:t>（</w:t>
      </w:r>
      <w:r>
        <w:rPr>
          <w:rFonts w:hint="eastAsia" w:ascii="华文中宋" w:hAnsi="华文中宋" w:eastAsia="华文中宋" w:cs="华文中宋"/>
          <w:b w:val="0"/>
          <w:bCs w:val="0"/>
          <w:sz w:val="21"/>
          <w:szCs w:val="21"/>
          <w:lang w:val="en-US" w:eastAsia="zh-CN"/>
        </w:rPr>
        <w:t>2</w:t>
      </w:r>
      <w:r>
        <w:rPr>
          <w:rFonts w:hint="eastAsia" w:ascii="华文中宋" w:hAnsi="华文中宋" w:eastAsia="华文中宋" w:cs="华文中宋"/>
          <w:b w:val="0"/>
          <w:bCs w:val="0"/>
          <w:sz w:val="21"/>
          <w:szCs w:val="21"/>
        </w:rPr>
        <w:t>）</w:t>
      </w:r>
      <w:r>
        <w:rPr>
          <w:rFonts w:hint="eastAsia" w:ascii="华文中宋" w:hAnsi="华文中宋" w:eastAsia="华文中宋" w:cs="华文中宋"/>
          <w:b w:val="0"/>
          <w:bCs w:val="0"/>
          <w:sz w:val="21"/>
          <w:szCs w:val="21"/>
          <w:lang w:val="en-US" w:eastAsia="zh-CN"/>
        </w:rPr>
        <w:t>项目实施的重点难点分析。</w:t>
      </w:r>
    </w:p>
    <w:p w14:paraId="43073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4、服务方案</w:t>
      </w:r>
    </w:p>
    <w:p w14:paraId="4FB1EB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根据投标人提供的具体服务方案进行综合评审，对项目深入分析，理解到位，内容覆盖全面、完整详实，表述清晰。包括但不限于对本项目（1）保洁、绿化及会议服务方案（2）门岗值守方案</w:t>
      </w:r>
      <w:r>
        <w:rPr>
          <w:rFonts w:hint="eastAsia" w:ascii="华文中宋" w:hAnsi="华文中宋" w:eastAsia="华文中宋" w:cs="华文中宋"/>
          <w:b w:val="0"/>
          <w:bCs w:val="0"/>
          <w:sz w:val="21"/>
          <w:szCs w:val="21"/>
        </w:rPr>
        <w:t>（</w:t>
      </w:r>
      <w:r>
        <w:rPr>
          <w:rFonts w:hint="eastAsia" w:ascii="华文中宋" w:hAnsi="华文中宋" w:eastAsia="华文中宋" w:cs="华文中宋"/>
          <w:b w:val="0"/>
          <w:bCs w:val="0"/>
          <w:sz w:val="21"/>
          <w:szCs w:val="21"/>
          <w:lang w:val="en-US" w:eastAsia="zh-CN"/>
        </w:rPr>
        <w:t>3</w:t>
      </w:r>
      <w:r>
        <w:rPr>
          <w:rFonts w:hint="eastAsia" w:ascii="华文中宋" w:hAnsi="华文中宋" w:eastAsia="华文中宋" w:cs="华文中宋"/>
          <w:b w:val="0"/>
          <w:bCs w:val="0"/>
          <w:sz w:val="21"/>
          <w:szCs w:val="21"/>
        </w:rPr>
        <w:t>）</w:t>
      </w:r>
      <w:r>
        <w:rPr>
          <w:rFonts w:hint="eastAsia" w:ascii="华文中宋" w:hAnsi="华文中宋" w:eastAsia="华文中宋" w:cs="华文中宋"/>
          <w:b w:val="0"/>
          <w:bCs w:val="0"/>
          <w:sz w:val="21"/>
          <w:szCs w:val="21"/>
          <w:lang w:val="en-US" w:eastAsia="zh-CN"/>
        </w:rPr>
        <w:t>餐饮服务方案。</w:t>
      </w:r>
    </w:p>
    <w:p w14:paraId="7EA47F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5、服务质量保障措施</w:t>
      </w:r>
    </w:p>
    <w:p w14:paraId="244EF7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根据投标人提供的服务质量保障措施进行综合评审，对项目深入分析，理解到位，内容覆盖全面、完整详实，表述清晰。包括但不限于对本项目（1）质量管理目标及管理体系、（2）质量制度建设及具体措施。</w:t>
      </w:r>
    </w:p>
    <w:p w14:paraId="4367D8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6、服务安全保障措施</w:t>
      </w:r>
    </w:p>
    <w:p w14:paraId="03ED70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根据投标人提供的服务安全保障措施进行综合评审，对项目深入分析，理解到位，内容覆盖全面、完整详实，表述清晰。包括但不限于对本项目（1）安全生产管理目标及管理体系（2）安全制度建设及保障措施（3）应急预案及突发事件处置措施。</w:t>
      </w:r>
    </w:p>
    <w:p w14:paraId="740310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7、人员管理方案</w:t>
      </w:r>
    </w:p>
    <w:p w14:paraId="786233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根据投标人提供的人员管理方案进行综合评审，对项目深入分析，理解到位，内容覆盖全面、完整详实，表述清晰。包括但不限于对本项目（1）人员选配及培训、考核方案、（2）人员管理制度及责任落实方案。</w:t>
      </w:r>
    </w:p>
    <w:p w14:paraId="4D67F7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8、根据投标人提供的拟投入设备及日常耗材进行综合评审，全面保障服务质量。</w:t>
      </w:r>
    </w:p>
    <w:p w14:paraId="08A66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9、服务承诺及合理化建议</w:t>
      </w:r>
    </w:p>
    <w:p w14:paraId="0DA66D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根据投标人提供的服务承诺及合理化建议进行综合评审，对项目深入分析，理解到位，内容覆盖全面、完整详实，表述清晰。包括但不限于对本项目（1）服务承诺、（2）合理化建议。</w:t>
      </w:r>
    </w:p>
    <w:p w14:paraId="4AE6E4FE">
      <w:pPr>
        <w:pStyle w:val="14"/>
        <w:rPr>
          <w:rFonts w:hint="eastAsia" w:ascii="华文中宋" w:hAnsi="华文中宋" w:eastAsia="华文中宋" w:cs="华文中宋"/>
          <w:b w:val="0"/>
          <w:bCs w:val="0"/>
          <w:lang w:val="en-US" w:eastAsia="zh-CN"/>
        </w:rPr>
      </w:pPr>
    </w:p>
    <w:p w14:paraId="3C27A486">
      <w:pPr>
        <w:pStyle w:val="23"/>
        <w:jc w:val="both"/>
        <w:rPr>
          <w:rFonts w:hint="eastAsia"/>
          <w:lang w:val="en-US" w:eastAsia="zh-CN"/>
        </w:rPr>
      </w:pPr>
    </w:p>
    <w:p w14:paraId="799A5FF0">
      <w:pPr>
        <w:pStyle w:val="53"/>
        <w:pageBreakBefore/>
        <w:numPr>
          <w:ilvl w:val="0"/>
          <w:numId w:val="0"/>
        </w:numPr>
        <w:snapToGrid w:val="0"/>
        <w:spacing w:before="0" w:after="0"/>
        <w:ind w:firstLine="1280" w:firstLineChars="400"/>
        <w:jc w:val="both"/>
        <w:rPr>
          <w:rFonts w:ascii="华文中宋" w:hAnsi="华文中宋" w:eastAsia="华文中宋"/>
          <w:b/>
        </w:rPr>
      </w:pPr>
      <w:bookmarkStart w:id="74" w:name="_Toc424378696"/>
      <w:bookmarkStart w:id="75" w:name="_Toc352761948"/>
      <w:bookmarkStart w:id="76" w:name="_Toc91694430"/>
      <w:bookmarkStart w:id="77" w:name="_Toc28436"/>
      <w:r>
        <w:rPr>
          <w:rFonts w:hint="eastAsia" w:ascii="华文中宋" w:hAnsi="华文中宋" w:eastAsia="华文中宋"/>
          <w:spacing w:val="20"/>
          <w:szCs w:val="28"/>
        </w:rPr>
        <w:t>第五部分</w:t>
      </w:r>
      <w:bookmarkEnd w:id="74"/>
      <w:bookmarkEnd w:id="75"/>
      <w:r>
        <w:rPr>
          <w:rFonts w:hint="eastAsia" w:ascii="华文中宋" w:hAnsi="华文中宋" w:eastAsia="华文中宋"/>
          <w:spacing w:val="20"/>
          <w:szCs w:val="28"/>
        </w:rPr>
        <w:t xml:space="preserve">  资格审查内容及标准</w:t>
      </w:r>
      <w:bookmarkEnd w:id="76"/>
      <w:bookmarkEnd w:id="77"/>
      <w:bookmarkStart w:id="78" w:name="_Toc400718590"/>
    </w:p>
    <w:p w14:paraId="66EEC5EB">
      <w:pPr>
        <w:pStyle w:val="56"/>
        <w:snapToGrid w:val="0"/>
        <w:spacing w:line="480" w:lineRule="exact"/>
        <w:rPr>
          <w:rFonts w:ascii="华文中宋" w:hAnsi="华文中宋" w:eastAsia="华文中宋"/>
          <w:b/>
        </w:rPr>
      </w:pPr>
      <w:r>
        <w:rPr>
          <w:rFonts w:hint="eastAsia" w:ascii="华文中宋" w:hAnsi="华文中宋" w:eastAsia="华文中宋"/>
          <w:b/>
        </w:rPr>
        <w:t>资格审查内容及标准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659"/>
        <w:gridCol w:w="5387"/>
      </w:tblGrid>
      <w:tr w14:paraId="1CCA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A48FAAE">
            <w:pPr>
              <w:jc w:val="center"/>
              <w:rPr>
                <w:color w:val="auto"/>
                <w:highlight w:val="none"/>
              </w:rPr>
            </w:pPr>
            <w:r>
              <w:rPr>
                <w:rFonts w:hint="eastAsia" w:ascii="华文中宋" w:hAnsi="华文中宋" w:eastAsia="华文中宋"/>
                <w:color w:val="auto"/>
                <w:highlight w:val="none"/>
              </w:rPr>
              <w:t>序号</w:t>
            </w:r>
          </w:p>
        </w:tc>
        <w:tc>
          <w:tcPr>
            <w:tcW w:w="2659" w:type="dxa"/>
            <w:vAlign w:val="center"/>
          </w:tcPr>
          <w:p w14:paraId="0220A780">
            <w:pPr>
              <w:jc w:val="center"/>
              <w:rPr>
                <w:color w:val="auto"/>
                <w:highlight w:val="none"/>
              </w:rPr>
            </w:pPr>
            <w:r>
              <w:rPr>
                <w:rFonts w:hint="eastAsia" w:ascii="华文中宋" w:hAnsi="华文中宋" w:eastAsia="华文中宋"/>
                <w:color w:val="auto"/>
                <w:highlight w:val="none"/>
              </w:rPr>
              <w:t>内容</w:t>
            </w:r>
          </w:p>
        </w:tc>
        <w:tc>
          <w:tcPr>
            <w:tcW w:w="5387" w:type="dxa"/>
            <w:vAlign w:val="center"/>
          </w:tcPr>
          <w:p w14:paraId="23467EFE">
            <w:pPr>
              <w:jc w:val="center"/>
              <w:rPr>
                <w:color w:val="auto"/>
                <w:highlight w:val="none"/>
              </w:rPr>
            </w:pPr>
            <w:r>
              <w:rPr>
                <w:rFonts w:hint="eastAsia" w:ascii="华文中宋" w:hAnsi="华文中宋" w:eastAsia="华文中宋"/>
                <w:color w:val="auto"/>
                <w:highlight w:val="none"/>
              </w:rPr>
              <w:t>标准</w:t>
            </w:r>
          </w:p>
        </w:tc>
      </w:tr>
      <w:tr w14:paraId="46A6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C7AD00">
            <w:pPr>
              <w:jc w:val="center"/>
              <w:rPr>
                <w:color w:val="auto"/>
                <w:highlight w:val="none"/>
              </w:rPr>
            </w:pPr>
            <w:r>
              <w:rPr>
                <w:rFonts w:ascii="华文中宋" w:hAnsi="华文中宋" w:eastAsia="华文中宋"/>
                <w:color w:val="auto"/>
                <w:highlight w:val="none"/>
              </w:rPr>
              <w:t>1</w:t>
            </w:r>
          </w:p>
        </w:tc>
        <w:tc>
          <w:tcPr>
            <w:tcW w:w="2659" w:type="dxa"/>
            <w:vAlign w:val="center"/>
          </w:tcPr>
          <w:p w14:paraId="6BB702C5">
            <w:pPr>
              <w:rPr>
                <w:color w:val="auto"/>
                <w:highlight w:val="none"/>
              </w:rPr>
            </w:pPr>
            <w:r>
              <w:rPr>
                <w:rFonts w:hint="eastAsia" w:ascii="华文中宋" w:hAnsi="华文中宋" w:eastAsia="华文中宋"/>
                <w:color w:val="auto"/>
                <w:highlight w:val="none"/>
              </w:rPr>
              <w:t>投标人代表的证明</w:t>
            </w:r>
          </w:p>
        </w:tc>
        <w:tc>
          <w:tcPr>
            <w:tcW w:w="5387" w:type="dxa"/>
          </w:tcPr>
          <w:p w14:paraId="6E95619E">
            <w:pPr>
              <w:ind w:firstLine="420" w:firstLineChars="200"/>
              <w:rPr>
                <w:color w:val="auto"/>
                <w:highlight w:val="none"/>
              </w:rPr>
            </w:pPr>
            <w:r>
              <w:rPr>
                <w:rFonts w:hint="eastAsia" w:ascii="华文中宋" w:hAnsi="华文中宋" w:eastAsia="华文中宋"/>
                <w:color w:val="auto"/>
                <w:highlight w:val="none"/>
              </w:rPr>
              <w:t>法定代表人（负责人）参加投标的，提供“法定代表人（负责人）证明书”</w:t>
            </w:r>
          </w:p>
          <w:p w14:paraId="11BB76CA">
            <w:pPr>
              <w:ind w:firstLine="420" w:firstLineChars="200"/>
              <w:rPr>
                <w:color w:val="auto"/>
                <w:highlight w:val="none"/>
              </w:rPr>
            </w:pPr>
            <w:r>
              <w:rPr>
                <w:rFonts w:hint="eastAsia" w:ascii="华文中宋" w:hAnsi="华文中宋" w:eastAsia="华文中宋"/>
                <w:color w:val="auto"/>
                <w:highlight w:val="none"/>
              </w:rPr>
              <w:t>委托代理人参加投标的，提供“法定代表人（负责人）授权委托书”</w:t>
            </w:r>
          </w:p>
          <w:p w14:paraId="6E6A842F">
            <w:pPr>
              <w:ind w:firstLine="420" w:firstLineChars="200"/>
              <w:rPr>
                <w:color w:val="auto"/>
                <w:highlight w:val="none"/>
              </w:rPr>
            </w:pPr>
            <w:r>
              <w:rPr>
                <w:rFonts w:hint="eastAsia" w:ascii="华文中宋" w:hAnsi="华文中宋" w:eastAsia="华文中宋"/>
                <w:color w:val="auto"/>
                <w:highlight w:val="none"/>
              </w:rPr>
              <w:t>自然人参加投标的，提供个人身份证明扫描件</w:t>
            </w:r>
          </w:p>
          <w:p w14:paraId="6FAC5BAE">
            <w:pPr>
              <w:ind w:firstLine="420" w:firstLineChars="200"/>
              <w:rPr>
                <w:b/>
                <w:color w:val="auto"/>
                <w:highlight w:val="none"/>
              </w:rPr>
            </w:pPr>
            <w:r>
              <w:rPr>
                <w:rFonts w:hint="eastAsia" w:ascii="华文中宋" w:hAnsi="华文中宋" w:eastAsia="华文中宋"/>
                <w:b/>
                <w:color w:val="auto"/>
                <w:highlight w:val="none"/>
              </w:rPr>
              <w:t>内容齐全。</w:t>
            </w:r>
          </w:p>
        </w:tc>
      </w:tr>
      <w:tr w14:paraId="6E33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9CADA98">
            <w:pPr>
              <w:jc w:val="center"/>
              <w:rPr>
                <w:rFonts w:ascii="华文中宋" w:hAnsi="华文中宋" w:eastAsia="华文中宋"/>
                <w:color w:val="auto"/>
                <w:highlight w:val="none"/>
              </w:rPr>
            </w:pPr>
            <w:r>
              <w:rPr>
                <w:rFonts w:ascii="华文中宋" w:hAnsi="华文中宋" w:eastAsia="华文中宋"/>
                <w:color w:val="auto"/>
                <w:highlight w:val="none"/>
              </w:rPr>
              <w:t>2</w:t>
            </w:r>
          </w:p>
        </w:tc>
        <w:tc>
          <w:tcPr>
            <w:tcW w:w="2659" w:type="dxa"/>
            <w:vAlign w:val="center"/>
          </w:tcPr>
          <w:p w14:paraId="0B3CCA4C">
            <w:pPr>
              <w:rPr>
                <w:rFonts w:ascii="华文中宋" w:hAnsi="华文中宋" w:eastAsia="华文中宋"/>
                <w:color w:val="auto"/>
                <w:highlight w:val="none"/>
              </w:rPr>
            </w:pPr>
            <w:r>
              <w:rPr>
                <w:rFonts w:hint="eastAsia" w:ascii="华文中宋" w:hAnsi="华文中宋" w:eastAsia="华文中宋"/>
                <w:color w:val="auto"/>
                <w:highlight w:val="none"/>
              </w:rPr>
              <w:t>投标函</w:t>
            </w:r>
          </w:p>
        </w:tc>
        <w:tc>
          <w:tcPr>
            <w:tcW w:w="5387" w:type="dxa"/>
          </w:tcPr>
          <w:p w14:paraId="728DF9F3">
            <w:pPr>
              <w:ind w:firstLine="315" w:firstLineChars="150"/>
              <w:rPr>
                <w:rFonts w:ascii="华文中宋" w:hAnsi="华文中宋" w:eastAsia="华文中宋"/>
                <w:color w:val="auto"/>
                <w:highlight w:val="none"/>
              </w:rPr>
            </w:pPr>
            <w:r>
              <w:rPr>
                <w:rFonts w:hint="eastAsia" w:ascii="华文中宋" w:hAnsi="华文中宋" w:eastAsia="华文中宋"/>
                <w:color w:val="auto"/>
                <w:highlight w:val="none"/>
              </w:rPr>
              <w:t>《投标函》</w:t>
            </w:r>
            <w:r>
              <w:rPr>
                <w:rFonts w:hint="eastAsia" w:ascii="华文中宋" w:hAnsi="华文中宋" w:eastAsia="华文中宋"/>
                <w:b/>
                <w:color w:val="auto"/>
                <w:highlight w:val="none"/>
              </w:rPr>
              <w:t>内容齐全，电子印章符合要求。</w:t>
            </w:r>
          </w:p>
        </w:tc>
      </w:tr>
      <w:tr w14:paraId="3144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7EA289A">
            <w:pPr>
              <w:jc w:val="center"/>
              <w:rPr>
                <w:color w:val="auto"/>
                <w:highlight w:val="none"/>
              </w:rPr>
            </w:pPr>
            <w:r>
              <w:rPr>
                <w:rFonts w:hint="eastAsia" w:ascii="华文中宋" w:hAnsi="华文中宋" w:eastAsia="华文中宋"/>
                <w:color w:val="auto"/>
                <w:highlight w:val="none"/>
              </w:rPr>
              <w:t>3</w:t>
            </w:r>
          </w:p>
        </w:tc>
        <w:tc>
          <w:tcPr>
            <w:tcW w:w="2659" w:type="dxa"/>
            <w:vAlign w:val="center"/>
          </w:tcPr>
          <w:p w14:paraId="72DBFF45">
            <w:pPr>
              <w:rPr>
                <w:rFonts w:hint="eastAsia" w:eastAsia="华文中宋"/>
                <w:color w:val="auto"/>
                <w:highlight w:val="none"/>
                <w:lang w:eastAsia="zh-CN"/>
              </w:rPr>
            </w:pPr>
            <w:r>
              <w:rPr>
                <w:rFonts w:hint="eastAsia" w:ascii="华文中宋" w:hAnsi="华文中宋" w:eastAsia="华文中宋"/>
                <w:color w:val="auto"/>
                <w:highlight w:val="none"/>
              </w:rPr>
              <w:t>具有独立承担民事责任的能力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具有健全的财务会计制度</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具有依法缴纳税收</w:t>
            </w:r>
            <w:r>
              <w:rPr>
                <w:rFonts w:hint="eastAsia" w:ascii="华文中宋" w:hAnsi="华文中宋" w:eastAsia="华文中宋"/>
                <w:color w:val="auto"/>
                <w:highlight w:val="none"/>
                <w:lang w:val="en-US" w:eastAsia="zh-CN"/>
              </w:rPr>
              <w:t>和</w:t>
            </w:r>
            <w:r>
              <w:rPr>
                <w:rFonts w:hint="eastAsia" w:ascii="华文中宋" w:hAnsi="华文中宋" w:eastAsia="华文中宋"/>
                <w:color w:val="auto"/>
                <w:highlight w:val="none"/>
              </w:rPr>
              <w:t>社会保障资金的良好记录</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具有履行合同的能力</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参加政府采购活动前三年内，在经营活动中没有重大违法记录</w:t>
            </w:r>
          </w:p>
        </w:tc>
        <w:tc>
          <w:tcPr>
            <w:tcW w:w="5387" w:type="dxa"/>
            <w:vAlign w:val="center"/>
          </w:tcPr>
          <w:p w14:paraId="4507ECEF">
            <w:pPr>
              <w:ind w:firstLine="420" w:firstLineChars="200"/>
              <w:jc w:val="both"/>
              <w:rPr>
                <w:rFonts w:hint="eastAsia" w:ascii="华文中宋" w:hAnsi="华文中宋" w:eastAsia="华文中宋"/>
                <w:color w:val="auto"/>
                <w:highlight w:val="none"/>
              </w:rPr>
            </w:pPr>
            <w:r>
              <w:rPr>
                <w:rFonts w:hint="eastAsia" w:ascii="华文中宋" w:hAnsi="华文中宋" w:eastAsia="华文中宋"/>
                <w:color w:val="auto"/>
                <w:highlight w:val="none"/>
              </w:rPr>
              <w:t>按照《政府集中采购供应商信用承诺书》格式填写，仅提供承诺书即可。</w:t>
            </w:r>
          </w:p>
          <w:p w14:paraId="39C143B1">
            <w:pPr>
              <w:ind w:firstLine="420" w:firstLineChars="200"/>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说明：“政采云”资格审查要求说明中针对本项信用承诺的各项“证明材料”即为</w:t>
            </w:r>
            <w:r>
              <w:rPr>
                <w:rFonts w:hint="eastAsia" w:ascii="华文中宋" w:hAnsi="华文中宋" w:eastAsia="华文中宋"/>
                <w:color w:val="auto"/>
                <w:highlight w:val="none"/>
              </w:rPr>
              <w:t>《政府集中采购供应商信用承诺书》</w:t>
            </w:r>
            <w:r>
              <w:rPr>
                <w:rFonts w:hint="eastAsia" w:ascii="华文中宋" w:hAnsi="华文中宋" w:eastAsia="华文中宋"/>
                <w:color w:val="auto"/>
                <w:highlight w:val="none"/>
                <w:lang w:eastAsia="zh-CN"/>
              </w:rPr>
              <w:t>。</w:t>
            </w:r>
          </w:p>
          <w:p w14:paraId="1FDD12C2">
            <w:pPr>
              <w:ind w:firstLine="420" w:firstLineChars="200"/>
              <w:jc w:val="both"/>
              <w:rPr>
                <w:b/>
                <w:color w:val="auto"/>
                <w:highlight w:val="none"/>
              </w:rPr>
            </w:pPr>
            <w:r>
              <w:rPr>
                <w:rFonts w:hint="eastAsia" w:ascii="华文中宋" w:hAnsi="华文中宋" w:eastAsia="华文中宋"/>
                <w:color w:val="auto"/>
                <w:highlight w:val="none"/>
                <w:lang w:val="en-US" w:eastAsia="zh-CN"/>
              </w:rPr>
              <w:t>根据财政部财库〔2022〕3 号文件精神：《中华人民共和国政府采购法实施条例》第十九条第一款规定的“较大数额罚款”认定为200万元以上的罚款，法律、行政法规以及国务院有关部门明确规定相关领域“较大数额罚款”标准高于200万元的，从其规定。</w:t>
            </w:r>
          </w:p>
        </w:tc>
      </w:tr>
      <w:tr w14:paraId="0494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C284A74">
            <w:pPr>
              <w:jc w:val="center"/>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4</w:t>
            </w:r>
          </w:p>
        </w:tc>
        <w:tc>
          <w:tcPr>
            <w:tcW w:w="2659" w:type="dxa"/>
            <w:vAlign w:val="center"/>
          </w:tcPr>
          <w:p w14:paraId="162BFD46">
            <w:pPr>
              <w:rPr>
                <w:rFonts w:hint="eastAsia" w:ascii="华文中宋" w:hAnsi="华文中宋" w:eastAsia="华文中宋"/>
                <w:color w:val="auto"/>
                <w:highlight w:val="none"/>
              </w:rPr>
            </w:pPr>
            <w:r>
              <w:rPr>
                <w:rFonts w:hint="eastAsia" w:ascii="华文中宋" w:hAnsi="华文中宋" w:eastAsia="华文中宋"/>
                <w:color w:val="auto"/>
                <w:highlight w:val="none"/>
              </w:rPr>
              <w:t>投标保证金的</w:t>
            </w:r>
            <w:r>
              <w:rPr>
                <w:rFonts w:hint="eastAsia" w:ascii="华文中宋" w:hAnsi="华文中宋" w:eastAsia="华文中宋"/>
                <w:color w:val="auto"/>
                <w:highlight w:val="none"/>
                <w:lang w:eastAsia="zh-CN"/>
              </w:rPr>
              <w:t>缴纳</w:t>
            </w:r>
            <w:r>
              <w:rPr>
                <w:rFonts w:hint="eastAsia" w:ascii="华文中宋" w:hAnsi="华文中宋" w:eastAsia="华文中宋"/>
                <w:color w:val="auto"/>
                <w:highlight w:val="none"/>
              </w:rPr>
              <w:t>情况</w:t>
            </w:r>
          </w:p>
        </w:tc>
        <w:tc>
          <w:tcPr>
            <w:tcW w:w="5387" w:type="dxa"/>
            <w:vAlign w:val="center"/>
          </w:tcPr>
          <w:p w14:paraId="6511F9E2">
            <w:pPr>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1、采用银行转账方式的，需提交投标人保证金缴纳回单或回执（扫描件）；（保证金是否缴纳成功，以集采机构财务部门出具的最终入账信息为准）</w:t>
            </w:r>
          </w:p>
          <w:p w14:paraId="67E9603A">
            <w:pPr>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2、采用电子保函形式的，投标人自行在线办理；“政采云”系统投标时提供电子保函缴纳成功回执截图；</w:t>
            </w:r>
          </w:p>
          <w:p w14:paraId="7B71204B">
            <w:pPr>
              <w:jc w:val="both"/>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3、采用支票、汇票、本票、纸质保函形式的，需提交集采机构财务部门加盖“投标保证金业务专用章”的回执单扫描件。</w:t>
            </w:r>
          </w:p>
        </w:tc>
      </w:tr>
      <w:tr w14:paraId="78E6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1" w:type="dxa"/>
            <w:vAlign w:val="center"/>
          </w:tcPr>
          <w:p w14:paraId="71090909">
            <w:pPr>
              <w:jc w:val="center"/>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5</w:t>
            </w:r>
          </w:p>
        </w:tc>
        <w:tc>
          <w:tcPr>
            <w:tcW w:w="2659" w:type="dxa"/>
            <w:vAlign w:val="center"/>
          </w:tcPr>
          <w:p w14:paraId="34297346">
            <w:pPr>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中小</w:t>
            </w:r>
            <w:r>
              <w:rPr>
                <w:rFonts w:hint="eastAsia" w:ascii="华文中宋" w:hAnsi="华文中宋" w:eastAsia="华文中宋"/>
                <w:color w:val="auto"/>
                <w:highlight w:val="none"/>
              </w:rPr>
              <w:t>企业声明函</w:t>
            </w:r>
          </w:p>
        </w:tc>
        <w:tc>
          <w:tcPr>
            <w:tcW w:w="5387" w:type="dxa"/>
            <w:vAlign w:val="center"/>
          </w:tcPr>
          <w:p w14:paraId="5C1DAFEB">
            <w:pPr>
              <w:jc w:val="both"/>
              <w:rPr>
                <w:rFonts w:hint="default"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按照第八部分规定格式填写</w:t>
            </w:r>
          </w:p>
        </w:tc>
      </w:tr>
    </w:tbl>
    <w:p w14:paraId="418F0026">
      <w:pPr>
        <w:spacing w:line="360" w:lineRule="exact"/>
        <w:ind w:left="1050" w:hanging="1050" w:hangingChars="500"/>
        <w:rPr>
          <w:rFonts w:ascii="华文中宋" w:hAnsi="华文中宋" w:eastAsia="华文中宋"/>
          <w:szCs w:val="21"/>
        </w:rPr>
      </w:pPr>
      <w:r>
        <w:rPr>
          <w:rFonts w:hint="eastAsia" w:ascii="华文中宋" w:hAnsi="华文中宋" w:eastAsia="华文中宋"/>
          <w:szCs w:val="21"/>
        </w:rPr>
        <w:t>说明：</w:t>
      </w:r>
    </w:p>
    <w:p w14:paraId="2DE421CA">
      <w:pPr>
        <w:spacing w:line="360" w:lineRule="exact"/>
        <w:ind w:firstLine="420" w:firstLineChars="200"/>
        <w:rPr>
          <w:rFonts w:ascii="华文中宋" w:hAnsi="华文中宋" w:eastAsia="华文中宋"/>
          <w:szCs w:val="21"/>
        </w:rPr>
      </w:pPr>
      <w:r>
        <w:rPr>
          <w:rFonts w:ascii="华文中宋" w:hAnsi="华文中宋" w:eastAsia="华文中宋"/>
          <w:szCs w:val="21"/>
        </w:rPr>
        <w:t>1</w:t>
      </w:r>
      <w:r>
        <w:rPr>
          <w:rFonts w:hint="eastAsia" w:ascii="华文中宋" w:hAnsi="华文中宋" w:eastAsia="华文中宋"/>
          <w:szCs w:val="21"/>
        </w:rPr>
        <w:t>．资格检查的内容若有一项未提供或达不到检查标准，将导致其不具备投标资格，且不允许在开标后补正。</w:t>
      </w:r>
    </w:p>
    <w:p w14:paraId="1B6468BE">
      <w:pPr>
        <w:spacing w:line="360" w:lineRule="exact"/>
        <w:ind w:firstLine="420" w:firstLineChars="200"/>
        <w:rPr>
          <w:rFonts w:ascii="华文中宋" w:hAnsi="华文中宋" w:eastAsia="华文中宋"/>
          <w:szCs w:val="21"/>
        </w:rPr>
      </w:pPr>
      <w:r>
        <w:rPr>
          <w:rFonts w:ascii="华文中宋" w:hAnsi="华文中宋" w:eastAsia="华文中宋"/>
        </w:rPr>
        <w:t>2</w:t>
      </w:r>
      <w:r>
        <w:rPr>
          <w:rFonts w:hint="eastAsia" w:ascii="华文中宋" w:hAnsi="华文中宋" w:eastAsia="华文中宋"/>
        </w:rPr>
        <w:t>．</w:t>
      </w:r>
      <w:r>
        <w:rPr>
          <w:rFonts w:hint="eastAsia" w:ascii="华文中宋" w:hAnsi="华文中宋" w:eastAsia="华文中宋"/>
          <w:szCs w:val="21"/>
        </w:rPr>
        <w:t>依法免税或不需要缴纳社会保障金的投标人，应提供相应的证明文件</w:t>
      </w:r>
      <w:r>
        <w:rPr>
          <w:rFonts w:hint="eastAsia" w:ascii="华文中宋" w:hAnsi="华文中宋" w:eastAsia="华文中宋" w:cs="华文中宋"/>
          <w:szCs w:val="21"/>
        </w:rPr>
        <w:t>扫描件加盖法人电子印章</w:t>
      </w:r>
      <w:r>
        <w:rPr>
          <w:rFonts w:hint="eastAsia" w:ascii="华文中宋" w:hAnsi="华文中宋" w:eastAsia="华文中宋"/>
          <w:szCs w:val="21"/>
        </w:rPr>
        <w:t>。</w:t>
      </w:r>
    </w:p>
    <w:p w14:paraId="2992657D">
      <w:pPr>
        <w:spacing w:line="360" w:lineRule="exact"/>
        <w:ind w:firstLine="420" w:firstLineChars="200"/>
        <w:rPr>
          <w:rFonts w:ascii="华文中宋" w:hAnsi="华文中宋" w:eastAsia="华文中宋"/>
        </w:rPr>
      </w:pPr>
      <w:r>
        <w:rPr>
          <w:rFonts w:ascii="华文中宋" w:hAnsi="华文中宋" w:eastAsia="华文中宋"/>
        </w:rPr>
        <w:t>3</w:t>
      </w:r>
      <w:r>
        <w:rPr>
          <w:rFonts w:hint="eastAsia" w:ascii="华文中宋" w:hAnsi="华文中宋" w:eastAsia="华文中宋"/>
        </w:rPr>
        <w:t>．投标人提供的其他材料，不作为资格检查的内容。</w:t>
      </w:r>
    </w:p>
    <w:p w14:paraId="05514B74">
      <w:pPr>
        <w:pStyle w:val="53"/>
        <w:pageBreakBefore/>
        <w:numPr>
          <w:ilvl w:val="0"/>
          <w:numId w:val="0"/>
        </w:numPr>
        <w:snapToGrid w:val="0"/>
        <w:spacing w:before="0" w:after="0"/>
        <w:rPr>
          <w:rFonts w:ascii="华文中宋" w:hAnsi="华文中宋" w:eastAsia="华文中宋"/>
          <w:b/>
        </w:rPr>
      </w:pPr>
      <w:bookmarkStart w:id="79" w:name="_Toc28161"/>
      <w:bookmarkStart w:id="80" w:name="_Toc91694431"/>
      <w:r>
        <w:rPr>
          <w:rFonts w:hint="eastAsia" w:ascii="华文中宋" w:hAnsi="华文中宋" w:eastAsia="华文中宋"/>
          <w:spacing w:val="20"/>
          <w:szCs w:val="28"/>
        </w:rPr>
        <w:t>第六部分  评标标准和评标方法</w:t>
      </w:r>
      <w:bookmarkEnd w:id="79"/>
      <w:bookmarkEnd w:id="80"/>
    </w:p>
    <w:p w14:paraId="4F5FD981">
      <w:pPr>
        <w:pStyle w:val="56"/>
        <w:numPr>
          <w:ilvl w:val="0"/>
          <w:numId w:val="5"/>
        </w:numPr>
        <w:snapToGrid w:val="0"/>
        <w:spacing w:line="480" w:lineRule="exact"/>
        <w:rPr>
          <w:rFonts w:ascii="华文中宋" w:hAnsi="华文中宋" w:eastAsia="华文中宋"/>
          <w:b/>
        </w:rPr>
      </w:pPr>
      <w:r>
        <w:rPr>
          <w:rFonts w:hint="eastAsia" w:ascii="华文中宋" w:hAnsi="华文中宋" w:eastAsia="华文中宋"/>
          <w:b/>
        </w:rPr>
        <w:t>符合性审查的内容及标准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
        <w:gridCol w:w="2679"/>
        <w:gridCol w:w="5289"/>
      </w:tblGrid>
      <w:tr w14:paraId="2AE1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20296ED6">
            <w:pPr>
              <w:jc w:val="center"/>
            </w:pPr>
            <w:r>
              <w:rPr>
                <w:rFonts w:hint="eastAsia" w:ascii="华文中宋" w:hAnsi="华文中宋" w:eastAsia="华文中宋"/>
              </w:rPr>
              <w:t>序号</w:t>
            </w:r>
          </w:p>
        </w:tc>
        <w:tc>
          <w:tcPr>
            <w:tcW w:w="2679" w:type="dxa"/>
            <w:vAlign w:val="center"/>
          </w:tcPr>
          <w:p w14:paraId="40F040A5">
            <w:pPr>
              <w:jc w:val="center"/>
            </w:pPr>
            <w:r>
              <w:rPr>
                <w:rFonts w:hint="eastAsia" w:ascii="华文中宋" w:hAnsi="华文中宋" w:eastAsia="华文中宋"/>
              </w:rPr>
              <w:t>内容</w:t>
            </w:r>
          </w:p>
        </w:tc>
        <w:tc>
          <w:tcPr>
            <w:tcW w:w="5289" w:type="dxa"/>
            <w:vAlign w:val="center"/>
          </w:tcPr>
          <w:p w14:paraId="6785CE5C">
            <w:pPr>
              <w:jc w:val="center"/>
            </w:pPr>
            <w:r>
              <w:rPr>
                <w:rFonts w:hint="eastAsia" w:ascii="华文中宋" w:hAnsi="华文中宋" w:eastAsia="华文中宋"/>
              </w:rPr>
              <w:t>标准</w:t>
            </w:r>
          </w:p>
        </w:tc>
      </w:tr>
      <w:tr w14:paraId="59A6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40B9BA91">
            <w:pPr>
              <w:jc w:val="center"/>
            </w:pPr>
            <w:r>
              <w:t>1</w:t>
            </w:r>
          </w:p>
        </w:tc>
        <w:tc>
          <w:tcPr>
            <w:tcW w:w="2679" w:type="dxa"/>
            <w:vAlign w:val="center"/>
          </w:tcPr>
          <w:p w14:paraId="2152C7FF">
            <w:r>
              <w:rPr>
                <w:rFonts w:hint="eastAsia" w:ascii="华文中宋" w:hAnsi="华文中宋" w:eastAsia="华文中宋"/>
              </w:rPr>
              <w:t>投标文件的报价</w:t>
            </w:r>
          </w:p>
        </w:tc>
        <w:tc>
          <w:tcPr>
            <w:tcW w:w="5289" w:type="dxa"/>
          </w:tcPr>
          <w:p w14:paraId="2123C135">
            <w:pPr>
              <w:ind w:firstLine="420" w:firstLineChars="200"/>
              <w:rPr>
                <w:color w:val="auto"/>
                <w:highlight w:val="none"/>
              </w:rPr>
            </w:pPr>
            <w:r>
              <w:rPr>
                <w:rFonts w:hint="eastAsia" w:ascii="华文中宋" w:hAnsi="华文中宋" w:eastAsia="华文中宋"/>
                <w:color w:val="auto"/>
                <w:highlight w:val="none"/>
              </w:rPr>
              <w:t>所有投标报价均以人民币</w:t>
            </w:r>
            <w:r>
              <w:rPr>
                <w:rFonts w:ascii="华文中宋" w:hAnsi="华文中宋" w:eastAsia="华文中宋"/>
                <w:color w:val="auto"/>
                <w:highlight w:val="none"/>
              </w:rPr>
              <w:t>/</w:t>
            </w:r>
            <w:r>
              <w:rPr>
                <w:rFonts w:hint="eastAsia" w:ascii="华文中宋" w:hAnsi="华文中宋" w:eastAsia="华文中宋"/>
                <w:color w:val="auto"/>
                <w:highlight w:val="none"/>
              </w:rPr>
              <w:t>元为计算单位。</w:t>
            </w:r>
          </w:p>
          <w:p w14:paraId="1733917D">
            <w:pPr>
              <w:ind w:firstLine="420" w:firstLineChars="200"/>
              <w:rPr>
                <w:color w:val="auto"/>
                <w:highlight w:val="none"/>
              </w:rPr>
            </w:pPr>
            <w:r>
              <w:rPr>
                <w:rFonts w:hint="eastAsia" w:ascii="华文中宋" w:hAnsi="华文中宋" w:eastAsia="华文中宋"/>
                <w:color w:val="auto"/>
                <w:highlight w:val="none"/>
              </w:rPr>
              <w:t>投标人投报多包的，应对每包分别报价并分别填报开标报价一览表。</w:t>
            </w:r>
          </w:p>
          <w:p w14:paraId="6049D39A">
            <w:pPr>
              <w:ind w:firstLine="420" w:firstLineChars="200"/>
              <w:rPr>
                <w:color w:val="auto"/>
                <w:highlight w:val="none"/>
              </w:rPr>
            </w:pPr>
            <w:r>
              <w:rPr>
                <w:rFonts w:hint="eastAsia" w:ascii="华文中宋" w:hAnsi="华文中宋" w:eastAsia="华文中宋"/>
                <w:color w:val="auto"/>
                <w:highlight w:val="none"/>
              </w:rPr>
              <w:t>不接受可选择或可调整的报价。</w:t>
            </w:r>
          </w:p>
          <w:p w14:paraId="11ECDE7B">
            <w:pPr>
              <w:ind w:firstLine="420" w:firstLineChars="200"/>
              <w:rPr>
                <w:rFonts w:hint="eastAsia" w:ascii="华文中宋" w:hAnsi="华文中宋" w:eastAsia="华文中宋"/>
                <w:color w:val="auto"/>
                <w:highlight w:val="none"/>
                <w:lang w:eastAsia="zh-CN"/>
              </w:rPr>
            </w:pPr>
            <w:r>
              <w:rPr>
                <w:rFonts w:hint="eastAsia" w:ascii="华文中宋" w:hAnsi="华文中宋" w:eastAsia="华文中宋"/>
                <w:color w:val="auto"/>
                <w:highlight w:val="none"/>
              </w:rPr>
              <w:t>不接受超出本项目预算金额的报价</w:t>
            </w:r>
            <w:r>
              <w:rPr>
                <w:rFonts w:hint="eastAsia" w:ascii="华文中宋" w:hAnsi="华文中宋" w:eastAsia="华文中宋"/>
                <w:color w:val="auto"/>
                <w:highlight w:val="none"/>
                <w:lang w:eastAsia="zh-CN"/>
              </w:rPr>
              <w:t>。</w:t>
            </w:r>
          </w:p>
          <w:p w14:paraId="645630B3">
            <w:pPr>
              <w:ind w:firstLine="420" w:firstLineChars="200"/>
            </w:pPr>
            <w:r>
              <w:rPr>
                <w:rFonts w:hint="eastAsia" w:ascii="华文中宋" w:hAnsi="华文中宋" w:eastAsia="华文中宋"/>
                <w:color w:val="auto"/>
                <w:highlight w:val="none"/>
                <w:lang w:eastAsia="zh-CN"/>
              </w:rPr>
              <w:t>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45751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restart"/>
            <w:vAlign w:val="center"/>
          </w:tcPr>
          <w:p w14:paraId="0D9F7600">
            <w:pPr>
              <w:jc w:val="center"/>
            </w:pPr>
            <w:r>
              <w:t>2</w:t>
            </w:r>
          </w:p>
        </w:tc>
        <w:tc>
          <w:tcPr>
            <w:tcW w:w="2679" w:type="dxa"/>
            <w:vMerge w:val="restart"/>
            <w:vAlign w:val="center"/>
          </w:tcPr>
          <w:p w14:paraId="638A1F8F">
            <w:pPr>
              <w:rPr>
                <w:rFonts w:ascii="华文中宋" w:hAnsi="华文中宋" w:eastAsia="华文中宋"/>
              </w:rPr>
            </w:pPr>
            <w:r>
              <w:rPr>
                <w:rFonts w:hint="eastAsia" w:ascii="华文中宋" w:hAnsi="华文中宋" w:eastAsia="华文中宋"/>
                <w:highlight w:val="none"/>
              </w:rPr>
              <w:t>采购需求</w:t>
            </w:r>
            <w:r>
              <w:rPr>
                <w:rFonts w:hint="eastAsia" w:ascii="华文中宋" w:hAnsi="华文中宋" w:eastAsia="华文中宋"/>
                <w:highlight w:val="none"/>
                <w:lang w:val="en-US" w:eastAsia="zh-CN"/>
              </w:rPr>
              <w:t>中的实质性要求</w:t>
            </w:r>
          </w:p>
        </w:tc>
        <w:tc>
          <w:tcPr>
            <w:tcW w:w="5289" w:type="dxa"/>
          </w:tcPr>
          <w:p w14:paraId="6DE195D1">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中“商务要求”内容和投标文件的响应内容进行审查，没有做出实质性响应的做无效投标处理。</w:t>
            </w:r>
          </w:p>
        </w:tc>
      </w:tr>
      <w:tr w14:paraId="3EA0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2D59230F">
            <w:pPr>
              <w:jc w:val="center"/>
            </w:pPr>
          </w:p>
        </w:tc>
        <w:tc>
          <w:tcPr>
            <w:tcW w:w="2679" w:type="dxa"/>
            <w:vMerge w:val="continue"/>
            <w:vAlign w:val="center"/>
          </w:tcPr>
          <w:p w14:paraId="09516988"/>
        </w:tc>
        <w:tc>
          <w:tcPr>
            <w:tcW w:w="5289" w:type="dxa"/>
          </w:tcPr>
          <w:p w14:paraId="77A2DD90">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中“</w:t>
            </w:r>
            <w:r>
              <w:rPr>
                <w:rFonts w:hint="eastAsia" w:ascii="华文中宋" w:hAnsi="华文中宋" w:eastAsia="华文中宋"/>
                <w:highlight w:val="none"/>
                <w:lang w:val="en-US" w:eastAsia="zh-CN"/>
              </w:rPr>
              <w:t>政策性及强制性要求</w:t>
            </w:r>
            <w:r>
              <w:rPr>
                <w:rFonts w:hint="eastAsia" w:ascii="华文中宋" w:hAnsi="华文中宋" w:eastAsia="华文中宋"/>
              </w:rPr>
              <w:t>”内容和投标文件的响应内容进行审查，没有做出实质性响应的做无效投标处理。</w:t>
            </w:r>
          </w:p>
        </w:tc>
      </w:tr>
      <w:tr w14:paraId="616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7B46A977">
            <w:pPr>
              <w:jc w:val="center"/>
            </w:pPr>
          </w:p>
        </w:tc>
        <w:tc>
          <w:tcPr>
            <w:tcW w:w="2679" w:type="dxa"/>
            <w:vMerge w:val="continue"/>
            <w:vAlign w:val="center"/>
          </w:tcPr>
          <w:p w14:paraId="52DDEFDA"/>
        </w:tc>
        <w:tc>
          <w:tcPr>
            <w:tcW w:w="5289" w:type="dxa"/>
          </w:tcPr>
          <w:p w14:paraId="218F2677">
            <w:pPr>
              <w:ind w:firstLine="420" w:firstLineChars="200"/>
            </w:pPr>
            <w:r>
              <w:rPr>
                <w:rFonts w:hint="eastAsia" w:ascii="华文中宋" w:hAnsi="华文中宋" w:eastAsia="华文中宋"/>
              </w:rPr>
              <w:t>对照本文件第四部分</w:t>
            </w:r>
            <w:r>
              <w:rPr>
                <w:rFonts w:hint="eastAsia" w:ascii="华文中宋" w:hAnsi="华文中宋" w:eastAsia="华文中宋"/>
                <w:highlight w:val="none"/>
                <w:lang w:val="en-US" w:eastAsia="zh-CN"/>
              </w:rPr>
              <w:t>实质性要求</w:t>
            </w:r>
            <w:r>
              <w:rPr>
                <w:rFonts w:hint="eastAsia" w:ascii="华文中宋" w:hAnsi="华文中宋" w:eastAsia="华文中宋"/>
              </w:rPr>
              <w:t>“服务要求”内容和投标文件的响应内容进行审查，没有做出实质性响应的做无效投标处理。</w:t>
            </w:r>
          </w:p>
        </w:tc>
      </w:tr>
      <w:tr w14:paraId="16A9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Merge w:val="continue"/>
            <w:vAlign w:val="center"/>
          </w:tcPr>
          <w:p w14:paraId="68C4B919">
            <w:pPr>
              <w:jc w:val="center"/>
            </w:pPr>
          </w:p>
        </w:tc>
        <w:tc>
          <w:tcPr>
            <w:tcW w:w="2679" w:type="dxa"/>
            <w:vMerge w:val="continue"/>
            <w:vAlign w:val="center"/>
          </w:tcPr>
          <w:p w14:paraId="5DF878B5"/>
        </w:tc>
        <w:tc>
          <w:tcPr>
            <w:tcW w:w="5289" w:type="dxa"/>
          </w:tcPr>
          <w:p w14:paraId="7D91E570">
            <w:pPr>
              <w:ind w:firstLine="420" w:firstLineChars="200"/>
            </w:pPr>
            <w:r>
              <w:rPr>
                <w:rFonts w:hint="eastAsia" w:ascii="华文中宋" w:hAnsi="华文中宋" w:eastAsia="华文中宋"/>
              </w:rPr>
              <w:t>对照本文件第四部分的</w:t>
            </w:r>
            <w:r>
              <w:rPr>
                <w:rFonts w:hint="eastAsia" w:ascii="华文中宋" w:hAnsi="华文中宋" w:eastAsia="华文中宋"/>
                <w:highlight w:val="none"/>
                <w:lang w:val="en-US" w:eastAsia="zh-CN"/>
              </w:rPr>
              <w:t>实质性要求</w:t>
            </w:r>
            <w:r>
              <w:rPr>
                <w:rFonts w:hint="eastAsia" w:ascii="华文中宋" w:hAnsi="华文中宋" w:eastAsia="华文中宋"/>
              </w:rPr>
              <w:t>中标注“</w:t>
            </w:r>
            <w:r>
              <w:rPr>
                <w:rFonts w:hint="eastAsia" w:ascii="华文中宋" w:hAnsi="华文中宋" w:eastAsia="华文中宋" w:cs="华文中宋"/>
                <w:b/>
                <w:bCs/>
                <w:lang w:val="en-US" w:eastAsia="zh-CN"/>
              </w:rPr>
              <w:t>▲</w:t>
            </w:r>
            <w:r>
              <w:rPr>
                <w:rFonts w:hint="eastAsia" w:ascii="华文中宋" w:hAnsi="华文中宋" w:eastAsia="华文中宋"/>
              </w:rPr>
              <w:t>”内容和投标文件的响应内容进行审查，没有做出实质性响应的做无效投标处理。</w:t>
            </w:r>
          </w:p>
        </w:tc>
      </w:tr>
    </w:tbl>
    <w:p w14:paraId="01F1C0EB">
      <w:pPr>
        <w:pStyle w:val="56"/>
        <w:snapToGrid w:val="0"/>
        <w:spacing w:line="480" w:lineRule="exact"/>
        <w:ind w:left="945" w:hanging="945" w:hangingChars="450"/>
        <w:rPr>
          <w:rFonts w:ascii="华文中宋" w:hAnsi="华文中宋" w:eastAsia="华文中宋"/>
        </w:rPr>
      </w:pPr>
      <w:r>
        <w:rPr>
          <w:rFonts w:hint="eastAsia" w:ascii="华文中宋" w:hAnsi="华文中宋" w:eastAsia="华文中宋"/>
        </w:rPr>
        <w:t>说明：</w:t>
      </w:r>
    </w:p>
    <w:p w14:paraId="049312E8">
      <w:pPr>
        <w:pStyle w:val="56"/>
        <w:snapToGrid w:val="0"/>
        <w:spacing w:line="480" w:lineRule="exact"/>
        <w:ind w:left="945" w:leftChars="200" w:hanging="525" w:hangingChars="250"/>
        <w:rPr>
          <w:rFonts w:ascii="华文中宋" w:hAnsi="华文中宋" w:eastAsia="华文中宋"/>
        </w:rPr>
      </w:pPr>
      <w:r>
        <w:rPr>
          <w:rFonts w:ascii="华文中宋" w:hAnsi="华文中宋" w:eastAsia="华文中宋"/>
        </w:rPr>
        <w:t xml:space="preserve">1. </w:t>
      </w:r>
      <w:r>
        <w:rPr>
          <w:rFonts w:hint="eastAsia" w:ascii="华文中宋" w:hAnsi="华文中宋" w:eastAsia="华文中宋"/>
        </w:rPr>
        <w:t>符合性检查的内容，经评标委员会共同认定没有做出实质性响应的，将导致投标无效。</w:t>
      </w:r>
    </w:p>
    <w:p w14:paraId="00B09E8A">
      <w:pPr>
        <w:pStyle w:val="56"/>
        <w:snapToGrid w:val="0"/>
        <w:spacing w:line="480" w:lineRule="exact"/>
        <w:ind w:firstLine="420" w:firstLineChars="200"/>
        <w:rPr>
          <w:rFonts w:ascii="华文中宋" w:hAnsi="华文中宋" w:eastAsia="华文中宋"/>
        </w:rPr>
      </w:pPr>
      <w:r>
        <w:rPr>
          <w:rFonts w:ascii="华文中宋" w:hAnsi="华文中宋" w:eastAsia="华文中宋"/>
        </w:rPr>
        <w:t>2</w:t>
      </w:r>
      <w:r>
        <w:rPr>
          <w:rFonts w:hint="eastAsia" w:ascii="华文中宋" w:hAnsi="华文中宋" w:eastAsia="华文中宋"/>
        </w:rPr>
        <w:t>．审查时，对特殊情况的处理评标委员会要遵循招标文件第三部分投标人须知第</w:t>
      </w:r>
      <w:r>
        <w:rPr>
          <w:rFonts w:ascii="华文中宋" w:hAnsi="华文中宋" w:eastAsia="华文中宋"/>
        </w:rPr>
        <w:t>22</w:t>
      </w:r>
      <w:r>
        <w:rPr>
          <w:rFonts w:hint="eastAsia" w:ascii="华文中宋" w:hAnsi="华文中宋" w:eastAsia="华文中宋"/>
        </w:rPr>
        <w:t>条规定的原则。</w:t>
      </w:r>
    </w:p>
    <w:p w14:paraId="3DA6A7BE">
      <w:pPr>
        <w:pStyle w:val="56"/>
        <w:snapToGrid w:val="0"/>
        <w:spacing w:line="480" w:lineRule="exact"/>
        <w:rPr>
          <w:rFonts w:ascii="华文中宋" w:hAnsi="华文中宋" w:eastAsia="华文中宋"/>
        </w:rPr>
      </w:pPr>
      <w:r>
        <w:rPr>
          <w:rFonts w:hint="eastAsia" w:ascii="华文中宋" w:hAnsi="华文中宋" w:eastAsia="华文中宋"/>
          <w:b/>
        </w:rPr>
        <w:t>二、落实政府采购政策性要求的评审内容及标准</w:t>
      </w:r>
    </w:p>
    <w:p w14:paraId="471C1464">
      <w:pPr>
        <w:spacing w:line="360" w:lineRule="auto"/>
        <w:ind w:firstLine="315" w:firstLineChars="150"/>
        <w:rPr>
          <w:rFonts w:ascii="华文中宋" w:hAnsi="华文中宋" w:eastAsia="华文中宋"/>
        </w:rPr>
      </w:pPr>
      <w:r>
        <w:rPr>
          <w:rFonts w:hint="eastAsia" w:ascii="华文中宋" w:hAnsi="华文中宋" w:eastAsia="华文中宋"/>
        </w:rPr>
        <w:t>（一）本项目采购标的物未特别注明“进口产品”（通过中国海关报关验放进入中国境内且产自关境外的产品）字样的，均必须采购国产产品，否则投标无效；</w:t>
      </w:r>
      <w:r>
        <w:rPr>
          <w:rFonts w:hint="eastAsia" w:ascii="华文中宋" w:hAnsi="华文中宋" w:eastAsia="华文中宋"/>
          <w:szCs w:val="21"/>
        </w:rPr>
        <w:t>特别注明“进口产品”字样的，如无能够满足采购需求的国产产品，在综合得分相同前提下优先采购向我国企业转让技术、与我国企业签订消化吸收再创新方案的供应商的进口产品。</w:t>
      </w:r>
      <w:r>
        <w:rPr>
          <w:rFonts w:hint="eastAsia" w:ascii="华文中宋" w:hAnsi="华文中宋" w:eastAsia="华文中宋"/>
        </w:rPr>
        <w:t>如果有能够满足采购需求的国产产品参与，应当按照公平竞争的原则进行评审。</w:t>
      </w:r>
    </w:p>
    <w:p w14:paraId="03E0150B">
      <w:pPr>
        <w:pStyle w:val="56"/>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格式见第八部分）；不接受非强制采购产品。</w:t>
      </w:r>
    </w:p>
    <w:p w14:paraId="17E8D275">
      <w:pPr>
        <w:pStyle w:val="56"/>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667B09AD">
      <w:pPr>
        <w:pStyle w:val="56"/>
        <w:snapToGrid w:val="0"/>
        <w:spacing w:line="480" w:lineRule="exact"/>
        <w:ind w:firstLine="420" w:firstLineChars="200"/>
        <w:rPr>
          <w:rFonts w:hint="eastAsia" w:ascii="华文中宋" w:hAnsi="华文中宋" w:eastAsia="华文中宋"/>
          <w:color w:val="auto"/>
          <w:szCs w:val="21"/>
          <w:highlight w:val="none"/>
          <w:lang w:val="en-US" w:eastAsia="zh-CN"/>
        </w:rPr>
      </w:pPr>
      <w:r>
        <w:rPr>
          <w:rFonts w:hint="eastAsia" w:ascii="华文中宋" w:hAnsi="华文中宋" w:eastAsia="华文中宋"/>
          <w:color w:val="auto"/>
          <w:szCs w:val="21"/>
          <w:highlight w:val="none"/>
          <w:lang w:val="en-US" w:eastAsia="zh-CN"/>
        </w:rPr>
        <w:t>（三）当投标人所投产品属于优先采购的绿色产品时，享受该项产品的价格折扣政策优惠。投标人应提供处于有效期之内的节能/环保产品认证证书扫描件，并如实填写《政府采购绿色产品明细表》（格式见第八部分），符合价格扣除优惠措施的，将根据投标人提供的产品及证明材料给予一定比例的价格扣除（具体比例详见投标人须知前附表第一项）。</w:t>
      </w:r>
    </w:p>
    <w:p w14:paraId="6CEB7F19">
      <w:pPr>
        <w:pStyle w:val="56"/>
        <w:snapToGrid w:val="0"/>
        <w:spacing w:line="480" w:lineRule="exact"/>
        <w:ind w:firstLine="420" w:firstLineChars="200"/>
        <w:rPr>
          <w:rFonts w:hint="default" w:ascii="华文中宋" w:hAnsi="华文中宋" w:eastAsia="华文中宋"/>
          <w:color w:val="auto"/>
          <w:szCs w:val="21"/>
          <w:highlight w:val="none"/>
          <w:lang w:val="en-US"/>
        </w:rPr>
      </w:pPr>
      <w:r>
        <w:rPr>
          <w:rFonts w:hint="eastAsia" w:ascii="华文中宋" w:hAnsi="华文中宋" w:eastAsia="华文中宋"/>
          <w:color w:val="auto"/>
          <w:szCs w:val="21"/>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65F8A683">
      <w:pPr>
        <w:pStyle w:val="56"/>
        <w:snapToGrid w:val="0"/>
        <w:spacing w:line="480" w:lineRule="exact"/>
        <w:ind w:firstLine="315" w:firstLineChars="150"/>
        <w:rPr>
          <w:rFonts w:ascii="华文中宋" w:hAnsi="华文中宋" w:eastAsia="华文中宋"/>
        </w:rPr>
      </w:pPr>
      <w:r>
        <w:rPr>
          <w:rFonts w:hint="eastAsia" w:ascii="华文中宋" w:hAnsi="华文中宋" w:eastAsia="华文中宋"/>
          <w:color w:val="auto"/>
          <w:highlight w:val="none"/>
        </w:rPr>
        <w:t>（四）</w:t>
      </w:r>
      <w:r>
        <w:rPr>
          <w:rFonts w:hint="eastAsia" w:ascii="华文中宋" w:hAnsi="华文中宋" w:eastAsia="华文中宋"/>
          <w:b w:val="0"/>
          <w:bCs/>
          <w:color w:val="auto"/>
          <w:szCs w:val="21"/>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w:t>
      </w:r>
      <w:r>
        <w:rPr>
          <w:rFonts w:hint="eastAsia" w:ascii="华文中宋" w:hAnsi="华文中宋" w:eastAsia="华文中宋" w:cs="Times New Roman"/>
          <w:color w:val="auto"/>
          <w:szCs w:val="21"/>
          <w:highlight w:val="none"/>
          <w:lang w:val="en-US" w:eastAsia="zh-CN"/>
        </w:rPr>
        <w:t>如实填写</w:t>
      </w:r>
      <w:r>
        <w:rPr>
          <w:rFonts w:hint="eastAsia" w:ascii="华文中宋" w:hAnsi="华文中宋" w:eastAsia="华文中宋"/>
          <w:b w:val="0"/>
          <w:bCs/>
          <w:color w:val="auto"/>
          <w:szCs w:val="21"/>
          <w:highlight w:val="none"/>
          <w:lang w:val="en-US" w:eastAsia="zh-CN"/>
        </w:rPr>
        <w:t>《符合绿色数据中心建设要求承诺书》，格式</w:t>
      </w:r>
      <w:r>
        <w:rPr>
          <w:rFonts w:hint="eastAsia" w:ascii="华文中宋" w:hAnsi="华文中宋" w:eastAsia="华文中宋" w:cs="Times New Roman"/>
          <w:color w:val="auto"/>
          <w:szCs w:val="21"/>
          <w:highlight w:val="none"/>
          <w:lang w:val="en-US" w:eastAsia="zh-CN"/>
        </w:rPr>
        <w:t>见第八部分。</w:t>
      </w:r>
    </w:p>
    <w:p w14:paraId="6D6DD917">
      <w:pPr>
        <w:pStyle w:val="56"/>
        <w:snapToGrid w:val="0"/>
        <w:spacing w:line="480" w:lineRule="exact"/>
        <w:ind w:firstLine="315" w:firstLineChars="150"/>
        <w:rPr>
          <w:rFonts w:ascii="华文中宋" w:hAnsi="华文中宋" w:eastAsia="华文中宋"/>
        </w:rPr>
      </w:pPr>
      <w:r>
        <w:rPr>
          <w:rFonts w:hint="eastAsia" w:ascii="华文中宋" w:hAnsi="华文中宋" w:eastAsia="华文中宋"/>
        </w:rPr>
        <w:t>（五）本项目采购标的物涉及计算机产品或硬件产品内预装软件的，投标人须填写《正版软件承诺》。</w:t>
      </w:r>
    </w:p>
    <w:p w14:paraId="5D5DDB33">
      <w:pPr>
        <w:pStyle w:val="56"/>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hint="eastAsia" w:ascii="华文中宋" w:hAnsi="华文中宋" w:eastAsia="华文中宋"/>
          <w:highlight w:val="none"/>
        </w:rPr>
        <w:t>六）</w:t>
      </w:r>
      <w:r>
        <w:rPr>
          <w:rFonts w:hint="eastAsia" w:ascii="华文中宋" w:hAnsi="华文中宋" w:eastAsia="华文中宋"/>
          <w:color w:val="auto"/>
          <w:szCs w:val="21"/>
          <w:highlight w:val="none"/>
        </w:rPr>
        <w:t>投标货物中如含有</w:t>
      </w:r>
      <w:r>
        <w:rPr>
          <w:rFonts w:hint="eastAsia" w:ascii="华文中宋" w:hAnsi="华文中宋" w:eastAsia="华文中宋"/>
          <w:color w:val="auto"/>
          <w:szCs w:val="21"/>
          <w:highlight w:val="none"/>
          <w:lang w:val="en-US" w:eastAsia="zh-CN"/>
        </w:rPr>
        <w:t>工信部</w:t>
      </w:r>
      <w:r>
        <w:rPr>
          <w:rFonts w:hint="eastAsia" w:ascii="华文中宋" w:hAnsi="华文中宋" w:eastAsia="华文中宋"/>
          <w:color w:val="auto"/>
          <w:szCs w:val="21"/>
          <w:highlight w:val="none"/>
        </w:rPr>
        <w:t>会同有关部门制定下发的《网络关键设备和网络安全专用产品目录》中的产品，须提供提供由具备资格的机构安全认证合格或者安全检测符合要求的有效</w:t>
      </w:r>
      <w:r>
        <w:rPr>
          <w:rFonts w:hint="eastAsia" w:ascii="华文中宋" w:hAnsi="华文中宋" w:eastAsia="华文中宋"/>
          <w:color w:val="auto"/>
          <w:szCs w:val="21"/>
          <w:highlight w:val="none"/>
          <w:lang w:val="en-US" w:eastAsia="zh-CN"/>
        </w:rPr>
        <w:t>证明材料</w:t>
      </w:r>
      <w:r>
        <w:rPr>
          <w:rFonts w:hint="eastAsia" w:ascii="华文中宋" w:hAnsi="华文中宋" w:eastAsia="华文中宋"/>
          <w:color w:val="auto"/>
          <w:szCs w:val="21"/>
          <w:highlight w:val="none"/>
        </w:rPr>
        <w:t>扫描件</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szCs w:val="21"/>
          <w:highlight w:val="none"/>
        </w:rPr>
        <w:t>具备资格的机构是指列入《承担网络关键设备和网络安全专用产品安全认证和安全检测任务机构名录》的机构</w:t>
      </w:r>
      <w:r>
        <w:rPr>
          <w:rFonts w:hint="eastAsia" w:ascii="华文中宋" w:hAnsi="华文中宋" w:eastAsia="华文中宋"/>
          <w:color w:val="auto"/>
          <w:szCs w:val="21"/>
          <w:highlight w:val="none"/>
          <w:lang w:eastAsia="zh-CN"/>
        </w:rPr>
        <w:t>），</w:t>
      </w:r>
      <w:r>
        <w:rPr>
          <w:rFonts w:hint="eastAsia" w:ascii="华文中宋" w:hAnsi="华文中宋" w:eastAsia="华文中宋"/>
          <w:color w:val="auto"/>
          <w:highlight w:val="none"/>
        </w:rPr>
        <w:t>否则将可能导致投标无效。</w:t>
      </w:r>
    </w:p>
    <w:p w14:paraId="76FEBEFF">
      <w:pPr>
        <w:pStyle w:val="56"/>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（七）小型、微型企业参加本项目的评审标准</w:t>
      </w:r>
    </w:p>
    <w:p w14:paraId="2749775E">
      <w:pPr>
        <w:pStyle w:val="56"/>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华文中宋" w:hAnsi="华文中宋" w:eastAsia="华文中宋"/>
          <w:highlight w:val="none"/>
          <w:lang w:val="en-US" w:eastAsia="zh-CN"/>
        </w:rPr>
        <w:t>中小</w:t>
      </w:r>
      <w:r>
        <w:rPr>
          <w:rFonts w:hint="eastAsia" w:ascii="华文中宋" w:hAnsi="华文中宋" w:eastAsia="华文中宋"/>
          <w:highlight w:val="none"/>
        </w:rPr>
        <w:t>企业声明函》。</w:t>
      </w:r>
    </w:p>
    <w:p w14:paraId="60A1A40E">
      <w:pPr>
        <w:pStyle w:val="56"/>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2. 小型、微企业只有提供本企业制造的货物或者服务，或者提供其他小型、微企业制造的货物，享受投标货物价格折扣。</w:t>
      </w:r>
    </w:p>
    <w:p w14:paraId="178FCDA9">
      <w:pPr>
        <w:pStyle w:val="56"/>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3. 小型、微型企业提供的货物既有中小企业制造货物，也有大型企业制造货物的，不享受价格折扣。</w:t>
      </w:r>
    </w:p>
    <w:p w14:paraId="68E5CA5D">
      <w:pPr>
        <w:pStyle w:val="56"/>
        <w:snapToGrid w:val="0"/>
        <w:spacing w:line="480" w:lineRule="exact"/>
        <w:ind w:firstLine="420" w:firstLineChars="200"/>
        <w:rPr>
          <w:rFonts w:hint="eastAsia" w:ascii="华文中宋" w:hAnsi="华文中宋" w:eastAsia="华文中宋"/>
          <w:highlight w:val="none"/>
          <w:u w:val="none"/>
        </w:rPr>
      </w:pPr>
      <w:r>
        <w:rPr>
          <w:rFonts w:hint="eastAsia" w:ascii="华文中宋" w:hAnsi="华文中宋" w:eastAsia="华文中宋"/>
          <w:highlight w:val="none"/>
          <w:u w:val="none"/>
        </w:rPr>
        <w:t>4. 联合体价格折扣：本项目若允许联合体参加，大中型企业与小型、微型企业组成联合体的，联合协议约定小型、微型企业的合同份额占到合同总金额30%以上的，对联合体的报价给予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扣除，用扣除后价格参加评审。组成联合体小微企业与联合体内其他企业之间存在直接控 股、管理关系的，不享受价格扣除优惠政策。</w:t>
      </w:r>
    </w:p>
    <w:p w14:paraId="5C4009B1">
      <w:pPr>
        <w:pStyle w:val="56"/>
        <w:snapToGrid w:val="0"/>
        <w:spacing w:line="480" w:lineRule="exact"/>
        <w:ind w:firstLine="420" w:firstLineChars="200"/>
        <w:rPr>
          <w:rFonts w:ascii="华文中宋" w:hAnsi="华文中宋" w:eastAsia="华文中宋"/>
          <w:highlight w:val="none"/>
          <w:u w:val="none"/>
        </w:rPr>
      </w:pPr>
      <w:r>
        <w:rPr>
          <w:rFonts w:hint="eastAsia" w:ascii="华文中宋" w:hAnsi="华文中宋" w:eastAsia="华文中宋"/>
          <w:highlight w:val="none"/>
          <w:u w:val="none"/>
        </w:rPr>
        <w:t>5. 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华文中宋" w:hAnsi="华文中宋" w:eastAsia="华文中宋"/>
          <w:highlight w:val="none"/>
          <w:u w:val="none"/>
          <w:lang w:val="en-US" w:eastAsia="zh-CN"/>
        </w:rPr>
        <w:t>一定比例</w:t>
      </w:r>
      <w:r>
        <w:rPr>
          <w:rFonts w:hint="eastAsia" w:ascii="华文中宋" w:hAnsi="华文中宋" w:eastAsia="华文中宋"/>
          <w:highlight w:val="none"/>
          <w:u w:val="none"/>
        </w:rPr>
        <w:t>的</w:t>
      </w:r>
      <w:r>
        <w:rPr>
          <w:rFonts w:hint="eastAsia" w:ascii="华文中宋" w:hAnsi="华文中宋" w:eastAsia="华文中宋"/>
          <w:highlight w:val="none"/>
          <w:u w:val="none"/>
          <w:lang w:val="en-US" w:eastAsia="zh-CN"/>
        </w:rPr>
        <w:t>价格</w:t>
      </w:r>
      <w:r>
        <w:rPr>
          <w:rFonts w:hint="eastAsia" w:ascii="华文中宋" w:hAnsi="华文中宋" w:eastAsia="华文中宋"/>
          <w:highlight w:val="none"/>
          <w:u w:val="none"/>
        </w:rPr>
        <w:t>扣除，用扣除后价格参加评审。接受分包 的小微企业与分包企业之间存在直接控 股、管理关系的，不享受价格扣除优惠政策。</w:t>
      </w:r>
    </w:p>
    <w:p w14:paraId="1838B7F0">
      <w:pPr>
        <w:pStyle w:val="56"/>
        <w:snapToGrid w:val="0"/>
        <w:spacing w:line="480" w:lineRule="exact"/>
        <w:ind w:firstLine="315" w:firstLineChars="150"/>
        <w:rPr>
          <w:rFonts w:hint="eastAsia" w:ascii="华文中宋" w:hAnsi="华文中宋" w:eastAsia="华文中宋"/>
          <w:highlight w:val="none"/>
          <w:u w:val="none"/>
          <w:lang w:eastAsia="zh-CN"/>
        </w:rPr>
      </w:pPr>
      <w:r>
        <w:rPr>
          <w:rFonts w:hint="eastAsia" w:ascii="华文中宋" w:hAnsi="华文中宋" w:eastAsia="华文中宋"/>
          <w:color w:val="auto"/>
          <w:highlight w:val="none"/>
          <w:u w:val="none"/>
          <w:lang w:val="en-US" w:eastAsia="zh-CN"/>
        </w:rPr>
        <w:t xml:space="preserve">6. </w:t>
      </w:r>
      <w:r>
        <w:rPr>
          <w:rFonts w:hint="eastAsia" w:ascii="华文中宋" w:hAnsi="华文中宋" w:eastAsia="华文中宋"/>
          <w:highlight w:val="none"/>
          <w:u w:val="none"/>
          <w:lang w:val="en-US" w:eastAsia="zh-CN"/>
        </w:rPr>
        <w:t>通过</w:t>
      </w:r>
      <w:r>
        <w:rPr>
          <w:rFonts w:hint="eastAsia" w:ascii="华文中宋" w:hAnsi="华文中宋" w:eastAsia="华文中宋"/>
          <w:highlight w:val="none"/>
          <w:u w:val="none"/>
        </w:rPr>
        <w:t>享受扶持政策</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lang w:val="en-US" w:eastAsia="zh-CN"/>
        </w:rPr>
        <w:t>价格折扣并</w:t>
      </w:r>
      <w:r>
        <w:rPr>
          <w:rFonts w:hint="eastAsia" w:ascii="华文中宋" w:hAnsi="华文中宋" w:eastAsia="华文中宋"/>
          <w:highlight w:val="none"/>
          <w:u w:val="none"/>
        </w:rPr>
        <w:t>获得政府采购合同的</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小微企业不得将合同分包给大中型企业</w:t>
      </w:r>
      <w:r>
        <w:rPr>
          <w:rFonts w:hint="eastAsia" w:ascii="华文中宋" w:hAnsi="华文中宋" w:eastAsia="华文中宋"/>
          <w:highlight w:val="none"/>
          <w:u w:val="none"/>
          <w:lang w:eastAsia="zh-CN"/>
        </w:rPr>
        <w:t>；</w:t>
      </w:r>
      <w:r>
        <w:rPr>
          <w:rFonts w:hint="eastAsia" w:ascii="华文中宋" w:hAnsi="华文中宋" w:eastAsia="华文中宋"/>
          <w:highlight w:val="none"/>
          <w:u w:val="none"/>
        </w:rPr>
        <w:t>中型企业不得将合同分包给大型企业</w:t>
      </w:r>
      <w:r>
        <w:rPr>
          <w:rFonts w:hint="eastAsia" w:ascii="华文中宋" w:hAnsi="华文中宋" w:eastAsia="华文中宋"/>
          <w:highlight w:val="none"/>
          <w:u w:val="none"/>
          <w:lang w:eastAsia="zh-CN"/>
        </w:rPr>
        <w:t>。</w:t>
      </w:r>
    </w:p>
    <w:p w14:paraId="30B7AE46">
      <w:pPr>
        <w:pStyle w:val="56"/>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（八）残疾人福利性单位参加本项目的评审标准</w:t>
      </w:r>
    </w:p>
    <w:p w14:paraId="479EEFC9">
      <w:pPr>
        <w:pStyle w:val="56"/>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须根据财库【</w:t>
      </w:r>
      <w:r>
        <w:rPr>
          <w:rFonts w:ascii="华文中宋" w:hAnsi="华文中宋" w:eastAsia="华文中宋"/>
          <w:highlight w:val="none"/>
        </w:rPr>
        <w:t>2017</w:t>
      </w:r>
      <w:r>
        <w:rPr>
          <w:rFonts w:hint="eastAsia" w:ascii="华文中宋" w:hAnsi="华文中宋" w:eastAsia="华文中宋"/>
          <w:highlight w:val="none"/>
        </w:rPr>
        <w:t>】</w:t>
      </w:r>
      <w:r>
        <w:rPr>
          <w:rFonts w:ascii="华文中宋" w:hAnsi="华文中宋" w:eastAsia="华文中宋"/>
          <w:highlight w:val="none"/>
        </w:rPr>
        <w:t>141</w:t>
      </w:r>
      <w:r>
        <w:rPr>
          <w:rFonts w:hint="eastAsia" w:ascii="华文中宋" w:hAnsi="华文中宋" w:eastAsia="华文中宋"/>
          <w:highlight w:val="none"/>
        </w:rPr>
        <w:t>号《关于促进残疾人就业政府采购政策的通知》的要求，如实填写《残疾人福利性单位声明函》，残疾人福利性单位参加本项目投标时，享受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的价格折扣，用扣除后的价格参与评审。</w:t>
      </w:r>
    </w:p>
    <w:p w14:paraId="37B2641A">
      <w:pPr>
        <w:pStyle w:val="56"/>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2. </w:t>
      </w:r>
      <w:r>
        <w:rPr>
          <w:rFonts w:hint="eastAsia" w:ascii="华文中宋" w:hAnsi="华文中宋" w:eastAsia="华文中宋"/>
          <w:highlight w:val="none"/>
        </w:rPr>
        <w:t>享受政府采购支持政策的残疾人福利性单位应当同时满足以下条件：</w:t>
      </w:r>
    </w:p>
    <w:p w14:paraId="032EF134">
      <w:pPr>
        <w:pStyle w:val="56"/>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1</w:t>
      </w:r>
      <w:r>
        <w:rPr>
          <w:rFonts w:hint="eastAsia" w:ascii="华文中宋" w:hAnsi="华文中宋" w:eastAsia="华文中宋"/>
          <w:highlight w:val="none"/>
        </w:rPr>
        <w:t>）安置的残疾人占本单位在职职工人数的比例不低于</w:t>
      </w:r>
      <w:r>
        <w:rPr>
          <w:rFonts w:ascii="华文中宋" w:hAnsi="华文中宋" w:eastAsia="华文中宋"/>
          <w:highlight w:val="none"/>
        </w:rPr>
        <w:t>25%</w:t>
      </w:r>
      <w:r>
        <w:rPr>
          <w:rFonts w:hint="eastAsia" w:ascii="华文中宋" w:hAnsi="华文中宋" w:eastAsia="华文中宋"/>
          <w:highlight w:val="none"/>
        </w:rPr>
        <w:t>（含</w:t>
      </w:r>
      <w:r>
        <w:rPr>
          <w:rFonts w:ascii="华文中宋" w:hAnsi="华文中宋" w:eastAsia="华文中宋"/>
          <w:highlight w:val="none"/>
        </w:rPr>
        <w:t>25%</w:t>
      </w:r>
      <w:r>
        <w:rPr>
          <w:rFonts w:hint="eastAsia" w:ascii="华文中宋" w:hAnsi="华文中宋" w:eastAsia="华文中宋"/>
          <w:highlight w:val="none"/>
        </w:rPr>
        <w:t>），并且安置的残疾人人数不少于</w:t>
      </w:r>
      <w:r>
        <w:rPr>
          <w:rFonts w:ascii="华文中宋" w:hAnsi="华文中宋" w:eastAsia="华文中宋"/>
          <w:highlight w:val="none"/>
        </w:rPr>
        <w:t>10</w:t>
      </w:r>
      <w:r>
        <w:rPr>
          <w:rFonts w:hint="eastAsia" w:ascii="华文中宋" w:hAnsi="华文中宋" w:eastAsia="华文中宋"/>
          <w:highlight w:val="none"/>
        </w:rPr>
        <w:t>人（含</w:t>
      </w:r>
      <w:r>
        <w:rPr>
          <w:rFonts w:ascii="华文中宋" w:hAnsi="华文中宋" w:eastAsia="华文中宋"/>
          <w:highlight w:val="none"/>
        </w:rPr>
        <w:t>10</w:t>
      </w:r>
      <w:r>
        <w:rPr>
          <w:rFonts w:hint="eastAsia" w:ascii="华文中宋" w:hAnsi="华文中宋" w:eastAsia="华文中宋"/>
          <w:highlight w:val="none"/>
        </w:rPr>
        <w:t>人）；</w:t>
      </w:r>
    </w:p>
    <w:p w14:paraId="4A5B0C12">
      <w:pPr>
        <w:pStyle w:val="56"/>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2</w:t>
      </w:r>
      <w:r>
        <w:rPr>
          <w:rFonts w:hint="eastAsia" w:ascii="华文中宋" w:hAnsi="华文中宋" w:eastAsia="华文中宋"/>
          <w:highlight w:val="none"/>
        </w:rPr>
        <w:t>）依法与安置的每位残疾人签订了一年以上（含一年）的劳动合同或服务协议；</w:t>
      </w:r>
    </w:p>
    <w:p w14:paraId="4EAF7BBC">
      <w:pPr>
        <w:pStyle w:val="56"/>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3</w:t>
      </w:r>
      <w:r>
        <w:rPr>
          <w:rFonts w:hint="eastAsia" w:ascii="华文中宋" w:hAnsi="华文中宋" w:eastAsia="华文中宋"/>
          <w:highlight w:val="none"/>
        </w:rPr>
        <w:t>）为安置的每位残疾人按月足额缴纳了基本养老保险、基本医疗保险、失业保险、工伤保险和生育保险等社会保险费；</w:t>
      </w:r>
    </w:p>
    <w:p w14:paraId="69EC0843">
      <w:pPr>
        <w:pStyle w:val="56"/>
        <w:snapToGrid w:val="0"/>
        <w:spacing w:line="480" w:lineRule="exact"/>
        <w:rPr>
          <w:rFonts w:ascii="华文中宋" w:hAnsi="华文中宋" w:eastAsia="华文中宋"/>
          <w:highlight w:val="none"/>
        </w:rPr>
      </w:pPr>
      <w:r>
        <w:rPr>
          <w:rFonts w:hint="eastAsia" w:ascii="华文中宋" w:hAnsi="华文中宋" w:eastAsia="华文中宋"/>
          <w:highlight w:val="none"/>
        </w:rPr>
        <w:t>　（</w:t>
      </w:r>
      <w:r>
        <w:rPr>
          <w:rFonts w:ascii="华文中宋" w:hAnsi="华文中宋" w:eastAsia="华文中宋"/>
          <w:highlight w:val="none"/>
        </w:rPr>
        <w:t>4</w:t>
      </w:r>
      <w:r>
        <w:rPr>
          <w:rFonts w:hint="eastAsia" w:ascii="华文中宋" w:hAnsi="华文中宋" w:eastAsia="华文中宋"/>
          <w:highlight w:val="none"/>
        </w:rPr>
        <w:t>）通过银行等金融机构向安置的每位残疾人，按月支付了不低于单位所在区县适用的经省级人民政府批准的月最低工资标准的工资；</w:t>
      </w:r>
    </w:p>
    <w:p w14:paraId="1DE080F1">
      <w:pPr>
        <w:pStyle w:val="56"/>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5</w:t>
      </w:r>
      <w:r>
        <w:rPr>
          <w:rFonts w:hint="eastAsia" w:ascii="华文中宋" w:hAnsi="华文中宋" w:eastAsia="华文中宋"/>
          <w:highlight w:val="none"/>
        </w:rPr>
        <w:t>）提供本单位制造的货物、承担的工程或者服务（以下简称产品），或者提供其他残疾人福利性单位制造的货物（不包括使用非残疾人福利性单位注册商标的货物）;</w:t>
      </w:r>
    </w:p>
    <w:p w14:paraId="6E64B1A5">
      <w:pPr>
        <w:pStyle w:val="56"/>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6</w:t>
      </w:r>
      <w:r>
        <w:rPr>
          <w:rFonts w:hint="eastAsia" w:ascii="华文中宋" w:hAnsi="华文中宋" w:eastAsia="华文中宋"/>
          <w:highlight w:val="none"/>
        </w:rPr>
        <w:t>）前款所称残疾人是指法定劳动年龄内，持有《中华人民共和国残疾人证》或者《中华人民共和国残疾军人证（</w:t>
      </w:r>
      <w:r>
        <w:rPr>
          <w:rFonts w:ascii="华文中宋" w:hAnsi="华文中宋" w:eastAsia="华文中宋"/>
          <w:highlight w:val="none"/>
        </w:rPr>
        <w:t>1</w:t>
      </w:r>
      <w:r>
        <w:rPr>
          <w:rFonts w:hint="eastAsia" w:ascii="华文中宋" w:hAnsi="华文中宋" w:eastAsia="华文中宋"/>
          <w:highlight w:val="none"/>
        </w:rPr>
        <w:t>至</w:t>
      </w:r>
      <w:r>
        <w:rPr>
          <w:rFonts w:ascii="华文中宋" w:hAnsi="华文中宋" w:eastAsia="华文中宋"/>
          <w:highlight w:val="none"/>
        </w:rPr>
        <w:t>8</w:t>
      </w:r>
      <w:r>
        <w:rPr>
          <w:rFonts w:hint="eastAsia" w:ascii="华文中宋" w:hAnsi="华文中宋" w:eastAsia="华文中宋"/>
          <w:highlight w:val="none"/>
        </w:rPr>
        <w:t>级）》的自然人，包括具有劳动条件和劳动意愿的精神残疾人。在职职工人数是指与残疾人福利性单位建立劳动关系并依法签订劳动合同或者服务协议的雇员人数；</w:t>
      </w:r>
    </w:p>
    <w:p w14:paraId="001C070E">
      <w:pPr>
        <w:pStyle w:val="56"/>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highlight w:val="none"/>
        </w:rPr>
        <w:t>（</w:t>
      </w:r>
      <w:r>
        <w:rPr>
          <w:rFonts w:ascii="华文中宋" w:hAnsi="华文中宋" w:eastAsia="华文中宋"/>
          <w:highlight w:val="none"/>
        </w:rPr>
        <w:t>7</w:t>
      </w:r>
      <w:r>
        <w:rPr>
          <w:rFonts w:hint="eastAsia" w:ascii="华文中宋" w:hAnsi="华文中宋" w:eastAsia="华文中宋"/>
          <w:highlight w:val="none"/>
        </w:rPr>
        <w:t>）供应商提供的《残疾人福利性单位声明函》与事实不符的，依照《政府采购法》第七十七条第一款的规定追究法律责任；</w:t>
      </w:r>
    </w:p>
    <w:p w14:paraId="0A4222B0">
      <w:pPr>
        <w:pStyle w:val="56"/>
        <w:snapToGrid w:val="0"/>
        <w:spacing w:line="480" w:lineRule="exact"/>
        <w:ind w:firstLine="315" w:firstLineChars="150"/>
        <w:rPr>
          <w:rFonts w:ascii="华文中宋" w:hAnsi="华文中宋" w:eastAsia="华文中宋"/>
        </w:rPr>
      </w:pPr>
      <w:r>
        <w:rPr>
          <w:rFonts w:hint="eastAsia" w:ascii="华文中宋" w:hAnsi="华文中宋" w:eastAsia="华文中宋"/>
        </w:rPr>
        <w:t>（</w:t>
      </w:r>
      <w:r>
        <w:rPr>
          <w:rFonts w:ascii="华文中宋" w:hAnsi="华文中宋" w:eastAsia="华文中宋"/>
        </w:rPr>
        <w:t>8</w:t>
      </w:r>
      <w:r>
        <w:rPr>
          <w:rFonts w:hint="eastAsia" w:ascii="华文中宋" w:hAnsi="华文中宋" w:eastAsia="华文中宋"/>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D484886">
      <w:pPr>
        <w:pStyle w:val="56"/>
        <w:snapToGrid w:val="0"/>
        <w:spacing w:line="480" w:lineRule="exact"/>
        <w:ind w:firstLine="315" w:firstLineChars="150"/>
        <w:rPr>
          <w:rFonts w:ascii="华文中宋" w:hAnsi="华文中宋" w:eastAsia="华文中宋"/>
          <w:highlight w:val="none"/>
        </w:rPr>
      </w:pPr>
      <w:r>
        <w:rPr>
          <w:rFonts w:hint="eastAsia" w:ascii="华文中宋" w:hAnsi="华文中宋" w:eastAsia="华文中宋"/>
        </w:rPr>
        <w:t>（九）</w:t>
      </w:r>
      <w:r>
        <w:rPr>
          <w:rFonts w:hint="eastAsia" w:ascii="华文中宋" w:hAnsi="华文中宋" w:eastAsia="华文中宋"/>
          <w:highlight w:val="none"/>
        </w:rPr>
        <w:t>监狱企业参加本项目的评审标准</w:t>
      </w:r>
    </w:p>
    <w:p w14:paraId="3CFA7BA6">
      <w:pPr>
        <w:pStyle w:val="56"/>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1. </w:t>
      </w:r>
      <w:r>
        <w:rPr>
          <w:rFonts w:hint="eastAsia" w:ascii="华文中宋" w:hAnsi="华文中宋" w:eastAsia="华文中宋"/>
          <w:highlight w:val="none"/>
        </w:rPr>
        <w:t>监狱企业参加投标视同小微企业，需提供由省级以上监狱管理局或戒毒管理局出具的属于监狱企业的证明文件。</w:t>
      </w:r>
    </w:p>
    <w:p w14:paraId="2C357FDF">
      <w:pPr>
        <w:pStyle w:val="56"/>
        <w:snapToGrid w:val="0"/>
        <w:spacing w:line="480" w:lineRule="exact"/>
        <w:ind w:firstLine="420" w:firstLineChars="200"/>
        <w:rPr>
          <w:rFonts w:hint="eastAsia" w:ascii="华文中宋" w:hAnsi="华文中宋" w:eastAsia="华文中宋"/>
          <w:highlight w:val="none"/>
        </w:rPr>
      </w:pPr>
      <w:r>
        <w:rPr>
          <w:rFonts w:hint="eastAsia" w:ascii="华文中宋" w:hAnsi="华文中宋" w:eastAsia="华文中宋"/>
          <w:highlight w:val="none"/>
        </w:rPr>
        <w:t>2. 监狱企业只有提供本企业制造的货物或服务，或者提供其他小、微企业制造的货物，享受</w:t>
      </w:r>
      <w:r>
        <w:rPr>
          <w:rFonts w:hint="eastAsia" w:ascii="华文中宋" w:hAnsi="华文中宋" w:eastAsia="华文中宋"/>
          <w:highlight w:val="none"/>
          <w:lang w:val="en-US" w:eastAsia="zh-CN"/>
        </w:rPr>
        <w:t>等同于小微企业</w:t>
      </w:r>
      <w:r>
        <w:rPr>
          <w:rFonts w:hint="eastAsia" w:ascii="华文中宋" w:hAnsi="华文中宋" w:eastAsia="华文中宋"/>
          <w:highlight w:val="none"/>
        </w:rPr>
        <w:t>的价格折扣。</w:t>
      </w:r>
    </w:p>
    <w:p w14:paraId="6C860371">
      <w:pPr>
        <w:pStyle w:val="56"/>
        <w:snapToGrid w:val="0"/>
        <w:spacing w:line="480" w:lineRule="exact"/>
        <w:ind w:firstLine="420" w:firstLineChars="200"/>
        <w:rPr>
          <w:rFonts w:ascii="华文中宋" w:hAnsi="华文中宋" w:eastAsia="华文中宋"/>
          <w:highlight w:val="none"/>
        </w:rPr>
      </w:pPr>
      <w:r>
        <w:rPr>
          <w:rFonts w:ascii="华文中宋" w:hAnsi="华文中宋" w:eastAsia="华文中宋"/>
          <w:highlight w:val="none"/>
        </w:rPr>
        <w:t xml:space="preserve">3. </w:t>
      </w:r>
      <w:r>
        <w:rPr>
          <w:rFonts w:hint="eastAsia" w:ascii="华文中宋" w:hAnsi="华文中宋" w:eastAsia="华文中宋"/>
          <w:highlight w:val="none"/>
        </w:rPr>
        <w:t>监狱企业与中型企业组成联合体参加投标的，或者向监狱企业分包，且联合体协议或分包意向协议约定监狱企业的协议金额占到合同金额</w:t>
      </w:r>
      <w:r>
        <w:rPr>
          <w:rFonts w:ascii="华文中宋" w:hAnsi="华文中宋" w:eastAsia="华文中宋"/>
          <w:highlight w:val="none"/>
        </w:rPr>
        <w:t>30%</w:t>
      </w:r>
      <w:r>
        <w:rPr>
          <w:rFonts w:hint="eastAsia" w:ascii="华文中宋" w:hAnsi="华文中宋" w:eastAsia="华文中宋"/>
          <w:highlight w:val="none"/>
        </w:rPr>
        <w:t>以上的，享受投标标的</w:t>
      </w:r>
      <w:r>
        <w:rPr>
          <w:rFonts w:hint="eastAsia" w:ascii="华文中宋" w:hAnsi="华文中宋" w:eastAsia="华文中宋"/>
          <w:highlight w:val="none"/>
          <w:lang w:val="en-US" w:eastAsia="zh-CN"/>
        </w:rPr>
        <w:t>一定比例</w:t>
      </w:r>
      <w:r>
        <w:rPr>
          <w:rFonts w:hint="eastAsia" w:ascii="华文中宋" w:hAnsi="华文中宋" w:eastAsia="华文中宋"/>
          <w:highlight w:val="none"/>
        </w:rPr>
        <w:t>的价格扣除，用扣除后的价格参与评审。</w:t>
      </w:r>
    </w:p>
    <w:p w14:paraId="203429FC">
      <w:pPr>
        <w:pStyle w:val="56"/>
        <w:snapToGrid w:val="0"/>
        <w:spacing w:line="480" w:lineRule="exact"/>
        <w:ind w:firstLine="420" w:firstLineChars="200"/>
        <w:rPr>
          <w:rFonts w:hint="eastAsia" w:ascii="华文中宋" w:hAnsi="华文中宋" w:eastAsia="华文中宋"/>
          <w:b/>
          <w:bCs/>
          <w:i w:val="0"/>
          <w:iCs w:val="0"/>
          <w:highlight w:val="none"/>
          <w:u w:val="none"/>
          <w:lang w:eastAsia="zh-CN"/>
        </w:rPr>
      </w:pPr>
      <w:r>
        <w:rPr>
          <w:rFonts w:hint="eastAsia" w:ascii="华文中宋" w:hAnsi="华文中宋" w:eastAsia="华文中宋"/>
          <w:b/>
          <w:bCs/>
          <w:i w:val="0"/>
          <w:iCs w:val="0"/>
          <w:highlight w:val="none"/>
          <w:u w:val="none"/>
          <w:lang w:eastAsia="zh-CN"/>
        </w:rPr>
        <w:t>（</w:t>
      </w:r>
      <w:r>
        <w:rPr>
          <w:rFonts w:hint="eastAsia" w:ascii="华文中宋" w:hAnsi="华文中宋" w:eastAsia="华文中宋"/>
          <w:b/>
          <w:bCs/>
          <w:i w:val="0"/>
          <w:iCs w:val="0"/>
          <w:highlight w:val="none"/>
          <w:u w:val="none"/>
          <w:lang w:val="en-US" w:eastAsia="zh-CN"/>
        </w:rPr>
        <w:t>十</w:t>
      </w:r>
      <w:r>
        <w:rPr>
          <w:rFonts w:hint="eastAsia" w:ascii="华文中宋" w:hAnsi="华文中宋" w:eastAsia="华文中宋"/>
          <w:b/>
          <w:bCs/>
          <w:i w:val="0"/>
          <w:iCs w:val="0"/>
          <w:highlight w:val="none"/>
          <w:u w:val="none"/>
          <w:lang w:eastAsia="zh-CN"/>
        </w:rPr>
        <w:t>）</w:t>
      </w:r>
      <w:r>
        <w:rPr>
          <w:rFonts w:hint="eastAsia" w:ascii="华文中宋" w:hAnsi="华文中宋" w:eastAsia="华文中宋"/>
          <w:b/>
          <w:bCs/>
          <w:i w:val="0"/>
          <w:iCs w:val="0"/>
          <w:highlight w:val="none"/>
          <w:u w:val="none"/>
          <w:lang w:val="en-US" w:eastAsia="zh-CN"/>
        </w:rPr>
        <w:t>专门面向中小企业采购的项目，不重复执行中小企业发展、促进残疾人就业、支持监狱企业发展的价格优惠政策。</w:t>
      </w:r>
    </w:p>
    <w:p w14:paraId="43EFEC4B">
      <w:pPr>
        <w:pStyle w:val="56"/>
        <w:snapToGrid w:val="0"/>
        <w:spacing w:line="480" w:lineRule="exact"/>
        <w:ind w:firstLine="420" w:firstLineChars="200"/>
        <w:rPr>
          <w:color w:val="auto"/>
          <w:highlight w:val="none"/>
        </w:rPr>
      </w:pPr>
      <w:r>
        <w:rPr>
          <w:rFonts w:hint="eastAsia" w:ascii="华文中宋" w:hAnsi="华文中宋" w:eastAsia="华文中宋"/>
          <w:i w:val="0"/>
          <w:iCs w:val="0"/>
          <w:highlight w:val="none"/>
          <w:u w:val="none"/>
        </w:rPr>
        <w:t>（</w:t>
      </w:r>
      <w:r>
        <w:rPr>
          <w:rFonts w:hint="eastAsia" w:ascii="华文中宋" w:hAnsi="华文中宋" w:eastAsia="华文中宋"/>
          <w:i w:val="0"/>
          <w:iCs w:val="0"/>
          <w:highlight w:val="none"/>
          <w:u w:val="none"/>
          <w:lang w:val="en-US" w:eastAsia="zh-CN"/>
        </w:rPr>
        <w:t>十一</w:t>
      </w:r>
      <w:r>
        <w:rPr>
          <w:rFonts w:hint="eastAsia" w:ascii="华文中宋" w:hAnsi="华文中宋" w:eastAsia="华文中宋"/>
          <w:i w:val="0"/>
          <w:iCs w:val="0"/>
          <w:highlight w:val="none"/>
          <w:u w:val="none"/>
        </w:rPr>
        <w:t>）</w:t>
      </w:r>
      <w:r>
        <w:rPr>
          <w:rFonts w:hint="eastAsia" w:ascii="华文中宋" w:hAnsi="华文中宋" w:eastAsia="华文中宋"/>
          <w:i w:val="0"/>
          <w:iCs w:val="0"/>
          <w:color w:val="auto"/>
          <w:highlight w:val="none"/>
          <w:u w:val="none"/>
        </w:rPr>
        <w:t>本项目涉及商品包装和快递包装的评审标准</w:t>
      </w:r>
      <w:r>
        <w:rPr>
          <w:rFonts w:hint="eastAsia" w:ascii="华文中宋" w:hAnsi="华文中宋" w:eastAsia="华文中宋"/>
          <w:i w:val="0"/>
          <w:iCs w:val="0"/>
          <w:color w:val="auto"/>
          <w:highlight w:val="none"/>
          <w:u w:val="none"/>
          <w:lang w:eastAsia="zh-CN"/>
        </w:rPr>
        <w:t>：</w:t>
      </w:r>
      <w:r>
        <w:rPr>
          <w:rFonts w:hint="eastAsia" w:ascii="华文中宋" w:hAnsi="华文中宋" w:eastAsia="华文中宋"/>
          <w:color w:val="auto"/>
          <w:szCs w:val="21"/>
          <w:highlight w:val="none"/>
          <w:lang w:val="en-US" w:eastAsia="zh-CN"/>
        </w:rPr>
        <w:t>严格落实《商品包装政府采购需求标准（试行）》《快递包装政府采购需求标准（试行）》。</w:t>
      </w:r>
      <w:r>
        <w:rPr>
          <w:rFonts w:hint="eastAsia" w:ascii="华文中宋" w:hAnsi="华文中宋" w:eastAsia="华文中宋"/>
          <w:color w:val="auto"/>
          <w:szCs w:val="21"/>
          <w:highlight w:val="none"/>
        </w:rPr>
        <w:t>本项目涉及商品包装和快递包装要求的，投标人须填写《商品包装和快递包装承诺函》（格式见第八部分）。</w:t>
      </w:r>
    </w:p>
    <w:p w14:paraId="5A2D5011">
      <w:pPr>
        <w:spacing w:line="360" w:lineRule="auto"/>
        <w:ind w:firstLine="420" w:firstLineChars="200"/>
        <w:rPr>
          <w:rFonts w:hint="eastAsia" w:ascii="华文中宋" w:hAnsi="华文中宋" w:eastAsia="华文中宋" w:cs="Times New Roman"/>
          <w:i w:val="0"/>
          <w:iCs w:val="0"/>
          <w:color w:val="auto"/>
          <w:kern w:val="0"/>
          <w:sz w:val="21"/>
          <w:szCs w:val="21"/>
          <w:highlight w:val="none"/>
          <w:u w:val="none"/>
          <w:lang w:val="en-US" w:eastAsia="zh-CN" w:bidi="ar-SA"/>
        </w:rPr>
      </w:pPr>
      <w:r>
        <w:rPr>
          <w:rFonts w:hint="eastAsia" w:ascii="华文中宋" w:hAnsi="华文中宋" w:eastAsia="华文中宋" w:cs="Times New Roman"/>
          <w:i w:val="0"/>
          <w:iCs w:val="0"/>
          <w:color w:val="auto"/>
          <w:kern w:val="0"/>
          <w:sz w:val="21"/>
          <w:szCs w:val="21"/>
          <w:highlight w:val="none"/>
          <w:u w:val="none"/>
          <w:lang w:val="en-US" w:eastAsia="zh-CN" w:bidi="ar-SA"/>
        </w:rPr>
        <w:t>（十二）涉及绿色建筑和绿色建材政府强制采购的要求：</w:t>
      </w:r>
    </w:p>
    <w:p w14:paraId="75C7DA5C">
      <w:pPr>
        <w:pStyle w:val="56"/>
        <w:snapToGrid w:val="0"/>
        <w:spacing w:line="480" w:lineRule="exact"/>
        <w:ind w:firstLine="420" w:firstLineChars="200"/>
        <w:rPr>
          <w:rFonts w:hint="eastAsia" w:ascii="华文中宋" w:hAnsi="华文中宋" w:eastAsia="华文中宋"/>
          <w:i w:val="0"/>
          <w:iCs w:val="0"/>
          <w:color w:val="auto"/>
          <w:highlight w:val="none"/>
          <w:u w:val="none"/>
        </w:rPr>
      </w:pPr>
      <w:r>
        <w:rPr>
          <w:rFonts w:hint="eastAsia" w:ascii="华文中宋" w:hAnsi="华文中宋" w:eastAsia="华文中宋" w:cs="Times New Roman"/>
          <w:i w:val="0"/>
          <w:iCs w:val="0"/>
          <w:color w:val="auto"/>
          <w:kern w:val="0"/>
          <w:sz w:val="21"/>
          <w:szCs w:val="21"/>
          <w:highlight w:val="none"/>
          <w:u w:val="none"/>
          <w:lang w:val="en-US" w:eastAsia="zh-CN" w:bidi="ar-SA"/>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八部分）。</w:t>
      </w:r>
    </w:p>
    <w:p w14:paraId="16EA5B5B">
      <w:pPr>
        <w:pStyle w:val="56"/>
        <w:snapToGrid w:val="0"/>
        <w:spacing w:line="480" w:lineRule="exact"/>
        <w:rPr>
          <w:rFonts w:ascii="华文中宋" w:hAnsi="华文中宋" w:eastAsia="华文中宋"/>
          <w:b/>
        </w:rPr>
      </w:pPr>
      <w:r>
        <w:rPr>
          <w:rFonts w:hint="eastAsia" w:ascii="华文中宋" w:hAnsi="华文中宋" w:eastAsia="华文中宋"/>
          <w:b/>
          <w:highlight w:val="none"/>
        </w:rPr>
        <w:t>三</w:t>
      </w:r>
      <w:r>
        <w:rPr>
          <w:rFonts w:hint="eastAsia" w:ascii="华文中宋" w:hAnsi="华文中宋" w:eastAsia="华文中宋"/>
          <w:b/>
        </w:rPr>
        <w:t>、无效投标的情形</w:t>
      </w:r>
    </w:p>
    <w:p w14:paraId="337FE224">
      <w:pPr>
        <w:pStyle w:val="56"/>
        <w:snapToGrid w:val="0"/>
        <w:spacing w:line="480" w:lineRule="exact"/>
        <w:ind w:firstLine="420" w:firstLineChars="200"/>
        <w:rPr>
          <w:rFonts w:ascii="华文中宋" w:hAnsi="华文中宋" w:eastAsia="华文中宋"/>
        </w:rPr>
      </w:pPr>
      <w:r>
        <w:rPr>
          <w:rFonts w:hint="eastAsia" w:ascii="华文中宋" w:hAnsi="华文中宋" w:eastAsia="华文中宋"/>
        </w:rPr>
        <w:t>未通过资格性、符合性审查的投标文件为无效投标。</w:t>
      </w:r>
    </w:p>
    <w:p w14:paraId="55B9E7F7">
      <w:pPr>
        <w:snapToGrid w:val="0"/>
        <w:spacing w:line="480" w:lineRule="exact"/>
        <w:rPr>
          <w:rFonts w:ascii="华文中宋" w:hAnsi="华文中宋" w:eastAsia="华文中宋"/>
          <w:b/>
          <w:szCs w:val="21"/>
        </w:rPr>
      </w:pPr>
      <w:r>
        <w:rPr>
          <w:rFonts w:hint="eastAsia" w:ascii="华文中宋" w:hAnsi="华文中宋" w:eastAsia="华文中宋"/>
          <w:b/>
          <w:szCs w:val="21"/>
        </w:rPr>
        <w:t>四、评标方法及中标条件</w:t>
      </w:r>
    </w:p>
    <w:bookmarkEnd w:id="78"/>
    <w:p w14:paraId="4BAEB728">
      <w:pPr>
        <w:pStyle w:val="56"/>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rPr>
        <w:t>本项目采用综合评分法，满足招标文件要求且投标价格最低的投标报价为</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评标基准价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，其价格分为满分</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lang w:val="en-US" w:eastAsia="zh-CN"/>
        </w:rPr>
        <w:t>因落实政府采购政策进行价格调整的，以调整后的价格计算评标基准价和投标报价。根据省财政厅晋财购【2024】54号文件相关要求，对中小微企业等主体，严格落实政府采购优惠政策，同时享受绿色采购政策的价格扣除评审优惠措施。叠加计算方式为：</w:t>
      </w:r>
    </w:p>
    <w:p w14:paraId="6B140A85">
      <w:pPr>
        <w:pStyle w:val="56"/>
        <w:snapToGrid w:val="0"/>
        <w:spacing w:line="480" w:lineRule="exact"/>
        <w:ind w:firstLine="420" w:firstLineChars="200"/>
        <w:rPr>
          <w:rFonts w:hint="eastAsia" w:ascii="华文中宋" w:hAnsi="华文中宋" w:eastAsia="华文中宋"/>
          <w:color w:val="auto"/>
          <w:highlight w:val="none"/>
          <w:lang w:val="en-US" w:eastAsia="zh-CN"/>
        </w:rPr>
      </w:pPr>
      <w:r>
        <w:rPr>
          <w:rFonts w:hint="eastAsia" w:ascii="华文中宋" w:hAnsi="华文中宋" w:eastAsia="华文中宋"/>
          <w:color w:val="auto"/>
          <w:highlight w:val="none"/>
          <w:lang w:val="en-US" w:eastAsia="zh-CN"/>
        </w:rPr>
        <w:t>最终有效报价=（最终总报价-有效绿色产品总价×绿色产品价格扣除比例）×（1-小微企业价格扣除比例）【</w:t>
      </w:r>
      <w:r>
        <w:rPr>
          <w:rFonts w:hint="eastAsia" w:ascii="华文中宋" w:hAnsi="华文中宋" w:eastAsia="华文中宋"/>
          <w:b/>
          <w:bCs/>
          <w:color w:val="auto"/>
          <w:highlight w:val="none"/>
          <w:lang w:val="en-US" w:eastAsia="zh-CN"/>
        </w:rPr>
        <w:t>说明：专门面向中小（小微）企业项目，小微企业价格扣除比例为0；残疾人企业和监狱企业视同为小微企业，价格扣除比例等于同于小微企业价格扣除比例】</w:t>
      </w:r>
      <w:r>
        <w:rPr>
          <w:rFonts w:hint="eastAsia" w:ascii="华文中宋" w:hAnsi="华文中宋" w:eastAsia="华文中宋"/>
          <w:color w:val="auto"/>
          <w:highlight w:val="none"/>
          <w:lang w:val="en-US" w:eastAsia="zh-CN"/>
        </w:rPr>
        <w:t>。</w:t>
      </w:r>
    </w:p>
    <w:p w14:paraId="0B7F5BDE">
      <w:pPr>
        <w:pStyle w:val="56"/>
        <w:snapToGrid w:val="0"/>
        <w:spacing w:line="480" w:lineRule="exact"/>
        <w:ind w:firstLine="420" w:firstLineChars="200"/>
        <w:rPr>
          <w:rFonts w:ascii="华文中宋" w:hAnsi="华文中宋" w:eastAsia="华文中宋"/>
          <w:color w:val="auto"/>
          <w:highlight w:val="none"/>
        </w:rPr>
      </w:pPr>
      <w:r>
        <w:rPr>
          <w:rFonts w:hint="eastAsia" w:ascii="华文中宋" w:hAnsi="华文中宋" w:eastAsia="华文中宋"/>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华文中宋" w:hAnsi="华文中宋" w:eastAsia="华文中宋"/>
          <w:color w:val="auto"/>
          <w:szCs w:val="21"/>
          <w:highlight w:val="none"/>
          <w:lang w:val="en-US" w:eastAsia="zh-CN"/>
        </w:rPr>
        <w:t>采购人</w:t>
      </w:r>
      <w:r>
        <w:rPr>
          <w:rFonts w:hint="eastAsia" w:ascii="华文中宋" w:hAnsi="华文中宋" w:eastAsia="华文中宋" w:cs="华文中宋"/>
          <w:color w:val="auto"/>
          <w:highlight w:val="none"/>
        </w:rPr>
        <w:t>授权</w:t>
      </w:r>
      <w:r>
        <w:rPr>
          <w:rFonts w:hint="eastAsia" w:ascii="华文中宋" w:hAnsi="华文中宋" w:eastAsia="华文中宋" w:cs="华文中宋"/>
          <w:color w:val="auto"/>
          <w:highlight w:val="none"/>
          <w:lang w:val="en-US" w:eastAsia="zh-CN"/>
        </w:rPr>
        <w:t>评标委员会直接</w:t>
      </w:r>
      <w:r>
        <w:rPr>
          <w:rFonts w:hint="eastAsia" w:ascii="华文中宋" w:hAnsi="华文中宋" w:eastAsia="华文中宋" w:cs="华文中宋"/>
          <w:color w:val="auto"/>
          <w:highlight w:val="none"/>
        </w:rPr>
        <w:t>确定</w:t>
      </w:r>
      <w:r>
        <w:rPr>
          <w:rFonts w:hint="eastAsia" w:ascii="华文中宋" w:hAnsi="华文中宋" w:eastAsia="华文中宋" w:cs="华文中宋"/>
          <w:color w:val="auto"/>
          <w:highlight w:val="none"/>
          <w:lang w:val="en-US" w:eastAsia="zh-CN"/>
        </w:rPr>
        <w:t>中标供应商的，</w:t>
      </w:r>
      <w:r>
        <w:rPr>
          <w:rFonts w:hint="eastAsia" w:ascii="华文中宋" w:hAnsi="华文中宋" w:eastAsia="华文中宋"/>
          <w:color w:val="auto"/>
          <w:szCs w:val="21"/>
          <w:highlight w:val="none"/>
        </w:rPr>
        <w:t>综合评分得分</w:t>
      </w:r>
      <w:r>
        <w:rPr>
          <w:rFonts w:hint="eastAsia" w:ascii="华文中宋" w:hAnsi="华文中宋" w:eastAsia="华文中宋"/>
          <w:color w:val="auto"/>
          <w:szCs w:val="21"/>
          <w:highlight w:val="none"/>
          <w:lang w:val="en-US" w:eastAsia="zh-CN"/>
        </w:rPr>
        <w:t>排名第一</w:t>
      </w:r>
      <w:r>
        <w:rPr>
          <w:rFonts w:hint="eastAsia" w:ascii="华文中宋" w:hAnsi="华文中宋" w:eastAsia="华文中宋"/>
          <w:color w:val="auto"/>
          <w:szCs w:val="21"/>
          <w:highlight w:val="none"/>
        </w:rPr>
        <w:t>的</w:t>
      </w:r>
      <w:r>
        <w:rPr>
          <w:rFonts w:hint="eastAsia" w:ascii="华文中宋" w:hAnsi="华文中宋" w:eastAsia="华文中宋"/>
          <w:color w:val="auto"/>
          <w:szCs w:val="21"/>
          <w:highlight w:val="none"/>
          <w:lang w:val="en-US" w:eastAsia="zh-CN"/>
        </w:rPr>
        <w:t>投标</w:t>
      </w:r>
      <w:r>
        <w:rPr>
          <w:rFonts w:hint="eastAsia" w:ascii="华文中宋" w:hAnsi="华文中宋" w:eastAsia="华文中宋"/>
          <w:color w:val="auto"/>
          <w:szCs w:val="21"/>
          <w:highlight w:val="none"/>
        </w:rPr>
        <w:t>供应商为</w:t>
      </w:r>
      <w:r>
        <w:rPr>
          <w:rFonts w:hint="eastAsia" w:ascii="华文中宋" w:hAnsi="华文中宋" w:eastAsia="华文中宋"/>
          <w:color w:val="auto"/>
          <w:highlight w:val="none"/>
          <w:lang w:val="en-US" w:eastAsia="zh-CN"/>
        </w:rPr>
        <w:t>中标</w:t>
      </w:r>
      <w:r>
        <w:rPr>
          <w:rFonts w:hint="eastAsia" w:ascii="华文中宋" w:hAnsi="华文中宋" w:eastAsia="华文中宋"/>
          <w:color w:val="auto"/>
          <w:highlight w:val="none"/>
        </w:rPr>
        <w:t>供应商</w:t>
      </w:r>
      <w:r>
        <w:rPr>
          <w:rFonts w:hint="eastAsia" w:ascii="华文中宋" w:hAnsi="华文中宋" w:eastAsia="华文中宋"/>
          <w:color w:val="auto"/>
          <w:highlight w:val="none"/>
          <w:lang w:eastAsia="zh-CN"/>
        </w:rPr>
        <w:t>。</w:t>
      </w:r>
    </w:p>
    <w:p w14:paraId="26EF3EAA">
      <w:pPr>
        <w:pStyle w:val="56"/>
        <w:snapToGrid w:val="0"/>
        <w:spacing w:line="480" w:lineRule="exact"/>
        <w:ind w:firstLine="420" w:firstLineChars="200"/>
        <w:rPr>
          <w:rFonts w:hint="eastAsia" w:ascii="华文中宋" w:hAnsi="华文中宋" w:eastAsia="华文中宋"/>
          <w:b/>
          <w:lang w:eastAsia="zh-CN"/>
        </w:rPr>
      </w:pPr>
      <w:r>
        <w:rPr>
          <w:rFonts w:hint="eastAsia" w:ascii="华文中宋" w:hAnsi="华文中宋" w:eastAsia="华文中宋"/>
          <w:color w:val="auto"/>
          <w:highlight w:val="none"/>
        </w:rPr>
        <w:t>综合评分法细则如下：</w:t>
      </w:r>
      <w:bookmarkStart w:id="81" w:name="PO_TDCUS_ITEM_SM_TABLE_1_0"/>
      <w:r>
        <w:rPr>
          <w:rFonts w:hint="eastAsia" w:ascii="华文中宋" w:hAnsi="华文中宋" w:eastAsia="华文中宋"/>
          <w:color w:val="auto"/>
          <w:lang w:eastAsia="zh-CN"/>
        </w:rPr>
        <w:t xml:space="preserve"> </w:t>
      </w:r>
      <w:bookmarkEnd w:id="81"/>
    </w:p>
    <w:tbl>
      <w:tblPr>
        <w:tblStyle w:val="27"/>
        <w:tblW w:w="5248" w:type="pct"/>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18"/>
        <w:gridCol w:w="6865"/>
        <w:gridCol w:w="874"/>
      </w:tblGrid>
      <w:tr w14:paraId="0775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77" w:type="pct"/>
            <w:noWrap w:val="0"/>
            <w:vAlign w:val="center"/>
          </w:tcPr>
          <w:p w14:paraId="0DE73AD7">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序号</w:t>
            </w:r>
          </w:p>
        </w:tc>
        <w:tc>
          <w:tcPr>
            <w:tcW w:w="628" w:type="pct"/>
            <w:noWrap w:val="0"/>
            <w:vAlign w:val="center"/>
          </w:tcPr>
          <w:p w14:paraId="26AAE38D">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评分类型</w:t>
            </w:r>
          </w:p>
        </w:tc>
        <w:tc>
          <w:tcPr>
            <w:tcW w:w="3543" w:type="pct"/>
            <w:noWrap w:val="0"/>
            <w:vAlign w:val="center"/>
          </w:tcPr>
          <w:p w14:paraId="16FB9702">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评分标准</w:t>
            </w:r>
          </w:p>
        </w:tc>
        <w:tc>
          <w:tcPr>
            <w:tcW w:w="451" w:type="pct"/>
            <w:noWrap w:val="0"/>
            <w:vAlign w:val="center"/>
          </w:tcPr>
          <w:p w14:paraId="02462DDB">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分值</w:t>
            </w:r>
          </w:p>
        </w:tc>
      </w:tr>
      <w:tr w14:paraId="4710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2" w:hRule="atLeast"/>
        </w:trPr>
        <w:tc>
          <w:tcPr>
            <w:tcW w:w="377" w:type="pct"/>
            <w:noWrap w:val="0"/>
            <w:vAlign w:val="center"/>
          </w:tcPr>
          <w:p w14:paraId="024AC1B6">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1</w:t>
            </w:r>
          </w:p>
        </w:tc>
        <w:tc>
          <w:tcPr>
            <w:tcW w:w="628" w:type="pct"/>
            <w:noWrap w:val="0"/>
            <w:vAlign w:val="center"/>
          </w:tcPr>
          <w:p w14:paraId="4A96548B">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报价</w:t>
            </w:r>
          </w:p>
        </w:tc>
        <w:tc>
          <w:tcPr>
            <w:tcW w:w="3543" w:type="pct"/>
            <w:noWrap w:val="0"/>
            <w:vAlign w:val="center"/>
          </w:tcPr>
          <w:p w14:paraId="74C376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华文中宋" w:hAnsi="华文中宋" w:eastAsia="华文中宋" w:cs="华文中宋"/>
                <w:sz w:val="21"/>
                <w:szCs w:val="21"/>
                <w:lang w:val="en-US"/>
              </w:rPr>
            </w:pPr>
            <w:r>
              <w:rPr>
                <w:rFonts w:hint="eastAsia" w:ascii="华文中宋" w:hAnsi="华文中宋" w:eastAsia="华文中宋" w:cs="华文中宋"/>
                <w:sz w:val="21"/>
                <w:szCs w:val="21"/>
              </w:rPr>
              <w:t>满足招标文件要求且投标价格最低的投标报价为评标基准价，其价格分为满分。其他投标人的价格分统一按照下列公式计算：投标报价得分=(评标基准价／投标报价)×</w:t>
            </w:r>
            <w:r>
              <w:rPr>
                <w:rFonts w:hint="eastAsia" w:ascii="华文中宋" w:hAnsi="华文中宋" w:eastAsia="华文中宋" w:cs="华文中宋"/>
                <w:sz w:val="21"/>
                <w:szCs w:val="21"/>
                <w:lang w:val="en-US" w:eastAsia="zh-CN"/>
              </w:rPr>
              <w:t>20。</w:t>
            </w:r>
          </w:p>
          <w:p w14:paraId="480624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 xml:space="preserve">评审小组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小组认为供应商报价过低，有可能影响产品质量或者不能诚信履约的情形。  </w:t>
            </w:r>
          </w:p>
          <w:p w14:paraId="36FC82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供应商报价属于以上情形，评审小组应当要求其在评审现场合理的时间内提供书面说明，必要时提交相关证明材料;书面说明、证明材料主要是项目具体成本测算等与报价合理性相关的说明、材料。 评审小组应当结合同类项目成本及实际成交价格，依据专业经验对报价合理性进行判断。如果投标（响应）供应商未在规定时间内提供书面说明、证明材料，或者提供的书面说明、证明材料不能证明其报价合理性的，应当将其作为无效投标（响应）处理。审查相关情况应当在评审报告中记录。</w:t>
            </w:r>
          </w:p>
        </w:tc>
        <w:tc>
          <w:tcPr>
            <w:tcW w:w="451" w:type="pct"/>
            <w:noWrap w:val="0"/>
            <w:vAlign w:val="center"/>
          </w:tcPr>
          <w:p w14:paraId="74BF5A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20</w:t>
            </w:r>
          </w:p>
        </w:tc>
      </w:tr>
      <w:tr w14:paraId="6EF7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77" w:type="pct"/>
            <w:noWrap w:val="0"/>
            <w:vAlign w:val="center"/>
          </w:tcPr>
          <w:p w14:paraId="409DF774">
            <w:pPr>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w:t>
            </w:r>
          </w:p>
        </w:tc>
        <w:tc>
          <w:tcPr>
            <w:tcW w:w="628" w:type="pct"/>
            <w:noWrap w:val="0"/>
            <w:vAlign w:val="center"/>
          </w:tcPr>
          <w:p w14:paraId="1C1EED0C">
            <w:pPr>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商务</w:t>
            </w:r>
          </w:p>
        </w:tc>
        <w:tc>
          <w:tcPr>
            <w:tcW w:w="3543" w:type="pct"/>
            <w:noWrap w:val="0"/>
            <w:vAlign w:val="center"/>
          </w:tcPr>
          <w:p w14:paraId="19E72B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sz w:val="21"/>
                <w:szCs w:val="21"/>
                <w:lang w:val="en-US" w:eastAsia="zh-CN"/>
              </w:rPr>
            </w:pPr>
          </w:p>
        </w:tc>
        <w:tc>
          <w:tcPr>
            <w:tcW w:w="451" w:type="pct"/>
            <w:noWrap w:val="0"/>
            <w:vAlign w:val="center"/>
          </w:tcPr>
          <w:p w14:paraId="28A9B7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中宋" w:hAnsi="华文中宋" w:eastAsia="华文中宋" w:cs="华文中宋"/>
                <w:sz w:val="21"/>
                <w:szCs w:val="21"/>
                <w:lang w:val="en-US"/>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20</w:t>
            </w:r>
          </w:p>
        </w:tc>
      </w:tr>
      <w:tr w14:paraId="3668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8" w:hRule="atLeast"/>
        </w:trPr>
        <w:tc>
          <w:tcPr>
            <w:tcW w:w="377" w:type="pct"/>
            <w:noWrap w:val="0"/>
            <w:vAlign w:val="center"/>
          </w:tcPr>
          <w:p w14:paraId="67416B1B">
            <w:pPr>
              <w:jc w:val="center"/>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2.1</w:t>
            </w:r>
          </w:p>
        </w:tc>
        <w:tc>
          <w:tcPr>
            <w:tcW w:w="628" w:type="pct"/>
            <w:noWrap w:val="0"/>
            <w:vAlign w:val="center"/>
          </w:tcPr>
          <w:p w14:paraId="2F862E87">
            <w:pPr>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业绩</w:t>
            </w:r>
          </w:p>
        </w:tc>
        <w:tc>
          <w:tcPr>
            <w:tcW w:w="3543" w:type="pct"/>
            <w:noWrap w:val="0"/>
            <w:vAlign w:val="center"/>
          </w:tcPr>
          <w:p w14:paraId="7B296F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t>投标人应提供近三年（在响应文件提交截止日期前三个年度内）签署的同类项目</w:t>
            </w:r>
            <w:r>
              <w:rPr>
                <w:rFonts w:hint="eastAsia" w:ascii="华文中宋" w:hAnsi="华文中宋" w:eastAsia="华文中宋" w:cs="华文中宋"/>
                <w:b w:val="0"/>
                <w:bCs w:val="0"/>
                <w:sz w:val="21"/>
                <w:szCs w:val="21"/>
                <w:lang w:eastAsia="zh-CN"/>
              </w:rPr>
              <w:t>（</w:t>
            </w:r>
            <w:r>
              <w:rPr>
                <w:rFonts w:hint="eastAsia" w:ascii="华文中宋" w:hAnsi="华文中宋" w:eastAsia="华文中宋" w:cs="华文中宋"/>
                <w:b w:val="0"/>
                <w:bCs w:val="0"/>
                <w:sz w:val="21"/>
                <w:szCs w:val="21"/>
                <w:lang w:val="en-US" w:eastAsia="zh-CN"/>
              </w:rPr>
              <w:t>物业管理：服务内容包含保洁）合</w:t>
            </w:r>
            <w:r>
              <w:rPr>
                <w:rFonts w:hint="eastAsia" w:ascii="华文中宋" w:hAnsi="华文中宋" w:eastAsia="华文中宋" w:cs="华文中宋"/>
                <w:b w:val="0"/>
                <w:bCs w:val="0"/>
                <w:sz w:val="21"/>
                <w:szCs w:val="21"/>
              </w:rPr>
              <w:t>同业绩，每提供一份同类项目合同案例得</w:t>
            </w:r>
            <w:r>
              <w:rPr>
                <w:rFonts w:hint="eastAsia" w:ascii="华文中宋" w:hAnsi="华文中宋" w:eastAsia="华文中宋" w:cs="华文中宋"/>
                <w:b w:val="0"/>
                <w:bCs w:val="0"/>
                <w:sz w:val="21"/>
                <w:szCs w:val="21"/>
                <w:lang w:val="en-US" w:eastAsia="zh-CN"/>
              </w:rPr>
              <w:t>3</w:t>
            </w:r>
            <w:r>
              <w:rPr>
                <w:rFonts w:hint="eastAsia" w:ascii="华文中宋" w:hAnsi="华文中宋" w:eastAsia="华文中宋" w:cs="华文中宋"/>
                <w:b w:val="0"/>
                <w:bCs w:val="0"/>
                <w:sz w:val="21"/>
                <w:szCs w:val="21"/>
              </w:rPr>
              <w:t>分，最高得</w:t>
            </w:r>
            <w:r>
              <w:rPr>
                <w:rFonts w:hint="eastAsia" w:ascii="华文中宋" w:hAnsi="华文中宋" w:eastAsia="华文中宋" w:cs="华文中宋"/>
                <w:b w:val="0"/>
                <w:bCs w:val="0"/>
                <w:sz w:val="21"/>
                <w:szCs w:val="21"/>
                <w:lang w:val="en-US" w:eastAsia="zh-CN"/>
              </w:rPr>
              <w:t>9</w:t>
            </w:r>
            <w:r>
              <w:rPr>
                <w:rFonts w:hint="eastAsia" w:ascii="华文中宋" w:hAnsi="华文中宋" w:eastAsia="华文中宋" w:cs="华文中宋"/>
                <w:b w:val="0"/>
                <w:bCs w:val="0"/>
                <w:sz w:val="21"/>
                <w:szCs w:val="21"/>
              </w:rPr>
              <w:t>分。</w:t>
            </w:r>
          </w:p>
          <w:p w14:paraId="3589D6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b w:val="0"/>
                <w:bCs w:val="0"/>
                <w:sz w:val="21"/>
                <w:szCs w:val="21"/>
              </w:rPr>
            </w:pPr>
            <w:r>
              <w:rPr>
                <w:rFonts w:hint="eastAsia" w:ascii="华文中宋" w:hAnsi="华文中宋" w:eastAsia="华文中宋" w:cs="华文中宋"/>
                <w:b w:val="0"/>
                <w:bCs w:val="0"/>
                <w:sz w:val="21"/>
                <w:szCs w:val="21"/>
              </w:rPr>
              <w:t>注：提供的同类项目合同案例必须是以其自身与最终用户签定的合同为准，</w:t>
            </w:r>
            <w:r>
              <w:rPr>
                <w:rFonts w:hint="eastAsia" w:ascii="华文中宋" w:hAnsi="华文中宋" w:eastAsia="华文中宋" w:cs="华文中宋"/>
                <w:b w:val="0"/>
                <w:bCs w:val="0"/>
                <w:sz w:val="21"/>
                <w:szCs w:val="21"/>
                <w:lang w:val="en-US" w:eastAsia="zh-CN"/>
              </w:rPr>
              <w:t>近三年内日期以合同签订日期为准。</w:t>
            </w:r>
            <w:r>
              <w:rPr>
                <w:rFonts w:hint="eastAsia" w:ascii="华文中宋" w:hAnsi="华文中宋" w:eastAsia="华文中宋" w:cs="华文中宋"/>
                <w:b w:val="0"/>
                <w:bCs w:val="0"/>
                <w:sz w:val="21"/>
                <w:szCs w:val="21"/>
              </w:rPr>
              <w:t>一个完整的案例资料为：与用户签订的合同首页、合同金额所在页、</w:t>
            </w:r>
            <w:r>
              <w:rPr>
                <w:rFonts w:hint="eastAsia" w:ascii="华文中宋" w:hAnsi="华文中宋" w:eastAsia="华文中宋" w:cs="华文中宋"/>
                <w:b w:val="0"/>
                <w:bCs w:val="0"/>
                <w:sz w:val="21"/>
                <w:szCs w:val="21"/>
                <w:lang w:val="en-US" w:eastAsia="zh-CN"/>
              </w:rPr>
              <w:t>服务内容页、</w:t>
            </w:r>
            <w:r>
              <w:rPr>
                <w:rFonts w:hint="eastAsia" w:ascii="华文中宋" w:hAnsi="华文中宋" w:eastAsia="华文中宋" w:cs="华文中宋"/>
                <w:b w:val="0"/>
                <w:bCs w:val="0"/>
                <w:sz w:val="21"/>
                <w:szCs w:val="21"/>
              </w:rPr>
              <w:t>签字盖章页</w:t>
            </w:r>
            <w:r>
              <w:rPr>
                <w:rFonts w:hint="eastAsia" w:ascii="华文中宋" w:hAnsi="华文中宋" w:eastAsia="华文中宋" w:cs="华文中宋"/>
                <w:b w:val="0"/>
                <w:bCs w:val="0"/>
                <w:sz w:val="21"/>
                <w:szCs w:val="21"/>
                <w:lang w:eastAsia="zh-CN"/>
              </w:rPr>
              <w:t>、</w:t>
            </w:r>
            <w:r>
              <w:rPr>
                <w:rFonts w:hint="eastAsia" w:ascii="华文中宋" w:hAnsi="华文中宋" w:eastAsia="华文中宋" w:cs="华文中宋"/>
                <w:b w:val="0"/>
                <w:bCs w:val="0"/>
                <w:sz w:val="21"/>
                <w:szCs w:val="21"/>
                <w:lang w:val="en-US" w:eastAsia="zh-CN"/>
              </w:rPr>
              <w:t>履约评价或验收报告</w:t>
            </w:r>
            <w:r>
              <w:rPr>
                <w:rFonts w:hint="eastAsia" w:ascii="华文中宋" w:hAnsi="华文中宋" w:eastAsia="华文中宋" w:cs="华文中宋"/>
                <w:b w:val="0"/>
                <w:bCs w:val="0"/>
                <w:sz w:val="21"/>
                <w:szCs w:val="21"/>
              </w:rPr>
              <w:t>等资料，任何部位不得有遮挡、涂改内容，否则不得分。</w:t>
            </w:r>
          </w:p>
          <w:p w14:paraId="5422D4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出具的履约评价或验收报告可以是项目履行中的阶段评价或验收，必须加盖服务对象公章，评价或验收报告格式不限，必须有明确结论（满意或合格）。</w:t>
            </w:r>
          </w:p>
          <w:p w14:paraId="12B091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lang w:val="en-US" w:eastAsia="zh-CN"/>
              </w:rPr>
              <w:t>没有提供履约评价或验收报告的，提供的履约评价或验收报告结论为一般、不满意、不合格的不得分。</w:t>
            </w:r>
          </w:p>
          <w:p w14:paraId="62CF2F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b w:val="0"/>
                <w:bCs w:val="0"/>
                <w:sz w:val="21"/>
                <w:szCs w:val="21"/>
                <w:lang w:val="en-US" w:eastAsia="zh-CN"/>
              </w:rPr>
            </w:pPr>
            <w:r>
              <w:rPr>
                <w:rFonts w:hint="eastAsia" w:ascii="华文中宋" w:hAnsi="华文中宋" w:eastAsia="华文中宋" w:cs="华文中宋"/>
                <w:b w:val="0"/>
                <w:bCs w:val="0"/>
                <w:sz w:val="21"/>
                <w:szCs w:val="21"/>
              </w:rPr>
              <w:t>证明材料复印件或影印件不完整或不符合以上内容要求或不清晰，导致无法判断是否符合以上要求的，均不得分。</w:t>
            </w:r>
          </w:p>
        </w:tc>
        <w:tc>
          <w:tcPr>
            <w:tcW w:w="451" w:type="pct"/>
            <w:noWrap w:val="0"/>
            <w:vAlign w:val="center"/>
          </w:tcPr>
          <w:p w14:paraId="03B18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9</w:t>
            </w:r>
          </w:p>
        </w:tc>
      </w:tr>
      <w:tr w14:paraId="09F4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377" w:type="pct"/>
            <w:noWrap w:val="0"/>
            <w:vAlign w:val="center"/>
          </w:tcPr>
          <w:p w14:paraId="72318C7A">
            <w:pPr>
              <w:jc w:val="center"/>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2.2</w:t>
            </w:r>
          </w:p>
        </w:tc>
        <w:tc>
          <w:tcPr>
            <w:tcW w:w="628" w:type="pct"/>
            <w:noWrap w:val="0"/>
            <w:vAlign w:val="center"/>
          </w:tcPr>
          <w:p w14:paraId="0F6396B2">
            <w:pPr>
              <w:jc w:val="center"/>
              <w:rPr>
                <w:rFonts w:hint="default" w:ascii="华文中宋" w:hAnsi="华文中宋" w:eastAsia="华文中宋" w:cs="华文中宋"/>
                <w:color w:val="auto"/>
                <w:sz w:val="21"/>
                <w:szCs w:val="21"/>
                <w:lang w:val="en-US" w:eastAsia="zh-CN"/>
              </w:rPr>
            </w:pPr>
            <w:r>
              <w:rPr>
                <w:rFonts w:hint="eastAsia" w:ascii="华文中宋" w:hAnsi="华文中宋" w:eastAsia="华文中宋" w:cs="华文中宋"/>
                <w:b w:val="0"/>
                <w:bCs w:val="0"/>
                <w:color w:val="auto"/>
                <w:sz w:val="21"/>
                <w:szCs w:val="21"/>
                <w:lang w:val="en-US" w:eastAsia="zh-CN"/>
              </w:rPr>
              <w:t>合同执行能力</w:t>
            </w:r>
          </w:p>
        </w:tc>
        <w:tc>
          <w:tcPr>
            <w:tcW w:w="3543" w:type="pct"/>
            <w:noWrap w:val="0"/>
            <w:vAlign w:val="center"/>
          </w:tcPr>
          <w:p w14:paraId="73E20E1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kern w:val="2"/>
                <w:sz w:val="21"/>
                <w:szCs w:val="21"/>
                <w:lang w:val="en-US" w:eastAsia="zh-CN" w:bidi="ar-SA"/>
              </w:rPr>
              <w:t>（1）</w:t>
            </w:r>
            <w:r>
              <w:rPr>
                <w:rFonts w:hint="eastAsia" w:ascii="华文中宋" w:hAnsi="华文中宋" w:eastAsia="华文中宋" w:cs="华文中宋"/>
                <w:b w:val="0"/>
                <w:bCs w:val="0"/>
                <w:color w:val="auto"/>
                <w:sz w:val="21"/>
                <w:szCs w:val="21"/>
                <w:lang w:val="en-US" w:eastAsia="zh-CN"/>
              </w:rPr>
              <w:t>投标人拟投入管理和技术服务人员中每有一位具有共产党员或退伍军人身份得1分（本项最高得9分）；</w:t>
            </w:r>
          </w:p>
          <w:p w14:paraId="440FF55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kern w:val="2"/>
                <w:sz w:val="21"/>
                <w:szCs w:val="21"/>
                <w:lang w:val="en-US" w:eastAsia="zh-CN" w:bidi="ar-SA"/>
              </w:rPr>
              <w:t>（2）</w:t>
            </w:r>
            <w:r>
              <w:rPr>
                <w:rFonts w:hint="eastAsia" w:ascii="华文中宋" w:hAnsi="华文中宋" w:eastAsia="华文中宋" w:cs="华文中宋"/>
                <w:b w:val="0"/>
                <w:bCs w:val="0"/>
                <w:color w:val="auto"/>
                <w:sz w:val="21"/>
                <w:szCs w:val="21"/>
                <w:lang w:val="en-US" w:eastAsia="zh-CN"/>
              </w:rPr>
              <w:t>投标人拟投入管理和技术服务人员中每有一位具有大学本科及以上学历得1分（本项最高2分）；</w:t>
            </w:r>
          </w:p>
          <w:p w14:paraId="603F494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bCs/>
                <w:color w:val="auto"/>
                <w:sz w:val="21"/>
                <w:szCs w:val="21"/>
                <w:lang w:val="en-US" w:eastAsia="zh-CN"/>
              </w:rPr>
              <w:t>注：提供人员身份证、党组织关系证明、退伍军人证明、毕业证等证明材料，上述两项人员身份及学历不重复计分（每人只计1分）。证明材料复印件或影印件不完整或不符合以上内容要求或不清晰，导致无法判断是否符合以上要求的，均不得分。</w:t>
            </w:r>
          </w:p>
        </w:tc>
        <w:tc>
          <w:tcPr>
            <w:tcW w:w="451" w:type="pct"/>
            <w:noWrap w:val="0"/>
            <w:vAlign w:val="center"/>
          </w:tcPr>
          <w:p w14:paraId="03CA4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中宋" w:hAnsi="华文中宋" w:eastAsia="华文中宋" w:cs="华文中宋"/>
                <w:color w:val="auto"/>
                <w:sz w:val="21"/>
                <w:szCs w:val="21"/>
                <w:lang w:val="en-US"/>
              </w:rPr>
            </w:pPr>
            <w:r>
              <w:rPr>
                <w:rFonts w:hint="eastAsia" w:ascii="华文中宋" w:hAnsi="华文中宋" w:eastAsia="华文中宋" w:cs="华文中宋"/>
                <w:color w:val="auto"/>
                <w:sz w:val="21"/>
                <w:szCs w:val="21"/>
              </w:rPr>
              <w:t>0~</w:t>
            </w:r>
            <w:r>
              <w:rPr>
                <w:rFonts w:hint="eastAsia" w:ascii="华文中宋" w:hAnsi="华文中宋" w:eastAsia="华文中宋" w:cs="华文中宋"/>
                <w:color w:val="auto"/>
                <w:sz w:val="21"/>
                <w:szCs w:val="21"/>
                <w:lang w:val="en-US" w:eastAsia="zh-CN"/>
              </w:rPr>
              <w:t>11</w:t>
            </w:r>
          </w:p>
        </w:tc>
      </w:tr>
      <w:tr w14:paraId="40DD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77" w:type="pct"/>
            <w:noWrap w:val="0"/>
            <w:vAlign w:val="center"/>
          </w:tcPr>
          <w:p w14:paraId="20AE2AD8">
            <w:pPr>
              <w:jc w:val="center"/>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val="en-US" w:eastAsia="zh-CN"/>
              </w:rPr>
              <w:t>3</w:t>
            </w:r>
          </w:p>
        </w:tc>
        <w:tc>
          <w:tcPr>
            <w:tcW w:w="628" w:type="pct"/>
            <w:noWrap w:val="0"/>
            <w:vAlign w:val="center"/>
          </w:tcPr>
          <w:p w14:paraId="329623C0">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val="zh-CN"/>
              </w:rPr>
              <w:t>技术</w:t>
            </w:r>
            <w:r>
              <w:rPr>
                <w:rFonts w:hint="eastAsia" w:ascii="华文中宋" w:hAnsi="华文中宋" w:eastAsia="华文中宋" w:cs="华文中宋"/>
                <w:sz w:val="21"/>
                <w:szCs w:val="21"/>
                <w:lang w:val="en-US" w:eastAsia="zh-CN"/>
              </w:rPr>
              <w:t>（服务）</w:t>
            </w:r>
          </w:p>
        </w:tc>
        <w:tc>
          <w:tcPr>
            <w:tcW w:w="3543" w:type="pct"/>
            <w:noWrap w:val="0"/>
            <w:vAlign w:val="center"/>
          </w:tcPr>
          <w:p w14:paraId="1398B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sz w:val="21"/>
                <w:szCs w:val="21"/>
                <w:lang w:val="en-US" w:eastAsia="zh-CN"/>
              </w:rPr>
            </w:pPr>
          </w:p>
        </w:tc>
        <w:tc>
          <w:tcPr>
            <w:tcW w:w="451" w:type="pct"/>
            <w:noWrap w:val="0"/>
            <w:vAlign w:val="center"/>
          </w:tcPr>
          <w:p w14:paraId="301DD5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60</w:t>
            </w:r>
          </w:p>
        </w:tc>
      </w:tr>
      <w:tr w14:paraId="4334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4" w:hRule="atLeast"/>
        </w:trPr>
        <w:tc>
          <w:tcPr>
            <w:tcW w:w="377" w:type="pct"/>
            <w:noWrap w:val="0"/>
            <w:vAlign w:val="center"/>
          </w:tcPr>
          <w:p w14:paraId="0DC09472">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.1</w:t>
            </w:r>
          </w:p>
        </w:tc>
        <w:tc>
          <w:tcPr>
            <w:tcW w:w="628" w:type="pct"/>
            <w:noWrap w:val="0"/>
            <w:vAlign w:val="center"/>
          </w:tcPr>
          <w:p w14:paraId="5F63F340">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项目总体实施</w:t>
            </w:r>
            <w:r>
              <w:rPr>
                <w:rFonts w:hint="eastAsia" w:ascii="华文中宋" w:hAnsi="华文中宋" w:eastAsia="华文中宋" w:cs="华文中宋"/>
                <w:sz w:val="21"/>
                <w:szCs w:val="21"/>
              </w:rPr>
              <w:t>方案</w:t>
            </w:r>
          </w:p>
        </w:tc>
        <w:tc>
          <w:tcPr>
            <w:tcW w:w="3543" w:type="pct"/>
            <w:noWrap w:val="0"/>
            <w:vAlign w:val="center"/>
          </w:tcPr>
          <w:p w14:paraId="4154FD2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根据</w:t>
            </w:r>
            <w:r>
              <w:rPr>
                <w:rFonts w:hint="eastAsia" w:ascii="华文中宋" w:hAnsi="华文中宋" w:eastAsia="华文中宋" w:cs="华文中宋"/>
                <w:sz w:val="21"/>
                <w:szCs w:val="21"/>
                <w:lang w:val="en-US" w:eastAsia="zh-CN"/>
              </w:rPr>
              <w:t>招标</w:t>
            </w:r>
            <w:r>
              <w:rPr>
                <w:rFonts w:hint="eastAsia" w:ascii="华文中宋" w:hAnsi="华文中宋" w:eastAsia="华文中宋" w:cs="华文中宋"/>
                <w:sz w:val="21"/>
                <w:szCs w:val="21"/>
              </w:rPr>
              <w:t>文件要求和响应情况，对供应商提供的</w:t>
            </w:r>
            <w:r>
              <w:rPr>
                <w:rFonts w:hint="eastAsia" w:ascii="华文中宋" w:hAnsi="华文中宋" w:eastAsia="华文中宋" w:cs="华文中宋"/>
                <w:sz w:val="21"/>
                <w:szCs w:val="21"/>
                <w:lang w:val="en-US" w:eastAsia="zh-CN"/>
              </w:rPr>
              <w:t>项目总体实施</w:t>
            </w:r>
            <w:r>
              <w:rPr>
                <w:rFonts w:hint="eastAsia" w:ascii="华文中宋" w:hAnsi="华文中宋" w:eastAsia="华文中宋" w:cs="华文中宋"/>
                <w:sz w:val="21"/>
                <w:szCs w:val="21"/>
              </w:rPr>
              <w:t>方案进行</w:t>
            </w:r>
            <w:r>
              <w:rPr>
                <w:rFonts w:hint="eastAsia" w:ascii="华文中宋" w:hAnsi="华文中宋" w:eastAsia="华文中宋" w:cs="华文中宋"/>
                <w:sz w:val="21"/>
                <w:szCs w:val="21"/>
                <w:lang w:val="en-US" w:eastAsia="zh-CN"/>
              </w:rPr>
              <w:t>评价，其中</w:t>
            </w:r>
            <w:r>
              <w:rPr>
                <w:rFonts w:hint="eastAsia" w:ascii="华文中宋" w:hAnsi="华文中宋" w:eastAsia="华文中宋" w:cs="华文中宋"/>
                <w:sz w:val="21"/>
                <w:szCs w:val="21"/>
              </w:rPr>
              <w:t>包括：</w:t>
            </w:r>
          </w:p>
          <w:p w14:paraId="38050D6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kern w:val="2"/>
                <w:sz w:val="21"/>
                <w:szCs w:val="21"/>
                <w:lang w:val="en-US" w:eastAsia="zh-CN" w:bidi="ar-SA"/>
              </w:rPr>
              <w:t>（1）项目实施总体思路（要求对项目深入分析，理解到位，内容包括但不限于</w:t>
            </w:r>
            <w:r>
              <w:rPr>
                <w:rFonts w:hint="eastAsia" w:ascii="华文中宋" w:hAnsi="华文中宋" w:eastAsia="华文中宋" w:cs="华文中宋"/>
                <w:sz w:val="21"/>
                <w:szCs w:val="21"/>
                <w:lang w:val="en-US" w:eastAsia="zh-CN"/>
              </w:rPr>
              <w:t>总体工作流程及计划安排、</w:t>
            </w:r>
            <w:r>
              <w:rPr>
                <w:rFonts w:hint="eastAsia" w:ascii="华文中宋" w:hAnsi="华文中宋" w:eastAsia="华文中宋" w:cs="华文中宋"/>
                <w:kern w:val="2"/>
                <w:sz w:val="21"/>
                <w:szCs w:val="21"/>
                <w:lang w:val="en-US" w:eastAsia="zh-CN" w:bidi="ar-SA"/>
              </w:rPr>
              <w:t>服务目标及标准等）</w:t>
            </w:r>
          </w:p>
          <w:p w14:paraId="676AA4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sz w:val="21"/>
                <w:szCs w:val="21"/>
              </w:rPr>
              <w:t>）</w:t>
            </w:r>
            <w:r>
              <w:rPr>
                <w:rFonts w:hint="eastAsia" w:ascii="华文中宋" w:hAnsi="华文中宋" w:eastAsia="华文中宋" w:cs="华文中宋"/>
                <w:color w:val="auto"/>
                <w:sz w:val="21"/>
                <w:szCs w:val="21"/>
                <w:lang w:val="en-US" w:eastAsia="zh-CN"/>
              </w:rPr>
              <w:t>项目实施的重点难点分析</w:t>
            </w:r>
            <w:r>
              <w:rPr>
                <w:rFonts w:hint="eastAsia" w:ascii="华文中宋" w:hAnsi="华文中宋" w:eastAsia="华文中宋" w:cs="华文中宋"/>
                <w:sz w:val="21"/>
                <w:szCs w:val="21"/>
                <w:lang w:val="en-US" w:eastAsia="zh-CN"/>
              </w:rPr>
              <w:t>。</w:t>
            </w:r>
          </w:p>
          <w:p w14:paraId="367BC95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每有一项阐述</w:t>
            </w:r>
            <w:r>
              <w:rPr>
                <w:rFonts w:hint="eastAsia" w:ascii="华文中宋" w:hAnsi="华文中宋" w:eastAsia="华文中宋" w:cs="华文中宋"/>
                <w:color w:val="auto"/>
                <w:sz w:val="21"/>
                <w:szCs w:val="21"/>
                <w:lang w:val="en-US" w:eastAsia="zh-CN"/>
              </w:rPr>
              <w:t>内容覆盖全面、完整详实，表述清晰</w:t>
            </w:r>
            <w:r>
              <w:rPr>
                <w:rFonts w:hint="eastAsia" w:ascii="华文中宋" w:hAnsi="华文中宋" w:eastAsia="华文中宋" w:cs="华文中宋"/>
                <w:sz w:val="21"/>
                <w:szCs w:val="21"/>
                <w:lang w:val="en-US" w:eastAsia="zh-CN"/>
              </w:rPr>
              <w:t>完全满足本项目要求，得4分，最高得8分；每有一项内容缺项或仅有框架标题的扣4分；</w:t>
            </w:r>
          </w:p>
          <w:p w14:paraId="730063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w:t>
            </w:r>
            <w:r>
              <w:rPr>
                <w:rFonts w:hint="eastAsia" w:ascii="华文中宋" w:hAnsi="华文中宋" w:eastAsia="华文中宋" w:cs="华文中宋"/>
                <w:color w:val="auto"/>
                <w:sz w:val="21"/>
                <w:szCs w:val="21"/>
                <w:lang w:val="en-US" w:eastAsia="zh-CN"/>
              </w:rPr>
              <w:t>基本完整，</w:t>
            </w:r>
            <w:r>
              <w:rPr>
                <w:rFonts w:hint="eastAsia" w:ascii="华文中宋" w:hAnsi="华文中宋" w:eastAsia="华文中宋" w:cs="华文中宋"/>
                <w:sz w:val="21"/>
                <w:szCs w:val="21"/>
                <w:lang w:val="en-US" w:eastAsia="zh-CN"/>
              </w:rPr>
              <w:t>具体实施细节不全面，得3分；</w:t>
            </w:r>
          </w:p>
          <w:p w14:paraId="472680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每有一项内容阐述不完整、缺少关键点，得2分；</w:t>
            </w:r>
          </w:p>
          <w:p w14:paraId="6C33AA6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rPr>
            </w:pPr>
            <w:r>
              <w:rPr>
                <w:rFonts w:hint="eastAsia" w:ascii="华文中宋" w:hAnsi="华文中宋" w:eastAsia="华文中宋" w:cs="华文中宋"/>
                <w:sz w:val="21"/>
                <w:szCs w:val="21"/>
                <w:lang w:val="en-US" w:eastAsia="zh-CN"/>
              </w:rPr>
              <w:t>每有一项内容阐述有明显缺陷得1分；（缺陷是指：方案内容与本项目无关、明显复制套用其他项目内容、对同一内容前后表述矛盾或不一致、存在逻辑漏洞、科学原理或常识错误、凭空编造夸大情形、非专门针对本项目或不适用本项目特征等任意一种情形。）</w:t>
            </w:r>
          </w:p>
        </w:tc>
        <w:tc>
          <w:tcPr>
            <w:tcW w:w="451" w:type="pct"/>
            <w:noWrap w:val="0"/>
            <w:vAlign w:val="center"/>
          </w:tcPr>
          <w:p w14:paraId="4DC921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8</w:t>
            </w:r>
          </w:p>
        </w:tc>
      </w:tr>
      <w:tr w14:paraId="41E9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5" w:hRule="atLeast"/>
        </w:trPr>
        <w:tc>
          <w:tcPr>
            <w:tcW w:w="377" w:type="pct"/>
            <w:noWrap w:val="0"/>
            <w:vAlign w:val="center"/>
          </w:tcPr>
          <w:p w14:paraId="0B2A1D7B">
            <w:pPr>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3.2</w:t>
            </w:r>
          </w:p>
        </w:tc>
        <w:tc>
          <w:tcPr>
            <w:tcW w:w="628" w:type="pct"/>
            <w:noWrap w:val="0"/>
            <w:vAlign w:val="center"/>
          </w:tcPr>
          <w:p w14:paraId="277D5736">
            <w:pPr>
              <w:jc w:val="center"/>
              <w:rPr>
                <w:rFonts w:hint="default" w:ascii="华文中宋" w:hAnsi="华文中宋" w:eastAsia="华文中宋" w:cs="华文中宋"/>
                <w:sz w:val="21"/>
                <w:szCs w:val="21"/>
                <w:lang w:val="en-US"/>
              </w:rPr>
            </w:pPr>
            <w:r>
              <w:rPr>
                <w:rFonts w:hint="eastAsia" w:ascii="华文中宋" w:hAnsi="华文中宋" w:eastAsia="华文中宋" w:cs="华文中宋"/>
                <w:sz w:val="21"/>
                <w:szCs w:val="21"/>
                <w:lang w:val="en-US" w:eastAsia="zh-CN"/>
              </w:rPr>
              <w:t>服务方案</w:t>
            </w:r>
          </w:p>
        </w:tc>
        <w:tc>
          <w:tcPr>
            <w:tcW w:w="3543" w:type="pct"/>
            <w:noWrap w:val="0"/>
            <w:vAlign w:val="center"/>
          </w:tcPr>
          <w:p w14:paraId="7502CEB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根据招标文件要求和响应情况，对供应商提供的具体服务方案进行评价，其中包括：</w:t>
            </w:r>
            <w:r>
              <w:rPr>
                <w:rFonts w:hint="eastAsia" w:ascii="华文中宋" w:hAnsi="华文中宋" w:eastAsia="华文中宋" w:cs="华文中宋"/>
                <w:kern w:val="2"/>
                <w:sz w:val="21"/>
                <w:szCs w:val="21"/>
                <w:lang w:val="en-US" w:eastAsia="zh-CN" w:bidi="ar-SA"/>
              </w:rPr>
              <w:t>（1）</w:t>
            </w:r>
            <w:r>
              <w:rPr>
                <w:rFonts w:hint="eastAsia" w:ascii="华文中宋" w:hAnsi="华文中宋" w:eastAsia="华文中宋" w:cs="华文中宋"/>
                <w:sz w:val="21"/>
                <w:szCs w:val="21"/>
                <w:lang w:val="en-US" w:eastAsia="zh-CN"/>
              </w:rPr>
              <w:t>保洁、绿化及会议服务方案（2）门岗值守方案</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3</w:t>
            </w:r>
            <w:r>
              <w:rPr>
                <w:rFonts w:hint="eastAsia" w:ascii="华文中宋" w:hAnsi="华文中宋" w:eastAsia="华文中宋" w:cs="华文中宋"/>
                <w:sz w:val="21"/>
                <w:szCs w:val="21"/>
              </w:rPr>
              <w:t>）</w:t>
            </w:r>
            <w:r>
              <w:rPr>
                <w:rFonts w:hint="eastAsia" w:ascii="华文中宋" w:hAnsi="华文中宋" w:eastAsia="华文中宋" w:cs="华文中宋"/>
                <w:sz w:val="21"/>
                <w:szCs w:val="21"/>
                <w:lang w:val="en-US" w:eastAsia="zh-CN"/>
              </w:rPr>
              <w:t>餐饮服务方案；</w:t>
            </w:r>
          </w:p>
          <w:p w14:paraId="61CB6F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每有一项阐述</w:t>
            </w:r>
            <w:r>
              <w:rPr>
                <w:rFonts w:hint="eastAsia" w:ascii="华文中宋" w:hAnsi="华文中宋" w:eastAsia="华文中宋" w:cs="华文中宋"/>
                <w:color w:val="auto"/>
                <w:sz w:val="21"/>
                <w:szCs w:val="21"/>
                <w:lang w:val="en-US" w:eastAsia="zh-CN"/>
              </w:rPr>
              <w:t>内容覆盖全面、完整详实，表述清晰</w:t>
            </w:r>
            <w:r>
              <w:rPr>
                <w:rFonts w:hint="eastAsia" w:ascii="华文中宋" w:hAnsi="华文中宋" w:eastAsia="华文中宋" w:cs="华文中宋"/>
                <w:sz w:val="21"/>
                <w:szCs w:val="21"/>
                <w:lang w:val="en-US" w:eastAsia="zh-CN"/>
              </w:rPr>
              <w:t>完全满足本项目要求，得4分，最高得12分；每有一项内容缺项或仅有框架标题的扣4分；</w:t>
            </w:r>
          </w:p>
          <w:p w14:paraId="5B99E46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w:t>
            </w:r>
            <w:r>
              <w:rPr>
                <w:rFonts w:hint="eastAsia" w:ascii="华文中宋" w:hAnsi="华文中宋" w:eastAsia="华文中宋" w:cs="华文中宋"/>
                <w:color w:val="auto"/>
                <w:sz w:val="21"/>
                <w:szCs w:val="21"/>
                <w:lang w:val="en-US" w:eastAsia="zh-CN"/>
              </w:rPr>
              <w:t>基本完整，</w:t>
            </w:r>
            <w:r>
              <w:rPr>
                <w:rFonts w:hint="eastAsia" w:ascii="华文中宋" w:hAnsi="华文中宋" w:eastAsia="华文中宋" w:cs="华文中宋"/>
                <w:sz w:val="21"/>
                <w:szCs w:val="21"/>
                <w:lang w:val="en-US" w:eastAsia="zh-CN"/>
              </w:rPr>
              <w:t>具体实施细节不全面，得3分；</w:t>
            </w:r>
          </w:p>
          <w:p w14:paraId="2712EC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每有一项内容阐述不完整、缺少关键点，得2分；</w:t>
            </w:r>
          </w:p>
          <w:p w14:paraId="7C4D85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有明显缺陷得1分；（缺陷是指：方案内容与本项目无关、明显复制套用其他项目内容、对同一内容前后表述矛盾或不一致、存在逻辑漏洞、科学原理或常识错误、凭空编造夸大情形、非专门针对本项目或不适用本项目特征等任意一种情形）</w:t>
            </w:r>
          </w:p>
        </w:tc>
        <w:tc>
          <w:tcPr>
            <w:tcW w:w="451" w:type="pct"/>
            <w:noWrap w:val="0"/>
            <w:vAlign w:val="center"/>
          </w:tcPr>
          <w:p w14:paraId="0D170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12</w:t>
            </w:r>
          </w:p>
        </w:tc>
      </w:tr>
      <w:tr w14:paraId="1029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5" w:hRule="atLeast"/>
        </w:trPr>
        <w:tc>
          <w:tcPr>
            <w:tcW w:w="377" w:type="pct"/>
            <w:noWrap w:val="0"/>
            <w:vAlign w:val="center"/>
          </w:tcPr>
          <w:p w14:paraId="3EC98BC1">
            <w:pPr>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3.3</w:t>
            </w:r>
          </w:p>
        </w:tc>
        <w:tc>
          <w:tcPr>
            <w:tcW w:w="628" w:type="pct"/>
            <w:noWrap w:val="0"/>
            <w:vAlign w:val="center"/>
          </w:tcPr>
          <w:p w14:paraId="01C8B5EC">
            <w:pPr>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服务质量保障措施</w:t>
            </w:r>
          </w:p>
        </w:tc>
        <w:tc>
          <w:tcPr>
            <w:tcW w:w="3543" w:type="pct"/>
            <w:noWrap w:val="0"/>
            <w:vAlign w:val="center"/>
          </w:tcPr>
          <w:p w14:paraId="02999C7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根据招标文件要求和响应情况，对供应商提供的服务质量保证措施进行评价，其中包括：</w:t>
            </w:r>
          </w:p>
          <w:p w14:paraId="51D6483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kern w:val="2"/>
                <w:sz w:val="21"/>
                <w:szCs w:val="21"/>
                <w:lang w:val="en-US" w:eastAsia="zh-CN" w:bidi="ar-SA"/>
              </w:rPr>
              <w:t>（1）</w:t>
            </w:r>
            <w:r>
              <w:rPr>
                <w:rFonts w:hint="eastAsia" w:ascii="华文中宋" w:hAnsi="华文中宋" w:eastAsia="华文中宋" w:cs="华文中宋"/>
                <w:sz w:val="21"/>
                <w:szCs w:val="21"/>
                <w:lang w:val="en-US" w:eastAsia="zh-CN"/>
              </w:rPr>
              <w:t>质量管理目标及管理体系</w:t>
            </w:r>
          </w:p>
          <w:p w14:paraId="365D5B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（2）质量制度建设及具体措施</w:t>
            </w:r>
          </w:p>
          <w:p w14:paraId="5E06EC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每有一项阐述</w:t>
            </w:r>
            <w:r>
              <w:rPr>
                <w:rFonts w:hint="eastAsia" w:ascii="华文中宋" w:hAnsi="华文中宋" w:eastAsia="华文中宋" w:cs="华文中宋"/>
                <w:color w:val="auto"/>
                <w:sz w:val="21"/>
                <w:szCs w:val="21"/>
                <w:lang w:val="en-US" w:eastAsia="zh-CN"/>
              </w:rPr>
              <w:t>内容覆盖全面、完整详实，表述清晰</w:t>
            </w:r>
            <w:r>
              <w:rPr>
                <w:rFonts w:hint="eastAsia" w:ascii="华文中宋" w:hAnsi="华文中宋" w:eastAsia="华文中宋" w:cs="华文中宋"/>
                <w:sz w:val="21"/>
                <w:szCs w:val="21"/>
                <w:lang w:val="en-US" w:eastAsia="zh-CN"/>
              </w:rPr>
              <w:t>完全满足本项目要求，得4分，最高得8分；每有一项内容缺项或仅有框架标题的扣4分；</w:t>
            </w:r>
          </w:p>
          <w:p w14:paraId="62D8D5E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w:t>
            </w:r>
            <w:r>
              <w:rPr>
                <w:rFonts w:hint="eastAsia" w:ascii="华文中宋" w:hAnsi="华文中宋" w:eastAsia="华文中宋" w:cs="华文中宋"/>
                <w:color w:val="auto"/>
                <w:sz w:val="21"/>
                <w:szCs w:val="21"/>
                <w:lang w:val="en-US" w:eastAsia="zh-CN"/>
              </w:rPr>
              <w:t>基本完整，</w:t>
            </w:r>
            <w:r>
              <w:rPr>
                <w:rFonts w:hint="eastAsia" w:ascii="华文中宋" w:hAnsi="华文中宋" w:eastAsia="华文中宋" w:cs="华文中宋"/>
                <w:sz w:val="21"/>
                <w:szCs w:val="21"/>
                <w:lang w:val="en-US" w:eastAsia="zh-CN"/>
              </w:rPr>
              <w:t>具体实施细节不全面，得3分；</w:t>
            </w:r>
          </w:p>
          <w:p w14:paraId="4E32CD8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每有一项内容阐述不完整、缺少关键点，得2分；</w:t>
            </w:r>
          </w:p>
          <w:p w14:paraId="0A31D1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kern w:val="2"/>
                <w:sz w:val="21"/>
                <w:szCs w:val="21"/>
                <w:lang w:val="zh-CN" w:eastAsia="zh-CN" w:bidi="ar-SA"/>
              </w:rPr>
            </w:pPr>
            <w:r>
              <w:rPr>
                <w:rFonts w:hint="eastAsia" w:ascii="华文中宋" w:hAnsi="华文中宋" w:eastAsia="华文中宋" w:cs="华文中宋"/>
                <w:sz w:val="21"/>
                <w:szCs w:val="21"/>
                <w:lang w:val="en-US" w:eastAsia="zh-CN"/>
              </w:rPr>
              <w:t>每有一项内容阐述有明显缺陷得1分；（缺陷是指：方案内容与本项目无关、明显复制套用其他项目内容、对同一内容前后表述矛盾或不一致、存在逻辑漏洞、科学原理或常识错误、凭空编造夸大情形、非专门针对本项目或不适用本项目特征等任意一种情形）</w:t>
            </w:r>
          </w:p>
        </w:tc>
        <w:tc>
          <w:tcPr>
            <w:tcW w:w="451" w:type="pct"/>
            <w:noWrap w:val="0"/>
            <w:vAlign w:val="center"/>
          </w:tcPr>
          <w:p w14:paraId="1793B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8</w:t>
            </w:r>
          </w:p>
        </w:tc>
      </w:tr>
      <w:tr w14:paraId="6049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6" w:hRule="atLeast"/>
        </w:trPr>
        <w:tc>
          <w:tcPr>
            <w:tcW w:w="377" w:type="pct"/>
            <w:noWrap w:val="0"/>
            <w:vAlign w:val="center"/>
          </w:tcPr>
          <w:p w14:paraId="2447B2DE">
            <w:pPr>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3.4</w:t>
            </w:r>
          </w:p>
        </w:tc>
        <w:tc>
          <w:tcPr>
            <w:tcW w:w="628" w:type="pct"/>
            <w:noWrap w:val="0"/>
            <w:vAlign w:val="center"/>
          </w:tcPr>
          <w:p w14:paraId="220BE42B">
            <w:pPr>
              <w:jc w:val="center"/>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服务安全保障措施</w:t>
            </w:r>
          </w:p>
        </w:tc>
        <w:tc>
          <w:tcPr>
            <w:tcW w:w="3543" w:type="pct"/>
            <w:noWrap w:val="0"/>
            <w:vAlign w:val="center"/>
          </w:tcPr>
          <w:p w14:paraId="3C12A2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根据招标文件要求和响应情况，对供应商提供的安全管理体系与措施进行评价，其中包括：</w:t>
            </w:r>
          </w:p>
          <w:p w14:paraId="605B8F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（1）安全生产管理目标及管理体系</w:t>
            </w:r>
          </w:p>
          <w:p w14:paraId="1F0CD8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（2）安全制度建设及保障措施</w:t>
            </w:r>
          </w:p>
          <w:p w14:paraId="467AA8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（3）应急预案及突发事件处置措施</w:t>
            </w:r>
          </w:p>
          <w:p w14:paraId="4FD6285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每有一项阐述</w:t>
            </w:r>
            <w:r>
              <w:rPr>
                <w:rFonts w:hint="eastAsia" w:ascii="华文中宋" w:hAnsi="华文中宋" w:eastAsia="华文中宋" w:cs="华文中宋"/>
                <w:color w:val="auto"/>
                <w:sz w:val="21"/>
                <w:szCs w:val="21"/>
                <w:lang w:val="en-US" w:eastAsia="zh-CN"/>
              </w:rPr>
              <w:t>内容覆盖全面、完整详实，表述清晰</w:t>
            </w:r>
            <w:r>
              <w:rPr>
                <w:rFonts w:hint="eastAsia" w:ascii="华文中宋" w:hAnsi="华文中宋" w:eastAsia="华文中宋" w:cs="华文中宋"/>
                <w:sz w:val="21"/>
                <w:szCs w:val="21"/>
                <w:lang w:val="en-US" w:eastAsia="zh-CN"/>
              </w:rPr>
              <w:t>完全满足本项目要求，得4分，最高得8分；每有一项内容缺项或仅有框架标题的扣4分；</w:t>
            </w:r>
          </w:p>
          <w:p w14:paraId="69EA57F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w:t>
            </w:r>
            <w:r>
              <w:rPr>
                <w:rFonts w:hint="eastAsia" w:ascii="华文中宋" w:hAnsi="华文中宋" w:eastAsia="华文中宋" w:cs="华文中宋"/>
                <w:color w:val="auto"/>
                <w:sz w:val="21"/>
                <w:szCs w:val="21"/>
                <w:lang w:val="en-US" w:eastAsia="zh-CN"/>
              </w:rPr>
              <w:t>基本完整，</w:t>
            </w:r>
            <w:r>
              <w:rPr>
                <w:rFonts w:hint="eastAsia" w:ascii="华文中宋" w:hAnsi="华文中宋" w:eastAsia="华文中宋" w:cs="华文中宋"/>
                <w:sz w:val="21"/>
                <w:szCs w:val="21"/>
                <w:lang w:val="en-US" w:eastAsia="zh-CN"/>
              </w:rPr>
              <w:t>具体实施细节不全面，得3分；</w:t>
            </w:r>
          </w:p>
          <w:p w14:paraId="3B6B29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每有一项内容阐述不完整、缺少关键点，得2分；</w:t>
            </w:r>
          </w:p>
          <w:p w14:paraId="782479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每有一项内容阐述有明显缺陷得1分；（缺陷是指：方案内容与本项目无关、明显复制套用其他项目内容、对同一内容前后表述矛盾或不一致、存在逻辑漏洞、科学原理或常识错误、凭空编造夸大情形、非专门针对本项目或不适用本项目特征等任意一种情形）</w:t>
            </w:r>
          </w:p>
        </w:tc>
        <w:tc>
          <w:tcPr>
            <w:tcW w:w="451" w:type="pct"/>
            <w:noWrap w:val="0"/>
            <w:vAlign w:val="center"/>
          </w:tcPr>
          <w:p w14:paraId="7A171A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华文中宋" w:hAnsi="华文中宋" w:eastAsia="华文中宋" w:cs="华文中宋"/>
                <w:sz w:val="21"/>
                <w:szCs w:val="21"/>
                <w:lang w:val="en-US"/>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12</w:t>
            </w:r>
          </w:p>
        </w:tc>
      </w:tr>
      <w:tr w14:paraId="049F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1" w:hRule="atLeast"/>
        </w:trPr>
        <w:tc>
          <w:tcPr>
            <w:tcW w:w="377" w:type="pct"/>
            <w:shd w:val="clear" w:color="auto" w:fill="auto"/>
            <w:noWrap w:val="0"/>
            <w:vAlign w:val="center"/>
          </w:tcPr>
          <w:p w14:paraId="538FDD3F">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3.5</w:t>
            </w:r>
          </w:p>
        </w:tc>
        <w:tc>
          <w:tcPr>
            <w:tcW w:w="628" w:type="pct"/>
            <w:shd w:val="clear" w:color="auto" w:fill="auto"/>
            <w:noWrap w:val="0"/>
            <w:vAlign w:val="center"/>
          </w:tcPr>
          <w:p w14:paraId="2401A40B">
            <w:pPr>
              <w:jc w:val="center"/>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人员管理方案</w:t>
            </w:r>
          </w:p>
        </w:tc>
        <w:tc>
          <w:tcPr>
            <w:tcW w:w="3543" w:type="pct"/>
            <w:shd w:val="clear" w:color="auto" w:fill="auto"/>
            <w:noWrap w:val="0"/>
            <w:vAlign w:val="center"/>
          </w:tcPr>
          <w:p w14:paraId="6A41620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根据招标文件要求和响应情况，对供应商提供的人员管理方案进行评价，其中包括：</w:t>
            </w:r>
          </w:p>
          <w:p w14:paraId="0D7C27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（1）人员选配及培训、考核方案</w:t>
            </w:r>
          </w:p>
          <w:p w14:paraId="5AF0B2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（2）人员管理制度及责任落实方案</w:t>
            </w:r>
          </w:p>
          <w:p w14:paraId="677503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每有一项阐述</w:t>
            </w:r>
            <w:r>
              <w:rPr>
                <w:rFonts w:hint="eastAsia" w:ascii="华文中宋" w:hAnsi="华文中宋" w:eastAsia="华文中宋" w:cs="华文中宋"/>
                <w:color w:val="auto"/>
                <w:sz w:val="21"/>
                <w:szCs w:val="21"/>
                <w:lang w:val="en-US" w:eastAsia="zh-CN"/>
              </w:rPr>
              <w:t>内容覆盖全面、完整详实，表述清晰</w:t>
            </w:r>
            <w:r>
              <w:rPr>
                <w:rFonts w:hint="eastAsia" w:ascii="华文中宋" w:hAnsi="华文中宋" w:eastAsia="华文中宋" w:cs="华文中宋"/>
                <w:sz w:val="21"/>
                <w:szCs w:val="21"/>
                <w:lang w:val="en-US" w:eastAsia="zh-CN"/>
              </w:rPr>
              <w:t>完全满足本项目要求，得4分，最高得8分；每有一项内容缺项或仅有框架标题的扣4分；</w:t>
            </w:r>
          </w:p>
          <w:p w14:paraId="76233A2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w:t>
            </w:r>
            <w:r>
              <w:rPr>
                <w:rFonts w:hint="eastAsia" w:ascii="华文中宋" w:hAnsi="华文中宋" w:eastAsia="华文中宋" w:cs="华文中宋"/>
                <w:color w:val="auto"/>
                <w:sz w:val="21"/>
                <w:szCs w:val="21"/>
                <w:lang w:val="en-US" w:eastAsia="zh-CN"/>
              </w:rPr>
              <w:t>基本完整，</w:t>
            </w:r>
            <w:r>
              <w:rPr>
                <w:rFonts w:hint="eastAsia" w:ascii="华文中宋" w:hAnsi="华文中宋" w:eastAsia="华文中宋" w:cs="华文中宋"/>
                <w:sz w:val="21"/>
                <w:szCs w:val="21"/>
                <w:lang w:val="en-US" w:eastAsia="zh-CN"/>
              </w:rPr>
              <w:t>具体实施细节不全面，得3分；</w:t>
            </w:r>
          </w:p>
          <w:p w14:paraId="1EC806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每有一项内容阐述不完整、缺少关键点，得2分；</w:t>
            </w:r>
          </w:p>
          <w:p w14:paraId="6EE5A27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lang w:val="en-US" w:eastAsia="zh-CN"/>
              </w:rPr>
              <w:t>每有一项内容阐述有明显缺陷得1分；（缺陷是指：方案内容与本项目无关、明显复制套用其他项目内容、对同一内容前后表述矛盾或不一致、存在逻辑漏洞、科学原理或常识错误、凭空编造夸大情形、非专门针对本项目或不适用本项目特征等任意一种情形）</w:t>
            </w:r>
          </w:p>
        </w:tc>
        <w:tc>
          <w:tcPr>
            <w:tcW w:w="451" w:type="pct"/>
            <w:shd w:val="clear" w:color="auto" w:fill="auto"/>
            <w:noWrap w:val="0"/>
            <w:vAlign w:val="center"/>
          </w:tcPr>
          <w:p w14:paraId="0AC66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kern w:val="2"/>
                <w:sz w:val="21"/>
                <w:szCs w:val="21"/>
                <w:lang w:val="en-US" w:eastAsia="zh-CN" w:bidi="ar-SA"/>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8</w:t>
            </w:r>
          </w:p>
        </w:tc>
      </w:tr>
      <w:tr w14:paraId="3EB3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trPr>
        <w:tc>
          <w:tcPr>
            <w:tcW w:w="377" w:type="pct"/>
            <w:noWrap w:val="0"/>
            <w:vAlign w:val="center"/>
          </w:tcPr>
          <w:p w14:paraId="2F1F0012">
            <w:pPr>
              <w:jc w:val="center"/>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3.6</w:t>
            </w:r>
          </w:p>
        </w:tc>
        <w:tc>
          <w:tcPr>
            <w:tcW w:w="628" w:type="pct"/>
            <w:noWrap w:val="0"/>
            <w:vAlign w:val="center"/>
          </w:tcPr>
          <w:p w14:paraId="4B50564E">
            <w:pPr>
              <w:jc w:val="center"/>
              <w:rPr>
                <w:rFonts w:hint="default" w:ascii="华文中宋" w:hAnsi="华文中宋" w:eastAsia="华文中宋" w:cs="华文中宋"/>
                <w:sz w:val="21"/>
                <w:szCs w:val="21"/>
                <w:lang w:val="en-US"/>
              </w:rPr>
            </w:pPr>
            <w:r>
              <w:rPr>
                <w:rFonts w:hint="eastAsia" w:ascii="华文中宋" w:hAnsi="华文中宋" w:eastAsia="华文中宋" w:cs="华文中宋"/>
                <w:color w:val="auto"/>
                <w:sz w:val="21"/>
                <w:szCs w:val="21"/>
                <w:lang w:val="en-US" w:eastAsia="zh-CN"/>
              </w:rPr>
              <w:t>设备及日常耗材</w:t>
            </w:r>
          </w:p>
        </w:tc>
        <w:tc>
          <w:tcPr>
            <w:tcW w:w="3543" w:type="pct"/>
            <w:noWrap w:val="0"/>
            <w:vAlign w:val="center"/>
          </w:tcPr>
          <w:p w14:paraId="6A3F85D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根据招标文件要求和响应情况，对供应商提供的本项目设备及日常耗材进行评价：</w:t>
            </w:r>
          </w:p>
          <w:p w14:paraId="5FECDE3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kern w:val="2"/>
                <w:sz w:val="21"/>
                <w:szCs w:val="21"/>
                <w:lang w:val="en-US" w:eastAsia="zh-CN" w:bidi="ar-SA"/>
              </w:rPr>
              <w:t>（1）</w:t>
            </w:r>
            <w:r>
              <w:rPr>
                <w:rFonts w:hint="eastAsia" w:ascii="华文中宋" w:hAnsi="华文中宋" w:eastAsia="华文中宋" w:cs="华文中宋"/>
                <w:sz w:val="21"/>
                <w:szCs w:val="21"/>
                <w:lang w:val="en-US" w:eastAsia="zh-CN"/>
              </w:rPr>
              <w:t>供应商提供功能各异的自动化设备完全满足本项目服务要求得2分，设备配置不能全面保障保洁服务质量得1分，不提供不得分；</w:t>
            </w:r>
          </w:p>
          <w:p w14:paraId="499B429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（2）供应商提供服务所使用的材料、以及员工使用的低值易耗品、防护用品等完全满足本项目服务要求得2分，配置不能全面保障保洁服务质量得1分，不提供不得分；</w:t>
            </w:r>
          </w:p>
        </w:tc>
        <w:tc>
          <w:tcPr>
            <w:tcW w:w="451" w:type="pct"/>
            <w:noWrap w:val="0"/>
            <w:vAlign w:val="center"/>
          </w:tcPr>
          <w:p w14:paraId="50CFF79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0~4</w:t>
            </w:r>
          </w:p>
        </w:tc>
      </w:tr>
      <w:tr w14:paraId="16B1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0" w:hRule="atLeast"/>
        </w:trPr>
        <w:tc>
          <w:tcPr>
            <w:tcW w:w="377" w:type="pct"/>
            <w:noWrap w:val="0"/>
            <w:vAlign w:val="center"/>
          </w:tcPr>
          <w:p w14:paraId="6B4973F3">
            <w:pPr>
              <w:jc w:val="center"/>
              <w:rPr>
                <w:rFonts w:hint="default"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3.7</w:t>
            </w:r>
          </w:p>
        </w:tc>
        <w:tc>
          <w:tcPr>
            <w:tcW w:w="628" w:type="pct"/>
            <w:noWrap w:val="0"/>
            <w:vAlign w:val="center"/>
          </w:tcPr>
          <w:p w14:paraId="0BBEEAC9">
            <w:pPr>
              <w:jc w:val="center"/>
              <w:rPr>
                <w:rFonts w:hint="eastAsia" w:ascii="华文中宋" w:hAnsi="华文中宋" w:eastAsia="华文中宋" w:cs="华文中宋"/>
                <w:color w:val="auto"/>
                <w:sz w:val="21"/>
                <w:szCs w:val="21"/>
                <w:lang w:val="en-US" w:eastAsia="zh-CN"/>
              </w:rPr>
            </w:pPr>
            <w:r>
              <w:rPr>
                <w:rFonts w:hint="eastAsia" w:ascii="华文中宋" w:hAnsi="华文中宋" w:eastAsia="华文中宋" w:cs="华文中宋"/>
                <w:color w:val="auto"/>
                <w:sz w:val="21"/>
                <w:szCs w:val="21"/>
                <w:lang w:val="en-US" w:eastAsia="zh-CN"/>
              </w:rPr>
              <w:t>服务承诺及合理化建议</w:t>
            </w:r>
          </w:p>
        </w:tc>
        <w:tc>
          <w:tcPr>
            <w:tcW w:w="3543" w:type="pct"/>
            <w:noWrap w:val="0"/>
            <w:vAlign w:val="center"/>
          </w:tcPr>
          <w:p w14:paraId="6C6FE6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根据招标文件要求和响应情况，对供应商提供的</w:t>
            </w:r>
            <w:r>
              <w:rPr>
                <w:rFonts w:hint="eastAsia" w:ascii="华文中宋" w:hAnsi="华文中宋" w:eastAsia="华文中宋" w:cs="华文中宋"/>
                <w:color w:val="auto"/>
                <w:sz w:val="21"/>
                <w:szCs w:val="21"/>
                <w:lang w:val="en-US" w:eastAsia="zh-CN"/>
              </w:rPr>
              <w:t>服务承诺及合理化建议</w:t>
            </w:r>
            <w:r>
              <w:rPr>
                <w:rFonts w:hint="eastAsia" w:ascii="华文中宋" w:hAnsi="华文中宋" w:eastAsia="华文中宋" w:cs="华文中宋"/>
                <w:sz w:val="21"/>
                <w:szCs w:val="21"/>
                <w:lang w:val="en-US" w:eastAsia="zh-CN"/>
              </w:rPr>
              <w:t>进行评价，其中包括：</w:t>
            </w:r>
          </w:p>
          <w:p w14:paraId="234747D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eastAsia="zh-CN"/>
              </w:rPr>
            </w:pPr>
            <w:r>
              <w:rPr>
                <w:rFonts w:hint="eastAsia" w:ascii="华文中宋" w:hAnsi="华文中宋" w:eastAsia="华文中宋" w:cs="华文中宋"/>
                <w:kern w:val="2"/>
                <w:sz w:val="21"/>
                <w:szCs w:val="21"/>
                <w:lang w:val="en-US" w:eastAsia="zh-CN" w:bidi="ar-SA"/>
              </w:rPr>
              <w:t>（1）</w:t>
            </w:r>
            <w:r>
              <w:rPr>
                <w:rFonts w:hint="eastAsia" w:ascii="华文中宋" w:hAnsi="华文中宋" w:eastAsia="华文中宋" w:cs="华文中宋"/>
                <w:color w:val="auto"/>
                <w:sz w:val="21"/>
                <w:szCs w:val="21"/>
                <w:lang w:val="en-US" w:eastAsia="zh-CN"/>
              </w:rPr>
              <w:t>服务承诺</w:t>
            </w:r>
            <w:r>
              <w:rPr>
                <w:rFonts w:hint="eastAsia" w:ascii="华文中宋" w:hAnsi="华文中宋" w:eastAsia="华文中宋" w:cs="华文中宋"/>
                <w:sz w:val="21"/>
                <w:szCs w:val="21"/>
                <w:lang w:val="en-US" w:eastAsia="zh-CN"/>
              </w:rPr>
              <w:t>（2）</w:t>
            </w:r>
            <w:r>
              <w:rPr>
                <w:rFonts w:hint="eastAsia" w:ascii="华文中宋" w:hAnsi="华文中宋" w:eastAsia="华文中宋" w:cs="华文中宋"/>
                <w:color w:val="auto"/>
                <w:sz w:val="21"/>
                <w:szCs w:val="21"/>
                <w:lang w:val="en-US" w:eastAsia="zh-CN"/>
              </w:rPr>
              <w:t>合理化建议</w:t>
            </w:r>
          </w:p>
          <w:p w14:paraId="3BF0774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每有一项阐述</w:t>
            </w:r>
            <w:r>
              <w:rPr>
                <w:rFonts w:hint="eastAsia" w:ascii="华文中宋" w:hAnsi="华文中宋" w:eastAsia="华文中宋" w:cs="华文中宋"/>
                <w:color w:val="auto"/>
                <w:sz w:val="21"/>
                <w:szCs w:val="21"/>
                <w:lang w:val="en-US" w:eastAsia="zh-CN"/>
              </w:rPr>
              <w:t>内容覆盖全面、完整详实，表述清晰</w:t>
            </w:r>
            <w:r>
              <w:rPr>
                <w:rFonts w:hint="eastAsia" w:ascii="华文中宋" w:hAnsi="华文中宋" w:eastAsia="华文中宋" w:cs="华文中宋"/>
                <w:sz w:val="21"/>
                <w:szCs w:val="21"/>
                <w:lang w:val="en-US" w:eastAsia="zh-CN"/>
              </w:rPr>
              <w:t>完全满足本项目要求，得4分，最高得8分；每有一项内容缺项或仅有框架标题的扣4分；</w:t>
            </w:r>
          </w:p>
          <w:p w14:paraId="50EDB7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w:t>
            </w:r>
            <w:r>
              <w:rPr>
                <w:rFonts w:hint="eastAsia" w:ascii="华文中宋" w:hAnsi="华文中宋" w:eastAsia="华文中宋" w:cs="华文中宋"/>
                <w:color w:val="auto"/>
                <w:sz w:val="21"/>
                <w:szCs w:val="21"/>
                <w:lang w:val="en-US" w:eastAsia="zh-CN"/>
              </w:rPr>
              <w:t>基本完整，</w:t>
            </w:r>
            <w:r>
              <w:rPr>
                <w:rFonts w:hint="eastAsia" w:ascii="华文中宋" w:hAnsi="华文中宋" w:eastAsia="华文中宋" w:cs="华文中宋"/>
                <w:sz w:val="21"/>
                <w:szCs w:val="21"/>
                <w:lang w:val="en-US" w:eastAsia="zh-CN"/>
              </w:rPr>
              <w:t>具体实施细节不全面，得3分；</w:t>
            </w:r>
          </w:p>
          <w:p w14:paraId="47B7B1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每有一项内容阐述不完整、缺少关键点，得2分；</w:t>
            </w:r>
          </w:p>
          <w:p w14:paraId="62B787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中宋" w:hAnsi="华文中宋" w:eastAsia="华文中宋" w:cs="华文中宋"/>
                <w:sz w:val="21"/>
                <w:szCs w:val="21"/>
                <w:lang w:val="en-US" w:eastAsia="zh-CN"/>
              </w:rPr>
            </w:pPr>
            <w:r>
              <w:rPr>
                <w:rFonts w:hint="eastAsia" w:ascii="华文中宋" w:hAnsi="华文中宋" w:eastAsia="华文中宋" w:cs="华文中宋"/>
                <w:sz w:val="21"/>
                <w:szCs w:val="21"/>
                <w:lang w:val="en-US" w:eastAsia="zh-CN"/>
              </w:rPr>
              <w:t>每有一项内容阐述有明显缺陷得1分；（缺陷是指：方案内容与本项目无关、明显复制套用其他项目内容、对同一内容前后表述矛盾或不一致、存在逻辑漏洞、科学原理或常识错误、凭空编造夸大情形、非专门针对本项目或不适用本项目特征等任意一种情形）</w:t>
            </w:r>
          </w:p>
        </w:tc>
        <w:tc>
          <w:tcPr>
            <w:tcW w:w="451" w:type="pct"/>
            <w:noWrap w:val="0"/>
            <w:vAlign w:val="center"/>
          </w:tcPr>
          <w:p w14:paraId="557C4A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sz w:val="21"/>
                <w:szCs w:val="21"/>
              </w:rPr>
            </w:pPr>
            <w:r>
              <w:rPr>
                <w:rFonts w:hint="eastAsia" w:ascii="华文中宋" w:hAnsi="华文中宋" w:eastAsia="华文中宋" w:cs="华文中宋"/>
                <w:sz w:val="21"/>
                <w:szCs w:val="21"/>
              </w:rPr>
              <w:t>0~</w:t>
            </w:r>
            <w:r>
              <w:rPr>
                <w:rFonts w:hint="eastAsia" w:ascii="华文中宋" w:hAnsi="华文中宋" w:eastAsia="华文中宋" w:cs="华文中宋"/>
                <w:sz w:val="21"/>
                <w:szCs w:val="21"/>
                <w:lang w:val="en-US" w:eastAsia="zh-CN"/>
              </w:rPr>
              <w:t>8</w:t>
            </w:r>
          </w:p>
        </w:tc>
      </w:tr>
    </w:tbl>
    <w:p w14:paraId="3AD29D50">
      <w:pPr>
        <w:pStyle w:val="56"/>
        <w:snapToGrid w:val="0"/>
        <w:spacing w:line="480" w:lineRule="exact"/>
        <w:jc w:val="left"/>
        <w:rPr>
          <w:rFonts w:hint="eastAsia" w:ascii="华文中宋" w:hAnsi="华文中宋" w:eastAsia="华文中宋"/>
          <w:b/>
          <w:lang w:eastAsia="zh-CN"/>
        </w:rPr>
      </w:pPr>
    </w:p>
    <w:p w14:paraId="6AAB3BA7">
      <w:pPr>
        <w:wordWrap w:val="0"/>
        <w:spacing w:line="360" w:lineRule="auto"/>
        <w:ind w:right="315"/>
        <w:jc w:val="center"/>
        <w:rPr>
          <w:rFonts w:ascii="华文中宋" w:hAnsi="华文中宋" w:eastAsia="华文中宋" w:cs="华文中宋"/>
          <w:b/>
          <w:spacing w:val="20"/>
          <w:kern w:val="44"/>
          <w:sz w:val="28"/>
          <w:szCs w:val="28"/>
        </w:rPr>
      </w:pPr>
      <w:bookmarkStart w:id="82" w:name="_Toc91694432"/>
      <w:bookmarkStart w:id="83" w:name="_Toc352761952"/>
      <w:bookmarkStart w:id="84" w:name="_Toc424378697"/>
      <w:bookmarkStart w:id="85" w:name="_Toc5560"/>
      <w:r>
        <w:rPr>
          <w:rFonts w:hint="eastAsia" w:ascii="华文中宋" w:hAnsi="华文中宋" w:eastAsia="华文中宋" w:cs="华文中宋"/>
          <w:b/>
          <w:spacing w:val="20"/>
          <w:kern w:val="44"/>
          <w:sz w:val="28"/>
          <w:szCs w:val="28"/>
        </w:rPr>
        <w:br w:type="page"/>
      </w:r>
      <w:r>
        <w:rPr>
          <w:rFonts w:hint="eastAsia" w:ascii="华文中宋" w:hAnsi="华文中宋" w:eastAsia="华文中宋" w:cs="华文中宋"/>
          <w:b/>
          <w:spacing w:val="20"/>
          <w:kern w:val="44"/>
          <w:sz w:val="28"/>
          <w:szCs w:val="28"/>
        </w:rPr>
        <w:t>第七部分  合同</w:t>
      </w:r>
      <w:r>
        <w:rPr>
          <w:rFonts w:hint="eastAsia" w:ascii="华文中宋" w:hAnsi="华文中宋" w:eastAsia="华文中宋" w:cs="华文中宋"/>
          <w:b/>
          <w:spacing w:val="20"/>
          <w:kern w:val="44"/>
          <w:sz w:val="28"/>
          <w:szCs w:val="28"/>
          <w:lang w:val="en-US" w:eastAsia="zh-CN"/>
        </w:rPr>
        <w:t>范</w:t>
      </w:r>
      <w:r>
        <w:rPr>
          <w:rFonts w:hint="eastAsia" w:ascii="华文中宋" w:hAnsi="华文中宋" w:eastAsia="华文中宋" w:cs="华文中宋"/>
          <w:b/>
          <w:spacing w:val="20"/>
          <w:kern w:val="44"/>
          <w:sz w:val="28"/>
          <w:szCs w:val="28"/>
        </w:rPr>
        <w:t>本</w:t>
      </w:r>
      <w:bookmarkEnd w:id="82"/>
    </w:p>
    <w:bookmarkEnd w:id="83"/>
    <w:bookmarkEnd w:id="84"/>
    <w:bookmarkEnd w:id="85"/>
    <w:p w14:paraId="1AC10C2E">
      <w:pPr>
        <w:tabs>
          <w:tab w:val="left" w:pos="3360"/>
        </w:tabs>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甲    方：                            </w:t>
      </w:r>
    </w:p>
    <w:p w14:paraId="4D4BB66E">
      <w:pPr>
        <w:tabs>
          <w:tab w:val="left" w:pos="3360"/>
        </w:tabs>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乙    方：                            </w:t>
      </w:r>
    </w:p>
    <w:p w14:paraId="6AFABEE4">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根据《中华人民共和国政府采购法》和《中华人民共和国民法典》的相关规定，现甲、乙双方就采购事宜签订政府采购合同。经甲、乙双方协商，达成如下合同条款：</w:t>
      </w:r>
    </w:p>
    <w:p w14:paraId="3E923409">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第一条  合同标的物名称、服务要求</w:t>
      </w:r>
    </w:p>
    <w:tbl>
      <w:tblPr>
        <w:tblStyle w:val="27"/>
        <w:tblW w:w="8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3409"/>
        <w:gridCol w:w="3283"/>
      </w:tblGrid>
      <w:tr w14:paraId="0511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28" w:type="dxa"/>
            <w:noWrap w:val="0"/>
            <w:vAlign w:val="center"/>
          </w:tcPr>
          <w:p w14:paraId="414DA25C">
            <w:pPr>
              <w:spacing w:line="360" w:lineRule="auto"/>
              <w:jc w:val="center"/>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项目内容</w:t>
            </w:r>
          </w:p>
        </w:tc>
        <w:tc>
          <w:tcPr>
            <w:tcW w:w="3409" w:type="dxa"/>
            <w:noWrap w:val="0"/>
            <w:vAlign w:val="center"/>
          </w:tcPr>
          <w:p w14:paraId="7529B34E">
            <w:pPr>
              <w:spacing w:line="360" w:lineRule="auto"/>
              <w:jc w:val="center"/>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服务要求</w:t>
            </w:r>
          </w:p>
        </w:tc>
        <w:tc>
          <w:tcPr>
            <w:tcW w:w="3283" w:type="dxa"/>
            <w:noWrap w:val="0"/>
            <w:vAlign w:val="center"/>
          </w:tcPr>
          <w:p w14:paraId="3FEF3603">
            <w:pPr>
              <w:spacing w:line="360" w:lineRule="auto"/>
              <w:jc w:val="center"/>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服务期限</w:t>
            </w:r>
          </w:p>
        </w:tc>
      </w:tr>
      <w:tr w14:paraId="73D3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28" w:type="dxa"/>
            <w:noWrap w:val="0"/>
            <w:vAlign w:val="center"/>
          </w:tcPr>
          <w:p w14:paraId="58960DED">
            <w:pPr>
              <w:spacing w:line="360" w:lineRule="auto"/>
              <w:jc w:val="center"/>
              <w:rPr>
                <w:rFonts w:hint="eastAsia" w:ascii="华文中宋" w:hAnsi="华文中宋" w:eastAsia="华文中宋" w:cs="Times New Roman"/>
                <w:kern w:val="0"/>
                <w:sz w:val="21"/>
                <w:szCs w:val="21"/>
                <w:highlight w:val="none"/>
                <w:lang w:val="en-US" w:eastAsia="zh-CN" w:bidi="ar-SA"/>
              </w:rPr>
            </w:pPr>
          </w:p>
        </w:tc>
        <w:tc>
          <w:tcPr>
            <w:tcW w:w="3409" w:type="dxa"/>
            <w:noWrap w:val="0"/>
            <w:vAlign w:val="center"/>
          </w:tcPr>
          <w:p w14:paraId="4FAF819C">
            <w:pPr>
              <w:spacing w:line="360" w:lineRule="auto"/>
              <w:jc w:val="center"/>
              <w:rPr>
                <w:rFonts w:hint="eastAsia" w:ascii="华文中宋" w:hAnsi="华文中宋" w:eastAsia="华文中宋" w:cs="Times New Roman"/>
                <w:kern w:val="0"/>
                <w:sz w:val="21"/>
                <w:szCs w:val="21"/>
                <w:highlight w:val="none"/>
                <w:lang w:val="en-US" w:eastAsia="zh-CN" w:bidi="ar-SA"/>
              </w:rPr>
            </w:pPr>
          </w:p>
        </w:tc>
        <w:tc>
          <w:tcPr>
            <w:tcW w:w="3283" w:type="dxa"/>
            <w:noWrap w:val="0"/>
            <w:vAlign w:val="center"/>
          </w:tcPr>
          <w:p w14:paraId="0AF307A7">
            <w:pPr>
              <w:spacing w:line="360" w:lineRule="auto"/>
              <w:jc w:val="center"/>
              <w:rPr>
                <w:rFonts w:hint="eastAsia" w:ascii="华文中宋" w:hAnsi="华文中宋" w:eastAsia="华文中宋" w:cs="Times New Roman"/>
                <w:kern w:val="0"/>
                <w:sz w:val="21"/>
                <w:szCs w:val="21"/>
                <w:highlight w:val="none"/>
                <w:lang w:val="en-US" w:eastAsia="zh-CN" w:bidi="ar-SA"/>
              </w:rPr>
            </w:pPr>
          </w:p>
        </w:tc>
      </w:tr>
      <w:tr w14:paraId="2E3F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28" w:type="dxa"/>
            <w:noWrap w:val="0"/>
            <w:vAlign w:val="center"/>
          </w:tcPr>
          <w:p w14:paraId="0AE27D67">
            <w:pPr>
              <w:spacing w:line="360" w:lineRule="auto"/>
              <w:jc w:val="center"/>
              <w:rPr>
                <w:rFonts w:hint="eastAsia" w:ascii="华文中宋" w:hAnsi="华文中宋" w:eastAsia="华文中宋" w:cs="Times New Roman"/>
                <w:kern w:val="0"/>
                <w:sz w:val="21"/>
                <w:szCs w:val="21"/>
                <w:highlight w:val="none"/>
                <w:lang w:val="en-US" w:eastAsia="zh-CN" w:bidi="ar-SA"/>
              </w:rPr>
            </w:pPr>
          </w:p>
        </w:tc>
        <w:tc>
          <w:tcPr>
            <w:tcW w:w="3409" w:type="dxa"/>
            <w:noWrap w:val="0"/>
            <w:vAlign w:val="center"/>
          </w:tcPr>
          <w:p w14:paraId="0B9CC2DA">
            <w:pPr>
              <w:spacing w:line="360" w:lineRule="auto"/>
              <w:jc w:val="center"/>
              <w:rPr>
                <w:rFonts w:hint="eastAsia" w:ascii="华文中宋" w:hAnsi="华文中宋" w:eastAsia="华文中宋" w:cs="Times New Roman"/>
                <w:kern w:val="0"/>
                <w:sz w:val="21"/>
                <w:szCs w:val="21"/>
                <w:highlight w:val="none"/>
                <w:lang w:val="en-US" w:eastAsia="zh-CN" w:bidi="ar-SA"/>
              </w:rPr>
            </w:pPr>
          </w:p>
        </w:tc>
        <w:tc>
          <w:tcPr>
            <w:tcW w:w="3283" w:type="dxa"/>
            <w:noWrap w:val="0"/>
            <w:vAlign w:val="center"/>
          </w:tcPr>
          <w:p w14:paraId="69B723AE">
            <w:pPr>
              <w:spacing w:line="360" w:lineRule="auto"/>
              <w:jc w:val="center"/>
              <w:rPr>
                <w:rFonts w:hint="eastAsia" w:ascii="华文中宋" w:hAnsi="华文中宋" w:eastAsia="华文中宋" w:cs="Times New Roman"/>
                <w:kern w:val="0"/>
                <w:sz w:val="21"/>
                <w:szCs w:val="21"/>
                <w:highlight w:val="none"/>
                <w:lang w:val="en-US" w:eastAsia="zh-CN" w:bidi="ar-SA"/>
              </w:rPr>
            </w:pPr>
          </w:p>
        </w:tc>
      </w:tr>
      <w:tr w14:paraId="597A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28" w:type="dxa"/>
            <w:noWrap w:val="0"/>
            <w:vAlign w:val="center"/>
          </w:tcPr>
          <w:p w14:paraId="22BEED58">
            <w:pPr>
              <w:spacing w:line="360" w:lineRule="auto"/>
              <w:jc w:val="center"/>
              <w:rPr>
                <w:rFonts w:hint="eastAsia" w:ascii="华文中宋" w:hAnsi="华文中宋" w:eastAsia="华文中宋" w:cs="Times New Roman"/>
                <w:kern w:val="0"/>
                <w:sz w:val="21"/>
                <w:szCs w:val="21"/>
                <w:highlight w:val="none"/>
                <w:lang w:val="en-US" w:eastAsia="zh-CN" w:bidi="ar-SA"/>
              </w:rPr>
            </w:pPr>
          </w:p>
        </w:tc>
        <w:tc>
          <w:tcPr>
            <w:tcW w:w="3409" w:type="dxa"/>
            <w:noWrap w:val="0"/>
            <w:vAlign w:val="center"/>
          </w:tcPr>
          <w:p w14:paraId="65122940">
            <w:pPr>
              <w:spacing w:line="360" w:lineRule="auto"/>
              <w:jc w:val="center"/>
              <w:rPr>
                <w:rFonts w:hint="eastAsia" w:ascii="华文中宋" w:hAnsi="华文中宋" w:eastAsia="华文中宋" w:cs="Times New Roman"/>
                <w:kern w:val="0"/>
                <w:sz w:val="21"/>
                <w:szCs w:val="21"/>
                <w:highlight w:val="none"/>
                <w:lang w:val="en-US" w:eastAsia="zh-CN" w:bidi="ar-SA"/>
              </w:rPr>
            </w:pPr>
          </w:p>
        </w:tc>
        <w:tc>
          <w:tcPr>
            <w:tcW w:w="3283" w:type="dxa"/>
            <w:noWrap w:val="0"/>
            <w:vAlign w:val="center"/>
          </w:tcPr>
          <w:p w14:paraId="3A5D137E">
            <w:pPr>
              <w:spacing w:line="360" w:lineRule="auto"/>
              <w:jc w:val="center"/>
              <w:rPr>
                <w:rFonts w:hint="eastAsia" w:ascii="华文中宋" w:hAnsi="华文中宋" w:eastAsia="华文中宋" w:cs="Times New Roman"/>
                <w:kern w:val="0"/>
                <w:sz w:val="21"/>
                <w:szCs w:val="21"/>
                <w:highlight w:val="none"/>
                <w:lang w:val="en-US" w:eastAsia="zh-CN" w:bidi="ar-SA"/>
              </w:rPr>
            </w:pPr>
          </w:p>
        </w:tc>
      </w:tr>
      <w:tr w14:paraId="25D1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628" w:type="dxa"/>
            <w:noWrap w:val="0"/>
            <w:vAlign w:val="center"/>
          </w:tcPr>
          <w:p w14:paraId="61FF2BC0">
            <w:pPr>
              <w:spacing w:line="360" w:lineRule="auto"/>
              <w:jc w:val="center"/>
              <w:rPr>
                <w:rFonts w:hint="eastAsia" w:ascii="华文中宋" w:hAnsi="华文中宋" w:eastAsia="华文中宋" w:cs="Times New Roman"/>
                <w:kern w:val="0"/>
                <w:sz w:val="21"/>
                <w:szCs w:val="21"/>
                <w:highlight w:val="none"/>
                <w:lang w:val="en-US" w:eastAsia="zh-CN" w:bidi="ar-SA"/>
              </w:rPr>
            </w:pPr>
          </w:p>
        </w:tc>
        <w:tc>
          <w:tcPr>
            <w:tcW w:w="3409" w:type="dxa"/>
            <w:noWrap w:val="0"/>
            <w:vAlign w:val="center"/>
          </w:tcPr>
          <w:p w14:paraId="349D899F">
            <w:pPr>
              <w:spacing w:line="360" w:lineRule="auto"/>
              <w:jc w:val="center"/>
              <w:rPr>
                <w:rFonts w:hint="eastAsia" w:ascii="华文中宋" w:hAnsi="华文中宋" w:eastAsia="华文中宋" w:cs="Times New Roman"/>
                <w:kern w:val="0"/>
                <w:sz w:val="21"/>
                <w:szCs w:val="21"/>
                <w:highlight w:val="none"/>
                <w:lang w:val="en-US" w:eastAsia="zh-CN" w:bidi="ar-SA"/>
              </w:rPr>
            </w:pPr>
          </w:p>
        </w:tc>
        <w:tc>
          <w:tcPr>
            <w:tcW w:w="3283" w:type="dxa"/>
            <w:noWrap w:val="0"/>
            <w:vAlign w:val="center"/>
          </w:tcPr>
          <w:p w14:paraId="41003CD1">
            <w:pPr>
              <w:spacing w:line="360" w:lineRule="auto"/>
              <w:jc w:val="center"/>
              <w:rPr>
                <w:rFonts w:hint="eastAsia" w:ascii="华文中宋" w:hAnsi="华文中宋" w:eastAsia="华文中宋" w:cs="Times New Roman"/>
                <w:kern w:val="0"/>
                <w:sz w:val="21"/>
                <w:szCs w:val="21"/>
                <w:highlight w:val="none"/>
                <w:lang w:val="en-US" w:eastAsia="zh-CN" w:bidi="ar-SA"/>
              </w:rPr>
            </w:pPr>
          </w:p>
        </w:tc>
      </w:tr>
    </w:tbl>
    <w:p w14:paraId="2F4E5D1B">
      <w:pPr>
        <w:spacing w:line="360" w:lineRule="auto"/>
        <w:rPr>
          <w:rFonts w:hint="eastAsia" w:ascii="华文中宋" w:hAnsi="华文中宋" w:eastAsia="华文中宋" w:cs="Times New Roman"/>
          <w:kern w:val="0"/>
          <w:sz w:val="21"/>
          <w:szCs w:val="21"/>
          <w:highlight w:val="none"/>
          <w:lang w:val="en-US" w:eastAsia="zh-CN" w:bidi="ar-SA"/>
        </w:rPr>
      </w:pPr>
    </w:p>
    <w:p w14:paraId="7622932F">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第二条  服务质量</w:t>
      </w:r>
    </w:p>
    <w:p w14:paraId="2DA21755">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1、质量要求及服务标准：                                                                                                                               </w:t>
      </w:r>
    </w:p>
    <w:p w14:paraId="788007DD">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2、服务承诺：                                                                                                                                         </w:t>
      </w:r>
    </w:p>
    <w:p w14:paraId="70715DF6">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第三条 服务内容</w:t>
      </w:r>
    </w:p>
    <w:p w14:paraId="006C334B">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第四条  服务期限</w:t>
      </w:r>
    </w:p>
    <w:p w14:paraId="2CFE93AE">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       年      月      日至       年      月      日</w:t>
      </w:r>
    </w:p>
    <w:p w14:paraId="6FAE9132">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第五条  服务地点                                           </w:t>
      </w:r>
    </w:p>
    <w:p w14:paraId="5E3E01D7">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第六条  服务验收</w:t>
      </w:r>
    </w:p>
    <w:p w14:paraId="72230305">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1、依据投标内容，对服务进行验收，如有不符应及时加以解决。</w:t>
      </w:r>
    </w:p>
    <w:p w14:paraId="66AA2DFB">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2、依据服务要求，对服务质量等进行检验。</w:t>
      </w:r>
    </w:p>
    <w:p w14:paraId="37983D29">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3、甲、乙双方共同确认无误后，完成验收。</w:t>
      </w:r>
    </w:p>
    <w:p w14:paraId="2EF093C5">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4、甲方按照验收的结果，完整、真实地签署采购验收报告的有关内容。</w:t>
      </w:r>
    </w:p>
    <w:p w14:paraId="03995EDF">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第七条 付款方式：                                                                                                                               </w:t>
      </w:r>
    </w:p>
    <w:p w14:paraId="0CB33B5A">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第八条  在本合同履行中，甲方需追加或减少本合同中相同的标的物，按《政府采购法》第49条规定执行，并签订补充合同书。</w:t>
      </w:r>
    </w:p>
    <w:p w14:paraId="34028A64">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第九条  甲方责任</w:t>
      </w:r>
    </w:p>
    <w:p w14:paraId="7A9C8624">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1、及时办理付款手续。</w:t>
      </w:r>
    </w:p>
    <w:p w14:paraId="241390F8">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2、协助乙方办理有关事宜。</w:t>
      </w:r>
    </w:p>
    <w:p w14:paraId="6EC9265F">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3、对合同条款及价格负有保密义务。</w:t>
      </w:r>
    </w:p>
    <w:p w14:paraId="238F0BC8">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第十条  乙方责任</w:t>
      </w:r>
    </w:p>
    <w:p w14:paraId="4C072936">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1、保证服务质量，符合相关质量检测标准。</w:t>
      </w:r>
    </w:p>
    <w:p w14:paraId="1E579BC7">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2、严格依据投标文件及相关承诺完成服务。</w:t>
      </w:r>
    </w:p>
    <w:p w14:paraId="4EC79384">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第十一条  违约责任</w:t>
      </w:r>
    </w:p>
    <w:p w14:paraId="78D2AE9D">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1、乙方不完全按照合同履约的，乙方延期服务或验收不合格的，每延期一日，乙方向甲方交纳违约金      元；因违反合同约定给甲方造成损失的，按损失额向甲方交纳赔偿金。</w:t>
      </w:r>
    </w:p>
    <w:p w14:paraId="7C77B32A">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2、乙方提供的服务质量有欺诈行为的，依照《中华人民共和国消费者权益保护法》的规定承担赔偿责任，并按照原提供的标的物的价格向甲方交纳赔偿金。</w:t>
      </w:r>
    </w:p>
    <w:p w14:paraId="2E8E7FF8">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3、除不可抗力情形外，凡乙方要求解除合同的，重新组织采购发生的费用以及新成交价格超过原解除合同金额部分由乙方承担。</w:t>
      </w:r>
    </w:p>
    <w:p w14:paraId="6E074CEE">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4、甲方延期请拨资金的，每延期一日，按照应付合同款的     向乙方支付违约金。</w:t>
      </w:r>
    </w:p>
    <w:p w14:paraId="680E4787">
      <w:pPr>
        <w:widowControl/>
        <w:spacing w:line="360" w:lineRule="auto"/>
        <w:ind w:firstLine="420" w:firstLineChars="200"/>
        <w:outlineLvl w:val="0"/>
        <w:rPr>
          <w:rFonts w:hint="eastAsia" w:ascii="华文中宋" w:hAnsi="华文中宋" w:eastAsia="华文中宋" w:cs="Times New Roman"/>
          <w:kern w:val="0"/>
          <w:sz w:val="21"/>
          <w:szCs w:val="21"/>
          <w:highlight w:val="none"/>
          <w:lang w:val="en-US" w:eastAsia="zh-CN" w:bidi="ar-SA"/>
        </w:rPr>
      </w:pPr>
      <w:bookmarkStart w:id="86" w:name="_Toc17960"/>
      <w:bookmarkStart w:id="87" w:name="_Toc7000"/>
      <w:bookmarkStart w:id="88" w:name="_Toc12001"/>
      <w:bookmarkStart w:id="89" w:name="_Toc2797"/>
      <w:bookmarkStart w:id="90" w:name="_Toc19753"/>
      <w:bookmarkStart w:id="91" w:name="_Toc18933"/>
      <w:bookmarkStart w:id="92" w:name="_Toc20268"/>
      <w:bookmarkStart w:id="93" w:name="_Toc25910"/>
      <w:r>
        <w:rPr>
          <w:rFonts w:hint="eastAsia" w:ascii="华文中宋" w:hAnsi="华文中宋" w:eastAsia="华文中宋" w:cs="Times New Roman"/>
          <w:kern w:val="0"/>
          <w:sz w:val="21"/>
          <w:szCs w:val="21"/>
          <w:highlight w:val="none"/>
          <w:lang w:val="en-US" w:eastAsia="zh-CN" w:bidi="ar-SA"/>
        </w:rPr>
        <w:t>第十二条  不可抗力</w:t>
      </w:r>
      <w:bookmarkEnd w:id="86"/>
      <w:bookmarkEnd w:id="87"/>
      <w:bookmarkEnd w:id="88"/>
      <w:bookmarkEnd w:id="89"/>
      <w:bookmarkEnd w:id="90"/>
      <w:bookmarkEnd w:id="91"/>
      <w:bookmarkEnd w:id="92"/>
      <w:bookmarkEnd w:id="93"/>
    </w:p>
    <w:p w14:paraId="0328912F">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0A2A8EA">
      <w:pPr>
        <w:widowControl/>
        <w:spacing w:line="360" w:lineRule="auto"/>
        <w:ind w:firstLine="420" w:firstLineChars="200"/>
        <w:outlineLvl w:val="0"/>
        <w:rPr>
          <w:rFonts w:hint="eastAsia" w:ascii="华文中宋" w:hAnsi="华文中宋" w:eastAsia="华文中宋" w:cs="Times New Roman"/>
          <w:kern w:val="0"/>
          <w:sz w:val="21"/>
          <w:szCs w:val="21"/>
          <w:highlight w:val="none"/>
          <w:lang w:val="en-US" w:eastAsia="zh-CN" w:bidi="ar-SA"/>
        </w:rPr>
      </w:pPr>
      <w:bookmarkStart w:id="94" w:name="_Toc29660"/>
      <w:bookmarkStart w:id="95" w:name="_Toc19278"/>
      <w:bookmarkStart w:id="96" w:name="_Toc252"/>
      <w:bookmarkStart w:id="97" w:name="_Toc5306"/>
      <w:bookmarkStart w:id="98" w:name="_Toc15428"/>
      <w:bookmarkStart w:id="99" w:name="_Toc25284"/>
      <w:bookmarkStart w:id="100" w:name="_Toc9586"/>
      <w:bookmarkStart w:id="101" w:name="_Toc16302"/>
      <w:r>
        <w:rPr>
          <w:rFonts w:hint="eastAsia" w:ascii="华文中宋" w:hAnsi="华文中宋" w:eastAsia="华文中宋" w:cs="Times New Roman"/>
          <w:kern w:val="0"/>
          <w:sz w:val="21"/>
          <w:szCs w:val="21"/>
          <w:highlight w:val="none"/>
          <w:lang w:val="en-US" w:eastAsia="zh-CN" w:bidi="ar-SA"/>
        </w:rPr>
        <w:t>第十三条  争议解决</w:t>
      </w:r>
      <w:bookmarkEnd w:id="94"/>
      <w:bookmarkEnd w:id="95"/>
      <w:bookmarkEnd w:id="96"/>
      <w:bookmarkEnd w:id="97"/>
      <w:bookmarkEnd w:id="98"/>
      <w:bookmarkEnd w:id="99"/>
      <w:bookmarkEnd w:id="100"/>
      <w:bookmarkEnd w:id="101"/>
    </w:p>
    <w:p w14:paraId="59B54547">
      <w:pPr>
        <w:widowControl/>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甲、乙双方应通过友好协商，解决执行本合同中所发生的或与本合同有关的一切争议。如协商不成，可向仲裁委会员仲裁。</w:t>
      </w:r>
    </w:p>
    <w:p w14:paraId="051FFF42">
      <w:pPr>
        <w:spacing w:line="360" w:lineRule="auto"/>
        <w:ind w:firstLine="420" w:firstLineChars="200"/>
        <w:outlineLvl w:val="0"/>
        <w:rPr>
          <w:rFonts w:hint="eastAsia" w:ascii="华文中宋" w:hAnsi="华文中宋" w:eastAsia="华文中宋" w:cs="Times New Roman"/>
          <w:kern w:val="0"/>
          <w:sz w:val="21"/>
          <w:szCs w:val="21"/>
          <w:highlight w:val="none"/>
          <w:lang w:val="en-US" w:eastAsia="zh-CN" w:bidi="ar-SA"/>
        </w:rPr>
      </w:pPr>
      <w:bookmarkStart w:id="102" w:name="_Toc31002"/>
      <w:bookmarkStart w:id="103" w:name="_Toc11911"/>
      <w:bookmarkStart w:id="104" w:name="_Toc9694"/>
      <w:bookmarkStart w:id="105" w:name="_Toc21773"/>
      <w:bookmarkStart w:id="106" w:name="_Toc28044"/>
      <w:bookmarkStart w:id="107" w:name="_Toc29156"/>
      <w:bookmarkStart w:id="108" w:name="_Toc29624"/>
      <w:bookmarkStart w:id="109" w:name="_Toc9078"/>
      <w:r>
        <w:rPr>
          <w:rFonts w:hint="eastAsia" w:ascii="华文中宋" w:hAnsi="华文中宋" w:eastAsia="华文中宋" w:cs="Times New Roman"/>
          <w:kern w:val="0"/>
          <w:sz w:val="21"/>
          <w:szCs w:val="21"/>
          <w:highlight w:val="none"/>
          <w:lang w:val="en-US" w:eastAsia="zh-CN" w:bidi="ar-SA"/>
        </w:rPr>
        <w:t>第十四条  合同生效及其他</w:t>
      </w:r>
      <w:bookmarkEnd w:id="102"/>
      <w:bookmarkEnd w:id="103"/>
      <w:bookmarkEnd w:id="104"/>
      <w:bookmarkEnd w:id="105"/>
      <w:bookmarkEnd w:id="106"/>
      <w:bookmarkEnd w:id="107"/>
      <w:bookmarkEnd w:id="108"/>
      <w:bookmarkEnd w:id="109"/>
    </w:p>
    <w:p w14:paraId="7CE4C330">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1、合同由甲、乙双方代表盖章，即行生效。</w:t>
      </w:r>
    </w:p>
    <w:p w14:paraId="19C09C3C">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2、本合同一式四份，甲方、乙方各执一份，采购代理机构存档二份，均具同等效力。</w:t>
      </w:r>
    </w:p>
    <w:p w14:paraId="2F900FEC">
      <w:pPr>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3、合同执行过程中出现的未尽事宜，甲、乙双方在不违背合同和竞争性谈判文件的前提下协商解决。协商结果以“纪要”形式作为合同附件，与合同具有同等效力。</w:t>
      </w:r>
    </w:p>
    <w:p w14:paraId="663180B6">
      <w:pPr>
        <w:pStyle w:val="12"/>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第十五条、下列文件为本合同不可分割部分</w:t>
      </w:r>
    </w:p>
    <w:p w14:paraId="36D1E839">
      <w:pPr>
        <w:pStyle w:val="12"/>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1、采购文件</w:t>
      </w:r>
    </w:p>
    <w:p w14:paraId="63BA994B">
      <w:pPr>
        <w:pStyle w:val="12"/>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2、响应文件</w:t>
      </w:r>
    </w:p>
    <w:p w14:paraId="62A8846A">
      <w:pPr>
        <w:pStyle w:val="12"/>
        <w:spacing w:line="360" w:lineRule="auto"/>
        <w:ind w:firstLine="420" w:firstLineChars="200"/>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3、成交通知书</w:t>
      </w:r>
    </w:p>
    <w:p w14:paraId="3F5CCE98">
      <w:pPr>
        <w:pStyle w:val="12"/>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4、供应商所做的其他承诺</w:t>
      </w:r>
    </w:p>
    <w:p w14:paraId="21560177">
      <w:pPr>
        <w:pStyle w:val="12"/>
        <w:spacing w:line="360" w:lineRule="auto"/>
        <w:rPr>
          <w:rFonts w:hint="eastAsia" w:ascii="华文中宋" w:hAnsi="华文中宋" w:eastAsia="华文中宋" w:cs="Times New Roman"/>
          <w:kern w:val="0"/>
          <w:sz w:val="21"/>
          <w:szCs w:val="21"/>
          <w:highlight w:val="none"/>
          <w:lang w:val="en-US" w:eastAsia="zh-CN" w:bidi="ar-SA"/>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7"/>
        <w:gridCol w:w="4862"/>
      </w:tblGrid>
      <w:tr w14:paraId="54C5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7" w:hRule="atLeast"/>
          <w:jc w:val="center"/>
        </w:trPr>
        <w:tc>
          <w:tcPr>
            <w:tcW w:w="5017" w:type="dxa"/>
            <w:tcBorders>
              <w:bottom w:val="single" w:color="auto" w:sz="4" w:space="0"/>
            </w:tcBorders>
            <w:noWrap w:val="0"/>
            <w:vAlign w:val="top"/>
          </w:tcPr>
          <w:p w14:paraId="670C23C0">
            <w:pPr>
              <w:spacing w:line="360" w:lineRule="auto"/>
              <w:rPr>
                <w:rFonts w:hint="eastAsia" w:ascii="华文中宋" w:hAnsi="华文中宋" w:eastAsia="华文中宋" w:cs="Times New Roman"/>
                <w:kern w:val="0"/>
                <w:sz w:val="21"/>
                <w:szCs w:val="21"/>
                <w:highlight w:val="none"/>
                <w:lang w:val="en-US" w:eastAsia="zh-CN" w:bidi="ar-SA"/>
              </w:rPr>
            </w:pPr>
          </w:p>
          <w:p w14:paraId="430DE07C">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甲方（公章）：</w:t>
            </w:r>
          </w:p>
          <w:p w14:paraId="3B68C50C">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法定代表人： </w:t>
            </w:r>
          </w:p>
          <w:p w14:paraId="74953754">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委托代理人： </w:t>
            </w:r>
          </w:p>
          <w:p w14:paraId="4BCEB926">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地 址：</w:t>
            </w:r>
          </w:p>
          <w:p w14:paraId="30610489">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电 话：  </w:t>
            </w:r>
          </w:p>
          <w:p w14:paraId="181B22FE">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开户银行：</w:t>
            </w:r>
          </w:p>
          <w:p w14:paraId="7DDBBBBA">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账 号：</w:t>
            </w:r>
          </w:p>
          <w:p w14:paraId="2ACA8EEC">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日 期：    年    月    日</w:t>
            </w:r>
          </w:p>
        </w:tc>
        <w:tc>
          <w:tcPr>
            <w:tcW w:w="4862" w:type="dxa"/>
            <w:tcBorders>
              <w:bottom w:val="single" w:color="auto" w:sz="4" w:space="0"/>
            </w:tcBorders>
            <w:noWrap w:val="0"/>
            <w:vAlign w:val="top"/>
          </w:tcPr>
          <w:p w14:paraId="798AAF4F">
            <w:pPr>
              <w:spacing w:line="360" w:lineRule="auto"/>
              <w:rPr>
                <w:rFonts w:hint="eastAsia" w:ascii="华文中宋" w:hAnsi="华文中宋" w:eastAsia="华文中宋" w:cs="Times New Roman"/>
                <w:kern w:val="0"/>
                <w:sz w:val="21"/>
                <w:szCs w:val="21"/>
                <w:highlight w:val="none"/>
                <w:lang w:val="en-US" w:eastAsia="zh-CN" w:bidi="ar-SA"/>
              </w:rPr>
            </w:pPr>
          </w:p>
          <w:p w14:paraId="3804AA3B">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乙方（公章）：  </w:t>
            </w:r>
          </w:p>
          <w:p w14:paraId="53761641">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法定代表人：   </w:t>
            </w:r>
          </w:p>
          <w:p w14:paraId="09BAC505">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委托代理人：  </w:t>
            </w:r>
          </w:p>
          <w:p w14:paraId="67D2A83C">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地 址：</w:t>
            </w:r>
          </w:p>
          <w:p w14:paraId="4C9C8189">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 xml:space="preserve">电 话：  </w:t>
            </w:r>
          </w:p>
          <w:p w14:paraId="368CBADD">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开户银行：</w:t>
            </w:r>
          </w:p>
          <w:p w14:paraId="3F1A4689">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账 号：</w:t>
            </w:r>
          </w:p>
          <w:p w14:paraId="0E2B9FA5">
            <w:pPr>
              <w:spacing w:line="360" w:lineRule="auto"/>
              <w:rPr>
                <w:rFonts w:hint="eastAsia" w:ascii="华文中宋" w:hAnsi="华文中宋" w:eastAsia="华文中宋" w:cs="Times New Roman"/>
                <w:kern w:val="0"/>
                <w:sz w:val="21"/>
                <w:szCs w:val="21"/>
                <w:highlight w:val="none"/>
                <w:lang w:val="en-US" w:eastAsia="zh-CN" w:bidi="ar-SA"/>
              </w:rPr>
            </w:pPr>
            <w:r>
              <w:rPr>
                <w:rFonts w:hint="eastAsia" w:ascii="华文中宋" w:hAnsi="华文中宋" w:eastAsia="华文中宋" w:cs="Times New Roman"/>
                <w:kern w:val="0"/>
                <w:sz w:val="21"/>
                <w:szCs w:val="21"/>
                <w:highlight w:val="none"/>
                <w:lang w:val="en-US" w:eastAsia="zh-CN" w:bidi="ar-SA"/>
              </w:rPr>
              <w:t>日 期：    年    月    日</w:t>
            </w:r>
          </w:p>
        </w:tc>
      </w:tr>
    </w:tbl>
    <w:p w14:paraId="3D4E4D08">
      <w:pPr>
        <w:widowControl/>
        <w:spacing w:line="360" w:lineRule="auto"/>
        <w:jc w:val="left"/>
        <w:rPr>
          <w:rFonts w:hint="eastAsia" w:ascii="华文中宋" w:hAnsi="华文中宋" w:eastAsia="华文中宋" w:cs="Times New Roman"/>
          <w:kern w:val="0"/>
          <w:sz w:val="21"/>
          <w:szCs w:val="21"/>
          <w:highlight w:val="none"/>
          <w:lang w:val="en-US" w:eastAsia="zh-CN" w:bidi="ar-SA"/>
        </w:rPr>
      </w:pPr>
    </w:p>
    <w:p w14:paraId="25672F2F">
      <w:pPr>
        <w:pStyle w:val="14"/>
        <w:spacing w:after="0"/>
        <w:jc w:val="both"/>
        <w:rPr>
          <w:rFonts w:hint="eastAsia" w:ascii="宋体" w:hAnsi="宋体" w:cs="宋体"/>
          <w:b/>
          <w:bCs/>
          <w:spacing w:val="-20"/>
          <w:kern w:val="44"/>
          <w:sz w:val="48"/>
          <w:szCs w:val="48"/>
        </w:rPr>
      </w:pPr>
      <w:r>
        <w:rPr>
          <w:rFonts w:hint="eastAsia" w:ascii="华文中宋" w:hAnsi="华文中宋" w:eastAsia="华文中宋" w:cs="Times New Roman"/>
          <w:b/>
          <w:bCs/>
          <w:color w:val="auto"/>
          <w:sz w:val="21"/>
          <w:szCs w:val="21"/>
          <w:lang w:val="en-US" w:eastAsia="zh-CN" w:bidi="ar-SA"/>
        </w:rPr>
        <w:t>注：经双方协商，在不改变合同实质性内容的基础上，可采用其他合同格式。</w:t>
      </w:r>
    </w:p>
    <w:p w14:paraId="290BC999">
      <w:pPr>
        <w:pStyle w:val="14"/>
        <w:spacing w:after="0"/>
        <w:jc w:val="both"/>
        <w:rPr>
          <w:rFonts w:hint="eastAsia" w:ascii="宋体" w:hAnsi="宋体" w:cs="宋体"/>
          <w:b/>
          <w:bCs/>
          <w:spacing w:val="-20"/>
          <w:kern w:val="44"/>
          <w:sz w:val="48"/>
          <w:szCs w:val="48"/>
        </w:rPr>
      </w:pPr>
    </w:p>
    <w:p w14:paraId="747A78D0">
      <w:pPr>
        <w:pStyle w:val="14"/>
        <w:spacing w:after="0"/>
        <w:jc w:val="center"/>
        <w:rPr>
          <w:rFonts w:hint="eastAsia" w:ascii="宋体" w:hAnsi="宋体" w:cs="宋体"/>
          <w:b/>
          <w:bCs/>
          <w:spacing w:val="-20"/>
          <w:kern w:val="44"/>
          <w:sz w:val="48"/>
          <w:szCs w:val="48"/>
        </w:rPr>
      </w:pPr>
    </w:p>
    <w:p w14:paraId="56CCD40B">
      <w:pPr>
        <w:rPr>
          <w:rFonts w:hint="eastAsia" w:ascii="宋体" w:hAnsi="宋体" w:cs="宋体"/>
          <w:b/>
          <w:bCs/>
          <w:spacing w:val="-20"/>
          <w:kern w:val="44"/>
          <w:sz w:val="48"/>
          <w:szCs w:val="48"/>
        </w:rPr>
      </w:pPr>
    </w:p>
    <w:p w14:paraId="1A184DF0">
      <w:pPr>
        <w:pStyle w:val="3"/>
        <w:numPr>
          <w:ilvl w:val="1"/>
          <w:numId w:val="0"/>
        </w:numPr>
        <w:rPr>
          <w:rFonts w:hint="eastAsia"/>
        </w:rPr>
      </w:pPr>
    </w:p>
    <w:p w14:paraId="057F0760">
      <w:pPr>
        <w:pStyle w:val="3"/>
        <w:numPr>
          <w:ilvl w:val="1"/>
          <w:numId w:val="0"/>
        </w:numPr>
        <w:rPr>
          <w:rFonts w:hint="eastAsia"/>
        </w:rPr>
      </w:pPr>
    </w:p>
    <w:p w14:paraId="11427FB3">
      <w:pPr>
        <w:rPr>
          <w:rFonts w:hint="eastAsia" w:ascii="宋体" w:hAnsi="宋体" w:cs="宋体"/>
          <w:b/>
          <w:bCs/>
          <w:spacing w:val="-20"/>
          <w:kern w:val="44"/>
          <w:sz w:val="48"/>
          <w:szCs w:val="48"/>
        </w:rPr>
      </w:pPr>
    </w:p>
    <w:p w14:paraId="34488D59">
      <w:pPr>
        <w:pStyle w:val="22"/>
        <w:keepNext/>
        <w:keepLines/>
        <w:widowControl w:val="0"/>
        <w:adjustRightInd w:val="0"/>
        <w:snapToGrid w:val="0"/>
        <w:spacing w:before="0" w:beforeAutospacing="0" w:after="0" w:afterAutospacing="0"/>
        <w:jc w:val="center"/>
        <w:outlineLvl w:val="0"/>
        <w:rPr>
          <w:rFonts w:hint="eastAsia" w:ascii="华文中宋" w:hAnsi="华文中宋" w:eastAsia="华文中宋" w:cs="华文中宋"/>
          <w:b/>
          <w:spacing w:val="20"/>
          <w:kern w:val="44"/>
          <w:sz w:val="28"/>
          <w:szCs w:val="28"/>
        </w:rPr>
      </w:pPr>
      <w:bookmarkStart w:id="110" w:name="_Toc91694433"/>
      <w:bookmarkStart w:id="111" w:name="_Toc4492"/>
    </w:p>
    <w:p w14:paraId="45C3AD47">
      <w:pPr>
        <w:pStyle w:val="22"/>
        <w:keepNext/>
        <w:keepLines/>
        <w:widowControl w:val="0"/>
        <w:adjustRightInd w:val="0"/>
        <w:snapToGrid w:val="0"/>
        <w:spacing w:before="0" w:beforeAutospacing="0" w:after="0" w:afterAutospacing="0"/>
        <w:jc w:val="center"/>
        <w:outlineLvl w:val="0"/>
        <w:rPr>
          <w:rFonts w:hint="eastAsia" w:ascii="华文中宋" w:hAnsi="华文中宋" w:eastAsia="华文中宋" w:cs="华文中宋"/>
          <w:b/>
          <w:spacing w:val="20"/>
          <w:kern w:val="44"/>
          <w:sz w:val="28"/>
          <w:szCs w:val="28"/>
        </w:rPr>
      </w:pPr>
    </w:p>
    <w:p w14:paraId="202A4BA3">
      <w:pPr>
        <w:pStyle w:val="22"/>
        <w:keepNext/>
        <w:keepLines/>
        <w:widowControl w:val="0"/>
        <w:adjustRightInd w:val="0"/>
        <w:snapToGrid w:val="0"/>
        <w:spacing w:before="0" w:beforeAutospacing="0" w:after="0" w:afterAutospacing="0"/>
        <w:jc w:val="center"/>
        <w:outlineLvl w:val="0"/>
        <w:rPr>
          <w:rFonts w:hint="eastAsia" w:ascii="华文中宋" w:hAnsi="华文中宋" w:eastAsia="华文中宋" w:cs="华文中宋"/>
          <w:b/>
          <w:spacing w:val="20"/>
          <w:kern w:val="44"/>
          <w:sz w:val="28"/>
          <w:szCs w:val="28"/>
        </w:rPr>
      </w:pPr>
    </w:p>
    <w:p w14:paraId="427A390C">
      <w:pPr>
        <w:pStyle w:val="22"/>
        <w:keepNext/>
        <w:keepLines/>
        <w:widowControl w:val="0"/>
        <w:adjustRightInd w:val="0"/>
        <w:snapToGrid w:val="0"/>
        <w:spacing w:before="0" w:beforeAutospacing="0" w:after="0" w:afterAutospacing="0"/>
        <w:jc w:val="both"/>
        <w:outlineLvl w:val="0"/>
        <w:rPr>
          <w:rFonts w:hint="eastAsia" w:ascii="华文中宋" w:hAnsi="华文中宋" w:eastAsia="华文中宋" w:cs="华文中宋"/>
          <w:b/>
          <w:spacing w:val="20"/>
          <w:kern w:val="44"/>
          <w:sz w:val="28"/>
          <w:szCs w:val="28"/>
        </w:rPr>
      </w:pPr>
    </w:p>
    <w:p w14:paraId="4E175E8D">
      <w:pPr>
        <w:bidi w:val="0"/>
        <w:rPr>
          <w:rFonts w:hint="eastAsia"/>
        </w:rPr>
      </w:pPr>
    </w:p>
    <w:p w14:paraId="0A753A99">
      <w:pPr>
        <w:bidi w:val="0"/>
        <w:rPr>
          <w:rFonts w:hint="eastAsia"/>
        </w:rPr>
      </w:pPr>
    </w:p>
    <w:p w14:paraId="59E35E71">
      <w:pPr>
        <w:wordWrap w:val="0"/>
        <w:spacing w:line="360" w:lineRule="auto"/>
        <w:ind w:right="315"/>
        <w:jc w:val="center"/>
        <w:rPr>
          <w:rFonts w:hint="eastAsia" w:ascii="华文中宋" w:hAnsi="华文中宋" w:eastAsia="华文中宋" w:cs="华文中宋"/>
          <w:b/>
          <w:spacing w:val="20"/>
          <w:kern w:val="44"/>
          <w:sz w:val="28"/>
          <w:szCs w:val="28"/>
        </w:rPr>
      </w:pPr>
    </w:p>
    <w:p w14:paraId="2246B5B0">
      <w:pPr>
        <w:wordWrap w:val="0"/>
        <w:spacing w:line="360" w:lineRule="auto"/>
        <w:ind w:right="315"/>
        <w:jc w:val="center"/>
        <w:rPr>
          <w:rFonts w:hint="eastAsia" w:ascii="华文中宋" w:hAnsi="华文中宋" w:eastAsia="华文中宋" w:cs="华文中宋"/>
          <w:b/>
          <w:spacing w:val="20"/>
          <w:kern w:val="44"/>
          <w:sz w:val="28"/>
          <w:szCs w:val="28"/>
        </w:rPr>
      </w:pPr>
      <w:r>
        <w:rPr>
          <w:rFonts w:hint="eastAsia" w:ascii="华文中宋" w:hAnsi="华文中宋" w:eastAsia="华文中宋" w:cs="华文中宋"/>
          <w:b/>
          <w:spacing w:val="20"/>
          <w:kern w:val="44"/>
          <w:sz w:val="28"/>
          <w:szCs w:val="28"/>
        </w:rPr>
        <w:t>第八部分  投标文件内容要求及格式</w:t>
      </w:r>
      <w:bookmarkEnd w:id="110"/>
      <w:bookmarkEnd w:id="111"/>
    </w:p>
    <w:p w14:paraId="004B1981">
      <w:pPr>
        <w:spacing w:line="480" w:lineRule="exact"/>
        <w:ind w:firstLine="434"/>
        <w:rPr>
          <w:rFonts w:ascii="华文中宋" w:hAnsi="华文中宋" w:eastAsia="华文中宋" w:cs="华文中宋"/>
          <w:b/>
          <w:szCs w:val="21"/>
        </w:rPr>
      </w:pPr>
      <w:bookmarkStart w:id="112" w:name="_Toc86202633"/>
      <w:bookmarkStart w:id="113" w:name="_Toc175644062"/>
      <w:bookmarkStart w:id="114" w:name="_Toc326248014"/>
    </w:p>
    <w:p w14:paraId="06887CE6">
      <w:pPr>
        <w:spacing w:line="480" w:lineRule="exact"/>
        <w:ind w:firstLine="434"/>
        <w:rPr>
          <w:rFonts w:ascii="华文中宋" w:hAnsi="华文中宋" w:eastAsia="华文中宋" w:cs="华文中宋"/>
          <w:szCs w:val="21"/>
        </w:rPr>
      </w:pPr>
      <w:r>
        <w:rPr>
          <w:rFonts w:hint="eastAsia" w:ascii="华文中宋" w:hAnsi="华文中宋" w:eastAsia="华文中宋" w:cs="华文中宋"/>
          <w:b/>
          <w:sz w:val="24"/>
        </w:rPr>
        <w:t>投标人提交投标文件须知</w:t>
      </w:r>
      <w:bookmarkEnd w:id="112"/>
      <w:bookmarkEnd w:id="113"/>
      <w:bookmarkEnd w:id="114"/>
    </w:p>
    <w:p w14:paraId="1AEAB617">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1.</w:t>
      </w:r>
      <w:r>
        <w:rPr>
          <w:rFonts w:ascii="华文中宋" w:hAnsi="华文中宋" w:eastAsia="华文中宋" w:cs="华文中宋"/>
          <w:color w:val="auto"/>
          <w:szCs w:val="21"/>
          <w:highlight w:val="none"/>
        </w:rPr>
        <w:t xml:space="preserve"> </w:t>
      </w:r>
      <w:r>
        <w:rPr>
          <w:rFonts w:hint="eastAsia" w:ascii="华文中宋" w:hAnsi="华文中宋" w:eastAsia="华文中宋" w:cs="华文中宋"/>
          <w:color w:val="auto"/>
          <w:szCs w:val="21"/>
          <w:highlight w:val="none"/>
        </w:rPr>
        <w:t>投标人按照本部分编排投标文件（资格证明文件、商务技术文件），编排中涉及</w:t>
      </w:r>
      <w:r>
        <w:rPr>
          <w:rFonts w:hint="eastAsia" w:ascii="华文中宋" w:hAnsi="华文中宋" w:eastAsia="华文中宋"/>
          <w:color w:val="auto"/>
          <w:szCs w:val="21"/>
          <w:highlight w:val="none"/>
        </w:rPr>
        <w:t>格式资料</w:t>
      </w:r>
      <w:r>
        <w:rPr>
          <w:rFonts w:hint="eastAsia" w:ascii="华文中宋" w:hAnsi="华文中宋" w:eastAsia="华文中宋" w:cs="华文中宋"/>
          <w:color w:val="auto"/>
          <w:szCs w:val="21"/>
          <w:highlight w:val="none"/>
        </w:rPr>
        <w:t>的，应按照本部分提供的内容和格式（所有表格的格式可扩展）填写提交。</w:t>
      </w:r>
    </w:p>
    <w:p w14:paraId="608825B1">
      <w:pPr>
        <w:spacing w:line="480" w:lineRule="exact"/>
        <w:ind w:firstLine="434"/>
        <w:rPr>
          <w:rFonts w:ascii="华文中宋" w:hAnsi="华文中宋" w:eastAsia="华文中宋" w:cs="华文中宋"/>
          <w:szCs w:val="21"/>
        </w:rPr>
      </w:pPr>
      <w:r>
        <w:rPr>
          <w:rFonts w:ascii="华文中宋" w:hAnsi="华文中宋" w:eastAsia="华文中宋" w:cs="华文中宋"/>
          <w:szCs w:val="21"/>
        </w:rPr>
        <w:t xml:space="preserve">2. </w:t>
      </w:r>
      <w:r>
        <w:rPr>
          <w:rFonts w:hint="eastAsia" w:ascii="华文中宋" w:hAnsi="华文中宋" w:eastAsia="华文中宋" w:cs="华文中宋"/>
          <w:szCs w:val="21"/>
        </w:rPr>
        <w:t>全部声明和问题的回答及所附材料</w:t>
      </w:r>
      <w:r>
        <w:rPr>
          <w:rFonts w:hint="eastAsia" w:ascii="华文中宋" w:hAnsi="华文中宋" w:eastAsia="华文中宋"/>
          <w:szCs w:val="21"/>
        </w:rPr>
        <w:t>必须</w:t>
      </w:r>
      <w:r>
        <w:rPr>
          <w:rFonts w:hint="eastAsia" w:ascii="华文中宋" w:hAnsi="华文中宋" w:eastAsia="华文中宋" w:cs="华文中宋"/>
          <w:szCs w:val="21"/>
        </w:rPr>
        <w:t>是真实的、准确的和完整的。</w:t>
      </w:r>
    </w:p>
    <w:p w14:paraId="51029ABD">
      <w:pPr>
        <w:pStyle w:val="22"/>
        <w:widowControl w:val="0"/>
        <w:adjustRightInd w:val="0"/>
        <w:snapToGrid w:val="0"/>
        <w:spacing w:before="0" w:beforeAutospacing="0" w:after="0" w:afterAutospacing="0" w:line="480" w:lineRule="exact"/>
        <w:ind w:firstLine="420" w:firstLineChars="200"/>
        <w:jc w:val="both"/>
        <w:rPr>
          <w:rFonts w:ascii="华文中宋" w:hAnsi="华文中宋" w:eastAsia="华文中宋" w:cs="华文中宋"/>
        </w:rPr>
      </w:pPr>
      <w:r>
        <w:rPr>
          <w:rFonts w:ascii="华文中宋" w:hAnsi="华文中宋" w:eastAsia="华文中宋" w:cs="华文中宋"/>
          <w:sz w:val="21"/>
          <w:szCs w:val="21"/>
        </w:rPr>
        <w:t xml:space="preserve">3. </w:t>
      </w:r>
      <w:r>
        <w:rPr>
          <w:rFonts w:hint="eastAsia" w:ascii="华文中宋" w:hAnsi="华文中宋" w:eastAsia="华文中宋" w:cs="华文中宋"/>
          <w:sz w:val="21"/>
          <w:szCs w:val="21"/>
        </w:rPr>
        <w:t>按招标文件要求“格式”提供的材料，如有调整，内容及签署必须完整、有效，且没有本文件不可接受的条件。</w:t>
      </w:r>
    </w:p>
    <w:p w14:paraId="4A6ABCDC">
      <w:pPr>
        <w:rPr>
          <w:rFonts w:ascii="华文中宋" w:hAnsi="华文中宋" w:eastAsia="华文中宋" w:cs="华文中宋"/>
          <w:b/>
          <w:spacing w:val="20"/>
        </w:rPr>
      </w:pPr>
      <w:r>
        <w:rPr>
          <w:rFonts w:ascii="华文中宋" w:hAnsi="华文中宋" w:eastAsia="华文中宋" w:cs="华文中宋"/>
          <w:b/>
          <w:spacing w:val="20"/>
        </w:rPr>
        <w:br w:type="page"/>
      </w:r>
    </w:p>
    <w:p w14:paraId="5D97733B">
      <w:pPr>
        <w:rPr>
          <w:rFonts w:ascii="华文中宋" w:hAnsi="华文中宋" w:eastAsia="华文中宋" w:cs="华文中宋"/>
          <w:b/>
          <w:spacing w:val="20"/>
          <w:sz w:val="24"/>
        </w:rPr>
      </w:pPr>
      <w:r>
        <w:rPr>
          <w:rFonts w:hint="eastAsia" w:ascii="华文中宋" w:hAnsi="华文中宋" w:eastAsia="华文中宋" w:cs="华文中宋"/>
          <w:b/>
          <w:spacing w:val="20"/>
          <w:sz w:val="24"/>
        </w:rPr>
        <w:t>资格证明文件格式</w:t>
      </w:r>
    </w:p>
    <w:p w14:paraId="24467731">
      <w:pPr>
        <w:rPr>
          <w:rFonts w:ascii="华文中宋" w:hAnsi="华文中宋" w:eastAsia="华文中宋" w:cs="华文中宋"/>
          <w:b/>
          <w:spacing w:val="20"/>
          <w:szCs w:val="21"/>
        </w:rPr>
      </w:pPr>
    </w:p>
    <w:p w14:paraId="76BF9049">
      <w:pPr>
        <w:rPr>
          <w:rFonts w:ascii="华文中宋" w:hAnsi="华文中宋" w:eastAsia="华文中宋" w:cs="华文中宋"/>
          <w:b/>
          <w:sz w:val="24"/>
        </w:rPr>
      </w:pPr>
      <w:r>
        <w:rPr>
          <w:rFonts w:hint="eastAsia" w:ascii="华文中宋" w:hAnsi="华文中宋" w:eastAsia="华文中宋" w:cs="华文中宋"/>
          <w:b/>
          <w:spacing w:val="20"/>
          <w:sz w:val="24"/>
        </w:rPr>
        <w:t>投标文件（资格证明文件）</w:t>
      </w:r>
      <w:r>
        <w:rPr>
          <w:rFonts w:hint="eastAsia" w:ascii="华文中宋" w:hAnsi="华文中宋" w:eastAsia="华文中宋" w:cs="华文中宋"/>
          <w:b/>
          <w:sz w:val="24"/>
        </w:rPr>
        <w:t>封面及目录格式</w:t>
      </w:r>
    </w:p>
    <w:p w14:paraId="36519DC4">
      <w:pPr>
        <w:jc w:val="center"/>
        <w:rPr>
          <w:rFonts w:ascii="华文中宋" w:hAnsi="华文中宋" w:eastAsia="华文中宋" w:cs="华文中宋"/>
          <w:szCs w:val="21"/>
        </w:rPr>
      </w:pPr>
    </w:p>
    <w:p w14:paraId="38AD71D5">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3277C9C7">
      <w:pPr>
        <w:jc w:val="center"/>
        <w:rPr>
          <w:rFonts w:ascii="华文中宋" w:hAnsi="华文中宋" w:eastAsia="华文中宋" w:cs="华文中宋"/>
          <w:b/>
          <w:spacing w:val="60"/>
          <w:sz w:val="52"/>
          <w:szCs w:val="52"/>
        </w:rPr>
      </w:pPr>
      <w:r>
        <w:rPr>
          <w:rFonts w:hint="eastAsia" w:ascii="华文中宋" w:hAnsi="华文中宋" w:eastAsia="华文中宋" w:cs="华文中宋"/>
          <w:b/>
          <w:spacing w:val="60"/>
          <w:sz w:val="52"/>
          <w:szCs w:val="52"/>
        </w:rPr>
        <w:t>（资格证明文件）</w:t>
      </w:r>
    </w:p>
    <w:p w14:paraId="5164CEE2">
      <w:pPr>
        <w:ind w:firstLine="540" w:firstLineChars="150"/>
        <w:rPr>
          <w:rFonts w:ascii="华文中宋" w:hAnsi="华文中宋" w:eastAsia="华文中宋" w:cs="华文中宋"/>
          <w:b/>
          <w:spacing w:val="20"/>
          <w:sz w:val="32"/>
          <w:szCs w:val="32"/>
        </w:rPr>
      </w:pPr>
    </w:p>
    <w:p w14:paraId="41506164">
      <w:pPr>
        <w:ind w:firstLine="540" w:firstLineChars="150"/>
        <w:rPr>
          <w:rFonts w:ascii="华文中宋" w:hAnsi="华文中宋" w:eastAsia="华文中宋" w:cs="华文中宋"/>
          <w:b/>
          <w:spacing w:val="20"/>
          <w:sz w:val="32"/>
          <w:szCs w:val="32"/>
        </w:rPr>
      </w:pPr>
    </w:p>
    <w:p w14:paraId="47E97D9F">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项目名称</w:t>
      </w:r>
      <w:r>
        <w:rPr>
          <w:rFonts w:ascii="华文中宋" w:hAnsi="华文中宋" w:eastAsia="华文中宋" w:cs="华文中宋"/>
          <w:b/>
          <w:spacing w:val="20"/>
          <w:sz w:val="32"/>
          <w:szCs w:val="32"/>
        </w:rPr>
        <w:t>:</w:t>
      </w:r>
    </w:p>
    <w:p w14:paraId="762C6B92">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项目编号：</w:t>
      </w:r>
    </w:p>
    <w:p w14:paraId="263C5810">
      <w:pPr>
        <w:ind w:firstLine="540" w:firstLineChars="150"/>
        <w:rPr>
          <w:rFonts w:ascii="华文中宋" w:hAnsi="华文中宋" w:eastAsia="华文中宋" w:cs="华文中宋"/>
          <w:b/>
          <w:spacing w:val="20"/>
          <w:sz w:val="32"/>
          <w:szCs w:val="32"/>
        </w:rPr>
      </w:pPr>
    </w:p>
    <w:p w14:paraId="4F711603">
      <w:pPr>
        <w:ind w:firstLine="540" w:firstLineChars="150"/>
        <w:rPr>
          <w:rFonts w:ascii="华文中宋" w:hAnsi="华文中宋" w:eastAsia="华文中宋" w:cs="华文中宋"/>
          <w:b/>
          <w:spacing w:val="20"/>
          <w:sz w:val="32"/>
          <w:szCs w:val="32"/>
        </w:rPr>
      </w:pPr>
    </w:p>
    <w:p w14:paraId="6B89606D">
      <w:pPr>
        <w:jc w:val="center"/>
        <w:rPr>
          <w:rFonts w:ascii="华文中宋" w:hAnsi="华文中宋" w:eastAsia="华文中宋" w:cs="华文中宋"/>
          <w:b/>
          <w:sz w:val="32"/>
          <w:szCs w:val="32"/>
        </w:rPr>
      </w:pPr>
    </w:p>
    <w:p w14:paraId="4F19A9F8">
      <w:pPr>
        <w:jc w:val="center"/>
        <w:rPr>
          <w:rFonts w:ascii="华文中宋" w:hAnsi="华文中宋" w:eastAsia="华文中宋" w:cs="华文中宋"/>
          <w:b/>
          <w:sz w:val="32"/>
          <w:szCs w:val="32"/>
        </w:rPr>
      </w:pPr>
    </w:p>
    <w:p w14:paraId="7ED5B123">
      <w:pPr>
        <w:jc w:val="center"/>
        <w:rPr>
          <w:rFonts w:ascii="华文中宋" w:hAnsi="华文中宋" w:eastAsia="华文中宋" w:cs="华文中宋"/>
          <w:b/>
          <w:sz w:val="32"/>
          <w:szCs w:val="32"/>
        </w:rPr>
      </w:pPr>
    </w:p>
    <w:p w14:paraId="4E1B2435">
      <w:pPr>
        <w:jc w:val="center"/>
        <w:rPr>
          <w:rFonts w:ascii="华文中宋" w:hAnsi="华文中宋" w:eastAsia="华文中宋" w:cs="华文中宋"/>
          <w:b/>
          <w:spacing w:val="20"/>
          <w:sz w:val="32"/>
          <w:szCs w:val="32"/>
        </w:rPr>
      </w:pPr>
    </w:p>
    <w:p w14:paraId="1BF199CF">
      <w:pPr>
        <w:jc w:val="center"/>
        <w:rPr>
          <w:rFonts w:ascii="华文中宋" w:hAnsi="华文中宋" w:eastAsia="华文中宋" w:cs="华文中宋"/>
          <w:b/>
          <w:spacing w:val="20"/>
          <w:sz w:val="32"/>
          <w:szCs w:val="32"/>
        </w:rPr>
      </w:pPr>
    </w:p>
    <w:p w14:paraId="576CD440">
      <w:pPr>
        <w:spacing w:line="360" w:lineRule="auto"/>
        <w:ind w:firstLine="1440" w:firstLineChars="400"/>
        <w:jc w:val="left"/>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6EFE7A79">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47514570">
      <w:pPr>
        <w:rPr>
          <w:rFonts w:ascii="华文中宋" w:hAnsi="华文中宋" w:eastAsia="华文中宋" w:cs="华文中宋"/>
          <w:b/>
        </w:rPr>
      </w:pPr>
      <w:r>
        <w:rPr>
          <w:rFonts w:ascii="华文中宋" w:hAnsi="华文中宋" w:eastAsia="华文中宋"/>
          <w:b/>
          <w:spacing w:val="20"/>
          <w:sz w:val="32"/>
          <w:szCs w:val="32"/>
        </w:rPr>
        <w:br w:type="page"/>
      </w:r>
    </w:p>
    <w:p w14:paraId="10BAFA29">
      <w:pPr>
        <w:jc w:val="center"/>
        <w:rPr>
          <w:rFonts w:ascii="华文中宋" w:hAnsi="华文中宋" w:eastAsia="华文中宋" w:cs="华文中宋"/>
          <w:b/>
          <w:sz w:val="24"/>
        </w:rPr>
      </w:pPr>
      <w:r>
        <w:rPr>
          <w:rFonts w:hint="eastAsia" w:ascii="华文中宋" w:hAnsi="华文中宋" w:eastAsia="华文中宋" w:cs="华文中宋"/>
          <w:b/>
          <w:sz w:val="24"/>
        </w:rPr>
        <w:t>资  格  证  明  文  件</w:t>
      </w:r>
    </w:p>
    <w:p w14:paraId="217F1C3E">
      <w:pPr>
        <w:jc w:val="center"/>
        <w:rPr>
          <w:rFonts w:ascii="华文中宋" w:hAnsi="华文中宋" w:eastAsia="华文中宋" w:cs="华文中宋"/>
          <w:b/>
          <w:sz w:val="24"/>
        </w:rPr>
      </w:pPr>
      <w:r>
        <w:rPr>
          <w:rFonts w:hint="eastAsia" w:ascii="华文中宋" w:hAnsi="华文中宋" w:eastAsia="华文中宋" w:cs="华文中宋"/>
          <w:b/>
          <w:sz w:val="24"/>
        </w:rPr>
        <w:t>目  录</w:t>
      </w:r>
    </w:p>
    <w:p w14:paraId="79E6F7CA">
      <w:pPr>
        <w:pStyle w:val="22"/>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cs="华文中宋"/>
          <w:sz w:val="21"/>
          <w:szCs w:val="21"/>
        </w:rPr>
        <w:t>、投标人代表的证明………………………………………………………………页码</w:t>
      </w:r>
    </w:p>
    <w:p w14:paraId="71B2DB95">
      <w:pPr>
        <w:pStyle w:val="22"/>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cs="华文中宋"/>
          <w:sz w:val="21"/>
          <w:szCs w:val="21"/>
        </w:rPr>
        <w:t>、投标函……………………………………………………………………………</w:t>
      </w:r>
    </w:p>
    <w:p w14:paraId="2975D0D3">
      <w:pPr>
        <w:pStyle w:val="22"/>
        <w:widowControl w:val="0"/>
        <w:snapToGrid w:val="0"/>
        <w:spacing w:before="0" w:beforeAutospacing="0" w:after="0" w:afterAutospacing="0" w:line="400" w:lineRule="exact"/>
        <w:jc w:val="both"/>
        <w:rPr>
          <w:rFonts w:ascii="华文中宋" w:hAnsi="华文中宋" w:eastAsia="华文中宋" w:cs="华文中宋"/>
        </w:rPr>
      </w:pPr>
      <w:r>
        <w:rPr>
          <w:rFonts w:ascii="华文中宋" w:hAnsi="华文中宋" w:eastAsia="华文中宋" w:cs="华文中宋"/>
          <w:sz w:val="21"/>
          <w:szCs w:val="21"/>
        </w:rPr>
        <w:t>3</w:t>
      </w:r>
      <w:r>
        <w:rPr>
          <w:rFonts w:hint="eastAsia" w:ascii="华文中宋" w:hAnsi="华文中宋" w:eastAsia="华文中宋" w:cs="华文中宋"/>
          <w:sz w:val="21"/>
          <w:szCs w:val="21"/>
        </w:rPr>
        <w:t>、《政府采购供应商信用承诺书》…………………………………………</w:t>
      </w:r>
    </w:p>
    <w:p w14:paraId="1943EC9A">
      <w:pPr>
        <w:spacing w:line="360" w:lineRule="exact"/>
        <w:rPr>
          <w:rFonts w:ascii="华文中宋" w:hAnsi="华文中宋" w:eastAsia="华文中宋"/>
          <w:color w:val="auto"/>
          <w:szCs w:val="21"/>
          <w:highlight w:val="none"/>
        </w:rPr>
      </w:pPr>
      <w:r>
        <w:rPr>
          <w:rFonts w:hint="eastAsia" w:ascii="华文中宋" w:hAnsi="华文中宋" w:eastAsia="华文中宋" w:cs="华文中宋"/>
          <w:color w:val="auto"/>
          <w:kern w:val="0"/>
          <w:highlight w:val="none"/>
          <w:lang w:val="en-US" w:eastAsia="zh-CN"/>
        </w:rPr>
        <w:t>4</w:t>
      </w:r>
      <w:r>
        <w:rPr>
          <w:rFonts w:hint="eastAsia" w:ascii="华文中宋" w:hAnsi="华文中宋" w:eastAsia="华文中宋" w:cs="华文中宋"/>
          <w:color w:val="auto"/>
          <w:kern w:val="0"/>
          <w:highlight w:val="none"/>
        </w:rPr>
        <w:t>、</w:t>
      </w:r>
      <w:r>
        <w:rPr>
          <w:rFonts w:hint="eastAsia" w:ascii="华文中宋" w:hAnsi="华文中宋" w:eastAsia="华文中宋"/>
          <w:color w:val="auto"/>
          <w:szCs w:val="21"/>
          <w:highlight w:val="none"/>
        </w:rPr>
        <w:t>投标保证金的</w:t>
      </w:r>
      <w:r>
        <w:rPr>
          <w:rFonts w:hint="eastAsia" w:ascii="华文中宋" w:hAnsi="华文中宋" w:eastAsia="华文中宋"/>
          <w:color w:val="auto"/>
          <w:szCs w:val="21"/>
          <w:highlight w:val="none"/>
          <w:lang w:eastAsia="zh-CN"/>
        </w:rPr>
        <w:t>缴纳</w:t>
      </w:r>
      <w:r>
        <w:rPr>
          <w:rFonts w:hint="eastAsia" w:ascii="华文中宋" w:hAnsi="华文中宋" w:eastAsia="华文中宋"/>
          <w:color w:val="auto"/>
          <w:szCs w:val="21"/>
          <w:highlight w:val="none"/>
        </w:rPr>
        <w:t>情况</w:t>
      </w:r>
      <w:r>
        <w:rPr>
          <w:rFonts w:hint="eastAsia" w:ascii="华文中宋" w:hAnsi="华文中宋" w:eastAsia="华文中宋" w:cs="华文中宋"/>
          <w:color w:val="auto"/>
          <w:kern w:val="0"/>
          <w:highlight w:val="none"/>
        </w:rPr>
        <w:t>……………………………………………</w:t>
      </w:r>
    </w:p>
    <w:p w14:paraId="6D167B62">
      <w:pPr>
        <w:spacing w:line="400" w:lineRule="exact"/>
        <w:rPr>
          <w:rFonts w:ascii="华文中宋" w:hAnsi="华文中宋" w:eastAsia="华文中宋" w:cs="华文中宋"/>
          <w:color w:val="auto"/>
          <w:kern w:val="0"/>
          <w:highlight w:val="none"/>
        </w:rPr>
      </w:pPr>
      <w:r>
        <w:rPr>
          <w:rFonts w:hint="eastAsia" w:ascii="华文中宋" w:hAnsi="华文中宋" w:eastAsia="华文中宋" w:cs="华文中宋"/>
          <w:color w:val="auto"/>
          <w:kern w:val="0"/>
          <w:highlight w:val="none"/>
          <w:lang w:val="en-US" w:eastAsia="zh-CN"/>
        </w:rPr>
        <w:t>5、</w:t>
      </w:r>
      <w:r>
        <w:rPr>
          <w:rFonts w:hint="eastAsia" w:ascii="华文中宋" w:hAnsi="华文中宋" w:eastAsia="华文中宋"/>
          <w:color w:val="auto"/>
          <w:kern w:val="0"/>
          <w:highlight w:val="none"/>
          <w:lang w:val="en-US" w:eastAsia="zh-CN"/>
        </w:rPr>
        <w:t>中小</w:t>
      </w:r>
      <w:r>
        <w:rPr>
          <w:rFonts w:hint="eastAsia" w:ascii="华文中宋" w:hAnsi="华文中宋" w:eastAsia="华文中宋"/>
          <w:color w:val="auto"/>
          <w:kern w:val="0"/>
          <w:highlight w:val="none"/>
        </w:rPr>
        <w:t>企业声明函</w:t>
      </w:r>
      <w:r>
        <w:rPr>
          <w:rFonts w:hint="eastAsia" w:ascii="华文中宋" w:hAnsi="华文中宋" w:eastAsia="华文中宋" w:cs="华文中宋"/>
          <w:color w:val="auto"/>
          <w:kern w:val="0"/>
          <w:highlight w:val="none"/>
        </w:rPr>
        <w:t>……………………………………………………</w:t>
      </w:r>
    </w:p>
    <w:p w14:paraId="070E59C3">
      <w:pPr>
        <w:pStyle w:val="22"/>
        <w:widowControl w:val="0"/>
        <w:snapToGrid w:val="0"/>
        <w:spacing w:before="0" w:beforeAutospacing="0" w:after="0" w:afterAutospacing="0" w:line="400" w:lineRule="exact"/>
        <w:jc w:val="both"/>
        <w:rPr>
          <w:rFonts w:ascii="华文中宋" w:hAnsi="华文中宋" w:eastAsia="华文中宋" w:cs="华文中宋"/>
          <w:color w:val="auto"/>
          <w:sz w:val="21"/>
          <w:szCs w:val="21"/>
          <w:highlight w:val="none"/>
        </w:rPr>
      </w:pPr>
    </w:p>
    <w:p w14:paraId="58ED155C">
      <w:pPr>
        <w:rPr>
          <w:rFonts w:ascii="华文中宋" w:hAnsi="华文中宋" w:eastAsia="华文中宋" w:cs="华文中宋"/>
          <w:b/>
          <w:color w:val="auto"/>
          <w:szCs w:val="21"/>
          <w:highlight w:val="none"/>
        </w:rPr>
      </w:pPr>
    </w:p>
    <w:p w14:paraId="7B300563">
      <w:pPr>
        <w:snapToGrid w:val="0"/>
        <w:spacing w:line="276" w:lineRule="auto"/>
        <w:rPr>
          <w:rFonts w:ascii="华文中宋" w:hAnsi="华文中宋" w:eastAsia="华文中宋"/>
          <w:b/>
          <w:bCs/>
          <w:spacing w:val="20"/>
          <w:szCs w:val="21"/>
        </w:rPr>
      </w:pPr>
      <w:r>
        <w:rPr>
          <w:rFonts w:hint="eastAsia" w:ascii="华文中宋" w:hAnsi="华文中宋" w:eastAsia="华文中宋" w:cs="华文中宋"/>
          <w:b/>
          <w:sz w:val="24"/>
        </w:rPr>
        <w:br w:type="page"/>
      </w:r>
      <w:r>
        <w:rPr>
          <w:rFonts w:hint="eastAsia" w:ascii="华文中宋" w:hAnsi="华文中宋" w:eastAsia="华文中宋" w:cs="华文中宋"/>
          <w:b/>
          <w:sz w:val="24"/>
        </w:rPr>
        <w:t>（一）投标人</w:t>
      </w:r>
      <w:r>
        <w:rPr>
          <w:rFonts w:hint="eastAsia" w:ascii="华文中宋" w:hAnsi="华文中宋" w:eastAsia="华文中宋" w:cs="华文中宋"/>
          <w:b/>
          <w:bCs/>
          <w:spacing w:val="20"/>
          <w:sz w:val="24"/>
        </w:rPr>
        <w:t>代表的证明</w:t>
      </w:r>
      <w:r>
        <w:rPr>
          <w:rFonts w:hint="eastAsia" w:ascii="华文中宋" w:hAnsi="华文中宋" w:eastAsia="华文中宋" w:cs="华文中宋"/>
          <w:b/>
          <w:sz w:val="24"/>
        </w:rPr>
        <w:t>格式</w:t>
      </w:r>
    </w:p>
    <w:p w14:paraId="5FAA3D3A">
      <w:pPr>
        <w:snapToGrid w:val="0"/>
        <w:spacing w:line="276" w:lineRule="auto"/>
        <w:ind w:left="560" w:hanging="560" w:hangingChars="200"/>
        <w:jc w:val="center"/>
        <w:rPr>
          <w:rFonts w:hint="eastAsia" w:ascii="华文中宋" w:hAnsi="华文中宋" w:eastAsia="华文中宋" w:cs="华文中宋"/>
          <w:b/>
          <w:spacing w:val="20"/>
          <w:sz w:val="24"/>
        </w:rPr>
      </w:pPr>
    </w:p>
    <w:p w14:paraId="581BB66D">
      <w:pPr>
        <w:snapToGrid w:val="0"/>
        <w:spacing w:line="276" w:lineRule="auto"/>
        <w:ind w:left="560" w:hanging="560" w:hangingChars="200"/>
        <w:jc w:val="center"/>
        <w:rPr>
          <w:rFonts w:hint="eastAsia" w:ascii="华文中宋" w:hAnsi="华文中宋" w:eastAsia="华文中宋" w:cs="华文中宋"/>
          <w:b/>
          <w:spacing w:val="20"/>
          <w:sz w:val="24"/>
        </w:rPr>
      </w:pPr>
    </w:p>
    <w:p w14:paraId="4A29D4AF">
      <w:pPr>
        <w:snapToGrid w:val="0"/>
        <w:spacing w:line="276" w:lineRule="auto"/>
        <w:ind w:left="560" w:hanging="560" w:hangingChars="200"/>
        <w:jc w:val="center"/>
        <w:rPr>
          <w:rFonts w:ascii="华文中宋" w:hAnsi="华文中宋" w:eastAsia="华文中宋" w:cs="华文中宋"/>
          <w:bCs/>
          <w:spacing w:val="6"/>
          <w:sz w:val="24"/>
        </w:rPr>
      </w:pPr>
      <w:r>
        <w:rPr>
          <w:rFonts w:hint="eastAsia" w:ascii="华文中宋" w:hAnsi="华文中宋" w:eastAsia="华文中宋" w:cs="华文中宋"/>
          <w:b/>
          <w:spacing w:val="20"/>
          <w:sz w:val="24"/>
        </w:rPr>
        <w:t>法定代表人（负责人）身份证明书</w:t>
      </w:r>
    </w:p>
    <w:p w14:paraId="21C1A2DE">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单位名称：</w:t>
      </w:r>
    </w:p>
    <w:p w14:paraId="42F41C19">
      <w:pPr>
        <w:spacing w:line="360" w:lineRule="auto"/>
        <w:rPr>
          <w:rFonts w:ascii="华文中宋" w:hAnsi="华文中宋" w:eastAsia="华文中宋" w:cs="华文中宋"/>
          <w:spacing w:val="6"/>
          <w:szCs w:val="21"/>
          <w:u w:val="single"/>
        </w:rPr>
      </w:pPr>
      <w:r>
        <w:rPr>
          <w:rFonts w:hint="eastAsia" w:ascii="华文中宋" w:hAnsi="华文中宋" w:eastAsia="华文中宋" w:cs="华文中宋"/>
          <w:spacing w:val="6"/>
          <w:szCs w:val="21"/>
        </w:rPr>
        <w:t>单位性质：</w:t>
      </w:r>
    </w:p>
    <w:p w14:paraId="6EF86DC7">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地    址：</w:t>
      </w:r>
    </w:p>
    <w:p w14:paraId="18AA5D75">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成立时间：      年    月    日</w:t>
      </w:r>
    </w:p>
    <w:p w14:paraId="69CE5944">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经营期限：    </w:t>
      </w:r>
    </w:p>
    <w:p w14:paraId="2DF08216">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姓    名：                      性  别：                 </w:t>
      </w:r>
    </w:p>
    <w:p w14:paraId="549EB136">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身份证号：                      职  务：         </w:t>
      </w:r>
    </w:p>
    <w:p w14:paraId="346EB531">
      <w:pPr>
        <w:spacing w:line="360" w:lineRule="auto"/>
        <w:rPr>
          <w:rFonts w:ascii="华文中宋" w:hAnsi="华文中宋" w:eastAsia="华文中宋" w:cs="华文中宋"/>
          <w:spacing w:val="6"/>
          <w:szCs w:val="21"/>
        </w:rPr>
      </w:pPr>
      <w:r>
        <w:rPr>
          <w:rFonts w:hint="eastAsia" w:ascii="华文中宋" w:hAnsi="华文中宋" w:eastAsia="华文中宋" w:cs="华文中宋"/>
          <w:spacing w:val="6"/>
          <w:szCs w:val="21"/>
        </w:rPr>
        <w:t xml:space="preserve">系 </w:t>
      </w:r>
      <w:r>
        <w:rPr>
          <w:rFonts w:hint="eastAsia" w:ascii="华文中宋" w:hAnsi="华文中宋" w:eastAsia="华文中宋" w:cs="华文中宋"/>
          <w:spacing w:val="6"/>
          <w:szCs w:val="21"/>
          <w:u w:val="single"/>
        </w:rPr>
        <w:t xml:space="preserve">      （投标人名称）          </w:t>
      </w:r>
      <w:r>
        <w:rPr>
          <w:rFonts w:hint="eastAsia" w:ascii="华文中宋" w:hAnsi="华文中宋" w:eastAsia="华文中宋" w:cs="华文中宋"/>
          <w:spacing w:val="6"/>
          <w:szCs w:val="21"/>
        </w:rPr>
        <w:t xml:space="preserve">的法定代表人（负责人）。 </w:t>
      </w:r>
    </w:p>
    <w:p w14:paraId="71774D39">
      <w:pPr>
        <w:spacing w:line="360" w:lineRule="auto"/>
        <w:ind w:firstLine="444" w:firstLineChars="200"/>
        <w:rPr>
          <w:rFonts w:ascii="华文中宋" w:hAnsi="华文中宋" w:eastAsia="华文中宋" w:cs="华文中宋"/>
          <w:szCs w:val="21"/>
        </w:rPr>
      </w:pPr>
      <w:r>
        <w:rPr>
          <w:rFonts w:hint="eastAsia" w:ascii="华文中宋" w:hAnsi="华文中宋" w:eastAsia="华文中宋" w:cs="华文中宋"/>
          <w:spacing w:val="6"/>
          <w:szCs w:val="21"/>
        </w:rPr>
        <w:t>特此证明</w:t>
      </w:r>
      <w:r>
        <w:rPr>
          <w:rFonts w:ascii="华文中宋" w:hAnsi="华文中宋" w:eastAsia="华文中宋" w:cs="华文中宋"/>
          <w:spacing w:val="20"/>
          <w:szCs w:val="21"/>
        </w:rPr>
        <w:tab/>
      </w:r>
      <w:r>
        <w:rPr>
          <w:rFonts w:ascii="华文中宋" w:hAnsi="华文中宋" w:eastAsia="华文中宋" w:cs="华文中宋"/>
          <w:spacing w:val="20"/>
          <w:szCs w:val="21"/>
        </w:rPr>
        <w:tab/>
      </w:r>
    </w:p>
    <w:p w14:paraId="5BEA7BED">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附法定代表人（负责人）有效的身份证正反两面</w:t>
      </w:r>
      <w:r>
        <w:rPr>
          <w:rFonts w:hint="eastAsia" w:ascii="华文中宋" w:hAnsi="华文中宋" w:eastAsia="华文中宋"/>
          <w:b/>
          <w:szCs w:val="21"/>
        </w:rPr>
        <w:t>扫描件</w:t>
      </w:r>
    </w:p>
    <w:tbl>
      <w:tblPr>
        <w:tblStyle w:val="27"/>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BFB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4615" w:type="dxa"/>
          </w:tcPr>
          <w:p w14:paraId="47ECA1B7">
            <w:pPr>
              <w:spacing w:line="276" w:lineRule="auto"/>
              <w:rPr>
                <w:rFonts w:ascii="华文中宋" w:hAnsi="华文中宋" w:eastAsia="华文中宋" w:cs="华文中宋"/>
                <w:b/>
                <w:szCs w:val="21"/>
              </w:rPr>
            </w:pPr>
          </w:p>
        </w:tc>
        <w:tc>
          <w:tcPr>
            <w:tcW w:w="4615" w:type="dxa"/>
          </w:tcPr>
          <w:p w14:paraId="62CFE566">
            <w:pPr>
              <w:spacing w:line="276" w:lineRule="auto"/>
              <w:rPr>
                <w:rFonts w:ascii="华文中宋" w:hAnsi="华文中宋" w:eastAsia="华文中宋" w:cs="华文中宋"/>
                <w:b/>
                <w:szCs w:val="21"/>
              </w:rPr>
            </w:pPr>
          </w:p>
        </w:tc>
      </w:tr>
    </w:tbl>
    <w:p w14:paraId="0FFD13AD">
      <w:pPr>
        <w:snapToGrid w:val="0"/>
        <w:spacing w:line="360" w:lineRule="auto"/>
        <w:jc w:val="center"/>
        <w:rPr>
          <w:rFonts w:hint="eastAsia" w:ascii="华文中宋" w:hAnsi="华文中宋" w:eastAsia="华文中宋" w:cs="华文中宋"/>
          <w:b/>
          <w:sz w:val="24"/>
        </w:rPr>
      </w:pPr>
    </w:p>
    <w:p w14:paraId="008A08A3">
      <w:pPr>
        <w:snapToGrid w:val="0"/>
        <w:spacing w:line="360" w:lineRule="auto"/>
        <w:jc w:val="center"/>
        <w:rPr>
          <w:rFonts w:hint="eastAsia" w:ascii="华文中宋" w:hAnsi="华文中宋" w:eastAsia="华文中宋" w:cs="华文中宋"/>
          <w:b/>
          <w:sz w:val="24"/>
        </w:rPr>
      </w:pPr>
    </w:p>
    <w:p w14:paraId="01EF88D1">
      <w:pPr>
        <w:spacing w:line="360" w:lineRule="auto"/>
        <w:ind w:firstLine="5106" w:firstLineChars="23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投标人全称（公章）：                </w:t>
      </w:r>
    </w:p>
    <w:p w14:paraId="2EAC02E9">
      <w:pPr>
        <w:spacing w:line="360" w:lineRule="auto"/>
        <w:ind w:firstLine="5106" w:firstLineChars="23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法定代表人：（签字或盖章）            </w:t>
      </w:r>
    </w:p>
    <w:p w14:paraId="7984219C">
      <w:pPr>
        <w:spacing w:line="360" w:lineRule="auto"/>
        <w:ind w:firstLine="5106" w:firstLineChars="23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签署日期：  年    月    日</w:t>
      </w:r>
    </w:p>
    <w:p w14:paraId="60A7694E">
      <w:pPr>
        <w:spacing w:line="360" w:lineRule="auto"/>
        <w:rPr>
          <w:rFonts w:hint="eastAsia" w:ascii="华文中宋" w:hAnsi="华文中宋" w:eastAsia="华文中宋" w:cs="华文中宋"/>
          <w:spacing w:val="6"/>
          <w:szCs w:val="21"/>
        </w:rPr>
      </w:pPr>
    </w:p>
    <w:p w14:paraId="7E383F16">
      <w:pPr>
        <w:snapToGrid w:val="0"/>
        <w:spacing w:line="360" w:lineRule="auto"/>
        <w:jc w:val="center"/>
        <w:rPr>
          <w:rFonts w:hint="eastAsia" w:ascii="华文中宋" w:hAnsi="华文中宋" w:eastAsia="华文中宋" w:cs="华文中宋"/>
          <w:b/>
          <w:sz w:val="24"/>
        </w:rPr>
      </w:pPr>
    </w:p>
    <w:p w14:paraId="5DCE9661">
      <w:pPr>
        <w:snapToGrid w:val="0"/>
        <w:spacing w:line="360" w:lineRule="auto"/>
        <w:jc w:val="center"/>
        <w:rPr>
          <w:rFonts w:hint="eastAsia" w:ascii="华文中宋" w:hAnsi="华文中宋" w:eastAsia="华文中宋" w:cs="华文中宋"/>
          <w:b/>
          <w:sz w:val="24"/>
        </w:rPr>
      </w:pPr>
    </w:p>
    <w:p w14:paraId="4427A2EB">
      <w:pPr>
        <w:snapToGrid w:val="0"/>
        <w:spacing w:line="360" w:lineRule="auto"/>
        <w:jc w:val="center"/>
        <w:rPr>
          <w:rFonts w:hint="eastAsia" w:ascii="华文中宋" w:hAnsi="华文中宋" w:eastAsia="华文中宋" w:cs="华文中宋"/>
          <w:b/>
          <w:sz w:val="24"/>
        </w:rPr>
      </w:pPr>
    </w:p>
    <w:p w14:paraId="6CA3A01C">
      <w:pPr>
        <w:snapToGrid w:val="0"/>
        <w:spacing w:line="360" w:lineRule="auto"/>
        <w:jc w:val="center"/>
        <w:rPr>
          <w:rFonts w:hint="eastAsia" w:ascii="华文中宋" w:hAnsi="华文中宋" w:eastAsia="华文中宋" w:cs="华文中宋"/>
          <w:b/>
          <w:sz w:val="24"/>
        </w:rPr>
      </w:pPr>
    </w:p>
    <w:p w14:paraId="6B3533EE">
      <w:pPr>
        <w:snapToGrid w:val="0"/>
        <w:spacing w:line="360" w:lineRule="auto"/>
        <w:jc w:val="center"/>
        <w:rPr>
          <w:rFonts w:hint="eastAsia" w:ascii="华文中宋" w:hAnsi="华文中宋" w:eastAsia="华文中宋" w:cs="华文中宋"/>
          <w:b/>
          <w:sz w:val="24"/>
        </w:rPr>
      </w:pPr>
    </w:p>
    <w:p w14:paraId="3182C18F">
      <w:pPr>
        <w:snapToGrid w:val="0"/>
        <w:spacing w:line="360" w:lineRule="auto"/>
        <w:jc w:val="both"/>
        <w:rPr>
          <w:rFonts w:hint="eastAsia" w:ascii="华文中宋" w:hAnsi="华文中宋" w:eastAsia="华文中宋" w:cs="华文中宋"/>
          <w:b/>
          <w:sz w:val="24"/>
        </w:rPr>
      </w:pPr>
    </w:p>
    <w:p w14:paraId="7859D9C6">
      <w:pPr>
        <w:snapToGrid w:val="0"/>
        <w:spacing w:line="360" w:lineRule="auto"/>
        <w:jc w:val="center"/>
        <w:rPr>
          <w:rFonts w:hint="eastAsia" w:ascii="华文中宋" w:hAnsi="华文中宋" w:eastAsia="华文中宋" w:cs="华文中宋"/>
          <w:b/>
          <w:sz w:val="24"/>
        </w:rPr>
      </w:pPr>
    </w:p>
    <w:p w14:paraId="4CB37FB9">
      <w:pPr>
        <w:snapToGrid w:val="0"/>
        <w:spacing w:line="360" w:lineRule="auto"/>
        <w:jc w:val="center"/>
        <w:rPr>
          <w:rFonts w:ascii="华文中宋" w:hAnsi="华文中宋" w:eastAsia="华文中宋" w:cs="华文中宋"/>
          <w:b/>
          <w:sz w:val="24"/>
        </w:rPr>
      </w:pPr>
      <w:r>
        <w:rPr>
          <w:rFonts w:hint="eastAsia" w:ascii="华文中宋" w:hAnsi="华文中宋" w:eastAsia="华文中宋" w:cs="华文中宋"/>
          <w:b/>
          <w:sz w:val="24"/>
        </w:rPr>
        <w:t>法定代表人（负责人）授权委托书</w:t>
      </w:r>
    </w:p>
    <w:p w14:paraId="3E44F4D5">
      <w:pPr>
        <w:snapToGrid w:val="0"/>
        <w:spacing w:line="360" w:lineRule="auto"/>
        <w:rPr>
          <w:rFonts w:ascii="华文中宋" w:hAnsi="华文中宋" w:eastAsia="华文中宋" w:cs="华文中宋"/>
          <w:b/>
          <w:szCs w:val="21"/>
        </w:rPr>
      </w:pPr>
      <w:bookmarkStart w:id="115" w:name="PO_3000009613_PM031_7"/>
      <w:r>
        <w:rPr>
          <w:rFonts w:hint="eastAsia" w:ascii="华文中宋" w:hAnsi="华文中宋" w:eastAsia="华文中宋"/>
          <w:szCs w:val="21"/>
          <w:lang w:val="en-US" w:eastAsia="zh-CN"/>
        </w:rPr>
        <w:t>原平市</w:t>
      </w:r>
      <w:r>
        <w:rPr>
          <w:rFonts w:hint="eastAsia" w:ascii="华文中宋" w:hAnsi="华文中宋" w:eastAsia="华文中宋"/>
          <w:szCs w:val="21"/>
          <w:lang w:eastAsia="zh-CN"/>
        </w:rPr>
        <w:t>政府采购中心</w:t>
      </w:r>
      <w:bookmarkEnd w:id="115"/>
      <w:r>
        <w:rPr>
          <w:rFonts w:hint="eastAsia" w:ascii="华文中宋" w:hAnsi="华文中宋" w:eastAsia="华文中宋" w:cs="华文中宋"/>
          <w:b/>
          <w:szCs w:val="21"/>
        </w:rPr>
        <w:t>：</w:t>
      </w:r>
    </w:p>
    <w:p w14:paraId="108BB702">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本授权委托书声明：注册于</w:t>
      </w:r>
      <w:r>
        <w:rPr>
          <w:rFonts w:hint="eastAsia" w:ascii="华文中宋" w:hAnsi="华文中宋" w:eastAsia="华文中宋" w:cs="华文中宋"/>
          <w:szCs w:val="21"/>
          <w:u w:val="single"/>
        </w:rPr>
        <w:t>（投标人住址）</w:t>
      </w:r>
      <w:r>
        <w:rPr>
          <w:rFonts w:hint="eastAsia" w:ascii="华文中宋" w:hAnsi="华文中宋" w:eastAsia="华文中宋" w:cs="华文中宋"/>
          <w:szCs w:val="21"/>
        </w:rPr>
        <w:t>的</w:t>
      </w:r>
      <w:r>
        <w:rPr>
          <w:rFonts w:hint="eastAsia" w:ascii="华文中宋" w:hAnsi="华文中宋" w:eastAsia="华文中宋" w:cs="华文中宋"/>
          <w:szCs w:val="21"/>
          <w:u w:val="single"/>
        </w:rPr>
        <w:t>（投标人名称）</w:t>
      </w:r>
      <w:r>
        <w:rPr>
          <w:rFonts w:hint="eastAsia" w:ascii="华文中宋" w:hAnsi="华文中宋" w:eastAsia="华文中宋" w:cs="华文中宋"/>
          <w:szCs w:val="21"/>
        </w:rPr>
        <w:t>法定代表人（负责人）</w:t>
      </w:r>
      <w:r>
        <w:rPr>
          <w:rFonts w:hint="eastAsia" w:ascii="华文中宋" w:hAnsi="华文中宋" w:eastAsia="华文中宋" w:cs="华文中宋"/>
          <w:szCs w:val="21"/>
          <w:u w:val="single"/>
        </w:rPr>
        <w:t>（法定代表人姓名、职务、身份证号）</w:t>
      </w:r>
      <w:r>
        <w:rPr>
          <w:rFonts w:hint="eastAsia" w:ascii="华文中宋" w:hAnsi="华文中宋" w:eastAsia="华文中宋" w:cs="华文中宋"/>
          <w:szCs w:val="21"/>
        </w:rPr>
        <w:t>代表本公司授权</w:t>
      </w:r>
      <w:r>
        <w:rPr>
          <w:rFonts w:hint="eastAsia" w:ascii="华文中宋" w:hAnsi="华文中宋" w:eastAsia="华文中宋" w:cs="华文中宋"/>
          <w:szCs w:val="21"/>
          <w:u w:val="single"/>
        </w:rPr>
        <w:t>（投标人代表姓名、职务、身份证号）</w:t>
      </w:r>
      <w:r>
        <w:rPr>
          <w:rFonts w:hint="eastAsia" w:ascii="华文中宋" w:hAnsi="华文中宋" w:eastAsia="华文中宋" w:cs="华文中宋"/>
          <w:szCs w:val="21"/>
        </w:rPr>
        <w:t>为本公司的合法代理人，就贵方组织</w:t>
      </w:r>
      <w:r>
        <w:rPr>
          <w:rFonts w:hint="eastAsia" w:ascii="华文中宋" w:hAnsi="华文中宋" w:eastAsia="华文中宋" w:cs="华文中宋"/>
          <w:spacing w:val="6"/>
          <w:szCs w:val="21"/>
          <w:u w:val="single"/>
        </w:rPr>
        <w:t>（项目名称、项目编号）</w:t>
      </w:r>
      <w:r>
        <w:rPr>
          <w:rFonts w:hint="eastAsia" w:ascii="华文中宋" w:hAnsi="华文中宋" w:eastAsia="华文中宋" w:cs="华文中宋"/>
          <w:szCs w:val="21"/>
        </w:rPr>
        <w:t>项目，以本公司名义处理一切与之有关的事务。</w:t>
      </w:r>
    </w:p>
    <w:p w14:paraId="679F34E1">
      <w:pPr>
        <w:snapToGrid w:val="0"/>
        <w:spacing w:line="360" w:lineRule="auto"/>
        <w:ind w:firstLine="420" w:firstLineChars="200"/>
        <w:rPr>
          <w:rFonts w:ascii="华文中宋" w:hAnsi="华文中宋" w:eastAsia="华文中宋" w:cs="华文中宋"/>
          <w:b/>
          <w:szCs w:val="21"/>
        </w:rPr>
      </w:pPr>
      <w:r>
        <w:rPr>
          <w:rFonts w:hint="eastAsia" w:ascii="华文中宋" w:hAnsi="华文中宋" w:eastAsia="华文中宋" w:cs="华文中宋"/>
          <w:szCs w:val="21"/>
        </w:rPr>
        <w:t>本授权书于    年  月  日生效，特此声明</w:t>
      </w:r>
    </w:p>
    <w:p w14:paraId="56B9EC86">
      <w:pPr>
        <w:spacing w:line="276" w:lineRule="auto"/>
        <w:rPr>
          <w:rFonts w:ascii="华文中宋" w:hAnsi="华文中宋" w:eastAsia="华文中宋" w:cs="华文中宋"/>
          <w:b/>
          <w:szCs w:val="21"/>
        </w:rPr>
      </w:pPr>
      <w:r>
        <w:rPr>
          <w:rFonts w:hint="eastAsia" w:ascii="华文中宋" w:hAnsi="华文中宋" w:eastAsia="华文中宋" w:cs="华文中宋"/>
          <w:b/>
          <w:szCs w:val="21"/>
        </w:rPr>
        <w:t>附投标人代表有效的身份证正反两面</w:t>
      </w:r>
      <w:r>
        <w:rPr>
          <w:rFonts w:hint="eastAsia" w:ascii="华文中宋" w:hAnsi="华文中宋" w:eastAsia="华文中宋"/>
          <w:b/>
          <w:szCs w:val="21"/>
        </w:rPr>
        <w:t>扫描件</w:t>
      </w:r>
    </w:p>
    <w:tbl>
      <w:tblPr>
        <w:tblStyle w:val="27"/>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3B0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4615" w:type="dxa"/>
          </w:tcPr>
          <w:p w14:paraId="7ACE0848">
            <w:pPr>
              <w:spacing w:line="276" w:lineRule="auto"/>
              <w:rPr>
                <w:rFonts w:ascii="华文中宋" w:hAnsi="华文中宋" w:eastAsia="华文中宋" w:cs="华文中宋"/>
                <w:b/>
                <w:szCs w:val="21"/>
              </w:rPr>
            </w:pPr>
          </w:p>
        </w:tc>
        <w:tc>
          <w:tcPr>
            <w:tcW w:w="4615" w:type="dxa"/>
          </w:tcPr>
          <w:p w14:paraId="34A72B7A">
            <w:pPr>
              <w:spacing w:line="276" w:lineRule="auto"/>
              <w:rPr>
                <w:rFonts w:ascii="华文中宋" w:hAnsi="华文中宋" w:eastAsia="华文中宋" w:cs="华文中宋"/>
                <w:b/>
                <w:szCs w:val="21"/>
              </w:rPr>
            </w:pPr>
          </w:p>
        </w:tc>
      </w:tr>
    </w:tbl>
    <w:p w14:paraId="7E374B18">
      <w:pPr>
        <w:spacing w:line="276" w:lineRule="auto"/>
        <w:rPr>
          <w:rFonts w:ascii="华文中宋" w:hAnsi="华文中宋" w:eastAsia="华文中宋"/>
          <w:b/>
          <w:szCs w:val="21"/>
        </w:rPr>
      </w:pPr>
    </w:p>
    <w:p w14:paraId="381AE58B">
      <w:pPr>
        <w:spacing w:line="276" w:lineRule="auto"/>
        <w:rPr>
          <w:rFonts w:ascii="华文中宋" w:hAnsi="华文中宋" w:eastAsia="华文中宋"/>
          <w:b/>
          <w:szCs w:val="21"/>
        </w:rPr>
      </w:pPr>
    </w:p>
    <w:p w14:paraId="4A33F169">
      <w:pPr>
        <w:spacing w:line="360" w:lineRule="auto"/>
        <w:ind w:firstLine="5106" w:firstLineChars="23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投标人全称（公章）：                </w:t>
      </w:r>
    </w:p>
    <w:p w14:paraId="491FD2B1">
      <w:pPr>
        <w:spacing w:line="360" w:lineRule="auto"/>
        <w:ind w:firstLine="5106" w:firstLineChars="23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法定代表人：（签字或盖章）            </w:t>
      </w:r>
    </w:p>
    <w:p w14:paraId="774747FA">
      <w:pPr>
        <w:spacing w:line="360" w:lineRule="auto"/>
        <w:ind w:firstLine="5106" w:firstLineChars="23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 xml:space="preserve">全权代理人：（签字或盖章）             </w:t>
      </w:r>
    </w:p>
    <w:p w14:paraId="44AAC9B1">
      <w:pPr>
        <w:spacing w:line="360" w:lineRule="auto"/>
        <w:ind w:firstLine="5106" w:firstLineChars="2300"/>
        <w:rPr>
          <w:rFonts w:hint="eastAsia" w:ascii="华文中宋" w:hAnsi="华文中宋" w:eastAsia="华文中宋" w:cs="华文中宋"/>
          <w:spacing w:val="6"/>
          <w:szCs w:val="21"/>
        </w:rPr>
      </w:pPr>
      <w:r>
        <w:rPr>
          <w:rFonts w:hint="eastAsia" w:ascii="华文中宋" w:hAnsi="华文中宋" w:eastAsia="华文中宋" w:cs="华文中宋"/>
          <w:spacing w:val="6"/>
          <w:szCs w:val="21"/>
        </w:rPr>
        <w:t>签署日期：  年   月  日</w:t>
      </w:r>
    </w:p>
    <w:p w14:paraId="1AA006A2">
      <w:pPr>
        <w:spacing w:line="276" w:lineRule="auto"/>
        <w:rPr>
          <w:rFonts w:ascii="华文中宋" w:hAnsi="华文中宋" w:eastAsia="华文中宋" w:cs="华文中宋"/>
          <w:bCs/>
          <w:sz w:val="24"/>
        </w:rPr>
      </w:pPr>
      <w:r>
        <w:rPr>
          <w:rFonts w:ascii="华文中宋" w:hAnsi="华文中宋" w:eastAsia="华文中宋"/>
          <w:b/>
          <w:szCs w:val="21"/>
        </w:rPr>
        <w:br w:type="page"/>
      </w:r>
      <w:r>
        <w:rPr>
          <w:rFonts w:hint="eastAsia" w:ascii="华文中宋" w:hAnsi="华文中宋" w:eastAsia="华文中宋" w:cs="华文中宋"/>
          <w:b/>
          <w:sz w:val="24"/>
        </w:rPr>
        <w:t>（二）投标函格式</w:t>
      </w:r>
    </w:p>
    <w:p w14:paraId="43F3D710">
      <w:pPr>
        <w:spacing w:line="276" w:lineRule="auto"/>
        <w:jc w:val="center"/>
        <w:rPr>
          <w:rFonts w:ascii="华文中宋" w:hAnsi="华文中宋" w:eastAsia="华文中宋" w:cs="华文中宋"/>
          <w:bCs/>
          <w:sz w:val="24"/>
        </w:rPr>
      </w:pPr>
      <w:r>
        <w:rPr>
          <w:rFonts w:hint="eastAsia" w:ascii="华文中宋" w:hAnsi="华文中宋" w:eastAsia="华文中宋" w:cs="华文中宋"/>
          <w:b/>
          <w:sz w:val="24"/>
        </w:rPr>
        <w:t>投  标  函</w:t>
      </w:r>
    </w:p>
    <w:p w14:paraId="41756396">
      <w:pPr>
        <w:snapToGrid w:val="0"/>
        <w:spacing w:line="360" w:lineRule="auto"/>
        <w:rPr>
          <w:rFonts w:ascii="华文中宋" w:hAnsi="华文中宋" w:eastAsia="华文中宋" w:cs="华文中宋"/>
        </w:rPr>
      </w:pPr>
      <w:r>
        <w:rPr>
          <w:rFonts w:hint="eastAsia" w:ascii="华文中宋" w:hAnsi="华文中宋" w:eastAsia="华文中宋"/>
          <w:szCs w:val="21"/>
          <w:lang w:val="en-US" w:eastAsia="zh-CN"/>
        </w:rPr>
        <w:t>原平市</w:t>
      </w:r>
      <w:r>
        <w:rPr>
          <w:rFonts w:hint="eastAsia" w:ascii="华文中宋" w:hAnsi="华文中宋" w:eastAsia="华文中宋"/>
          <w:szCs w:val="21"/>
          <w:lang w:eastAsia="zh-CN"/>
        </w:rPr>
        <w:t>政府采购中心</w:t>
      </w:r>
      <w:r>
        <w:rPr>
          <w:rFonts w:hint="eastAsia" w:ascii="华文中宋" w:hAnsi="华文中宋" w:eastAsia="华文中宋" w:cs="华文中宋"/>
          <w:b/>
          <w:szCs w:val="21"/>
        </w:rPr>
        <w:t>：</w:t>
      </w:r>
    </w:p>
    <w:p w14:paraId="2D8D8AD0">
      <w:pPr>
        <w:pStyle w:val="22"/>
        <w:widowControl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投标人名称</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授权</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投标人代表姓名</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职务</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为我方代表，参加贵方组织的</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u w:val="single"/>
        </w:rPr>
        <w:t>项目名称、项目编号</w:t>
      </w:r>
      <w:r>
        <w:rPr>
          <w:rFonts w:ascii="华文中宋" w:hAnsi="华文中宋" w:eastAsia="华文中宋" w:cs="华文中宋"/>
          <w:kern w:val="2"/>
          <w:sz w:val="21"/>
          <w:szCs w:val="21"/>
          <w:u w:val="single"/>
        </w:rPr>
        <w:t>)</w:t>
      </w:r>
      <w:r>
        <w:rPr>
          <w:rFonts w:hint="eastAsia" w:ascii="华文中宋" w:hAnsi="华文中宋" w:eastAsia="华文中宋" w:cs="华文中宋"/>
          <w:kern w:val="2"/>
          <w:sz w:val="21"/>
          <w:szCs w:val="21"/>
        </w:rPr>
        <w:t>招标的有关活动，并对此项目进行投标，</w:t>
      </w:r>
      <w:r>
        <w:rPr>
          <w:rFonts w:hint="eastAsia" w:ascii="华文中宋" w:hAnsi="华文中宋" w:eastAsia="华文中宋"/>
          <w:sz w:val="21"/>
          <w:szCs w:val="21"/>
        </w:rPr>
        <w:t>为此我方对以下内容作出完全响应：</w:t>
      </w:r>
    </w:p>
    <w:p w14:paraId="75D037DD">
      <w:pPr>
        <w:pStyle w:val="22"/>
        <w:widowControl w:val="0"/>
        <w:tabs>
          <w:tab w:val="left" w:pos="1711"/>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1</w:t>
      </w:r>
      <w:r>
        <w:rPr>
          <w:rFonts w:hint="eastAsia" w:ascii="华文中宋" w:hAnsi="华文中宋" w:eastAsia="华文中宋"/>
          <w:b/>
        </w:rPr>
        <w:t>．</w:t>
      </w:r>
      <w:r>
        <w:rPr>
          <w:rFonts w:hint="eastAsia" w:ascii="华文中宋" w:hAnsi="华文中宋" w:eastAsia="华文中宋" w:cs="华文中宋"/>
          <w:sz w:val="21"/>
          <w:szCs w:val="21"/>
        </w:rPr>
        <w:t>我方已仔细研究了本项目招标文件的全部内容，愿意以投标报价、招标文件要求及合同约定完成项目。</w:t>
      </w:r>
    </w:p>
    <w:p w14:paraId="4D48B863">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2</w:t>
      </w:r>
      <w:r>
        <w:rPr>
          <w:rFonts w:hint="eastAsia" w:ascii="华文中宋" w:hAnsi="华文中宋" w:eastAsia="华文中宋"/>
          <w:b/>
        </w:rPr>
        <w:t>．</w:t>
      </w:r>
      <w:r>
        <w:rPr>
          <w:rFonts w:hint="eastAsia" w:ascii="华文中宋" w:hAnsi="华文中宋" w:eastAsia="华文中宋" w:cs="华文中宋"/>
          <w:sz w:val="21"/>
          <w:szCs w:val="21"/>
        </w:rPr>
        <w:t>我方同意在本项目招标文件中规定的投标有效期</w:t>
      </w:r>
      <w:r>
        <w:rPr>
          <w:rFonts w:hint="eastAsia" w:ascii="华文中宋" w:hAnsi="华文中宋" w:eastAsia="华文中宋" w:cs="华文中宋"/>
          <w:sz w:val="21"/>
          <w:szCs w:val="21"/>
          <w:u w:val="single"/>
          <w:lang w:val="en-US" w:eastAsia="zh-CN"/>
        </w:rPr>
        <w:t xml:space="preserve">   </w:t>
      </w:r>
      <w:r>
        <w:rPr>
          <w:rFonts w:hint="eastAsia" w:ascii="华文中宋" w:hAnsi="华文中宋" w:eastAsia="华文中宋" w:cs="华文中宋"/>
          <w:sz w:val="21"/>
          <w:szCs w:val="21"/>
        </w:rPr>
        <w:t>个日历天内（自</w:t>
      </w:r>
      <w:r>
        <w:rPr>
          <w:rFonts w:hint="eastAsia" w:ascii="华文中宋" w:hAnsi="华文中宋" w:eastAsia="华文中宋" w:cs="华文中宋"/>
          <w:sz w:val="21"/>
          <w:szCs w:val="21"/>
          <w:lang w:val="en-US" w:eastAsia="zh-CN"/>
        </w:rPr>
        <w:t>投标</w:t>
      </w:r>
      <w:r>
        <w:rPr>
          <w:rFonts w:hint="eastAsia" w:ascii="华文中宋" w:hAnsi="华文中宋" w:eastAsia="华文中宋" w:cs="华文中宋"/>
          <w:sz w:val="21"/>
          <w:szCs w:val="21"/>
        </w:rPr>
        <w:t>文件</w:t>
      </w:r>
      <w:r>
        <w:rPr>
          <w:rFonts w:hint="eastAsia" w:ascii="华文中宋" w:hAnsi="华文中宋" w:eastAsia="华文中宋" w:cs="华文中宋"/>
          <w:sz w:val="21"/>
          <w:szCs w:val="21"/>
          <w:lang w:val="en-US" w:eastAsia="zh-CN"/>
        </w:rPr>
        <w:t>上传截至</w:t>
      </w:r>
      <w:r>
        <w:rPr>
          <w:rFonts w:hint="eastAsia" w:ascii="华文中宋" w:hAnsi="华文中宋" w:eastAsia="华文中宋" w:cs="华文中宋"/>
          <w:sz w:val="21"/>
          <w:szCs w:val="21"/>
        </w:rPr>
        <w:t>之日起计算）遵守本投标文件中的承诺且在此期限期满之前均具有约束力。如果中标，投标有效期延长至合同履约完毕。</w:t>
      </w:r>
    </w:p>
    <w:p w14:paraId="42803C52">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highlight w:val="none"/>
        </w:rPr>
      </w:pPr>
      <w:r>
        <w:rPr>
          <w:rFonts w:ascii="华文中宋" w:hAnsi="华文中宋" w:eastAsia="华文中宋" w:cs="华文中宋"/>
          <w:sz w:val="21"/>
          <w:szCs w:val="21"/>
        </w:rPr>
        <w:t>3</w:t>
      </w:r>
      <w:r>
        <w:rPr>
          <w:rFonts w:hint="eastAsia" w:ascii="华文中宋" w:hAnsi="华文中宋" w:eastAsia="华文中宋"/>
          <w:b/>
        </w:rPr>
        <w:t>．</w:t>
      </w:r>
      <w:r>
        <w:rPr>
          <w:rFonts w:hint="eastAsia" w:ascii="华文中宋" w:hAnsi="华文中宋" w:eastAsia="华文中宋" w:cs="华文中宋"/>
          <w:sz w:val="21"/>
          <w:szCs w:val="21"/>
        </w:rPr>
        <w:t>我方承诺已经具备《中华人民共和国政府采购法》中规定的参加政府采购活动的供应商应当具备</w:t>
      </w:r>
      <w:r>
        <w:rPr>
          <w:rFonts w:hint="eastAsia" w:ascii="华文中宋" w:hAnsi="华文中宋" w:eastAsia="华文中宋" w:cs="华文中宋"/>
          <w:sz w:val="21"/>
          <w:szCs w:val="21"/>
          <w:highlight w:val="none"/>
        </w:rPr>
        <w:t>的全部条件和本招标文件规定的特定资格要求。</w:t>
      </w:r>
    </w:p>
    <w:p w14:paraId="7DB23E1E">
      <w:pPr>
        <w:snapToGrid w:val="0"/>
        <w:spacing w:line="360" w:lineRule="auto"/>
        <w:ind w:firstLine="420" w:firstLineChars="200"/>
        <w:rPr>
          <w:rFonts w:ascii="华文中宋" w:hAnsi="华文中宋" w:eastAsia="华文中宋" w:cs="华文中宋"/>
          <w:szCs w:val="21"/>
          <w:highlight w:val="none"/>
        </w:rPr>
      </w:pPr>
      <w:r>
        <w:rPr>
          <w:rFonts w:ascii="华文中宋" w:hAnsi="华文中宋" w:eastAsia="华文中宋" w:cs="华文中宋"/>
          <w:szCs w:val="21"/>
          <w:highlight w:val="none"/>
        </w:rPr>
        <w:t>4</w:t>
      </w:r>
      <w:r>
        <w:rPr>
          <w:rFonts w:hint="eastAsia" w:ascii="华文中宋" w:hAnsi="华文中宋" w:eastAsia="华文中宋"/>
          <w:b/>
          <w:highlight w:val="none"/>
        </w:rPr>
        <w:t>．</w:t>
      </w:r>
      <w:r>
        <w:rPr>
          <w:rFonts w:hint="eastAsia" w:ascii="华文中宋" w:hAnsi="华文中宋" w:eastAsia="华文中宋" w:cs="华文中宋"/>
          <w:szCs w:val="21"/>
          <w:highlight w:val="none"/>
        </w:rPr>
        <w:t>我方承诺提供符合招标文件规定的投标文件；我方承诺投标文件</w:t>
      </w:r>
      <w:r>
        <w:rPr>
          <w:rFonts w:hint="eastAsia" w:ascii="华文中宋" w:hAnsi="华文中宋" w:eastAsia="华文中宋" w:cs="华文中宋"/>
          <w:szCs w:val="21"/>
          <w:highlight w:val="none"/>
          <w:lang w:eastAsia="zh-CN"/>
        </w:rPr>
        <w:t>（</w:t>
      </w:r>
      <w:r>
        <w:rPr>
          <w:rFonts w:hint="eastAsia" w:ascii="华文中宋" w:hAnsi="华文中宋" w:eastAsia="华文中宋"/>
          <w:highlight w:val="none"/>
          <w:lang w:val="en-US" w:eastAsia="zh-CN"/>
        </w:rPr>
        <w:t>资格证明文件、商务技术文件</w:t>
      </w:r>
      <w:r>
        <w:rPr>
          <w:rFonts w:hint="eastAsia" w:ascii="华文中宋" w:hAnsi="华文中宋" w:eastAsia="华文中宋"/>
          <w:highlight w:val="none"/>
          <w:lang w:eastAsia="zh-CN"/>
        </w:rPr>
        <w:t>）</w:t>
      </w:r>
      <w:r>
        <w:rPr>
          <w:rFonts w:hint="eastAsia" w:ascii="华文中宋" w:hAnsi="华文中宋" w:eastAsia="华文中宋" w:cs="华文中宋"/>
          <w:szCs w:val="21"/>
          <w:highlight w:val="none"/>
        </w:rPr>
        <w:t>封面加盖电子印章后，投标文件</w:t>
      </w:r>
      <w:r>
        <w:rPr>
          <w:rFonts w:hint="eastAsia" w:ascii="华文中宋" w:hAnsi="华文中宋" w:eastAsia="华文中宋" w:cs="华文中宋"/>
          <w:szCs w:val="21"/>
          <w:highlight w:val="none"/>
          <w:lang w:val="en-US" w:eastAsia="zh-CN"/>
        </w:rPr>
        <w:t>中</w:t>
      </w:r>
      <w:r>
        <w:rPr>
          <w:rFonts w:hint="eastAsia" w:ascii="华文中宋" w:hAnsi="华文中宋" w:eastAsia="华文中宋"/>
          <w:highlight w:val="none"/>
          <w:lang w:val="en-US" w:eastAsia="zh-CN"/>
        </w:rPr>
        <w:t>相关声明、承诺及我方认为需要提供的</w:t>
      </w:r>
      <w:r>
        <w:rPr>
          <w:rFonts w:hint="eastAsia" w:ascii="华文中宋" w:hAnsi="华文中宋" w:eastAsia="华文中宋"/>
          <w:highlight w:val="none"/>
        </w:rPr>
        <w:t>其他内容均</w:t>
      </w:r>
      <w:r>
        <w:rPr>
          <w:rFonts w:ascii="华文中宋" w:hAnsi="华文中宋" w:eastAsia="华文中宋"/>
          <w:highlight w:val="none"/>
        </w:rPr>
        <w:t>视为具有法律效力</w:t>
      </w:r>
      <w:r>
        <w:rPr>
          <w:rFonts w:hint="eastAsia" w:ascii="华文中宋" w:hAnsi="华文中宋" w:eastAsia="华文中宋" w:cs="华文中宋"/>
          <w:szCs w:val="21"/>
          <w:highlight w:val="none"/>
        </w:rPr>
        <w:t>。</w:t>
      </w:r>
    </w:p>
    <w:p w14:paraId="280E7433">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5</w:t>
      </w:r>
      <w:r>
        <w:rPr>
          <w:rFonts w:hint="eastAsia" w:ascii="华文中宋" w:hAnsi="华文中宋" w:eastAsia="华文中宋"/>
          <w:b/>
        </w:rPr>
        <w:t>．</w:t>
      </w:r>
      <w:r>
        <w:rPr>
          <w:rFonts w:hint="eastAsia" w:ascii="华文中宋" w:hAnsi="华文中宋" w:eastAsia="华文中宋" w:cs="华文中宋"/>
          <w:sz w:val="21"/>
          <w:szCs w:val="21"/>
        </w:rPr>
        <w:t>我方按招标文件要求提供</w:t>
      </w:r>
      <w:r>
        <w:rPr>
          <w:rFonts w:hint="eastAsia" w:ascii="华文中宋" w:hAnsi="华文中宋" w:eastAsia="华文中宋" w:cs="华文中宋"/>
          <w:sz w:val="21"/>
          <w:szCs w:val="21"/>
          <w:lang w:val="en-US" w:eastAsia="zh-CN"/>
        </w:rPr>
        <w:t>服务</w:t>
      </w:r>
      <w:r>
        <w:rPr>
          <w:rFonts w:hint="eastAsia" w:ascii="华文中宋" w:hAnsi="华文中宋" w:eastAsia="华文中宋" w:cs="华文中宋"/>
          <w:sz w:val="21"/>
          <w:szCs w:val="21"/>
        </w:rPr>
        <w:t>的投标报价详见开标报价一览表。</w:t>
      </w:r>
    </w:p>
    <w:p w14:paraId="70F8A133">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6</w:t>
      </w:r>
      <w:r>
        <w:rPr>
          <w:rFonts w:hint="eastAsia" w:ascii="华文中宋" w:hAnsi="华文中宋" w:eastAsia="华文中宋"/>
          <w:b/>
        </w:rPr>
        <w:t>．</w:t>
      </w:r>
      <w:r>
        <w:rPr>
          <w:rFonts w:hint="eastAsia" w:ascii="华文中宋" w:hAnsi="华文中宋" w:eastAsia="华文中宋" w:cs="华文中宋"/>
          <w:sz w:val="21"/>
          <w:szCs w:val="21"/>
        </w:rPr>
        <w:t>我方完全理解投标报价超过招标文件公布的预算金额或最高限价时，导致投标无效。</w:t>
      </w:r>
    </w:p>
    <w:p w14:paraId="69F48F00">
      <w:pPr>
        <w:pStyle w:val="22"/>
        <w:widowControl w:val="0"/>
        <w:tabs>
          <w:tab w:val="left" w:pos="1680"/>
        </w:tabs>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7</w:t>
      </w:r>
      <w:r>
        <w:rPr>
          <w:rFonts w:hint="eastAsia" w:ascii="华文中宋" w:hAnsi="华文中宋" w:eastAsia="华文中宋"/>
          <w:b/>
        </w:rPr>
        <w:t>．</w:t>
      </w:r>
      <w:r>
        <w:rPr>
          <w:rFonts w:hint="eastAsia" w:ascii="华文中宋" w:hAnsi="华文中宋" w:eastAsia="华文中宋" w:cs="华文中宋"/>
          <w:sz w:val="21"/>
          <w:szCs w:val="21"/>
        </w:rPr>
        <w:t>我方保证忠实地执行双方所签订的合同，并承担合同规定的责任和义务。</w:t>
      </w:r>
    </w:p>
    <w:p w14:paraId="79345806">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rPr>
      </w:pPr>
      <w:r>
        <w:rPr>
          <w:rFonts w:ascii="华文中宋" w:hAnsi="华文中宋" w:eastAsia="华文中宋" w:cs="华文中宋"/>
          <w:sz w:val="21"/>
          <w:szCs w:val="21"/>
        </w:rPr>
        <w:t>8</w:t>
      </w:r>
      <w:r>
        <w:rPr>
          <w:rFonts w:hint="eastAsia" w:ascii="华文中宋" w:hAnsi="华文中宋" w:eastAsia="华文中宋"/>
          <w:b/>
        </w:rPr>
        <w:t>．</w:t>
      </w:r>
      <w:r>
        <w:rPr>
          <w:rFonts w:hint="eastAsia" w:ascii="华文中宋" w:hAnsi="华文中宋" w:eastAsia="华文中宋" w:cs="华文中宋"/>
          <w:sz w:val="21"/>
          <w:szCs w:val="21"/>
        </w:rPr>
        <w:t>我方承诺完全满足和响应招标文件中的各项商务和技术要求。</w:t>
      </w:r>
    </w:p>
    <w:p w14:paraId="7AF4677D">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9</w:t>
      </w:r>
      <w:r>
        <w:rPr>
          <w:rFonts w:hint="eastAsia" w:ascii="华文中宋" w:hAnsi="华文中宋" w:eastAsia="华文中宋"/>
          <w:b/>
          <w:sz w:val="21"/>
          <w:szCs w:val="21"/>
        </w:rPr>
        <w:t>．</w:t>
      </w:r>
      <w:r>
        <w:rPr>
          <w:rFonts w:hint="eastAsia" w:ascii="华文中宋" w:hAnsi="华文中宋" w:eastAsia="华文中宋" w:cs="华文中宋"/>
          <w:sz w:val="21"/>
          <w:szCs w:val="21"/>
        </w:rPr>
        <w:t>我方保证遵守招标文件的所有规定。</w:t>
      </w:r>
    </w:p>
    <w:p w14:paraId="03C2127A">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sz w:val="21"/>
          <w:szCs w:val="21"/>
        </w:rPr>
        <w:t>10</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我方对贵方在本次招标公告刊登的媒体上发布的公告或与本项目有关的通知，我方会</w:t>
      </w:r>
      <w:r>
        <w:rPr>
          <w:rFonts w:hint="eastAsia" w:ascii="华文中宋" w:hAnsi="华文中宋" w:eastAsia="华文中宋"/>
          <w:sz w:val="21"/>
          <w:szCs w:val="21"/>
        </w:rPr>
        <w:t>及时查看获取</w:t>
      </w:r>
      <w:r>
        <w:rPr>
          <w:rFonts w:hint="eastAsia" w:ascii="华文中宋" w:hAnsi="华文中宋" w:eastAsia="华文中宋"/>
          <w:sz w:val="21"/>
          <w:szCs w:val="21"/>
          <w:highlight w:val="none"/>
        </w:rPr>
        <w:t>。若因</w:t>
      </w:r>
      <w:r>
        <w:rPr>
          <w:rFonts w:hint="eastAsia" w:ascii="华文中宋" w:hAnsi="华文中宋" w:eastAsia="华文中宋" w:cs="华文中宋"/>
          <w:sz w:val="21"/>
          <w:szCs w:val="21"/>
          <w:highlight w:val="none"/>
        </w:rPr>
        <w:t>线路故障等其他原因导致通知延迟</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或无法</w:t>
      </w:r>
      <w:r>
        <w:rPr>
          <w:rFonts w:hint="eastAsia" w:ascii="华文中宋" w:hAnsi="华文中宋" w:eastAsia="华文中宋"/>
          <w:sz w:val="21"/>
          <w:szCs w:val="21"/>
          <w:highlight w:val="none"/>
        </w:rPr>
        <w:t>获取</w:t>
      </w:r>
      <w:r>
        <w:rPr>
          <w:rFonts w:hint="eastAsia" w:ascii="华文中宋" w:hAnsi="华文中宋" w:eastAsia="华文中宋" w:cs="华文中宋"/>
          <w:sz w:val="21"/>
          <w:szCs w:val="21"/>
          <w:highlight w:val="none"/>
        </w:rPr>
        <w:t>，责任由我方自负。</w:t>
      </w:r>
    </w:p>
    <w:p w14:paraId="1147EE3F">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highlight w:val="none"/>
        </w:rPr>
      </w:pPr>
      <w:r>
        <w:rPr>
          <w:rFonts w:ascii="华文中宋" w:hAnsi="华文中宋" w:eastAsia="华文中宋" w:cs="华文中宋"/>
          <w:sz w:val="21"/>
          <w:szCs w:val="21"/>
          <w:highlight w:val="none"/>
        </w:rPr>
        <w:t>11</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我方如果在投标文件解密后规定的投标有效期内撤回投标，</w:t>
      </w:r>
      <w:r>
        <w:rPr>
          <w:rFonts w:hint="eastAsia" w:ascii="华文中宋" w:hAnsi="华文中宋" w:eastAsia="华文中宋" w:cs="华文中宋"/>
          <w:sz w:val="21"/>
          <w:szCs w:val="21"/>
          <w:highlight w:val="none"/>
          <w:lang w:val="en-US" w:eastAsia="zh-CN"/>
        </w:rPr>
        <w:t>贵方不予退回我方提交的保证金</w:t>
      </w:r>
      <w:r>
        <w:rPr>
          <w:rFonts w:hint="eastAsia" w:ascii="华文中宋" w:hAnsi="华文中宋" w:eastAsia="华文中宋" w:cs="华文中宋"/>
          <w:color w:val="auto"/>
          <w:sz w:val="21"/>
          <w:szCs w:val="21"/>
          <w:highlight w:val="none"/>
        </w:rPr>
        <w:t>。</w:t>
      </w:r>
    </w:p>
    <w:p w14:paraId="4CEEBED4">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12</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我方完全理解贵方不一定接受最低价的投标或收到的任何投标。</w:t>
      </w:r>
    </w:p>
    <w:p w14:paraId="51C7AD3D">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13</w:t>
      </w:r>
      <w:r>
        <w:rPr>
          <w:rFonts w:hint="eastAsia" w:ascii="华文中宋" w:hAnsi="华文中宋" w:eastAsia="华文中宋"/>
          <w:b/>
          <w:sz w:val="21"/>
          <w:szCs w:val="21"/>
        </w:rPr>
        <w:t>．</w:t>
      </w:r>
      <w:r>
        <w:rPr>
          <w:rFonts w:hint="eastAsia" w:ascii="华文中宋" w:hAnsi="华文中宋" w:eastAsia="华文中宋" w:cs="华文中宋"/>
          <w:sz w:val="21"/>
          <w:szCs w:val="21"/>
        </w:rPr>
        <w:t>我方愿意向贵方提供任何与本项投标有关的数据、情况和技术资料。若贵方需要，我方愿意提供我方做出的一切承诺的证明材料。</w:t>
      </w:r>
    </w:p>
    <w:p w14:paraId="356314DE">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14</w:t>
      </w:r>
      <w:r>
        <w:rPr>
          <w:rFonts w:hint="eastAsia" w:ascii="华文中宋" w:hAnsi="华文中宋" w:eastAsia="华文中宋"/>
          <w:b/>
          <w:sz w:val="21"/>
          <w:szCs w:val="21"/>
        </w:rPr>
        <w:t>．</w:t>
      </w:r>
      <w:r>
        <w:rPr>
          <w:rFonts w:hint="eastAsia" w:ascii="华文中宋" w:hAnsi="华文中宋" w:eastAsia="华文中宋" w:cs="华文中宋"/>
          <w:sz w:val="21"/>
          <w:szCs w:val="21"/>
        </w:rPr>
        <w:t>我方已详细审核全部投标文件，包括投标文件修改书（如有的话）、参考资料及有关附件，确认无误。</w:t>
      </w:r>
    </w:p>
    <w:p w14:paraId="093FFE22">
      <w:pPr>
        <w:pStyle w:val="2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sz w:val="21"/>
          <w:szCs w:val="21"/>
        </w:rPr>
      </w:pPr>
      <w:r>
        <w:rPr>
          <w:rFonts w:ascii="华文中宋" w:hAnsi="华文中宋" w:eastAsia="华文中宋" w:cs="华文中宋"/>
          <w:sz w:val="21"/>
          <w:szCs w:val="21"/>
        </w:rPr>
        <w:t>15</w:t>
      </w:r>
      <w:r>
        <w:rPr>
          <w:rFonts w:hint="eastAsia" w:ascii="华文中宋" w:hAnsi="华文中宋" w:eastAsia="华文中宋"/>
          <w:b/>
          <w:sz w:val="21"/>
          <w:szCs w:val="21"/>
        </w:rPr>
        <w:t>．</w:t>
      </w:r>
      <w:r>
        <w:rPr>
          <w:rFonts w:hint="eastAsia" w:ascii="华文中宋" w:hAnsi="华文中宋" w:eastAsia="华文中宋" w:cs="华文中宋"/>
          <w:sz w:val="21"/>
          <w:szCs w:val="21"/>
        </w:rPr>
        <w:t>采购人若需追加采购本项目招标文件所列货物及相关服务的，在不改变合同其他实质性条款的前提下，我方按相同或更优惠的折扣率保证供货。</w:t>
      </w:r>
    </w:p>
    <w:p w14:paraId="1BD0D7F1">
      <w:pPr>
        <w:pStyle w:val="2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ascii="华文中宋" w:hAnsi="华文中宋" w:eastAsia="华文中宋" w:cs="华文中宋"/>
          <w:sz w:val="21"/>
          <w:szCs w:val="21"/>
          <w:highlight w:val="none"/>
        </w:rPr>
        <w:t>16</w:t>
      </w:r>
      <w:r>
        <w:rPr>
          <w:rFonts w:hint="eastAsia" w:ascii="华文中宋" w:hAnsi="华文中宋" w:eastAsia="华文中宋"/>
          <w:b/>
          <w:sz w:val="21"/>
          <w:szCs w:val="21"/>
          <w:highlight w:val="none"/>
        </w:rPr>
        <w:t>．</w:t>
      </w:r>
      <w:r>
        <w:rPr>
          <w:rFonts w:hint="eastAsia" w:ascii="华文中宋" w:hAnsi="华文中宋" w:eastAsia="华文中宋" w:cs="华文中宋"/>
          <w:sz w:val="21"/>
          <w:szCs w:val="21"/>
          <w:highlight w:val="none"/>
        </w:rPr>
        <w:t>我方承诺接受招标文件中合同文本全部条款且无任何异议。</w:t>
      </w:r>
    </w:p>
    <w:p w14:paraId="114E6B1F">
      <w:pPr>
        <w:pStyle w:val="2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17. 我方承诺投标项目若涉及缴纳保证金的，保证金从我方基本账户上转出。</w:t>
      </w:r>
    </w:p>
    <w:p w14:paraId="6A27898B">
      <w:pPr>
        <w:snapToGrid w:val="0"/>
        <w:spacing w:line="360" w:lineRule="auto"/>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18、与我单位存在单位负责人为同一人或者存在直接控股、管理关系的其他法人单位信息如下（如有，不论其是否参加同一合同项下的政府采购活动均须填写）：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4"/>
        <w:gridCol w:w="4501"/>
        <w:gridCol w:w="2681"/>
      </w:tblGrid>
      <w:tr w14:paraId="1E49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noWrap w:val="0"/>
            <w:vAlign w:val="top"/>
          </w:tcPr>
          <w:p w14:paraId="16FAE646">
            <w:pPr>
              <w:snapToGrid w:val="0"/>
              <w:spacing w:line="360" w:lineRule="auto"/>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序号</w:t>
            </w:r>
          </w:p>
        </w:tc>
        <w:tc>
          <w:tcPr>
            <w:tcW w:w="4501" w:type="dxa"/>
            <w:noWrap w:val="0"/>
            <w:vAlign w:val="top"/>
          </w:tcPr>
          <w:p w14:paraId="727B8722">
            <w:pPr>
              <w:snapToGrid w:val="0"/>
              <w:spacing w:line="360" w:lineRule="auto"/>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单位名称</w:t>
            </w:r>
          </w:p>
        </w:tc>
        <w:tc>
          <w:tcPr>
            <w:tcW w:w="2681" w:type="dxa"/>
            <w:noWrap w:val="0"/>
            <w:vAlign w:val="top"/>
          </w:tcPr>
          <w:p w14:paraId="237DD08A">
            <w:pPr>
              <w:snapToGrid w:val="0"/>
              <w:spacing w:line="360" w:lineRule="auto"/>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相互关系</w:t>
            </w:r>
          </w:p>
        </w:tc>
      </w:tr>
      <w:tr w14:paraId="0BBB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noWrap w:val="0"/>
            <w:vAlign w:val="top"/>
          </w:tcPr>
          <w:p w14:paraId="1F17A793">
            <w:pPr>
              <w:snapToGrid w:val="0"/>
              <w:spacing w:line="360" w:lineRule="auto"/>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1</w:t>
            </w:r>
          </w:p>
        </w:tc>
        <w:tc>
          <w:tcPr>
            <w:tcW w:w="4501" w:type="dxa"/>
            <w:noWrap w:val="0"/>
            <w:vAlign w:val="top"/>
          </w:tcPr>
          <w:p w14:paraId="6EAB40BB">
            <w:pPr>
              <w:snapToGrid w:val="0"/>
              <w:spacing w:line="360" w:lineRule="auto"/>
              <w:ind w:firstLine="420" w:firstLineChars="200"/>
              <w:rPr>
                <w:rFonts w:hint="eastAsia" w:ascii="华文中宋" w:hAnsi="华文中宋" w:eastAsia="华文中宋" w:cs="华文中宋"/>
                <w:szCs w:val="21"/>
                <w:lang w:val="en-US" w:eastAsia="zh-CN"/>
              </w:rPr>
            </w:pPr>
          </w:p>
        </w:tc>
        <w:tc>
          <w:tcPr>
            <w:tcW w:w="2681" w:type="dxa"/>
            <w:noWrap w:val="0"/>
            <w:vAlign w:val="top"/>
          </w:tcPr>
          <w:p w14:paraId="3BA628D8">
            <w:pPr>
              <w:snapToGrid w:val="0"/>
              <w:spacing w:line="360" w:lineRule="auto"/>
              <w:ind w:firstLine="420" w:firstLineChars="200"/>
              <w:rPr>
                <w:rFonts w:hint="eastAsia" w:ascii="华文中宋" w:hAnsi="华文中宋" w:eastAsia="华文中宋" w:cs="华文中宋"/>
                <w:szCs w:val="21"/>
                <w:lang w:val="en-US" w:eastAsia="zh-CN"/>
              </w:rPr>
            </w:pPr>
          </w:p>
        </w:tc>
      </w:tr>
      <w:tr w14:paraId="61E5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noWrap w:val="0"/>
            <w:vAlign w:val="top"/>
          </w:tcPr>
          <w:p w14:paraId="0317E3BD">
            <w:pPr>
              <w:snapToGrid w:val="0"/>
              <w:spacing w:line="360" w:lineRule="auto"/>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2</w:t>
            </w:r>
          </w:p>
        </w:tc>
        <w:tc>
          <w:tcPr>
            <w:tcW w:w="4501" w:type="dxa"/>
            <w:noWrap w:val="0"/>
            <w:vAlign w:val="top"/>
          </w:tcPr>
          <w:p w14:paraId="3428E54C">
            <w:pPr>
              <w:snapToGrid w:val="0"/>
              <w:spacing w:line="360" w:lineRule="auto"/>
              <w:ind w:firstLine="420" w:firstLineChars="200"/>
              <w:rPr>
                <w:rFonts w:hint="eastAsia" w:ascii="华文中宋" w:hAnsi="华文中宋" w:eastAsia="华文中宋" w:cs="华文中宋"/>
                <w:szCs w:val="21"/>
                <w:lang w:val="en-US" w:eastAsia="zh-CN"/>
              </w:rPr>
            </w:pPr>
          </w:p>
        </w:tc>
        <w:tc>
          <w:tcPr>
            <w:tcW w:w="2681" w:type="dxa"/>
            <w:noWrap w:val="0"/>
            <w:vAlign w:val="top"/>
          </w:tcPr>
          <w:p w14:paraId="386E8DC6">
            <w:pPr>
              <w:snapToGrid w:val="0"/>
              <w:spacing w:line="360" w:lineRule="auto"/>
              <w:ind w:firstLine="420" w:firstLineChars="200"/>
              <w:rPr>
                <w:rFonts w:hint="eastAsia" w:ascii="华文中宋" w:hAnsi="华文中宋" w:eastAsia="华文中宋" w:cs="华文中宋"/>
                <w:szCs w:val="21"/>
                <w:lang w:val="en-US" w:eastAsia="zh-CN"/>
              </w:rPr>
            </w:pPr>
          </w:p>
        </w:tc>
      </w:tr>
    </w:tbl>
    <w:p w14:paraId="6A6D90BE">
      <w:pPr>
        <w:snapToGrid w:val="0"/>
        <w:spacing w:line="360" w:lineRule="auto"/>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本单位对上述声明的真实性负责。如有虚假，将依法承担相应责任。</w:t>
      </w:r>
    </w:p>
    <w:p w14:paraId="2CBF183E">
      <w:pPr>
        <w:snapToGrid w:val="0"/>
        <w:spacing w:line="360" w:lineRule="auto"/>
        <w:ind w:firstLine="420" w:firstLineChars="200"/>
        <w:rPr>
          <w:rFonts w:hint="eastAsia" w:ascii="华文中宋" w:hAnsi="华文中宋" w:eastAsia="华文中宋" w:cs="华文中宋"/>
          <w:szCs w:val="21"/>
        </w:rPr>
      </w:pPr>
    </w:p>
    <w:p w14:paraId="0514AACC">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所有有关本次投标的一切往来联系方式为：</w:t>
      </w:r>
    </w:p>
    <w:p w14:paraId="5F516708">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地址：</w:t>
      </w:r>
      <w:r>
        <w:rPr>
          <w:rFonts w:ascii="华文中宋" w:hAnsi="华文中宋" w:eastAsia="华文中宋" w:cs="华文中宋"/>
          <w:szCs w:val="21"/>
        </w:rPr>
        <w:tab/>
      </w:r>
      <w:r>
        <w:rPr>
          <w:rFonts w:ascii="华文中宋" w:hAnsi="华文中宋" w:eastAsia="华文中宋" w:cs="华文中宋"/>
          <w:szCs w:val="21"/>
        </w:rPr>
        <w:tab/>
      </w:r>
    </w:p>
    <w:p w14:paraId="1BF15FC1">
      <w:pPr>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电话：</w:t>
      </w:r>
      <w:r>
        <w:rPr>
          <w:rFonts w:ascii="华文中宋" w:hAnsi="华文中宋" w:eastAsia="华文中宋" w:cs="华文中宋"/>
          <w:szCs w:val="21"/>
        </w:rPr>
        <w:tab/>
      </w:r>
    </w:p>
    <w:p w14:paraId="24C949F0">
      <w:pPr>
        <w:tabs>
          <w:tab w:val="left" w:pos="480"/>
        </w:tabs>
        <w:snapToGrid w:val="0"/>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szCs w:val="21"/>
        </w:rPr>
        <w:t>投标人代表姓名：</w:t>
      </w:r>
    </w:p>
    <w:p w14:paraId="48DFDD62">
      <w:pPr>
        <w:tabs>
          <w:tab w:val="left" w:pos="480"/>
        </w:tabs>
        <w:snapToGrid w:val="0"/>
        <w:spacing w:line="360" w:lineRule="auto"/>
        <w:ind w:firstLine="420" w:firstLineChars="200"/>
        <w:jc w:val="cente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投标人：（法人电子印章）</w:t>
      </w:r>
    </w:p>
    <w:p w14:paraId="68CE3766">
      <w:pPr>
        <w:pStyle w:val="14"/>
        <w:ind w:firstLine="4662" w:firstLineChars="2100"/>
      </w:pPr>
      <w:r>
        <w:rPr>
          <w:rFonts w:hint="eastAsia" w:ascii="华文中宋" w:hAnsi="华文中宋" w:eastAsia="华文中宋" w:cs="华文中宋"/>
          <w:spacing w:val="6"/>
          <w:szCs w:val="21"/>
        </w:rPr>
        <w:t>法定代表人</w:t>
      </w:r>
      <w:r>
        <w:rPr>
          <w:rFonts w:hint="eastAsia" w:ascii="华文中宋" w:hAnsi="华文中宋" w:eastAsia="华文中宋" w:cs="华文中宋"/>
          <w:spacing w:val="6"/>
          <w:szCs w:val="21"/>
          <w:lang w:val="en-US" w:eastAsia="zh-CN"/>
        </w:rPr>
        <w:t>或</w:t>
      </w:r>
      <w:r>
        <w:rPr>
          <w:rFonts w:hint="eastAsia" w:ascii="华文中宋" w:hAnsi="华文中宋" w:eastAsia="华文中宋" w:cs="华文中宋"/>
          <w:spacing w:val="6"/>
          <w:szCs w:val="21"/>
        </w:rPr>
        <w:t>全权代理人：（签字或盖章）</w:t>
      </w:r>
    </w:p>
    <w:p w14:paraId="37D43499">
      <w:pPr>
        <w:tabs>
          <w:tab w:val="left" w:pos="480"/>
        </w:tabs>
        <w:snapToGrid w:val="0"/>
        <w:spacing w:line="360" w:lineRule="auto"/>
        <w:ind w:firstLine="420" w:firstLineChars="200"/>
        <w:jc w:val="center"/>
        <w:rPr>
          <w:rFonts w:hint="eastAsia" w:ascii="华文中宋" w:hAnsi="华文中宋" w:eastAsia="华文中宋" w:cs="华文中宋"/>
          <w:b/>
          <w:kern w:val="0"/>
          <w:sz w:val="24"/>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日 期：    年    月    日</w:t>
      </w:r>
    </w:p>
    <w:p w14:paraId="4264D67E">
      <w:pPr>
        <w:spacing w:line="360" w:lineRule="auto"/>
        <w:rPr>
          <w:rFonts w:hint="eastAsia" w:ascii="华文中宋" w:hAnsi="华文中宋" w:eastAsia="华文中宋" w:cs="华文中宋"/>
          <w:b/>
          <w:kern w:val="0"/>
          <w:sz w:val="24"/>
        </w:rPr>
      </w:pPr>
    </w:p>
    <w:p w14:paraId="00FD034A">
      <w:pPr>
        <w:spacing w:line="360" w:lineRule="auto"/>
        <w:rPr>
          <w:rFonts w:hint="eastAsia" w:ascii="华文中宋" w:hAnsi="华文中宋" w:eastAsia="华文中宋" w:cs="华文中宋"/>
          <w:b/>
          <w:kern w:val="0"/>
          <w:sz w:val="24"/>
        </w:rPr>
      </w:pPr>
    </w:p>
    <w:p w14:paraId="1427029E">
      <w:pPr>
        <w:spacing w:line="360" w:lineRule="auto"/>
        <w:rPr>
          <w:rFonts w:hint="eastAsia" w:ascii="华文中宋" w:hAnsi="华文中宋" w:eastAsia="华文中宋" w:cs="华文中宋"/>
          <w:b/>
          <w:kern w:val="0"/>
          <w:sz w:val="24"/>
        </w:rPr>
      </w:pPr>
    </w:p>
    <w:p w14:paraId="3BC83B92">
      <w:pPr>
        <w:spacing w:line="360" w:lineRule="auto"/>
        <w:rPr>
          <w:rFonts w:hint="eastAsia" w:ascii="华文中宋" w:hAnsi="华文中宋" w:eastAsia="华文中宋" w:cs="华文中宋"/>
          <w:b/>
          <w:kern w:val="0"/>
          <w:sz w:val="24"/>
        </w:rPr>
      </w:pPr>
    </w:p>
    <w:p w14:paraId="77F31623">
      <w:pPr>
        <w:spacing w:line="360" w:lineRule="auto"/>
        <w:rPr>
          <w:rFonts w:hint="eastAsia" w:ascii="华文中宋" w:hAnsi="华文中宋" w:eastAsia="华文中宋" w:cs="华文中宋"/>
          <w:b/>
          <w:kern w:val="0"/>
          <w:sz w:val="24"/>
        </w:rPr>
      </w:pPr>
    </w:p>
    <w:p w14:paraId="5B7B378F">
      <w:pPr>
        <w:spacing w:line="360" w:lineRule="auto"/>
        <w:rPr>
          <w:rFonts w:hint="eastAsia" w:ascii="华文中宋" w:hAnsi="华文中宋" w:eastAsia="华文中宋" w:cs="华文中宋"/>
          <w:b/>
          <w:kern w:val="0"/>
          <w:sz w:val="24"/>
        </w:rPr>
      </w:pPr>
    </w:p>
    <w:p w14:paraId="3F569CE7">
      <w:pPr>
        <w:spacing w:line="360" w:lineRule="auto"/>
        <w:rPr>
          <w:rFonts w:hint="eastAsia" w:ascii="华文中宋" w:hAnsi="华文中宋" w:eastAsia="华文中宋" w:cs="华文中宋"/>
          <w:b/>
          <w:kern w:val="0"/>
          <w:sz w:val="24"/>
        </w:rPr>
      </w:pPr>
    </w:p>
    <w:p w14:paraId="21958B6F">
      <w:pPr>
        <w:spacing w:line="360" w:lineRule="auto"/>
        <w:rPr>
          <w:rFonts w:hint="eastAsia" w:ascii="华文中宋" w:hAnsi="华文中宋" w:eastAsia="华文中宋" w:cs="华文中宋"/>
          <w:b/>
          <w:kern w:val="0"/>
          <w:sz w:val="24"/>
        </w:rPr>
      </w:pPr>
    </w:p>
    <w:p w14:paraId="70F4DF26">
      <w:pPr>
        <w:spacing w:line="360" w:lineRule="auto"/>
        <w:rPr>
          <w:rFonts w:hint="eastAsia" w:ascii="华文中宋" w:hAnsi="华文中宋" w:eastAsia="华文中宋" w:cs="华文中宋"/>
          <w:b/>
          <w:kern w:val="0"/>
          <w:sz w:val="24"/>
        </w:rPr>
      </w:pPr>
    </w:p>
    <w:p w14:paraId="264F89D6">
      <w:pPr>
        <w:spacing w:line="360" w:lineRule="auto"/>
        <w:rPr>
          <w:rFonts w:hint="eastAsia" w:ascii="华文中宋" w:hAnsi="华文中宋" w:eastAsia="华文中宋" w:cs="华文中宋"/>
          <w:b/>
          <w:kern w:val="0"/>
          <w:sz w:val="24"/>
        </w:rPr>
      </w:pPr>
    </w:p>
    <w:p w14:paraId="79323AD4">
      <w:pPr>
        <w:spacing w:line="360" w:lineRule="auto"/>
        <w:rPr>
          <w:rFonts w:ascii="华文中宋" w:hAnsi="华文中宋" w:eastAsia="华文中宋"/>
          <w:szCs w:val="21"/>
        </w:rPr>
      </w:pPr>
      <w:r>
        <w:rPr>
          <w:rFonts w:hint="eastAsia" w:ascii="华文中宋" w:hAnsi="华文中宋" w:eastAsia="华文中宋" w:cs="华文中宋"/>
          <w:b/>
          <w:kern w:val="0"/>
          <w:sz w:val="24"/>
        </w:rPr>
        <w:t>（三）以下内容提供《政府采购供应商信用承诺书》一份。</w:t>
      </w:r>
    </w:p>
    <w:p w14:paraId="2C66FCD0">
      <w:pPr>
        <w:spacing w:line="360" w:lineRule="auto"/>
        <w:ind w:firstLine="42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rPr>
        <w:t>具有独立承担民事责任的能力</w:t>
      </w:r>
    </w:p>
    <w:p w14:paraId="07F903DD">
      <w:pPr>
        <w:spacing w:line="360" w:lineRule="auto"/>
        <w:ind w:firstLine="420" w:firstLineChars="200"/>
        <w:rPr>
          <w:rFonts w:ascii="华文中宋" w:hAnsi="华文中宋" w:eastAsia="华文中宋"/>
          <w:color w:val="auto"/>
          <w:kern w:val="0"/>
          <w:szCs w:val="21"/>
          <w:highlight w:val="none"/>
        </w:rPr>
      </w:pPr>
      <w:r>
        <w:rPr>
          <w:rFonts w:hint="eastAsia" w:ascii="华文中宋" w:hAnsi="华文中宋" w:eastAsia="华文中宋"/>
          <w:color w:val="auto"/>
          <w:kern w:val="0"/>
          <w:szCs w:val="21"/>
          <w:highlight w:val="none"/>
        </w:rPr>
        <w:t>具有良好的商业信誉和健全的财务会计制度</w:t>
      </w:r>
    </w:p>
    <w:p w14:paraId="5EC34D18">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具有依法缴纳税收</w:t>
      </w:r>
      <w:r>
        <w:rPr>
          <w:rFonts w:hint="eastAsia" w:ascii="华文中宋" w:hAnsi="华文中宋" w:eastAsia="华文中宋" w:cs="华文中宋"/>
          <w:color w:val="auto"/>
          <w:kern w:val="0"/>
          <w:szCs w:val="21"/>
          <w:highlight w:val="none"/>
          <w:lang w:val="en-US" w:eastAsia="zh-CN"/>
        </w:rPr>
        <w:t>和</w:t>
      </w:r>
      <w:r>
        <w:rPr>
          <w:rFonts w:hint="eastAsia" w:ascii="华文中宋" w:hAnsi="华文中宋" w:eastAsia="华文中宋" w:cs="华文中宋"/>
          <w:color w:val="auto"/>
          <w:kern w:val="0"/>
          <w:szCs w:val="21"/>
          <w:highlight w:val="none"/>
        </w:rPr>
        <w:t>社会保障资金的良好记录</w:t>
      </w:r>
    </w:p>
    <w:p w14:paraId="7F2EF1CA">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具有履行合同</w:t>
      </w:r>
      <w:r>
        <w:rPr>
          <w:rFonts w:hint="eastAsia" w:ascii="华文中宋" w:hAnsi="华文中宋" w:eastAsia="华文中宋"/>
          <w:color w:val="auto"/>
          <w:szCs w:val="21"/>
          <w:highlight w:val="none"/>
        </w:rPr>
        <w:t>所必需的设备和专业技术能力</w:t>
      </w:r>
    </w:p>
    <w:p w14:paraId="12B69154">
      <w:pPr>
        <w:spacing w:line="360" w:lineRule="auto"/>
        <w:ind w:firstLine="420" w:firstLineChars="200"/>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参加政府采购活动前三年内，在经营活动中没有重大违法记录</w:t>
      </w:r>
    </w:p>
    <w:p w14:paraId="0A4FDD02">
      <w:pPr>
        <w:spacing w:line="360" w:lineRule="auto"/>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政府采购供应商信用承诺书格式</w:t>
      </w:r>
    </w:p>
    <w:p w14:paraId="6D7A4911">
      <w:pPr>
        <w:spacing w:line="36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政府采购供应商信用承诺书</w:t>
      </w:r>
    </w:p>
    <w:p w14:paraId="6CD23CEA">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投标人</w:t>
      </w:r>
      <w:r>
        <w:rPr>
          <w:rFonts w:hint="eastAsia" w:ascii="华文中宋" w:hAnsi="华文中宋" w:eastAsia="华文中宋"/>
          <w:color w:val="auto"/>
          <w:szCs w:val="21"/>
          <w:highlight w:val="none"/>
        </w:rPr>
        <w:t>名称</w:t>
      </w:r>
      <w:r>
        <w:rPr>
          <w:rFonts w:ascii="华文中宋" w:hAnsi="华文中宋" w:eastAsia="华文中宋"/>
          <w:color w:val="auto"/>
          <w:szCs w:val="21"/>
          <w:highlight w:val="none"/>
        </w:rPr>
        <w:t>:</w:t>
      </w:r>
    </w:p>
    <w:p w14:paraId="0A66A397">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w:t>
      </w:r>
    </w:p>
    <w:p w14:paraId="33C06275">
      <w:pPr>
        <w:spacing w:line="360" w:lineRule="auto"/>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项目编号：</w:t>
      </w:r>
    </w:p>
    <w:p w14:paraId="7ADB80DD">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为维护政府采购市场秩序</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遵循公开透明、公平竞争、公正原则和诚实信用原则</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个人自愿做出以下承诺</w:t>
      </w:r>
      <w:r>
        <w:rPr>
          <w:rFonts w:ascii="华文中宋" w:hAnsi="华文中宋" w:eastAsia="华文中宋"/>
          <w:color w:val="auto"/>
          <w:szCs w:val="21"/>
          <w:highlight w:val="none"/>
        </w:rPr>
        <w:t>:</w:t>
      </w:r>
    </w:p>
    <w:p w14:paraId="3C1BDE80">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1.</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本人严格遵守国家法律、法规和规章</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全面履行应尽的责任和义务</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全面做到履约守信</w:t>
      </w:r>
      <w:r>
        <w:rPr>
          <w:rFonts w:ascii="华文中宋" w:hAnsi="华文中宋" w:eastAsia="华文中宋"/>
          <w:color w:val="auto"/>
          <w:szCs w:val="21"/>
          <w:highlight w:val="none"/>
        </w:rPr>
        <w:t>;</w:t>
      </w:r>
    </w:p>
    <w:p w14:paraId="42840D9E">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2.</w:t>
      </w:r>
      <w:r>
        <w:rPr>
          <w:rFonts w:hint="eastAsia" w:ascii="华文中宋" w:hAnsi="华文中宋" w:eastAsia="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具有有效的</w:t>
      </w:r>
      <w:r>
        <w:rPr>
          <w:rFonts w:hint="eastAsia" w:ascii="华文中宋" w:hAnsi="华文中宋" w:eastAsia="华文中宋"/>
          <w:highlight w:val="none"/>
        </w:rPr>
        <w:t>营业执照，或事业单位法人证书，或自然人身份证明，或其他非企业组织证明独立承担民事责任能力的文件</w:t>
      </w:r>
      <w:r>
        <w:rPr>
          <w:rFonts w:hint="eastAsia" w:ascii="华文中宋" w:hAnsi="华文中宋" w:eastAsia="华文中宋"/>
          <w:color w:val="auto"/>
          <w:szCs w:val="21"/>
          <w:highlight w:val="none"/>
        </w:rPr>
        <w:t>；</w:t>
      </w:r>
    </w:p>
    <w:p w14:paraId="28794241">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3.</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本人具有良好的商业信誉和健全的财务会计制度（具有投标截止日前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个月内会计师事务所出具的审计报告，或投标截止日前</w:t>
      </w:r>
      <w:r>
        <w:rPr>
          <w:rFonts w:ascii="华文中宋" w:hAnsi="华文中宋" w:eastAsia="华文中宋"/>
          <w:color w:val="auto"/>
          <w:szCs w:val="21"/>
          <w:highlight w:val="none"/>
        </w:rPr>
        <w:t>18</w:t>
      </w:r>
      <w:r>
        <w:rPr>
          <w:rFonts w:hint="eastAsia" w:ascii="华文中宋" w:hAnsi="华文中宋" w:eastAsia="华文中宋"/>
          <w:color w:val="auto"/>
          <w:szCs w:val="21"/>
          <w:highlight w:val="none"/>
        </w:rPr>
        <w:t>个月内经审计的财务报告，或基本开户银行出具的资信证明，或财政部门认可的政府采购专业担保机构出具的投标担保函）；</w:t>
      </w:r>
    </w:p>
    <w:p w14:paraId="0DC2FCCE">
      <w:pPr>
        <w:spacing w:line="360" w:lineRule="auto"/>
        <w:ind w:firstLine="42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本人具有履行合同所必需的设备和专业技术能力；</w:t>
      </w:r>
    </w:p>
    <w:p w14:paraId="79B66359">
      <w:pPr>
        <w:spacing w:line="360" w:lineRule="auto"/>
        <w:ind w:firstLine="420" w:firstLineChars="200"/>
        <w:rPr>
          <w:rFonts w:ascii="华文中宋" w:hAnsi="华文中宋" w:eastAsia="华文中宋" w:cs="华文中宋"/>
          <w:color w:val="auto"/>
          <w:szCs w:val="21"/>
          <w:highlight w:val="none"/>
        </w:rPr>
      </w:pPr>
      <w:r>
        <w:rPr>
          <w:rFonts w:ascii="华文中宋" w:hAnsi="华文中宋" w:eastAsia="华文中宋"/>
          <w:color w:val="auto"/>
          <w:szCs w:val="21"/>
          <w:highlight w:val="none"/>
        </w:rPr>
        <w:t>5.</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r>
        <w:rPr>
          <w:rFonts w:hint="eastAsia" w:ascii="华文中宋" w:hAnsi="华文中宋" w:eastAsia="华文中宋" w:cs="华文中宋"/>
          <w:color w:val="auto"/>
          <w:szCs w:val="21"/>
          <w:highlight w:val="none"/>
        </w:rPr>
        <w:t>；</w:t>
      </w:r>
    </w:p>
    <w:p w14:paraId="6412AE47">
      <w:pPr>
        <w:spacing w:line="360" w:lineRule="auto"/>
        <w:ind w:firstLine="420" w:firstLineChars="200"/>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6.</w:t>
      </w:r>
      <w:r>
        <w:rPr>
          <w:rFonts w:hint="eastAsia" w:ascii="华文中宋" w:hAnsi="华文中宋" w:eastAsia="华文中宋"/>
          <w:color w:val="auto"/>
          <w:szCs w:val="21"/>
          <w:highlight w:val="none"/>
        </w:rPr>
        <w:t>承诺本单位</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Cs w:val="21"/>
          <w:highlight w:val="none"/>
        </w:rPr>
        <w:t>在投标前查询了在信用中国网中的信用信息，本公司</w:t>
      </w:r>
      <w:r>
        <w:rPr>
          <w:rFonts w:ascii="华文中宋" w:hAnsi="华文中宋" w:eastAsia="华文中宋"/>
          <w:color w:val="auto"/>
          <w:szCs w:val="21"/>
          <w:highlight w:val="none"/>
        </w:rPr>
        <w:t>/</w:t>
      </w:r>
      <w:r>
        <w:rPr>
          <w:rFonts w:hint="eastAsia" w:ascii="华文中宋" w:hAnsi="华文中宋" w:eastAsia="华文中宋"/>
          <w:color w:val="auto"/>
          <w:szCs w:val="21"/>
          <w:highlight w:val="none"/>
        </w:rPr>
        <w:t>本人</w:t>
      </w:r>
      <w:r>
        <w:rPr>
          <w:rFonts w:hint="eastAsia" w:ascii="华文中宋" w:hAnsi="华文中宋" w:eastAsia="华文中宋" w:cs="华文中宋"/>
          <w:color w:val="auto"/>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olor w:val="auto"/>
          <w:szCs w:val="21"/>
          <w:highlight w:val="none"/>
          <w:lang w:val="en-US" w:eastAsia="zh-CN"/>
        </w:rPr>
        <w:t>；</w:t>
      </w:r>
    </w:p>
    <w:p w14:paraId="0B13A1AB">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7</w:t>
      </w:r>
      <w:r>
        <w:rPr>
          <w:rFonts w:hint="eastAsia" w:ascii="华文中宋" w:hAnsi="华文中宋" w:eastAsia="华文中宋"/>
          <w:color w:val="auto"/>
          <w:szCs w:val="21"/>
          <w:highlight w:val="none"/>
        </w:rPr>
        <w:t>.</w:t>
      </w:r>
      <w:r>
        <w:rPr>
          <w:rFonts w:hint="eastAsia" w:ascii="华文中宋" w:hAnsi="华文中宋" w:eastAsia="华文中宋" w:cs="华文中宋"/>
          <w:color w:val="auto"/>
          <w:szCs w:val="21"/>
          <w:highlight w:val="none"/>
          <w:lang w:val="en-US" w:eastAsia="zh-CN"/>
        </w:rPr>
        <w:t>承诺本单位</w:t>
      </w:r>
      <w:r>
        <w:rPr>
          <w:rFonts w:hint="eastAsia" w:ascii="华文中宋" w:hAnsi="华文中宋" w:eastAsia="华文中宋"/>
          <w:color w:val="auto"/>
          <w:szCs w:val="21"/>
          <w:highlight w:val="none"/>
        </w:rPr>
        <w:t>/本人</w:t>
      </w:r>
      <w:r>
        <w:rPr>
          <w:rFonts w:hint="eastAsia" w:ascii="华文中宋" w:hAnsi="华文中宋" w:eastAsia="华文中宋"/>
          <w:color w:val="auto"/>
          <w:szCs w:val="21"/>
          <w:highlight w:val="none"/>
          <w:lang w:val="en-US" w:eastAsia="zh-CN"/>
        </w:rPr>
        <w:t>提交的保证金是从我单位/本人基本账户转出</w:t>
      </w:r>
      <w:r>
        <w:rPr>
          <w:rFonts w:hint="eastAsia" w:ascii="华文中宋" w:hAnsi="华文中宋" w:eastAsia="华文中宋"/>
          <w:color w:val="auto"/>
          <w:szCs w:val="21"/>
          <w:highlight w:val="none"/>
        </w:rPr>
        <w:t>；</w:t>
      </w:r>
    </w:p>
    <w:p w14:paraId="1D429E8A">
      <w:pPr>
        <w:spacing w:line="360" w:lineRule="auto"/>
        <w:ind w:firstLine="420" w:firstLineChars="200"/>
        <w:rPr>
          <w:rFonts w:hint="eastAsia" w:ascii="华文中宋" w:hAnsi="华文中宋" w:eastAsia="华文中宋"/>
          <w:color w:val="auto"/>
          <w:szCs w:val="21"/>
          <w:highlight w:val="none"/>
          <w:lang w:eastAsia="zh-CN"/>
        </w:rPr>
      </w:pPr>
      <w:r>
        <w:rPr>
          <w:rFonts w:hint="eastAsia" w:ascii="华文中宋" w:hAnsi="华文中宋" w:eastAsia="华文中宋"/>
          <w:color w:val="auto"/>
          <w:szCs w:val="21"/>
          <w:highlight w:val="none"/>
          <w:lang w:val="en-US" w:eastAsia="zh-CN"/>
        </w:rPr>
        <w:t>8</w:t>
      </w:r>
      <w:r>
        <w:rPr>
          <w:rFonts w:hint="eastAsia" w:ascii="华文中宋" w:hAnsi="华文中宋" w:eastAsia="华文中宋"/>
          <w:color w:val="auto"/>
          <w:szCs w:val="21"/>
          <w:highlight w:val="none"/>
        </w:rPr>
        <w:t>.承诺本单位/本人提供的所有投标（响应）资料均合法、真实、有效,无任何伪造、篡改、虚假成份,并对所提供资料的真实性负责</w:t>
      </w:r>
      <w:r>
        <w:rPr>
          <w:rFonts w:hint="eastAsia" w:ascii="华文中宋" w:hAnsi="华文中宋" w:eastAsia="华文中宋"/>
          <w:color w:val="auto"/>
          <w:szCs w:val="21"/>
          <w:highlight w:val="none"/>
          <w:lang w:eastAsia="zh-CN"/>
        </w:rPr>
        <w:t>；</w:t>
      </w:r>
    </w:p>
    <w:p w14:paraId="66F23ED5">
      <w:pPr>
        <w:spacing w:line="360" w:lineRule="auto"/>
        <w:ind w:firstLine="42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lang w:val="en-US" w:eastAsia="zh-CN"/>
        </w:rPr>
        <w:t>9.</w:t>
      </w:r>
      <w:r>
        <w:rPr>
          <w:rFonts w:hint="eastAsia" w:ascii="华文中宋" w:hAnsi="华文中宋" w:eastAsia="华文中宋"/>
          <w:color w:val="auto"/>
          <w:szCs w:val="21"/>
          <w:highlight w:val="none"/>
        </w:rPr>
        <w:t>承诺本单位/本人若违背承诺约定, 愿意依法承担相应的法律责任,并同意将不良行为在信用中国或中国政府采购网公示</w:t>
      </w:r>
      <w:r>
        <w:rPr>
          <w:rFonts w:hint="eastAsia" w:ascii="华文中宋" w:hAnsi="华文中宋" w:eastAsia="华文中宋"/>
          <w:highlight w:val="none"/>
        </w:rPr>
        <w:t>。</w:t>
      </w:r>
    </w:p>
    <w:p w14:paraId="7D5777FF">
      <w:pPr>
        <w:tabs>
          <w:tab w:val="left" w:pos="480"/>
        </w:tabs>
        <w:snapToGrid w:val="0"/>
        <w:spacing w:line="360" w:lineRule="auto"/>
        <w:ind w:firstLine="420" w:firstLineChars="200"/>
        <w:jc w:val="cente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投标人：（法人电子印章）</w:t>
      </w:r>
    </w:p>
    <w:p w14:paraId="41ED48C8">
      <w:pPr>
        <w:tabs>
          <w:tab w:val="left" w:pos="480"/>
        </w:tabs>
        <w:snapToGrid w:val="0"/>
        <w:spacing w:line="360" w:lineRule="auto"/>
        <w:ind w:firstLine="420" w:firstLineChars="200"/>
        <w:jc w:val="cente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pacing w:val="6"/>
          <w:szCs w:val="21"/>
        </w:rPr>
        <w:t>法定代表人</w:t>
      </w:r>
      <w:r>
        <w:rPr>
          <w:rFonts w:hint="eastAsia" w:ascii="华文中宋" w:hAnsi="华文中宋" w:eastAsia="华文中宋" w:cs="华文中宋"/>
          <w:spacing w:val="6"/>
          <w:szCs w:val="21"/>
          <w:lang w:val="en-US" w:eastAsia="zh-CN"/>
        </w:rPr>
        <w:t>或</w:t>
      </w:r>
      <w:r>
        <w:rPr>
          <w:rFonts w:hint="eastAsia" w:ascii="华文中宋" w:hAnsi="华文中宋" w:eastAsia="华文中宋" w:cs="华文中宋"/>
          <w:spacing w:val="6"/>
          <w:szCs w:val="21"/>
        </w:rPr>
        <w:t>全权代理人：（签字或盖章）</w:t>
      </w:r>
    </w:p>
    <w:p w14:paraId="75CF32CC">
      <w:pPr>
        <w:tabs>
          <w:tab w:val="left" w:pos="480"/>
        </w:tabs>
        <w:snapToGrid w:val="0"/>
        <w:spacing w:line="360" w:lineRule="auto"/>
        <w:ind w:firstLine="420" w:firstLineChars="200"/>
        <w:jc w:val="center"/>
        <w:rPr>
          <w:rFonts w:hint="eastAsia" w:ascii="华文中宋" w:hAnsi="华文中宋" w:eastAsia="华文中宋" w:cs="华文中宋"/>
          <w:b/>
          <w:kern w:val="0"/>
          <w:sz w:val="24"/>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日 期：    年    月    日</w:t>
      </w:r>
    </w:p>
    <w:p w14:paraId="4FC87071">
      <w:pPr>
        <w:spacing w:line="360" w:lineRule="auto"/>
        <w:ind w:left="360" w:hanging="360" w:hangingChars="150"/>
        <w:rPr>
          <w:rFonts w:hint="eastAsia" w:ascii="华文中宋" w:hAnsi="华文中宋" w:eastAsia="华文中宋" w:cs="华文中宋"/>
          <w:b/>
          <w:kern w:val="0"/>
          <w:sz w:val="24"/>
        </w:rPr>
      </w:pPr>
    </w:p>
    <w:p w14:paraId="526AE1D0">
      <w:pPr>
        <w:spacing w:line="360" w:lineRule="auto"/>
        <w:ind w:left="360" w:hanging="360" w:hangingChars="150"/>
        <w:rPr>
          <w:rFonts w:ascii="华文中宋" w:hAnsi="华文中宋" w:eastAsia="华文中宋"/>
          <w:b/>
          <w:i w:val="0"/>
          <w:iCs w:val="0"/>
          <w:sz w:val="24"/>
          <w:highlight w:val="none"/>
          <w:u w:val="none"/>
        </w:rPr>
      </w:pPr>
      <w:r>
        <w:rPr>
          <w:rFonts w:hint="eastAsia" w:ascii="华文中宋" w:hAnsi="华文中宋" w:eastAsia="华文中宋" w:cs="华文中宋"/>
          <w:b/>
          <w:kern w:val="0"/>
          <w:sz w:val="24"/>
        </w:rPr>
        <w:t>（</w:t>
      </w:r>
      <w:r>
        <w:rPr>
          <w:rFonts w:hint="eastAsia" w:ascii="华文中宋" w:hAnsi="华文中宋" w:eastAsia="华文中宋" w:cs="华文中宋"/>
          <w:b/>
          <w:kern w:val="0"/>
          <w:sz w:val="24"/>
          <w:lang w:val="en-US" w:eastAsia="zh-CN"/>
        </w:rPr>
        <w:t>四</w:t>
      </w:r>
      <w:r>
        <w:rPr>
          <w:rFonts w:hint="eastAsia" w:ascii="华文中宋" w:hAnsi="华文中宋" w:eastAsia="华文中宋" w:cs="华文中宋"/>
          <w:b/>
          <w:kern w:val="0"/>
          <w:sz w:val="24"/>
        </w:rPr>
        <w:t>）</w:t>
      </w:r>
      <w:r>
        <w:rPr>
          <w:rFonts w:hint="eastAsia" w:ascii="华文中宋" w:hAnsi="华文中宋" w:eastAsia="华文中宋"/>
          <w:b/>
          <w:i w:val="0"/>
          <w:iCs w:val="0"/>
          <w:sz w:val="24"/>
          <w:highlight w:val="none"/>
          <w:u w:val="none"/>
        </w:rPr>
        <w:t>投标保证金的</w:t>
      </w:r>
      <w:r>
        <w:rPr>
          <w:rFonts w:hint="eastAsia" w:ascii="华文中宋" w:hAnsi="华文中宋" w:eastAsia="华文中宋"/>
          <w:b/>
          <w:i w:val="0"/>
          <w:iCs w:val="0"/>
          <w:sz w:val="24"/>
          <w:highlight w:val="none"/>
          <w:u w:val="none"/>
          <w:lang w:eastAsia="zh-CN"/>
        </w:rPr>
        <w:t>缴纳</w:t>
      </w:r>
      <w:r>
        <w:rPr>
          <w:rFonts w:hint="eastAsia" w:ascii="华文中宋" w:hAnsi="华文中宋" w:eastAsia="华文中宋"/>
          <w:b/>
          <w:i w:val="0"/>
          <w:iCs w:val="0"/>
          <w:sz w:val="24"/>
          <w:highlight w:val="none"/>
          <w:u w:val="none"/>
        </w:rPr>
        <w:t>情况</w:t>
      </w:r>
    </w:p>
    <w:p w14:paraId="240E20FF">
      <w:pPr>
        <w:spacing w:line="360" w:lineRule="auto"/>
        <w:ind w:firstLine="420" w:firstLineChars="20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i w:val="0"/>
          <w:iCs w:val="0"/>
          <w:color w:val="auto"/>
          <w:szCs w:val="21"/>
          <w:highlight w:val="none"/>
          <w:u w:val="none"/>
          <w:lang w:val="en-US" w:eastAsia="zh-CN"/>
        </w:rPr>
        <w:t>要求提交保证金的项目，投标人需要提供</w:t>
      </w:r>
      <w:r>
        <w:rPr>
          <w:rFonts w:hint="eastAsia" w:ascii="华文中宋" w:hAnsi="华文中宋" w:eastAsia="华文中宋"/>
          <w:i w:val="0"/>
          <w:iCs w:val="0"/>
          <w:color w:val="auto"/>
          <w:szCs w:val="21"/>
          <w:highlight w:val="none"/>
          <w:u w:val="none"/>
        </w:rPr>
        <w:t>保证金</w:t>
      </w:r>
      <w:r>
        <w:rPr>
          <w:rFonts w:hint="eastAsia" w:ascii="华文中宋" w:hAnsi="华文中宋" w:eastAsia="华文中宋"/>
          <w:i w:val="0"/>
          <w:iCs w:val="0"/>
          <w:color w:val="auto"/>
          <w:szCs w:val="21"/>
          <w:highlight w:val="none"/>
          <w:u w:val="none"/>
          <w:lang w:eastAsia="zh-CN"/>
        </w:rPr>
        <w:t>缴纳</w:t>
      </w:r>
      <w:r>
        <w:rPr>
          <w:rFonts w:hint="eastAsia" w:ascii="华文中宋" w:hAnsi="华文中宋" w:eastAsia="华文中宋"/>
          <w:i w:val="0"/>
          <w:iCs w:val="0"/>
          <w:color w:val="auto"/>
          <w:szCs w:val="21"/>
          <w:highlight w:val="none"/>
          <w:u w:val="none"/>
          <w:lang w:val="en-US" w:eastAsia="zh-CN"/>
        </w:rPr>
        <w:t>证明</w:t>
      </w:r>
      <w:r>
        <w:rPr>
          <w:rFonts w:hint="eastAsia" w:ascii="华文中宋" w:hAnsi="华文中宋" w:eastAsia="华文中宋"/>
          <w:i w:val="0"/>
          <w:iCs w:val="0"/>
          <w:color w:val="auto"/>
          <w:szCs w:val="21"/>
          <w:highlight w:val="none"/>
          <w:u w:val="none"/>
          <w:lang w:eastAsia="zh-CN"/>
        </w:rPr>
        <w:t>：</w:t>
      </w:r>
    </w:p>
    <w:p w14:paraId="03AAE0D6">
      <w:pPr>
        <w:numPr>
          <w:ilvl w:val="0"/>
          <w:numId w:val="0"/>
        </w:numPr>
        <w:spacing w:line="360" w:lineRule="auto"/>
        <w:ind w:left="630" w:leftChars="0"/>
        <w:rPr>
          <w:rFonts w:hint="eastAsia" w:ascii="华文中宋" w:hAnsi="华文中宋" w:eastAsia="华文中宋"/>
          <w:i w:val="0"/>
          <w:iCs w:val="0"/>
          <w:color w:val="auto"/>
          <w:szCs w:val="21"/>
          <w:highlight w:val="none"/>
          <w:u w:val="none"/>
          <w:lang w:eastAsia="zh-CN"/>
        </w:rPr>
      </w:pPr>
      <w:r>
        <w:rPr>
          <w:rFonts w:hint="eastAsia" w:ascii="华文中宋" w:hAnsi="华文中宋" w:eastAsia="华文中宋" w:cs="Times New Roman"/>
          <w:i w:val="0"/>
          <w:iCs w:val="0"/>
          <w:color w:val="auto"/>
          <w:kern w:val="2"/>
          <w:sz w:val="21"/>
          <w:szCs w:val="21"/>
          <w:lang w:val="en-US" w:eastAsia="zh-CN" w:bidi="ar-SA"/>
        </w:rPr>
        <w:t>1、</w:t>
      </w:r>
      <w:r>
        <w:rPr>
          <w:rFonts w:hint="eastAsia" w:ascii="华文中宋" w:hAnsi="华文中宋" w:eastAsia="华文中宋"/>
          <w:i w:val="0"/>
          <w:iCs w:val="0"/>
          <w:color w:val="auto"/>
          <w:szCs w:val="21"/>
          <w:highlight w:val="none"/>
          <w:u w:val="none"/>
          <w:lang w:val="en-US" w:eastAsia="zh-CN"/>
        </w:rPr>
        <w:t>采用银行转账方式的，需提交投标人</w:t>
      </w:r>
      <w:r>
        <w:rPr>
          <w:rFonts w:hint="eastAsia" w:ascii="华文中宋" w:hAnsi="华文中宋" w:eastAsia="华文中宋"/>
          <w:i w:val="0"/>
          <w:iCs w:val="0"/>
          <w:color w:val="auto"/>
          <w:highlight w:val="none"/>
          <w:u w:val="none"/>
          <w:lang w:val="en-US" w:eastAsia="zh-CN"/>
        </w:rPr>
        <w:t>保证金缴纳回单或回执（</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highlight w:val="none"/>
          <w:u w:val="none"/>
          <w:lang w:val="en-US" w:eastAsia="zh-CN"/>
        </w:rPr>
        <w:t>）</w:t>
      </w:r>
      <w:r>
        <w:rPr>
          <w:rFonts w:hint="eastAsia" w:ascii="华文中宋" w:hAnsi="华文中宋" w:eastAsia="华文中宋"/>
          <w:i w:val="0"/>
          <w:iCs w:val="0"/>
          <w:color w:val="auto"/>
          <w:szCs w:val="21"/>
          <w:highlight w:val="none"/>
          <w:u w:val="none"/>
          <w:lang w:eastAsia="zh-CN"/>
        </w:rPr>
        <w:t>；</w:t>
      </w:r>
    </w:p>
    <w:p w14:paraId="503191F6">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2、</w:t>
      </w:r>
      <w:r>
        <w:rPr>
          <w:rFonts w:hint="eastAsia" w:ascii="华文中宋" w:hAnsi="华文中宋" w:eastAsia="华文中宋" w:cs="Times New Roman"/>
          <w:color w:val="auto"/>
          <w:szCs w:val="21"/>
          <w:highlight w:val="none"/>
          <w:lang w:val="en-US" w:eastAsia="zh-CN"/>
        </w:rPr>
        <w:t>采用电子保函形式的，</w:t>
      </w:r>
      <w:r>
        <w:rPr>
          <w:rFonts w:hint="eastAsia" w:ascii="华文中宋" w:hAnsi="华文中宋" w:eastAsia="华文中宋"/>
          <w:i w:val="0"/>
          <w:iCs w:val="0"/>
          <w:color w:val="auto"/>
          <w:szCs w:val="21"/>
          <w:highlight w:val="none"/>
          <w:u w:val="none"/>
          <w:lang w:val="en-US" w:eastAsia="zh-CN"/>
        </w:rPr>
        <w:t>投标人自行在线办理；“政采云”系统投标时提供电子保函缴纳成功回执截图；</w:t>
      </w:r>
    </w:p>
    <w:p w14:paraId="4CEEC926">
      <w:pPr>
        <w:numPr>
          <w:ilvl w:val="0"/>
          <w:numId w:val="0"/>
        </w:numPr>
        <w:spacing w:line="360" w:lineRule="auto"/>
        <w:ind w:left="630" w:leftChars="0"/>
        <w:rPr>
          <w:rFonts w:hint="eastAsia" w:ascii="华文中宋" w:hAnsi="华文中宋" w:eastAsia="华文中宋"/>
          <w:i w:val="0"/>
          <w:iCs w:val="0"/>
          <w:color w:val="auto"/>
          <w:szCs w:val="21"/>
          <w:highlight w:val="none"/>
          <w:u w:val="none"/>
          <w:lang w:val="en-US" w:eastAsia="zh-CN"/>
        </w:rPr>
      </w:pPr>
      <w:r>
        <w:rPr>
          <w:rFonts w:hint="eastAsia" w:ascii="华文中宋" w:hAnsi="华文中宋" w:eastAsia="华文中宋"/>
          <w:i w:val="0"/>
          <w:iCs w:val="0"/>
          <w:color w:val="auto"/>
          <w:szCs w:val="21"/>
          <w:highlight w:val="none"/>
          <w:u w:val="none"/>
          <w:lang w:val="en-US" w:eastAsia="zh-CN"/>
        </w:rPr>
        <w:t>3、采用支票、汇票、本票、纸质保函形式的，需提交集采机构财务部门加盖“投标保证金业务专用章”的回执单</w:t>
      </w:r>
      <w:r>
        <w:rPr>
          <w:rFonts w:hint="eastAsia" w:ascii="华文中宋" w:hAnsi="华文中宋" w:eastAsia="华文中宋"/>
          <w:i w:val="0"/>
          <w:iCs w:val="0"/>
          <w:color w:val="auto"/>
          <w:szCs w:val="21"/>
          <w:highlight w:val="none"/>
          <w:u w:val="none"/>
        </w:rPr>
        <w:t>扫描件</w:t>
      </w:r>
      <w:r>
        <w:rPr>
          <w:rFonts w:hint="eastAsia" w:ascii="华文中宋" w:hAnsi="华文中宋" w:eastAsia="华文中宋"/>
          <w:i w:val="0"/>
          <w:iCs w:val="0"/>
          <w:color w:val="auto"/>
          <w:szCs w:val="21"/>
          <w:highlight w:val="none"/>
          <w:u w:val="none"/>
          <w:lang w:val="en-US" w:eastAsia="zh-CN"/>
        </w:rPr>
        <w:t>。</w:t>
      </w:r>
    </w:p>
    <w:p w14:paraId="7160E466">
      <w:pPr>
        <w:spacing w:line="360" w:lineRule="auto"/>
        <w:rPr>
          <w:rFonts w:hint="eastAsia" w:ascii="华文中宋" w:hAnsi="华文中宋" w:eastAsia="华文中宋" w:cs="华文中宋"/>
          <w:b/>
          <w:color w:val="auto"/>
          <w:kern w:val="0"/>
          <w:sz w:val="24"/>
          <w:highlight w:val="none"/>
        </w:rPr>
      </w:pPr>
    </w:p>
    <w:p w14:paraId="5C84D6FD">
      <w:pPr>
        <w:spacing w:line="360" w:lineRule="auto"/>
        <w:rPr>
          <w:rFonts w:hint="eastAsia" w:ascii="华文中宋" w:hAnsi="华文中宋" w:eastAsia="华文中宋" w:cs="华文中宋"/>
          <w:b/>
          <w:color w:val="auto"/>
          <w:kern w:val="0"/>
          <w:sz w:val="24"/>
          <w:highlight w:val="none"/>
        </w:rPr>
      </w:pPr>
    </w:p>
    <w:p w14:paraId="485966F2">
      <w:pPr>
        <w:spacing w:line="360" w:lineRule="auto"/>
        <w:rPr>
          <w:rFonts w:hint="eastAsia" w:ascii="华文中宋" w:hAnsi="华文中宋" w:eastAsia="华文中宋" w:cs="华文中宋"/>
          <w:b/>
          <w:color w:val="auto"/>
          <w:kern w:val="0"/>
          <w:sz w:val="24"/>
          <w:highlight w:val="none"/>
        </w:rPr>
      </w:pPr>
    </w:p>
    <w:p w14:paraId="5A50C941">
      <w:pPr>
        <w:spacing w:line="360" w:lineRule="auto"/>
        <w:rPr>
          <w:rFonts w:hint="eastAsia" w:ascii="华文中宋" w:hAnsi="华文中宋" w:eastAsia="华文中宋" w:cs="华文中宋"/>
          <w:b/>
          <w:color w:val="auto"/>
          <w:kern w:val="0"/>
          <w:sz w:val="24"/>
          <w:highlight w:val="none"/>
        </w:rPr>
      </w:pPr>
    </w:p>
    <w:p w14:paraId="68961C71">
      <w:pPr>
        <w:spacing w:line="360" w:lineRule="auto"/>
        <w:rPr>
          <w:rFonts w:hint="eastAsia" w:ascii="华文中宋" w:hAnsi="华文中宋" w:eastAsia="华文中宋" w:cs="华文中宋"/>
          <w:b/>
          <w:color w:val="auto"/>
          <w:kern w:val="0"/>
          <w:sz w:val="24"/>
          <w:highlight w:val="none"/>
        </w:rPr>
      </w:pPr>
    </w:p>
    <w:p w14:paraId="62B93926">
      <w:pPr>
        <w:spacing w:line="360" w:lineRule="auto"/>
        <w:rPr>
          <w:rFonts w:hint="eastAsia" w:ascii="华文中宋" w:hAnsi="华文中宋" w:eastAsia="华文中宋" w:cs="华文中宋"/>
          <w:b/>
          <w:color w:val="auto"/>
          <w:kern w:val="0"/>
          <w:sz w:val="24"/>
          <w:highlight w:val="none"/>
        </w:rPr>
      </w:pPr>
    </w:p>
    <w:p w14:paraId="3F3BA8DE">
      <w:pPr>
        <w:spacing w:line="360" w:lineRule="auto"/>
        <w:rPr>
          <w:rFonts w:hint="eastAsia" w:ascii="华文中宋" w:hAnsi="华文中宋" w:eastAsia="华文中宋" w:cs="华文中宋"/>
          <w:b/>
          <w:color w:val="auto"/>
          <w:kern w:val="0"/>
          <w:sz w:val="24"/>
          <w:highlight w:val="none"/>
        </w:rPr>
      </w:pPr>
    </w:p>
    <w:p w14:paraId="04BE6D33">
      <w:pPr>
        <w:spacing w:line="360" w:lineRule="auto"/>
        <w:rPr>
          <w:rFonts w:hint="eastAsia" w:ascii="华文中宋" w:hAnsi="华文中宋" w:eastAsia="华文中宋" w:cs="华文中宋"/>
          <w:b/>
          <w:color w:val="auto"/>
          <w:kern w:val="0"/>
          <w:sz w:val="24"/>
          <w:highlight w:val="none"/>
        </w:rPr>
      </w:pPr>
    </w:p>
    <w:p w14:paraId="2544B7DB">
      <w:pPr>
        <w:spacing w:line="360" w:lineRule="auto"/>
        <w:rPr>
          <w:rFonts w:hint="eastAsia" w:ascii="华文中宋" w:hAnsi="华文中宋" w:eastAsia="华文中宋" w:cs="华文中宋"/>
          <w:b/>
          <w:color w:val="auto"/>
          <w:kern w:val="0"/>
          <w:sz w:val="24"/>
          <w:highlight w:val="none"/>
        </w:rPr>
      </w:pPr>
    </w:p>
    <w:p w14:paraId="5354AD96">
      <w:pPr>
        <w:spacing w:line="360" w:lineRule="auto"/>
        <w:rPr>
          <w:rFonts w:hint="eastAsia" w:ascii="华文中宋" w:hAnsi="华文中宋" w:eastAsia="华文中宋" w:cs="华文中宋"/>
          <w:b/>
          <w:color w:val="auto"/>
          <w:kern w:val="0"/>
          <w:sz w:val="24"/>
          <w:highlight w:val="none"/>
        </w:rPr>
      </w:pPr>
    </w:p>
    <w:p w14:paraId="287F0CB6">
      <w:pPr>
        <w:spacing w:line="360" w:lineRule="auto"/>
        <w:rPr>
          <w:rFonts w:hint="eastAsia" w:ascii="华文中宋" w:hAnsi="华文中宋" w:eastAsia="华文中宋" w:cs="华文中宋"/>
          <w:b/>
          <w:color w:val="auto"/>
          <w:kern w:val="0"/>
          <w:sz w:val="24"/>
          <w:highlight w:val="none"/>
        </w:rPr>
      </w:pPr>
    </w:p>
    <w:p w14:paraId="35FF5145">
      <w:pPr>
        <w:spacing w:line="360" w:lineRule="auto"/>
        <w:rPr>
          <w:rFonts w:hint="eastAsia" w:ascii="华文中宋" w:hAnsi="华文中宋" w:eastAsia="华文中宋"/>
          <w:b/>
          <w:color w:val="auto"/>
          <w:sz w:val="24"/>
          <w:szCs w:val="24"/>
          <w:highlight w:val="none"/>
          <w:lang w:val="en-US" w:eastAsia="zh-CN"/>
        </w:rPr>
      </w:pPr>
      <w:r>
        <w:rPr>
          <w:rFonts w:hint="eastAsia" w:ascii="华文中宋" w:hAnsi="华文中宋" w:eastAsia="华文中宋" w:cs="华文中宋"/>
          <w:b/>
          <w:color w:val="auto"/>
          <w:kern w:val="0"/>
          <w:sz w:val="24"/>
          <w:highlight w:val="none"/>
        </w:rPr>
        <w:t>（</w:t>
      </w:r>
      <w:r>
        <w:rPr>
          <w:rFonts w:hint="eastAsia" w:ascii="华文中宋" w:hAnsi="华文中宋" w:eastAsia="华文中宋" w:cs="华文中宋"/>
          <w:b/>
          <w:color w:val="auto"/>
          <w:kern w:val="0"/>
          <w:sz w:val="24"/>
          <w:highlight w:val="none"/>
          <w:lang w:val="en-US" w:eastAsia="zh-CN"/>
        </w:rPr>
        <w:t>五</w:t>
      </w:r>
      <w:r>
        <w:rPr>
          <w:rFonts w:hint="eastAsia" w:ascii="华文中宋" w:hAnsi="华文中宋" w:eastAsia="华文中宋" w:cs="华文中宋"/>
          <w:b/>
          <w:color w:val="auto"/>
          <w:kern w:val="0"/>
          <w:sz w:val="24"/>
          <w:highlight w:val="none"/>
        </w:rPr>
        <w:t>）</w:t>
      </w: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企业声明函格式</w:t>
      </w:r>
    </w:p>
    <w:p w14:paraId="3ECACB23">
      <w:pPr>
        <w:tabs>
          <w:tab w:val="left" w:pos="1680"/>
        </w:tabs>
        <w:snapToGrid w:val="0"/>
        <w:spacing w:line="360" w:lineRule="auto"/>
        <w:jc w:val="center"/>
        <w:rPr>
          <w:rFonts w:hint="eastAsia" w:ascii="华文中宋" w:hAnsi="华文中宋" w:eastAsia="华文中宋"/>
          <w:b/>
          <w:color w:val="auto"/>
          <w:sz w:val="24"/>
          <w:szCs w:val="24"/>
          <w:highlight w:val="none"/>
          <w:lang w:val="en-US" w:eastAsia="zh-CN"/>
        </w:rPr>
      </w:pPr>
    </w:p>
    <w:p w14:paraId="4D333F96">
      <w:pPr>
        <w:spacing w:line="276" w:lineRule="auto"/>
        <w:jc w:val="center"/>
        <w:rPr>
          <w:rFonts w:hint="eastAsia" w:ascii="华文中宋" w:hAnsi="华文中宋" w:eastAsia="华文中宋" w:cs="华文中宋"/>
          <w:b/>
          <w:sz w:val="24"/>
        </w:rPr>
      </w:pPr>
      <w:r>
        <w:rPr>
          <w:rFonts w:hint="eastAsia" w:ascii="华文中宋" w:hAnsi="华文中宋" w:eastAsia="华文中宋" w:cs="华文中宋"/>
          <w:b/>
          <w:sz w:val="24"/>
        </w:rPr>
        <w:t>中小企业声明函（服务）</w:t>
      </w:r>
    </w:p>
    <w:p w14:paraId="16E729BA">
      <w:pPr>
        <w:spacing w:line="360" w:lineRule="auto"/>
        <w:ind w:firstLine="420" w:firstLineChars="200"/>
        <w:rPr>
          <w:rFonts w:hint="eastAsia" w:ascii="华文中宋" w:hAnsi="华文中宋" w:eastAsia="华文中宋" w:cs="Times New Roman"/>
          <w:color w:val="auto"/>
          <w:szCs w:val="21"/>
          <w:highlight w:val="none"/>
        </w:rPr>
      </w:pPr>
      <w:r>
        <w:rPr>
          <w:rFonts w:hint="eastAsia" w:ascii="华文中宋" w:hAnsi="华文中宋" w:eastAsia="华文中宋" w:cs="Times New Roman"/>
          <w:color w:val="auto"/>
          <w:szCs w:val="21"/>
          <w:highlight w:val="none"/>
        </w:rPr>
        <w:t>本公司（联合体）郑重声明，根据《政府采购促进中小企业发展管理办法》（财库〔2020〕46 号）的规定，本公司（联合体）参加 （单位名称） 的 （项目名称） 采购活动，服务全部由符合政策要求的中小企业承接。相关企业（含联合体中的中小企业、签订分包意向协议的中小企业）的具体情况如下：</w:t>
      </w:r>
    </w:p>
    <w:p w14:paraId="2D3A0CF4">
      <w:pPr>
        <w:spacing w:line="360" w:lineRule="auto"/>
        <w:ind w:firstLine="420" w:firstLineChars="200"/>
        <w:rPr>
          <w:rFonts w:hint="eastAsia" w:ascii="华文中宋" w:hAnsi="华文中宋" w:eastAsia="华文中宋" w:cs="Times New Roman"/>
          <w:color w:val="auto"/>
          <w:szCs w:val="21"/>
          <w:highlight w:val="none"/>
        </w:rPr>
      </w:pPr>
      <w:r>
        <w:rPr>
          <w:rFonts w:hint="eastAsia" w:ascii="华文中宋" w:hAnsi="华文中宋" w:eastAsia="华文中宋" w:cs="Times New Roman"/>
          <w:color w:val="auto"/>
          <w:szCs w:val="21"/>
          <w:highlight w:val="none"/>
        </w:rPr>
        <w:t>1. （服务1名称） ，属于 （采购文件中明确的所属行业） 行业 ；承接企业为 （企业名称） ，从业人员      人，营业收入为      万元，资产总额为      万元，属于 （中型企业、小型企业、微型企业） ；</w:t>
      </w:r>
    </w:p>
    <w:p w14:paraId="5D59F33F">
      <w:pPr>
        <w:spacing w:line="360" w:lineRule="auto"/>
        <w:ind w:firstLine="420" w:firstLineChars="200"/>
        <w:rPr>
          <w:rFonts w:hint="eastAsia" w:ascii="华文中宋" w:hAnsi="华文中宋" w:eastAsia="华文中宋" w:cs="Times New Roman"/>
          <w:color w:val="auto"/>
          <w:szCs w:val="21"/>
          <w:highlight w:val="none"/>
        </w:rPr>
      </w:pPr>
      <w:r>
        <w:rPr>
          <w:rFonts w:hint="eastAsia" w:ascii="华文中宋" w:hAnsi="华文中宋" w:eastAsia="华文中宋" w:cs="Times New Roman"/>
          <w:color w:val="auto"/>
          <w:szCs w:val="21"/>
          <w:highlight w:val="none"/>
        </w:rPr>
        <w:t>2. （服务2名称） ，属于 （采购文件中明确的所属行业） 行业 ；承接企业为 （企业名称） ，从业人员      人，营业收入为      万元，资产总额为      万元，属于 （中型企业、小型企业、微型企业）；</w:t>
      </w:r>
    </w:p>
    <w:p w14:paraId="1FDFEEF8">
      <w:pPr>
        <w:spacing w:line="360" w:lineRule="auto"/>
        <w:ind w:firstLine="420" w:firstLineChars="200"/>
        <w:rPr>
          <w:rFonts w:hint="eastAsia" w:ascii="华文中宋" w:hAnsi="华文中宋" w:eastAsia="华文中宋" w:cs="Times New Roman"/>
          <w:color w:val="auto"/>
          <w:szCs w:val="21"/>
          <w:highlight w:val="none"/>
        </w:rPr>
      </w:pPr>
      <w:r>
        <w:rPr>
          <w:rFonts w:hint="eastAsia" w:ascii="华文中宋" w:hAnsi="华文中宋" w:eastAsia="华文中宋" w:cs="Times New Roman"/>
          <w:color w:val="auto"/>
          <w:szCs w:val="21"/>
          <w:highlight w:val="none"/>
        </w:rPr>
        <w:t>……</w:t>
      </w:r>
    </w:p>
    <w:p w14:paraId="4BAE2A21">
      <w:pPr>
        <w:spacing w:line="360" w:lineRule="auto"/>
        <w:ind w:firstLine="420" w:firstLineChars="200"/>
        <w:rPr>
          <w:rFonts w:hint="eastAsia" w:ascii="华文中宋" w:hAnsi="华文中宋" w:eastAsia="华文中宋" w:cs="Times New Roman"/>
          <w:color w:val="auto"/>
          <w:szCs w:val="21"/>
          <w:highlight w:val="none"/>
        </w:rPr>
      </w:pPr>
      <w:r>
        <w:rPr>
          <w:rFonts w:hint="eastAsia" w:ascii="华文中宋" w:hAnsi="华文中宋" w:eastAsia="华文中宋" w:cs="Times New Roman"/>
          <w:color w:val="auto"/>
          <w:szCs w:val="21"/>
          <w:highlight w:val="none"/>
        </w:rPr>
        <w:t>以上企业，不属于大企业的分支机构，不存在控股股东为大企业的情形，也不存在与大企业的负责人为同一人的情形。</w:t>
      </w:r>
    </w:p>
    <w:p w14:paraId="00799A79">
      <w:pPr>
        <w:spacing w:line="360" w:lineRule="auto"/>
        <w:ind w:firstLine="420" w:firstLineChars="200"/>
        <w:rPr>
          <w:rFonts w:hint="eastAsia" w:ascii="华文中宋" w:hAnsi="华文中宋" w:eastAsia="华文中宋" w:cs="Times New Roman"/>
          <w:color w:val="auto"/>
          <w:szCs w:val="21"/>
          <w:highlight w:val="none"/>
          <w:lang w:val="zh-CN"/>
        </w:rPr>
      </w:pPr>
      <w:r>
        <w:rPr>
          <w:rFonts w:hint="eastAsia" w:ascii="华文中宋" w:hAnsi="华文中宋" w:eastAsia="华文中宋" w:cs="Times New Roman"/>
          <w:color w:val="auto"/>
          <w:szCs w:val="21"/>
          <w:highlight w:val="none"/>
        </w:rPr>
        <w:t>本企业对上述声明内容的真实性负责。如有虚假，将依法承担相应责任。</w:t>
      </w:r>
    </w:p>
    <w:p w14:paraId="1304A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29" w:leftChars="0" w:firstLine="420" w:firstLineChars="200"/>
        <w:jc w:val="both"/>
        <w:textAlignment w:val="auto"/>
        <w:rPr>
          <w:rFonts w:hint="eastAsia" w:ascii="华文中宋" w:hAnsi="华文中宋" w:eastAsia="华文中宋" w:cs="Times New Roman"/>
          <w:i w:val="0"/>
          <w:iCs w:val="0"/>
          <w:color w:val="auto"/>
          <w:szCs w:val="21"/>
          <w:highlight w:val="none"/>
          <w:u w:val="none"/>
          <w:lang w:val="en-US" w:eastAsia="zh-CN"/>
        </w:rPr>
      </w:pPr>
    </w:p>
    <w:p w14:paraId="5FF7F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29" w:leftChars="0" w:firstLine="420" w:firstLineChars="200"/>
        <w:jc w:val="both"/>
        <w:textAlignment w:val="auto"/>
        <w:rPr>
          <w:rFonts w:hint="eastAsia" w:ascii="华文中宋" w:hAnsi="华文中宋" w:eastAsia="华文中宋" w:cs="Times New Roman"/>
          <w:i w:val="0"/>
          <w:iCs w:val="0"/>
          <w:color w:val="auto"/>
          <w:szCs w:val="21"/>
          <w:highlight w:val="none"/>
          <w:u w:val="none"/>
          <w:lang w:val="en-US" w:eastAsia="zh-CN"/>
        </w:rPr>
      </w:pPr>
      <w:r>
        <w:rPr>
          <w:rFonts w:hint="eastAsia" w:ascii="华文中宋" w:hAnsi="华文中宋" w:eastAsia="华文中宋" w:cs="Times New Roman"/>
          <w:i w:val="0"/>
          <w:iCs w:val="0"/>
          <w:color w:val="auto"/>
          <w:szCs w:val="21"/>
          <w:highlight w:val="none"/>
          <w:u w:val="none"/>
          <w:lang w:val="en-US" w:eastAsia="zh-CN"/>
        </w:rPr>
        <w:t xml:space="preserve">                               企业名称（盖章）：</w:t>
      </w:r>
    </w:p>
    <w:p w14:paraId="7A6A04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29" w:leftChars="0" w:firstLine="420" w:firstLineChars="200"/>
        <w:jc w:val="both"/>
        <w:textAlignment w:val="auto"/>
        <w:rPr>
          <w:rFonts w:hint="eastAsia" w:ascii="华文中宋" w:hAnsi="华文中宋" w:eastAsia="华文中宋" w:cs="Times New Roman"/>
          <w:i w:val="0"/>
          <w:iCs w:val="0"/>
          <w:color w:val="auto"/>
          <w:szCs w:val="21"/>
          <w:highlight w:val="none"/>
          <w:u w:val="none"/>
          <w:lang w:val="en-US" w:eastAsia="zh-CN"/>
        </w:rPr>
      </w:pPr>
      <w:r>
        <w:rPr>
          <w:rFonts w:hint="eastAsia" w:ascii="华文中宋" w:hAnsi="华文中宋" w:eastAsia="华文中宋" w:cs="Times New Roman"/>
          <w:i w:val="0"/>
          <w:iCs w:val="0"/>
          <w:color w:val="auto"/>
          <w:szCs w:val="21"/>
          <w:highlight w:val="none"/>
          <w:u w:val="none"/>
          <w:lang w:val="en-US" w:eastAsia="zh-CN"/>
        </w:rPr>
        <w:t xml:space="preserve">                               日 期： 年 月 日</w:t>
      </w:r>
    </w:p>
    <w:p w14:paraId="1ED0A8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629" w:leftChars="0" w:firstLine="420" w:firstLineChars="200"/>
        <w:textAlignment w:val="auto"/>
        <w:rPr>
          <w:rFonts w:hint="eastAsia" w:ascii="华文中宋" w:hAnsi="华文中宋" w:eastAsia="华文中宋" w:cs="Times New Roman"/>
          <w:i w:val="0"/>
          <w:iCs w:val="0"/>
          <w:color w:val="auto"/>
          <w:szCs w:val="21"/>
          <w:highlight w:val="none"/>
          <w:u w:val="none"/>
          <w:lang w:val="en-US" w:eastAsia="zh-CN"/>
        </w:rPr>
      </w:pPr>
    </w:p>
    <w:p w14:paraId="1AB64FE3">
      <w:pPr>
        <w:spacing w:line="360" w:lineRule="auto"/>
        <w:jc w:val="left"/>
        <w:rPr>
          <w:rFonts w:hint="eastAsia" w:ascii="华文中宋" w:hAnsi="华文中宋" w:eastAsia="华文中宋"/>
          <w:color w:val="auto"/>
          <w:highlight w:val="none"/>
        </w:rPr>
      </w:pPr>
      <w:r>
        <w:rPr>
          <w:rFonts w:hint="eastAsia" w:ascii="华文中宋" w:hAnsi="华文中宋" w:eastAsia="华文中宋"/>
          <w:color w:val="auto"/>
          <w:highlight w:val="none"/>
        </w:rPr>
        <w:t>注：从业人员、营业收入、资产总额填报上一年度数据</w:t>
      </w:r>
      <w:r>
        <w:rPr>
          <w:rFonts w:ascii="华文中宋" w:hAnsi="华文中宋" w:eastAsia="华文中宋"/>
          <w:color w:val="auto"/>
          <w:highlight w:val="none"/>
        </w:rPr>
        <w:t>,</w:t>
      </w:r>
      <w:r>
        <w:rPr>
          <w:rFonts w:hint="eastAsia" w:ascii="华文中宋" w:hAnsi="华文中宋" w:eastAsia="华文中宋"/>
          <w:color w:val="auto"/>
          <w:highlight w:val="none"/>
        </w:rPr>
        <w:t>无上一年度数据的新成立企业可不填报。</w:t>
      </w:r>
    </w:p>
    <w:p w14:paraId="687C6785">
      <w:pPr>
        <w:spacing w:line="360" w:lineRule="auto"/>
        <w:rPr>
          <w:rFonts w:hint="eastAsia" w:ascii="华文中宋" w:hAnsi="华文中宋" w:eastAsia="华文中宋" w:cs="华文中宋"/>
          <w:color w:val="auto"/>
          <w:szCs w:val="21"/>
          <w:highlight w:val="none"/>
        </w:rPr>
      </w:pPr>
      <w:r>
        <w:rPr>
          <w:rFonts w:hint="eastAsia" w:ascii="华文中宋" w:hAnsi="华文中宋" w:eastAsia="华文中宋"/>
          <w:color w:val="auto"/>
          <w:highlight w:val="none"/>
          <w:lang w:val="en-US" w:eastAsia="zh-CN"/>
        </w:rPr>
        <w:t>按照中小企业划型标准规定：标的物名称及所属行业以第四部分采购需求为准。</w:t>
      </w:r>
    </w:p>
    <w:p w14:paraId="33B68832">
      <w:pPr>
        <w:rPr>
          <w:rFonts w:hint="eastAsia" w:ascii="华文中宋" w:hAnsi="华文中宋" w:eastAsia="华文中宋" w:cs="华文中宋"/>
          <w:b/>
          <w:spacing w:val="20"/>
          <w:sz w:val="28"/>
          <w:szCs w:val="28"/>
        </w:rPr>
      </w:pPr>
    </w:p>
    <w:p w14:paraId="13A8FE24">
      <w:pPr>
        <w:rPr>
          <w:rFonts w:hint="eastAsia" w:ascii="华文中宋" w:hAnsi="华文中宋" w:eastAsia="华文中宋" w:cs="华文中宋"/>
          <w:b/>
          <w:spacing w:val="20"/>
          <w:sz w:val="28"/>
          <w:szCs w:val="28"/>
        </w:rPr>
      </w:pPr>
    </w:p>
    <w:p w14:paraId="042037A2">
      <w:pPr>
        <w:rPr>
          <w:rFonts w:hint="eastAsia" w:ascii="华文中宋" w:hAnsi="华文中宋" w:eastAsia="华文中宋" w:cs="华文中宋"/>
          <w:b/>
          <w:spacing w:val="20"/>
          <w:sz w:val="28"/>
          <w:szCs w:val="28"/>
        </w:rPr>
      </w:pPr>
    </w:p>
    <w:p w14:paraId="2B6FF744">
      <w:pPr>
        <w:rPr>
          <w:rFonts w:hint="eastAsia" w:ascii="华文中宋" w:hAnsi="华文中宋" w:eastAsia="华文中宋" w:cs="华文中宋"/>
          <w:b/>
          <w:spacing w:val="20"/>
          <w:sz w:val="28"/>
          <w:szCs w:val="28"/>
        </w:rPr>
      </w:pPr>
    </w:p>
    <w:p w14:paraId="23498F57">
      <w:pPr>
        <w:rPr>
          <w:rFonts w:hint="eastAsia" w:ascii="华文中宋" w:hAnsi="华文中宋" w:eastAsia="华文中宋" w:cs="华文中宋"/>
          <w:b/>
          <w:spacing w:val="20"/>
          <w:sz w:val="28"/>
          <w:szCs w:val="28"/>
        </w:rPr>
      </w:pPr>
    </w:p>
    <w:p w14:paraId="5A75411D">
      <w:pPr>
        <w:spacing w:line="360" w:lineRule="auto"/>
        <w:jc w:val="center"/>
        <w:rPr>
          <w:rFonts w:hint="eastAsia" w:ascii="华文中宋" w:hAnsi="华文中宋" w:eastAsia="华文中宋" w:cs="华文中宋"/>
          <w:b/>
          <w:sz w:val="24"/>
          <w:lang w:eastAsia="zh-CN"/>
        </w:rPr>
      </w:pPr>
      <w:r>
        <w:rPr>
          <w:rFonts w:hint="eastAsia" w:ascii="华文中宋" w:hAnsi="华文中宋" w:eastAsia="华文中宋" w:cs="华文中宋"/>
          <w:b/>
          <w:spacing w:val="6"/>
          <w:sz w:val="24"/>
        </w:rPr>
        <w:t>残疾人福利性单位声明函</w:t>
      </w:r>
    </w:p>
    <w:p w14:paraId="77F1C2D2">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本单位郑重声明，根据《财政部民政部中国残疾人联合会关于促进残疾人就业政府采购政策的通知》（财库</w:t>
      </w:r>
      <w:r>
        <w:rPr>
          <w:rFonts w:hint="eastAsia" w:ascii="华文中宋" w:hAnsi="华文中宋" w:eastAsia="华文中宋" w:cs="华文中宋"/>
          <w:szCs w:val="21"/>
        </w:rPr>
        <w:t>〔</w:t>
      </w:r>
      <w:r>
        <w:rPr>
          <w:rFonts w:ascii="华文中宋" w:hAnsi="华文中宋" w:eastAsia="华文中宋" w:cs="华文中宋"/>
          <w:szCs w:val="21"/>
        </w:rPr>
        <w:t>2017</w:t>
      </w:r>
      <w:r>
        <w:rPr>
          <w:rFonts w:hint="eastAsia" w:ascii="华文中宋" w:hAnsi="华文中宋" w:eastAsia="华文中宋" w:cs="华文中宋"/>
          <w:szCs w:val="21"/>
        </w:rPr>
        <w:t>〕</w:t>
      </w:r>
      <w:r>
        <w:rPr>
          <w:rFonts w:ascii="华文中宋" w:hAnsi="华文中宋" w:eastAsia="华文中宋" w:cs="华文中宋"/>
          <w:szCs w:val="21"/>
        </w:rPr>
        <w:t xml:space="preserve"> 141</w:t>
      </w:r>
      <w:r>
        <w:rPr>
          <w:rFonts w:hint="eastAsia" w:ascii="华文中宋" w:hAnsi="华文中宋" w:eastAsia="华文中宋" w:cs="华文中宋"/>
          <w:spacing w:val="6"/>
          <w:szCs w:val="21"/>
        </w:rPr>
        <w:t>号）的规定，本单位为符合条件的残疾人福利性单位，且本单位参加</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单位的</w:t>
      </w:r>
      <w:r>
        <w:rPr>
          <w:rFonts w:ascii="华文中宋" w:hAnsi="华文中宋" w:eastAsia="华文中宋" w:cs="华文中宋"/>
          <w:spacing w:val="6"/>
          <w:szCs w:val="21"/>
        </w:rPr>
        <w:t>______</w:t>
      </w:r>
      <w:r>
        <w:rPr>
          <w:rFonts w:hint="eastAsia" w:ascii="华文中宋" w:hAnsi="华文中宋" w:eastAsia="华文中宋" w:cs="华文中宋"/>
          <w:spacing w:val="6"/>
          <w:szCs w:val="21"/>
        </w:rPr>
        <w:t>项目（项目编号：</w:t>
      </w:r>
      <w:r>
        <w:rPr>
          <w:rFonts w:ascii="华文中宋" w:hAnsi="华文中宋" w:eastAsia="华文中宋" w:cs="华文中宋"/>
          <w:spacing w:val="6"/>
          <w:szCs w:val="21"/>
        </w:rPr>
        <w:t>____________</w:t>
      </w:r>
      <w:r>
        <w:rPr>
          <w:rFonts w:hint="eastAsia" w:ascii="华文中宋" w:hAnsi="华文中宋" w:eastAsia="华文中宋" w:cs="华文中宋"/>
          <w:spacing w:val="6"/>
          <w:szCs w:val="21"/>
        </w:rPr>
        <w:t>包号：</w:t>
      </w:r>
      <w:r>
        <w:rPr>
          <w:rFonts w:ascii="华文中宋" w:hAnsi="华文中宋" w:eastAsia="华文中宋" w:cs="华文中宋"/>
          <w:spacing w:val="6"/>
          <w:szCs w:val="21"/>
        </w:rPr>
        <w:t>_____</w:t>
      </w:r>
      <w:r>
        <w:rPr>
          <w:rFonts w:hint="eastAsia" w:ascii="华文中宋" w:hAnsi="华文中宋" w:eastAsia="华文中宋" w:cs="华文中宋"/>
          <w:spacing w:val="6"/>
          <w:szCs w:val="21"/>
        </w:rPr>
        <w:t>）采购活动提供本单位制造的货物（由本单位承担工程</w:t>
      </w:r>
      <w:r>
        <w:rPr>
          <w:rFonts w:ascii="华文中宋" w:hAnsi="华文中宋" w:eastAsia="华文中宋" w:cs="华文中宋"/>
          <w:spacing w:val="6"/>
          <w:szCs w:val="21"/>
        </w:rPr>
        <w:t>/</w:t>
      </w:r>
      <w:r>
        <w:rPr>
          <w:rFonts w:hint="eastAsia" w:ascii="华文中宋" w:hAnsi="华文中宋" w:eastAsia="华文中宋" w:cs="华文中宋"/>
          <w:spacing w:val="6"/>
          <w:szCs w:val="21"/>
        </w:rPr>
        <w:t>提供服务），或者提供其他残疾人福利性单位制造的货物（不包括使用非残疾人福利性单位注册商标的货物）。</w:t>
      </w:r>
    </w:p>
    <w:p w14:paraId="3DA001CB">
      <w:pPr>
        <w:spacing w:line="360" w:lineRule="auto"/>
        <w:ind w:firstLine="444" w:firstLineChars="200"/>
        <w:rPr>
          <w:rFonts w:ascii="华文中宋" w:hAnsi="华文中宋" w:eastAsia="华文中宋" w:cs="华文中宋"/>
          <w:spacing w:val="6"/>
          <w:szCs w:val="21"/>
        </w:rPr>
      </w:pPr>
      <w:r>
        <w:rPr>
          <w:rFonts w:hint="eastAsia" w:ascii="华文中宋" w:hAnsi="华文中宋" w:eastAsia="华文中宋" w:cs="华文中宋"/>
          <w:spacing w:val="6"/>
          <w:szCs w:val="21"/>
        </w:rPr>
        <w:t>本单位对上述声明的真实性负责。如有虚假，将依法承担相应责任。</w:t>
      </w:r>
    </w:p>
    <w:p w14:paraId="5BE3DA76">
      <w:pPr>
        <w:tabs>
          <w:tab w:val="left" w:pos="4860"/>
        </w:tabs>
        <w:spacing w:line="360" w:lineRule="auto"/>
        <w:ind w:right="1560" w:firstLine="444" w:firstLineChars="200"/>
        <w:jc w:val="right"/>
        <w:rPr>
          <w:rFonts w:ascii="华文中宋" w:hAnsi="华文中宋" w:eastAsia="华文中宋" w:cs="华文中宋"/>
          <w:spacing w:val="6"/>
          <w:szCs w:val="21"/>
        </w:rPr>
      </w:pPr>
      <w:r>
        <w:rPr>
          <w:rFonts w:hint="eastAsia" w:ascii="华文中宋" w:hAnsi="华文中宋" w:eastAsia="华文中宋" w:cs="华文中宋"/>
          <w:spacing w:val="6"/>
          <w:szCs w:val="21"/>
        </w:rPr>
        <w:t>单位名称（</w:t>
      </w:r>
      <w:r>
        <w:rPr>
          <w:rFonts w:hint="eastAsia" w:ascii="华文中宋" w:hAnsi="华文中宋" w:eastAsia="华文中宋" w:cs="华文中宋"/>
          <w:spacing w:val="20"/>
          <w:szCs w:val="21"/>
        </w:rPr>
        <w:t>法人电子印章</w:t>
      </w:r>
      <w:r>
        <w:rPr>
          <w:rFonts w:hint="eastAsia" w:ascii="华文中宋" w:hAnsi="华文中宋" w:eastAsia="华文中宋" w:cs="华文中宋"/>
          <w:spacing w:val="6"/>
          <w:szCs w:val="21"/>
        </w:rPr>
        <w:t>）：</w:t>
      </w:r>
    </w:p>
    <w:p w14:paraId="29FEFAE7">
      <w:pPr>
        <w:tabs>
          <w:tab w:val="left" w:pos="4860"/>
        </w:tabs>
        <w:spacing w:line="360" w:lineRule="auto"/>
        <w:ind w:right="1560" w:firstLine="444" w:firstLineChars="200"/>
        <w:jc w:val="center"/>
        <w:rPr>
          <w:rFonts w:ascii="华文中宋" w:hAnsi="华文中宋" w:eastAsia="华文中宋" w:cs="华文中宋"/>
          <w:b/>
          <w:sz w:val="24"/>
        </w:rPr>
      </w:pPr>
      <w:r>
        <w:rPr>
          <w:rFonts w:hint="eastAsia" w:ascii="华文中宋" w:hAnsi="华文中宋" w:eastAsia="华文中宋" w:cs="华文中宋"/>
          <w:spacing w:val="6"/>
          <w:szCs w:val="21"/>
          <w:lang w:val="en-US" w:eastAsia="zh-CN"/>
        </w:rPr>
        <w:t xml:space="preserve">             </w:t>
      </w:r>
      <w:r>
        <w:rPr>
          <w:rFonts w:hint="eastAsia" w:ascii="华文中宋" w:hAnsi="华文中宋" w:eastAsia="华文中宋" w:cs="华文中宋"/>
          <w:spacing w:val="6"/>
          <w:szCs w:val="21"/>
        </w:rPr>
        <w:t>日期：</w:t>
      </w:r>
    </w:p>
    <w:p w14:paraId="6263746C">
      <w:pPr>
        <w:rPr>
          <w:rFonts w:hint="eastAsia" w:ascii="华文中宋" w:hAnsi="华文中宋" w:eastAsia="华文中宋" w:cs="华文中宋"/>
          <w:b/>
          <w:szCs w:val="21"/>
          <w:lang w:val="en-US" w:eastAsia="zh-CN"/>
        </w:rPr>
      </w:pPr>
      <w:r>
        <w:rPr>
          <w:rFonts w:hint="eastAsia" w:ascii="华文中宋" w:hAnsi="华文中宋" w:eastAsia="华文中宋" w:cs="华文中宋"/>
          <w:b/>
          <w:szCs w:val="21"/>
        </w:rPr>
        <w:t>注：</w:t>
      </w:r>
      <w:r>
        <w:rPr>
          <w:rFonts w:hint="eastAsia" w:ascii="华文中宋" w:hAnsi="华文中宋" w:eastAsia="华文中宋" w:cs="华文中宋"/>
          <w:b/>
          <w:szCs w:val="21"/>
          <w:lang w:val="en-US" w:eastAsia="zh-CN"/>
        </w:rPr>
        <w:t>如不属于无需提供</w:t>
      </w:r>
    </w:p>
    <w:p w14:paraId="540AB56A">
      <w:pPr>
        <w:rPr>
          <w:rFonts w:hint="eastAsia" w:ascii="华文中宋" w:hAnsi="华文中宋" w:eastAsia="华文中宋" w:cs="Arial"/>
          <w:b/>
        </w:rPr>
      </w:pPr>
      <w:r>
        <w:rPr>
          <w:rFonts w:hint="eastAsia" w:ascii="华文中宋" w:hAnsi="华文中宋" w:eastAsia="华文中宋" w:cs="Arial"/>
          <w:b/>
        </w:rPr>
        <w:t>中标供应商为残疾人福利性单位的，集采机构随中标结果同时公告其《残疾人福利性单位声明函》</w:t>
      </w:r>
    </w:p>
    <w:p w14:paraId="06B3BA32">
      <w:pPr>
        <w:jc w:val="center"/>
        <w:rPr>
          <w:rFonts w:ascii="仿宋" w:hAnsi="仿宋" w:eastAsia="仿宋"/>
          <w:b/>
          <w:sz w:val="28"/>
          <w:szCs w:val="28"/>
        </w:rPr>
      </w:pPr>
      <w:r>
        <w:rPr>
          <w:rFonts w:ascii="仿宋" w:hAnsi="仿宋" w:eastAsia="仿宋"/>
          <w:b/>
          <w:sz w:val="28"/>
          <w:szCs w:val="28"/>
        </w:rPr>
        <w:t>监狱企业</w:t>
      </w:r>
      <w:r>
        <w:rPr>
          <w:rFonts w:hint="eastAsia" w:ascii="仿宋" w:hAnsi="仿宋" w:eastAsia="仿宋"/>
          <w:b/>
          <w:sz w:val="28"/>
          <w:szCs w:val="28"/>
        </w:rPr>
        <w:t>证明文件</w:t>
      </w:r>
    </w:p>
    <w:p w14:paraId="6FD58ABE">
      <w:pPr>
        <w:jc w:val="center"/>
        <w:rPr>
          <w:rFonts w:ascii="仿宋" w:hAnsi="仿宋" w:eastAsia="仿宋"/>
          <w:b/>
          <w:sz w:val="28"/>
          <w:szCs w:val="28"/>
        </w:rPr>
      </w:pPr>
      <w:r>
        <w:rPr>
          <w:rFonts w:hint="eastAsia" w:ascii="仿宋" w:hAnsi="仿宋" w:eastAsia="仿宋"/>
          <w:b/>
          <w:sz w:val="28"/>
          <w:szCs w:val="28"/>
        </w:rPr>
        <w:t>（</w:t>
      </w:r>
      <w:r>
        <w:rPr>
          <w:rFonts w:ascii="仿宋" w:hAnsi="仿宋" w:eastAsia="仿宋"/>
          <w:b/>
          <w:sz w:val="28"/>
          <w:szCs w:val="28"/>
        </w:rPr>
        <w:t>不属于监狱企业的无需填写</w:t>
      </w:r>
      <w:r>
        <w:rPr>
          <w:rFonts w:hint="eastAsia" w:ascii="仿宋" w:hAnsi="仿宋" w:eastAsia="仿宋"/>
          <w:b/>
          <w:sz w:val="28"/>
          <w:szCs w:val="28"/>
        </w:rPr>
        <w:t>）</w:t>
      </w:r>
    </w:p>
    <w:tbl>
      <w:tblPr>
        <w:tblStyle w:val="27"/>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27D3953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5995" w:hRule="atLeast"/>
        </w:trPr>
        <w:tc>
          <w:tcPr>
            <w:tcW w:w="9037" w:type="dxa"/>
            <w:noWrap w:val="0"/>
            <w:vAlign w:val="center"/>
          </w:tcPr>
          <w:p w14:paraId="5F373021">
            <w:pPr>
              <w:spacing w:line="360" w:lineRule="auto"/>
              <w:rPr>
                <w:rFonts w:ascii="仿宋" w:hAnsi="仿宋" w:eastAsia="仿宋"/>
                <w:b/>
                <w:sz w:val="24"/>
                <w:szCs w:val="20"/>
              </w:rPr>
            </w:pPr>
            <w:r>
              <w:rPr>
                <w:rFonts w:hint="eastAsia" w:ascii="仿宋" w:hAnsi="仿宋" w:eastAsia="仿宋"/>
                <w:b/>
                <w:sz w:val="24"/>
                <w:szCs w:val="20"/>
              </w:rPr>
              <w:t>备注:（1）根据《关于政府采购支持监狱企业发展有关问题的通知》（财库[2014]68号）的规定，符合规定要求的供应商视同为小型和微型企业。</w:t>
            </w:r>
          </w:p>
          <w:p w14:paraId="29AAE127">
            <w:pPr>
              <w:spacing w:line="360" w:lineRule="auto"/>
              <w:ind w:firstLine="424" w:firstLineChars="177"/>
              <w:rPr>
                <w:rFonts w:ascii="仿宋" w:hAnsi="仿宋" w:eastAsia="仿宋" w:cs="Arial"/>
                <w:b/>
                <w:i/>
                <w:kern w:val="0"/>
                <w:sz w:val="28"/>
              </w:rPr>
            </w:pPr>
            <w:r>
              <w:rPr>
                <w:rFonts w:hint="eastAsia" w:ascii="仿宋" w:hAnsi="仿宋" w:eastAsia="仿宋"/>
                <w:b/>
                <w:sz w:val="24"/>
                <w:szCs w:val="20"/>
              </w:rPr>
              <w:t>（2）监狱企业证明文件：省级或以上监狱管理局、戒毒管理局（含新疆生产建设兵团）出具的属于监狱企业的证明文件，如提供其他监狱企业制造的货物，还须同时提供该企业为监狱企业的证明文件。提供复印件加盖磋商响应供应商公章</w:t>
            </w:r>
          </w:p>
        </w:tc>
      </w:tr>
    </w:tbl>
    <w:p w14:paraId="6D859BF3">
      <w:pPr>
        <w:rPr>
          <w:rFonts w:ascii="华文中宋" w:hAnsi="华文中宋" w:eastAsia="华文中宋" w:cs="华文中宋"/>
          <w:b/>
          <w:spacing w:val="20"/>
          <w:sz w:val="28"/>
          <w:szCs w:val="28"/>
        </w:rPr>
      </w:pPr>
      <w:r>
        <w:rPr>
          <w:rFonts w:hint="eastAsia" w:ascii="华文中宋" w:hAnsi="华文中宋" w:eastAsia="华文中宋" w:cs="华文中宋"/>
          <w:b/>
          <w:spacing w:val="20"/>
          <w:sz w:val="28"/>
          <w:szCs w:val="28"/>
        </w:rPr>
        <w:br w:type="page"/>
      </w:r>
      <w:r>
        <w:rPr>
          <w:rFonts w:hint="eastAsia" w:ascii="华文中宋" w:hAnsi="华文中宋" w:eastAsia="华文中宋" w:cs="华文中宋"/>
          <w:b/>
          <w:spacing w:val="20"/>
          <w:sz w:val="28"/>
          <w:szCs w:val="28"/>
        </w:rPr>
        <w:t>商务技术文件格式</w:t>
      </w:r>
    </w:p>
    <w:p w14:paraId="44DE1744">
      <w:pPr>
        <w:rPr>
          <w:rFonts w:ascii="华文中宋" w:hAnsi="华文中宋" w:eastAsia="华文中宋" w:cs="华文中宋"/>
          <w:b/>
          <w:sz w:val="24"/>
        </w:rPr>
      </w:pPr>
      <w:r>
        <w:rPr>
          <w:rFonts w:hint="eastAsia" w:ascii="华文中宋" w:hAnsi="华文中宋" w:eastAsia="华文中宋" w:cs="华文中宋"/>
          <w:b/>
          <w:spacing w:val="20"/>
          <w:sz w:val="24"/>
        </w:rPr>
        <w:t>投标文件（商务技术文件）</w:t>
      </w:r>
      <w:r>
        <w:rPr>
          <w:rFonts w:hint="eastAsia" w:ascii="华文中宋" w:hAnsi="华文中宋" w:eastAsia="华文中宋" w:cs="华文中宋"/>
          <w:b/>
          <w:sz w:val="24"/>
        </w:rPr>
        <w:t>封面及目录格式</w:t>
      </w:r>
    </w:p>
    <w:p w14:paraId="11ADEAD5">
      <w:pPr>
        <w:rPr>
          <w:rFonts w:ascii="华文中宋" w:hAnsi="华文中宋" w:eastAsia="华文中宋" w:cs="华文中宋"/>
          <w:b/>
          <w:sz w:val="24"/>
        </w:rPr>
      </w:pPr>
    </w:p>
    <w:p w14:paraId="653F354C">
      <w:pPr>
        <w:jc w:val="right"/>
        <w:rPr>
          <w:rFonts w:ascii="华文中宋" w:hAnsi="华文中宋" w:eastAsia="华文中宋" w:cs="华文中宋"/>
          <w:szCs w:val="21"/>
        </w:rPr>
      </w:pPr>
    </w:p>
    <w:p w14:paraId="0C855656">
      <w:pPr>
        <w:jc w:val="center"/>
        <w:rPr>
          <w:rFonts w:ascii="华文中宋" w:hAnsi="华文中宋" w:eastAsia="华文中宋" w:cs="华文中宋"/>
          <w:b/>
          <w:spacing w:val="60"/>
          <w:sz w:val="84"/>
          <w:szCs w:val="84"/>
        </w:rPr>
      </w:pPr>
      <w:r>
        <w:rPr>
          <w:rFonts w:hint="eastAsia" w:ascii="华文中宋" w:hAnsi="华文中宋" w:eastAsia="华文中宋" w:cs="华文中宋"/>
          <w:b/>
          <w:spacing w:val="60"/>
          <w:sz w:val="84"/>
          <w:szCs w:val="84"/>
        </w:rPr>
        <w:t>投 标 文 件</w:t>
      </w:r>
    </w:p>
    <w:p w14:paraId="1A2C3E66">
      <w:pPr>
        <w:jc w:val="center"/>
        <w:rPr>
          <w:rFonts w:ascii="华文中宋" w:hAnsi="华文中宋" w:eastAsia="华文中宋" w:cs="华文中宋"/>
          <w:b/>
          <w:spacing w:val="60"/>
          <w:sz w:val="48"/>
          <w:szCs w:val="48"/>
        </w:rPr>
      </w:pPr>
      <w:r>
        <w:rPr>
          <w:rFonts w:hint="eastAsia" w:ascii="华文中宋" w:hAnsi="华文中宋" w:eastAsia="华文中宋" w:cs="华文中宋"/>
          <w:b/>
          <w:spacing w:val="60"/>
          <w:sz w:val="48"/>
          <w:szCs w:val="48"/>
        </w:rPr>
        <w:t>（商务技术文件）</w:t>
      </w:r>
    </w:p>
    <w:p w14:paraId="176EC11B">
      <w:pPr>
        <w:rPr>
          <w:rFonts w:ascii="华文中宋" w:hAnsi="华文中宋" w:eastAsia="华文中宋" w:cs="华文中宋"/>
          <w:b/>
          <w:sz w:val="44"/>
          <w:szCs w:val="44"/>
        </w:rPr>
      </w:pPr>
    </w:p>
    <w:p w14:paraId="62B0B5EB">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项目名称</w:t>
      </w:r>
      <w:r>
        <w:rPr>
          <w:rFonts w:hint="eastAsia" w:ascii="华文中宋" w:hAnsi="华文中宋" w:eastAsia="华文中宋" w:cs="华文中宋"/>
          <w:b/>
          <w:sz w:val="32"/>
          <w:szCs w:val="32"/>
        </w:rPr>
        <w:t>：</w:t>
      </w:r>
    </w:p>
    <w:p w14:paraId="7E4178D4">
      <w:pPr>
        <w:ind w:firstLine="540" w:firstLineChars="150"/>
        <w:rPr>
          <w:rFonts w:ascii="华文中宋" w:hAnsi="华文中宋" w:eastAsia="华文中宋" w:cs="华文中宋"/>
          <w:b/>
          <w:sz w:val="44"/>
          <w:szCs w:val="44"/>
        </w:rPr>
      </w:pPr>
      <w:r>
        <w:rPr>
          <w:rFonts w:hint="eastAsia" w:ascii="华文中宋" w:hAnsi="华文中宋" w:eastAsia="华文中宋" w:cs="华文中宋"/>
          <w:b/>
          <w:spacing w:val="20"/>
          <w:sz w:val="32"/>
          <w:szCs w:val="32"/>
        </w:rPr>
        <w:t>项目编号：</w:t>
      </w:r>
    </w:p>
    <w:p w14:paraId="137310B9">
      <w:pPr>
        <w:ind w:firstLine="540" w:firstLineChars="150"/>
        <w:rPr>
          <w:rFonts w:ascii="华文中宋" w:hAnsi="华文中宋" w:eastAsia="华文中宋" w:cs="华文中宋"/>
          <w:b/>
          <w:spacing w:val="20"/>
          <w:sz w:val="32"/>
          <w:szCs w:val="32"/>
        </w:rPr>
      </w:pPr>
      <w:r>
        <w:rPr>
          <w:rFonts w:hint="eastAsia" w:ascii="华文中宋" w:hAnsi="华文中宋" w:eastAsia="华文中宋" w:cs="华文中宋"/>
          <w:b/>
          <w:spacing w:val="20"/>
          <w:sz w:val="32"/>
          <w:szCs w:val="32"/>
        </w:rPr>
        <w:t>包    号：</w:t>
      </w:r>
    </w:p>
    <w:p w14:paraId="7A6777D4">
      <w:pPr>
        <w:jc w:val="center"/>
        <w:rPr>
          <w:rFonts w:ascii="华文中宋" w:hAnsi="华文中宋" w:eastAsia="华文中宋" w:cs="华文中宋"/>
          <w:b/>
          <w:sz w:val="32"/>
          <w:szCs w:val="32"/>
        </w:rPr>
      </w:pPr>
    </w:p>
    <w:p w14:paraId="36945301">
      <w:pPr>
        <w:jc w:val="center"/>
        <w:rPr>
          <w:rFonts w:ascii="华文中宋" w:hAnsi="华文中宋" w:eastAsia="华文中宋" w:cs="华文中宋"/>
          <w:b/>
          <w:sz w:val="32"/>
          <w:szCs w:val="32"/>
        </w:rPr>
      </w:pPr>
    </w:p>
    <w:p w14:paraId="00338AC6">
      <w:pPr>
        <w:jc w:val="center"/>
        <w:rPr>
          <w:rFonts w:ascii="华文中宋" w:hAnsi="华文中宋" w:eastAsia="华文中宋" w:cs="华文中宋"/>
          <w:b/>
          <w:sz w:val="32"/>
          <w:szCs w:val="32"/>
        </w:rPr>
      </w:pPr>
    </w:p>
    <w:p w14:paraId="70E39448">
      <w:pPr>
        <w:jc w:val="center"/>
        <w:rPr>
          <w:rFonts w:ascii="华文中宋" w:hAnsi="华文中宋" w:eastAsia="华文中宋" w:cs="华文中宋"/>
          <w:b/>
          <w:sz w:val="32"/>
          <w:szCs w:val="32"/>
        </w:rPr>
      </w:pPr>
    </w:p>
    <w:p w14:paraId="2B25A1A6">
      <w:pPr>
        <w:jc w:val="center"/>
        <w:rPr>
          <w:rFonts w:ascii="华文中宋" w:hAnsi="华文中宋" w:eastAsia="华文中宋" w:cs="华文中宋"/>
          <w:b/>
          <w:spacing w:val="20"/>
          <w:sz w:val="32"/>
          <w:szCs w:val="32"/>
        </w:rPr>
      </w:pPr>
    </w:p>
    <w:p w14:paraId="5F535E02">
      <w:pPr>
        <w:jc w:val="both"/>
        <w:rPr>
          <w:rFonts w:ascii="华文中宋" w:hAnsi="华文中宋" w:eastAsia="华文中宋" w:cs="华文中宋"/>
          <w:b/>
          <w:spacing w:val="20"/>
          <w:sz w:val="32"/>
          <w:szCs w:val="32"/>
        </w:rPr>
      </w:pPr>
    </w:p>
    <w:p w14:paraId="4793DA14">
      <w:pPr>
        <w:spacing w:line="360" w:lineRule="auto"/>
        <w:ind w:firstLine="1440" w:firstLineChars="400"/>
        <w:jc w:val="left"/>
        <w:rPr>
          <w:rFonts w:ascii="华文中宋" w:hAnsi="华文中宋" w:eastAsia="华文中宋"/>
          <w:b/>
          <w:spacing w:val="20"/>
          <w:sz w:val="32"/>
          <w:szCs w:val="32"/>
        </w:rPr>
      </w:pPr>
      <w:r>
        <w:rPr>
          <w:rFonts w:hint="eastAsia" w:ascii="华文中宋" w:hAnsi="华文中宋" w:eastAsia="华文中宋" w:cs="华文中宋"/>
          <w:b/>
          <w:spacing w:val="20"/>
          <w:sz w:val="32"/>
          <w:szCs w:val="32"/>
        </w:rPr>
        <w:t>投标供应商单位名称：（</w:t>
      </w:r>
      <w:r>
        <w:rPr>
          <w:rFonts w:hint="eastAsia" w:ascii="华文中宋" w:hAnsi="华文中宋" w:eastAsia="华文中宋"/>
          <w:b/>
          <w:spacing w:val="20"/>
          <w:sz w:val="32"/>
          <w:szCs w:val="32"/>
        </w:rPr>
        <w:t>法人电子印章</w:t>
      </w:r>
      <w:r>
        <w:rPr>
          <w:rFonts w:hint="eastAsia" w:ascii="华文中宋" w:hAnsi="华文中宋" w:eastAsia="华文中宋" w:cs="华文中宋"/>
          <w:b/>
          <w:spacing w:val="20"/>
          <w:sz w:val="32"/>
          <w:szCs w:val="32"/>
        </w:rPr>
        <w:t>）</w:t>
      </w:r>
    </w:p>
    <w:p w14:paraId="14AD5DA5">
      <w:pPr>
        <w:jc w:val="center"/>
        <w:rPr>
          <w:rFonts w:ascii="华文中宋" w:hAnsi="华文中宋" w:eastAsia="华文中宋" w:cs="华文中宋"/>
          <w:b/>
          <w:sz w:val="32"/>
          <w:szCs w:val="32"/>
        </w:rPr>
      </w:pPr>
      <w:r>
        <w:rPr>
          <w:rFonts w:hint="eastAsia" w:ascii="华文中宋" w:hAnsi="华文中宋" w:eastAsia="华文中宋" w:cs="华文中宋"/>
          <w:b/>
          <w:sz w:val="32"/>
          <w:szCs w:val="32"/>
        </w:rPr>
        <w:t>二〇  年  月  日</w:t>
      </w:r>
    </w:p>
    <w:p w14:paraId="305023C0">
      <w:pPr>
        <w:jc w:val="both"/>
        <w:rPr>
          <w:rFonts w:ascii="华文中宋" w:hAnsi="华文中宋" w:eastAsia="华文中宋"/>
          <w:b/>
          <w:spacing w:val="20"/>
          <w:sz w:val="32"/>
          <w:szCs w:val="32"/>
        </w:rPr>
      </w:pPr>
    </w:p>
    <w:p w14:paraId="6D228C0F">
      <w:pPr>
        <w:spacing w:line="360" w:lineRule="auto"/>
        <w:jc w:val="center"/>
        <w:rPr>
          <w:rFonts w:hint="eastAsia" w:ascii="华文中宋" w:hAnsi="华文中宋" w:eastAsia="华文中宋" w:cs="华文中宋"/>
          <w:b/>
          <w:sz w:val="24"/>
        </w:rPr>
      </w:pPr>
      <w:r>
        <w:rPr>
          <w:rFonts w:hint="eastAsia" w:ascii="华文中宋" w:hAnsi="华文中宋" w:eastAsia="华文中宋" w:cs="华文中宋"/>
          <w:b/>
          <w:sz w:val="24"/>
        </w:rPr>
        <w:br w:type="page"/>
      </w:r>
    </w:p>
    <w:p w14:paraId="685B0D53">
      <w:pPr>
        <w:spacing w:line="360" w:lineRule="auto"/>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商  务  技  术  文  件</w:t>
      </w:r>
    </w:p>
    <w:p w14:paraId="003908E9">
      <w:pPr>
        <w:spacing w:line="360" w:lineRule="auto"/>
        <w:ind w:firstLine="4111" w:firstLineChars="1713"/>
        <w:rPr>
          <w:rFonts w:ascii="华文中宋" w:hAnsi="华文中宋" w:eastAsia="华文中宋" w:cs="华文中宋"/>
          <w:b/>
          <w:sz w:val="24"/>
          <w:szCs w:val="24"/>
        </w:rPr>
      </w:pPr>
    </w:p>
    <w:p w14:paraId="14DD9B9E">
      <w:pPr>
        <w:spacing w:line="360" w:lineRule="auto"/>
        <w:ind w:firstLine="3991" w:firstLineChars="1663"/>
        <w:rPr>
          <w:rFonts w:ascii="华文中宋" w:hAnsi="华文中宋" w:eastAsia="华文中宋" w:cs="华文中宋"/>
          <w:b/>
          <w:sz w:val="24"/>
          <w:szCs w:val="24"/>
        </w:rPr>
      </w:pPr>
      <w:r>
        <w:rPr>
          <w:rFonts w:hint="eastAsia" w:ascii="华文中宋" w:hAnsi="华文中宋" w:eastAsia="华文中宋" w:cs="华文中宋"/>
          <w:b/>
          <w:sz w:val="24"/>
          <w:szCs w:val="24"/>
        </w:rPr>
        <w:t>目    录</w:t>
      </w:r>
    </w:p>
    <w:p w14:paraId="22C5E985">
      <w:pPr>
        <w:pStyle w:val="16"/>
        <w:snapToGrid w:val="0"/>
        <w:spacing w:line="360" w:lineRule="auto"/>
        <w:rPr>
          <w:rFonts w:ascii="华文中宋" w:hAnsi="华文中宋" w:eastAsia="华文中宋"/>
          <w:kern w:val="0"/>
          <w:sz w:val="24"/>
          <w:szCs w:val="24"/>
        </w:rPr>
      </w:pPr>
      <w:r>
        <w:rPr>
          <w:rFonts w:hint="eastAsia" w:ascii="华文中宋" w:hAnsi="华文中宋" w:eastAsia="华文中宋"/>
          <w:sz w:val="24"/>
          <w:szCs w:val="24"/>
          <w:highlight w:val="none"/>
          <w:lang w:val="en-US" w:eastAsia="zh-CN"/>
        </w:rPr>
        <w:t>1</w:t>
      </w:r>
      <w:r>
        <w:rPr>
          <w:rFonts w:hint="eastAsia" w:ascii="华文中宋" w:hAnsi="华文中宋" w:eastAsia="华文中宋"/>
          <w:kern w:val="0"/>
          <w:sz w:val="24"/>
          <w:szCs w:val="24"/>
        </w:rPr>
        <w:t>．</w:t>
      </w:r>
      <w:r>
        <w:rPr>
          <w:rFonts w:hint="eastAsia" w:ascii="华文中宋" w:hAnsi="华文中宋" w:eastAsia="华文中宋" w:cs="华文中宋"/>
          <w:b/>
          <w:sz w:val="24"/>
          <w:szCs w:val="24"/>
        </w:rPr>
        <w:t>对采购需求</w:t>
      </w:r>
      <w:r>
        <w:rPr>
          <w:rFonts w:hint="eastAsia" w:ascii="华文中宋" w:hAnsi="华文中宋" w:eastAsia="华文中宋" w:cs="华文中宋"/>
          <w:b/>
          <w:sz w:val="24"/>
          <w:szCs w:val="24"/>
          <w:lang w:val="en-US" w:eastAsia="zh-CN"/>
        </w:rPr>
        <w:t>实质性要求</w:t>
      </w:r>
      <w:r>
        <w:rPr>
          <w:rFonts w:hint="eastAsia" w:ascii="华文中宋" w:hAnsi="华文中宋" w:eastAsia="华文中宋" w:cs="华文中宋"/>
          <w:b/>
          <w:sz w:val="24"/>
          <w:szCs w:val="24"/>
        </w:rPr>
        <w:t>响应内容</w:t>
      </w:r>
      <w:r>
        <w:rPr>
          <w:rFonts w:hint="eastAsia" w:ascii="华文中宋" w:hAnsi="华文中宋" w:eastAsia="华文中宋"/>
          <w:sz w:val="24"/>
          <w:szCs w:val="24"/>
        </w:rPr>
        <w:t>…………………</w:t>
      </w:r>
    </w:p>
    <w:p w14:paraId="16C3CA18">
      <w:pPr>
        <w:pStyle w:val="16"/>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lang w:val="en-US" w:eastAsia="zh-CN"/>
        </w:rPr>
        <w:t>2</w:t>
      </w:r>
      <w:r>
        <w:rPr>
          <w:rFonts w:hint="eastAsia" w:ascii="华文中宋" w:hAnsi="华文中宋" w:eastAsia="华文中宋"/>
          <w:kern w:val="0"/>
          <w:sz w:val="24"/>
          <w:szCs w:val="24"/>
        </w:rPr>
        <w:t>．</w:t>
      </w:r>
      <w:r>
        <w:rPr>
          <w:rFonts w:hint="eastAsia" w:ascii="华文中宋" w:hAnsi="华文中宋" w:eastAsia="华文中宋" w:cs="华文中宋"/>
          <w:b/>
          <w:sz w:val="24"/>
          <w:szCs w:val="24"/>
          <w:lang w:val="en-US" w:eastAsia="zh-CN"/>
        </w:rPr>
        <w:t>项目非实质性要求响应内容</w:t>
      </w:r>
      <w:r>
        <w:rPr>
          <w:rFonts w:hint="eastAsia" w:ascii="华文中宋" w:hAnsi="华文中宋" w:eastAsia="华文中宋"/>
          <w:kern w:val="0"/>
          <w:sz w:val="24"/>
          <w:szCs w:val="24"/>
        </w:rPr>
        <w:t>…………………</w:t>
      </w:r>
      <w:r>
        <w:rPr>
          <w:rFonts w:hint="eastAsia" w:ascii="华文中宋" w:hAnsi="华文中宋" w:eastAsia="华文中宋"/>
          <w:sz w:val="24"/>
          <w:szCs w:val="24"/>
        </w:rPr>
        <w:t>…</w:t>
      </w:r>
    </w:p>
    <w:p w14:paraId="3E3D5452">
      <w:pPr>
        <w:pStyle w:val="16"/>
        <w:snapToGrid w:val="0"/>
        <w:spacing w:line="360" w:lineRule="auto"/>
        <w:rPr>
          <w:rFonts w:hint="eastAsia" w:ascii="华文中宋" w:hAnsi="华文中宋" w:eastAsia="华文中宋"/>
          <w:kern w:val="0"/>
          <w:sz w:val="24"/>
          <w:szCs w:val="24"/>
        </w:rPr>
      </w:pPr>
      <w:r>
        <w:rPr>
          <w:rFonts w:hint="eastAsia" w:ascii="华文中宋" w:hAnsi="华文中宋" w:eastAsia="华文中宋"/>
          <w:kern w:val="0"/>
          <w:sz w:val="24"/>
          <w:szCs w:val="24"/>
          <w:lang w:val="en-US" w:eastAsia="zh-CN"/>
        </w:rPr>
        <w:t>3</w:t>
      </w:r>
      <w:r>
        <w:rPr>
          <w:rFonts w:hint="eastAsia" w:ascii="华文中宋" w:hAnsi="华文中宋" w:eastAsia="华文中宋"/>
          <w:kern w:val="0"/>
          <w:sz w:val="24"/>
          <w:szCs w:val="24"/>
        </w:rPr>
        <w:t>．</w:t>
      </w:r>
      <w:r>
        <w:rPr>
          <w:rFonts w:hint="eastAsia" w:ascii="华文中宋" w:hAnsi="华文中宋" w:eastAsia="华文中宋" w:cs="华文中宋"/>
          <w:b/>
          <w:sz w:val="24"/>
          <w:szCs w:val="24"/>
        </w:rPr>
        <w:t>招标文件要求或投标人认为需要提供的其他商务技术材料</w:t>
      </w:r>
      <w:r>
        <w:rPr>
          <w:rFonts w:ascii="华文中宋" w:hAnsi="华文中宋" w:eastAsia="华文中宋" w:cs="华文中宋"/>
          <w:b/>
          <w:sz w:val="24"/>
          <w:szCs w:val="24"/>
        </w:rPr>
        <w:t>/</w:t>
      </w:r>
      <w:r>
        <w:rPr>
          <w:rFonts w:hint="eastAsia" w:ascii="华文中宋" w:hAnsi="华文中宋" w:eastAsia="华文中宋" w:cs="华文中宋"/>
          <w:b/>
          <w:sz w:val="24"/>
          <w:szCs w:val="24"/>
        </w:rPr>
        <w:t>文件</w:t>
      </w:r>
      <w:r>
        <w:rPr>
          <w:rFonts w:hint="eastAsia" w:ascii="华文中宋" w:hAnsi="华文中宋" w:eastAsia="华文中宋"/>
          <w:kern w:val="0"/>
          <w:sz w:val="24"/>
          <w:szCs w:val="24"/>
        </w:rPr>
        <w:t>……………</w:t>
      </w:r>
    </w:p>
    <w:p w14:paraId="4BBACC68">
      <w:pPr>
        <w:pStyle w:val="16"/>
        <w:snapToGrid w:val="0"/>
        <w:spacing w:line="360" w:lineRule="auto"/>
        <w:rPr>
          <w:rFonts w:ascii="华文中宋" w:hAnsi="华文中宋" w:eastAsia="华文中宋"/>
          <w:kern w:val="0"/>
          <w:sz w:val="24"/>
          <w:szCs w:val="24"/>
        </w:rPr>
      </w:pPr>
      <w:r>
        <w:rPr>
          <w:rFonts w:hint="eastAsia" w:ascii="华文中宋" w:hAnsi="华文中宋" w:eastAsia="华文中宋"/>
          <w:kern w:val="0"/>
          <w:sz w:val="24"/>
          <w:szCs w:val="24"/>
          <w:lang w:val="en-US" w:eastAsia="zh-CN"/>
        </w:rPr>
        <w:t xml:space="preserve">4. </w:t>
      </w:r>
      <w:r>
        <w:rPr>
          <w:rFonts w:hint="eastAsia" w:ascii="华文中宋" w:hAnsi="华文中宋" w:eastAsia="华文中宋"/>
          <w:b/>
          <w:sz w:val="24"/>
          <w:szCs w:val="24"/>
        </w:rPr>
        <w:t>开标报价一览表</w:t>
      </w:r>
      <w:r>
        <w:rPr>
          <w:rFonts w:hint="eastAsia" w:ascii="华文中宋" w:hAnsi="华文中宋" w:eastAsia="华文中宋"/>
          <w:kern w:val="0"/>
          <w:sz w:val="24"/>
          <w:szCs w:val="24"/>
        </w:rPr>
        <w:t>…………………</w:t>
      </w:r>
      <w:r>
        <w:rPr>
          <w:rFonts w:hint="eastAsia" w:ascii="华文中宋" w:hAnsi="华文中宋" w:eastAsia="华文中宋"/>
          <w:sz w:val="24"/>
          <w:szCs w:val="24"/>
        </w:rPr>
        <w:t>…</w:t>
      </w:r>
    </w:p>
    <w:p w14:paraId="33B89B46">
      <w:pPr>
        <w:pStyle w:val="16"/>
        <w:snapToGrid w:val="0"/>
        <w:spacing w:line="360" w:lineRule="auto"/>
        <w:rPr>
          <w:rFonts w:ascii="华文中宋" w:hAnsi="华文中宋" w:eastAsia="华文中宋"/>
          <w:kern w:val="0"/>
          <w:sz w:val="24"/>
          <w:szCs w:val="24"/>
        </w:rPr>
      </w:pPr>
      <w:r>
        <w:rPr>
          <w:rFonts w:hint="eastAsia" w:ascii="华文中宋" w:hAnsi="华文中宋" w:eastAsia="华文中宋"/>
          <w:b/>
          <w:sz w:val="24"/>
          <w:szCs w:val="24"/>
          <w:lang w:val="en-US" w:eastAsia="zh-CN"/>
        </w:rPr>
        <w:t xml:space="preserve">5. </w:t>
      </w:r>
      <w:r>
        <w:rPr>
          <w:rFonts w:hint="eastAsia" w:ascii="华文中宋" w:hAnsi="华文中宋" w:eastAsia="华文中宋" w:cs="Times New Roman"/>
          <w:b/>
          <w:sz w:val="24"/>
          <w:szCs w:val="24"/>
        </w:rPr>
        <w:t>投标报价明细表</w:t>
      </w:r>
      <w:r>
        <w:rPr>
          <w:rFonts w:hint="eastAsia" w:ascii="华文中宋" w:hAnsi="华文中宋" w:eastAsia="华文中宋"/>
          <w:kern w:val="0"/>
          <w:sz w:val="24"/>
          <w:szCs w:val="24"/>
        </w:rPr>
        <w:t>…………………</w:t>
      </w:r>
      <w:r>
        <w:rPr>
          <w:rFonts w:hint="eastAsia" w:ascii="华文中宋" w:hAnsi="华文中宋" w:eastAsia="华文中宋"/>
          <w:sz w:val="24"/>
          <w:szCs w:val="24"/>
        </w:rPr>
        <w:t>…</w:t>
      </w:r>
    </w:p>
    <w:p w14:paraId="0C0A3A0E">
      <w:pPr>
        <w:pStyle w:val="16"/>
        <w:snapToGrid w:val="0"/>
        <w:spacing w:line="360" w:lineRule="auto"/>
        <w:rPr>
          <w:rFonts w:hint="default" w:ascii="华文中宋" w:hAnsi="华文中宋" w:eastAsia="华文中宋"/>
          <w:b/>
          <w:sz w:val="24"/>
          <w:szCs w:val="24"/>
          <w:lang w:val="en-US" w:eastAsia="zh-CN"/>
        </w:rPr>
      </w:pPr>
    </w:p>
    <w:p w14:paraId="43C1CF2A">
      <w:pPr>
        <w:spacing w:line="360" w:lineRule="auto"/>
        <w:rPr>
          <w:rFonts w:hint="eastAsia" w:ascii="华文中宋" w:hAnsi="华文中宋" w:eastAsia="华文中宋"/>
          <w:b/>
          <w:sz w:val="24"/>
          <w:szCs w:val="24"/>
        </w:rPr>
      </w:pPr>
      <w:bookmarkStart w:id="116" w:name="OLE_LINK13"/>
      <w:bookmarkStart w:id="117" w:name="OLE_LINK14"/>
    </w:p>
    <w:bookmarkEnd w:id="116"/>
    <w:bookmarkEnd w:id="117"/>
    <w:p w14:paraId="07BCE8A5">
      <w:pPr>
        <w:spacing w:line="360" w:lineRule="auto"/>
        <w:rPr>
          <w:rFonts w:hint="eastAsia" w:ascii="华文中宋" w:hAnsi="华文中宋" w:eastAsia="华文中宋" w:cs="华文中宋"/>
          <w:b/>
          <w:sz w:val="24"/>
        </w:rPr>
      </w:pPr>
    </w:p>
    <w:p w14:paraId="607F15D1">
      <w:pPr>
        <w:pStyle w:val="23"/>
        <w:rPr>
          <w:rFonts w:hint="eastAsia" w:ascii="华文中宋" w:hAnsi="华文中宋" w:eastAsia="华文中宋" w:cs="华文中宋"/>
          <w:b/>
          <w:sz w:val="24"/>
        </w:rPr>
      </w:pPr>
    </w:p>
    <w:p w14:paraId="2660A622">
      <w:pPr>
        <w:rPr>
          <w:rFonts w:hint="eastAsia" w:ascii="华文中宋" w:hAnsi="华文中宋" w:eastAsia="华文中宋" w:cs="华文中宋"/>
          <w:b/>
          <w:sz w:val="24"/>
        </w:rPr>
      </w:pPr>
    </w:p>
    <w:p w14:paraId="2BB8800E">
      <w:pPr>
        <w:pStyle w:val="23"/>
        <w:rPr>
          <w:rFonts w:hint="eastAsia" w:ascii="华文中宋" w:hAnsi="华文中宋" w:eastAsia="华文中宋" w:cs="华文中宋"/>
          <w:b/>
          <w:sz w:val="24"/>
        </w:rPr>
      </w:pPr>
    </w:p>
    <w:p w14:paraId="4B3DABD8">
      <w:pPr>
        <w:rPr>
          <w:rFonts w:hint="eastAsia" w:ascii="华文中宋" w:hAnsi="华文中宋" w:eastAsia="华文中宋" w:cs="华文中宋"/>
          <w:b/>
          <w:sz w:val="24"/>
        </w:rPr>
      </w:pPr>
    </w:p>
    <w:p w14:paraId="077CCEB9">
      <w:pPr>
        <w:pStyle w:val="23"/>
        <w:rPr>
          <w:rFonts w:hint="eastAsia" w:ascii="华文中宋" w:hAnsi="华文中宋" w:eastAsia="华文中宋" w:cs="华文中宋"/>
          <w:b/>
          <w:sz w:val="24"/>
        </w:rPr>
      </w:pPr>
    </w:p>
    <w:p w14:paraId="345C9472">
      <w:pPr>
        <w:rPr>
          <w:rFonts w:hint="eastAsia" w:ascii="华文中宋" w:hAnsi="华文中宋" w:eastAsia="华文中宋" w:cs="华文中宋"/>
          <w:b/>
          <w:sz w:val="24"/>
        </w:rPr>
      </w:pPr>
    </w:p>
    <w:p w14:paraId="2A6345C4">
      <w:pPr>
        <w:pStyle w:val="23"/>
        <w:rPr>
          <w:rFonts w:hint="eastAsia" w:ascii="华文中宋" w:hAnsi="华文中宋" w:eastAsia="华文中宋" w:cs="华文中宋"/>
          <w:b/>
          <w:sz w:val="24"/>
        </w:rPr>
      </w:pPr>
    </w:p>
    <w:p w14:paraId="29159FA0">
      <w:pPr>
        <w:rPr>
          <w:rFonts w:hint="eastAsia" w:ascii="华文中宋" w:hAnsi="华文中宋" w:eastAsia="华文中宋" w:cs="华文中宋"/>
          <w:b/>
          <w:sz w:val="24"/>
        </w:rPr>
      </w:pPr>
    </w:p>
    <w:p w14:paraId="3FB232DA">
      <w:pPr>
        <w:pStyle w:val="23"/>
        <w:rPr>
          <w:rFonts w:hint="eastAsia" w:ascii="华文中宋" w:hAnsi="华文中宋" w:eastAsia="华文中宋" w:cs="华文中宋"/>
          <w:b/>
          <w:sz w:val="24"/>
        </w:rPr>
      </w:pPr>
    </w:p>
    <w:p w14:paraId="642498D6">
      <w:pPr>
        <w:rPr>
          <w:rFonts w:hint="eastAsia"/>
        </w:rPr>
      </w:pPr>
    </w:p>
    <w:p w14:paraId="643E6C4C">
      <w:pPr>
        <w:spacing w:line="360" w:lineRule="exact"/>
        <w:ind w:left="359" w:leftChars="114" w:hanging="120" w:hangingChars="50"/>
        <w:rPr>
          <w:rFonts w:hint="eastAsia" w:ascii="华文中宋" w:hAnsi="华文中宋" w:eastAsia="华文中宋" w:cs="华文中宋"/>
          <w:b/>
          <w:sz w:val="24"/>
        </w:rPr>
      </w:pPr>
    </w:p>
    <w:p w14:paraId="328FA8FD">
      <w:pPr>
        <w:spacing w:line="360" w:lineRule="exact"/>
        <w:ind w:left="359" w:leftChars="114" w:hanging="120" w:hangingChars="50"/>
        <w:rPr>
          <w:rFonts w:hint="eastAsia" w:ascii="华文中宋" w:hAnsi="华文中宋" w:eastAsia="华文中宋" w:cs="华文中宋"/>
          <w:b/>
          <w:sz w:val="24"/>
        </w:rPr>
      </w:pPr>
    </w:p>
    <w:p w14:paraId="4AE7CBEB">
      <w:pPr>
        <w:spacing w:line="360" w:lineRule="exact"/>
        <w:ind w:left="359" w:leftChars="114" w:hanging="120" w:hangingChars="50"/>
        <w:rPr>
          <w:rFonts w:hint="eastAsia" w:ascii="华文中宋" w:hAnsi="华文中宋" w:eastAsia="华文中宋" w:cs="华文中宋"/>
          <w:b/>
          <w:sz w:val="24"/>
        </w:rPr>
      </w:pPr>
    </w:p>
    <w:p w14:paraId="260058EA">
      <w:pPr>
        <w:spacing w:line="360" w:lineRule="exact"/>
        <w:ind w:left="359" w:leftChars="114" w:hanging="120" w:hangingChars="50"/>
        <w:rPr>
          <w:rFonts w:hint="eastAsia" w:ascii="华文中宋" w:hAnsi="华文中宋" w:eastAsia="华文中宋" w:cs="华文中宋"/>
          <w:szCs w:val="21"/>
        </w:rPr>
      </w:pPr>
      <w:r>
        <w:rPr>
          <w:rFonts w:hint="eastAsia" w:ascii="华文中宋" w:hAnsi="华文中宋" w:eastAsia="华文中宋" w:cs="华文中宋"/>
          <w:b/>
          <w:sz w:val="24"/>
        </w:rPr>
        <w:t>（</w:t>
      </w:r>
      <w:r>
        <w:rPr>
          <w:rFonts w:hint="eastAsia" w:ascii="华文中宋" w:hAnsi="华文中宋" w:eastAsia="华文中宋" w:cs="华文中宋"/>
          <w:b/>
          <w:sz w:val="24"/>
          <w:lang w:val="en-US" w:eastAsia="zh-CN"/>
        </w:rPr>
        <w:t>一</w:t>
      </w:r>
      <w:r>
        <w:rPr>
          <w:rFonts w:hint="eastAsia" w:ascii="华文中宋" w:hAnsi="华文中宋" w:eastAsia="华文中宋" w:cs="华文中宋"/>
          <w:b/>
          <w:sz w:val="24"/>
        </w:rPr>
        <w:t>）对采购需求</w:t>
      </w:r>
      <w:r>
        <w:rPr>
          <w:rFonts w:hint="eastAsia" w:ascii="华文中宋" w:hAnsi="华文中宋" w:eastAsia="华文中宋" w:cs="华文中宋"/>
          <w:b/>
          <w:sz w:val="24"/>
          <w:lang w:val="en-US" w:eastAsia="zh-CN"/>
        </w:rPr>
        <w:t>实质性要求</w:t>
      </w:r>
      <w:r>
        <w:rPr>
          <w:rFonts w:hint="eastAsia" w:ascii="华文中宋" w:hAnsi="华文中宋" w:eastAsia="华文中宋" w:cs="华文中宋"/>
          <w:b/>
          <w:sz w:val="24"/>
        </w:rPr>
        <w:t>响应内容</w:t>
      </w:r>
    </w:p>
    <w:p w14:paraId="21690562">
      <w:pPr>
        <w:spacing w:line="360" w:lineRule="auto"/>
        <w:ind w:firstLine="420" w:firstLineChars="200"/>
        <w:rPr>
          <w:rFonts w:ascii="华文中宋" w:hAnsi="华文中宋" w:eastAsia="华文中宋" w:cs="华文中宋"/>
          <w:szCs w:val="21"/>
        </w:rPr>
      </w:pPr>
      <w:r>
        <w:rPr>
          <w:rFonts w:hint="eastAsia" w:ascii="华文中宋" w:hAnsi="华文中宋" w:eastAsia="华文中宋" w:cs="华文中宋"/>
          <w:color w:val="auto"/>
          <w:szCs w:val="21"/>
          <w:highlight w:val="none"/>
          <w:lang w:val="en-US" w:eastAsia="zh-CN"/>
        </w:rPr>
        <w:t>按照本采购文件第四部分采购需求实质性要求内容进行响应，格式自拟。</w:t>
      </w:r>
    </w:p>
    <w:p w14:paraId="11D6D3F6">
      <w:pPr>
        <w:spacing w:line="360" w:lineRule="auto"/>
        <w:ind w:firstLine="420" w:firstLineChars="200"/>
        <w:rPr>
          <w:rFonts w:hint="eastAsia" w:ascii="华文中宋" w:hAnsi="华文中宋" w:eastAsia="华文中宋"/>
          <w:b/>
          <w:color w:val="auto"/>
          <w:highlight w:val="none"/>
          <w:lang w:val="en-US" w:eastAsia="zh-CN"/>
        </w:rPr>
      </w:pPr>
    </w:p>
    <w:p w14:paraId="088EBB55">
      <w:pPr>
        <w:tabs>
          <w:tab w:val="left" w:pos="480"/>
        </w:tabs>
        <w:snapToGrid w:val="0"/>
        <w:spacing w:line="360" w:lineRule="auto"/>
        <w:ind w:firstLine="420" w:firstLineChars="200"/>
        <w:jc w:val="center"/>
        <w:rPr>
          <w:rFonts w:hint="eastAsia" w:ascii="华文中宋" w:hAnsi="华文中宋" w:eastAsia="华文中宋" w:cs="华文中宋"/>
          <w:szCs w:val="21"/>
        </w:rPr>
      </w:pPr>
    </w:p>
    <w:p w14:paraId="47598792">
      <w:pPr>
        <w:pStyle w:val="3"/>
        <w:numPr>
          <w:ilvl w:val="1"/>
          <w:numId w:val="0"/>
        </w:numPr>
        <w:rPr>
          <w:rFonts w:hint="eastAsia"/>
        </w:rPr>
      </w:pPr>
    </w:p>
    <w:p w14:paraId="11766FFF">
      <w:pPr>
        <w:pStyle w:val="26"/>
        <w:rPr>
          <w:rFonts w:hint="eastAsia"/>
        </w:rPr>
      </w:pPr>
    </w:p>
    <w:p w14:paraId="54A0F71F">
      <w:pPr>
        <w:tabs>
          <w:tab w:val="left" w:pos="480"/>
        </w:tabs>
        <w:snapToGrid w:val="0"/>
        <w:spacing w:line="360" w:lineRule="auto"/>
        <w:ind w:firstLine="420" w:firstLineChars="200"/>
        <w:jc w:val="center"/>
        <w:rPr>
          <w:rFonts w:hint="eastAsia" w:ascii="华文中宋" w:hAnsi="华文中宋" w:eastAsia="华文中宋" w:cs="华文中宋"/>
          <w:szCs w:val="21"/>
        </w:rPr>
      </w:pPr>
      <w:r>
        <w:rPr>
          <w:rFonts w:hint="eastAsia" w:ascii="华文中宋" w:hAnsi="华文中宋" w:eastAsia="华文中宋" w:cs="华文中宋"/>
          <w:szCs w:val="21"/>
        </w:rPr>
        <w:t>投标人：（法人电子印章）</w:t>
      </w:r>
    </w:p>
    <w:p w14:paraId="5B15E7C3">
      <w:pPr>
        <w:tabs>
          <w:tab w:val="left" w:pos="480"/>
        </w:tabs>
        <w:snapToGrid w:val="0"/>
        <w:spacing w:line="360" w:lineRule="auto"/>
        <w:ind w:firstLine="420" w:firstLineChars="200"/>
        <w:jc w:val="cente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pacing w:val="6"/>
          <w:szCs w:val="21"/>
        </w:rPr>
        <w:t>法定代表人</w:t>
      </w:r>
      <w:r>
        <w:rPr>
          <w:rFonts w:hint="eastAsia" w:ascii="华文中宋" w:hAnsi="华文中宋" w:eastAsia="华文中宋" w:cs="华文中宋"/>
          <w:spacing w:val="6"/>
          <w:szCs w:val="21"/>
          <w:lang w:val="en-US" w:eastAsia="zh-CN"/>
        </w:rPr>
        <w:t>或</w:t>
      </w:r>
      <w:r>
        <w:rPr>
          <w:rFonts w:hint="eastAsia" w:ascii="华文中宋" w:hAnsi="华文中宋" w:eastAsia="华文中宋" w:cs="华文中宋"/>
          <w:spacing w:val="6"/>
          <w:szCs w:val="21"/>
        </w:rPr>
        <w:t>全权代理人：（签字或盖章）</w:t>
      </w:r>
    </w:p>
    <w:p w14:paraId="6C53C395">
      <w:pPr>
        <w:tabs>
          <w:tab w:val="left" w:pos="480"/>
        </w:tabs>
        <w:snapToGrid w:val="0"/>
        <w:spacing w:line="360" w:lineRule="auto"/>
        <w:ind w:firstLine="420" w:firstLineChars="200"/>
        <w:jc w:val="center"/>
        <w:rPr>
          <w:rFonts w:hint="eastAsia" w:ascii="华文中宋" w:hAnsi="华文中宋" w:eastAsia="华文中宋"/>
          <w:b/>
          <w:color w:val="auto"/>
          <w:highlight w:val="none"/>
          <w:lang w:val="en-US" w:eastAsia="zh-CN"/>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日 期：    年    月    日</w:t>
      </w:r>
    </w:p>
    <w:p w14:paraId="2D34C5F3">
      <w:pPr>
        <w:pStyle w:val="26"/>
        <w:numPr>
          <w:ilvl w:val="0"/>
          <w:numId w:val="0"/>
        </w:numPr>
        <w:ind w:leftChars="0"/>
        <w:rPr>
          <w:rFonts w:hint="default"/>
          <w:lang w:val="en-US" w:eastAsia="zh-CN"/>
        </w:rPr>
      </w:pPr>
    </w:p>
    <w:p w14:paraId="1D235CA1">
      <w:pPr>
        <w:spacing w:line="360" w:lineRule="exact"/>
        <w:ind w:left="359" w:leftChars="114" w:hanging="120" w:hangingChars="50"/>
        <w:rPr>
          <w:rFonts w:hint="eastAsia" w:ascii="华文中宋" w:hAnsi="华文中宋" w:eastAsia="华文中宋" w:cs="华文中宋"/>
          <w:b/>
          <w:sz w:val="24"/>
          <w:lang w:val="en-US" w:eastAsia="zh-CN"/>
        </w:rPr>
      </w:pPr>
    </w:p>
    <w:p w14:paraId="0C21696A">
      <w:pPr>
        <w:spacing w:line="360" w:lineRule="exact"/>
        <w:ind w:left="359" w:leftChars="114" w:hanging="120" w:hangingChars="50"/>
        <w:rPr>
          <w:rFonts w:hint="eastAsia" w:ascii="华文中宋" w:hAnsi="华文中宋" w:eastAsia="华文中宋" w:cs="华文中宋"/>
          <w:color w:val="auto"/>
          <w:spacing w:val="0"/>
          <w:kern w:val="2"/>
          <w:sz w:val="21"/>
          <w:szCs w:val="21"/>
          <w:highlight w:val="none"/>
          <w:lang w:val="en-US" w:eastAsia="zh-CN" w:bidi="ar-SA"/>
        </w:rPr>
      </w:pPr>
      <w:r>
        <w:rPr>
          <w:rFonts w:hint="eastAsia" w:ascii="华文中宋" w:hAnsi="华文中宋" w:eastAsia="华文中宋" w:cs="华文中宋"/>
          <w:b/>
          <w:sz w:val="24"/>
          <w:lang w:val="en-US" w:eastAsia="zh-CN"/>
        </w:rPr>
        <w:t>（二）项目非实质性要求响应内容（格式自拟）</w:t>
      </w:r>
    </w:p>
    <w:p w14:paraId="50C38959">
      <w:pPr>
        <w:spacing w:line="360" w:lineRule="exact"/>
        <w:ind w:firstLine="480" w:firstLineChars="200"/>
        <w:rPr>
          <w:rFonts w:hint="eastAsia" w:ascii="华文中宋" w:hAnsi="华文中宋" w:eastAsia="华文中宋" w:cs="Times New Roman"/>
          <w:kern w:val="2"/>
          <w:sz w:val="24"/>
          <w:szCs w:val="24"/>
          <w:lang w:val="en-US" w:eastAsia="zh-CN" w:bidi="ar-SA"/>
        </w:rPr>
      </w:pPr>
    </w:p>
    <w:p w14:paraId="7FE19153">
      <w:pPr>
        <w:spacing w:line="360" w:lineRule="exact"/>
        <w:ind w:firstLine="480" w:firstLineChars="200"/>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1、业绩</w:t>
      </w:r>
    </w:p>
    <w:p w14:paraId="5752FC43">
      <w:pPr>
        <w:numPr>
          <w:ilvl w:val="0"/>
          <w:numId w:val="0"/>
        </w:numPr>
        <w:spacing w:line="360" w:lineRule="exact"/>
        <w:ind w:firstLine="480" w:firstLineChars="200"/>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2、项目总体实施方案</w:t>
      </w:r>
    </w:p>
    <w:p w14:paraId="6661DA7D">
      <w:pPr>
        <w:spacing w:line="360" w:lineRule="exact"/>
        <w:ind w:firstLine="480" w:firstLineChars="200"/>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3、服务方案</w:t>
      </w:r>
    </w:p>
    <w:p w14:paraId="53BFC559">
      <w:pPr>
        <w:spacing w:line="360" w:lineRule="exact"/>
        <w:ind w:firstLine="480" w:firstLineChars="200"/>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4、服务质量保障措施</w:t>
      </w:r>
    </w:p>
    <w:p w14:paraId="3EAFFC3E">
      <w:pPr>
        <w:spacing w:line="360" w:lineRule="exact"/>
        <w:ind w:firstLine="480" w:firstLineChars="200"/>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5、服务安全保障措施</w:t>
      </w:r>
    </w:p>
    <w:p w14:paraId="2A2C4386">
      <w:pPr>
        <w:spacing w:line="360" w:lineRule="exact"/>
        <w:ind w:firstLine="480" w:firstLineChars="200"/>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6、人员管理方案</w:t>
      </w:r>
    </w:p>
    <w:p w14:paraId="130760DC">
      <w:pPr>
        <w:spacing w:line="360" w:lineRule="exact"/>
        <w:ind w:firstLine="480" w:firstLineChars="200"/>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7、设备及日常耗材</w:t>
      </w:r>
    </w:p>
    <w:p w14:paraId="126065E8">
      <w:pPr>
        <w:spacing w:line="360" w:lineRule="exact"/>
        <w:ind w:firstLine="480" w:firstLineChars="200"/>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cs="Times New Roman"/>
          <w:kern w:val="2"/>
          <w:sz w:val="24"/>
          <w:szCs w:val="24"/>
          <w:lang w:val="en-US" w:eastAsia="zh-CN" w:bidi="ar-SA"/>
        </w:rPr>
        <w:t>8、服务承诺及合理化建议</w:t>
      </w:r>
    </w:p>
    <w:p w14:paraId="022A1F5D">
      <w:pPr>
        <w:spacing w:line="360" w:lineRule="exact"/>
        <w:ind w:firstLine="480" w:firstLineChars="200"/>
        <w:rPr>
          <w:rFonts w:hint="eastAsia" w:ascii="华文中宋" w:hAnsi="华文中宋" w:eastAsia="华文中宋" w:cs="Times New Roman"/>
          <w:kern w:val="2"/>
          <w:sz w:val="24"/>
          <w:szCs w:val="24"/>
          <w:lang w:val="en-US" w:eastAsia="zh-CN" w:bidi="ar-SA"/>
        </w:rPr>
      </w:pPr>
    </w:p>
    <w:p w14:paraId="60FE60BF">
      <w:pPr>
        <w:tabs>
          <w:tab w:val="left" w:pos="480"/>
        </w:tabs>
        <w:snapToGrid w:val="0"/>
        <w:spacing w:line="360" w:lineRule="auto"/>
        <w:ind w:firstLine="420" w:firstLineChars="200"/>
        <w:jc w:val="center"/>
        <w:rPr>
          <w:rFonts w:hint="eastAsia" w:ascii="华文中宋" w:hAnsi="华文中宋" w:eastAsia="华文中宋" w:cs="华文中宋"/>
          <w:szCs w:val="21"/>
        </w:rPr>
      </w:pPr>
    </w:p>
    <w:p w14:paraId="7A1097CE">
      <w:pPr>
        <w:tabs>
          <w:tab w:val="left" w:pos="480"/>
        </w:tabs>
        <w:snapToGrid w:val="0"/>
        <w:spacing w:line="360" w:lineRule="auto"/>
        <w:ind w:firstLine="420" w:firstLineChars="200"/>
        <w:jc w:val="center"/>
        <w:rPr>
          <w:rFonts w:hint="eastAsia" w:ascii="华文中宋" w:hAnsi="华文中宋" w:eastAsia="华文中宋" w:cs="华文中宋"/>
          <w:szCs w:val="21"/>
        </w:rPr>
      </w:pPr>
      <w:r>
        <w:rPr>
          <w:rFonts w:hint="eastAsia" w:ascii="华文中宋" w:hAnsi="华文中宋" w:eastAsia="华文中宋" w:cs="华文中宋"/>
          <w:szCs w:val="21"/>
        </w:rPr>
        <w:t>投标人：（法人电子印章）</w:t>
      </w:r>
    </w:p>
    <w:p w14:paraId="1BBE9C20">
      <w:pPr>
        <w:tabs>
          <w:tab w:val="left" w:pos="480"/>
        </w:tabs>
        <w:snapToGrid w:val="0"/>
        <w:spacing w:line="360" w:lineRule="auto"/>
        <w:ind w:firstLine="420" w:firstLineChars="200"/>
        <w:jc w:val="cente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pacing w:val="6"/>
          <w:szCs w:val="21"/>
        </w:rPr>
        <w:t>法定代表人</w:t>
      </w:r>
      <w:r>
        <w:rPr>
          <w:rFonts w:hint="eastAsia" w:ascii="华文中宋" w:hAnsi="华文中宋" w:eastAsia="华文中宋" w:cs="华文中宋"/>
          <w:spacing w:val="6"/>
          <w:szCs w:val="21"/>
          <w:lang w:val="en-US" w:eastAsia="zh-CN"/>
        </w:rPr>
        <w:t>或</w:t>
      </w:r>
      <w:r>
        <w:rPr>
          <w:rFonts w:hint="eastAsia" w:ascii="华文中宋" w:hAnsi="华文中宋" w:eastAsia="华文中宋" w:cs="华文中宋"/>
          <w:spacing w:val="6"/>
          <w:szCs w:val="21"/>
        </w:rPr>
        <w:t>全权代理人：（签字或盖章）</w:t>
      </w:r>
    </w:p>
    <w:p w14:paraId="14C32266">
      <w:pPr>
        <w:tabs>
          <w:tab w:val="left" w:pos="480"/>
        </w:tabs>
        <w:snapToGrid w:val="0"/>
        <w:spacing w:line="360" w:lineRule="auto"/>
        <w:ind w:firstLine="420" w:firstLineChars="200"/>
        <w:jc w:val="center"/>
        <w:rPr>
          <w:rFonts w:hint="eastAsia" w:ascii="华文中宋" w:hAnsi="华文中宋" w:eastAsia="华文中宋" w:cs="华文中宋"/>
          <w:b/>
          <w:kern w:val="0"/>
          <w:sz w:val="24"/>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日 期：    年    月    日</w:t>
      </w:r>
    </w:p>
    <w:p w14:paraId="62125583">
      <w:pPr>
        <w:pStyle w:val="26"/>
        <w:widowControl w:val="0"/>
        <w:numPr>
          <w:ilvl w:val="0"/>
          <w:numId w:val="0"/>
        </w:numPr>
        <w:adjustRightInd w:val="0"/>
        <w:spacing w:after="120" w:line="240" w:lineRule="auto"/>
        <w:jc w:val="left"/>
        <w:textAlignment w:val="baseline"/>
        <w:rPr>
          <w:rFonts w:hint="eastAsia"/>
          <w:lang w:val="en-US" w:eastAsia="zh-CN"/>
        </w:rPr>
      </w:pPr>
    </w:p>
    <w:p w14:paraId="73BC6E2E">
      <w:pPr>
        <w:numPr>
          <w:ilvl w:val="0"/>
          <w:numId w:val="0"/>
        </w:numPr>
        <w:spacing w:line="360" w:lineRule="exact"/>
        <w:rPr>
          <w:rFonts w:hint="eastAsia" w:ascii="华文中宋" w:hAnsi="华文中宋" w:eastAsia="华文中宋" w:cs="华文中宋"/>
          <w:b/>
          <w:kern w:val="2"/>
          <w:sz w:val="24"/>
          <w:szCs w:val="24"/>
          <w:lang w:val="en-US" w:eastAsia="zh-CN" w:bidi="ar-SA"/>
        </w:rPr>
      </w:pPr>
    </w:p>
    <w:p w14:paraId="3E22A281">
      <w:pPr>
        <w:numPr>
          <w:ilvl w:val="0"/>
          <w:numId w:val="0"/>
        </w:numPr>
        <w:spacing w:line="360" w:lineRule="exact"/>
        <w:rPr>
          <w:rFonts w:hint="eastAsia" w:ascii="华文中宋" w:hAnsi="华文中宋" w:eastAsia="华文中宋" w:cs="华文中宋"/>
          <w:b/>
          <w:kern w:val="2"/>
          <w:sz w:val="24"/>
          <w:szCs w:val="24"/>
          <w:lang w:val="en-US" w:eastAsia="zh-CN" w:bidi="ar-SA"/>
        </w:rPr>
      </w:pPr>
    </w:p>
    <w:p w14:paraId="730DC1FE">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782A271">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6ED4C18">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62D8B4D7">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5A158983">
      <w:pPr>
        <w:numPr>
          <w:ilvl w:val="0"/>
          <w:numId w:val="0"/>
        </w:numPr>
        <w:spacing w:line="360" w:lineRule="exact"/>
        <w:ind w:left="360" w:leftChars="0" w:hanging="360" w:hangingChars="150"/>
        <w:rPr>
          <w:rFonts w:hint="default" w:ascii="华文中宋" w:hAnsi="华文中宋" w:eastAsia="华文中宋" w:cs="华文中宋"/>
          <w:b/>
          <w:kern w:val="2"/>
          <w:sz w:val="24"/>
          <w:szCs w:val="24"/>
          <w:lang w:val="en-US" w:eastAsia="zh-CN" w:bidi="ar-SA"/>
        </w:rPr>
      </w:pPr>
      <w:r>
        <w:rPr>
          <w:rFonts w:hint="eastAsia" w:ascii="华文中宋" w:hAnsi="华文中宋" w:eastAsia="华文中宋" w:cs="华文中宋"/>
          <w:b/>
          <w:kern w:val="2"/>
          <w:sz w:val="24"/>
          <w:szCs w:val="24"/>
          <w:lang w:val="en-US" w:eastAsia="zh-CN" w:bidi="ar-SA"/>
        </w:rPr>
        <w:t>参考格式资料：</w:t>
      </w:r>
    </w:p>
    <w:p w14:paraId="0C6EF23B">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525AA411">
      <w:pPr>
        <w:spacing w:line="360" w:lineRule="auto"/>
        <w:ind w:firstLine="240" w:firstLineChars="100"/>
        <w:jc w:val="center"/>
        <w:rPr>
          <w:rFonts w:hint="eastAsia" w:ascii="华文中宋" w:hAnsi="华文中宋" w:eastAsia="华文中宋" w:cs="华文中宋"/>
          <w:b/>
          <w:kern w:val="0"/>
          <w:sz w:val="24"/>
          <w:szCs w:val="24"/>
        </w:rPr>
      </w:pPr>
      <w:r>
        <w:rPr>
          <w:rFonts w:hint="eastAsia" w:ascii="华文中宋" w:hAnsi="华文中宋" w:eastAsia="华文中宋" w:cs="华文中宋"/>
          <w:b/>
          <w:kern w:val="0"/>
          <w:sz w:val="24"/>
          <w:szCs w:val="24"/>
        </w:rPr>
        <w:t>供应商同类型</w:t>
      </w:r>
      <w:r>
        <w:rPr>
          <w:rFonts w:hint="eastAsia" w:ascii="华文中宋" w:hAnsi="华文中宋" w:eastAsia="华文中宋" w:cs="华文中宋"/>
          <w:b/>
          <w:kern w:val="0"/>
          <w:sz w:val="24"/>
          <w:szCs w:val="24"/>
          <w:lang w:eastAsia="zh-CN"/>
        </w:rPr>
        <w:t>项目</w:t>
      </w:r>
      <w:r>
        <w:rPr>
          <w:rFonts w:hint="eastAsia" w:ascii="华文中宋" w:hAnsi="华文中宋" w:eastAsia="华文中宋" w:cs="华文中宋"/>
          <w:b/>
          <w:kern w:val="0"/>
          <w:sz w:val="24"/>
          <w:szCs w:val="24"/>
        </w:rPr>
        <w:t>表及证明材料</w:t>
      </w:r>
    </w:p>
    <w:tbl>
      <w:tblPr>
        <w:tblStyle w:val="27"/>
        <w:tblW w:w="8686" w:type="dxa"/>
        <w:tblInd w:w="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1"/>
        <w:gridCol w:w="1228"/>
        <w:gridCol w:w="1276"/>
        <w:gridCol w:w="1204"/>
        <w:gridCol w:w="1226"/>
        <w:gridCol w:w="1176"/>
        <w:gridCol w:w="962"/>
        <w:gridCol w:w="1063"/>
      </w:tblGrid>
      <w:tr w14:paraId="4F9C3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551" w:type="dxa"/>
            <w:noWrap w:val="0"/>
            <w:vAlign w:val="center"/>
          </w:tcPr>
          <w:p w14:paraId="2F3B836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right="0"/>
              <w:jc w:val="center"/>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lang w:eastAsia="zh-CN"/>
              </w:rPr>
              <w:t>序号</w:t>
            </w:r>
          </w:p>
        </w:tc>
        <w:tc>
          <w:tcPr>
            <w:tcW w:w="1228" w:type="dxa"/>
            <w:noWrap w:val="0"/>
            <w:vAlign w:val="center"/>
          </w:tcPr>
          <w:p w14:paraId="544145B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right="0"/>
              <w:jc w:val="center"/>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项目名称</w:t>
            </w:r>
          </w:p>
        </w:tc>
        <w:tc>
          <w:tcPr>
            <w:tcW w:w="1276" w:type="dxa"/>
            <w:noWrap w:val="0"/>
            <w:vAlign w:val="center"/>
          </w:tcPr>
          <w:p w14:paraId="57AD3864">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right="0"/>
              <w:jc w:val="center"/>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采购单位</w:t>
            </w:r>
          </w:p>
        </w:tc>
        <w:tc>
          <w:tcPr>
            <w:tcW w:w="1204" w:type="dxa"/>
            <w:noWrap w:val="0"/>
            <w:vAlign w:val="center"/>
          </w:tcPr>
          <w:p w14:paraId="12762717">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right="0"/>
              <w:jc w:val="center"/>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起止时间</w:t>
            </w:r>
          </w:p>
        </w:tc>
        <w:tc>
          <w:tcPr>
            <w:tcW w:w="1226" w:type="dxa"/>
            <w:noWrap w:val="0"/>
            <w:vAlign w:val="center"/>
          </w:tcPr>
          <w:p w14:paraId="5C812FD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right="0"/>
              <w:jc w:val="center"/>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合同金额</w:t>
            </w:r>
          </w:p>
          <w:p w14:paraId="0F41513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right="0"/>
              <w:jc w:val="center"/>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（万元）</w:t>
            </w:r>
          </w:p>
        </w:tc>
        <w:tc>
          <w:tcPr>
            <w:tcW w:w="1176" w:type="dxa"/>
            <w:noWrap w:val="0"/>
            <w:vAlign w:val="center"/>
          </w:tcPr>
          <w:p w14:paraId="006209BD">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right="0"/>
              <w:jc w:val="center"/>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简要描述</w:t>
            </w:r>
          </w:p>
        </w:tc>
        <w:tc>
          <w:tcPr>
            <w:tcW w:w="962" w:type="dxa"/>
            <w:noWrap w:val="0"/>
            <w:vAlign w:val="center"/>
          </w:tcPr>
          <w:p w14:paraId="6F81908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right="0"/>
              <w:jc w:val="center"/>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项目负责人</w:t>
            </w:r>
          </w:p>
        </w:tc>
        <w:tc>
          <w:tcPr>
            <w:tcW w:w="1063" w:type="dxa"/>
            <w:noWrap w:val="0"/>
            <w:vAlign w:val="center"/>
          </w:tcPr>
          <w:p w14:paraId="76FB953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300" w:lineRule="exact"/>
              <w:ind w:left="0" w:right="0"/>
              <w:jc w:val="center"/>
              <w:textAlignment w:val="auto"/>
              <w:rPr>
                <w:rFonts w:hint="eastAsia" w:ascii="华文中宋" w:hAnsi="华文中宋" w:eastAsia="华文中宋" w:cs="华文中宋"/>
                <w:b w:val="0"/>
                <w:bCs/>
                <w:sz w:val="24"/>
                <w:szCs w:val="24"/>
              </w:rPr>
            </w:pPr>
            <w:r>
              <w:rPr>
                <w:rFonts w:hint="eastAsia" w:ascii="华文中宋" w:hAnsi="华文中宋" w:eastAsia="华文中宋" w:cs="华文中宋"/>
                <w:b w:val="0"/>
                <w:bCs/>
                <w:sz w:val="24"/>
                <w:szCs w:val="24"/>
              </w:rPr>
              <w:t>联系电话</w:t>
            </w:r>
          </w:p>
        </w:tc>
      </w:tr>
      <w:tr w14:paraId="7AE3B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51" w:type="dxa"/>
            <w:noWrap w:val="0"/>
            <w:vAlign w:val="center"/>
          </w:tcPr>
          <w:p w14:paraId="3A8265FD">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28" w:type="dxa"/>
            <w:noWrap w:val="0"/>
            <w:vAlign w:val="center"/>
          </w:tcPr>
          <w:p w14:paraId="74EAFAB2">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76" w:type="dxa"/>
            <w:noWrap w:val="0"/>
            <w:vAlign w:val="center"/>
          </w:tcPr>
          <w:p w14:paraId="6A8849E9">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04" w:type="dxa"/>
            <w:noWrap w:val="0"/>
            <w:vAlign w:val="center"/>
          </w:tcPr>
          <w:p w14:paraId="4300D300">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26" w:type="dxa"/>
            <w:noWrap w:val="0"/>
            <w:vAlign w:val="center"/>
          </w:tcPr>
          <w:p w14:paraId="39FBF12A">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176" w:type="dxa"/>
            <w:noWrap w:val="0"/>
            <w:vAlign w:val="center"/>
          </w:tcPr>
          <w:p w14:paraId="1E3017BE">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962" w:type="dxa"/>
            <w:noWrap w:val="0"/>
            <w:vAlign w:val="center"/>
          </w:tcPr>
          <w:p w14:paraId="359DAC84">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063" w:type="dxa"/>
            <w:noWrap w:val="0"/>
            <w:vAlign w:val="center"/>
          </w:tcPr>
          <w:p w14:paraId="7B27A8D4">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r>
      <w:tr w14:paraId="093F7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51" w:type="dxa"/>
            <w:noWrap w:val="0"/>
            <w:vAlign w:val="center"/>
          </w:tcPr>
          <w:p w14:paraId="59009E85">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28" w:type="dxa"/>
            <w:noWrap w:val="0"/>
            <w:vAlign w:val="center"/>
          </w:tcPr>
          <w:p w14:paraId="72528399">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76" w:type="dxa"/>
            <w:noWrap w:val="0"/>
            <w:vAlign w:val="center"/>
          </w:tcPr>
          <w:p w14:paraId="402D9919">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04" w:type="dxa"/>
            <w:noWrap w:val="0"/>
            <w:vAlign w:val="center"/>
          </w:tcPr>
          <w:p w14:paraId="7E29F80A">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26" w:type="dxa"/>
            <w:noWrap w:val="0"/>
            <w:vAlign w:val="center"/>
          </w:tcPr>
          <w:p w14:paraId="73C2460A">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176" w:type="dxa"/>
            <w:noWrap w:val="0"/>
            <w:vAlign w:val="center"/>
          </w:tcPr>
          <w:p w14:paraId="3126FF3B">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962" w:type="dxa"/>
            <w:noWrap w:val="0"/>
            <w:vAlign w:val="center"/>
          </w:tcPr>
          <w:p w14:paraId="3DDF1DAC">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063" w:type="dxa"/>
            <w:noWrap w:val="0"/>
            <w:vAlign w:val="center"/>
          </w:tcPr>
          <w:p w14:paraId="11DD84C9">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r>
      <w:tr w14:paraId="7ED6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551" w:type="dxa"/>
            <w:noWrap w:val="0"/>
            <w:vAlign w:val="center"/>
          </w:tcPr>
          <w:p w14:paraId="5003499F">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28" w:type="dxa"/>
            <w:noWrap w:val="0"/>
            <w:vAlign w:val="center"/>
          </w:tcPr>
          <w:p w14:paraId="0CC9A809">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76" w:type="dxa"/>
            <w:noWrap w:val="0"/>
            <w:vAlign w:val="center"/>
          </w:tcPr>
          <w:p w14:paraId="23E4FBC0">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04" w:type="dxa"/>
            <w:noWrap w:val="0"/>
            <w:vAlign w:val="center"/>
          </w:tcPr>
          <w:p w14:paraId="6A594274">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226" w:type="dxa"/>
            <w:noWrap w:val="0"/>
            <w:vAlign w:val="center"/>
          </w:tcPr>
          <w:p w14:paraId="1AEA1180">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176" w:type="dxa"/>
            <w:noWrap w:val="0"/>
            <w:vAlign w:val="center"/>
          </w:tcPr>
          <w:p w14:paraId="1D3694DF">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962" w:type="dxa"/>
            <w:noWrap w:val="0"/>
            <w:vAlign w:val="center"/>
          </w:tcPr>
          <w:p w14:paraId="27AF623A">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c>
          <w:tcPr>
            <w:tcW w:w="1063" w:type="dxa"/>
            <w:noWrap w:val="0"/>
            <w:vAlign w:val="center"/>
          </w:tcPr>
          <w:p w14:paraId="53500E9F">
            <w:pPr>
              <w:pStyle w:val="14"/>
              <w:keepNext w:val="0"/>
              <w:keepLines w:val="0"/>
              <w:suppressLineNumbers w:val="0"/>
              <w:spacing w:before="0" w:beforeAutospacing="0" w:afterAutospacing="0"/>
              <w:ind w:left="0" w:right="0"/>
              <w:jc w:val="center"/>
              <w:rPr>
                <w:rFonts w:hint="eastAsia" w:ascii="华文中宋" w:hAnsi="华文中宋" w:eastAsia="华文中宋" w:cs="华文中宋"/>
                <w:b/>
                <w:sz w:val="24"/>
                <w:szCs w:val="24"/>
              </w:rPr>
            </w:pPr>
          </w:p>
        </w:tc>
      </w:tr>
    </w:tbl>
    <w:p w14:paraId="45D46E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备注：</w:t>
      </w:r>
    </w:p>
    <w:p w14:paraId="2B2DA8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b/>
          <w:w w:val="90"/>
          <w:kern w:val="0"/>
          <w:sz w:val="24"/>
          <w:szCs w:val="24"/>
        </w:rPr>
      </w:pPr>
      <w:r>
        <w:rPr>
          <w:rFonts w:hint="eastAsia" w:ascii="华文中宋" w:hAnsi="华文中宋" w:eastAsia="华文中宋" w:cs="华文中宋"/>
          <w:b/>
          <w:sz w:val="24"/>
          <w:szCs w:val="24"/>
        </w:rPr>
        <w:t>（1）后附证明材料，</w:t>
      </w:r>
      <w:r>
        <w:rPr>
          <w:rFonts w:hint="eastAsia" w:ascii="华文中宋" w:hAnsi="华文中宋" w:eastAsia="华文中宋" w:cs="华文中宋"/>
          <w:b/>
          <w:w w:val="90"/>
          <w:kern w:val="0"/>
          <w:sz w:val="24"/>
          <w:szCs w:val="24"/>
        </w:rPr>
        <w:t>证明材料详见评审办法要求。</w:t>
      </w:r>
    </w:p>
    <w:p w14:paraId="08B21C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sz w:val="24"/>
          <w:szCs w:val="24"/>
        </w:rPr>
      </w:pPr>
      <w:r>
        <w:rPr>
          <w:rFonts w:hint="eastAsia" w:ascii="华文中宋" w:hAnsi="华文中宋" w:eastAsia="华文中宋" w:cs="华文中宋"/>
          <w:b/>
          <w:kern w:val="0"/>
          <w:sz w:val="24"/>
          <w:szCs w:val="24"/>
        </w:rPr>
        <w:t>（2）没有同类型</w:t>
      </w:r>
      <w:r>
        <w:rPr>
          <w:rFonts w:hint="eastAsia" w:ascii="华文中宋" w:hAnsi="华文中宋" w:eastAsia="华文中宋" w:cs="华文中宋"/>
          <w:b/>
          <w:kern w:val="0"/>
          <w:sz w:val="24"/>
          <w:szCs w:val="24"/>
          <w:lang w:eastAsia="zh-CN"/>
        </w:rPr>
        <w:t>项目</w:t>
      </w:r>
      <w:r>
        <w:rPr>
          <w:rFonts w:hint="eastAsia" w:ascii="华文中宋" w:hAnsi="华文中宋" w:eastAsia="华文中宋" w:cs="华文中宋"/>
          <w:b/>
          <w:kern w:val="0"/>
          <w:sz w:val="24"/>
          <w:szCs w:val="24"/>
        </w:rPr>
        <w:t>的，此表可以不提供。</w:t>
      </w:r>
    </w:p>
    <w:p w14:paraId="1D1D68C6">
      <w:pPr>
        <w:spacing w:line="360" w:lineRule="exact"/>
        <w:ind w:firstLine="420" w:firstLineChars="200"/>
        <w:rPr>
          <w:rFonts w:hint="eastAsia" w:ascii="华文中宋" w:hAnsi="华文中宋" w:eastAsia="华文中宋" w:cs="Times New Roman"/>
          <w:kern w:val="2"/>
          <w:sz w:val="21"/>
          <w:szCs w:val="21"/>
          <w:lang w:val="en-US" w:eastAsia="zh-CN" w:bidi="ar-SA"/>
        </w:rPr>
      </w:pPr>
    </w:p>
    <w:p w14:paraId="6FED834E">
      <w:pPr>
        <w:pStyle w:val="3"/>
        <w:numPr>
          <w:ilvl w:val="1"/>
          <w:numId w:val="0"/>
        </w:numPr>
        <w:rPr>
          <w:rFonts w:hint="eastAsia"/>
          <w:lang w:val="en-US" w:eastAsia="zh-CN"/>
        </w:rPr>
      </w:pPr>
    </w:p>
    <w:p w14:paraId="5022A380">
      <w:pPr>
        <w:spacing w:line="588" w:lineRule="exact"/>
        <w:jc w:val="center"/>
        <w:rPr>
          <w:rFonts w:hint="eastAsia" w:ascii="华文中宋" w:hAnsi="华文中宋" w:eastAsia="华文中宋" w:cs="华文中宋"/>
          <w:sz w:val="24"/>
          <w:szCs w:val="24"/>
        </w:rPr>
      </w:pPr>
      <w:r>
        <w:rPr>
          <w:rFonts w:hint="eastAsia" w:ascii="华文中宋" w:hAnsi="华文中宋" w:eastAsia="华文中宋" w:cs="华文中宋"/>
          <w:b/>
          <w:sz w:val="24"/>
          <w:szCs w:val="24"/>
        </w:rPr>
        <w:t>拟投入本项目的主要设备一览表</w:t>
      </w:r>
    </w:p>
    <w:p w14:paraId="2D334DC1">
      <w:pPr>
        <w:ind w:firstLine="120" w:firstLineChars="5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项目名称：       </w:t>
      </w:r>
      <w:r>
        <w:rPr>
          <w:rFonts w:hint="eastAsia" w:ascii="华文中宋" w:hAnsi="华文中宋" w:eastAsia="华文中宋" w:cs="华文中宋"/>
          <w:sz w:val="24"/>
          <w:szCs w:val="24"/>
          <w:lang w:val="en-US" w:eastAsia="zh-CN"/>
        </w:rPr>
        <w:t>编</w:t>
      </w:r>
      <w:r>
        <w:rPr>
          <w:rFonts w:hint="eastAsia" w:ascii="华文中宋" w:hAnsi="华文中宋" w:eastAsia="华文中宋" w:cs="华文中宋"/>
          <w:sz w:val="24"/>
          <w:szCs w:val="24"/>
        </w:rPr>
        <w:t>号：</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134"/>
        <w:gridCol w:w="709"/>
        <w:gridCol w:w="850"/>
        <w:gridCol w:w="851"/>
        <w:gridCol w:w="1134"/>
        <w:gridCol w:w="850"/>
        <w:gridCol w:w="1134"/>
      </w:tblGrid>
      <w:tr w14:paraId="4DBF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vMerge w:val="restart"/>
            <w:noWrap w:val="0"/>
            <w:vAlign w:val="center"/>
          </w:tcPr>
          <w:p w14:paraId="22EC640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序号</w:t>
            </w:r>
          </w:p>
        </w:tc>
        <w:tc>
          <w:tcPr>
            <w:tcW w:w="1134" w:type="dxa"/>
            <w:vMerge w:val="restart"/>
            <w:noWrap w:val="0"/>
            <w:vAlign w:val="center"/>
          </w:tcPr>
          <w:p w14:paraId="6580BF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设备名称</w:t>
            </w:r>
          </w:p>
        </w:tc>
        <w:tc>
          <w:tcPr>
            <w:tcW w:w="1134" w:type="dxa"/>
            <w:vMerge w:val="restart"/>
            <w:noWrap w:val="0"/>
            <w:vAlign w:val="center"/>
          </w:tcPr>
          <w:p w14:paraId="490E44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型号规格</w:t>
            </w:r>
          </w:p>
        </w:tc>
        <w:tc>
          <w:tcPr>
            <w:tcW w:w="709" w:type="dxa"/>
            <w:vMerge w:val="restart"/>
            <w:noWrap w:val="0"/>
            <w:vAlign w:val="center"/>
          </w:tcPr>
          <w:p w14:paraId="7FF52F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数量</w:t>
            </w:r>
          </w:p>
        </w:tc>
        <w:tc>
          <w:tcPr>
            <w:tcW w:w="850" w:type="dxa"/>
            <w:vMerge w:val="restart"/>
            <w:noWrap w:val="0"/>
            <w:vAlign w:val="center"/>
          </w:tcPr>
          <w:p w14:paraId="739354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设备使用年限</w:t>
            </w:r>
          </w:p>
        </w:tc>
        <w:tc>
          <w:tcPr>
            <w:tcW w:w="851" w:type="dxa"/>
            <w:vMerge w:val="restart"/>
            <w:noWrap w:val="0"/>
            <w:vAlign w:val="center"/>
          </w:tcPr>
          <w:p w14:paraId="4EDD57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已使用时间</w:t>
            </w:r>
          </w:p>
        </w:tc>
        <w:tc>
          <w:tcPr>
            <w:tcW w:w="3118" w:type="dxa"/>
            <w:gridSpan w:val="3"/>
            <w:noWrap w:val="0"/>
            <w:vAlign w:val="center"/>
          </w:tcPr>
          <w:p w14:paraId="457AD756">
            <w:pPr>
              <w:keepNext w:val="0"/>
              <w:keepLines w:val="0"/>
              <w:pageBreakBefore w:val="0"/>
              <w:widowControl w:val="0"/>
              <w:kinsoku/>
              <w:wordWrap/>
              <w:overflowPunct/>
              <w:topLinePunct w:val="0"/>
              <w:autoSpaceDE/>
              <w:autoSpaceDN/>
              <w:bidi w:val="0"/>
              <w:adjustRightInd/>
              <w:snapToGrid/>
              <w:spacing w:line="300" w:lineRule="exact"/>
              <w:ind w:firstLine="600" w:firstLineChars="250"/>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设备来源</w:t>
            </w:r>
          </w:p>
        </w:tc>
      </w:tr>
      <w:tr w14:paraId="6E8A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09" w:type="dxa"/>
            <w:vMerge w:val="continue"/>
            <w:noWrap w:val="0"/>
            <w:vAlign w:val="center"/>
          </w:tcPr>
          <w:p w14:paraId="526F2B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p>
        </w:tc>
        <w:tc>
          <w:tcPr>
            <w:tcW w:w="1134" w:type="dxa"/>
            <w:vMerge w:val="continue"/>
            <w:noWrap w:val="0"/>
            <w:vAlign w:val="center"/>
          </w:tcPr>
          <w:p w14:paraId="5E32FE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p>
        </w:tc>
        <w:tc>
          <w:tcPr>
            <w:tcW w:w="1134" w:type="dxa"/>
            <w:vMerge w:val="continue"/>
            <w:noWrap w:val="0"/>
            <w:vAlign w:val="center"/>
          </w:tcPr>
          <w:p w14:paraId="5C53A9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p>
        </w:tc>
        <w:tc>
          <w:tcPr>
            <w:tcW w:w="709" w:type="dxa"/>
            <w:vMerge w:val="continue"/>
            <w:noWrap w:val="0"/>
            <w:vAlign w:val="center"/>
          </w:tcPr>
          <w:p w14:paraId="1C50782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p>
        </w:tc>
        <w:tc>
          <w:tcPr>
            <w:tcW w:w="850" w:type="dxa"/>
            <w:vMerge w:val="continue"/>
            <w:noWrap w:val="0"/>
            <w:vAlign w:val="center"/>
          </w:tcPr>
          <w:p w14:paraId="43683B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p>
        </w:tc>
        <w:tc>
          <w:tcPr>
            <w:tcW w:w="851" w:type="dxa"/>
            <w:vMerge w:val="continue"/>
            <w:noWrap w:val="0"/>
            <w:vAlign w:val="center"/>
          </w:tcPr>
          <w:p w14:paraId="45EA3C2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p>
        </w:tc>
        <w:tc>
          <w:tcPr>
            <w:tcW w:w="1134" w:type="dxa"/>
            <w:noWrap w:val="0"/>
            <w:vAlign w:val="center"/>
          </w:tcPr>
          <w:p w14:paraId="2CA155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本单位所有</w:t>
            </w:r>
          </w:p>
        </w:tc>
        <w:tc>
          <w:tcPr>
            <w:tcW w:w="850" w:type="dxa"/>
            <w:noWrap w:val="0"/>
            <w:vAlign w:val="center"/>
          </w:tcPr>
          <w:p w14:paraId="1EF1D94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租赁</w:t>
            </w:r>
          </w:p>
        </w:tc>
        <w:tc>
          <w:tcPr>
            <w:tcW w:w="1134" w:type="dxa"/>
            <w:noWrap w:val="0"/>
            <w:vAlign w:val="center"/>
          </w:tcPr>
          <w:p w14:paraId="4BD5619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其他</w:t>
            </w:r>
          </w:p>
        </w:tc>
      </w:tr>
      <w:tr w14:paraId="42FD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09" w:type="dxa"/>
            <w:noWrap w:val="0"/>
            <w:vAlign w:val="center"/>
          </w:tcPr>
          <w:p w14:paraId="1A448DB4">
            <w:pPr>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134" w:type="dxa"/>
            <w:noWrap w:val="0"/>
            <w:vAlign w:val="center"/>
          </w:tcPr>
          <w:p w14:paraId="5627E354">
            <w:pPr>
              <w:jc w:val="left"/>
              <w:rPr>
                <w:rFonts w:hint="eastAsia" w:ascii="华文中宋" w:hAnsi="华文中宋" w:eastAsia="华文中宋" w:cs="华文中宋"/>
                <w:sz w:val="24"/>
                <w:szCs w:val="24"/>
              </w:rPr>
            </w:pPr>
          </w:p>
        </w:tc>
        <w:tc>
          <w:tcPr>
            <w:tcW w:w="1134" w:type="dxa"/>
            <w:noWrap w:val="0"/>
            <w:vAlign w:val="center"/>
          </w:tcPr>
          <w:p w14:paraId="67FAD830">
            <w:pPr>
              <w:jc w:val="left"/>
              <w:rPr>
                <w:rFonts w:hint="eastAsia" w:ascii="华文中宋" w:hAnsi="华文中宋" w:eastAsia="华文中宋" w:cs="华文中宋"/>
                <w:sz w:val="24"/>
                <w:szCs w:val="24"/>
              </w:rPr>
            </w:pPr>
          </w:p>
        </w:tc>
        <w:tc>
          <w:tcPr>
            <w:tcW w:w="709" w:type="dxa"/>
            <w:noWrap w:val="0"/>
            <w:vAlign w:val="center"/>
          </w:tcPr>
          <w:p w14:paraId="45FBB681">
            <w:pPr>
              <w:jc w:val="left"/>
              <w:rPr>
                <w:rFonts w:hint="eastAsia" w:ascii="华文中宋" w:hAnsi="华文中宋" w:eastAsia="华文中宋" w:cs="华文中宋"/>
                <w:sz w:val="24"/>
                <w:szCs w:val="24"/>
              </w:rPr>
            </w:pPr>
          </w:p>
        </w:tc>
        <w:tc>
          <w:tcPr>
            <w:tcW w:w="850" w:type="dxa"/>
            <w:noWrap w:val="0"/>
            <w:vAlign w:val="center"/>
          </w:tcPr>
          <w:p w14:paraId="5B528A0C">
            <w:pPr>
              <w:jc w:val="left"/>
              <w:rPr>
                <w:rFonts w:hint="eastAsia" w:ascii="华文中宋" w:hAnsi="华文中宋" w:eastAsia="华文中宋" w:cs="华文中宋"/>
                <w:sz w:val="24"/>
                <w:szCs w:val="24"/>
              </w:rPr>
            </w:pPr>
          </w:p>
        </w:tc>
        <w:tc>
          <w:tcPr>
            <w:tcW w:w="851" w:type="dxa"/>
            <w:noWrap w:val="0"/>
            <w:vAlign w:val="center"/>
          </w:tcPr>
          <w:p w14:paraId="794920CE">
            <w:pPr>
              <w:jc w:val="left"/>
              <w:rPr>
                <w:rFonts w:hint="eastAsia" w:ascii="华文中宋" w:hAnsi="华文中宋" w:eastAsia="华文中宋" w:cs="华文中宋"/>
                <w:sz w:val="24"/>
                <w:szCs w:val="24"/>
              </w:rPr>
            </w:pPr>
          </w:p>
        </w:tc>
        <w:tc>
          <w:tcPr>
            <w:tcW w:w="1134" w:type="dxa"/>
            <w:noWrap w:val="0"/>
            <w:vAlign w:val="center"/>
          </w:tcPr>
          <w:p w14:paraId="69C53CE9">
            <w:pPr>
              <w:jc w:val="left"/>
              <w:rPr>
                <w:rFonts w:hint="eastAsia" w:ascii="华文中宋" w:hAnsi="华文中宋" w:eastAsia="华文中宋" w:cs="华文中宋"/>
                <w:sz w:val="24"/>
                <w:szCs w:val="24"/>
              </w:rPr>
            </w:pPr>
          </w:p>
        </w:tc>
        <w:tc>
          <w:tcPr>
            <w:tcW w:w="850" w:type="dxa"/>
            <w:noWrap w:val="0"/>
            <w:vAlign w:val="center"/>
          </w:tcPr>
          <w:p w14:paraId="35433FD0">
            <w:pPr>
              <w:jc w:val="left"/>
              <w:rPr>
                <w:rFonts w:hint="eastAsia" w:ascii="华文中宋" w:hAnsi="华文中宋" w:eastAsia="华文中宋" w:cs="华文中宋"/>
                <w:sz w:val="24"/>
                <w:szCs w:val="24"/>
              </w:rPr>
            </w:pPr>
          </w:p>
        </w:tc>
        <w:tc>
          <w:tcPr>
            <w:tcW w:w="1134" w:type="dxa"/>
            <w:noWrap w:val="0"/>
            <w:vAlign w:val="center"/>
          </w:tcPr>
          <w:p w14:paraId="1FD03FF0">
            <w:pPr>
              <w:jc w:val="left"/>
              <w:rPr>
                <w:rFonts w:hint="eastAsia" w:ascii="华文中宋" w:hAnsi="华文中宋" w:eastAsia="华文中宋" w:cs="华文中宋"/>
                <w:sz w:val="24"/>
                <w:szCs w:val="24"/>
              </w:rPr>
            </w:pPr>
          </w:p>
        </w:tc>
      </w:tr>
      <w:tr w14:paraId="7AD5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noWrap w:val="0"/>
            <w:vAlign w:val="center"/>
          </w:tcPr>
          <w:p w14:paraId="7CB6ED52">
            <w:pPr>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p>
        </w:tc>
        <w:tc>
          <w:tcPr>
            <w:tcW w:w="1134" w:type="dxa"/>
            <w:noWrap w:val="0"/>
            <w:vAlign w:val="center"/>
          </w:tcPr>
          <w:p w14:paraId="1DF02618">
            <w:pPr>
              <w:jc w:val="left"/>
              <w:rPr>
                <w:rFonts w:hint="eastAsia" w:ascii="华文中宋" w:hAnsi="华文中宋" w:eastAsia="华文中宋" w:cs="华文中宋"/>
                <w:sz w:val="24"/>
                <w:szCs w:val="24"/>
              </w:rPr>
            </w:pPr>
          </w:p>
        </w:tc>
        <w:tc>
          <w:tcPr>
            <w:tcW w:w="1134" w:type="dxa"/>
            <w:noWrap w:val="0"/>
            <w:vAlign w:val="center"/>
          </w:tcPr>
          <w:p w14:paraId="2801A2BE">
            <w:pPr>
              <w:jc w:val="left"/>
              <w:rPr>
                <w:rFonts w:hint="eastAsia" w:ascii="华文中宋" w:hAnsi="华文中宋" w:eastAsia="华文中宋" w:cs="华文中宋"/>
                <w:sz w:val="24"/>
                <w:szCs w:val="24"/>
              </w:rPr>
            </w:pPr>
          </w:p>
        </w:tc>
        <w:tc>
          <w:tcPr>
            <w:tcW w:w="709" w:type="dxa"/>
            <w:noWrap w:val="0"/>
            <w:vAlign w:val="center"/>
          </w:tcPr>
          <w:p w14:paraId="0473BD8F">
            <w:pPr>
              <w:jc w:val="left"/>
              <w:rPr>
                <w:rFonts w:hint="eastAsia" w:ascii="华文中宋" w:hAnsi="华文中宋" w:eastAsia="华文中宋" w:cs="华文中宋"/>
                <w:sz w:val="24"/>
                <w:szCs w:val="24"/>
              </w:rPr>
            </w:pPr>
          </w:p>
        </w:tc>
        <w:tc>
          <w:tcPr>
            <w:tcW w:w="850" w:type="dxa"/>
            <w:noWrap w:val="0"/>
            <w:vAlign w:val="center"/>
          </w:tcPr>
          <w:p w14:paraId="7E65A6B0">
            <w:pPr>
              <w:jc w:val="left"/>
              <w:rPr>
                <w:rFonts w:hint="eastAsia" w:ascii="华文中宋" w:hAnsi="华文中宋" w:eastAsia="华文中宋" w:cs="华文中宋"/>
                <w:sz w:val="24"/>
                <w:szCs w:val="24"/>
              </w:rPr>
            </w:pPr>
          </w:p>
        </w:tc>
        <w:tc>
          <w:tcPr>
            <w:tcW w:w="851" w:type="dxa"/>
            <w:noWrap w:val="0"/>
            <w:vAlign w:val="center"/>
          </w:tcPr>
          <w:p w14:paraId="5F023515">
            <w:pPr>
              <w:jc w:val="left"/>
              <w:rPr>
                <w:rFonts w:hint="eastAsia" w:ascii="华文中宋" w:hAnsi="华文中宋" w:eastAsia="华文中宋" w:cs="华文中宋"/>
                <w:sz w:val="24"/>
                <w:szCs w:val="24"/>
              </w:rPr>
            </w:pPr>
          </w:p>
        </w:tc>
        <w:tc>
          <w:tcPr>
            <w:tcW w:w="1134" w:type="dxa"/>
            <w:noWrap w:val="0"/>
            <w:vAlign w:val="center"/>
          </w:tcPr>
          <w:p w14:paraId="65E78F2C">
            <w:pPr>
              <w:jc w:val="left"/>
              <w:rPr>
                <w:rFonts w:hint="eastAsia" w:ascii="华文中宋" w:hAnsi="华文中宋" w:eastAsia="华文中宋" w:cs="华文中宋"/>
                <w:sz w:val="24"/>
                <w:szCs w:val="24"/>
              </w:rPr>
            </w:pPr>
          </w:p>
        </w:tc>
        <w:tc>
          <w:tcPr>
            <w:tcW w:w="850" w:type="dxa"/>
            <w:noWrap w:val="0"/>
            <w:vAlign w:val="center"/>
          </w:tcPr>
          <w:p w14:paraId="05B5A85D">
            <w:pPr>
              <w:jc w:val="left"/>
              <w:rPr>
                <w:rFonts w:hint="eastAsia" w:ascii="华文中宋" w:hAnsi="华文中宋" w:eastAsia="华文中宋" w:cs="华文中宋"/>
                <w:sz w:val="24"/>
                <w:szCs w:val="24"/>
              </w:rPr>
            </w:pPr>
          </w:p>
        </w:tc>
        <w:tc>
          <w:tcPr>
            <w:tcW w:w="1134" w:type="dxa"/>
            <w:noWrap w:val="0"/>
            <w:vAlign w:val="center"/>
          </w:tcPr>
          <w:p w14:paraId="2EEF707E">
            <w:pPr>
              <w:jc w:val="left"/>
              <w:rPr>
                <w:rFonts w:hint="eastAsia" w:ascii="华文中宋" w:hAnsi="华文中宋" w:eastAsia="华文中宋" w:cs="华文中宋"/>
                <w:sz w:val="24"/>
                <w:szCs w:val="24"/>
              </w:rPr>
            </w:pPr>
          </w:p>
        </w:tc>
      </w:tr>
      <w:tr w14:paraId="440F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noWrap w:val="0"/>
            <w:vAlign w:val="center"/>
          </w:tcPr>
          <w:p w14:paraId="76A62B8D">
            <w:pPr>
              <w:jc w:val="left"/>
              <w:rPr>
                <w:rFonts w:hint="eastAsia" w:ascii="华文中宋" w:hAnsi="华文中宋" w:eastAsia="华文中宋" w:cs="华文中宋"/>
                <w:sz w:val="24"/>
                <w:szCs w:val="24"/>
              </w:rPr>
            </w:pPr>
          </w:p>
        </w:tc>
        <w:tc>
          <w:tcPr>
            <w:tcW w:w="1134" w:type="dxa"/>
            <w:noWrap w:val="0"/>
            <w:vAlign w:val="center"/>
          </w:tcPr>
          <w:p w14:paraId="709EFBCC">
            <w:pPr>
              <w:jc w:val="left"/>
              <w:rPr>
                <w:rFonts w:hint="eastAsia" w:ascii="华文中宋" w:hAnsi="华文中宋" w:eastAsia="华文中宋" w:cs="华文中宋"/>
                <w:sz w:val="24"/>
                <w:szCs w:val="24"/>
              </w:rPr>
            </w:pPr>
          </w:p>
        </w:tc>
        <w:tc>
          <w:tcPr>
            <w:tcW w:w="1134" w:type="dxa"/>
            <w:noWrap w:val="0"/>
            <w:vAlign w:val="center"/>
          </w:tcPr>
          <w:p w14:paraId="56060C14">
            <w:pPr>
              <w:jc w:val="left"/>
              <w:rPr>
                <w:rFonts w:hint="eastAsia" w:ascii="华文中宋" w:hAnsi="华文中宋" w:eastAsia="华文中宋" w:cs="华文中宋"/>
                <w:sz w:val="24"/>
                <w:szCs w:val="24"/>
              </w:rPr>
            </w:pPr>
          </w:p>
        </w:tc>
        <w:tc>
          <w:tcPr>
            <w:tcW w:w="709" w:type="dxa"/>
            <w:noWrap w:val="0"/>
            <w:vAlign w:val="center"/>
          </w:tcPr>
          <w:p w14:paraId="70D70E82">
            <w:pPr>
              <w:jc w:val="left"/>
              <w:rPr>
                <w:rFonts w:hint="eastAsia" w:ascii="华文中宋" w:hAnsi="华文中宋" w:eastAsia="华文中宋" w:cs="华文中宋"/>
                <w:sz w:val="24"/>
                <w:szCs w:val="24"/>
              </w:rPr>
            </w:pPr>
          </w:p>
        </w:tc>
        <w:tc>
          <w:tcPr>
            <w:tcW w:w="850" w:type="dxa"/>
            <w:noWrap w:val="0"/>
            <w:vAlign w:val="center"/>
          </w:tcPr>
          <w:p w14:paraId="5AB42725">
            <w:pPr>
              <w:jc w:val="left"/>
              <w:rPr>
                <w:rFonts w:hint="eastAsia" w:ascii="华文中宋" w:hAnsi="华文中宋" w:eastAsia="华文中宋" w:cs="华文中宋"/>
                <w:sz w:val="24"/>
                <w:szCs w:val="24"/>
              </w:rPr>
            </w:pPr>
          </w:p>
        </w:tc>
        <w:tc>
          <w:tcPr>
            <w:tcW w:w="851" w:type="dxa"/>
            <w:noWrap w:val="0"/>
            <w:vAlign w:val="center"/>
          </w:tcPr>
          <w:p w14:paraId="4EA8B17A">
            <w:pPr>
              <w:jc w:val="left"/>
              <w:rPr>
                <w:rFonts w:hint="eastAsia" w:ascii="华文中宋" w:hAnsi="华文中宋" w:eastAsia="华文中宋" w:cs="华文中宋"/>
                <w:sz w:val="24"/>
                <w:szCs w:val="24"/>
              </w:rPr>
            </w:pPr>
          </w:p>
        </w:tc>
        <w:tc>
          <w:tcPr>
            <w:tcW w:w="1134" w:type="dxa"/>
            <w:noWrap w:val="0"/>
            <w:vAlign w:val="center"/>
          </w:tcPr>
          <w:p w14:paraId="78303D7B">
            <w:pPr>
              <w:jc w:val="left"/>
              <w:rPr>
                <w:rFonts w:hint="eastAsia" w:ascii="华文中宋" w:hAnsi="华文中宋" w:eastAsia="华文中宋" w:cs="华文中宋"/>
                <w:sz w:val="24"/>
                <w:szCs w:val="24"/>
              </w:rPr>
            </w:pPr>
          </w:p>
        </w:tc>
        <w:tc>
          <w:tcPr>
            <w:tcW w:w="850" w:type="dxa"/>
            <w:noWrap w:val="0"/>
            <w:vAlign w:val="center"/>
          </w:tcPr>
          <w:p w14:paraId="670FB4B6">
            <w:pPr>
              <w:jc w:val="left"/>
              <w:rPr>
                <w:rFonts w:hint="eastAsia" w:ascii="华文中宋" w:hAnsi="华文中宋" w:eastAsia="华文中宋" w:cs="华文中宋"/>
                <w:sz w:val="24"/>
                <w:szCs w:val="24"/>
              </w:rPr>
            </w:pPr>
          </w:p>
        </w:tc>
        <w:tc>
          <w:tcPr>
            <w:tcW w:w="1134" w:type="dxa"/>
            <w:noWrap w:val="0"/>
            <w:vAlign w:val="center"/>
          </w:tcPr>
          <w:p w14:paraId="7F90BC1C">
            <w:pPr>
              <w:jc w:val="left"/>
              <w:rPr>
                <w:rFonts w:hint="eastAsia" w:ascii="华文中宋" w:hAnsi="华文中宋" w:eastAsia="华文中宋" w:cs="华文中宋"/>
                <w:sz w:val="24"/>
                <w:szCs w:val="24"/>
              </w:rPr>
            </w:pPr>
          </w:p>
        </w:tc>
      </w:tr>
      <w:tr w14:paraId="0C17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noWrap w:val="0"/>
            <w:vAlign w:val="center"/>
          </w:tcPr>
          <w:p w14:paraId="3C96DD1F">
            <w:pPr>
              <w:jc w:val="left"/>
              <w:rPr>
                <w:rFonts w:hint="eastAsia" w:ascii="华文中宋" w:hAnsi="华文中宋" w:eastAsia="华文中宋" w:cs="华文中宋"/>
                <w:sz w:val="24"/>
                <w:szCs w:val="24"/>
              </w:rPr>
            </w:pPr>
          </w:p>
        </w:tc>
        <w:tc>
          <w:tcPr>
            <w:tcW w:w="1134" w:type="dxa"/>
            <w:noWrap w:val="0"/>
            <w:vAlign w:val="center"/>
          </w:tcPr>
          <w:p w14:paraId="27F753BB">
            <w:pPr>
              <w:jc w:val="left"/>
              <w:rPr>
                <w:rFonts w:hint="eastAsia" w:ascii="华文中宋" w:hAnsi="华文中宋" w:eastAsia="华文中宋" w:cs="华文中宋"/>
                <w:sz w:val="24"/>
                <w:szCs w:val="24"/>
              </w:rPr>
            </w:pPr>
          </w:p>
        </w:tc>
        <w:tc>
          <w:tcPr>
            <w:tcW w:w="1134" w:type="dxa"/>
            <w:noWrap w:val="0"/>
            <w:vAlign w:val="center"/>
          </w:tcPr>
          <w:p w14:paraId="20B70D78">
            <w:pPr>
              <w:jc w:val="left"/>
              <w:rPr>
                <w:rFonts w:hint="eastAsia" w:ascii="华文中宋" w:hAnsi="华文中宋" w:eastAsia="华文中宋" w:cs="华文中宋"/>
                <w:sz w:val="24"/>
                <w:szCs w:val="24"/>
              </w:rPr>
            </w:pPr>
          </w:p>
        </w:tc>
        <w:tc>
          <w:tcPr>
            <w:tcW w:w="709" w:type="dxa"/>
            <w:noWrap w:val="0"/>
            <w:vAlign w:val="center"/>
          </w:tcPr>
          <w:p w14:paraId="63037AC5">
            <w:pPr>
              <w:jc w:val="left"/>
              <w:rPr>
                <w:rFonts w:hint="eastAsia" w:ascii="华文中宋" w:hAnsi="华文中宋" w:eastAsia="华文中宋" w:cs="华文中宋"/>
                <w:sz w:val="24"/>
                <w:szCs w:val="24"/>
              </w:rPr>
            </w:pPr>
          </w:p>
        </w:tc>
        <w:tc>
          <w:tcPr>
            <w:tcW w:w="850" w:type="dxa"/>
            <w:noWrap w:val="0"/>
            <w:vAlign w:val="center"/>
          </w:tcPr>
          <w:p w14:paraId="2EAF84B1">
            <w:pPr>
              <w:jc w:val="left"/>
              <w:rPr>
                <w:rFonts w:hint="eastAsia" w:ascii="华文中宋" w:hAnsi="华文中宋" w:eastAsia="华文中宋" w:cs="华文中宋"/>
                <w:sz w:val="24"/>
                <w:szCs w:val="24"/>
              </w:rPr>
            </w:pPr>
          </w:p>
        </w:tc>
        <w:tc>
          <w:tcPr>
            <w:tcW w:w="851" w:type="dxa"/>
            <w:noWrap w:val="0"/>
            <w:vAlign w:val="center"/>
          </w:tcPr>
          <w:p w14:paraId="63AEEF26">
            <w:pPr>
              <w:jc w:val="left"/>
              <w:rPr>
                <w:rFonts w:hint="eastAsia" w:ascii="华文中宋" w:hAnsi="华文中宋" w:eastAsia="华文中宋" w:cs="华文中宋"/>
                <w:sz w:val="24"/>
                <w:szCs w:val="24"/>
              </w:rPr>
            </w:pPr>
          </w:p>
        </w:tc>
        <w:tc>
          <w:tcPr>
            <w:tcW w:w="1134" w:type="dxa"/>
            <w:noWrap w:val="0"/>
            <w:vAlign w:val="center"/>
          </w:tcPr>
          <w:p w14:paraId="36A69AFF">
            <w:pPr>
              <w:jc w:val="left"/>
              <w:rPr>
                <w:rFonts w:hint="eastAsia" w:ascii="华文中宋" w:hAnsi="华文中宋" w:eastAsia="华文中宋" w:cs="华文中宋"/>
                <w:sz w:val="24"/>
                <w:szCs w:val="24"/>
              </w:rPr>
            </w:pPr>
          </w:p>
        </w:tc>
        <w:tc>
          <w:tcPr>
            <w:tcW w:w="850" w:type="dxa"/>
            <w:noWrap w:val="0"/>
            <w:vAlign w:val="center"/>
          </w:tcPr>
          <w:p w14:paraId="35378C35">
            <w:pPr>
              <w:jc w:val="left"/>
              <w:rPr>
                <w:rFonts w:hint="eastAsia" w:ascii="华文中宋" w:hAnsi="华文中宋" w:eastAsia="华文中宋" w:cs="华文中宋"/>
                <w:sz w:val="24"/>
                <w:szCs w:val="24"/>
              </w:rPr>
            </w:pPr>
          </w:p>
        </w:tc>
        <w:tc>
          <w:tcPr>
            <w:tcW w:w="1134" w:type="dxa"/>
            <w:noWrap w:val="0"/>
            <w:vAlign w:val="center"/>
          </w:tcPr>
          <w:p w14:paraId="79003B5C">
            <w:pPr>
              <w:jc w:val="left"/>
              <w:rPr>
                <w:rFonts w:hint="eastAsia" w:ascii="华文中宋" w:hAnsi="华文中宋" w:eastAsia="华文中宋" w:cs="华文中宋"/>
                <w:sz w:val="24"/>
                <w:szCs w:val="24"/>
              </w:rPr>
            </w:pPr>
          </w:p>
        </w:tc>
      </w:tr>
    </w:tbl>
    <w:p w14:paraId="6A38146A">
      <w:pPr>
        <w:ind w:firstLine="240" w:firstLineChars="100"/>
        <w:jc w:val="left"/>
        <w:rPr>
          <w:rFonts w:hint="eastAsia" w:ascii="华文中宋" w:hAnsi="华文中宋" w:eastAsia="华文中宋" w:cs="华文中宋"/>
          <w:sz w:val="24"/>
          <w:szCs w:val="24"/>
          <w:lang w:val="en-US" w:eastAsia="zh-CN"/>
        </w:rPr>
      </w:pPr>
      <w:r>
        <w:rPr>
          <w:rFonts w:hint="eastAsia" w:ascii="华文中宋" w:hAnsi="华文中宋" w:eastAsia="华文中宋" w:cs="华文中宋"/>
          <w:sz w:val="24"/>
          <w:szCs w:val="24"/>
          <w:lang w:val="en-US" w:eastAsia="zh-CN"/>
        </w:rPr>
        <w:t>附：相关设备照片和功能等证明材料。</w:t>
      </w:r>
    </w:p>
    <w:p w14:paraId="4D77F5B5">
      <w:pPr>
        <w:tabs>
          <w:tab w:val="left" w:pos="1470"/>
        </w:tabs>
        <w:spacing w:line="400" w:lineRule="exact"/>
        <w:jc w:val="center"/>
        <w:rPr>
          <w:rFonts w:hint="eastAsia" w:ascii="华文中宋" w:hAnsi="华文中宋" w:eastAsia="华文中宋" w:cs="华文中宋"/>
          <w:sz w:val="24"/>
          <w:szCs w:val="24"/>
        </w:rPr>
      </w:pPr>
    </w:p>
    <w:p w14:paraId="3702275E">
      <w:pPr>
        <w:tabs>
          <w:tab w:val="left" w:pos="1470"/>
        </w:tabs>
        <w:spacing w:line="400" w:lineRule="exact"/>
        <w:jc w:val="both"/>
        <w:rPr>
          <w:rFonts w:hint="eastAsia" w:ascii="华文中宋" w:hAnsi="华文中宋" w:eastAsia="华文中宋" w:cs="华文中宋"/>
          <w:sz w:val="24"/>
          <w:szCs w:val="24"/>
        </w:rPr>
      </w:pPr>
    </w:p>
    <w:p w14:paraId="2F3511EA">
      <w:pPr>
        <w:jc w:val="center"/>
        <w:rPr>
          <w:rFonts w:hint="eastAsia" w:ascii="华文中宋" w:hAnsi="华文中宋" w:eastAsia="华文中宋" w:cs="华文中宋"/>
          <w:b/>
          <w:sz w:val="24"/>
          <w:szCs w:val="24"/>
        </w:rPr>
      </w:pPr>
    </w:p>
    <w:p w14:paraId="3EBB05E8">
      <w:pPr>
        <w:jc w:val="center"/>
        <w:rPr>
          <w:rFonts w:hint="eastAsia" w:ascii="华文中宋" w:hAnsi="华文中宋" w:eastAsia="华文中宋" w:cs="华文中宋"/>
          <w:b/>
          <w:sz w:val="24"/>
          <w:szCs w:val="24"/>
        </w:rPr>
      </w:pPr>
    </w:p>
    <w:p w14:paraId="260AA067">
      <w:pPr>
        <w:jc w:val="center"/>
        <w:rPr>
          <w:rFonts w:hint="eastAsia" w:ascii="华文中宋" w:hAnsi="华文中宋" w:eastAsia="华文中宋" w:cs="华文中宋"/>
          <w:sz w:val="24"/>
          <w:szCs w:val="24"/>
        </w:rPr>
      </w:pPr>
      <w:r>
        <w:rPr>
          <w:rFonts w:hint="eastAsia" w:ascii="华文中宋" w:hAnsi="华文中宋" w:eastAsia="华文中宋" w:cs="华文中宋"/>
          <w:b/>
          <w:sz w:val="24"/>
          <w:szCs w:val="24"/>
        </w:rPr>
        <w:t>本项目日常消耗材料明细表</w:t>
      </w:r>
    </w:p>
    <w:p w14:paraId="4C46035F">
      <w:pPr>
        <w:ind w:firstLine="240" w:firstLineChars="100"/>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 xml:space="preserve">项目名称：     </w:t>
      </w:r>
      <w:r>
        <w:rPr>
          <w:rFonts w:hint="eastAsia" w:ascii="华文中宋" w:hAnsi="华文中宋" w:eastAsia="华文中宋" w:cs="华文中宋"/>
          <w:sz w:val="24"/>
          <w:szCs w:val="24"/>
          <w:lang w:val="en-US" w:eastAsia="zh-CN"/>
        </w:rPr>
        <w:t>编</w:t>
      </w:r>
      <w:r>
        <w:rPr>
          <w:rFonts w:hint="eastAsia" w:ascii="华文中宋" w:hAnsi="华文中宋" w:eastAsia="华文中宋" w:cs="华文中宋"/>
          <w:sz w:val="24"/>
          <w:szCs w:val="24"/>
        </w:rPr>
        <w:t>号：</w:t>
      </w:r>
    </w:p>
    <w:tbl>
      <w:tblPr>
        <w:tblStyle w:val="27"/>
        <w:tblW w:w="791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45"/>
        <w:gridCol w:w="975"/>
        <w:gridCol w:w="1395"/>
        <w:gridCol w:w="1475"/>
        <w:gridCol w:w="1170"/>
        <w:gridCol w:w="750"/>
      </w:tblGrid>
      <w:tr w14:paraId="302D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803" w:type="dxa"/>
            <w:noWrap w:val="0"/>
            <w:vAlign w:val="center"/>
          </w:tcPr>
          <w:p w14:paraId="78D76C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序号</w:t>
            </w:r>
          </w:p>
        </w:tc>
        <w:tc>
          <w:tcPr>
            <w:tcW w:w="1345" w:type="dxa"/>
            <w:noWrap w:val="0"/>
            <w:vAlign w:val="center"/>
          </w:tcPr>
          <w:p w14:paraId="6D564C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材料名称</w:t>
            </w:r>
          </w:p>
        </w:tc>
        <w:tc>
          <w:tcPr>
            <w:tcW w:w="975" w:type="dxa"/>
            <w:noWrap w:val="0"/>
            <w:vAlign w:val="center"/>
          </w:tcPr>
          <w:p w14:paraId="6B125B9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品牌</w:t>
            </w:r>
          </w:p>
        </w:tc>
        <w:tc>
          <w:tcPr>
            <w:tcW w:w="1395" w:type="dxa"/>
            <w:noWrap w:val="0"/>
            <w:vAlign w:val="center"/>
          </w:tcPr>
          <w:p w14:paraId="167CB92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供应厂家</w:t>
            </w:r>
          </w:p>
        </w:tc>
        <w:tc>
          <w:tcPr>
            <w:tcW w:w="1475" w:type="dxa"/>
            <w:noWrap w:val="0"/>
            <w:vAlign w:val="center"/>
          </w:tcPr>
          <w:p w14:paraId="084DAC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单价/单位</w:t>
            </w:r>
          </w:p>
        </w:tc>
        <w:tc>
          <w:tcPr>
            <w:tcW w:w="1170" w:type="dxa"/>
            <w:noWrap w:val="0"/>
            <w:vAlign w:val="center"/>
          </w:tcPr>
          <w:p w14:paraId="32976D4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lang w:val="en-US" w:eastAsia="zh-CN"/>
              </w:rPr>
              <w:t>年</w:t>
            </w:r>
            <w:r>
              <w:rPr>
                <w:rFonts w:hint="eastAsia" w:ascii="华文中宋" w:hAnsi="华文中宋" w:eastAsia="华文中宋" w:cs="华文中宋"/>
                <w:sz w:val="24"/>
                <w:szCs w:val="24"/>
              </w:rPr>
              <w:t>消耗量</w:t>
            </w:r>
          </w:p>
        </w:tc>
        <w:tc>
          <w:tcPr>
            <w:tcW w:w="750" w:type="dxa"/>
            <w:noWrap w:val="0"/>
            <w:vAlign w:val="center"/>
          </w:tcPr>
          <w:p w14:paraId="37102D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备注</w:t>
            </w:r>
          </w:p>
        </w:tc>
      </w:tr>
      <w:tr w14:paraId="2343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03" w:type="dxa"/>
            <w:noWrap w:val="0"/>
            <w:vAlign w:val="center"/>
          </w:tcPr>
          <w:p w14:paraId="07475D6E">
            <w:pPr>
              <w:spacing w:line="588" w:lineRule="exact"/>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1</w:t>
            </w:r>
          </w:p>
        </w:tc>
        <w:tc>
          <w:tcPr>
            <w:tcW w:w="1345" w:type="dxa"/>
            <w:noWrap w:val="0"/>
            <w:vAlign w:val="center"/>
          </w:tcPr>
          <w:p w14:paraId="1CDED2B3">
            <w:pPr>
              <w:spacing w:line="588" w:lineRule="exact"/>
              <w:jc w:val="left"/>
              <w:rPr>
                <w:rFonts w:hint="eastAsia" w:ascii="华文中宋" w:hAnsi="华文中宋" w:eastAsia="华文中宋" w:cs="华文中宋"/>
                <w:sz w:val="24"/>
                <w:szCs w:val="24"/>
              </w:rPr>
            </w:pPr>
          </w:p>
        </w:tc>
        <w:tc>
          <w:tcPr>
            <w:tcW w:w="975" w:type="dxa"/>
            <w:noWrap w:val="0"/>
            <w:vAlign w:val="center"/>
          </w:tcPr>
          <w:p w14:paraId="60F2BFC7">
            <w:pPr>
              <w:spacing w:line="588" w:lineRule="exact"/>
              <w:jc w:val="left"/>
              <w:rPr>
                <w:rFonts w:hint="eastAsia" w:ascii="华文中宋" w:hAnsi="华文中宋" w:eastAsia="华文中宋" w:cs="华文中宋"/>
                <w:sz w:val="24"/>
                <w:szCs w:val="24"/>
              </w:rPr>
            </w:pPr>
          </w:p>
        </w:tc>
        <w:tc>
          <w:tcPr>
            <w:tcW w:w="1395" w:type="dxa"/>
            <w:noWrap w:val="0"/>
            <w:vAlign w:val="center"/>
          </w:tcPr>
          <w:p w14:paraId="64967686">
            <w:pPr>
              <w:spacing w:line="588" w:lineRule="exact"/>
              <w:jc w:val="left"/>
              <w:rPr>
                <w:rFonts w:hint="eastAsia" w:ascii="华文中宋" w:hAnsi="华文中宋" w:eastAsia="华文中宋" w:cs="华文中宋"/>
                <w:sz w:val="24"/>
                <w:szCs w:val="24"/>
              </w:rPr>
            </w:pPr>
          </w:p>
        </w:tc>
        <w:tc>
          <w:tcPr>
            <w:tcW w:w="1475" w:type="dxa"/>
            <w:noWrap w:val="0"/>
            <w:vAlign w:val="center"/>
          </w:tcPr>
          <w:p w14:paraId="1DCCF421">
            <w:pPr>
              <w:spacing w:line="588" w:lineRule="exact"/>
              <w:jc w:val="left"/>
              <w:rPr>
                <w:rFonts w:hint="eastAsia" w:ascii="华文中宋" w:hAnsi="华文中宋" w:eastAsia="华文中宋" w:cs="华文中宋"/>
                <w:sz w:val="24"/>
                <w:szCs w:val="24"/>
              </w:rPr>
            </w:pPr>
          </w:p>
        </w:tc>
        <w:tc>
          <w:tcPr>
            <w:tcW w:w="1170" w:type="dxa"/>
            <w:noWrap w:val="0"/>
            <w:vAlign w:val="center"/>
          </w:tcPr>
          <w:p w14:paraId="1F1B4256">
            <w:pPr>
              <w:spacing w:line="588" w:lineRule="exact"/>
              <w:jc w:val="left"/>
              <w:rPr>
                <w:rFonts w:hint="eastAsia" w:ascii="华文中宋" w:hAnsi="华文中宋" w:eastAsia="华文中宋" w:cs="华文中宋"/>
                <w:sz w:val="24"/>
                <w:szCs w:val="24"/>
              </w:rPr>
            </w:pPr>
          </w:p>
        </w:tc>
        <w:tc>
          <w:tcPr>
            <w:tcW w:w="750" w:type="dxa"/>
            <w:noWrap w:val="0"/>
            <w:vAlign w:val="center"/>
          </w:tcPr>
          <w:p w14:paraId="3135B31E">
            <w:pPr>
              <w:spacing w:line="588" w:lineRule="exact"/>
              <w:jc w:val="left"/>
              <w:rPr>
                <w:rFonts w:hint="eastAsia" w:ascii="华文中宋" w:hAnsi="华文中宋" w:eastAsia="华文中宋" w:cs="华文中宋"/>
                <w:sz w:val="24"/>
                <w:szCs w:val="24"/>
              </w:rPr>
            </w:pPr>
          </w:p>
        </w:tc>
      </w:tr>
      <w:tr w14:paraId="764F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03" w:type="dxa"/>
            <w:noWrap w:val="0"/>
            <w:vAlign w:val="center"/>
          </w:tcPr>
          <w:p w14:paraId="2FED9C02">
            <w:pPr>
              <w:spacing w:line="588" w:lineRule="exact"/>
              <w:jc w:val="left"/>
              <w:rPr>
                <w:rFonts w:hint="eastAsia" w:ascii="华文中宋" w:hAnsi="华文中宋" w:eastAsia="华文中宋" w:cs="华文中宋"/>
                <w:sz w:val="24"/>
                <w:szCs w:val="24"/>
              </w:rPr>
            </w:pPr>
            <w:r>
              <w:rPr>
                <w:rFonts w:hint="eastAsia" w:ascii="华文中宋" w:hAnsi="华文中宋" w:eastAsia="华文中宋" w:cs="华文中宋"/>
                <w:sz w:val="24"/>
                <w:szCs w:val="24"/>
              </w:rPr>
              <w:t>……</w:t>
            </w:r>
          </w:p>
        </w:tc>
        <w:tc>
          <w:tcPr>
            <w:tcW w:w="1345" w:type="dxa"/>
            <w:noWrap w:val="0"/>
            <w:vAlign w:val="center"/>
          </w:tcPr>
          <w:p w14:paraId="420A5E01">
            <w:pPr>
              <w:spacing w:line="588" w:lineRule="exact"/>
              <w:jc w:val="left"/>
              <w:rPr>
                <w:rFonts w:hint="eastAsia" w:ascii="华文中宋" w:hAnsi="华文中宋" w:eastAsia="华文中宋" w:cs="华文中宋"/>
                <w:sz w:val="24"/>
                <w:szCs w:val="24"/>
              </w:rPr>
            </w:pPr>
          </w:p>
        </w:tc>
        <w:tc>
          <w:tcPr>
            <w:tcW w:w="975" w:type="dxa"/>
            <w:noWrap w:val="0"/>
            <w:vAlign w:val="center"/>
          </w:tcPr>
          <w:p w14:paraId="6AABF075">
            <w:pPr>
              <w:spacing w:line="588" w:lineRule="exact"/>
              <w:jc w:val="left"/>
              <w:rPr>
                <w:rFonts w:hint="eastAsia" w:ascii="华文中宋" w:hAnsi="华文中宋" w:eastAsia="华文中宋" w:cs="华文中宋"/>
                <w:sz w:val="24"/>
                <w:szCs w:val="24"/>
              </w:rPr>
            </w:pPr>
          </w:p>
        </w:tc>
        <w:tc>
          <w:tcPr>
            <w:tcW w:w="1395" w:type="dxa"/>
            <w:noWrap w:val="0"/>
            <w:vAlign w:val="center"/>
          </w:tcPr>
          <w:p w14:paraId="0E0D7CB4">
            <w:pPr>
              <w:spacing w:line="588" w:lineRule="exact"/>
              <w:jc w:val="left"/>
              <w:rPr>
                <w:rFonts w:hint="eastAsia" w:ascii="华文中宋" w:hAnsi="华文中宋" w:eastAsia="华文中宋" w:cs="华文中宋"/>
                <w:sz w:val="24"/>
                <w:szCs w:val="24"/>
              </w:rPr>
            </w:pPr>
          </w:p>
        </w:tc>
        <w:tc>
          <w:tcPr>
            <w:tcW w:w="1475" w:type="dxa"/>
            <w:noWrap w:val="0"/>
            <w:vAlign w:val="center"/>
          </w:tcPr>
          <w:p w14:paraId="1AA4EF12">
            <w:pPr>
              <w:spacing w:line="588" w:lineRule="exact"/>
              <w:jc w:val="left"/>
              <w:rPr>
                <w:rFonts w:hint="eastAsia" w:ascii="华文中宋" w:hAnsi="华文中宋" w:eastAsia="华文中宋" w:cs="华文中宋"/>
                <w:sz w:val="24"/>
                <w:szCs w:val="24"/>
              </w:rPr>
            </w:pPr>
          </w:p>
        </w:tc>
        <w:tc>
          <w:tcPr>
            <w:tcW w:w="1170" w:type="dxa"/>
            <w:noWrap w:val="0"/>
            <w:vAlign w:val="center"/>
          </w:tcPr>
          <w:p w14:paraId="4204C738">
            <w:pPr>
              <w:spacing w:line="588" w:lineRule="exact"/>
              <w:jc w:val="left"/>
              <w:rPr>
                <w:rFonts w:hint="eastAsia" w:ascii="华文中宋" w:hAnsi="华文中宋" w:eastAsia="华文中宋" w:cs="华文中宋"/>
                <w:sz w:val="24"/>
                <w:szCs w:val="24"/>
              </w:rPr>
            </w:pPr>
          </w:p>
        </w:tc>
        <w:tc>
          <w:tcPr>
            <w:tcW w:w="750" w:type="dxa"/>
            <w:noWrap w:val="0"/>
            <w:vAlign w:val="center"/>
          </w:tcPr>
          <w:p w14:paraId="2C911F3E">
            <w:pPr>
              <w:spacing w:line="588" w:lineRule="exact"/>
              <w:jc w:val="left"/>
              <w:rPr>
                <w:rFonts w:hint="eastAsia" w:ascii="华文中宋" w:hAnsi="华文中宋" w:eastAsia="华文中宋" w:cs="华文中宋"/>
                <w:sz w:val="24"/>
                <w:szCs w:val="24"/>
              </w:rPr>
            </w:pPr>
          </w:p>
        </w:tc>
      </w:tr>
      <w:tr w14:paraId="0FA1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803" w:type="dxa"/>
            <w:noWrap w:val="0"/>
            <w:vAlign w:val="center"/>
          </w:tcPr>
          <w:p w14:paraId="31A72DA5">
            <w:pPr>
              <w:spacing w:line="588" w:lineRule="exact"/>
              <w:jc w:val="left"/>
              <w:rPr>
                <w:rFonts w:hint="eastAsia" w:ascii="华文中宋" w:hAnsi="华文中宋" w:eastAsia="华文中宋" w:cs="华文中宋"/>
                <w:sz w:val="24"/>
                <w:szCs w:val="24"/>
              </w:rPr>
            </w:pPr>
          </w:p>
        </w:tc>
        <w:tc>
          <w:tcPr>
            <w:tcW w:w="1345" w:type="dxa"/>
            <w:noWrap w:val="0"/>
            <w:vAlign w:val="center"/>
          </w:tcPr>
          <w:p w14:paraId="425CB2E9">
            <w:pPr>
              <w:spacing w:line="588" w:lineRule="exact"/>
              <w:jc w:val="left"/>
              <w:rPr>
                <w:rFonts w:hint="eastAsia" w:ascii="华文中宋" w:hAnsi="华文中宋" w:eastAsia="华文中宋" w:cs="华文中宋"/>
                <w:sz w:val="24"/>
                <w:szCs w:val="24"/>
              </w:rPr>
            </w:pPr>
          </w:p>
        </w:tc>
        <w:tc>
          <w:tcPr>
            <w:tcW w:w="975" w:type="dxa"/>
            <w:noWrap w:val="0"/>
            <w:vAlign w:val="center"/>
          </w:tcPr>
          <w:p w14:paraId="464C77B5">
            <w:pPr>
              <w:spacing w:line="588" w:lineRule="exact"/>
              <w:jc w:val="left"/>
              <w:rPr>
                <w:rFonts w:hint="eastAsia" w:ascii="华文中宋" w:hAnsi="华文中宋" w:eastAsia="华文中宋" w:cs="华文中宋"/>
                <w:sz w:val="24"/>
                <w:szCs w:val="24"/>
              </w:rPr>
            </w:pPr>
          </w:p>
        </w:tc>
        <w:tc>
          <w:tcPr>
            <w:tcW w:w="1395" w:type="dxa"/>
            <w:noWrap w:val="0"/>
            <w:vAlign w:val="center"/>
          </w:tcPr>
          <w:p w14:paraId="2F18B11D">
            <w:pPr>
              <w:spacing w:line="588" w:lineRule="exact"/>
              <w:jc w:val="left"/>
              <w:rPr>
                <w:rFonts w:hint="eastAsia" w:ascii="华文中宋" w:hAnsi="华文中宋" w:eastAsia="华文中宋" w:cs="华文中宋"/>
                <w:sz w:val="24"/>
                <w:szCs w:val="24"/>
              </w:rPr>
            </w:pPr>
          </w:p>
        </w:tc>
        <w:tc>
          <w:tcPr>
            <w:tcW w:w="1475" w:type="dxa"/>
            <w:noWrap w:val="0"/>
            <w:vAlign w:val="center"/>
          </w:tcPr>
          <w:p w14:paraId="17F43200">
            <w:pPr>
              <w:spacing w:line="588" w:lineRule="exact"/>
              <w:jc w:val="left"/>
              <w:rPr>
                <w:rFonts w:hint="eastAsia" w:ascii="华文中宋" w:hAnsi="华文中宋" w:eastAsia="华文中宋" w:cs="华文中宋"/>
                <w:sz w:val="24"/>
                <w:szCs w:val="24"/>
              </w:rPr>
            </w:pPr>
          </w:p>
        </w:tc>
        <w:tc>
          <w:tcPr>
            <w:tcW w:w="1170" w:type="dxa"/>
            <w:noWrap w:val="0"/>
            <w:vAlign w:val="center"/>
          </w:tcPr>
          <w:p w14:paraId="79F681DC">
            <w:pPr>
              <w:spacing w:line="588" w:lineRule="exact"/>
              <w:jc w:val="left"/>
              <w:rPr>
                <w:rFonts w:hint="eastAsia" w:ascii="华文中宋" w:hAnsi="华文中宋" w:eastAsia="华文中宋" w:cs="华文中宋"/>
                <w:sz w:val="24"/>
                <w:szCs w:val="24"/>
              </w:rPr>
            </w:pPr>
          </w:p>
        </w:tc>
        <w:tc>
          <w:tcPr>
            <w:tcW w:w="750" w:type="dxa"/>
            <w:noWrap w:val="0"/>
            <w:vAlign w:val="center"/>
          </w:tcPr>
          <w:p w14:paraId="12F0B710">
            <w:pPr>
              <w:spacing w:line="588" w:lineRule="exact"/>
              <w:jc w:val="left"/>
              <w:rPr>
                <w:rFonts w:hint="eastAsia" w:ascii="华文中宋" w:hAnsi="华文中宋" w:eastAsia="华文中宋" w:cs="华文中宋"/>
                <w:sz w:val="24"/>
                <w:szCs w:val="24"/>
              </w:rPr>
            </w:pPr>
          </w:p>
        </w:tc>
      </w:tr>
    </w:tbl>
    <w:p w14:paraId="32B30025">
      <w:pPr>
        <w:numPr>
          <w:ilvl w:val="0"/>
          <w:numId w:val="0"/>
        </w:numPr>
        <w:spacing w:line="360" w:lineRule="exact"/>
        <w:rPr>
          <w:rFonts w:hint="eastAsia" w:ascii="华文中宋" w:hAnsi="华文中宋" w:eastAsia="华文中宋" w:cs="华文中宋"/>
          <w:b/>
          <w:kern w:val="2"/>
          <w:sz w:val="24"/>
          <w:szCs w:val="24"/>
          <w:lang w:val="en-US" w:eastAsia="zh-CN" w:bidi="ar-SA"/>
        </w:rPr>
      </w:pPr>
    </w:p>
    <w:p w14:paraId="5E26AEBB">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E6E8CCC">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6F217CBF">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241FF0F">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D264C05">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43B1010A">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DDF5416">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76426A51">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02E28555">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57EDCC5">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5E9C66A0">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382EDA5">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60488011">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01ECD10">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50DB189F">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7ACFC451">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71B352C1">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40F4E2F2">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645B68A0">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7FE971C8">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49C0AB82">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1649EF9B">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040CD7D9">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3D2DAF32">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6154109C">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309A535D">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1E9087B0">
      <w:pPr>
        <w:numPr>
          <w:ilvl w:val="0"/>
          <w:numId w:val="0"/>
        </w:numPr>
        <w:spacing w:line="360" w:lineRule="exact"/>
        <w:ind w:left="360" w:leftChars="0" w:hanging="360" w:hangingChars="150"/>
        <w:rPr>
          <w:rFonts w:hint="eastAsia" w:ascii="华文中宋" w:hAnsi="华文中宋" w:eastAsia="华文中宋" w:cs="华文中宋"/>
          <w:b/>
          <w:kern w:val="2"/>
          <w:sz w:val="24"/>
          <w:szCs w:val="24"/>
          <w:lang w:val="en-US" w:eastAsia="zh-CN" w:bidi="ar-SA"/>
        </w:rPr>
      </w:pPr>
    </w:p>
    <w:p w14:paraId="2E11ADD1">
      <w:pPr>
        <w:numPr>
          <w:ilvl w:val="0"/>
          <w:numId w:val="0"/>
        </w:numPr>
        <w:spacing w:line="360" w:lineRule="exact"/>
        <w:ind w:left="360" w:leftChars="0" w:hanging="360" w:hangingChars="150"/>
        <w:rPr>
          <w:rFonts w:hint="eastAsia" w:ascii="华文中宋" w:hAnsi="华文中宋" w:eastAsia="华文中宋" w:cs="华文中宋"/>
          <w:b/>
          <w:sz w:val="24"/>
        </w:rPr>
      </w:pPr>
      <w:r>
        <w:rPr>
          <w:rFonts w:hint="eastAsia" w:ascii="华文中宋" w:hAnsi="华文中宋" w:eastAsia="华文中宋" w:cs="华文中宋"/>
          <w:b/>
          <w:kern w:val="2"/>
          <w:sz w:val="24"/>
          <w:szCs w:val="24"/>
          <w:lang w:val="en-US" w:eastAsia="zh-CN" w:bidi="ar-SA"/>
        </w:rPr>
        <w:t>（三）</w:t>
      </w:r>
      <w:r>
        <w:rPr>
          <w:rFonts w:hint="eastAsia" w:ascii="华文中宋" w:hAnsi="华文中宋" w:eastAsia="华文中宋" w:cs="华文中宋"/>
          <w:b/>
          <w:sz w:val="24"/>
        </w:rPr>
        <w:t>招标文件要求或投标人认为需要提供的其他商务技术材料</w:t>
      </w:r>
      <w:r>
        <w:rPr>
          <w:rFonts w:ascii="华文中宋" w:hAnsi="华文中宋" w:eastAsia="华文中宋" w:cs="华文中宋"/>
          <w:b/>
          <w:sz w:val="24"/>
        </w:rPr>
        <w:t>/</w:t>
      </w:r>
      <w:r>
        <w:rPr>
          <w:rFonts w:hint="eastAsia" w:ascii="华文中宋" w:hAnsi="华文中宋" w:eastAsia="华文中宋" w:cs="华文中宋"/>
          <w:b/>
          <w:sz w:val="24"/>
        </w:rPr>
        <w:t>文件；</w:t>
      </w:r>
    </w:p>
    <w:p w14:paraId="464BE0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000000"/>
          <w:sz w:val="24"/>
          <w:szCs w:val="24"/>
        </w:rPr>
      </w:pPr>
    </w:p>
    <w:p w14:paraId="28F599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中宋" w:hAnsi="华文中宋" w:eastAsia="华文中宋" w:cs="华文中宋"/>
          <w:b/>
          <w:bCs/>
          <w:color w:val="000000"/>
          <w:sz w:val="24"/>
          <w:szCs w:val="24"/>
          <w:lang w:eastAsia="zh-CN"/>
        </w:rPr>
      </w:pPr>
      <w:r>
        <w:rPr>
          <w:rFonts w:hint="eastAsia" w:ascii="华文中宋" w:hAnsi="华文中宋" w:eastAsia="华文中宋" w:cs="华文中宋"/>
          <w:b/>
          <w:bCs/>
          <w:color w:val="000000"/>
          <w:sz w:val="24"/>
          <w:szCs w:val="24"/>
        </w:rPr>
        <w:t>项目负责人</w:t>
      </w:r>
      <w:r>
        <w:rPr>
          <w:rFonts w:hint="eastAsia" w:ascii="华文中宋" w:hAnsi="华文中宋" w:eastAsia="华文中宋" w:cs="华文中宋"/>
          <w:b/>
          <w:bCs/>
          <w:color w:val="000000"/>
          <w:sz w:val="24"/>
          <w:szCs w:val="24"/>
          <w:lang w:eastAsia="zh-CN"/>
        </w:rPr>
        <w:t>（</w:t>
      </w:r>
      <w:r>
        <w:rPr>
          <w:rFonts w:hint="eastAsia" w:ascii="华文中宋" w:hAnsi="华文中宋" w:eastAsia="华文中宋" w:cs="华文中宋"/>
          <w:b/>
          <w:bCs/>
          <w:color w:val="000000"/>
          <w:sz w:val="24"/>
          <w:szCs w:val="24"/>
          <w:lang w:val="en-US" w:eastAsia="zh-CN"/>
        </w:rPr>
        <w:t>经理）</w:t>
      </w:r>
      <w:r>
        <w:rPr>
          <w:rFonts w:hint="eastAsia" w:ascii="华文中宋" w:hAnsi="华文中宋" w:eastAsia="华文中宋" w:cs="华文中宋"/>
          <w:b/>
          <w:bCs/>
          <w:color w:val="000000"/>
          <w:sz w:val="24"/>
          <w:szCs w:val="24"/>
        </w:rPr>
        <w:t>简历表</w:t>
      </w:r>
    </w:p>
    <w:p w14:paraId="007459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color w:val="000000"/>
          <w:sz w:val="24"/>
          <w:szCs w:val="24"/>
        </w:rPr>
        <w:t>投 标 人：</w:t>
      </w:r>
      <w:r>
        <w:rPr>
          <w:rFonts w:hint="eastAsia" w:ascii="华文中宋" w:hAnsi="华文中宋" w:eastAsia="华文中宋" w:cs="华文中宋"/>
          <w:color w:val="000000"/>
          <w:sz w:val="24"/>
          <w:szCs w:val="24"/>
          <w:lang w:val="zh-CN"/>
        </w:rPr>
        <w:t xml:space="preserve">                      </w:t>
      </w:r>
    </w:p>
    <w:p w14:paraId="43422E9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color w:val="000000"/>
          <w:sz w:val="24"/>
          <w:szCs w:val="24"/>
        </w:rPr>
      </w:pPr>
      <w:r>
        <w:rPr>
          <w:rFonts w:hint="eastAsia" w:ascii="华文中宋" w:hAnsi="华文中宋" w:eastAsia="华文中宋" w:cs="华文中宋"/>
          <w:color w:val="000000"/>
          <w:sz w:val="24"/>
          <w:szCs w:val="24"/>
          <w:lang w:val="zh-CN"/>
        </w:rPr>
        <w:t xml:space="preserve">项目编号：                                               </w:t>
      </w:r>
    </w:p>
    <w:tbl>
      <w:tblPr>
        <w:tblStyle w:val="27"/>
        <w:tblW w:w="87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51"/>
        <w:gridCol w:w="51"/>
        <w:gridCol w:w="1269"/>
        <w:gridCol w:w="117"/>
        <w:gridCol w:w="1473"/>
        <w:gridCol w:w="201"/>
        <w:gridCol w:w="1269"/>
        <w:gridCol w:w="1455"/>
        <w:gridCol w:w="336"/>
        <w:gridCol w:w="939"/>
      </w:tblGrid>
      <w:tr w14:paraId="62218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5" w:hRule="atLeast"/>
          <w:jc w:val="center"/>
        </w:trPr>
        <w:tc>
          <w:tcPr>
            <w:tcW w:w="1702" w:type="dxa"/>
            <w:gridSpan w:val="2"/>
            <w:noWrap w:val="0"/>
            <w:vAlign w:val="center"/>
          </w:tcPr>
          <w:p w14:paraId="485C5F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姓    名</w:t>
            </w:r>
          </w:p>
        </w:tc>
        <w:tc>
          <w:tcPr>
            <w:tcW w:w="1386" w:type="dxa"/>
            <w:gridSpan w:val="2"/>
            <w:noWrap w:val="0"/>
            <w:vAlign w:val="center"/>
          </w:tcPr>
          <w:p w14:paraId="5026B1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674" w:type="dxa"/>
            <w:gridSpan w:val="2"/>
            <w:noWrap w:val="0"/>
            <w:vAlign w:val="center"/>
          </w:tcPr>
          <w:p w14:paraId="11BB60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性    别</w:t>
            </w:r>
          </w:p>
        </w:tc>
        <w:tc>
          <w:tcPr>
            <w:tcW w:w="1269" w:type="dxa"/>
            <w:noWrap w:val="0"/>
            <w:vAlign w:val="center"/>
          </w:tcPr>
          <w:p w14:paraId="368C82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791" w:type="dxa"/>
            <w:gridSpan w:val="2"/>
            <w:noWrap w:val="0"/>
            <w:vAlign w:val="center"/>
          </w:tcPr>
          <w:p w14:paraId="4DC2BD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年    龄</w:t>
            </w:r>
          </w:p>
        </w:tc>
        <w:tc>
          <w:tcPr>
            <w:tcW w:w="939" w:type="dxa"/>
            <w:noWrap w:val="0"/>
            <w:vAlign w:val="center"/>
          </w:tcPr>
          <w:p w14:paraId="5BC082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r>
      <w:tr w14:paraId="13954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2" w:hRule="atLeast"/>
          <w:jc w:val="center"/>
        </w:trPr>
        <w:tc>
          <w:tcPr>
            <w:tcW w:w="1702" w:type="dxa"/>
            <w:gridSpan w:val="2"/>
            <w:noWrap w:val="0"/>
            <w:vAlign w:val="center"/>
          </w:tcPr>
          <w:p w14:paraId="4399D2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职    务</w:t>
            </w:r>
          </w:p>
        </w:tc>
        <w:tc>
          <w:tcPr>
            <w:tcW w:w="1386" w:type="dxa"/>
            <w:gridSpan w:val="2"/>
            <w:noWrap w:val="0"/>
            <w:vAlign w:val="center"/>
          </w:tcPr>
          <w:p w14:paraId="78C666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674" w:type="dxa"/>
            <w:gridSpan w:val="2"/>
            <w:noWrap w:val="0"/>
            <w:vAlign w:val="center"/>
          </w:tcPr>
          <w:p w14:paraId="264D28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职    称</w:t>
            </w:r>
          </w:p>
        </w:tc>
        <w:tc>
          <w:tcPr>
            <w:tcW w:w="1269" w:type="dxa"/>
            <w:noWrap w:val="0"/>
            <w:vAlign w:val="center"/>
          </w:tcPr>
          <w:p w14:paraId="1AA23D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791" w:type="dxa"/>
            <w:gridSpan w:val="2"/>
            <w:noWrap w:val="0"/>
            <w:vAlign w:val="center"/>
          </w:tcPr>
          <w:p w14:paraId="353A9A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学    历</w:t>
            </w:r>
          </w:p>
        </w:tc>
        <w:tc>
          <w:tcPr>
            <w:tcW w:w="939" w:type="dxa"/>
            <w:noWrap w:val="0"/>
            <w:vAlign w:val="center"/>
          </w:tcPr>
          <w:p w14:paraId="3EB94A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r>
      <w:tr w14:paraId="0FCFD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702" w:type="dxa"/>
            <w:gridSpan w:val="2"/>
            <w:noWrap w:val="0"/>
            <w:vAlign w:val="center"/>
          </w:tcPr>
          <w:p w14:paraId="678635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参加工作</w:t>
            </w:r>
          </w:p>
          <w:p w14:paraId="27B5AD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时间</w:t>
            </w:r>
          </w:p>
        </w:tc>
        <w:tc>
          <w:tcPr>
            <w:tcW w:w="1386" w:type="dxa"/>
            <w:gridSpan w:val="2"/>
            <w:noWrap w:val="0"/>
            <w:vAlign w:val="center"/>
          </w:tcPr>
          <w:p w14:paraId="149B3E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674" w:type="dxa"/>
            <w:gridSpan w:val="2"/>
            <w:noWrap w:val="0"/>
            <w:vAlign w:val="center"/>
          </w:tcPr>
          <w:p w14:paraId="37456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从事本行业工作年限</w:t>
            </w:r>
          </w:p>
        </w:tc>
        <w:tc>
          <w:tcPr>
            <w:tcW w:w="1269" w:type="dxa"/>
            <w:noWrap w:val="0"/>
            <w:vAlign w:val="center"/>
          </w:tcPr>
          <w:p w14:paraId="228445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791" w:type="dxa"/>
            <w:gridSpan w:val="2"/>
            <w:noWrap w:val="0"/>
            <w:vAlign w:val="center"/>
          </w:tcPr>
          <w:p w14:paraId="47D99B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个人专业资质及证书</w:t>
            </w:r>
          </w:p>
        </w:tc>
        <w:tc>
          <w:tcPr>
            <w:tcW w:w="939" w:type="dxa"/>
            <w:noWrap w:val="0"/>
            <w:vAlign w:val="center"/>
          </w:tcPr>
          <w:p w14:paraId="09714F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r>
      <w:tr w14:paraId="76B2C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7" w:hRule="atLeast"/>
          <w:jc w:val="center"/>
        </w:trPr>
        <w:tc>
          <w:tcPr>
            <w:tcW w:w="8761" w:type="dxa"/>
            <w:gridSpan w:val="10"/>
            <w:noWrap w:val="0"/>
            <w:vAlign w:val="center"/>
          </w:tcPr>
          <w:p w14:paraId="577425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个人简介</w:t>
            </w:r>
          </w:p>
        </w:tc>
      </w:tr>
      <w:tr w14:paraId="126A54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201" w:hRule="atLeast"/>
          <w:jc w:val="center"/>
        </w:trPr>
        <w:tc>
          <w:tcPr>
            <w:tcW w:w="8761" w:type="dxa"/>
            <w:gridSpan w:val="10"/>
            <w:noWrap w:val="0"/>
            <w:vAlign w:val="center"/>
          </w:tcPr>
          <w:p w14:paraId="44D4BE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r>
      <w:tr w14:paraId="68D38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9" w:hRule="atLeast"/>
          <w:jc w:val="center"/>
        </w:trPr>
        <w:tc>
          <w:tcPr>
            <w:tcW w:w="8761" w:type="dxa"/>
            <w:gridSpan w:val="10"/>
            <w:noWrap w:val="0"/>
            <w:vAlign w:val="center"/>
          </w:tcPr>
          <w:p w14:paraId="32A96D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类似项目经验</w:t>
            </w:r>
          </w:p>
        </w:tc>
      </w:tr>
      <w:tr w14:paraId="2E75F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651" w:type="dxa"/>
            <w:noWrap w:val="0"/>
            <w:vAlign w:val="center"/>
          </w:tcPr>
          <w:p w14:paraId="6E924B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项目单位</w:t>
            </w:r>
          </w:p>
        </w:tc>
        <w:tc>
          <w:tcPr>
            <w:tcW w:w="1320" w:type="dxa"/>
            <w:gridSpan w:val="2"/>
            <w:noWrap w:val="0"/>
            <w:vAlign w:val="center"/>
          </w:tcPr>
          <w:p w14:paraId="714F36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项目名称</w:t>
            </w:r>
          </w:p>
        </w:tc>
        <w:tc>
          <w:tcPr>
            <w:tcW w:w="1590" w:type="dxa"/>
            <w:gridSpan w:val="2"/>
            <w:tcBorders>
              <w:right w:val="single" w:color="auto" w:sz="4" w:space="0"/>
            </w:tcBorders>
            <w:noWrap w:val="0"/>
            <w:vAlign w:val="center"/>
          </w:tcPr>
          <w:p w14:paraId="2C6A56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项目内容</w:t>
            </w:r>
          </w:p>
        </w:tc>
        <w:tc>
          <w:tcPr>
            <w:tcW w:w="1470" w:type="dxa"/>
            <w:gridSpan w:val="2"/>
            <w:tcBorders>
              <w:left w:val="single" w:color="auto" w:sz="4" w:space="0"/>
            </w:tcBorders>
            <w:noWrap w:val="0"/>
            <w:vAlign w:val="center"/>
          </w:tcPr>
          <w:p w14:paraId="6C7ACA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承担的工作</w:t>
            </w:r>
          </w:p>
        </w:tc>
        <w:tc>
          <w:tcPr>
            <w:tcW w:w="1455" w:type="dxa"/>
            <w:noWrap w:val="0"/>
            <w:vAlign w:val="center"/>
          </w:tcPr>
          <w:p w14:paraId="229D19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项目金额</w:t>
            </w:r>
          </w:p>
        </w:tc>
        <w:tc>
          <w:tcPr>
            <w:tcW w:w="1275" w:type="dxa"/>
            <w:gridSpan w:val="2"/>
            <w:noWrap w:val="0"/>
            <w:vAlign w:val="center"/>
          </w:tcPr>
          <w:p w14:paraId="0588AE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项目时间</w:t>
            </w:r>
          </w:p>
        </w:tc>
      </w:tr>
      <w:tr w14:paraId="311A0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651" w:type="dxa"/>
            <w:noWrap w:val="0"/>
            <w:vAlign w:val="center"/>
          </w:tcPr>
          <w:p w14:paraId="009829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320" w:type="dxa"/>
            <w:gridSpan w:val="2"/>
            <w:noWrap w:val="0"/>
            <w:vAlign w:val="center"/>
          </w:tcPr>
          <w:p w14:paraId="3853ED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590" w:type="dxa"/>
            <w:gridSpan w:val="2"/>
            <w:tcBorders>
              <w:right w:val="single" w:color="auto" w:sz="4" w:space="0"/>
            </w:tcBorders>
            <w:noWrap w:val="0"/>
            <w:vAlign w:val="center"/>
          </w:tcPr>
          <w:p w14:paraId="76D687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70" w:type="dxa"/>
            <w:gridSpan w:val="2"/>
            <w:tcBorders>
              <w:left w:val="single" w:color="auto" w:sz="4" w:space="0"/>
            </w:tcBorders>
            <w:noWrap w:val="0"/>
            <w:vAlign w:val="center"/>
          </w:tcPr>
          <w:p w14:paraId="1BA81D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55" w:type="dxa"/>
            <w:noWrap w:val="0"/>
            <w:vAlign w:val="center"/>
          </w:tcPr>
          <w:p w14:paraId="240FB7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275" w:type="dxa"/>
            <w:gridSpan w:val="2"/>
            <w:noWrap w:val="0"/>
            <w:vAlign w:val="center"/>
          </w:tcPr>
          <w:p w14:paraId="50F863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r>
      <w:tr w14:paraId="51B449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651" w:type="dxa"/>
            <w:noWrap w:val="0"/>
            <w:vAlign w:val="center"/>
          </w:tcPr>
          <w:p w14:paraId="6EA0F2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320" w:type="dxa"/>
            <w:gridSpan w:val="2"/>
            <w:noWrap w:val="0"/>
            <w:vAlign w:val="center"/>
          </w:tcPr>
          <w:p w14:paraId="33DFEC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590" w:type="dxa"/>
            <w:gridSpan w:val="2"/>
            <w:tcBorders>
              <w:right w:val="single" w:color="auto" w:sz="4" w:space="0"/>
            </w:tcBorders>
            <w:noWrap w:val="0"/>
            <w:vAlign w:val="center"/>
          </w:tcPr>
          <w:p w14:paraId="5C2985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70" w:type="dxa"/>
            <w:gridSpan w:val="2"/>
            <w:tcBorders>
              <w:left w:val="single" w:color="auto" w:sz="4" w:space="0"/>
            </w:tcBorders>
            <w:noWrap w:val="0"/>
            <w:vAlign w:val="center"/>
          </w:tcPr>
          <w:p w14:paraId="2676FB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55" w:type="dxa"/>
            <w:noWrap w:val="0"/>
            <w:vAlign w:val="center"/>
          </w:tcPr>
          <w:p w14:paraId="5D658B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275" w:type="dxa"/>
            <w:gridSpan w:val="2"/>
            <w:noWrap w:val="0"/>
            <w:vAlign w:val="center"/>
          </w:tcPr>
          <w:p w14:paraId="6D8C8A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r>
      <w:tr w14:paraId="5425B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651" w:type="dxa"/>
            <w:noWrap w:val="0"/>
            <w:vAlign w:val="center"/>
          </w:tcPr>
          <w:p w14:paraId="4EFC70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320" w:type="dxa"/>
            <w:gridSpan w:val="2"/>
            <w:noWrap w:val="0"/>
            <w:vAlign w:val="center"/>
          </w:tcPr>
          <w:p w14:paraId="5E1FC8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590" w:type="dxa"/>
            <w:gridSpan w:val="2"/>
            <w:tcBorders>
              <w:right w:val="single" w:color="auto" w:sz="4" w:space="0"/>
            </w:tcBorders>
            <w:noWrap w:val="0"/>
            <w:vAlign w:val="center"/>
          </w:tcPr>
          <w:p w14:paraId="59B7D9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70" w:type="dxa"/>
            <w:gridSpan w:val="2"/>
            <w:tcBorders>
              <w:left w:val="single" w:color="auto" w:sz="4" w:space="0"/>
            </w:tcBorders>
            <w:noWrap w:val="0"/>
            <w:vAlign w:val="center"/>
          </w:tcPr>
          <w:p w14:paraId="1A3CFE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55" w:type="dxa"/>
            <w:noWrap w:val="0"/>
            <w:vAlign w:val="center"/>
          </w:tcPr>
          <w:p w14:paraId="5D349F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275" w:type="dxa"/>
            <w:gridSpan w:val="2"/>
            <w:noWrap w:val="0"/>
            <w:vAlign w:val="center"/>
          </w:tcPr>
          <w:p w14:paraId="16C168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r>
      <w:tr w14:paraId="2A347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651" w:type="dxa"/>
            <w:noWrap w:val="0"/>
            <w:vAlign w:val="center"/>
          </w:tcPr>
          <w:p w14:paraId="462CB4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320" w:type="dxa"/>
            <w:gridSpan w:val="2"/>
            <w:noWrap w:val="0"/>
            <w:vAlign w:val="center"/>
          </w:tcPr>
          <w:p w14:paraId="0D8D68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590" w:type="dxa"/>
            <w:gridSpan w:val="2"/>
            <w:tcBorders>
              <w:right w:val="single" w:color="auto" w:sz="4" w:space="0"/>
            </w:tcBorders>
            <w:noWrap w:val="0"/>
            <w:vAlign w:val="center"/>
          </w:tcPr>
          <w:p w14:paraId="50DB56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70" w:type="dxa"/>
            <w:gridSpan w:val="2"/>
            <w:tcBorders>
              <w:left w:val="single" w:color="auto" w:sz="4" w:space="0"/>
            </w:tcBorders>
            <w:noWrap w:val="0"/>
            <w:vAlign w:val="center"/>
          </w:tcPr>
          <w:p w14:paraId="667F6F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55" w:type="dxa"/>
            <w:noWrap w:val="0"/>
            <w:vAlign w:val="center"/>
          </w:tcPr>
          <w:p w14:paraId="4DBE3A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275" w:type="dxa"/>
            <w:gridSpan w:val="2"/>
            <w:noWrap w:val="0"/>
            <w:vAlign w:val="center"/>
          </w:tcPr>
          <w:p w14:paraId="6C0A70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r>
      <w:tr w14:paraId="6C8DDE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1651" w:type="dxa"/>
            <w:noWrap w:val="0"/>
            <w:vAlign w:val="center"/>
          </w:tcPr>
          <w:p w14:paraId="78C82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320" w:type="dxa"/>
            <w:gridSpan w:val="2"/>
            <w:noWrap w:val="0"/>
            <w:vAlign w:val="center"/>
          </w:tcPr>
          <w:p w14:paraId="519DF4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590" w:type="dxa"/>
            <w:gridSpan w:val="2"/>
            <w:tcBorders>
              <w:right w:val="single" w:color="auto" w:sz="4" w:space="0"/>
            </w:tcBorders>
            <w:noWrap w:val="0"/>
            <w:vAlign w:val="center"/>
          </w:tcPr>
          <w:p w14:paraId="04A3F1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70" w:type="dxa"/>
            <w:gridSpan w:val="2"/>
            <w:tcBorders>
              <w:left w:val="single" w:color="auto" w:sz="4" w:space="0"/>
            </w:tcBorders>
            <w:noWrap w:val="0"/>
            <w:vAlign w:val="center"/>
          </w:tcPr>
          <w:p w14:paraId="44BBA4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455" w:type="dxa"/>
            <w:noWrap w:val="0"/>
            <w:vAlign w:val="center"/>
          </w:tcPr>
          <w:p w14:paraId="670705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c>
          <w:tcPr>
            <w:tcW w:w="1275" w:type="dxa"/>
            <w:gridSpan w:val="2"/>
            <w:noWrap w:val="0"/>
            <w:vAlign w:val="center"/>
          </w:tcPr>
          <w:p w14:paraId="491BE5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华文中宋" w:hAnsi="华文中宋" w:eastAsia="华文中宋" w:cs="华文中宋"/>
                <w:color w:val="000000"/>
                <w:sz w:val="21"/>
                <w:szCs w:val="21"/>
              </w:rPr>
            </w:pPr>
          </w:p>
        </w:tc>
      </w:tr>
    </w:tbl>
    <w:p w14:paraId="582E7F7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备注：</w:t>
      </w:r>
    </w:p>
    <w:p w14:paraId="6D9E8B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b/>
          <w:w w:val="90"/>
          <w:kern w:val="0"/>
          <w:sz w:val="24"/>
          <w:szCs w:val="24"/>
        </w:rPr>
      </w:pPr>
      <w:r>
        <w:rPr>
          <w:rFonts w:hint="eastAsia" w:ascii="华文中宋" w:hAnsi="华文中宋" w:eastAsia="华文中宋" w:cs="华文中宋"/>
          <w:b/>
          <w:sz w:val="24"/>
          <w:szCs w:val="24"/>
        </w:rPr>
        <w:t>（1）后附证明材料，</w:t>
      </w:r>
      <w:r>
        <w:rPr>
          <w:rFonts w:hint="eastAsia" w:ascii="华文中宋" w:hAnsi="华文中宋" w:eastAsia="华文中宋" w:cs="华文中宋"/>
          <w:b/>
          <w:w w:val="90"/>
          <w:kern w:val="0"/>
          <w:sz w:val="24"/>
          <w:szCs w:val="24"/>
        </w:rPr>
        <w:t>证明材料详见评审办法要求。</w:t>
      </w:r>
    </w:p>
    <w:p w14:paraId="1F0EA54C">
      <w:pPr>
        <w:pStyle w:val="26"/>
        <w:ind w:left="0" w:leftChars="0" w:firstLine="0" w:firstLineChars="0"/>
        <w:rPr>
          <w:rFonts w:hint="eastAsia"/>
        </w:rPr>
      </w:pPr>
    </w:p>
    <w:p w14:paraId="6CCF1E0E">
      <w:pPr>
        <w:tabs>
          <w:tab w:val="left" w:pos="480"/>
        </w:tabs>
        <w:snapToGrid w:val="0"/>
        <w:spacing w:line="360" w:lineRule="auto"/>
        <w:ind w:firstLine="420" w:firstLineChars="200"/>
        <w:jc w:val="cente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投标人：（法人电子印章）</w:t>
      </w:r>
    </w:p>
    <w:p w14:paraId="20186AD0">
      <w:pPr>
        <w:tabs>
          <w:tab w:val="left" w:pos="480"/>
        </w:tabs>
        <w:snapToGrid w:val="0"/>
        <w:spacing w:line="360" w:lineRule="auto"/>
        <w:ind w:firstLine="420" w:firstLineChars="200"/>
        <w:jc w:val="cente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pacing w:val="6"/>
          <w:szCs w:val="21"/>
        </w:rPr>
        <w:t>法定代表人</w:t>
      </w:r>
      <w:r>
        <w:rPr>
          <w:rFonts w:hint="eastAsia" w:ascii="华文中宋" w:hAnsi="华文中宋" w:eastAsia="华文中宋" w:cs="华文中宋"/>
          <w:spacing w:val="6"/>
          <w:szCs w:val="21"/>
          <w:lang w:val="en-US" w:eastAsia="zh-CN"/>
        </w:rPr>
        <w:t>或</w:t>
      </w:r>
      <w:r>
        <w:rPr>
          <w:rFonts w:hint="eastAsia" w:ascii="华文中宋" w:hAnsi="华文中宋" w:eastAsia="华文中宋" w:cs="华文中宋"/>
          <w:spacing w:val="6"/>
          <w:szCs w:val="21"/>
        </w:rPr>
        <w:t>全权代理人：（签字或盖章）</w:t>
      </w:r>
    </w:p>
    <w:p w14:paraId="26117317">
      <w:pPr>
        <w:tabs>
          <w:tab w:val="left" w:pos="480"/>
        </w:tabs>
        <w:snapToGrid w:val="0"/>
        <w:spacing w:line="360" w:lineRule="auto"/>
        <w:ind w:firstLine="420" w:firstLineChars="200"/>
        <w:jc w:val="center"/>
        <w:rPr>
          <w:rFonts w:hint="eastAsia" w:ascii="华文中宋" w:hAnsi="华文中宋" w:eastAsia="华文中宋" w:cs="华文中宋"/>
          <w:b/>
          <w:kern w:val="0"/>
          <w:sz w:val="24"/>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日 期：    年    月    日</w:t>
      </w:r>
    </w:p>
    <w:p w14:paraId="66403C5D">
      <w:pPr>
        <w:spacing w:line="360" w:lineRule="auto"/>
        <w:rPr>
          <w:rFonts w:hint="eastAsia" w:ascii="华文中宋" w:hAnsi="华文中宋" w:eastAsia="华文中宋"/>
          <w:b/>
          <w:sz w:val="24"/>
        </w:rPr>
      </w:pPr>
    </w:p>
    <w:p w14:paraId="58359A12">
      <w:pPr>
        <w:spacing w:line="360" w:lineRule="auto"/>
        <w:rPr>
          <w:rFonts w:hint="eastAsia" w:ascii="华文中宋" w:hAnsi="华文中宋" w:eastAsia="华文中宋"/>
          <w:b/>
          <w:sz w:val="24"/>
        </w:rPr>
      </w:pPr>
    </w:p>
    <w:p w14:paraId="3B7B5EC1">
      <w:pPr>
        <w:spacing w:line="588" w:lineRule="exact"/>
        <w:jc w:val="both"/>
        <w:rPr>
          <w:rFonts w:hint="eastAsia" w:ascii="华文中宋" w:hAnsi="华文中宋" w:eastAsia="华文中宋"/>
          <w:b/>
          <w:sz w:val="24"/>
        </w:rPr>
      </w:pPr>
    </w:p>
    <w:p w14:paraId="2AC8B16F">
      <w:pPr>
        <w:spacing w:line="588" w:lineRule="exact"/>
        <w:jc w:val="center"/>
        <w:rPr>
          <w:rFonts w:hint="eastAsia" w:ascii="华文中宋" w:hAnsi="华文中宋" w:eastAsia="华文中宋"/>
          <w:szCs w:val="21"/>
        </w:rPr>
      </w:pPr>
      <w:r>
        <w:rPr>
          <w:rFonts w:hint="eastAsia" w:ascii="华文中宋" w:hAnsi="华文中宋" w:eastAsia="华文中宋"/>
          <w:b/>
          <w:sz w:val="24"/>
        </w:rPr>
        <w:t>拟投入</w:t>
      </w:r>
      <w:r>
        <w:rPr>
          <w:rFonts w:hint="eastAsia" w:ascii="华文中宋" w:hAnsi="华文中宋" w:eastAsia="华文中宋"/>
          <w:b/>
          <w:sz w:val="24"/>
          <w:lang w:val="en-US" w:eastAsia="zh-CN"/>
        </w:rPr>
        <w:t>其他</w:t>
      </w:r>
      <w:r>
        <w:rPr>
          <w:rFonts w:hint="eastAsia" w:ascii="华文中宋" w:hAnsi="华文中宋" w:eastAsia="华文中宋"/>
          <w:b/>
          <w:sz w:val="24"/>
        </w:rPr>
        <w:t>主要</w:t>
      </w:r>
      <w:r>
        <w:rPr>
          <w:rFonts w:hint="eastAsia" w:ascii="华文中宋" w:hAnsi="华文中宋" w:eastAsia="华文中宋"/>
          <w:b/>
          <w:sz w:val="24"/>
          <w:lang w:val="en-US" w:eastAsia="zh-CN"/>
        </w:rPr>
        <w:t>技术服务</w:t>
      </w:r>
      <w:r>
        <w:rPr>
          <w:rFonts w:hint="eastAsia" w:ascii="华文中宋" w:hAnsi="华文中宋" w:eastAsia="华文中宋"/>
          <w:b/>
          <w:sz w:val="24"/>
        </w:rPr>
        <w:t>人员配备情况表</w:t>
      </w:r>
    </w:p>
    <w:p w14:paraId="24695F1C">
      <w:pPr>
        <w:ind w:firstLine="105" w:firstLineChars="50"/>
        <w:jc w:val="left"/>
        <w:rPr>
          <w:rFonts w:ascii="华文中宋" w:hAnsi="华文中宋" w:eastAsia="华文中宋"/>
          <w:szCs w:val="21"/>
        </w:rPr>
      </w:pPr>
      <w:r>
        <w:rPr>
          <w:rFonts w:hint="eastAsia" w:ascii="华文中宋" w:hAnsi="华文中宋" w:eastAsia="华文中宋"/>
          <w:szCs w:val="21"/>
        </w:rPr>
        <w:t xml:space="preserve">项目名称：    </w:t>
      </w:r>
      <w:r>
        <w:rPr>
          <w:rFonts w:hint="eastAsia" w:ascii="华文中宋" w:hAnsi="华文中宋" w:eastAsia="华文中宋"/>
          <w:szCs w:val="21"/>
          <w:lang w:val="en-US" w:eastAsia="zh-CN"/>
        </w:rPr>
        <w:t>编</w:t>
      </w:r>
      <w:r>
        <w:rPr>
          <w:rFonts w:hint="eastAsia" w:ascii="华文中宋" w:hAnsi="华文中宋" w:eastAsia="华文中宋"/>
          <w:szCs w:val="21"/>
        </w:rPr>
        <w:t>号：</w:t>
      </w:r>
    </w:p>
    <w:tbl>
      <w:tblPr>
        <w:tblStyle w:val="2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134"/>
        <w:gridCol w:w="1134"/>
        <w:gridCol w:w="1417"/>
        <w:gridCol w:w="1418"/>
        <w:gridCol w:w="1559"/>
      </w:tblGrid>
      <w:tr w14:paraId="12C7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noWrap w:val="0"/>
            <w:vAlign w:val="center"/>
          </w:tcPr>
          <w:p w14:paraId="6EB7D4F3">
            <w:pPr>
              <w:spacing w:line="360" w:lineRule="auto"/>
              <w:jc w:val="left"/>
              <w:rPr>
                <w:rFonts w:ascii="华文中宋" w:hAnsi="华文中宋" w:eastAsia="华文中宋"/>
                <w:szCs w:val="21"/>
              </w:rPr>
            </w:pPr>
            <w:r>
              <w:rPr>
                <w:rFonts w:hint="eastAsia" w:ascii="华文中宋" w:hAnsi="华文中宋" w:eastAsia="华文中宋"/>
                <w:szCs w:val="21"/>
              </w:rPr>
              <w:t>主要管理</w:t>
            </w:r>
            <w:r>
              <w:rPr>
                <w:rFonts w:hint="eastAsia" w:ascii="华文中宋" w:hAnsi="华文中宋" w:eastAsia="华文中宋"/>
                <w:szCs w:val="21"/>
                <w:lang w:eastAsia="zh-CN"/>
              </w:rPr>
              <w:t>及技术</w:t>
            </w:r>
            <w:r>
              <w:rPr>
                <w:rFonts w:hint="eastAsia" w:ascii="华文中宋" w:hAnsi="华文中宋" w:eastAsia="华文中宋"/>
                <w:szCs w:val="21"/>
                <w:lang w:val="en-US" w:eastAsia="zh-CN"/>
              </w:rPr>
              <w:t>服务</w:t>
            </w:r>
            <w:r>
              <w:rPr>
                <w:rFonts w:hint="eastAsia" w:ascii="华文中宋" w:hAnsi="华文中宋" w:eastAsia="华文中宋"/>
                <w:szCs w:val="21"/>
              </w:rPr>
              <w:t>人员姓名</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60B1185">
            <w:pPr>
              <w:spacing w:line="360" w:lineRule="auto"/>
              <w:jc w:val="left"/>
              <w:rPr>
                <w:rFonts w:ascii="华文中宋" w:hAnsi="华文中宋" w:eastAsia="华文中宋"/>
                <w:szCs w:val="21"/>
              </w:rPr>
            </w:pPr>
            <w:r>
              <w:rPr>
                <w:rFonts w:hint="eastAsia" w:ascii="华文中宋" w:hAnsi="华文中宋" w:eastAsia="华文中宋"/>
                <w:szCs w:val="21"/>
              </w:rPr>
              <w:t>年龄</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C120BA">
            <w:pPr>
              <w:spacing w:line="360" w:lineRule="auto"/>
              <w:jc w:val="left"/>
              <w:rPr>
                <w:rFonts w:ascii="华文中宋" w:hAnsi="华文中宋" w:eastAsia="华文中宋"/>
                <w:szCs w:val="21"/>
              </w:rPr>
            </w:pPr>
            <w:r>
              <w:rPr>
                <w:rFonts w:hint="eastAsia" w:ascii="华文中宋" w:hAnsi="华文中宋" w:eastAsia="华文中宋"/>
                <w:szCs w:val="21"/>
              </w:rPr>
              <w:t>岗位</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349F3A2">
            <w:pPr>
              <w:spacing w:line="360" w:lineRule="auto"/>
              <w:jc w:val="left"/>
              <w:rPr>
                <w:rFonts w:hint="default" w:ascii="华文中宋" w:hAnsi="华文中宋" w:eastAsia="华文中宋"/>
                <w:szCs w:val="21"/>
                <w:lang w:val="en-US" w:eastAsia="zh-CN"/>
              </w:rPr>
            </w:pPr>
            <w:r>
              <w:rPr>
                <w:rFonts w:hint="eastAsia" w:ascii="华文中宋" w:hAnsi="华文中宋" w:eastAsia="华文中宋"/>
                <w:szCs w:val="21"/>
              </w:rPr>
              <w:t>职称及职业资格</w:t>
            </w:r>
            <w:r>
              <w:rPr>
                <w:rFonts w:hint="eastAsia" w:ascii="华文中宋" w:hAnsi="华文中宋" w:eastAsia="华文中宋"/>
                <w:szCs w:val="21"/>
                <w:lang w:eastAsia="zh-CN"/>
              </w:rPr>
              <w:t>（</w:t>
            </w:r>
            <w:r>
              <w:rPr>
                <w:rFonts w:hint="eastAsia" w:ascii="华文中宋" w:hAnsi="华文中宋" w:eastAsia="华文中宋"/>
                <w:szCs w:val="21"/>
                <w:lang w:val="en-US" w:eastAsia="zh-CN"/>
              </w:rPr>
              <w:t>身份）</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88A70BE">
            <w:pPr>
              <w:spacing w:line="360" w:lineRule="auto"/>
              <w:jc w:val="left"/>
              <w:rPr>
                <w:rFonts w:ascii="华文中宋" w:hAnsi="华文中宋" w:eastAsia="华文中宋"/>
                <w:szCs w:val="21"/>
              </w:rPr>
            </w:pPr>
            <w:r>
              <w:rPr>
                <w:rFonts w:hint="eastAsia" w:ascii="华文中宋" w:hAnsi="华文中宋" w:eastAsia="华文中宋"/>
                <w:szCs w:val="21"/>
              </w:rPr>
              <w:t>进入本单位时间</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65A0D933">
            <w:pPr>
              <w:spacing w:line="360" w:lineRule="auto"/>
              <w:jc w:val="left"/>
              <w:rPr>
                <w:rFonts w:ascii="华文中宋" w:hAnsi="华文中宋" w:eastAsia="华文中宋"/>
                <w:szCs w:val="21"/>
              </w:rPr>
            </w:pPr>
            <w:r>
              <w:rPr>
                <w:rFonts w:hint="eastAsia" w:ascii="华文中宋" w:hAnsi="华文中宋" w:eastAsia="华文中宋"/>
                <w:szCs w:val="21"/>
              </w:rPr>
              <w:t>联系方式</w:t>
            </w:r>
          </w:p>
        </w:tc>
      </w:tr>
      <w:tr w14:paraId="1827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noWrap w:val="0"/>
            <w:vAlign w:val="top"/>
          </w:tcPr>
          <w:p w14:paraId="2305A372">
            <w:pPr>
              <w:spacing w:line="360" w:lineRule="auto"/>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3F1BDF0">
            <w:pPr>
              <w:spacing w:line="360" w:lineRule="auto"/>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67318DC">
            <w:pPr>
              <w:spacing w:line="360" w:lineRule="auto"/>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3174F04C">
            <w:pPr>
              <w:spacing w:line="360" w:lineRule="auto"/>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E79A4AC">
            <w:pPr>
              <w:spacing w:line="360" w:lineRule="auto"/>
              <w:jc w:val="left"/>
              <w:rPr>
                <w:rFonts w:ascii="华文中宋" w:hAnsi="华文中宋" w:eastAsia="华文中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024EC12">
            <w:pPr>
              <w:spacing w:line="360" w:lineRule="auto"/>
              <w:jc w:val="left"/>
              <w:rPr>
                <w:rFonts w:ascii="华文中宋" w:hAnsi="华文中宋" w:eastAsia="华文中宋"/>
                <w:szCs w:val="21"/>
              </w:rPr>
            </w:pPr>
          </w:p>
        </w:tc>
      </w:tr>
      <w:tr w14:paraId="737C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noWrap w:val="0"/>
            <w:vAlign w:val="top"/>
          </w:tcPr>
          <w:p w14:paraId="54646E02">
            <w:pPr>
              <w:spacing w:line="360" w:lineRule="auto"/>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ECF0E3D">
            <w:pPr>
              <w:spacing w:line="360" w:lineRule="auto"/>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0CE075A">
            <w:pPr>
              <w:spacing w:line="360" w:lineRule="auto"/>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2F779002">
            <w:pPr>
              <w:spacing w:line="360" w:lineRule="auto"/>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0595D31">
            <w:pPr>
              <w:spacing w:line="360" w:lineRule="auto"/>
              <w:jc w:val="left"/>
              <w:rPr>
                <w:rFonts w:ascii="华文中宋" w:hAnsi="华文中宋" w:eastAsia="华文中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D8D317A">
            <w:pPr>
              <w:spacing w:line="360" w:lineRule="auto"/>
              <w:jc w:val="left"/>
              <w:rPr>
                <w:rFonts w:ascii="华文中宋" w:hAnsi="华文中宋" w:eastAsia="华文中宋"/>
                <w:szCs w:val="21"/>
              </w:rPr>
            </w:pPr>
          </w:p>
        </w:tc>
      </w:tr>
      <w:tr w14:paraId="656B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noWrap w:val="0"/>
            <w:vAlign w:val="top"/>
          </w:tcPr>
          <w:p w14:paraId="73965F68">
            <w:pPr>
              <w:spacing w:line="360" w:lineRule="auto"/>
              <w:jc w:val="left"/>
              <w:rPr>
                <w:rFonts w:hint="eastAsia"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EF3BFF2">
            <w:pPr>
              <w:spacing w:line="360" w:lineRule="auto"/>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CFED22">
            <w:pPr>
              <w:spacing w:line="360" w:lineRule="auto"/>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4394ED7B">
            <w:pPr>
              <w:spacing w:line="360" w:lineRule="auto"/>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1E96038">
            <w:pPr>
              <w:spacing w:line="360" w:lineRule="auto"/>
              <w:jc w:val="left"/>
              <w:rPr>
                <w:rFonts w:ascii="华文中宋" w:hAnsi="华文中宋" w:eastAsia="华文中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EBD035B">
            <w:pPr>
              <w:spacing w:line="360" w:lineRule="auto"/>
              <w:jc w:val="left"/>
              <w:rPr>
                <w:rFonts w:ascii="华文中宋" w:hAnsi="华文中宋" w:eastAsia="华文中宋"/>
                <w:szCs w:val="21"/>
              </w:rPr>
            </w:pPr>
          </w:p>
        </w:tc>
      </w:tr>
      <w:tr w14:paraId="02E9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noWrap w:val="0"/>
            <w:vAlign w:val="top"/>
          </w:tcPr>
          <w:p w14:paraId="78B5AE54">
            <w:pPr>
              <w:spacing w:line="360" w:lineRule="auto"/>
              <w:jc w:val="left"/>
              <w:rPr>
                <w:rFonts w:hint="eastAsia"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1EED3CD">
            <w:pPr>
              <w:spacing w:line="360" w:lineRule="auto"/>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A74B735">
            <w:pPr>
              <w:spacing w:line="360" w:lineRule="auto"/>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7695E768">
            <w:pPr>
              <w:spacing w:line="360" w:lineRule="auto"/>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875F30F">
            <w:pPr>
              <w:spacing w:line="360" w:lineRule="auto"/>
              <w:jc w:val="left"/>
              <w:rPr>
                <w:rFonts w:ascii="华文中宋" w:hAnsi="华文中宋" w:eastAsia="华文中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4EC94F7">
            <w:pPr>
              <w:spacing w:line="360" w:lineRule="auto"/>
              <w:jc w:val="left"/>
              <w:rPr>
                <w:rFonts w:ascii="华文中宋" w:hAnsi="华文中宋" w:eastAsia="华文中宋"/>
                <w:szCs w:val="21"/>
              </w:rPr>
            </w:pPr>
          </w:p>
        </w:tc>
      </w:tr>
      <w:tr w14:paraId="3AFB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noWrap w:val="0"/>
            <w:vAlign w:val="top"/>
          </w:tcPr>
          <w:p w14:paraId="25479A6E">
            <w:pPr>
              <w:spacing w:line="360" w:lineRule="auto"/>
              <w:jc w:val="left"/>
              <w:rPr>
                <w:rFonts w:hint="eastAsia"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9AFC813">
            <w:pPr>
              <w:spacing w:line="360" w:lineRule="auto"/>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0CD3885">
            <w:pPr>
              <w:spacing w:line="360" w:lineRule="auto"/>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200E5D54">
            <w:pPr>
              <w:spacing w:line="360" w:lineRule="auto"/>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39D54BA">
            <w:pPr>
              <w:spacing w:line="360" w:lineRule="auto"/>
              <w:jc w:val="left"/>
              <w:rPr>
                <w:rFonts w:ascii="华文中宋" w:hAnsi="华文中宋" w:eastAsia="华文中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12CA815">
            <w:pPr>
              <w:spacing w:line="360" w:lineRule="auto"/>
              <w:jc w:val="left"/>
              <w:rPr>
                <w:rFonts w:ascii="华文中宋" w:hAnsi="华文中宋" w:eastAsia="华文中宋"/>
                <w:szCs w:val="21"/>
              </w:rPr>
            </w:pPr>
          </w:p>
        </w:tc>
      </w:tr>
      <w:tr w14:paraId="210B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noWrap w:val="0"/>
            <w:vAlign w:val="top"/>
          </w:tcPr>
          <w:p w14:paraId="04FCE265">
            <w:pPr>
              <w:spacing w:line="360" w:lineRule="auto"/>
              <w:jc w:val="left"/>
              <w:rPr>
                <w:rFonts w:hint="eastAsia"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C542F5">
            <w:pPr>
              <w:spacing w:line="360" w:lineRule="auto"/>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B6F0068">
            <w:pPr>
              <w:spacing w:line="360" w:lineRule="auto"/>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5664E1B1">
            <w:pPr>
              <w:spacing w:line="360" w:lineRule="auto"/>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B098790">
            <w:pPr>
              <w:spacing w:line="360" w:lineRule="auto"/>
              <w:jc w:val="left"/>
              <w:rPr>
                <w:rFonts w:ascii="华文中宋" w:hAnsi="华文中宋" w:eastAsia="华文中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3FEB1BD5">
            <w:pPr>
              <w:spacing w:line="360" w:lineRule="auto"/>
              <w:jc w:val="left"/>
              <w:rPr>
                <w:rFonts w:ascii="华文中宋" w:hAnsi="华文中宋" w:eastAsia="华文中宋"/>
                <w:szCs w:val="21"/>
              </w:rPr>
            </w:pPr>
          </w:p>
        </w:tc>
      </w:tr>
      <w:tr w14:paraId="6F73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4" w:space="0"/>
              <w:left w:val="single" w:color="auto" w:sz="4" w:space="0"/>
              <w:bottom w:val="single" w:color="auto" w:sz="4" w:space="0"/>
              <w:right w:val="single" w:color="auto" w:sz="4" w:space="0"/>
            </w:tcBorders>
            <w:noWrap w:val="0"/>
            <w:vAlign w:val="top"/>
          </w:tcPr>
          <w:p w14:paraId="6597B9B8">
            <w:pPr>
              <w:spacing w:line="360" w:lineRule="auto"/>
              <w:jc w:val="left"/>
              <w:rPr>
                <w:rFonts w:hint="eastAsia" w:ascii="华文中宋" w:hAnsi="华文中宋" w:eastAsia="华文中宋"/>
                <w:szCs w:val="21"/>
              </w:rPr>
            </w:pPr>
            <w:r>
              <w:rPr>
                <w:rFonts w:hint="eastAsia" w:ascii="华文中宋" w:hAnsi="华文中宋" w:eastAsia="华文中宋"/>
                <w:szCs w:val="21"/>
              </w:rPr>
              <w:t>……</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7A3E0BA">
            <w:pPr>
              <w:spacing w:line="360" w:lineRule="auto"/>
              <w:jc w:val="left"/>
              <w:rPr>
                <w:rFonts w:ascii="华文中宋" w:hAnsi="华文中宋" w:eastAsia="华文中宋"/>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512A291">
            <w:pPr>
              <w:spacing w:line="360" w:lineRule="auto"/>
              <w:jc w:val="left"/>
              <w:rPr>
                <w:rFonts w:ascii="华文中宋" w:hAnsi="华文中宋" w:eastAsia="华文中宋"/>
                <w:szCs w:val="21"/>
              </w:rPr>
            </w:pPr>
          </w:p>
        </w:tc>
        <w:tc>
          <w:tcPr>
            <w:tcW w:w="1417" w:type="dxa"/>
            <w:tcBorders>
              <w:top w:val="single" w:color="auto" w:sz="4" w:space="0"/>
              <w:left w:val="single" w:color="auto" w:sz="4" w:space="0"/>
              <w:bottom w:val="single" w:color="auto" w:sz="4" w:space="0"/>
              <w:right w:val="single" w:color="auto" w:sz="4" w:space="0"/>
            </w:tcBorders>
            <w:noWrap w:val="0"/>
            <w:vAlign w:val="top"/>
          </w:tcPr>
          <w:p w14:paraId="339D6A62">
            <w:pPr>
              <w:spacing w:line="360" w:lineRule="auto"/>
              <w:jc w:val="left"/>
              <w:rPr>
                <w:rFonts w:ascii="华文中宋" w:hAnsi="华文中宋" w:eastAsia="华文中宋"/>
                <w:szCs w:val="21"/>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BFAB166">
            <w:pPr>
              <w:spacing w:line="360" w:lineRule="auto"/>
              <w:jc w:val="left"/>
              <w:rPr>
                <w:rFonts w:ascii="华文中宋" w:hAnsi="华文中宋" w:eastAsia="华文中宋"/>
                <w:szCs w:val="21"/>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FABBB88">
            <w:pPr>
              <w:spacing w:line="360" w:lineRule="auto"/>
              <w:jc w:val="left"/>
              <w:rPr>
                <w:rFonts w:ascii="华文中宋" w:hAnsi="华文中宋" w:eastAsia="华文中宋"/>
                <w:szCs w:val="21"/>
              </w:rPr>
            </w:pPr>
          </w:p>
        </w:tc>
      </w:tr>
    </w:tbl>
    <w:p w14:paraId="732BD30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b/>
          <w:sz w:val="24"/>
          <w:szCs w:val="24"/>
        </w:rPr>
      </w:pPr>
      <w:r>
        <w:rPr>
          <w:rFonts w:hint="eastAsia" w:ascii="华文中宋" w:hAnsi="华文中宋" w:eastAsia="华文中宋" w:cs="华文中宋"/>
          <w:b/>
          <w:sz w:val="24"/>
          <w:szCs w:val="24"/>
        </w:rPr>
        <w:t>备注：</w:t>
      </w:r>
    </w:p>
    <w:p w14:paraId="0085DA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中宋" w:hAnsi="华文中宋" w:eastAsia="华文中宋" w:cs="华文中宋"/>
          <w:b/>
          <w:w w:val="90"/>
          <w:kern w:val="0"/>
          <w:sz w:val="24"/>
          <w:szCs w:val="24"/>
        </w:rPr>
      </w:pPr>
      <w:r>
        <w:rPr>
          <w:rFonts w:hint="eastAsia" w:ascii="华文中宋" w:hAnsi="华文中宋" w:eastAsia="华文中宋" w:cs="华文中宋"/>
          <w:b/>
          <w:sz w:val="24"/>
          <w:szCs w:val="24"/>
        </w:rPr>
        <w:t>（1）后附证明材料，</w:t>
      </w:r>
      <w:r>
        <w:rPr>
          <w:rFonts w:hint="eastAsia" w:ascii="华文中宋" w:hAnsi="华文中宋" w:eastAsia="华文中宋" w:cs="华文中宋"/>
          <w:b/>
          <w:w w:val="90"/>
          <w:kern w:val="0"/>
          <w:sz w:val="24"/>
          <w:szCs w:val="24"/>
        </w:rPr>
        <w:t>证明材料详见评审办法要求。</w:t>
      </w:r>
    </w:p>
    <w:p w14:paraId="1131AFAF">
      <w:pPr>
        <w:spacing w:line="360" w:lineRule="auto"/>
        <w:rPr>
          <w:rFonts w:hint="eastAsia" w:ascii="华文中宋" w:hAnsi="华文中宋" w:eastAsia="华文中宋"/>
          <w:b/>
          <w:sz w:val="24"/>
        </w:rPr>
      </w:pPr>
    </w:p>
    <w:p w14:paraId="4363896F">
      <w:pPr>
        <w:tabs>
          <w:tab w:val="left" w:pos="480"/>
        </w:tabs>
        <w:snapToGrid w:val="0"/>
        <w:spacing w:line="360" w:lineRule="auto"/>
        <w:ind w:firstLine="420" w:firstLineChars="200"/>
        <w:jc w:val="cente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投标人：（法人电子印章）</w:t>
      </w:r>
    </w:p>
    <w:p w14:paraId="54283665">
      <w:pPr>
        <w:tabs>
          <w:tab w:val="left" w:pos="480"/>
        </w:tabs>
        <w:snapToGrid w:val="0"/>
        <w:spacing w:line="360" w:lineRule="auto"/>
        <w:ind w:firstLine="420" w:firstLineChars="200"/>
        <w:jc w:val="cente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pacing w:val="6"/>
          <w:szCs w:val="21"/>
        </w:rPr>
        <w:t>法定代表人</w:t>
      </w:r>
      <w:r>
        <w:rPr>
          <w:rFonts w:hint="eastAsia" w:ascii="华文中宋" w:hAnsi="华文中宋" w:eastAsia="华文中宋" w:cs="华文中宋"/>
          <w:spacing w:val="6"/>
          <w:szCs w:val="21"/>
          <w:lang w:val="en-US" w:eastAsia="zh-CN"/>
        </w:rPr>
        <w:t>或</w:t>
      </w:r>
      <w:r>
        <w:rPr>
          <w:rFonts w:hint="eastAsia" w:ascii="华文中宋" w:hAnsi="华文中宋" w:eastAsia="华文中宋" w:cs="华文中宋"/>
          <w:spacing w:val="6"/>
          <w:szCs w:val="21"/>
        </w:rPr>
        <w:t>全权代理人：（签字或盖章）</w:t>
      </w:r>
    </w:p>
    <w:p w14:paraId="5BB79DC4">
      <w:pPr>
        <w:tabs>
          <w:tab w:val="left" w:pos="480"/>
        </w:tabs>
        <w:snapToGrid w:val="0"/>
        <w:spacing w:line="360" w:lineRule="auto"/>
        <w:ind w:firstLine="420" w:firstLineChars="200"/>
        <w:jc w:val="center"/>
        <w:rPr>
          <w:rFonts w:hint="eastAsia" w:ascii="华文中宋" w:hAnsi="华文中宋" w:eastAsia="华文中宋" w:cs="华文中宋"/>
          <w:b/>
          <w:kern w:val="0"/>
          <w:sz w:val="24"/>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日 期：    年    月    日</w:t>
      </w:r>
    </w:p>
    <w:p w14:paraId="37436867">
      <w:pPr>
        <w:spacing w:line="360" w:lineRule="auto"/>
        <w:rPr>
          <w:rFonts w:hint="eastAsia" w:ascii="华文中宋" w:hAnsi="华文中宋" w:eastAsia="华文中宋"/>
          <w:b/>
          <w:sz w:val="24"/>
        </w:rPr>
      </w:pPr>
    </w:p>
    <w:p w14:paraId="4BB3A8D5">
      <w:pPr>
        <w:spacing w:line="360" w:lineRule="auto"/>
        <w:rPr>
          <w:rFonts w:hint="eastAsia" w:ascii="华文中宋" w:hAnsi="华文中宋" w:eastAsia="华文中宋"/>
          <w:b/>
          <w:sz w:val="24"/>
        </w:rPr>
      </w:pPr>
    </w:p>
    <w:p w14:paraId="6A3BDE9B">
      <w:pPr>
        <w:spacing w:line="360" w:lineRule="auto"/>
        <w:rPr>
          <w:rFonts w:hint="eastAsia" w:ascii="华文中宋" w:hAnsi="华文中宋" w:eastAsia="华文中宋"/>
          <w:b/>
          <w:sz w:val="24"/>
        </w:rPr>
      </w:pPr>
    </w:p>
    <w:p w14:paraId="2D0C360C">
      <w:pPr>
        <w:spacing w:line="360" w:lineRule="auto"/>
        <w:rPr>
          <w:rFonts w:hint="eastAsia" w:ascii="华文中宋" w:hAnsi="华文中宋" w:eastAsia="华文中宋"/>
          <w:b/>
          <w:sz w:val="24"/>
        </w:rPr>
      </w:pPr>
    </w:p>
    <w:p w14:paraId="5D92674F">
      <w:pPr>
        <w:spacing w:line="360" w:lineRule="auto"/>
        <w:rPr>
          <w:rFonts w:hint="eastAsia" w:ascii="华文中宋" w:hAnsi="华文中宋" w:eastAsia="华文中宋"/>
          <w:b/>
          <w:sz w:val="24"/>
        </w:rPr>
      </w:pPr>
    </w:p>
    <w:p w14:paraId="5DBA6FBA">
      <w:pPr>
        <w:spacing w:line="360" w:lineRule="auto"/>
        <w:rPr>
          <w:rFonts w:hint="eastAsia" w:ascii="华文中宋" w:hAnsi="华文中宋" w:eastAsia="华文中宋"/>
          <w:b/>
          <w:sz w:val="24"/>
        </w:rPr>
      </w:pPr>
    </w:p>
    <w:p w14:paraId="0349FA85">
      <w:pPr>
        <w:spacing w:line="360" w:lineRule="auto"/>
        <w:rPr>
          <w:rFonts w:hint="eastAsia" w:ascii="华文中宋" w:hAnsi="华文中宋" w:eastAsia="华文中宋"/>
          <w:b/>
          <w:sz w:val="24"/>
        </w:rPr>
      </w:pPr>
    </w:p>
    <w:p w14:paraId="04E7EED5">
      <w:pPr>
        <w:spacing w:line="360" w:lineRule="auto"/>
        <w:rPr>
          <w:rFonts w:hint="eastAsia" w:ascii="华文中宋" w:hAnsi="华文中宋" w:eastAsia="华文中宋"/>
          <w:b/>
          <w:sz w:val="24"/>
        </w:rPr>
      </w:pPr>
    </w:p>
    <w:p w14:paraId="46148643">
      <w:pPr>
        <w:spacing w:line="360" w:lineRule="auto"/>
        <w:rPr>
          <w:rFonts w:hint="eastAsia" w:ascii="华文中宋" w:hAnsi="华文中宋" w:eastAsia="华文中宋"/>
          <w:b/>
          <w:sz w:val="24"/>
        </w:rPr>
      </w:pPr>
    </w:p>
    <w:p w14:paraId="4790E025">
      <w:pPr>
        <w:spacing w:line="360" w:lineRule="auto"/>
        <w:rPr>
          <w:rFonts w:hint="eastAsia" w:ascii="华文中宋" w:hAnsi="华文中宋" w:eastAsia="华文中宋"/>
          <w:b/>
          <w:sz w:val="24"/>
        </w:rPr>
      </w:pPr>
    </w:p>
    <w:p w14:paraId="2FB26C6F">
      <w:pPr>
        <w:spacing w:line="360" w:lineRule="auto"/>
        <w:rPr>
          <w:rFonts w:ascii="华文中宋" w:hAnsi="华文中宋" w:eastAsia="华文中宋"/>
          <w:b/>
          <w:sz w:val="24"/>
        </w:rPr>
      </w:pPr>
      <w:r>
        <w:rPr>
          <w:rFonts w:hint="eastAsia" w:ascii="华文中宋" w:hAnsi="华文中宋" w:eastAsia="华文中宋"/>
          <w:b/>
          <w:sz w:val="24"/>
        </w:rPr>
        <w:t>（</w:t>
      </w:r>
      <w:r>
        <w:rPr>
          <w:rFonts w:hint="eastAsia" w:ascii="华文中宋" w:hAnsi="华文中宋" w:eastAsia="华文中宋"/>
          <w:b/>
          <w:sz w:val="24"/>
          <w:lang w:val="en-US" w:eastAsia="zh-CN"/>
        </w:rPr>
        <w:t>四</w:t>
      </w:r>
      <w:r>
        <w:rPr>
          <w:rFonts w:hint="eastAsia" w:ascii="华文中宋" w:hAnsi="华文中宋" w:eastAsia="华文中宋"/>
          <w:b/>
          <w:sz w:val="24"/>
        </w:rPr>
        <w:t>）开标报价一览表</w:t>
      </w:r>
    </w:p>
    <w:p w14:paraId="6B8BBA04">
      <w:pPr>
        <w:spacing w:line="360" w:lineRule="auto"/>
        <w:jc w:val="center"/>
        <w:rPr>
          <w:rFonts w:hint="eastAsia" w:ascii="华文中宋" w:hAnsi="华文中宋" w:eastAsia="华文中宋"/>
          <w:b/>
          <w:sz w:val="24"/>
        </w:rPr>
      </w:pPr>
    </w:p>
    <w:p w14:paraId="09363DC4">
      <w:pPr>
        <w:spacing w:line="360" w:lineRule="auto"/>
        <w:jc w:val="center"/>
        <w:rPr>
          <w:rFonts w:hint="eastAsia" w:ascii="仿宋_GB2312" w:hAnsi="仿宋_GB2312" w:eastAsia="仿宋_GB2312" w:cs="仿宋_GB2312"/>
          <w:color w:val="000000"/>
          <w:kern w:val="2"/>
          <w:sz w:val="24"/>
          <w:szCs w:val="24"/>
          <w:u w:val="none"/>
        </w:rPr>
      </w:pPr>
      <w:r>
        <w:rPr>
          <w:rFonts w:hint="eastAsia" w:ascii="华文中宋" w:hAnsi="华文中宋" w:eastAsia="华文中宋"/>
          <w:b/>
          <w:sz w:val="24"/>
        </w:rPr>
        <w:t>开标报价一览表</w:t>
      </w:r>
      <w:r>
        <w:rPr>
          <w:rFonts w:hint="eastAsia" w:ascii="仿宋_GB2312" w:hAnsi="仿宋_GB2312" w:eastAsia="仿宋_GB2312" w:cs="仿宋_GB2312"/>
          <w:color w:val="000000"/>
          <w:kern w:val="2"/>
          <w:sz w:val="24"/>
          <w:szCs w:val="24"/>
          <w:lang w:val="en-US" w:eastAsia="zh-CN"/>
        </w:rPr>
        <w:t xml:space="preserve">                                                   </w:t>
      </w:r>
    </w:p>
    <w:tbl>
      <w:tblPr>
        <w:tblStyle w:val="27"/>
        <w:tblpPr w:leftFromText="180" w:rightFromText="180" w:vertAnchor="text" w:horzAnchor="page" w:tblpX="1547" w:tblpY="444"/>
        <w:tblOverlap w:val="never"/>
        <w:tblW w:w="49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557"/>
        <w:gridCol w:w="1314"/>
        <w:gridCol w:w="849"/>
        <w:gridCol w:w="843"/>
        <w:gridCol w:w="4660"/>
      </w:tblGrid>
      <w:tr w14:paraId="5B968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44" w:type="pct"/>
            <w:noWrap w:val="0"/>
            <w:vAlign w:val="center"/>
          </w:tcPr>
          <w:p w14:paraId="07AD69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华文中宋"/>
                <w:color w:val="000000"/>
                <w:sz w:val="21"/>
                <w:szCs w:val="21"/>
                <w:lang w:eastAsia="zh-CN"/>
              </w:rPr>
            </w:pPr>
            <w:r>
              <w:rPr>
                <w:rFonts w:hint="eastAsia" w:ascii="华文中宋" w:hAnsi="华文中宋" w:eastAsia="华文中宋" w:cs="华文中宋"/>
                <w:color w:val="000000"/>
                <w:kern w:val="2"/>
                <w:sz w:val="21"/>
                <w:szCs w:val="21"/>
              </w:rPr>
              <w:t>项目名称</w:t>
            </w:r>
          </w:p>
        </w:tc>
        <w:tc>
          <w:tcPr>
            <w:tcW w:w="712" w:type="pct"/>
            <w:noWrap w:val="0"/>
            <w:vAlign w:val="center"/>
          </w:tcPr>
          <w:p w14:paraId="39056C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华文中宋"/>
                <w:color w:val="000000"/>
                <w:sz w:val="21"/>
                <w:szCs w:val="21"/>
                <w:lang w:eastAsia="zh-CN"/>
              </w:rPr>
            </w:pPr>
            <w:r>
              <w:rPr>
                <w:rFonts w:hint="eastAsia" w:ascii="华文中宋" w:hAnsi="华文中宋" w:eastAsia="华文中宋" w:cs="华文中宋"/>
                <w:color w:val="000000"/>
                <w:kern w:val="2"/>
                <w:sz w:val="21"/>
                <w:szCs w:val="21"/>
              </w:rPr>
              <w:t>项目编号</w:t>
            </w:r>
          </w:p>
        </w:tc>
        <w:tc>
          <w:tcPr>
            <w:tcW w:w="460" w:type="pct"/>
            <w:noWrap w:val="0"/>
            <w:vAlign w:val="center"/>
          </w:tcPr>
          <w:p w14:paraId="6C30EC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华文中宋"/>
                <w:color w:val="000000"/>
                <w:sz w:val="21"/>
                <w:szCs w:val="21"/>
                <w:lang w:eastAsia="zh-CN"/>
              </w:rPr>
            </w:pPr>
            <w:r>
              <w:rPr>
                <w:rFonts w:hint="eastAsia" w:ascii="华文中宋" w:hAnsi="华文中宋" w:eastAsia="华文中宋" w:cs="华文中宋"/>
                <w:color w:val="000000"/>
                <w:sz w:val="21"/>
                <w:szCs w:val="21"/>
                <w:lang w:eastAsia="zh-CN"/>
              </w:rPr>
              <w:t>数量</w:t>
            </w:r>
          </w:p>
        </w:tc>
        <w:tc>
          <w:tcPr>
            <w:tcW w:w="457" w:type="pct"/>
            <w:noWrap w:val="0"/>
            <w:vAlign w:val="center"/>
          </w:tcPr>
          <w:p w14:paraId="359695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华文中宋"/>
                <w:color w:val="000000"/>
                <w:sz w:val="21"/>
                <w:szCs w:val="21"/>
                <w:lang w:eastAsia="zh-CN"/>
              </w:rPr>
            </w:pPr>
            <w:r>
              <w:rPr>
                <w:rFonts w:hint="eastAsia" w:ascii="华文中宋" w:hAnsi="华文中宋" w:eastAsia="华文中宋" w:cs="华文中宋"/>
                <w:color w:val="000000"/>
                <w:sz w:val="21"/>
                <w:szCs w:val="21"/>
                <w:lang w:eastAsia="zh-CN"/>
              </w:rPr>
              <w:t>单位</w:t>
            </w:r>
          </w:p>
        </w:tc>
        <w:tc>
          <w:tcPr>
            <w:tcW w:w="2524" w:type="pct"/>
            <w:noWrap w:val="0"/>
            <w:vAlign w:val="center"/>
          </w:tcPr>
          <w:p w14:paraId="64707A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总  价</w:t>
            </w:r>
          </w:p>
        </w:tc>
      </w:tr>
      <w:tr w14:paraId="25F57D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844" w:type="pct"/>
            <w:noWrap w:val="0"/>
            <w:vAlign w:val="center"/>
          </w:tcPr>
          <w:p w14:paraId="00B51F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华文中宋"/>
                <w:color w:val="000000"/>
                <w:sz w:val="21"/>
                <w:szCs w:val="21"/>
              </w:rPr>
            </w:pPr>
          </w:p>
        </w:tc>
        <w:tc>
          <w:tcPr>
            <w:tcW w:w="712" w:type="pct"/>
            <w:noWrap w:val="0"/>
            <w:vAlign w:val="center"/>
          </w:tcPr>
          <w:p w14:paraId="758E35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华文中宋"/>
                <w:color w:val="000000"/>
                <w:sz w:val="21"/>
                <w:szCs w:val="21"/>
              </w:rPr>
            </w:pPr>
          </w:p>
        </w:tc>
        <w:tc>
          <w:tcPr>
            <w:tcW w:w="460" w:type="pct"/>
            <w:noWrap w:val="0"/>
            <w:vAlign w:val="center"/>
          </w:tcPr>
          <w:p w14:paraId="4F6D39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华文中宋"/>
                <w:color w:val="000000"/>
                <w:sz w:val="21"/>
                <w:szCs w:val="21"/>
                <w:lang w:eastAsia="zh-CN"/>
              </w:rPr>
            </w:pPr>
            <w:r>
              <w:rPr>
                <w:rFonts w:hint="eastAsia" w:ascii="华文中宋" w:hAnsi="华文中宋" w:eastAsia="华文中宋" w:cs="华文中宋"/>
                <w:color w:val="000000"/>
                <w:sz w:val="21"/>
                <w:szCs w:val="21"/>
                <w:lang w:val="en-US" w:eastAsia="zh-CN"/>
              </w:rPr>
              <w:t>1</w:t>
            </w:r>
          </w:p>
        </w:tc>
        <w:tc>
          <w:tcPr>
            <w:tcW w:w="457" w:type="pct"/>
            <w:noWrap w:val="0"/>
            <w:vAlign w:val="center"/>
          </w:tcPr>
          <w:p w14:paraId="127C0D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华文中宋" w:hAnsi="华文中宋" w:eastAsia="华文中宋" w:cs="华文中宋"/>
                <w:color w:val="000000"/>
                <w:sz w:val="21"/>
                <w:szCs w:val="21"/>
                <w:lang w:eastAsia="zh-CN"/>
              </w:rPr>
            </w:pPr>
            <w:r>
              <w:rPr>
                <w:rFonts w:hint="eastAsia" w:ascii="华文中宋" w:hAnsi="华文中宋" w:eastAsia="华文中宋" w:cs="华文中宋"/>
                <w:color w:val="000000"/>
                <w:sz w:val="21"/>
                <w:szCs w:val="21"/>
                <w:lang w:eastAsia="zh-CN"/>
              </w:rPr>
              <w:t>项</w:t>
            </w:r>
          </w:p>
        </w:tc>
        <w:tc>
          <w:tcPr>
            <w:tcW w:w="2524" w:type="pct"/>
            <w:noWrap w:val="0"/>
            <w:vAlign w:val="center"/>
          </w:tcPr>
          <w:p w14:paraId="026B3A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大写：</w:t>
            </w:r>
          </w:p>
          <w:p w14:paraId="073A9D1B">
            <w:pPr>
              <w:pStyle w:val="25"/>
              <w:ind w:left="0" w:leftChars="0" w:firstLine="0" w:firstLineChars="0"/>
              <w:rPr>
                <w:rFonts w:hint="eastAsia" w:ascii="华文中宋" w:hAnsi="华文中宋" w:eastAsia="华文中宋" w:cs="华文中宋"/>
                <w:color w:val="000000"/>
                <w:sz w:val="21"/>
                <w:szCs w:val="21"/>
                <w:lang w:val="en-US" w:eastAsia="zh-CN"/>
              </w:rPr>
            </w:pPr>
            <w:r>
              <w:rPr>
                <w:rFonts w:hint="eastAsia" w:ascii="华文中宋" w:hAnsi="华文中宋" w:eastAsia="华文中宋" w:cs="华文中宋"/>
                <w:color w:val="000000"/>
                <w:sz w:val="21"/>
                <w:szCs w:val="21"/>
                <w:lang w:val="en-US" w:eastAsia="zh-CN"/>
              </w:rPr>
              <w:t>小写：</w:t>
            </w:r>
          </w:p>
        </w:tc>
      </w:tr>
      <w:tr w14:paraId="6FC54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844" w:type="pct"/>
            <w:noWrap w:val="0"/>
            <w:vAlign w:val="center"/>
          </w:tcPr>
          <w:p w14:paraId="066AEA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000000"/>
                <w:sz w:val="21"/>
                <w:szCs w:val="21"/>
                <w:lang w:val="en-US" w:eastAsia="zh-CN" w:bidi="ar-SA"/>
              </w:rPr>
            </w:pPr>
            <w:r>
              <w:rPr>
                <w:rFonts w:hint="eastAsia" w:ascii="华文中宋" w:hAnsi="华文中宋" w:eastAsia="华文中宋" w:cs="华文中宋"/>
                <w:color w:val="000000"/>
                <w:sz w:val="21"/>
                <w:szCs w:val="21"/>
                <w:lang w:eastAsia="zh-CN"/>
              </w:rPr>
              <w:t>服务时间</w:t>
            </w:r>
          </w:p>
        </w:tc>
        <w:tc>
          <w:tcPr>
            <w:tcW w:w="4155" w:type="pct"/>
            <w:gridSpan w:val="4"/>
            <w:noWrap w:val="0"/>
            <w:vAlign w:val="center"/>
          </w:tcPr>
          <w:p w14:paraId="49E44D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000000"/>
                <w:sz w:val="21"/>
                <w:szCs w:val="21"/>
                <w:lang w:eastAsia="zh-CN"/>
              </w:rPr>
            </w:pPr>
          </w:p>
        </w:tc>
      </w:tr>
      <w:tr w14:paraId="45EFC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844" w:type="pct"/>
            <w:noWrap w:val="0"/>
            <w:vAlign w:val="center"/>
          </w:tcPr>
          <w:p w14:paraId="3BB3678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中宋" w:hAnsi="华文中宋" w:eastAsia="华文中宋" w:cs="华文中宋"/>
                <w:color w:val="000000"/>
                <w:sz w:val="21"/>
                <w:szCs w:val="21"/>
                <w:lang w:val="en-US" w:eastAsia="zh-CN" w:bidi="ar-SA"/>
              </w:rPr>
            </w:pPr>
            <w:r>
              <w:rPr>
                <w:rFonts w:hint="eastAsia" w:ascii="华文中宋" w:hAnsi="华文中宋" w:eastAsia="华文中宋" w:cs="华文中宋"/>
                <w:color w:val="000000"/>
                <w:sz w:val="21"/>
                <w:szCs w:val="21"/>
                <w:lang w:eastAsia="zh-CN"/>
              </w:rPr>
              <w:t>服务范围</w:t>
            </w:r>
          </w:p>
        </w:tc>
        <w:tc>
          <w:tcPr>
            <w:tcW w:w="4155" w:type="pct"/>
            <w:gridSpan w:val="4"/>
            <w:noWrap w:val="0"/>
            <w:vAlign w:val="center"/>
          </w:tcPr>
          <w:p w14:paraId="51EBAE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华文中宋" w:hAnsi="华文中宋" w:eastAsia="华文中宋" w:cs="华文中宋"/>
                <w:color w:val="000000"/>
                <w:sz w:val="21"/>
                <w:szCs w:val="21"/>
                <w:lang w:eastAsia="zh-CN"/>
              </w:rPr>
            </w:pPr>
          </w:p>
        </w:tc>
      </w:tr>
    </w:tbl>
    <w:p w14:paraId="3B2D1E6D">
      <w:pPr>
        <w:keepNext w:val="0"/>
        <w:keepLines w:val="0"/>
        <w:pageBreakBefore w:val="0"/>
        <w:widowControl w:val="0"/>
        <w:tabs>
          <w:tab w:val="left" w:pos="1800"/>
          <w:tab w:val="left" w:pos="5580"/>
        </w:tabs>
        <w:kinsoku/>
        <w:wordWrap/>
        <w:overflowPunct/>
        <w:topLinePunct w:val="0"/>
        <w:autoSpaceDE/>
        <w:autoSpaceDN/>
        <w:bidi w:val="0"/>
        <w:adjustRightInd/>
        <w:snapToGrid/>
        <w:spacing w:line="340" w:lineRule="exact"/>
        <w:jc w:val="both"/>
        <w:textAlignment w:val="auto"/>
        <w:outlineLvl w:val="9"/>
        <w:rPr>
          <w:rFonts w:hint="eastAsia" w:ascii="华文中宋" w:hAnsi="华文中宋" w:eastAsia="华文中宋" w:cs="华文中宋"/>
          <w:color w:val="000000"/>
          <w:kern w:val="2"/>
          <w:sz w:val="24"/>
          <w:szCs w:val="24"/>
          <w:u w:val="none"/>
        </w:rPr>
      </w:pPr>
      <w:r>
        <w:rPr>
          <w:rFonts w:hint="eastAsia" w:ascii="仿宋_GB2312" w:hAnsi="仿宋_GB2312" w:eastAsia="仿宋_GB2312" w:cs="仿宋_GB2312"/>
          <w:color w:val="000000"/>
          <w:kern w:val="2"/>
          <w:sz w:val="24"/>
          <w:szCs w:val="24"/>
          <w:lang w:val="en-US" w:eastAsia="zh-CN"/>
        </w:rPr>
        <w:t xml:space="preserve"> </w:t>
      </w:r>
      <w:r>
        <w:rPr>
          <w:rFonts w:hint="eastAsia" w:ascii="华文中宋" w:hAnsi="华文中宋" w:eastAsia="华文中宋" w:cs="华文中宋"/>
          <w:color w:val="000000"/>
          <w:kern w:val="2"/>
          <w:sz w:val="24"/>
          <w:szCs w:val="24"/>
          <w:lang w:val="en-US" w:eastAsia="zh-CN"/>
        </w:rPr>
        <w:t xml:space="preserve">                                                       </w:t>
      </w:r>
      <w:r>
        <w:rPr>
          <w:rFonts w:hint="eastAsia" w:ascii="华文中宋" w:hAnsi="华文中宋" w:eastAsia="华文中宋" w:cs="华文中宋"/>
          <w:color w:val="000000"/>
          <w:kern w:val="2"/>
          <w:sz w:val="24"/>
          <w:szCs w:val="24"/>
        </w:rPr>
        <w:t>报价单位：</w:t>
      </w:r>
      <w:r>
        <w:rPr>
          <w:rFonts w:hint="eastAsia" w:ascii="华文中宋" w:hAnsi="华文中宋" w:eastAsia="华文中宋" w:cs="华文中宋"/>
          <w:color w:val="000000"/>
          <w:kern w:val="2"/>
          <w:sz w:val="24"/>
          <w:szCs w:val="24"/>
          <w:u w:val="none"/>
        </w:rPr>
        <w:t>元</w:t>
      </w:r>
    </w:p>
    <w:p w14:paraId="663B7388">
      <w:pPr>
        <w:pStyle w:val="5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华文中宋" w:hAnsi="华文中宋" w:eastAsia="华文中宋" w:cs="华文中宋"/>
          <w:color w:val="000000"/>
          <w:sz w:val="21"/>
          <w:szCs w:val="21"/>
        </w:rPr>
      </w:pPr>
    </w:p>
    <w:p w14:paraId="0F1CEF56">
      <w:pPr>
        <w:pStyle w:val="52"/>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华文中宋" w:hAnsi="华文中宋" w:eastAsia="华文中宋" w:cs="华文中宋"/>
          <w:color w:val="000000"/>
          <w:sz w:val="21"/>
          <w:szCs w:val="21"/>
        </w:rPr>
      </w:pPr>
    </w:p>
    <w:p w14:paraId="7753102B">
      <w:pPr>
        <w:pStyle w:val="52"/>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说明：1.本项目所有人员的工资不得低于服务所在地的最低工资标准。</w:t>
      </w:r>
    </w:p>
    <w:p w14:paraId="1C970332">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2.本项目所有人员的社保金缴纳基数不得低于服务所在地社保金缴纳基数。</w:t>
      </w:r>
    </w:p>
    <w:p w14:paraId="2200134C">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3.开标报价一览表如有其它内容可根据实际情况自行增加内容进行填报。</w:t>
      </w:r>
    </w:p>
    <w:p w14:paraId="40C2FA69">
      <w:pPr>
        <w:keepNext w:val="0"/>
        <w:keepLines w:val="0"/>
        <w:pageBreakBefore w:val="0"/>
        <w:widowControl w:val="0"/>
        <w:kinsoku/>
        <w:wordWrap/>
        <w:overflowPunct/>
        <w:topLinePunct w:val="0"/>
        <w:autoSpaceDE/>
        <w:autoSpaceDN/>
        <w:bidi w:val="0"/>
        <w:adjustRightInd/>
        <w:spacing w:beforeAutospacing="0" w:afterAutospacing="0" w:line="340" w:lineRule="exact"/>
        <w:ind w:firstLine="420" w:firstLineChars="200"/>
        <w:jc w:val="both"/>
        <w:textAlignment w:val="auto"/>
        <w:outlineLvl w:val="9"/>
        <w:rPr>
          <w:rFonts w:hint="eastAsia" w:ascii="华文中宋" w:hAnsi="华文中宋" w:eastAsia="华文中宋" w:cs="华文中宋"/>
          <w:color w:val="000000"/>
          <w:kern w:val="2"/>
          <w:sz w:val="21"/>
          <w:szCs w:val="21"/>
        </w:rPr>
      </w:pPr>
      <w:r>
        <w:rPr>
          <w:rFonts w:hint="eastAsia" w:ascii="华文中宋" w:hAnsi="华文中宋" w:eastAsia="华文中宋" w:cs="华文中宋"/>
          <w:color w:val="000000"/>
          <w:sz w:val="21"/>
          <w:szCs w:val="21"/>
          <w:lang w:val="en-US" w:eastAsia="zh-CN"/>
        </w:rPr>
        <w:t>4.</w:t>
      </w:r>
      <w:r>
        <w:rPr>
          <w:rFonts w:hint="eastAsia" w:ascii="华文中宋" w:hAnsi="华文中宋" w:eastAsia="华文中宋" w:cs="华文中宋"/>
          <w:color w:val="000000"/>
          <w:sz w:val="21"/>
          <w:szCs w:val="21"/>
        </w:rPr>
        <w:t>服务所在地的最低工资标准</w:t>
      </w:r>
      <w:r>
        <w:rPr>
          <w:rFonts w:hint="eastAsia" w:ascii="华文中宋" w:hAnsi="华文中宋" w:eastAsia="华文中宋" w:cs="华文中宋"/>
          <w:color w:val="000000"/>
          <w:sz w:val="21"/>
          <w:szCs w:val="21"/>
          <w:lang w:val="en-US" w:eastAsia="zh-CN"/>
        </w:rPr>
        <w:t>和</w:t>
      </w:r>
      <w:r>
        <w:rPr>
          <w:rFonts w:hint="eastAsia" w:ascii="华文中宋" w:hAnsi="华文中宋" w:eastAsia="华文中宋" w:cs="华文中宋"/>
          <w:color w:val="000000"/>
          <w:sz w:val="21"/>
          <w:szCs w:val="21"/>
        </w:rPr>
        <w:t>服务所在地社保金缴纳基数</w:t>
      </w:r>
      <w:r>
        <w:rPr>
          <w:rFonts w:hint="eastAsia" w:ascii="华文中宋" w:hAnsi="华文中宋" w:eastAsia="华文中宋" w:cs="华文中宋"/>
          <w:color w:val="000000"/>
          <w:sz w:val="21"/>
          <w:szCs w:val="21"/>
          <w:lang w:val="en-US" w:eastAsia="zh-CN"/>
        </w:rPr>
        <w:t>以服务所在地有关部门颁发的最新文件执行标准为准</w:t>
      </w:r>
      <w:r>
        <w:rPr>
          <w:rFonts w:hint="eastAsia" w:ascii="华文中宋" w:hAnsi="华文中宋" w:eastAsia="华文中宋" w:cs="华文中宋"/>
          <w:color w:val="000000"/>
          <w:sz w:val="21"/>
          <w:szCs w:val="21"/>
          <w:lang w:eastAsia="zh-CN"/>
        </w:rPr>
        <w:t>。</w:t>
      </w:r>
      <w:r>
        <w:rPr>
          <w:rFonts w:hint="eastAsia" w:ascii="华文中宋" w:hAnsi="华文中宋" w:eastAsia="华文中宋" w:cs="华文中宋"/>
          <w:color w:val="000000"/>
          <w:sz w:val="21"/>
          <w:szCs w:val="21"/>
          <w:lang w:val="en-US" w:eastAsia="zh-CN"/>
        </w:rPr>
        <w:t>若未按照要求填报所带来的不利后果，由投标人自行承担。</w:t>
      </w:r>
    </w:p>
    <w:p w14:paraId="51D4DE8A">
      <w:pPr>
        <w:keepNext w:val="0"/>
        <w:keepLines w:val="0"/>
        <w:pageBreakBefore w:val="0"/>
        <w:widowControl w:val="0"/>
        <w:tabs>
          <w:tab w:val="left" w:pos="480"/>
        </w:tabs>
        <w:kinsoku/>
        <w:wordWrap/>
        <w:overflowPunct/>
        <w:topLinePunct w:val="0"/>
        <w:autoSpaceDE/>
        <w:autoSpaceDN/>
        <w:bidi w:val="0"/>
        <w:adjustRightInd/>
        <w:snapToGrid w:val="0"/>
        <w:spacing w:line="340" w:lineRule="exact"/>
        <w:ind w:firstLine="420" w:firstLineChars="200"/>
        <w:jc w:val="center"/>
        <w:textAlignment w:val="auto"/>
        <w:rPr>
          <w:rFonts w:hint="eastAsia" w:ascii="华文中宋" w:hAnsi="华文中宋" w:eastAsia="华文中宋" w:cs="华文中宋"/>
          <w:szCs w:val="21"/>
          <w:lang w:val="en-US" w:eastAsia="zh-CN"/>
        </w:rPr>
      </w:pPr>
    </w:p>
    <w:p w14:paraId="01035610">
      <w:pPr>
        <w:tabs>
          <w:tab w:val="left" w:pos="480"/>
        </w:tabs>
        <w:snapToGrid w:val="0"/>
        <w:spacing w:line="360" w:lineRule="auto"/>
        <w:ind w:firstLine="420" w:firstLineChars="200"/>
        <w:jc w:val="cente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投标人：（法人电子印章）</w:t>
      </w:r>
    </w:p>
    <w:p w14:paraId="45F805B4">
      <w:pPr>
        <w:tabs>
          <w:tab w:val="left" w:pos="480"/>
        </w:tabs>
        <w:snapToGrid w:val="0"/>
        <w:spacing w:line="360" w:lineRule="auto"/>
        <w:ind w:firstLine="420" w:firstLineChars="200"/>
        <w:jc w:val="cente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pacing w:val="6"/>
          <w:szCs w:val="21"/>
        </w:rPr>
        <w:t>法定代表人</w:t>
      </w:r>
      <w:r>
        <w:rPr>
          <w:rFonts w:hint="eastAsia" w:ascii="华文中宋" w:hAnsi="华文中宋" w:eastAsia="华文中宋" w:cs="华文中宋"/>
          <w:spacing w:val="6"/>
          <w:szCs w:val="21"/>
          <w:lang w:val="en-US" w:eastAsia="zh-CN"/>
        </w:rPr>
        <w:t>或</w:t>
      </w:r>
      <w:r>
        <w:rPr>
          <w:rFonts w:hint="eastAsia" w:ascii="华文中宋" w:hAnsi="华文中宋" w:eastAsia="华文中宋" w:cs="华文中宋"/>
          <w:spacing w:val="6"/>
          <w:szCs w:val="21"/>
        </w:rPr>
        <w:t>全权代理人：（签字或盖章）</w:t>
      </w:r>
    </w:p>
    <w:p w14:paraId="6166E5FF">
      <w:pPr>
        <w:tabs>
          <w:tab w:val="left" w:pos="480"/>
        </w:tabs>
        <w:snapToGrid w:val="0"/>
        <w:spacing w:line="360" w:lineRule="auto"/>
        <w:ind w:firstLine="420" w:firstLineChars="200"/>
        <w:jc w:val="center"/>
        <w:rPr>
          <w:rFonts w:hint="eastAsia" w:ascii="华文中宋" w:hAnsi="华文中宋" w:eastAsia="华文中宋" w:cs="华文中宋"/>
          <w:b/>
          <w:kern w:val="0"/>
          <w:sz w:val="24"/>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日 期：    年    月    日</w:t>
      </w:r>
    </w:p>
    <w:p w14:paraId="2A2D3C8B"/>
    <w:p w14:paraId="7DBA873F"/>
    <w:p w14:paraId="364836CA">
      <w:pPr>
        <w:pStyle w:val="23"/>
      </w:pPr>
    </w:p>
    <w:p w14:paraId="2C86D83C"/>
    <w:p w14:paraId="3A4406CD">
      <w:pPr>
        <w:pStyle w:val="23"/>
      </w:pPr>
    </w:p>
    <w:p w14:paraId="564C04A0"/>
    <w:p w14:paraId="7EDA7D7E">
      <w:pPr>
        <w:pStyle w:val="23"/>
      </w:pPr>
    </w:p>
    <w:p w14:paraId="73EEBD31"/>
    <w:p w14:paraId="65214B0E">
      <w:pPr>
        <w:spacing w:line="360" w:lineRule="auto"/>
        <w:rPr>
          <w:rFonts w:hint="default" w:ascii="华文中宋" w:hAnsi="华文中宋" w:eastAsia="华文中宋" w:cs="Times New Roman"/>
          <w:b/>
          <w:sz w:val="24"/>
          <w:lang w:val="en-US" w:eastAsia="zh-CN"/>
        </w:rPr>
      </w:pPr>
      <w:r>
        <w:rPr>
          <w:rFonts w:hint="eastAsia" w:ascii="华文中宋" w:hAnsi="华文中宋" w:eastAsia="华文中宋" w:cs="Times New Roman"/>
          <w:b/>
          <w:sz w:val="24"/>
          <w:lang w:eastAsia="zh-CN"/>
        </w:rPr>
        <w:t>（</w:t>
      </w:r>
      <w:r>
        <w:rPr>
          <w:rFonts w:hint="eastAsia" w:ascii="华文中宋" w:hAnsi="华文中宋" w:eastAsia="华文中宋" w:cs="Times New Roman"/>
          <w:b/>
          <w:sz w:val="24"/>
          <w:lang w:val="en-US" w:eastAsia="zh-CN"/>
        </w:rPr>
        <w:t>五）</w:t>
      </w:r>
      <w:r>
        <w:rPr>
          <w:rFonts w:hint="eastAsia" w:ascii="华文中宋" w:hAnsi="华文中宋" w:eastAsia="华文中宋" w:cs="Times New Roman"/>
          <w:b/>
          <w:sz w:val="24"/>
        </w:rPr>
        <w:t>投标报价明细表</w:t>
      </w:r>
    </w:p>
    <w:p w14:paraId="3A205A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b/>
          <w:bCs/>
          <w:color w:val="000000"/>
          <w:sz w:val="24"/>
          <w:szCs w:val="24"/>
        </w:rPr>
      </w:pPr>
    </w:p>
    <w:p w14:paraId="216A916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华文中宋" w:hAnsi="华文中宋" w:eastAsia="华文中宋" w:cs="华文中宋"/>
          <w:b/>
          <w:bCs/>
          <w:color w:val="000000"/>
          <w:sz w:val="24"/>
          <w:szCs w:val="24"/>
        </w:rPr>
      </w:pPr>
      <w:r>
        <w:rPr>
          <w:rFonts w:hint="eastAsia" w:ascii="华文中宋" w:hAnsi="华文中宋" w:eastAsia="华文中宋" w:cs="华文中宋"/>
          <w:b/>
          <w:bCs/>
          <w:color w:val="000000"/>
          <w:sz w:val="24"/>
          <w:szCs w:val="24"/>
        </w:rPr>
        <w:t>投标报价明细表</w:t>
      </w:r>
    </w:p>
    <w:p w14:paraId="2289FA42">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ind w:firstLine="420" w:firstLineChars="200"/>
        <w:textAlignment w:val="auto"/>
        <w:outlineLvl w:val="9"/>
        <w:rPr>
          <w:rFonts w:hint="eastAsia" w:ascii="华文中宋" w:hAnsi="华文中宋" w:eastAsia="华文中宋" w:cs="华文中宋"/>
          <w:color w:val="000000"/>
          <w:kern w:val="2"/>
          <w:sz w:val="21"/>
          <w:szCs w:val="21"/>
        </w:rPr>
      </w:pPr>
    </w:p>
    <w:p w14:paraId="20B83CE3">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textAlignment w:val="auto"/>
        <w:outlineLvl w:val="9"/>
        <w:rPr>
          <w:rFonts w:hint="eastAsia" w:ascii="华文中宋" w:hAnsi="华文中宋" w:eastAsia="华文中宋" w:cs="华文中宋"/>
          <w:color w:val="000000"/>
          <w:kern w:val="2"/>
          <w:sz w:val="21"/>
          <w:szCs w:val="21"/>
          <w:u w:val="single"/>
        </w:rPr>
      </w:pPr>
      <w:r>
        <w:rPr>
          <w:rFonts w:hint="eastAsia" w:ascii="华文中宋" w:hAnsi="华文中宋" w:eastAsia="华文中宋" w:cs="华文中宋"/>
          <w:color w:val="000000"/>
          <w:kern w:val="2"/>
          <w:sz w:val="21"/>
          <w:szCs w:val="21"/>
        </w:rPr>
        <w:t>项目名称：</w:t>
      </w:r>
      <w:r>
        <w:rPr>
          <w:rFonts w:hint="eastAsia" w:ascii="华文中宋" w:hAnsi="华文中宋" w:eastAsia="华文中宋" w:cs="华文中宋"/>
          <w:color w:val="000000"/>
          <w:kern w:val="2"/>
          <w:sz w:val="21"/>
          <w:szCs w:val="21"/>
          <w:u w:val="single"/>
          <w:lang w:val="en-US" w:eastAsia="zh-CN"/>
        </w:rPr>
        <w:t xml:space="preserve"> </w:t>
      </w:r>
      <w:r>
        <w:rPr>
          <w:rFonts w:hint="eastAsia" w:ascii="华文中宋" w:hAnsi="华文中宋" w:eastAsia="华文中宋" w:cs="华文中宋"/>
          <w:color w:val="000000"/>
          <w:kern w:val="2"/>
          <w:sz w:val="21"/>
          <w:szCs w:val="21"/>
          <w:u w:val="single"/>
        </w:rPr>
        <w:t xml:space="preserve">            </w:t>
      </w:r>
      <w:r>
        <w:rPr>
          <w:rFonts w:hint="eastAsia" w:ascii="华文中宋" w:hAnsi="华文中宋" w:eastAsia="华文中宋" w:cs="华文中宋"/>
          <w:color w:val="000000"/>
          <w:kern w:val="2"/>
          <w:sz w:val="21"/>
          <w:szCs w:val="21"/>
          <w:u w:val="single"/>
          <w:lang w:val="en-US" w:eastAsia="zh-CN"/>
        </w:rPr>
        <w:t xml:space="preserve">           </w:t>
      </w:r>
    </w:p>
    <w:p w14:paraId="10415904">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textAlignment w:val="auto"/>
        <w:outlineLvl w:val="9"/>
        <w:rPr>
          <w:rFonts w:hint="eastAsia" w:ascii="华文中宋" w:hAnsi="华文中宋" w:eastAsia="华文中宋" w:cs="华文中宋"/>
          <w:color w:val="000000"/>
          <w:kern w:val="2"/>
          <w:sz w:val="21"/>
          <w:szCs w:val="21"/>
        </w:rPr>
      </w:pPr>
      <w:r>
        <w:rPr>
          <w:rFonts w:hint="eastAsia" w:ascii="华文中宋" w:hAnsi="华文中宋" w:eastAsia="华文中宋" w:cs="华文中宋"/>
          <w:color w:val="000000"/>
          <w:kern w:val="2"/>
          <w:sz w:val="21"/>
          <w:szCs w:val="21"/>
        </w:rPr>
        <w:t>项目编号：</w:t>
      </w:r>
      <w:r>
        <w:rPr>
          <w:rFonts w:hint="eastAsia" w:ascii="华文中宋" w:hAnsi="华文中宋" w:eastAsia="华文中宋" w:cs="华文中宋"/>
          <w:color w:val="000000"/>
          <w:kern w:val="2"/>
          <w:sz w:val="21"/>
          <w:szCs w:val="21"/>
          <w:u w:val="single"/>
        </w:rPr>
        <w:t xml:space="preserve">                       </w:t>
      </w:r>
      <w:r>
        <w:rPr>
          <w:rFonts w:hint="eastAsia" w:ascii="华文中宋" w:hAnsi="华文中宋" w:eastAsia="华文中宋" w:cs="华文中宋"/>
          <w:color w:val="000000"/>
          <w:kern w:val="2"/>
          <w:sz w:val="21"/>
          <w:szCs w:val="21"/>
        </w:rPr>
        <w:t xml:space="preserve">  </w:t>
      </w:r>
    </w:p>
    <w:p w14:paraId="05AB2F13">
      <w:pPr>
        <w:keepNext w:val="0"/>
        <w:keepLines w:val="0"/>
        <w:pageBreakBefore w:val="0"/>
        <w:widowControl w:val="0"/>
        <w:tabs>
          <w:tab w:val="left" w:pos="1800"/>
          <w:tab w:val="left" w:pos="5580"/>
        </w:tabs>
        <w:kinsoku/>
        <w:wordWrap/>
        <w:overflowPunct/>
        <w:topLinePunct w:val="0"/>
        <w:autoSpaceDE/>
        <w:autoSpaceDN/>
        <w:bidi w:val="0"/>
        <w:adjustRightInd/>
        <w:snapToGrid/>
        <w:spacing w:line="320" w:lineRule="exact"/>
        <w:jc w:val="right"/>
        <w:textAlignment w:val="auto"/>
        <w:outlineLvl w:val="9"/>
        <w:rPr>
          <w:rFonts w:hint="eastAsia" w:ascii="华文中宋" w:hAnsi="华文中宋" w:eastAsia="华文中宋" w:cs="华文中宋"/>
          <w:color w:val="000000"/>
          <w:kern w:val="2"/>
          <w:sz w:val="21"/>
          <w:szCs w:val="21"/>
          <w:u w:val="none"/>
        </w:rPr>
      </w:pPr>
      <w:r>
        <w:rPr>
          <w:rFonts w:hint="eastAsia" w:ascii="华文中宋" w:hAnsi="华文中宋" w:eastAsia="华文中宋" w:cs="华文中宋"/>
          <w:color w:val="000000"/>
          <w:kern w:val="2"/>
          <w:sz w:val="21"/>
          <w:szCs w:val="21"/>
        </w:rPr>
        <w:t>报价单位：</w:t>
      </w:r>
      <w:r>
        <w:rPr>
          <w:rFonts w:hint="eastAsia" w:ascii="华文中宋" w:hAnsi="华文中宋" w:eastAsia="华文中宋" w:cs="华文中宋"/>
          <w:color w:val="000000"/>
          <w:kern w:val="2"/>
          <w:sz w:val="21"/>
          <w:szCs w:val="21"/>
          <w:u w:val="none"/>
        </w:rPr>
        <w:t>元</w:t>
      </w:r>
    </w:p>
    <w:p w14:paraId="3C5DCCBC">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中宋" w:hAnsi="华文中宋" w:eastAsia="华文中宋" w:cs="华文中宋"/>
          <w:color w:val="000000"/>
          <w:sz w:val="21"/>
          <w:szCs w:val="21"/>
        </w:rPr>
      </w:pPr>
    </w:p>
    <w:tbl>
      <w:tblPr>
        <w:tblStyle w:val="2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1006"/>
        <w:gridCol w:w="1076"/>
        <w:gridCol w:w="1028"/>
        <w:gridCol w:w="960"/>
        <w:gridCol w:w="787"/>
        <w:gridCol w:w="1088"/>
        <w:gridCol w:w="1112"/>
        <w:gridCol w:w="1749"/>
      </w:tblGrid>
      <w:tr w14:paraId="42791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37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F7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部位</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6E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服务项目</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FE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建筑面积（m2）</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3D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元/平方米/年</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278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服务年限</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D8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单价/每年物业</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F06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79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D9F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2E1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23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公安局局机关</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52A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nil"/>
              <w:right w:val="single" w:color="000000" w:sz="4" w:space="0"/>
            </w:tcBorders>
            <w:shd w:val="clear" w:color="auto" w:fill="auto"/>
            <w:vAlign w:val="center"/>
          </w:tcPr>
          <w:p w14:paraId="0099B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15439.4</w:t>
            </w:r>
          </w:p>
        </w:tc>
        <w:tc>
          <w:tcPr>
            <w:tcW w:w="521" w:type="pct"/>
            <w:vMerge w:val="restart"/>
            <w:tcBorders>
              <w:top w:val="single" w:color="000000" w:sz="4" w:space="0"/>
              <w:left w:val="single" w:color="000000" w:sz="4" w:space="0"/>
              <w:bottom w:val="nil"/>
              <w:right w:val="single" w:color="000000" w:sz="4" w:space="0"/>
            </w:tcBorders>
            <w:shd w:val="clear" w:color="auto" w:fill="auto"/>
            <w:noWrap/>
            <w:vAlign w:val="center"/>
          </w:tcPr>
          <w:p w14:paraId="7F3FC217">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nil"/>
              <w:right w:val="single" w:color="000000" w:sz="4" w:space="0"/>
            </w:tcBorders>
            <w:shd w:val="clear" w:color="auto" w:fill="auto"/>
            <w:noWrap/>
            <w:vAlign w:val="center"/>
          </w:tcPr>
          <w:p w14:paraId="37D7E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nil"/>
              <w:right w:val="single" w:color="000000" w:sz="4" w:space="0"/>
            </w:tcBorders>
            <w:shd w:val="clear" w:color="auto" w:fill="auto"/>
            <w:noWrap/>
            <w:vAlign w:val="center"/>
          </w:tcPr>
          <w:p w14:paraId="76C97C76">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nil"/>
              <w:right w:val="single" w:color="000000" w:sz="4" w:space="0"/>
            </w:tcBorders>
            <w:shd w:val="clear" w:color="auto" w:fill="auto"/>
            <w:noWrap/>
            <w:vAlign w:val="center"/>
          </w:tcPr>
          <w:p w14:paraId="18E29582">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F77E6">
            <w:pPr>
              <w:jc w:val="left"/>
              <w:rPr>
                <w:rFonts w:hint="eastAsia" w:ascii="宋体" w:hAnsi="宋体" w:eastAsia="宋体" w:cs="宋体"/>
                <w:i w:val="0"/>
                <w:iCs w:val="0"/>
                <w:color w:val="000000"/>
                <w:sz w:val="20"/>
                <w:szCs w:val="20"/>
                <w:u w:val="none"/>
              </w:rPr>
            </w:pPr>
          </w:p>
        </w:tc>
      </w:tr>
      <w:tr w14:paraId="5364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B30C8">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30C7">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72728">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nil"/>
              <w:right w:val="single" w:color="000000" w:sz="4" w:space="0"/>
            </w:tcBorders>
            <w:shd w:val="clear" w:color="auto" w:fill="auto"/>
            <w:vAlign w:val="center"/>
          </w:tcPr>
          <w:p w14:paraId="00EDE8A1">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1612C2E">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9BC4FFF">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9A8EB26">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80E22E2">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9DC4B">
            <w:pPr>
              <w:jc w:val="left"/>
              <w:rPr>
                <w:rFonts w:hint="eastAsia" w:ascii="宋体" w:hAnsi="宋体" w:eastAsia="宋体" w:cs="宋体"/>
                <w:i w:val="0"/>
                <w:iCs w:val="0"/>
                <w:color w:val="000000"/>
                <w:sz w:val="20"/>
                <w:szCs w:val="20"/>
                <w:u w:val="none"/>
              </w:rPr>
            </w:pPr>
          </w:p>
        </w:tc>
      </w:tr>
      <w:tr w14:paraId="4299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1AA5">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9D1B">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6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45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BE5F">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1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D9E8">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5313">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80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BC6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B19D">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B7CF">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E9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8A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15439.4</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0AD1">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4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1AE8">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2A8C">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B4B6D">
            <w:pPr>
              <w:jc w:val="left"/>
              <w:rPr>
                <w:rFonts w:hint="eastAsia" w:ascii="宋体" w:hAnsi="宋体" w:eastAsia="宋体" w:cs="宋体"/>
                <w:i w:val="0"/>
                <w:iCs w:val="0"/>
                <w:color w:val="000000"/>
                <w:sz w:val="20"/>
                <w:szCs w:val="20"/>
                <w:u w:val="none"/>
              </w:rPr>
            </w:pPr>
          </w:p>
        </w:tc>
      </w:tr>
      <w:tr w14:paraId="4BE1B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CF0A7">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FD77C">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2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绿化</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8446">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9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4DC5">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8FCC">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0437">
            <w:pPr>
              <w:jc w:val="left"/>
              <w:rPr>
                <w:rFonts w:hint="eastAsia" w:ascii="宋体" w:hAnsi="宋体" w:eastAsia="宋体" w:cs="宋体"/>
                <w:i w:val="0"/>
                <w:iCs w:val="0"/>
                <w:color w:val="000000"/>
                <w:sz w:val="20"/>
                <w:szCs w:val="20"/>
                <w:u w:val="none"/>
              </w:rPr>
            </w:pPr>
          </w:p>
        </w:tc>
      </w:tr>
      <w:tr w14:paraId="4BC9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4B2C">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EF7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DF947">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07D6">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CEC5">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1C85">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B4F9">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7A16">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828D">
            <w:pPr>
              <w:jc w:val="left"/>
              <w:rPr>
                <w:rFonts w:hint="eastAsia" w:ascii="宋体" w:hAnsi="宋体" w:eastAsia="宋体" w:cs="宋体"/>
                <w:b/>
                <w:bCs/>
                <w:i w:val="0"/>
                <w:iCs w:val="0"/>
                <w:color w:val="000000"/>
                <w:sz w:val="20"/>
                <w:szCs w:val="20"/>
                <w:u w:val="none"/>
              </w:rPr>
            </w:pPr>
          </w:p>
        </w:tc>
      </w:tr>
      <w:tr w14:paraId="3FA9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D7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70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吉祥派出所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70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A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1327.09</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8479">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9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B4FE">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4E5A">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D1AFF">
            <w:pPr>
              <w:jc w:val="left"/>
              <w:rPr>
                <w:rFonts w:hint="eastAsia" w:ascii="宋体" w:hAnsi="宋体" w:eastAsia="宋体" w:cs="宋体"/>
                <w:i w:val="0"/>
                <w:iCs w:val="0"/>
                <w:color w:val="000000"/>
                <w:sz w:val="20"/>
                <w:szCs w:val="20"/>
                <w:u w:val="none"/>
              </w:rPr>
            </w:pPr>
          </w:p>
        </w:tc>
      </w:tr>
      <w:tr w14:paraId="3619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9EC8F">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27DE">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7DF5">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7B3E">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1755">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4216">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D2B5">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5949">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ED526">
            <w:pPr>
              <w:jc w:val="left"/>
              <w:rPr>
                <w:rFonts w:hint="eastAsia" w:ascii="宋体" w:hAnsi="宋体" w:eastAsia="宋体" w:cs="宋体"/>
                <w:i w:val="0"/>
                <w:iCs w:val="0"/>
                <w:color w:val="000000"/>
                <w:sz w:val="20"/>
                <w:szCs w:val="20"/>
                <w:u w:val="none"/>
              </w:rPr>
            </w:pPr>
          </w:p>
        </w:tc>
      </w:tr>
      <w:tr w14:paraId="62839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65554">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2C94">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5B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D407">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D01AF">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8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48B9">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5036">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C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6A8B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ECDC5">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4DBC3">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3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1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46DA">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2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87FD">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C72B">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44D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73BC9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77D7F">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7FF74">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98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8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1327.09</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3461">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2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1259">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9098">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702B4">
            <w:pPr>
              <w:jc w:val="left"/>
              <w:rPr>
                <w:rFonts w:hint="eastAsia" w:ascii="宋体" w:hAnsi="宋体" w:eastAsia="宋体" w:cs="宋体"/>
                <w:i w:val="0"/>
                <w:iCs w:val="0"/>
                <w:color w:val="000000"/>
                <w:sz w:val="20"/>
                <w:szCs w:val="20"/>
                <w:u w:val="none"/>
              </w:rPr>
            </w:pPr>
          </w:p>
        </w:tc>
      </w:tr>
      <w:tr w14:paraId="5FA5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FDCC3">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C8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AB18">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F52A">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50F9">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6B76">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F66C">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10F6">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12BB">
            <w:pPr>
              <w:jc w:val="left"/>
              <w:rPr>
                <w:rFonts w:hint="eastAsia" w:ascii="宋体" w:hAnsi="宋体" w:eastAsia="宋体" w:cs="宋体"/>
                <w:b/>
                <w:bCs/>
                <w:i w:val="0"/>
                <w:iCs w:val="0"/>
                <w:color w:val="000000"/>
                <w:sz w:val="20"/>
                <w:szCs w:val="20"/>
                <w:u w:val="none"/>
              </w:rPr>
            </w:pPr>
          </w:p>
        </w:tc>
      </w:tr>
      <w:tr w14:paraId="4CA3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D0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D5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北城派出所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179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F4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785.28</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2C0C">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5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F0F1">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A414">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EE7A9">
            <w:pPr>
              <w:jc w:val="left"/>
              <w:rPr>
                <w:rFonts w:hint="eastAsia" w:ascii="宋体" w:hAnsi="宋体" w:eastAsia="宋体" w:cs="宋体"/>
                <w:i w:val="0"/>
                <w:iCs w:val="0"/>
                <w:color w:val="000000"/>
                <w:sz w:val="20"/>
                <w:szCs w:val="20"/>
                <w:u w:val="none"/>
              </w:rPr>
            </w:pPr>
          </w:p>
        </w:tc>
      </w:tr>
      <w:tr w14:paraId="78EF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85D4">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DDC8A">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F4AED">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CA833">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2FD6">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2115">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7580">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4682">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B0D15">
            <w:pPr>
              <w:jc w:val="left"/>
              <w:rPr>
                <w:rFonts w:hint="eastAsia" w:ascii="宋体" w:hAnsi="宋体" w:eastAsia="宋体" w:cs="宋体"/>
                <w:i w:val="0"/>
                <w:iCs w:val="0"/>
                <w:color w:val="000000"/>
                <w:sz w:val="20"/>
                <w:szCs w:val="20"/>
                <w:u w:val="none"/>
              </w:rPr>
            </w:pPr>
          </w:p>
        </w:tc>
      </w:tr>
      <w:tr w14:paraId="0BB9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7F67">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73417">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3A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EE9E">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72C4">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C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F95E">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EDA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2F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444F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0B0A">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AD772">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1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7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0CC5">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6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B7A6">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363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7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30A1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49F2B">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B954">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1C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B3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785.28</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C72B">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3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CB87">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5982">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5ECF">
            <w:pPr>
              <w:jc w:val="left"/>
              <w:rPr>
                <w:rFonts w:hint="eastAsia" w:ascii="宋体" w:hAnsi="宋体" w:eastAsia="宋体" w:cs="宋体"/>
                <w:i w:val="0"/>
                <w:iCs w:val="0"/>
                <w:color w:val="000000"/>
                <w:sz w:val="20"/>
                <w:szCs w:val="20"/>
                <w:u w:val="none"/>
              </w:rPr>
            </w:pPr>
          </w:p>
        </w:tc>
      </w:tr>
      <w:tr w14:paraId="0502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D622D">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8A3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4F8A">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42C71">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CE34">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25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FE25">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53B9">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5837">
            <w:pPr>
              <w:jc w:val="left"/>
              <w:rPr>
                <w:rFonts w:hint="eastAsia" w:ascii="宋体" w:hAnsi="宋体" w:eastAsia="宋体" w:cs="宋体"/>
                <w:b/>
                <w:bCs/>
                <w:i w:val="0"/>
                <w:iCs w:val="0"/>
                <w:color w:val="000000"/>
                <w:sz w:val="20"/>
                <w:szCs w:val="20"/>
                <w:u w:val="none"/>
              </w:rPr>
            </w:pPr>
          </w:p>
        </w:tc>
      </w:tr>
      <w:tr w14:paraId="3E61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84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C2A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西镇派出所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606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6E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208.06</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0E66">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D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A0146">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67A9">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A2D61">
            <w:pPr>
              <w:jc w:val="left"/>
              <w:rPr>
                <w:rFonts w:hint="eastAsia" w:ascii="宋体" w:hAnsi="宋体" w:eastAsia="宋体" w:cs="宋体"/>
                <w:i w:val="0"/>
                <w:iCs w:val="0"/>
                <w:color w:val="000000"/>
                <w:sz w:val="20"/>
                <w:szCs w:val="20"/>
                <w:u w:val="none"/>
              </w:rPr>
            </w:pPr>
          </w:p>
        </w:tc>
      </w:tr>
      <w:tr w14:paraId="5CAEF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130C">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BBF9">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2D666">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52CC">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D5A5E">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3C51">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B675">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48E1">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DDDB">
            <w:pPr>
              <w:jc w:val="left"/>
              <w:rPr>
                <w:rFonts w:hint="eastAsia" w:ascii="宋体" w:hAnsi="宋体" w:eastAsia="宋体" w:cs="宋体"/>
                <w:i w:val="0"/>
                <w:iCs w:val="0"/>
                <w:color w:val="000000"/>
                <w:sz w:val="20"/>
                <w:szCs w:val="20"/>
                <w:u w:val="none"/>
              </w:rPr>
            </w:pPr>
          </w:p>
        </w:tc>
      </w:tr>
      <w:tr w14:paraId="53B63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3DE8">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BDA5">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3D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C1BC">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11D9">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32FF">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1360">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0E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283F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A1AAE">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4615">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1A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A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A301">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6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123F">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B78C">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E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11E3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4C14">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9B7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B4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C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208.06</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0AE0">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D618">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2E2E">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E56D">
            <w:pPr>
              <w:jc w:val="left"/>
              <w:rPr>
                <w:rFonts w:hint="eastAsia" w:ascii="宋体" w:hAnsi="宋体" w:eastAsia="宋体" w:cs="宋体"/>
                <w:i w:val="0"/>
                <w:iCs w:val="0"/>
                <w:color w:val="000000"/>
                <w:sz w:val="20"/>
                <w:szCs w:val="20"/>
                <w:u w:val="none"/>
              </w:rPr>
            </w:pPr>
          </w:p>
        </w:tc>
      </w:tr>
      <w:tr w14:paraId="40077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F8F9A">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0C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6C80">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A1CD0">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DE17">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C527">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18C2">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3852">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71DE">
            <w:pPr>
              <w:jc w:val="left"/>
              <w:rPr>
                <w:rFonts w:hint="eastAsia" w:ascii="宋体" w:hAnsi="宋体" w:eastAsia="宋体" w:cs="宋体"/>
                <w:b/>
                <w:bCs/>
                <w:i w:val="0"/>
                <w:iCs w:val="0"/>
                <w:color w:val="000000"/>
                <w:sz w:val="20"/>
                <w:szCs w:val="20"/>
                <w:u w:val="none"/>
              </w:rPr>
            </w:pPr>
          </w:p>
        </w:tc>
      </w:tr>
      <w:tr w14:paraId="093B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04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62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大林派出所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17D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F8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208.6</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FD90">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4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68FD">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E3AD">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60452">
            <w:pPr>
              <w:jc w:val="left"/>
              <w:rPr>
                <w:rFonts w:hint="eastAsia" w:ascii="宋体" w:hAnsi="宋体" w:eastAsia="宋体" w:cs="宋体"/>
                <w:i w:val="0"/>
                <w:iCs w:val="0"/>
                <w:color w:val="000000"/>
                <w:sz w:val="20"/>
                <w:szCs w:val="20"/>
                <w:u w:val="none"/>
              </w:rPr>
            </w:pPr>
          </w:p>
        </w:tc>
      </w:tr>
      <w:tr w14:paraId="3E97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5E4C1">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CDF0">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790B">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494FF">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E39F">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4C6E">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3F8F">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018D">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F4D7E">
            <w:pPr>
              <w:jc w:val="left"/>
              <w:rPr>
                <w:rFonts w:hint="eastAsia" w:ascii="宋体" w:hAnsi="宋体" w:eastAsia="宋体" w:cs="宋体"/>
                <w:i w:val="0"/>
                <w:iCs w:val="0"/>
                <w:color w:val="000000"/>
                <w:sz w:val="20"/>
                <w:szCs w:val="20"/>
                <w:u w:val="none"/>
              </w:rPr>
            </w:pPr>
          </w:p>
        </w:tc>
      </w:tr>
      <w:tr w14:paraId="53BA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3642C">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AE3C">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035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7A37">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7E18">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1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B77C6">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DD78">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DF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0A68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AD17D">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68E25">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1E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8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B89B">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4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7E80">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2526">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E2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04C6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4171A">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281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EA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D8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208.6</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B5C4">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0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8ED9">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D93C">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4C2C">
            <w:pPr>
              <w:jc w:val="left"/>
              <w:rPr>
                <w:rFonts w:hint="eastAsia" w:ascii="宋体" w:hAnsi="宋体" w:eastAsia="宋体" w:cs="宋体"/>
                <w:i w:val="0"/>
                <w:iCs w:val="0"/>
                <w:color w:val="000000"/>
                <w:sz w:val="20"/>
                <w:szCs w:val="20"/>
                <w:u w:val="none"/>
              </w:rPr>
            </w:pPr>
          </w:p>
        </w:tc>
      </w:tr>
      <w:tr w14:paraId="272C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2913">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4EE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E853">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7B65">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C379">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CEC3">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9DDB">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D5D4">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B023">
            <w:pPr>
              <w:jc w:val="left"/>
              <w:rPr>
                <w:rFonts w:hint="eastAsia" w:ascii="宋体" w:hAnsi="宋体" w:eastAsia="宋体" w:cs="宋体"/>
                <w:b/>
                <w:bCs/>
                <w:i w:val="0"/>
                <w:iCs w:val="0"/>
                <w:color w:val="000000"/>
                <w:sz w:val="20"/>
                <w:szCs w:val="20"/>
                <w:u w:val="none"/>
              </w:rPr>
            </w:pPr>
          </w:p>
        </w:tc>
      </w:tr>
      <w:tr w14:paraId="0B6B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2D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3D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崞阳派出所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77A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56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1042.9</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D638">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9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5226">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D9AF">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860FB">
            <w:pPr>
              <w:jc w:val="left"/>
              <w:rPr>
                <w:rFonts w:hint="eastAsia" w:ascii="宋体" w:hAnsi="宋体" w:eastAsia="宋体" w:cs="宋体"/>
                <w:i w:val="0"/>
                <w:iCs w:val="0"/>
                <w:color w:val="000000"/>
                <w:sz w:val="20"/>
                <w:szCs w:val="20"/>
                <w:u w:val="none"/>
              </w:rPr>
            </w:pPr>
          </w:p>
        </w:tc>
      </w:tr>
      <w:tr w14:paraId="34317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D25C">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6133">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D796">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A4F37">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E43F">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8E94">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5519">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FD08">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C5AAD">
            <w:pPr>
              <w:jc w:val="left"/>
              <w:rPr>
                <w:rFonts w:hint="eastAsia" w:ascii="宋体" w:hAnsi="宋体" w:eastAsia="宋体" w:cs="宋体"/>
                <w:i w:val="0"/>
                <w:iCs w:val="0"/>
                <w:color w:val="000000"/>
                <w:sz w:val="20"/>
                <w:szCs w:val="20"/>
                <w:u w:val="none"/>
              </w:rPr>
            </w:pPr>
          </w:p>
        </w:tc>
      </w:tr>
      <w:tr w14:paraId="1F0F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E4DE">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7113">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3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A82F">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8D9">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D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99D2">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906E">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7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62691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29DD">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1AE9">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1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E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9F18">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B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667D">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BD5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4C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66D5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1B308">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1AB1A">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8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D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1042.9</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CACE">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4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694D">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C0DF">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EC19">
            <w:pPr>
              <w:jc w:val="left"/>
              <w:rPr>
                <w:rFonts w:hint="eastAsia" w:ascii="宋体" w:hAnsi="宋体" w:eastAsia="宋体" w:cs="宋体"/>
                <w:i w:val="0"/>
                <w:iCs w:val="0"/>
                <w:color w:val="000000"/>
                <w:sz w:val="20"/>
                <w:szCs w:val="20"/>
                <w:u w:val="none"/>
              </w:rPr>
            </w:pPr>
          </w:p>
        </w:tc>
      </w:tr>
      <w:tr w14:paraId="26FA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6B487">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82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E80B">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2E6A">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ABBF">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88E7">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582C">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9DBE">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57DE">
            <w:pPr>
              <w:jc w:val="left"/>
              <w:rPr>
                <w:rFonts w:hint="eastAsia" w:ascii="宋体" w:hAnsi="宋体" w:eastAsia="宋体" w:cs="宋体"/>
                <w:b/>
                <w:bCs/>
                <w:i w:val="0"/>
                <w:iCs w:val="0"/>
                <w:color w:val="000000"/>
                <w:sz w:val="20"/>
                <w:szCs w:val="20"/>
                <w:u w:val="none"/>
              </w:rPr>
            </w:pPr>
          </w:p>
        </w:tc>
      </w:tr>
      <w:tr w14:paraId="5810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4F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14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沿沟派出所</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C2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tcBorders>
              <w:top w:val="single" w:color="000000" w:sz="4" w:space="0"/>
              <w:left w:val="single" w:color="000000" w:sz="4" w:space="0"/>
              <w:bottom w:val="nil"/>
              <w:right w:val="single" w:color="000000" w:sz="4" w:space="0"/>
            </w:tcBorders>
            <w:shd w:val="clear" w:color="auto" w:fill="auto"/>
            <w:vAlign w:val="center"/>
          </w:tcPr>
          <w:p w14:paraId="4E0AB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303.95</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6ECA4F07">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B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3E99">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8058B">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B233">
            <w:pPr>
              <w:jc w:val="left"/>
              <w:rPr>
                <w:rFonts w:hint="eastAsia" w:ascii="宋体" w:hAnsi="宋体" w:eastAsia="宋体" w:cs="宋体"/>
                <w:i w:val="0"/>
                <w:iCs w:val="0"/>
                <w:color w:val="000000"/>
                <w:sz w:val="20"/>
                <w:szCs w:val="20"/>
                <w:u w:val="none"/>
              </w:rPr>
            </w:pPr>
          </w:p>
        </w:tc>
      </w:tr>
      <w:tr w14:paraId="38F3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14A4">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B3177">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3B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1463">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35E5">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3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D946">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A31E">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C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5C0C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E2BA">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1F51">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09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9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4EEC">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3C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8B49">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F691">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078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35C9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D8B1C">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7691">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FB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9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BD3B">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6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9D75">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4ECD">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399D">
            <w:pPr>
              <w:jc w:val="left"/>
              <w:rPr>
                <w:rFonts w:hint="eastAsia" w:ascii="宋体" w:hAnsi="宋体" w:eastAsia="宋体" w:cs="宋体"/>
                <w:i w:val="0"/>
                <w:iCs w:val="0"/>
                <w:color w:val="000000"/>
                <w:sz w:val="20"/>
                <w:szCs w:val="20"/>
                <w:u w:val="none"/>
              </w:rPr>
            </w:pPr>
          </w:p>
        </w:tc>
      </w:tr>
      <w:tr w14:paraId="7263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1BEC7">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88C3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AFD4">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C99D">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4928">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5E96">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ED39">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B28D">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57C3">
            <w:pPr>
              <w:jc w:val="left"/>
              <w:rPr>
                <w:rFonts w:hint="eastAsia" w:ascii="宋体" w:hAnsi="宋体" w:eastAsia="宋体" w:cs="宋体"/>
                <w:b/>
                <w:bCs/>
                <w:i w:val="0"/>
                <w:iCs w:val="0"/>
                <w:color w:val="000000"/>
                <w:sz w:val="20"/>
                <w:szCs w:val="20"/>
                <w:u w:val="none"/>
              </w:rPr>
            </w:pPr>
          </w:p>
        </w:tc>
      </w:tr>
      <w:tr w14:paraId="6184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24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D9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苏龙口派出所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F6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F7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707.05</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E7BD">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F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7DB9">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DEE1">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E2434">
            <w:pPr>
              <w:jc w:val="left"/>
              <w:rPr>
                <w:rFonts w:hint="eastAsia" w:ascii="宋体" w:hAnsi="宋体" w:eastAsia="宋体" w:cs="宋体"/>
                <w:i w:val="0"/>
                <w:iCs w:val="0"/>
                <w:color w:val="000000"/>
                <w:sz w:val="20"/>
                <w:szCs w:val="20"/>
                <w:u w:val="none"/>
              </w:rPr>
            </w:pPr>
          </w:p>
        </w:tc>
      </w:tr>
      <w:tr w14:paraId="5F84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2AFE1">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0188B">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F76D">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FE70A">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0F87">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B07D">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DB9D">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C210">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0315E">
            <w:pPr>
              <w:jc w:val="left"/>
              <w:rPr>
                <w:rFonts w:hint="eastAsia" w:ascii="宋体" w:hAnsi="宋体" w:eastAsia="宋体" w:cs="宋体"/>
                <w:i w:val="0"/>
                <w:iCs w:val="0"/>
                <w:color w:val="000000"/>
                <w:sz w:val="20"/>
                <w:szCs w:val="20"/>
                <w:u w:val="none"/>
              </w:rPr>
            </w:pPr>
          </w:p>
        </w:tc>
      </w:tr>
      <w:tr w14:paraId="6455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BBEA7">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247A4">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23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175D">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1694">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C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BF91">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3DA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68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1FE3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4DB83">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E496">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5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F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AB88">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3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DFCE">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A0AC">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E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173E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E895">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6DC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76F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5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707.05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F9FD">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1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BE70">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49BD">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11A9">
            <w:pPr>
              <w:jc w:val="left"/>
              <w:rPr>
                <w:rFonts w:hint="eastAsia" w:ascii="宋体" w:hAnsi="宋体" w:eastAsia="宋体" w:cs="宋体"/>
                <w:i w:val="0"/>
                <w:iCs w:val="0"/>
                <w:color w:val="000000"/>
                <w:sz w:val="20"/>
                <w:szCs w:val="20"/>
                <w:u w:val="none"/>
              </w:rPr>
            </w:pPr>
          </w:p>
        </w:tc>
      </w:tr>
      <w:tr w14:paraId="2CA1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4080">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789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DB3F">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35BF">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0EDB">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0FC1">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305C">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E92B">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D08F">
            <w:pPr>
              <w:jc w:val="left"/>
              <w:rPr>
                <w:rFonts w:hint="eastAsia" w:ascii="宋体" w:hAnsi="宋体" w:eastAsia="宋体" w:cs="宋体"/>
                <w:b/>
                <w:bCs/>
                <w:i w:val="0"/>
                <w:iCs w:val="0"/>
                <w:color w:val="000000"/>
                <w:sz w:val="20"/>
                <w:szCs w:val="20"/>
                <w:u w:val="none"/>
              </w:rPr>
            </w:pPr>
          </w:p>
        </w:tc>
      </w:tr>
      <w:tr w14:paraId="3DA6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44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12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中阳派出所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38C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FC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496.95</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A634">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A177">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6DD5">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34D12">
            <w:pPr>
              <w:jc w:val="left"/>
              <w:rPr>
                <w:rFonts w:hint="eastAsia" w:ascii="宋体" w:hAnsi="宋体" w:eastAsia="宋体" w:cs="宋体"/>
                <w:i w:val="0"/>
                <w:iCs w:val="0"/>
                <w:color w:val="000000"/>
                <w:sz w:val="20"/>
                <w:szCs w:val="20"/>
                <w:u w:val="none"/>
              </w:rPr>
            </w:pPr>
          </w:p>
        </w:tc>
      </w:tr>
      <w:tr w14:paraId="6776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B648">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3CF78">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99F8">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7D60">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6B18">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0891">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5050">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9E33">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F7005">
            <w:pPr>
              <w:jc w:val="left"/>
              <w:rPr>
                <w:rFonts w:hint="eastAsia" w:ascii="宋体" w:hAnsi="宋体" w:eastAsia="宋体" w:cs="宋体"/>
                <w:i w:val="0"/>
                <w:iCs w:val="0"/>
                <w:color w:val="000000"/>
                <w:sz w:val="20"/>
                <w:szCs w:val="20"/>
                <w:u w:val="none"/>
              </w:rPr>
            </w:pPr>
          </w:p>
        </w:tc>
      </w:tr>
      <w:tr w14:paraId="1377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8DEB4">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1D0FE">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EF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710EF">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1B3E">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6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7EF4">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AFC8">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E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655C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E63B">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DE715">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D6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6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BB58">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9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8167">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BE2F">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5A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2F8A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95E1A">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A5D1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6B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2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496.95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0906">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9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422D">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700C">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FAA1">
            <w:pPr>
              <w:jc w:val="left"/>
              <w:rPr>
                <w:rFonts w:hint="eastAsia" w:ascii="宋体" w:hAnsi="宋体" w:eastAsia="宋体" w:cs="宋体"/>
                <w:i w:val="0"/>
                <w:iCs w:val="0"/>
                <w:color w:val="000000"/>
                <w:sz w:val="20"/>
                <w:szCs w:val="20"/>
                <w:u w:val="none"/>
              </w:rPr>
            </w:pPr>
          </w:p>
        </w:tc>
      </w:tr>
      <w:tr w14:paraId="7106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78C8">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EF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5E74">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54C66">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0BCA">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41F8">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6D36">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0617">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7ED6">
            <w:pPr>
              <w:jc w:val="left"/>
              <w:rPr>
                <w:rFonts w:hint="eastAsia" w:ascii="宋体" w:hAnsi="宋体" w:eastAsia="宋体" w:cs="宋体"/>
                <w:b/>
                <w:bCs/>
                <w:i w:val="0"/>
                <w:iCs w:val="0"/>
                <w:color w:val="000000"/>
                <w:sz w:val="20"/>
                <w:szCs w:val="20"/>
                <w:u w:val="none"/>
              </w:rPr>
            </w:pPr>
          </w:p>
        </w:tc>
      </w:tr>
      <w:tr w14:paraId="4A5DD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41B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62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子干派出所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34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F3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208.6</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3E5D">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1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8065">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901A">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2981E">
            <w:pPr>
              <w:jc w:val="left"/>
              <w:rPr>
                <w:rFonts w:hint="eastAsia" w:ascii="宋体" w:hAnsi="宋体" w:eastAsia="宋体" w:cs="宋体"/>
                <w:i w:val="0"/>
                <w:iCs w:val="0"/>
                <w:color w:val="000000"/>
                <w:sz w:val="20"/>
                <w:szCs w:val="20"/>
                <w:u w:val="none"/>
              </w:rPr>
            </w:pPr>
          </w:p>
        </w:tc>
      </w:tr>
      <w:tr w14:paraId="0E96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8E09">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3C52">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8E5BE">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CE730">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E16E">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6D5B">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ECD1">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999B">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A4D9">
            <w:pPr>
              <w:jc w:val="left"/>
              <w:rPr>
                <w:rFonts w:hint="eastAsia" w:ascii="宋体" w:hAnsi="宋体" w:eastAsia="宋体" w:cs="宋体"/>
                <w:i w:val="0"/>
                <w:iCs w:val="0"/>
                <w:color w:val="000000"/>
                <w:sz w:val="20"/>
                <w:szCs w:val="20"/>
                <w:u w:val="none"/>
              </w:rPr>
            </w:pPr>
          </w:p>
        </w:tc>
      </w:tr>
      <w:tr w14:paraId="66A5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CF654">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7C69F">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6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A78D5">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B41F">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EC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5E93">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B981">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61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34BE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1934">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6309">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C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6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1047">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7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CD80">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47E3">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17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18EDD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8819">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B3D1B">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1B9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6D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208.6</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CF54">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8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C9B5">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E5EC">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B5E7">
            <w:pPr>
              <w:jc w:val="left"/>
              <w:rPr>
                <w:rFonts w:hint="eastAsia" w:ascii="宋体" w:hAnsi="宋体" w:eastAsia="宋体" w:cs="宋体"/>
                <w:i w:val="0"/>
                <w:iCs w:val="0"/>
                <w:color w:val="000000"/>
                <w:sz w:val="20"/>
                <w:szCs w:val="20"/>
                <w:u w:val="none"/>
              </w:rPr>
            </w:pPr>
          </w:p>
        </w:tc>
      </w:tr>
      <w:tr w14:paraId="0D2E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1FFF2">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97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70AC">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AE17">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98A7">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1625">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FA99">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CEE4">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05F6F">
            <w:pPr>
              <w:jc w:val="left"/>
              <w:rPr>
                <w:rFonts w:hint="eastAsia" w:ascii="宋体" w:hAnsi="宋体" w:eastAsia="宋体" w:cs="宋体"/>
                <w:b/>
                <w:bCs/>
                <w:i w:val="0"/>
                <w:iCs w:val="0"/>
                <w:color w:val="000000"/>
                <w:sz w:val="20"/>
                <w:szCs w:val="20"/>
                <w:u w:val="none"/>
              </w:rPr>
            </w:pPr>
          </w:p>
        </w:tc>
      </w:tr>
      <w:tr w14:paraId="4FF2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AB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7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新原派出所</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5C4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tcBorders>
              <w:top w:val="single" w:color="000000" w:sz="4" w:space="0"/>
              <w:left w:val="single" w:color="000000" w:sz="4" w:space="0"/>
              <w:bottom w:val="nil"/>
              <w:right w:val="single" w:color="000000" w:sz="4" w:space="0"/>
            </w:tcBorders>
            <w:shd w:val="clear" w:color="auto" w:fill="auto"/>
            <w:vAlign w:val="center"/>
          </w:tcPr>
          <w:p w14:paraId="0327D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834.72</w:t>
            </w: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2CFC3665">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3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A5DA">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1CC0">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232F">
            <w:pPr>
              <w:jc w:val="left"/>
              <w:rPr>
                <w:rFonts w:hint="eastAsia" w:ascii="宋体" w:hAnsi="宋体" w:eastAsia="宋体" w:cs="宋体"/>
                <w:i w:val="0"/>
                <w:iCs w:val="0"/>
                <w:color w:val="000000"/>
                <w:sz w:val="20"/>
                <w:szCs w:val="20"/>
                <w:u w:val="none"/>
              </w:rPr>
            </w:pPr>
          </w:p>
        </w:tc>
      </w:tr>
      <w:tr w14:paraId="7BE9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255B">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6483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F4C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6683">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C2DE">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5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BE5C">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2EA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9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0999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ADE3C">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971D3">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7C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DB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C8B3">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C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790A">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5B622">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5CE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21420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9750">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79C43">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D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834.72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3A64">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B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C3B9">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3E4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8680">
            <w:pPr>
              <w:jc w:val="left"/>
              <w:rPr>
                <w:rFonts w:hint="eastAsia" w:ascii="宋体" w:hAnsi="宋体" w:eastAsia="宋体" w:cs="宋体"/>
                <w:i w:val="0"/>
                <w:iCs w:val="0"/>
                <w:color w:val="000000"/>
                <w:sz w:val="20"/>
                <w:szCs w:val="20"/>
                <w:u w:val="none"/>
              </w:rPr>
            </w:pPr>
          </w:p>
        </w:tc>
      </w:tr>
      <w:tr w14:paraId="0EE1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2B854">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6CBD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9B517">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8A6DE">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D5EE">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384E">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FF56">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F801">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3B41">
            <w:pPr>
              <w:jc w:val="left"/>
              <w:rPr>
                <w:rFonts w:hint="eastAsia" w:ascii="宋体" w:hAnsi="宋体" w:eastAsia="宋体" w:cs="宋体"/>
                <w:b/>
                <w:bCs/>
                <w:i w:val="0"/>
                <w:iCs w:val="0"/>
                <w:color w:val="000000"/>
                <w:sz w:val="20"/>
                <w:szCs w:val="20"/>
                <w:u w:val="none"/>
              </w:rPr>
            </w:pPr>
          </w:p>
        </w:tc>
      </w:tr>
      <w:tr w14:paraId="2D08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C7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86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南城派出所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6B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15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852.08</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BA39">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4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A9404">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ED0F">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8E603">
            <w:pPr>
              <w:jc w:val="left"/>
              <w:rPr>
                <w:rFonts w:hint="eastAsia" w:ascii="宋体" w:hAnsi="宋体" w:eastAsia="宋体" w:cs="宋体"/>
                <w:i w:val="0"/>
                <w:iCs w:val="0"/>
                <w:color w:val="000000"/>
                <w:sz w:val="20"/>
                <w:szCs w:val="20"/>
                <w:u w:val="none"/>
              </w:rPr>
            </w:pPr>
          </w:p>
        </w:tc>
      </w:tr>
      <w:tr w14:paraId="4C61A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8C30">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D922A">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B40EE">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096F4">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BBE6">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A3AA">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4E88">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874F">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DF877">
            <w:pPr>
              <w:jc w:val="left"/>
              <w:rPr>
                <w:rFonts w:hint="eastAsia" w:ascii="宋体" w:hAnsi="宋体" w:eastAsia="宋体" w:cs="宋体"/>
                <w:i w:val="0"/>
                <w:iCs w:val="0"/>
                <w:color w:val="000000"/>
                <w:sz w:val="20"/>
                <w:szCs w:val="20"/>
                <w:u w:val="none"/>
              </w:rPr>
            </w:pPr>
          </w:p>
        </w:tc>
      </w:tr>
      <w:tr w14:paraId="724B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D4539">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7DC26">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2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553D">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405B">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9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F6C0">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715F">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3D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3018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2046">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1900C">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2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6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3AC0">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A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17F6">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D646B">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750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1EA9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6000">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C374A">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1A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96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852.08</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B8BC">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7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A323">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8D83">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5424">
            <w:pPr>
              <w:jc w:val="left"/>
              <w:rPr>
                <w:rFonts w:hint="eastAsia" w:ascii="宋体" w:hAnsi="宋体" w:eastAsia="宋体" w:cs="宋体"/>
                <w:i w:val="0"/>
                <w:iCs w:val="0"/>
                <w:color w:val="000000"/>
                <w:sz w:val="20"/>
                <w:szCs w:val="20"/>
                <w:u w:val="none"/>
              </w:rPr>
            </w:pPr>
          </w:p>
        </w:tc>
      </w:tr>
      <w:tr w14:paraId="5C90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07E3A">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EA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B203">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13E5">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6E92">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6A18">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B4E0">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1D1A">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31F8">
            <w:pPr>
              <w:jc w:val="left"/>
              <w:rPr>
                <w:rFonts w:hint="eastAsia" w:ascii="宋体" w:hAnsi="宋体" w:eastAsia="宋体" w:cs="宋体"/>
                <w:b/>
                <w:bCs/>
                <w:i w:val="0"/>
                <w:iCs w:val="0"/>
                <w:color w:val="000000"/>
                <w:sz w:val="20"/>
                <w:szCs w:val="20"/>
                <w:u w:val="none"/>
              </w:rPr>
            </w:pPr>
          </w:p>
        </w:tc>
      </w:tr>
      <w:tr w14:paraId="3721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76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6AB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闫庄派出所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CE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12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1201.38</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2846">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3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8825">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BC38">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71DD7">
            <w:pPr>
              <w:jc w:val="left"/>
              <w:rPr>
                <w:rFonts w:hint="eastAsia" w:ascii="宋体" w:hAnsi="宋体" w:eastAsia="宋体" w:cs="宋体"/>
                <w:i w:val="0"/>
                <w:iCs w:val="0"/>
                <w:color w:val="000000"/>
                <w:sz w:val="20"/>
                <w:szCs w:val="20"/>
                <w:u w:val="none"/>
              </w:rPr>
            </w:pPr>
          </w:p>
        </w:tc>
      </w:tr>
      <w:tr w14:paraId="6AD5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3042">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DDA1F9">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5F2AD">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56874">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55B8">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9DEE">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AE0C">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B5B4">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DB68D">
            <w:pPr>
              <w:jc w:val="left"/>
              <w:rPr>
                <w:rFonts w:hint="eastAsia" w:ascii="宋体" w:hAnsi="宋体" w:eastAsia="宋体" w:cs="宋体"/>
                <w:i w:val="0"/>
                <w:iCs w:val="0"/>
                <w:color w:val="000000"/>
                <w:sz w:val="20"/>
                <w:szCs w:val="20"/>
                <w:u w:val="none"/>
              </w:rPr>
            </w:pPr>
          </w:p>
        </w:tc>
      </w:tr>
      <w:tr w14:paraId="2ECB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F00F6">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0CA1CF">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98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57B0">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9ECA">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4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1F50">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8BBA">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4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1A20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7A576">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4EE15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8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3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AC55">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4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4042">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B94D">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05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02E4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0827">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D4DA9F">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21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B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1201.38</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C231">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1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F5A5">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1A8E">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1737">
            <w:pPr>
              <w:jc w:val="left"/>
              <w:rPr>
                <w:rFonts w:hint="eastAsia" w:ascii="宋体" w:hAnsi="宋体" w:eastAsia="宋体" w:cs="宋体"/>
                <w:i w:val="0"/>
                <w:iCs w:val="0"/>
                <w:color w:val="000000"/>
                <w:sz w:val="20"/>
                <w:szCs w:val="20"/>
                <w:u w:val="none"/>
              </w:rPr>
            </w:pPr>
          </w:p>
        </w:tc>
      </w:tr>
      <w:tr w14:paraId="713D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3676">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5BA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E1E8">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1453">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3F61">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B15C">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7DA8">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1171">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15C3">
            <w:pPr>
              <w:jc w:val="left"/>
              <w:rPr>
                <w:rFonts w:hint="eastAsia" w:ascii="宋体" w:hAnsi="宋体" w:eastAsia="宋体" w:cs="宋体"/>
                <w:b/>
                <w:bCs/>
                <w:i w:val="0"/>
                <w:iCs w:val="0"/>
                <w:color w:val="000000"/>
                <w:sz w:val="20"/>
                <w:szCs w:val="20"/>
                <w:u w:val="none"/>
              </w:rPr>
            </w:pPr>
          </w:p>
        </w:tc>
      </w:tr>
      <w:tr w14:paraId="2144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C1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31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同川派出所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D0E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00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553.55</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4809">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5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5EA9">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F1FC">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BD6BA">
            <w:pPr>
              <w:jc w:val="left"/>
              <w:rPr>
                <w:rFonts w:hint="eastAsia" w:ascii="宋体" w:hAnsi="宋体" w:eastAsia="宋体" w:cs="宋体"/>
                <w:i w:val="0"/>
                <w:iCs w:val="0"/>
                <w:color w:val="000000"/>
                <w:sz w:val="20"/>
                <w:szCs w:val="20"/>
                <w:u w:val="none"/>
              </w:rPr>
            </w:pPr>
          </w:p>
        </w:tc>
      </w:tr>
      <w:tr w14:paraId="30FD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AB49">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DF8CA">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A018B">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2A6CE">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ECC1">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15B3">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6F5B">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F5C9">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06C5">
            <w:pPr>
              <w:jc w:val="left"/>
              <w:rPr>
                <w:rFonts w:hint="eastAsia" w:ascii="宋体" w:hAnsi="宋体" w:eastAsia="宋体" w:cs="宋体"/>
                <w:i w:val="0"/>
                <w:iCs w:val="0"/>
                <w:color w:val="000000"/>
                <w:sz w:val="20"/>
                <w:szCs w:val="20"/>
                <w:u w:val="none"/>
              </w:rPr>
            </w:pPr>
          </w:p>
        </w:tc>
      </w:tr>
      <w:tr w14:paraId="116D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685A">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C58DE">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2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DB8A">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C85F">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8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44BED">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8674">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7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55E0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8E29">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F30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C5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D3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8CF1">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7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CAA9">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1D41">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D4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6B51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04A4C">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3B54F">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F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1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553.55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7A25">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F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886E">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649B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7AC8">
            <w:pPr>
              <w:jc w:val="left"/>
              <w:rPr>
                <w:rFonts w:hint="eastAsia" w:ascii="宋体" w:hAnsi="宋体" w:eastAsia="宋体" w:cs="宋体"/>
                <w:i w:val="0"/>
                <w:iCs w:val="0"/>
                <w:color w:val="000000"/>
                <w:sz w:val="20"/>
                <w:szCs w:val="20"/>
                <w:u w:val="none"/>
              </w:rPr>
            </w:pPr>
          </w:p>
        </w:tc>
      </w:tr>
      <w:tr w14:paraId="3983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0F1A">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584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0AC2">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E267">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3990">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E2E7">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285D">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D47D">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9D00D">
            <w:pPr>
              <w:jc w:val="left"/>
              <w:rPr>
                <w:rFonts w:hint="eastAsia" w:ascii="宋体" w:hAnsi="宋体" w:eastAsia="宋体" w:cs="宋体"/>
                <w:b/>
                <w:bCs/>
                <w:i w:val="0"/>
                <w:iCs w:val="0"/>
                <w:color w:val="000000"/>
                <w:sz w:val="20"/>
                <w:szCs w:val="20"/>
                <w:u w:val="none"/>
              </w:rPr>
            </w:pPr>
          </w:p>
        </w:tc>
      </w:tr>
      <w:tr w14:paraId="419D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61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8C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王家庄派出所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B60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9A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271.1</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958B">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1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84B1">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A97C">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13E6F">
            <w:pPr>
              <w:jc w:val="left"/>
              <w:rPr>
                <w:rFonts w:hint="eastAsia" w:ascii="宋体" w:hAnsi="宋体" w:eastAsia="宋体" w:cs="宋体"/>
                <w:i w:val="0"/>
                <w:iCs w:val="0"/>
                <w:color w:val="000000"/>
                <w:sz w:val="20"/>
                <w:szCs w:val="20"/>
                <w:u w:val="none"/>
              </w:rPr>
            </w:pPr>
          </w:p>
        </w:tc>
      </w:tr>
      <w:tr w14:paraId="7A47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DD36">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61495">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9C076">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AB587">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8900">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B2B4">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06BC">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DB93">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738F">
            <w:pPr>
              <w:jc w:val="left"/>
              <w:rPr>
                <w:rFonts w:hint="eastAsia" w:ascii="宋体" w:hAnsi="宋体" w:eastAsia="宋体" w:cs="宋体"/>
                <w:i w:val="0"/>
                <w:iCs w:val="0"/>
                <w:color w:val="000000"/>
                <w:sz w:val="20"/>
                <w:szCs w:val="20"/>
                <w:u w:val="none"/>
              </w:rPr>
            </w:pPr>
          </w:p>
        </w:tc>
      </w:tr>
      <w:tr w14:paraId="2342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DE84">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F8BB2">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3B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D47D">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89B8">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3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E531">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6BBA">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72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50CD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40D9F">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C091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B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9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268D">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3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5DCB">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B5A5">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B1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3647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FBBD">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248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91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B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7255">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D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459A">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15F4">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819E">
            <w:pPr>
              <w:jc w:val="left"/>
              <w:rPr>
                <w:rFonts w:hint="eastAsia" w:ascii="宋体" w:hAnsi="宋体" w:eastAsia="宋体" w:cs="宋体"/>
                <w:i w:val="0"/>
                <w:iCs w:val="0"/>
                <w:color w:val="000000"/>
                <w:sz w:val="20"/>
                <w:szCs w:val="20"/>
                <w:u w:val="none"/>
              </w:rPr>
            </w:pPr>
          </w:p>
        </w:tc>
      </w:tr>
      <w:tr w14:paraId="4BAC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4892B">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CE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1D13">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62D9">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43BB">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0654">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F33F">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EE51">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0866">
            <w:pPr>
              <w:jc w:val="left"/>
              <w:rPr>
                <w:rFonts w:hint="eastAsia" w:ascii="宋体" w:hAnsi="宋体" w:eastAsia="宋体" w:cs="宋体"/>
                <w:b/>
                <w:bCs/>
                <w:i w:val="0"/>
                <w:iCs w:val="0"/>
                <w:color w:val="000000"/>
                <w:sz w:val="20"/>
                <w:szCs w:val="20"/>
                <w:u w:val="none"/>
              </w:rPr>
            </w:pPr>
          </w:p>
        </w:tc>
      </w:tr>
      <w:tr w14:paraId="7870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D8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49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长梁沟治安派出所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E49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79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417.37</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8689">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E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6CA89">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C4C0">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93A96">
            <w:pPr>
              <w:jc w:val="left"/>
              <w:rPr>
                <w:rFonts w:hint="eastAsia" w:ascii="宋体" w:hAnsi="宋体" w:eastAsia="宋体" w:cs="宋体"/>
                <w:i w:val="0"/>
                <w:iCs w:val="0"/>
                <w:color w:val="000000"/>
                <w:sz w:val="20"/>
                <w:szCs w:val="20"/>
                <w:u w:val="none"/>
              </w:rPr>
            </w:pPr>
          </w:p>
        </w:tc>
      </w:tr>
      <w:tr w14:paraId="5B4D2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09CE0">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6EEAE">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1FE8">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CB65A">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5D51">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31F5">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18EF">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5AB6">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FB0F">
            <w:pPr>
              <w:jc w:val="left"/>
              <w:rPr>
                <w:rFonts w:hint="eastAsia" w:ascii="宋体" w:hAnsi="宋体" w:eastAsia="宋体" w:cs="宋体"/>
                <w:i w:val="0"/>
                <w:iCs w:val="0"/>
                <w:color w:val="000000"/>
                <w:sz w:val="20"/>
                <w:szCs w:val="20"/>
                <w:u w:val="none"/>
              </w:rPr>
            </w:pPr>
          </w:p>
        </w:tc>
      </w:tr>
      <w:tr w14:paraId="5B2B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F49C6">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A4DF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A1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8A2C8">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5F22">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4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CC29">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EECE">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A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5A88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2B72A">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C0166">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E0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E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1AE0">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0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6A21">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4C0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42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1A1D8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AE54">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4092">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7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B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417.37</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9EA4">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C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EEA4">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72FD">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8C8D">
            <w:pPr>
              <w:jc w:val="left"/>
              <w:rPr>
                <w:rFonts w:hint="eastAsia" w:ascii="宋体" w:hAnsi="宋体" w:eastAsia="宋体" w:cs="宋体"/>
                <w:i w:val="0"/>
                <w:iCs w:val="0"/>
                <w:color w:val="000000"/>
                <w:sz w:val="20"/>
                <w:szCs w:val="20"/>
                <w:u w:val="none"/>
              </w:rPr>
            </w:pPr>
          </w:p>
        </w:tc>
      </w:tr>
      <w:tr w14:paraId="33C7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FD04">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4B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659E">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0E16">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2DF0">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0E5A">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5310">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6138">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62919">
            <w:pPr>
              <w:jc w:val="left"/>
              <w:rPr>
                <w:rFonts w:hint="eastAsia" w:ascii="宋体" w:hAnsi="宋体" w:eastAsia="宋体" w:cs="宋体"/>
                <w:i w:val="0"/>
                <w:iCs w:val="0"/>
                <w:color w:val="000000"/>
                <w:sz w:val="20"/>
                <w:szCs w:val="20"/>
                <w:u w:val="none"/>
              </w:rPr>
            </w:pPr>
          </w:p>
        </w:tc>
      </w:tr>
      <w:tr w14:paraId="1D40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E1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AC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云水派出所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3A9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65F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155F">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1E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5F4B">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D43E">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E672F">
            <w:pPr>
              <w:jc w:val="left"/>
              <w:rPr>
                <w:rFonts w:hint="eastAsia" w:ascii="宋体" w:hAnsi="宋体" w:eastAsia="宋体" w:cs="宋体"/>
                <w:i w:val="0"/>
                <w:iCs w:val="0"/>
                <w:color w:val="000000"/>
                <w:sz w:val="20"/>
                <w:szCs w:val="20"/>
                <w:u w:val="none"/>
              </w:rPr>
            </w:pPr>
          </w:p>
        </w:tc>
      </w:tr>
      <w:tr w14:paraId="0EB83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7E878">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D5D0">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1A46C">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77A2A">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4EC4">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1F11">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87C8">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492B">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4921">
            <w:pPr>
              <w:jc w:val="left"/>
              <w:rPr>
                <w:rFonts w:hint="eastAsia" w:ascii="宋体" w:hAnsi="宋体" w:eastAsia="宋体" w:cs="宋体"/>
                <w:i w:val="0"/>
                <w:iCs w:val="0"/>
                <w:color w:val="000000"/>
                <w:sz w:val="20"/>
                <w:szCs w:val="20"/>
                <w:u w:val="none"/>
              </w:rPr>
            </w:pPr>
          </w:p>
        </w:tc>
      </w:tr>
      <w:tr w14:paraId="492AC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8081E">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8CE8A">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0E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937C">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8D0B">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D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A889">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B721">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3F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46A05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131B">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3F3C7">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4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A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C0C2">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1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6C77">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E631">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97C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73B8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2D881">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2FF3B">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4F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7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731</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6629">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4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6F01">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ACF7">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4768">
            <w:pPr>
              <w:jc w:val="left"/>
              <w:rPr>
                <w:rFonts w:hint="eastAsia" w:ascii="宋体" w:hAnsi="宋体" w:eastAsia="宋体" w:cs="宋体"/>
                <w:i w:val="0"/>
                <w:iCs w:val="0"/>
                <w:color w:val="000000"/>
                <w:sz w:val="20"/>
                <w:szCs w:val="20"/>
                <w:u w:val="none"/>
              </w:rPr>
            </w:pPr>
          </w:p>
        </w:tc>
      </w:tr>
      <w:tr w14:paraId="0F79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5C4D">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C42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F83EB">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2766F">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DC3C">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BAB0">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215B">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A600">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5D6F">
            <w:pPr>
              <w:jc w:val="left"/>
              <w:rPr>
                <w:rFonts w:hint="eastAsia" w:ascii="宋体" w:hAnsi="宋体" w:eastAsia="宋体" w:cs="宋体"/>
                <w:b/>
                <w:bCs/>
                <w:i w:val="0"/>
                <w:iCs w:val="0"/>
                <w:color w:val="000000"/>
                <w:sz w:val="20"/>
                <w:szCs w:val="20"/>
                <w:u w:val="none"/>
              </w:rPr>
            </w:pPr>
          </w:p>
        </w:tc>
      </w:tr>
      <w:tr w14:paraId="6B8B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8C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56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轩岗派出所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BB8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A4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2460.63</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A0A9">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2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3238">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80669">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71C4">
            <w:pPr>
              <w:jc w:val="left"/>
              <w:rPr>
                <w:rFonts w:hint="eastAsia" w:ascii="宋体" w:hAnsi="宋体" w:eastAsia="宋体" w:cs="宋体"/>
                <w:i w:val="0"/>
                <w:iCs w:val="0"/>
                <w:color w:val="000000"/>
                <w:sz w:val="20"/>
                <w:szCs w:val="20"/>
                <w:u w:val="none"/>
              </w:rPr>
            </w:pPr>
          </w:p>
        </w:tc>
      </w:tr>
      <w:tr w14:paraId="205C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E25ED">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F728E">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139D">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4172">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D31B">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0990">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1423">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438A">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79F7">
            <w:pPr>
              <w:jc w:val="left"/>
              <w:rPr>
                <w:rFonts w:hint="eastAsia" w:ascii="宋体" w:hAnsi="宋体" w:eastAsia="宋体" w:cs="宋体"/>
                <w:i w:val="0"/>
                <w:iCs w:val="0"/>
                <w:color w:val="000000"/>
                <w:sz w:val="20"/>
                <w:szCs w:val="20"/>
                <w:u w:val="none"/>
              </w:rPr>
            </w:pPr>
          </w:p>
        </w:tc>
      </w:tr>
      <w:tr w14:paraId="3DAD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EDDC">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A0476">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5B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93A6">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7262">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D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95C7">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1F36">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8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2736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E2293">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4522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5C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4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20D6">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FA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B6A4">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EB7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B4A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B77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BCD5">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25601">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73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4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2460.63</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682F">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6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EEDD">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AEE7">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0705">
            <w:pPr>
              <w:jc w:val="left"/>
              <w:rPr>
                <w:rFonts w:hint="eastAsia" w:ascii="宋体" w:hAnsi="宋体" w:eastAsia="宋体" w:cs="宋体"/>
                <w:i w:val="0"/>
                <w:iCs w:val="0"/>
                <w:color w:val="000000"/>
                <w:sz w:val="20"/>
                <w:szCs w:val="20"/>
                <w:u w:val="none"/>
              </w:rPr>
            </w:pPr>
          </w:p>
        </w:tc>
      </w:tr>
      <w:tr w14:paraId="09D6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02EA">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8C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6538">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1C22">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ADB1">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3815">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58F0">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132B">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3DCE">
            <w:pPr>
              <w:jc w:val="left"/>
              <w:rPr>
                <w:rFonts w:hint="eastAsia" w:ascii="宋体" w:hAnsi="宋体" w:eastAsia="宋体" w:cs="宋体"/>
                <w:b/>
                <w:bCs/>
                <w:i w:val="0"/>
                <w:iCs w:val="0"/>
                <w:color w:val="000000"/>
                <w:sz w:val="20"/>
                <w:szCs w:val="20"/>
                <w:u w:val="none"/>
              </w:rPr>
            </w:pPr>
          </w:p>
        </w:tc>
      </w:tr>
      <w:tr w14:paraId="0D6F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BA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FF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大牛店派出所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5A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38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45A6">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D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08A7">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0FEE">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479CB">
            <w:pPr>
              <w:jc w:val="left"/>
              <w:rPr>
                <w:rFonts w:hint="eastAsia" w:ascii="宋体" w:hAnsi="宋体" w:eastAsia="宋体" w:cs="宋体"/>
                <w:i w:val="0"/>
                <w:iCs w:val="0"/>
                <w:color w:val="000000"/>
                <w:sz w:val="20"/>
                <w:szCs w:val="20"/>
                <w:u w:val="none"/>
              </w:rPr>
            </w:pPr>
          </w:p>
        </w:tc>
      </w:tr>
      <w:tr w14:paraId="3D262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E37A">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09652">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CB604">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A8E8">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BF27">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B05F">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8675">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0A24">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93885">
            <w:pPr>
              <w:jc w:val="left"/>
              <w:rPr>
                <w:rFonts w:hint="eastAsia" w:ascii="宋体" w:hAnsi="宋体" w:eastAsia="宋体" w:cs="宋体"/>
                <w:i w:val="0"/>
                <w:iCs w:val="0"/>
                <w:color w:val="000000"/>
                <w:sz w:val="20"/>
                <w:szCs w:val="20"/>
                <w:u w:val="none"/>
              </w:rPr>
            </w:pPr>
          </w:p>
        </w:tc>
      </w:tr>
      <w:tr w14:paraId="6706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DCC7C">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5E87">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E2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19EDC">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C9CD">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5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8C42">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69BE">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2E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7C49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8F72">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0037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44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E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16A6">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2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394B">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5AA9">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0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52C8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B65F">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C2CC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0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1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B353">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5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00C7">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AC58">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A9C06">
            <w:pPr>
              <w:jc w:val="left"/>
              <w:rPr>
                <w:rFonts w:hint="eastAsia" w:ascii="宋体" w:hAnsi="宋体" w:eastAsia="宋体" w:cs="宋体"/>
                <w:i w:val="0"/>
                <w:iCs w:val="0"/>
                <w:color w:val="000000"/>
                <w:sz w:val="20"/>
                <w:szCs w:val="20"/>
                <w:u w:val="none"/>
              </w:rPr>
            </w:pPr>
          </w:p>
        </w:tc>
      </w:tr>
      <w:tr w14:paraId="063D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34C15">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32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AC47">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34F7F">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C688">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CCA8">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0AA5">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9592">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AB44">
            <w:pPr>
              <w:jc w:val="left"/>
              <w:rPr>
                <w:rFonts w:hint="eastAsia" w:ascii="宋体" w:hAnsi="宋体" w:eastAsia="宋体" w:cs="宋体"/>
                <w:b/>
                <w:bCs/>
                <w:i w:val="0"/>
                <w:iCs w:val="0"/>
                <w:color w:val="000000"/>
                <w:sz w:val="20"/>
                <w:szCs w:val="20"/>
                <w:u w:val="none"/>
              </w:rPr>
            </w:pPr>
          </w:p>
        </w:tc>
      </w:tr>
      <w:tr w14:paraId="73DC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B9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25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段家堡派出所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9D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D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330.52</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A365">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1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BFC2">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6698F">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C7871">
            <w:pPr>
              <w:jc w:val="left"/>
              <w:rPr>
                <w:rFonts w:hint="eastAsia" w:ascii="宋体" w:hAnsi="宋体" w:eastAsia="宋体" w:cs="宋体"/>
                <w:i w:val="0"/>
                <w:iCs w:val="0"/>
                <w:color w:val="000000"/>
                <w:sz w:val="20"/>
                <w:szCs w:val="20"/>
                <w:u w:val="none"/>
              </w:rPr>
            </w:pPr>
          </w:p>
        </w:tc>
      </w:tr>
      <w:tr w14:paraId="154A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318AF">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9857D">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5120B">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7D5D">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8F9A">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27F4">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F5DF">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C133">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7297C">
            <w:pPr>
              <w:jc w:val="left"/>
              <w:rPr>
                <w:rFonts w:hint="eastAsia" w:ascii="宋体" w:hAnsi="宋体" w:eastAsia="宋体" w:cs="宋体"/>
                <w:i w:val="0"/>
                <w:iCs w:val="0"/>
                <w:color w:val="000000"/>
                <w:sz w:val="20"/>
                <w:szCs w:val="20"/>
                <w:u w:val="none"/>
              </w:rPr>
            </w:pPr>
          </w:p>
        </w:tc>
      </w:tr>
      <w:tr w14:paraId="377F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BE65">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C41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B2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35D8">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F47E">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4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9A71">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9E0F">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5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7C2F5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81EE9">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26CA">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86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4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E026">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8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C1E2">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3594">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0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会议室建筑面积，按照会议服务天数按一周1天计算 </w:t>
            </w:r>
          </w:p>
        </w:tc>
      </w:tr>
      <w:tr w14:paraId="47FE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63C7D">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88950">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1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35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330.52</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0C8D">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A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3118">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E7E7">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4BDF">
            <w:pPr>
              <w:jc w:val="left"/>
              <w:rPr>
                <w:rFonts w:hint="eastAsia" w:ascii="宋体" w:hAnsi="宋体" w:eastAsia="宋体" w:cs="宋体"/>
                <w:i w:val="0"/>
                <w:iCs w:val="0"/>
                <w:color w:val="000000"/>
                <w:sz w:val="20"/>
                <w:szCs w:val="20"/>
                <w:u w:val="none"/>
              </w:rPr>
            </w:pPr>
          </w:p>
        </w:tc>
      </w:tr>
      <w:tr w14:paraId="57C87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F998">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11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6A067">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626B">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2F9A">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6420">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78A2">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F605">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EB81">
            <w:pPr>
              <w:jc w:val="left"/>
              <w:rPr>
                <w:rFonts w:hint="eastAsia" w:ascii="宋体" w:hAnsi="宋体" w:eastAsia="宋体" w:cs="宋体"/>
                <w:b/>
                <w:bCs/>
                <w:i w:val="0"/>
                <w:iCs w:val="0"/>
                <w:color w:val="000000"/>
                <w:sz w:val="20"/>
                <w:szCs w:val="20"/>
                <w:u w:val="none"/>
              </w:rPr>
            </w:pPr>
          </w:p>
        </w:tc>
      </w:tr>
      <w:tr w14:paraId="307B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restart"/>
            <w:tcBorders>
              <w:top w:val="single" w:color="000000" w:sz="4" w:space="0"/>
              <w:left w:val="single" w:color="000000" w:sz="4" w:space="0"/>
              <w:bottom w:val="nil"/>
              <w:right w:val="single" w:color="000000" w:sz="4" w:space="0"/>
            </w:tcBorders>
            <w:shd w:val="clear" w:color="auto" w:fill="auto"/>
            <w:vAlign w:val="center"/>
          </w:tcPr>
          <w:p w14:paraId="16057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58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森林派出所</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9C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47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400.73</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DEAA">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0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8B48">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5624">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54350">
            <w:pPr>
              <w:jc w:val="left"/>
              <w:rPr>
                <w:rFonts w:hint="eastAsia" w:ascii="宋体" w:hAnsi="宋体" w:eastAsia="宋体" w:cs="宋体"/>
                <w:i w:val="0"/>
                <w:iCs w:val="0"/>
                <w:color w:val="000000"/>
                <w:sz w:val="20"/>
                <w:szCs w:val="20"/>
                <w:u w:val="none"/>
              </w:rPr>
            </w:pPr>
          </w:p>
        </w:tc>
      </w:tr>
      <w:tr w14:paraId="5D23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continue"/>
            <w:tcBorders>
              <w:top w:val="single" w:color="000000" w:sz="4" w:space="0"/>
              <w:left w:val="single" w:color="000000" w:sz="4" w:space="0"/>
              <w:bottom w:val="nil"/>
              <w:right w:val="single" w:color="000000" w:sz="4" w:space="0"/>
            </w:tcBorders>
            <w:shd w:val="clear" w:color="auto" w:fill="auto"/>
            <w:vAlign w:val="center"/>
          </w:tcPr>
          <w:p w14:paraId="1D65AB80">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E4E3">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BC46">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4543">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8D8B">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B8F8">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314F">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A697">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F781">
            <w:pPr>
              <w:jc w:val="left"/>
              <w:rPr>
                <w:rFonts w:hint="eastAsia" w:ascii="宋体" w:hAnsi="宋体" w:eastAsia="宋体" w:cs="宋体"/>
                <w:i w:val="0"/>
                <w:iCs w:val="0"/>
                <w:color w:val="000000"/>
                <w:sz w:val="20"/>
                <w:szCs w:val="20"/>
                <w:u w:val="none"/>
              </w:rPr>
            </w:pPr>
          </w:p>
        </w:tc>
      </w:tr>
      <w:tr w14:paraId="16B4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19" w:type="pct"/>
            <w:vMerge w:val="continue"/>
            <w:tcBorders>
              <w:top w:val="single" w:color="000000" w:sz="4" w:space="0"/>
              <w:left w:val="single" w:color="000000" w:sz="4" w:space="0"/>
              <w:bottom w:val="nil"/>
              <w:right w:val="single" w:color="000000" w:sz="4" w:space="0"/>
            </w:tcBorders>
            <w:shd w:val="clear" w:color="auto" w:fill="auto"/>
            <w:vAlign w:val="center"/>
          </w:tcPr>
          <w:p w14:paraId="0FDE6D99">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0808">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E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门岗值守</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D6B97">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C8F4">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0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1B80">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9CEF">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0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配置保安一名按</w:t>
            </w:r>
            <w:r>
              <w:rPr>
                <w:rStyle w:val="68"/>
                <w:lang w:val="en-US" w:eastAsia="zh-CN" w:bidi="ar"/>
              </w:rPr>
              <w:t xml:space="preserve">  </w:t>
            </w:r>
            <w:r>
              <w:rPr>
                <w:rStyle w:val="69"/>
                <w:lang w:val="en-US" w:eastAsia="zh-CN" w:bidi="ar"/>
              </w:rPr>
              <w:t>元/月进行计算</w:t>
            </w:r>
          </w:p>
        </w:tc>
      </w:tr>
      <w:tr w14:paraId="01A9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nil"/>
              <w:right w:val="single" w:color="000000" w:sz="4" w:space="0"/>
            </w:tcBorders>
            <w:shd w:val="clear" w:color="auto" w:fill="auto"/>
            <w:vAlign w:val="center"/>
          </w:tcPr>
          <w:p w14:paraId="7D13109A">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22F7">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E4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1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400.73</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C67C">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B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210F">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384C">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DDECB">
            <w:pPr>
              <w:jc w:val="left"/>
              <w:rPr>
                <w:rFonts w:hint="eastAsia" w:ascii="宋体" w:hAnsi="宋体" w:eastAsia="宋体" w:cs="宋体"/>
                <w:i w:val="0"/>
                <w:iCs w:val="0"/>
                <w:color w:val="000000"/>
                <w:sz w:val="20"/>
                <w:szCs w:val="20"/>
                <w:u w:val="none"/>
              </w:rPr>
            </w:pPr>
          </w:p>
        </w:tc>
      </w:tr>
      <w:tr w14:paraId="76C34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9" w:type="pct"/>
            <w:vMerge w:val="continue"/>
            <w:tcBorders>
              <w:top w:val="single" w:color="000000" w:sz="4" w:space="0"/>
              <w:left w:val="single" w:color="000000" w:sz="4" w:space="0"/>
              <w:bottom w:val="nil"/>
              <w:right w:val="single" w:color="000000" w:sz="4" w:space="0"/>
            </w:tcBorders>
            <w:shd w:val="clear" w:color="auto" w:fill="auto"/>
            <w:vAlign w:val="center"/>
          </w:tcPr>
          <w:p w14:paraId="44527C55">
            <w:pPr>
              <w:jc w:val="center"/>
              <w:rPr>
                <w:rFonts w:hint="eastAsia" w:ascii="宋体" w:hAnsi="宋体" w:eastAsia="宋体" w:cs="宋体"/>
                <w:i w:val="0"/>
                <w:iCs w:val="0"/>
                <w:color w:val="000000"/>
                <w:sz w:val="20"/>
                <w:szCs w:val="20"/>
                <w:u w:val="none"/>
              </w:rPr>
            </w:pPr>
          </w:p>
        </w:tc>
        <w:tc>
          <w:tcPr>
            <w:tcW w:w="546" w:type="pct"/>
            <w:tcBorders>
              <w:top w:val="nil"/>
              <w:left w:val="single" w:color="000000" w:sz="4" w:space="0"/>
              <w:bottom w:val="nil"/>
              <w:right w:val="single" w:color="000000" w:sz="4" w:space="0"/>
            </w:tcBorders>
            <w:shd w:val="clear" w:color="auto" w:fill="auto"/>
            <w:vAlign w:val="center"/>
          </w:tcPr>
          <w:p w14:paraId="4D516B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E91E">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7CE48FC0">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64DE">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D375">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8C14">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ECD6">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0BF06">
            <w:pPr>
              <w:jc w:val="left"/>
              <w:rPr>
                <w:rFonts w:hint="eastAsia" w:ascii="宋体" w:hAnsi="宋体" w:eastAsia="宋体" w:cs="宋体"/>
                <w:b/>
                <w:bCs/>
                <w:i w:val="0"/>
                <w:iCs w:val="0"/>
                <w:color w:val="000000"/>
                <w:sz w:val="20"/>
                <w:szCs w:val="20"/>
                <w:u w:val="none"/>
              </w:rPr>
            </w:pPr>
          </w:p>
        </w:tc>
      </w:tr>
      <w:tr w14:paraId="0218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5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5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C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巡警大队</w:t>
            </w:r>
          </w:p>
        </w:tc>
        <w:tc>
          <w:tcPr>
            <w:tcW w:w="5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44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环境卫生保洁服务费</w:t>
            </w:r>
          </w:p>
        </w:tc>
        <w:tc>
          <w:tcPr>
            <w:tcW w:w="5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89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6A1C">
            <w:pPr>
              <w:jc w:val="center"/>
              <w:rPr>
                <w:rFonts w:hint="eastAsia" w:ascii="宋体" w:hAnsi="宋体" w:eastAsia="宋体" w:cs="宋体"/>
                <w:i w:val="0"/>
                <w:iCs w:val="0"/>
                <w:color w:val="000000"/>
                <w:sz w:val="20"/>
                <w:szCs w:val="20"/>
                <w:u w:val="none"/>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D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8A23">
            <w:pPr>
              <w:jc w:val="center"/>
              <w:rPr>
                <w:rFonts w:hint="eastAsia" w:ascii="宋体" w:hAnsi="宋体" w:eastAsia="宋体" w:cs="宋体"/>
                <w:i w:val="0"/>
                <w:iCs w:val="0"/>
                <w:color w:val="000000"/>
                <w:sz w:val="20"/>
                <w:szCs w:val="20"/>
                <w:u w:val="none"/>
              </w:rPr>
            </w:pPr>
          </w:p>
        </w:tc>
        <w:tc>
          <w:tcPr>
            <w:tcW w:w="6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BD5D">
            <w:pPr>
              <w:jc w:val="center"/>
              <w:rPr>
                <w:rFonts w:hint="eastAsia" w:ascii="宋体" w:hAnsi="宋体" w:eastAsia="宋体" w:cs="宋体"/>
                <w:i w:val="0"/>
                <w:iCs w:val="0"/>
                <w:color w:val="000000"/>
                <w:sz w:val="20"/>
                <w:szCs w:val="20"/>
                <w:u w:val="none"/>
              </w:rPr>
            </w:pPr>
          </w:p>
        </w:tc>
        <w:tc>
          <w:tcPr>
            <w:tcW w:w="9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E5F41">
            <w:pPr>
              <w:jc w:val="left"/>
              <w:rPr>
                <w:rFonts w:hint="eastAsia" w:ascii="宋体" w:hAnsi="宋体" w:eastAsia="宋体" w:cs="宋体"/>
                <w:i w:val="0"/>
                <w:iCs w:val="0"/>
                <w:color w:val="000000"/>
                <w:sz w:val="20"/>
                <w:szCs w:val="20"/>
                <w:u w:val="none"/>
              </w:rPr>
            </w:pPr>
          </w:p>
        </w:tc>
      </w:tr>
      <w:tr w14:paraId="3191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A6B2">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FF2C9">
            <w:pPr>
              <w:jc w:val="center"/>
              <w:rPr>
                <w:rFonts w:hint="eastAsia" w:ascii="宋体" w:hAnsi="宋体" w:eastAsia="宋体" w:cs="宋体"/>
                <w:i w:val="0"/>
                <w:iCs w:val="0"/>
                <w:color w:val="000000"/>
                <w:sz w:val="20"/>
                <w:szCs w:val="20"/>
                <w:u w:val="none"/>
              </w:rPr>
            </w:pPr>
          </w:p>
        </w:tc>
        <w:tc>
          <w:tcPr>
            <w:tcW w:w="5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9CD0C">
            <w:pPr>
              <w:jc w:val="left"/>
              <w:rPr>
                <w:rFonts w:hint="eastAsia" w:ascii="宋体" w:hAnsi="宋体" w:eastAsia="宋体" w:cs="宋体"/>
                <w:i w:val="0"/>
                <w:iCs w:val="0"/>
                <w:color w:val="000000"/>
                <w:sz w:val="20"/>
                <w:szCs w:val="20"/>
                <w:u w:val="none"/>
              </w:rPr>
            </w:pPr>
          </w:p>
        </w:tc>
        <w:tc>
          <w:tcPr>
            <w:tcW w:w="5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55989">
            <w:pPr>
              <w:jc w:val="center"/>
              <w:rPr>
                <w:rFonts w:hint="eastAsia" w:ascii="宋体" w:hAnsi="宋体" w:eastAsia="宋体" w:cs="宋体"/>
                <w:i w:val="0"/>
                <w:iCs w:val="0"/>
                <w:color w:val="000000"/>
                <w:sz w:val="20"/>
                <w:szCs w:val="20"/>
                <w:u w:val="none"/>
              </w:rPr>
            </w:pPr>
          </w:p>
        </w:tc>
        <w:tc>
          <w:tcPr>
            <w:tcW w:w="5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B667">
            <w:pPr>
              <w:jc w:val="center"/>
              <w:rPr>
                <w:rFonts w:hint="eastAsia" w:ascii="宋体" w:hAnsi="宋体" w:eastAsia="宋体" w:cs="宋体"/>
                <w:i w:val="0"/>
                <w:iCs w:val="0"/>
                <w:color w:val="000000"/>
                <w:sz w:val="20"/>
                <w:szCs w:val="20"/>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1A2C">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5803">
            <w:pPr>
              <w:jc w:val="center"/>
              <w:rPr>
                <w:rFonts w:hint="eastAsia" w:ascii="宋体" w:hAnsi="宋体" w:eastAsia="宋体" w:cs="宋体"/>
                <w:i w:val="0"/>
                <w:iCs w:val="0"/>
                <w:color w:val="000000"/>
                <w:sz w:val="20"/>
                <w:szCs w:val="20"/>
                <w:u w:val="none"/>
              </w:rPr>
            </w:pPr>
          </w:p>
        </w:tc>
        <w:tc>
          <w:tcPr>
            <w:tcW w:w="6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DABF">
            <w:pPr>
              <w:jc w:val="center"/>
              <w:rPr>
                <w:rFonts w:hint="eastAsia" w:ascii="宋体" w:hAnsi="宋体" w:eastAsia="宋体" w:cs="宋体"/>
                <w:i w:val="0"/>
                <w:iCs w:val="0"/>
                <w:color w:val="000000"/>
                <w:sz w:val="20"/>
                <w:szCs w:val="20"/>
                <w:u w:val="none"/>
              </w:rPr>
            </w:pPr>
          </w:p>
        </w:tc>
        <w:tc>
          <w:tcPr>
            <w:tcW w:w="9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E771">
            <w:pPr>
              <w:jc w:val="left"/>
              <w:rPr>
                <w:rFonts w:hint="eastAsia" w:ascii="宋体" w:hAnsi="宋体" w:eastAsia="宋体" w:cs="宋体"/>
                <w:i w:val="0"/>
                <w:iCs w:val="0"/>
                <w:color w:val="000000"/>
                <w:sz w:val="20"/>
                <w:szCs w:val="20"/>
                <w:u w:val="none"/>
              </w:rPr>
            </w:pPr>
          </w:p>
        </w:tc>
      </w:tr>
      <w:tr w14:paraId="398C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AFD8">
            <w:pPr>
              <w:jc w:val="center"/>
              <w:rPr>
                <w:rFonts w:hint="eastAsia" w:ascii="宋体" w:hAnsi="宋体" w:eastAsia="宋体" w:cs="宋体"/>
                <w:i w:val="0"/>
                <w:iCs w:val="0"/>
                <w:color w:val="000000"/>
                <w:sz w:val="20"/>
                <w:szCs w:val="20"/>
                <w:u w:val="none"/>
              </w:rPr>
            </w:pPr>
          </w:p>
        </w:tc>
        <w:tc>
          <w:tcPr>
            <w:tcW w:w="5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D2BE">
            <w:pPr>
              <w:jc w:val="center"/>
              <w:rPr>
                <w:rFonts w:hint="eastAsia" w:ascii="宋体" w:hAnsi="宋体" w:eastAsia="宋体" w:cs="宋体"/>
                <w:i w:val="0"/>
                <w:iCs w:val="0"/>
                <w:color w:val="000000"/>
                <w:sz w:val="20"/>
                <w:szCs w:val="20"/>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6D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物业综合服务费</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0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BBB6">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D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27F2">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E430">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78DD">
            <w:pPr>
              <w:jc w:val="left"/>
              <w:rPr>
                <w:rFonts w:hint="eastAsia" w:ascii="宋体" w:hAnsi="宋体" w:eastAsia="宋体" w:cs="宋体"/>
                <w:i w:val="0"/>
                <w:iCs w:val="0"/>
                <w:color w:val="000000"/>
                <w:sz w:val="20"/>
                <w:szCs w:val="20"/>
                <w:u w:val="none"/>
              </w:rPr>
            </w:pPr>
          </w:p>
        </w:tc>
      </w:tr>
      <w:tr w14:paraId="62ED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2CC3">
            <w:pPr>
              <w:jc w:val="center"/>
              <w:rPr>
                <w:rFonts w:hint="eastAsia" w:ascii="宋体" w:hAnsi="宋体" w:eastAsia="宋体" w:cs="宋体"/>
                <w:i w:val="0"/>
                <w:iCs w:val="0"/>
                <w:color w:val="000000"/>
                <w:sz w:val="20"/>
                <w:szCs w:val="20"/>
                <w:u w:val="none"/>
              </w:rPr>
            </w:pPr>
          </w:p>
        </w:tc>
        <w:tc>
          <w:tcPr>
            <w:tcW w:w="546" w:type="pct"/>
            <w:tcBorders>
              <w:top w:val="single" w:color="000000" w:sz="4" w:space="0"/>
              <w:left w:val="single" w:color="000000" w:sz="4" w:space="0"/>
              <w:bottom w:val="nil"/>
              <w:right w:val="single" w:color="000000" w:sz="4" w:space="0"/>
            </w:tcBorders>
            <w:shd w:val="clear" w:color="auto" w:fill="auto"/>
            <w:vAlign w:val="center"/>
          </w:tcPr>
          <w:p w14:paraId="0809FA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584" w:type="pct"/>
            <w:tcBorders>
              <w:top w:val="single" w:color="000000" w:sz="4" w:space="0"/>
              <w:left w:val="single" w:color="000000" w:sz="4" w:space="0"/>
              <w:bottom w:val="nil"/>
              <w:right w:val="single" w:color="000000" w:sz="4" w:space="0"/>
            </w:tcBorders>
            <w:shd w:val="clear" w:color="auto" w:fill="auto"/>
            <w:vAlign w:val="center"/>
          </w:tcPr>
          <w:p w14:paraId="6DC5FD00">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nil"/>
              <w:right w:val="single" w:color="000000" w:sz="4" w:space="0"/>
            </w:tcBorders>
            <w:shd w:val="clear" w:color="auto" w:fill="auto"/>
            <w:vAlign w:val="center"/>
          </w:tcPr>
          <w:p w14:paraId="6E4CD28E">
            <w:pPr>
              <w:jc w:val="cente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nil"/>
              <w:right w:val="single" w:color="000000" w:sz="4" w:space="0"/>
            </w:tcBorders>
            <w:shd w:val="clear" w:color="auto" w:fill="auto"/>
            <w:noWrap/>
            <w:vAlign w:val="center"/>
          </w:tcPr>
          <w:p w14:paraId="2F09880E">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nil"/>
              <w:right w:val="single" w:color="000000" w:sz="4" w:space="0"/>
            </w:tcBorders>
            <w:shd w:val="clear" w:color="auto" w:fill="auto"/>
            <w:noWrap/>
            <w:vAlign w:val="center"/>
          </w:tcPr>
          <w:p w14:paraId="5A668E8C">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nil"/>
              <w:right w:val="single" w:color="000000" w:sz="4" w:space="0"/>
            </w:tcBorders>
            <w:shd w:val="clear" w:color="auto" w:fill="auto"/>
            <w:noWrap/>
            <w:vAlign w:val="center"/>
          </w:tcPr>
          <w:p w14:paraId="5837E7C4">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nil"/>
              <w:right w:val="single" w:color="000000" w:sz="4" w:space="0"/>
            </w:tcBorders>
            <w:shd w:val="clear" w:color="auto" w:fill="auto"/>
            <w:noWrap/>
            <w:vAlign w:val="center"/>
          </w:tcPr>
          <w:p w14:paraId="5B531097">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nil"/>
              <w:right w:val="single" w:color="000000" w:sz="4" w:space="0"/>
            </w:tcBorders>
            <w:shd w:val="clear" w:color="auto" w:fill="auto"/>
            <w:noWrap/>
            <w:vAlign w:val="center"/>
          </w:tcPr>
          <w:p w14:paraId="090BC1AC">
            <w:pPr>
              <w:jc w:val="center"/>
              <w:rPr>
                <w:rFonts w:hint="eastAsia" w:ascii="宋体" w:hAnsi="宋体" w:eastAsia="宋体" w:cs="宋体"/>
                <w:b/>
                <w:bCs/>
                <w:i w:val="0"/>
                <w:iCs w:val="0"/>
                <w:color w:val="000000"/>
                <w:sz w:val="20"/>
                <w:szCs w:val="20"/>
                <w:u w:val="none"/>
              </w:rPr>
            </w:pPr>
          </w:p>
        </w:tc>
      </w:tr>
      <w:tr w14:paraId="3682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6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F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公安局局机关</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4D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2D05">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4A11">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6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DD244">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9EE0">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D1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1.厨师2人服务员4人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2.厨师工资按</w:t>
            </w:r>
            <w:r>
              <w:rPr>
                <w:rStyle w:val="68"/>
                <w:lang w:val="en-US" w:eastAsia="zh-CN" w:bidi="ar"/>
              </w:rPr>
              <w:t xml:space="preserve">    </w:t>
            </w:r>
            <w:r>
              <w:rPr>
                <w:rStyle w:val="69"/>
                <w:lang w:val="en-US" w:eastAsia="zh-CN" w:bidi="ar"/>
              </w:rPr>
              <w:t>元/月，服务员工资按</w:t>
            </w:r>
            <w:r>
              <w:rPr>
                <w:rStyle w:val="68"/>
                <w:lang w:val="en-US" w:eastAsia="zh-CN" w:bidi="ar"/>
              </w:rPr>
              <w:t xml:space="preserve">   </w:t>
            </w:r>
            <w:r>
              <w:rPr>
                <w:rStyle w:val="69"/>
                <w:lang w:val="en-US" w:eastAsia="zh-CN" w:bidi="ar"/>
              </w:rPr>
              <w:t xml:space="preserve">  元/月进行计算</w:t>
            </w:r>
          </w:p>
        </w:tc>
      </w:tr>
      <w:tr w14:paraId="08BA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F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5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5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巡警大队</w:t>
            </w:r>
          </w:p>
        </w:tc>
        <w:tc>
          <w:tcPr>
            <w:tcW w:w="584" w:type="pct"/>
            <w:tcBorders>
              <w:top w:val="single" w:color="000000" w:sz="4" w:space="0"/>
              <w:left w:val="nil"/>
              <w:bottom w:val="single" w:color="000000" w:sz="4" w:space="0"/>
              <w:right w:val="single" w:color="000000" w:sz="4" w:space="0"/>
            </w:tcBorders>
            <w:shd w:val="clear" w:color="auto" w:fill="auto"/>
            <w:vAlign w:val="center"/>
          </w:tcPr>
          <w:p w14:paraId="3BACA9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9DAA">
            <w:pPr>
              <w:jc w:val="center"/>
              <w:rPr>
                <w:rFonts w:hint="eastAsia" w:ascii="宋体" w:hAnsi="宋体" w:eastAsia="宋体" w:cs="宋体"/>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C59A">
            <w:pPr>
              <w:jc w:val="center"/>
              <w:rPr>
                <w:rFonts w:hint="eastAsia" w:ascii="宋体" w:hAnsi="宋体" w:eastAsia="宋体" w:cs="宋体"/>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7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93CBD">
            <w:pPr>
              <w:jc w:val="center"/>
              <w:rPr>
                <w:rFonts w:hint="eastAsia" w:ascii="宋体" w:hAnsi="宋体" w:eastAsia="宋体" w:cs="宋体"/>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2704">
            <w:pPr>
              <w:jc w:val="center"/>
              <w:rPr>
                <w:rFonts w:hint="eastAsia" w:ascii="宋体" w:hAnsi="宋体" w:eastAsia="宋体" w:cs="宋体"/>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DE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1.厨师1人，服务员2人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2.厨师工资按</w:t>
            </w:r>
            <w:r>
              <w:rPr>
                <w:rStyle w:val="68"/>
                <w:lang w:val="en-US" w:eastAsia="zh-CN" w:bidi="ar"/>
              </w:rPr>
              <w:t xml:space="preserve">   </w:t>
            </w:r>
            <w:r>
              <w:rPr>
                <w:rStyle w:val="69"/>
                <w:lang w:val="en-US" w:eastAsia="zh-CN" w:bidi="ar"/>
              </w:rPr>
              <w:t>元/月，服务员工资按</w:t>
            </w:r>
            <w:r>
              <w:rPr>
                <w:rStyle w:val="68"/>
                <w:lang w:val="en-US" w:eastAsia="zh-CN" w:bidi="ar"/>
              </w:rPr>
              <w:t xml:space="preserve">  </w:t>
            </w:r>
            <w:r>
              <w:rPr>
                <w:rStyle w:val="69"/>
                <w:lang w:val="en-US" w:eastAsia="zh-CN" w:bidi="ar"/>
              </w:rPr>
              <w:t>元/月进行计算</w:t>
            </w:r>
          </w:p>
        </w:tc>
      </w:tr>
      <w:tr w14:paraId="7B3BE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9" w:type="pct"/>
            <w:tcBorders>
              <w:top w:val="single" w:color="000000" w:sz="4" w:space="0"/>
              <w:left w:val="single" w:color="000000" w:sz="4" w:space="0"/>
              <w:bottom w:val="single" w:color="000000" w:sz="4" w:space="0"/>
              <w:right w:val="nil"/>
            </w:tcBorders>
            <w:shd w:val="clear" w:color="auto" w:fill="auto"/>
            <w:noWrap/>
            <w:vAlign w:val="center"/>
          </w:tcPr>
          <w:p w14:paraId="624633E0">
            <w:pPr>
              <w:rPr>
                <w:rFonts w:hint="eastAsia" w:ascii="宋体" w:hAnsi="宋体" w:eastAsia="宋体" w:cs="宋体"/>
                <w:b/>
                <w:bCs/>
                <w:i w:val="0"/>
                <w:iCs w:val="0"/>
                <w:color w:val="000000"/>
                <w:sz w:val="20"/>
                <w:szCs w:val="20"/>
                <w:u w:val="none"/>
              </w:rPr>
            </w:pPr>
          </w:p>
        </w:tc>
        <w:tc>
          <w:tcPr>
            <w:tcW w:w="546" w:type="pct"/>
            <w:tcBorders>
              <w:top w:val="single" w:color="000000" w:sz="4" w:space="0"/>
              <w:left w:val="nil"/>
              <w:bottom w:val="single" w:color="000000" w:sz="4" w:space="0"/>
              <w:right w:val="single" w:color="000000" w:sz="4" w:space="0"/>
            </w:tcBorders>
            <w:shd w:val="clear" w:color="auto" w:fill="auto"/>
            <w:noWrap/>
            <w:vAlign w:val="center"/>
          </w:tcPr>
          <w:p w14:paraId="6162AB6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4D54">
            <w:pPr>
              <w:jc w:val="left"/>
              <w:rPr>
                <w:rFonts w:hint="eastAsia" w:ascii="宋体" w:hAnsi="宋体" w:eastAsia="宋体" w:cs="宋体"/>
                <w:b/>
                <w:bCs/>
                <w:i w:val="0"/>
                <w:iCs w:val="0"/>
                <w:color w:val="000000"/>
                <w:sz w:val="20"/>
                <w:szCs w:val="20"/>
                <w:u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CC3B">
            <w:pPr>
              <w:rPr>
                <w:rFonts w:hint="eastAsia" w:ascii="宋体" w:hAnsi="宋体" w:eastAsia="宋体" w:cs="宋体"/>
                <w:b/>
                <w:bCs/>
                <w:i w:val="0"/>
                <w:iCs w:val="0"/>
                <w:color w:val="000000"/>
                <w:sz w:val="20"/>
                <w:szCs w:val="20"/>
                <w:u w:val="none"/>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BFE5">
            <w:pPr>
              <w:jc w:val="center"/>
              <w:rPr>
                <w:rFonts w:hint="eastAsia" w:ascii="宋体" w:hAnsi="宋体" w:eastAsia="宋体" w:cs="宋体"/>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1DBF">
            <w:pPr>
              <w:jc w:val="center"/>
              <w:rPr>
                <w:rFonts w:hint="eastAsia" w:ascii="宋体" w:hAnsi="宋体" w:eastAsia="宋体" w:cs="宋体"/>
                <w:b/>
                <w:bCs/>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741B">
            <w:pPr>
              <w:jc w:val="center"/>
              <w:rPr>
                <w:rFonts w:hint="eastAsia" w:ascii="宋体" w:hAnsi="宋体" w:eastAsia="宋体" w:cs="宋体"/>
                <w:b/>
                <w:bCs/>
                <w:i w:val="0"/>
                <w:iCs w:val="0"/>
                <w:color w:val="000000"/>
                <w:sz w:val="20"/>
                <w:szCs w:val="20"/>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F5D5">
            <w:pPr>
              <w:jc w:val="center"/>
              <w:rPr>
                <w:rFonts w:hint="eastAsia" w:ascii="宋体" w:hAnsi="宋体" w:eastAsia="宋体" w:cs="宋体"/>
                <w:b/>
                <w:bCs/>
                <w:i w:val="0"/>
                <w:iCs w:val="0"/>
                <w:color w:val="000000"/>
                <w:sz w:val="20"/>
                <w:szCs w:val="20"/>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B0D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含税价格</w:t>
            </w:r>
          </w:p>
        </w:tc>
      </w:tr>
    </w:tbl>
    <w:p w14:paraId="7D61262B">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中宋" w:hAnsi="华文中宋" w:eastAsia="华文中宋" w:cs="华文中宋"/>
          <w:color w:val="000000"/>
          <w:sz w:val="21"/>
          <w:szCs w:val="21"/>
        </w:rPr>
      </w:pPr>
    </w:p>
    <w:p w14:paraId="0E0817BB">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中宋" w:hAnsi="华文中宋" w:eastAsia="华文中宋" w:cs="华文中宋"/>
          <w:color w:val="000000"/>
          <w:sz w:val="21"/>
          <w:szCs w:val="21"/>
        </w:rPr>
      </w:pPr>
    </w:p>
    <w:p w14:paraId="6D777B9D">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中宋" w:hAnsi="华文中宋" w:eastAsia="华文中宋" w:cs="华文中宋"/>
          <w:color w:val="000000"/>
          <w:sz w:val="21"/>
          <w:szCs w:val="21"/>
        </w:rPr>
      </w:pPr>
    </w:p>
    <w:p w14:paraId="4A14F73F">
      <w:pPr>
        <w:pStyle w:val="5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说明：1.本项目所有人员的工资不得低于服务所在地的最低工资标准。</w:t>
      </w:r>
    </w:p>
    <w:p w14:paraId="725B34DC">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华文中宋" w:hAnsi="华文中宋" w:eastAsia="华文中宋" w:cs="华文中宋"/>
          <w:color w:val="000000"/>
          <w:sz w:val="21"/>
          <w:szCs w:val="21"/>
        </w:rPr>
      </w:pPr>
      <w:r>
        <w:rPr>
          <w:rFonts w:hint="eastAsia" w:ascii="华文中宋" w:hAnsi="华文中宋" w:eastAsia="华文中宋" w:cs="华文中宋"/>
          <w:color w:val="000000"/>
          <w:sz w:val="21"/>
          <w:szCs w:val="21"/>
        </w:rPr>
        <w:t>2.本项目所有人员的社保金缴纳基数不得低于服务所在地社保金缴纳基数。</w:t>
      </w:r>
    </w:p>
    <w:p w14:paraId="120AB957">
      <w:pPr>
        <w:keepNext w:val="0"/>
        <w:keepLines w:val="0"/>
        <w:pageBreakBefore w:val="0"/>
        <w:widowControl w:val="0"/>
        <w:kinsoku/>
        <w:wordWrap/>
        <w:overflowPunct/>
        <w:topLinePunct w:val="0"/>
        <w:autoSpaceDE/>
        <w:autoSpaceDN/>
        <w:bidi w:val="0"/>
        <w:adjustRightInd/>
        <w:snapToGrid/>
        <w:spacing w:beforeAutospacing="0" w:afterAutospacing="0" w:line="320" w:lineRule="exact"/>
        <w:ind w:firstLine="420" w:firstLineChars="200"/>
        <w:jc w:val="both"/>
        <w:textAlignment w:val="auto"/>
        <w:outlineLvl w:val="9"/>
        <w:rPr>
          <w:rFonts w:hint="eastAsia" w:ascii="华文中宋" w:hAnsi="华文中宋" w:eastAsia="华文中宋" w:cs="华文中宋"/>
          <w:color w:val="000000"/>
          <w:kern w:val="2"/>
          <w:sz w:val="21"/>
          <w:szCs w:val="21"/>
        </w:rPr>
      </w:pPr>
      <w:r>
        <w:rPr>
          <w:rFonts w:hint="eastAsia" w:ascii="华文中宋" w:hAnsi="华文中宋" w:eastAsia="华文中宋" w:cs="华文中宋"/>
          <w:color w:val="000000"/>
          <w:sz w:val="21"/>
          <w:szCs w:val="21"/>
          <w:lang w:val="en-US" w:eastAsia="zh-CN"/>
        </w:rPr>
        <w:t>3.按照要求填报分项内容计算过程或说明，内容清晰明确。</w:t>
      </w:r>
      <w:r>
        <w:rPr>
          <w:rFonts w:hint="eastAsia" w:ascii="华文中宋" w:hAnsi="华文中宋" w:eastAsia="华文中宋" w:cs="华文中宋"/>
          <w:color w:val="000000"/>
          <w:sz w:val="21"/>
          <w:szCs w:val="21"/>
        </w:rPr>
        <w:t>服务所在地的最低工资标准</w:t>
      </w:r>
      <w:r>
        <w:rPr>
          <w:rFonts w:hint="eastAsia" w:ascii="华文中宋" w:hAnsi="华文中宋" w:eastAsia="华文中宋" w:cs="华文中宋"/>
          <w:color w:val="000000"/>
          <w:sz w:val="21"/>
          <w:szCs w:val="21"/>
          <w:lang w:val="en-US" w:eastAsia="zh-CN"/>
        </w:rPr>
        <w:t>和</w:t>
      </w:r>
      <w:r>
        <w:rPr>
          <w:rFonts w:hint="eastAsia" w:ascii="华文中宋" w:hAnsi="华文中宋" w:eastAsia="华文中宋" w:cs="华文中宋"/>
          <w:color w:val="000000"/>
          <w:sz w:val="21"/>
          <w:szCs w:val="21"/>
        </w:rPr>
        <w:t>服务所在地社保金缴纳基数</w:t>
      </w:r>
      <w:r>
        <w:rPr>
          <w:rFonts w:hint="eastAsia" w:ascii="华文中宋" w:hAnsi="华文中宋" w:eastAsia="华文中宋" w:cs="华文中宋"/>
          <w:color w:val="000000"/>
          <w:sz w:val="21"/>
          <w:szCs w:val="21"/>
          <w:lang w:val="en-US" w:eastAsia="zh-CN"/>
        </w:rPr>
        <w:t>以服务所在地有关部门颁发的最新文件执行标准为准</w:t>
      </w:r>
      <w:r>
        <w:rPr>
          <w:rFonts w:hint="eastAsia" w:ascii="华文中宋" w:hAnsi="华文中宋" w:eastAsia="华文中宋" w:cs="华文中宋"/>
          <w:color w:val="000000"/>
          <w:sz w:val="21"/>
          <w:szCs w:val="21"/>
          <w:lang w:eastAsia="zh-CN"/>
        </w:rPr>
        <w:t>。</w:t>
      </w:r>
      <w:r>
        <w:rPr>
          <w:rFonts w:hint="eastAsia" w:ascii="华文中宋" w:hAnsi="华文中宋" w:eastAsia="华文中宋" w:cs="华文中宋"/>
          <w:color w:val="000000"/>
          <w:sz w:val="21"/>
          <w:szCs w:val="21"/>
          <w:lang w:val="en-US" w:eastAsia="zh-CN"/>
        </w:rPr>
        <w:t>若未按照要求填报所带来的不利后果，由投标人自行承担。</w:t>
      </w:r>
    </w:p>
    <w:p w14:paraId="1CBCAD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中宋" w:hAnsi="华文中宋" w:eastAsia="华文中宋" w:cs="华文中宋"/>
          <w:sz w:val="21"/>
          <w:szCs w:val="21"/>
        </w:rPr>
      </w:pPr>
    </w:p>
    <w:p w14:paraId="17FB866F">
      <w:pPr>
        <w:tabs>
          <w:tab w:val="left" w:pos="480"/>
        </w:tabs>
        <w:snapToGrid w:val="0"/>
        <w:spacing w:line="360" w:lineRule="auto"/>
        <w:ind w:firstLine="420" w:firstLineChars="200"/>
        <w:jc w:val="center"/>
        <w:rPr>
          <w:rFonts w:hint="eastAsia" w:ascii="华文中宋" w:hAnsi="华文中宋" w:eastAsia="华文中宋" w:cs="华文中宋"/>
          <w:szCs w:val="21"/>
          <w:lang w:val="en-US" w:eastAsia="zh-CN"/>
        </w:rPr>
      </w:pPr>
    </w:p>
    <w:p w14:paraId="6981E570">
      <w:pPr>
        <w:tabs>
          <w:tab w:val="left" w:pos="480"/>
        </w:tabs>
        <w:snapToGrid w:val="0"/>
        <w:spacing w:line="360" w:lineRule="auto"/>
        <w:ind w:firstLine="420" w:firstLineChars="200"/>
        <w:jc w:val="center"/>
        <w:rPr>
          <w:rFonts w:hint="eastAsia" w:ascii="华文中宋" w:hAnsi="华文中宋" w:eastAsia="华文中宋" w:cs="华文中宋"/>
          <w:szCs w:val="21"/>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投标人：（法人电子印章）</w:t>
      </w:r>
    </w:p>
    <w:p w14:paraId="6304EB17">
      <w:pPr>
        <w:tabs>
          <w:tab w:val="left" w:pos="480"/>
        </w:tabs>
        <w:snapToGrid w:val="0"/>
        <w:spacing w:line="360" w:lineRule="auto"/>
        <w:ind w:firstLine="420" w:firstLineChars="200"/>
        <w:jc w:val="cente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pacing w:val="6"/>
          <w:szCs w:val="21"/>
        </w:rPr>
        <w:t>法定代表人</w:t>
      </w:r>
      <w:r>
        <w:rPr>
          <w:rFonts w:hint="eastAsia" w:ascii="华文中宋" w:hAnsi="华文中宋" w:eastAsia="华文中宋" w:cs="华文中宋"/>
          <w:spacing w:val="6"/>
          <w:szCs w:val="21"/>
          <w:lang w:val="en-US" w:eastAsia="zh-CN"/>
        </w:rPr>
        <w:t>或</w:t>
      </w:r>
      <w:r>
        <w:rPr>
          <w:rFonts w:hint="eastAsia" w:ascii="华文中宋" w:hAnsi="华文中宋" w:eastAsia="华文中宋" w:cs="华文中宋"/>
          <w:spacing w:val="6"/>
          <w:szCs w:val="21"/>
        </w:rPr>
        <w:t>全权代理人：（签字或盖章）</w:t>
      </w:r>
    </w:p>
    <w:p w14:paraId="6983432E">
      <w:pPr>
        <w:tabs>
          <w:tab w:val="left" w:pos="480"/>
        </w:tabs>
        <w:snapToGrid w:val="0"/>
        <w:spacing w:line="360" w:lineRule="auto"/>
        <w:ind w:firstLine="420" w:firstLineChars="200"/>
        <w:jc w:val="center"/>
        <w:rPr>
          <w:rFonts w:hint="eastAsia" w:ascii="华文中宋" w:hAnsi="华文中宋" w:eastAsia="华文中宋" w:cs="华文中宋"/>
          <w:b/>
          <w:kern w:val="0"/>
          <w:sz w:val="24"/>
        </w:rPr>
      </w:pPr>
      <w:r>
        <w:rPr>
          <w:rFonts w:hint="eastAsia" w:ascii="华文中宋" w:hAnsi="华文中宋" w:eastAsia="华文中宋" w:cs="华文中宋"/>
          <w:szCs w:val="21"/>
          <w:lang w:val="en-US" w:eastAsia="zh-CN"/>
        </w:rPr>
        <w:t xml:space="preserve">  </w:t>
      </w:r>
      <w:r>
        <w:rPr>
          <w:rFonts w:hint="eastAsia" w:ascii="华文中宋" w:hAnsi="华文中宋" w:eastAsia="华文中宋" w:cs="华文中宋"/>
          <w:szCs w:val="21"/>
        </w:rPr>
        <w:t>日 期：    年    月    日</w:t>
      </w:r>
    </w:p>
    <w:p w14:paraId="79F24486">
      <w:pPr>
        <w:pStyle w:val="23"/>
        <w:rPr>
          <w:rFonts w:hint="eastAsia"/>
        </w:rPr>
      </w:pPr>
    </w:p>
    <w:sectPr>
      <w:headerReference r:id="rId4" w:type="default"/>
      <w:footerReference r:id="rId5" w:type="default"/>
      <w:pgSz w:w="11906" w:h="16838"/>
      <w:pgMar w:top="1134" w:right="1361" w:bottom="1021" w:left="1531" w:header="851" w:footer="992" w:gutter="0"/>
      <w:pgNumType w:fmt="decimal"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方正书宋简体">
    <w:altName w:val="宋体"/>
    <w:panose1 w:val="00000000000000000000"/>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87AD">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94812">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D394812">
                    <w:pPr>
                      <w:pStyle w:val="1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ADF2">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11FB1">
    <w:pPr>
      <w:pStyle w:val="19"/>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2FAD3"/>
    <w:multiLevelType w:val="singleLevel"/>
    <w:tmpl w:val="9FF2FAD3"/>
    <w:lvl w:ilvl="0" w:tentative="0">
      <w:start w:val="1"/>
      <w:numFmt w:val="chineseCounting"/>
      <w:suff w:val="nothing"/>
      <w:lvlText w:val="%1、"/>
      <w:lvlJc w:val="left"/>
      <w:rPr>
        <w:rFonts w:hint="eastAsia"/>
      </w:rPr>
    </w:lvl>
  </w:abstractNum>
  <w:abstractNum w:abstractNumId="1">
    <w:nsid w:val="A2ADF3D1"/>
    <w:multiLevelType w:val="singleLevel"/>
    <w:tmpl w:val="A2ADF3D1"/>
    <w:lvl w:ilvl="0" w:tentative="0">
      <w:start w:val="4"/>
      <w:numFmt w:val="decimal"/>
      <w:suff w:val="space"/>
      <w:lvlText w:val="%1."/>
      <w:lvlJc w:val="left"/>
    </w:lvl>
  </w:abstractNum>
  <w:abstractNum w:abstractNumId="2">
    <w:nsid w:val="1A665EB0"/>
    <w:multiLevelType w:val="multilevel"/>
    <w:tmpl w:val="1A665EB0"/>
    <w:lvl w:ilvl="0" w:tentative="0">
      <w:start w:val="1"/>
      <w:numFmt w:val="japaneseCounting"/>
      <w:lvlText w:val="%1、"/>
      <w:lvlJc w:val="left"/>
      <w:pPr>
        <w:tabs>
          <w:tab w:val="left" w:pos="1064"/>
        </w:tabs>
        <w:ind w:left="1064" w:hanging="525"/>
      </w:pPr>
      <w:rPr>
        <w:rFonts w:hint="default" w:cs="Times New Roman"/>
      </w:rPr>
    </w:lvl>
    <w:lvl w:ilvl="1" w:tentative="0">
      <w:start w:val="1"/>
      <w:numFmt w:val="lowerLetter"/>
      <w:lvlText w:val="%2)"/>
      <w:lvlJc w:val="left"/>
      <w:pPr>
        <w:tabs>
          <w:tab w:val="left" w:pos="1379"/>
        </w:tabs>
        <w:ind w:left="1379" w:hanging="420"/>
      </w:pPr>
      <w:rPr>
        <w:rFonts w:cs="Times New Roman"/>
      </w:rPr>
    </w:lvl>
    <w:lvl w:ilvl="2" w:tentative="0">
      <w:start w:val="1"/>
      <w:numFmt w:val="lowerRoman"/>
      <w:lvlText w:val="%3."/>
      <w:lvlJc w:val="right"/>
      <w:pPr>
        <w:tabs>
          <w:tab w:val="left" w:pos="1799"/>
        </w:tabs>
        <w:ind w:left="1799" w:hanging="420"/>
      </w:pPr>
      <w:rPr>
        <w:rFonts w:cs="Times New Roman"/>
      </w:rPr>
    </w:lvl>
    <w:lvl w:ilvl="3" w:tentative="0">
      <w:start w:val="1"/>
      <w:numFmt w:val="decimal"/>
      <w:lvlText w:val="%4."/>
      <w:lvlJc w:val="left"/>
      <w:pPr>
        <w:tabs>
          <w:tab w:val="left" w:pos="2219"/>
        </w:tabs>
        <w:ind w:left="2219" w:hanging="420"/>
      </w:pPr>
      <w:rPr>
        <w:rFonts w:cs="Times New Roman"/>
      </w:rPr>
    </w:lvl>
    <w:lvl w:ilvl="4" w:tentative="0">
      <w:start w:val="1"/>
      <w:numFmt w:val="lowerLetter"/>
      <w:lvlText w:val="%5)"/>
      <w:lvlJc w:val="left"/>
      <w:pPr>
        <w:tabs>
          <w:tab w:val="left" w:pos="2639"/>
        </w:tabs>
        <w:ind w:left="2639" w:hanging="420"/>
      </w:pPr>
      <w:rPr>
        <w:rFonts w:cs="Times New Roman"/>
      </w:rPr>
    </w:lvl>
    <w:lvl w:ilvl="5" w:tentative="0">
      <w:start w:val="1"/>
      <w:numFmt w:val="lowerRoman"/>
      <w:lvlText w:val="%6."/>
      <w:lvlJc w:val="right"/>
      <w:pPr>
        <w:tabs>
          <w:tab w:val="left" w:pos="3059"/>
        </w:tabs>
        <w:ind w:left="3059" w:hanging="420"/>
      </w:pPr>
      <w:rPr>
        <w:rFonts w:cs="Times New Roman"/>
      </w:rPr>
    </w:lvl>
    <w:lvl w:ilvl="6" w:tentative="0">
      <w:start w:val="1"/>
      <w:numFmt w:val="decimal"/>
      <w:lvlText w:val="%7."/>
      <w:lvlJc w:val="left"/>
      <w:pPr>
        <w:tabs>
          <w:tab w:val="left" w:pos="3479"/>
        </w:tabs>
        <w:ind w:left="3479" w:hanging="420"/>
      </w:pPr>
      <w:rPr>
        <w:rFonts w:cs="Times New Roman"/>
      </w:rPr>
    </w:lvl>
    <w:lvl w:ilvl="7" w:tentative="0">
      <w:start w:val="1"/>
      <w:numFmt w:val="lowerLetter"/>
      <w:lvlText w:val="%8)"/>
      <w:lvlJc w:val="left"/>
      <w:pPr>
        <w:tabs>
          <w:tab w:val="left" w:pos="3899"/>
        </w:tabs>
        <w:ind w:left="3899" w:hanging="420"/>
      </w:pPr>
      <w:rPr>
        <w:rFonts w:cs="Times New Roman"/>
      </w:rPr>
    </w:lvl>
    <w:lvl w:ilvl="8" w:tentative="0">
      <w:start w:val="1"/>
      <w:numFmt w:val="lowerRoman"/>
      <w:lvlText w:val="%9."/>
      <w:lvlJc w:val="right"/>
      <w:pPr>
        <w:tabs>
          <w:tab w:val="left" w:pos="4319"/>
        </w:tabs>
        <w:ind w:left="4319" w:hanging="420"/>
      </w:pPr>
      <w:rPr>
        <w:rFonts w:cs="Times New Roman"/>
      </w:rPr>
    </w:lvl>
  </w:abstractNum>
  <w:abstractNum w:abstractNumId="3">
    <w:nsid w:val="5E5E7FE4"/>
    <w:multiLevelType w:val="multilevel"/>
    <w:tmpl w:val="5E5E7FE4"/>
    <w:lvl w:ilvl="0" w:tentative="0">
      <w:start w:val="1"/>
      <w:numFmt w:val="japaneseCounting"/>
      <w:lvlText w:val="%1、"/>
      <w:lvlJc w:val="left"/>
      <w:pPr>
        <w:ind w:left="450" w:hanging="45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656D6133"/>
    <w:multiLevelType w:val="multilevel"/>
    <w:tmpl w:val="656D6133"/>
    <w:lvl w:ilvl="0" w:tentative="0">
      <w:start w:val="1"/>
      <w:numFmt w:val="chineseCountingThousand"/>
      <w:pStyle w:val="2"/>
      <w:suff w:val="nothing"/>
      <w:lvlText w:val="第%1部分"/>
      <w:lvlJc w:val="center"/>
      <w:pPr>
        <w:ind w:left="252" w:firstLine="288"/>
      </w:pPr>
      <w:rPr>
        <w:rFonts w:hint="eastAsia" w:cs="Times New Roman"/>
        <w:sz w:val="28"/>
        <w:szCs w:val="28"/>
      </w:rPr>
    </w:lvl>
    <w:lvl w:ilvl="1" w:tentative="0">
      <w:start w:val="1"/>
      <w:numFmt w:val="chineseCountingThousand"/>
      <w:pStyle w:val="3"/>
      <w:suff w:val="nothing"/>
      <w:lvlText w:val="%2、"/>
      <w:lvlJc w:val="left"/>
      <w:pPr>
        <w:ind w:left="543" w:firstLine="177"/>
      </w:pPr>
      <w:rPr>
        <w:rFonts w:hint="eastAsia" w:ascii="仿宋_GB2312" w:hAnsi="宋体" w:eastAsia="仿宋_GB2312" w:cs="Times New Roman"/>
        <w:sz w:val="32"/>
        <w:szCs w:val="32"/>
      </w:rPr>
    </w:lvl>
    <w:lvl w:ilvl="2" w:tentative="0">
      <w:start w:val="1"/>
      <w:numFmt w:val="chineseCountingThousand"/>
      <w:pStyle w:val="4"/>
      <w:suff w:val="nothing"/>
      <w:lvlText w:val="(%3)"/>
      <w:lvlJc w:val="left"/>
      <w:pPr>
        <w:ind w:left="252"/>
      </w:pPr>
      <w:rPr>
        <w:rFonts w:hint="default" w:ascii="Times New Roman" w:hAnsi="Times New Roman" w:eastAsia="宋体" w:cs="Times New Roman"/>
        <w:b/>
        <w:i w:val="0"/>
        <w:spacing w:val="0"/>
        <w:w w:val="100"/>
        <w:position w:val="0"/>
        <w:sz w:val="21"/>
        <w:szCs w:val="21"/>
      </w:rPr>
    </w:lvl>
    <w:lvl w:ilvl="3" w:tentative="0">
      <w:start w:val="1"/>
      <w:numFmt w:val="decimal"/>
      <w:pStyle w:val="5"/>
      <w:suff w:val="nothing"/>
      <w:lvlText w:val="%4、"/>
      <w:lvlJc w:val="left"/>
      <w:pPr>
        <w:ind w:left="252"/>
      </w:pPr>
      <w:rPr>
        <w:rFonts w:hint="eastAsia" w:cs="Times New Roman"/>
      </w:rPr>
    </w:lvl>
    <w:lvl w:ilvl="4" w:tentative="0">
      <w:start w:val="1"/>
      <w:numFmt w:val="upperLetter"/>
      <w:pStyle w:val="6"/>
      <w:suff w:val="nothing"/>
      <w:lvlText w:val="%5、"/>
      <w:lvlJc w:val="left"/>
      <w:pPr>
        <w:ind w:left="252"/>
      </w:pPr>
      <w:rPr>
        <w:rFonts w:hint="eastAsia" w:cs="Times New Roman"/>
      </w:rPr>
    </w:lvl>
    <w:lvl w:ilvl="5" w:tentative="0">
      <w:start w:val="1"/>
      <w:numFmt w:val="none"/>
      <w:pStyle w:val="7"/>
      <w:suff w:val="nothing"/>
      <w:lvlText w:val=""/>
      <w:lvlJc w:val="left"/>
      <w:pPr>
        <w:ind w:left="252"/>
      </w:pPr>
      <w:rPr>
        <w:rFonts w:hint="eastAsia" w:cs="Times New Roman"/>
      </w:rPr>
    </w:lvl>
    <w:lvl w:ilvl="6" w:tentative="0">
      <w:start w:val="1"/>
      <w:numFmt w:val="none"/>
      <w:pStyle w:val="8"/>
      <w:suff w:val="nothing"/>
      <w:lvlText w:val=""/>
      <w:lvlJc w:val="left"/>
      <w:pPr>
        <w:ind w:left="252"/>
      </w:pPr>
      <w:rPr>
        <w:rFonts w:hint="eastAsia" w:cs="Times New Roman"/>
      </w:rPr>
    </w:lvl>
    <w:lvl w:ilvl="7" w:tentative="0">
      <w:start w:val="1"/>
      <w:numFmt w:val="none"/>
      <w:pStyle w:val="9"/>
      <w:suff w:val="nothing"/>
      <w:lvlText w:val=""/>
      <w:lvlJc w:val="left"/>
      <w:pPr>
        <w:ind w:left="252"/>
      </w:pPr>
      <w:rPr>
        <w:rFonts w:hint="eastAsia" w:cs="Times New Roman"/>
      </w:rPr>
    </w:lvl>
    <w:lvl w:ilvl="8" w:tentative="0">
      <w:start w:val="1"/>
      <w:numFmt w:val="none"/>
      <w:pStyle w:val="10"/>
      <w:suff w:val="nothing"/>
      <w:lvlText w:val=""/>
      <w:lvlJc w:val="left"/>
      <w:pPr>
        <w:ind w:left="252"/>
      </w:pPr>
      <w:rPr>
        <w:rFonts w:hint="eastAsia"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ODIzOGJhOTJiZTYzZWVmNTgyMGIwZmRmZDIwY2IifQ=="/>
  </w:docVars>
  <w:rsids>
    <w:rsidRoot w:val="00172A27"/>
    <w:rsid w:val="000021AB"/>
    <w:rsid w:val="0000329F"/>
    <w:rsid w:val="00005F67"/>
    <w:rsid w:val="0001262D"/>
    <w:rsid w:val="0001771F"/>
    <w:rsid w:val="00017BA9"/>
    <w:rsid w:val="00021878"/>
    <w:rsid w:val="00021E53"/>
    <w:rsid w:val="00023780"/>
    <w:rsid w:val="0002578D"/>
    <w:rsid w:val="00033517"/>
    <w:rsid w:val="00043544"/>
    <w:rsid w:val="00047578"/>
    <w:rsid w:val="00047C1C"/>
    <w:rsid w:val="00052FC7"/>
    <w:rsid w:val="00054798"/>
    <w:rsid w:val="00055B9C"/>
    <w:rsid w:val="0005761C"/>
    <w:rsid w:val="00064F40"/>
    <w:rsid w:val="000652D9"/>
    <w:rsid w:val="00066830"/>
    <w:rsid w:val="00067732"/>
    <w:rsid w:val="0007023E"/>
    <w:rsid w:val="00071DD4"/>
    <w:rsid w:val="0007438C"/>
    <w:rsid w:val="00084DBF"/>
    <w:rsid w:val="000864C6"/>
    <w:rsid w:val="000875E1"/>
    <w:rsid w:val="000924A1"/>
    <w:rsid w:val="000940B2"/>
    <w:rsid w:val="00094D69"/>
    <w:rsid w:val="00097970"/>
    <w:rsid w:val="000A1C61"/>
    <w:rsid w:val="000A2CCE"/>
    <w:rsid w:val="000A3CB7"/>
    <w:rsid w:val="000B0839"/>
    <w:rsid w:val="000C5C13"/>
    <w:rsid w:val="000C67F2"/>
    <w:rsid w:val="000C6D46"/>
    <w:rsid w:val="000C7818"/>
    <w:rsid w:val="000D0A06"/>
    <w:rsid w:val="000D0FDD"/>
    <w:rsid w:val="000D4706"/>
    <w:rsid w:val="000D498F"/>
    <w:rsid w:val="000E03F4"/>
    <w:rsid w:val="000E6695"/>
    <w:rsid w:val="000E6DD5"/>
    <w:rsid w:val="000F21FA"/>
    <w:rsid w:val="000F275B"/>
    <w:rsid w:val="000F2EEF"/>
    <w:rsid w:val="000F3767"/>
    <w:rsid w:val="000F3A4A"/>
    <w:rsid w:val="000F6779"/>
    <w:rsid w:val="00102792"/>
    <w:rsid w:val="00115A78"/>
    <w:rsid w:val="00115B90"/>
    <w:rsid w:val="00120424"/>
    <w:rsid w:val="0013010C"/>
    <w:rsid w:val="00132E59"/>
    <w:rsid w:val="00134826"/>
    <w:rsid w:val="00135082"/>
    <w:rsid w:val="001353E4"/>
    <w:rsid w:val="001362D4"/>
    <w:rsid w:val="0014773E"/>
    <w:rsid w:val="00150653"/>
    <w:rsid w:val="00151893"/>
    <w:rsid w:val="001621E4"/>
    <w:rsid w:val="00172A27"/>
    <w:rsid w:val="001818A3"/>
    <w:rsid w:val="0018600D"/>
    <w:rsid w:val="001905BF"/>
    <w:rsid w:val="00191100"/>
    <w:rsid w:val="00193F20"/>
    <w:rsid w:val="001951F4"/>
    <w:rsid w:val="001A35F3"/>
    <w:rsid w:val="001A4E25"/>
    <w:rsid w:val="001A6D97"/>
    <w:rsid w:val="001B0161"/>
    <w:rsid w:val="001C310B"/>
    <w:rsid w:val="001C7579"/>
    <w:rsid w:val="001C7D99"/>
    <w:rsid w:val="001D1569"/>
    <w:rsid w:val="001D1F88"/>
    <w:rsid w:val="001D45F8"/>
    <w:rsid w:val="001D5118"/>
    <w:rsid w:val="001E02D5"/>
    <w:rsid w:val="001E0C81"/>
    <w:rsid w:val="001E4E78"/>
    <w:rsid w:val="001E5170"/>
    <w:rsid w:val="001F3B1A"/>
    <w:rsid w:val="001F6B04"/>
    <w:rsid w:val="001F7E7F"/>
    <w:rsid w:val="0020793F"/>
    <w:rsid w:val="00207FE7"/>
    <w:rsid w:val="0021168A"/>
    <w:rsid w:val="00223E37"/>
    <w:rsid w:val="002269EB"/>
    <w:rsid w:val="00232E6F"/>
    <w:rsid w:val="00233920"/>
    <w:rsid w:val="002372FC"/>
    <w:rsid w:val="002379E1"/>
    <w:rsid w:val="00252D98"/>
    <w:rsid w:val="002549B0"/>
    <w:rsid w:val="0026439F"/>
    <w:rsid w:val="00264DAD"/>
    <w:rsid w:val="00265953"/>
    <w:rsid w:val="00273932"/>
    <w:rsid w:val="00273C79"/>
    <w:rsid w:val="00275B44"/>
    <w:rsid w:val="002761FC"/>
    <w:rsid w:val="00277577"/>
    <w:rsid w:val="002839B2"/>
    <w:rsid w:val="00285D1B"/>
    <w:rsid w:val="002872E5"/>
    <w:rsid w:val="002A42BE"/>
    <w:rsid w:val="002A77AA"/>
    <w:rsid w:val="002B397A"/>
    <w:rsid w:val="002B48BD"/>
    <w:rsid w:val="002C1C49"/>
    <w:rsid w:val="002C4151"/>
    <w:rsid w:val="002C5DE2"/>
    <w:rsid w:val="002E7E43"/>
    <w:rsid w:val="002F2F10"/>
    <w:rsid w:val="002F4B53"/>
    <w:rsid w:val="00302D28"/>
    <w:rsid w:val="003036E8"/>
    <w:rsid w:val="0030409A"/>
    <w:rsid w:val="00312482"/>
    <w:rsid w:val="003150CC"/>
    <w:rsid w:val="00315ACF"/>
    <w:rsid w:val="00323700"/>
    <w:rsid w:val="003328A2"/>
    <w:rsid w:val="00341E72"/>
    <w:rsid w:val="0034272B"/>
    <w:rsid w:val="003618A7"/>
    <w:rsid w:val="003631A8"/>
    <w:rsid w:val="003648CB"/>
    <w:rsid w:val="0037291D"/>
    <w:rsid w:val="00372C7C"/>
    <w:rsid w:val="00375D6F"/>
    <w:rsid w:val="003802DA"/>
    <w:rsid w:val="0038346C"/>
    <w:rsid w:val="0038664E"/>
    <w:rsid w:val="003925FE"/>
    <w:rsid w:val="00397377"/>
    <w:rsid w:val="003A569D"/>
    <w:rsid w:val="003B1379"/>
    <w:rsid w:val="003B1838"/>
    <w:rsid w:val="003B3BC6"/>
    <w:rsid w:val="003C25D0"/>
    <w:rsid w:val="003C28E9"/>
    <w:rsid w:val="003D1927"/>
    <w:rsid w:val="003D524A"/>
    <w:rsid w:val="003D6B8B"/>
    <w:rsid w:val="003D7491"/>
    <w:rsid w:val="003E1148"/>
    <w:rsid w:val="003E501D"/>
    <w:rsid w:val="003E605E"/>
    <w:rsid w:val="003F3931"/>
    <w:rsid w:val="004014CC"/>
    <w:rsid w:val="00401C00"/>
    <w:rsid w:val="0040351B"/>
    <w:rsid w:val="00407F56"/>
    <w:rsid w:val="0041049F"/>
    <w:rsid w:val="00414BA2"/>
    <w:rsid w:val="00415957"/>
    <w:rsid w:val="00416C09"/>
    <w:rsid w:val="00420BCC"/>
    <w:rsid w:val="00421F14"/>
    <w:rsid w:val="00422C9F"/>
    <w:rsid w:val="00427675"/>
    <w:rsid w:val="00432EF4"/>
    <w:rsid w:val="004361F3"/>
    <w:rsid w:val="00440793"/>
    <w:rsid w:val="00444390"/>
    <w:rsid w:val="00444917"/>
    <w:rsid w:val="0044668B"/>
    <w:rsid w:val="004502DC"/>
    <w:rsid w:val="00450B7A"/>
    <w:rsid w:val="0045103A"/>
    <w:rsid w:val="00460406"/>
    <w:rsid w:val="00461D3B"/>
    <w:rsid w:val="00462861"/>
    <w:rsid w:val="0046475A"/>
    <w:rsid w:val="004648A9"/>
    <w:rsid w:val="004649DC"/>
    <w:rsid w:val="00464B59"/>
    <w:rsid w:val="00467912"/>
    <w:rsid w:val="00470463"/>
    <w:rsid w:val="0047560D"/>
    <w:rsid w:val="00475720"/>
    <w:rsid w:val="00475952"/>
    <w:rsid w:val="004765B4"/>
    <w:rsid w:val="00476775"/>
    <w:rsid w:val="00480D86"/>
    <w:rsid w:val="00481153"/>
    <w:rsid w:val="00490A0B"/>
    <w:rsid w:val="00491403"/>
    <w:rsid w:val="004949F9"/>
    <w:rsid w:val="004970E3"/>
    <w:rsid w:val="004A163E"/>
    <w:rsid w:val="004A4EF5"/>
    <w:rsid w:val="004A57DD"/>
    <w:rsid w:val="004A798D"/>
    <w:rsid w:val="004B1B2D"/>
    <w:rsid w:val="004B2A59"/>
    <w:rsid w:val="004C064D"/>
    <w:rsid w:val="004C21D6"/>
    <w:rsid w:val="004C475F"/>
    <w:rsid w:val="004D7167"/>
    <w:rsid w:val="004F0072"/>
    <w:rsid w:val="004F1F59"/>
    <w:rsid w:val="004F2717"/>
    <w:rsid w:val="004F286F"/>
    <w:rsid w:val="00500121"/>
    <w:rsid w:val="00506832"/>
    <w:rsid w:val="0050729F"/>
    <w:rsid w:val="005114B3"/>
    <w:rsid w:val="00521F65"/>
    <w:rsid w:val="00524210"/>
    <w:rsid w:val="005251E5"/>
    <w:rsid w:val="00525B7D"/>
    <w:rsid w:val="005268ED"/>
    <w:rsid w:val="00527EBA"/>
    <w:rsid w:val="005335CD"/>
    <w:rsid w:val="00533709"/>
    <w:rsid w:val="00536606"/>
    <w:rsid w:val="0053709A"/>
    <w:rsid w:val="0054657A"/>
    <w:rsid w:val="00552708"/>
    <w:rsid w:val="00555DB7"/>
    <w:rsid w:val="00560816"/>
    <w:rsid w:val="00566321"/>
    <w:rsid w:val="005729EE"/>
    <w:rsid w:val="00573E04"/>
    <w:rsid w:val="00583E7B"/>
    <w:rsid w:val="00584039"/>
    <w:rsid w:val="005846D8"/>
    <w:rsid w:val="00587FD1"/>
    <w:rsid w:val="00590AD0"/>
    <w:rsid w:val="005920BF"/>
    <w:rsid w:val="005A12A7"/>
    <w:rsid w:val="005A435C"/>
    <w:rsid w:val="005A4FA2"/>
    <w:rsid w:val="005A7474"/>
    <w:rsid w:val="005B09BB"/>
    <w:rsid w:val="005B3175"/>
    <w:rsid w:val="005B52EA"/>
    <w:rsid w:val="005B7619"/>
    <w:rsid w:val="005C3AAA"/>
    <w:rsid w:val="005C725A"/>
    <w:rsid w:val="005D0255"/>
    <w:rsid w:val="005D1267"/>
    <w:rsid w:val="005D277B"/>
    <w:rsid w:val="005D5DBA"/>
    <w:rsid w:val="005E4705"/>
    <w:rsid w:val="005E7E37"/>
    <w:rsid w:val="005F1AAD"/>
    <w:rsid w:val="005F1FE0"/>
    <w:rsid w:val="005F279D"/>
    <w:rsid w:val="005F3BAC"/>
    <w:rsid w:val="005F5209"/>
    <w:rsid w:val="00600422"/>
    <w:rsid w:val="006015C4"/>
    <w:rsid w:val="0060168D"/>
    <w:rsid w:val="006072D5"/>
    <w:rsid w:val="00610974"/>
    <w:rsid w:val="00610FA2"/>
    <w:rsid w:val="00614575"/>
    <w:rsid w:val="00614652"/>
    <w:rsid w:val="00614BC1"/>
    <w:rsid w:val="00614C71"/>
    <w:rsid w:val="00621D19"/>
    <w:rsid w:val="00631E31"/>
    <w:rsid w:val="0064161E"/>
    <w:rsid w:val="00642F0A"/>
    <w:rsid w:val="00644AFB"/>
    <w:rsid w:val="00646482"/>
    <w:rsid w:val="00647D4E"/>
    <w:rsid w:val="00657DDB"/>
    <w:rsid w:val="0066035F"/>
    <w:rsid w:val="00660EAE"/>
    <w:rsid w:val="00666D9C"/>
    <w:rsid w:val="006715E0"/>
    <w:rsid w:val="00671CAB"/>
    <w:rsid w:val="00673E8D"/>
    <w:rsid w:val="00676C67"/>
    <w:rsid w:val="0068240B"/>
    <w:rsid w:val="006824C1"/>
    <w:rsid w:val="00684313"/>
    <w:rsid w:val="00685D48"/>
    <w:rsid w:val="006865C1"/>
    <w:rsid w:val="006956BC"/>
    <w:rsid w:val="006A088A"/>
    <w:rsid w:val="006A3E7D"/>
    <w:rsid w:val="006A64A0"/>
    <w:rsid w:val="006B2812"/>
    <w:rsid w:val="006C1ED2"/>
    <w:rsid w:val="006C4EEC"/>
    <w:rsid w:val="006C5A23"/>
    <w:rsid w:val="006C7896"/>
    <w:rsid w:val="006C7AB3"/>
    <w:rsid w:val="006D3124"/>
    <w:rsid w:val="006E2FF0"/>
    <w:rsid w:val="006E3CD7"/>
    <w:rsid w:val="006E3D39"/>
    <w:rsid w:val="007006DC"/>
    <w:rsid w:val="00712440"/>
    <w:rsid w:val="00724DCD"/>
    <w:rsid w:val="00726E94"/>
    <w:rsid w:val="00732A19"/>
    <w:rsid w:val="00733B17"/>
    <w:rsid w:val="00740C8D"/>
    <w:rsid w:val="00742494"/>
    <w:rsid w:val="00744651"/>
    <w:rsid w:val="0074562D"/>
    <w:rsid w:val="00746ADA"/>
    <w:rsid w:val="00751C1E"/>
    <w:rsid w:val="0075260C"/>
    <w:rsid w:val="007545A3"/>
    <w:rsid w:val="00755201"/>
    <w:rsid w:val="00761860"/>
    <w:rsid w:val="00764D67"/>
    <w:rsid w:val="007745DC"/>
    <w:rsid w:val="00775586"/>
    <w:rsid w:val="00775806"/>
    <w:rsid w:val="0077622E"/>
    <w:rsid w:val="00776E7A"/>
    <w:rsid w:val="007778EB"/>
    <w:rsid w:val="00777F6B"/>
    <w:rsid w:val="007804BA"/>
    <w:rsid w:val="0078455B"/>
    <w:rsid w:val="007860EC"/>
    <w:rsid w:val="007906AB"/>
    <w:rsid w:val="00791363"/>
    <w:rsid w:val="007A23AD"/>
    <w:rsid w:val="007A2818"/>
    <w:rsid w:val="007A2E8A"/>
    <w:rsid w:val="007A6050"/>
    <w:rsid w:val="007A746F"/>
    <w:rsid w:val="007B3510"/>
    <w:rsid w:val="007C0A65"/>
    <w:rsid w:val="007C35EE"/>
    <w:rsid w:val="007C42B3"/>
    <w:rsid w:val="007D5A0E"/>
    <w:rsid w:val="007E4D5A"/>
    <w:rsid w:val="007E5ADB"/>
    <w:rsid w:val="007E6EAB"/>
    <w:rsid w:val="007F1529"/>
    <w:rsid w:val="007F4F39"/>
    <w:rsid w:val="007F5172"/>
    <w:rsid w:val="007F599F"/>
    <w:rsid w:val="007F616E"/>
    <w:rsid w:val="008011D8"/>
    <w:rsid w:val="008032D0"/>
    <w:rsid w:val="008112E4"/>
    <w:rsid w:val="008141D7"/>
    <w:rsid w:val="0081425D"/>
    <w:rsid w:val="0081703A"/>
    <w:rsid w:val="00822571"/>
    <w:rsid w:val="00825A5D"/>
    <w:rsid w:val="008308F6"/>
    <w:rsid w:val="00836929"/>
    <w:rsid w:val="00836B1F"/>
    <w:rsid w:val="00840812"/>
    <w:rsid w:val="00846692"/>
    <w:rsid w:val="00851E33"/>
    <w:rsid w:val="0085537D"/>
    <w:rsid w:val="008560C3"/>
    <w:rsid w:val="008635E8"/>
    <w:rsid w:val="00863A6D"/>
    <w:rsid w:val="00865C4A"/>
    <w:rsid w:val="0086664A"/>
    <w:rsid w:val="00870081"/>
    <w:rsid w:val="00872060"/>
    <w:rsid w:val="00872EE0"/>
    <w:rsid w:val="0087621B"/>
    <w:rsid w:val="0087788E"/>
    <w:rsid w:val="00884858"/>
    <w:rsid w:val="00890632"/>
    <w:rsid w:val="008A0037"/>
    <w:rsid w:val="008A3C65"/>
    <w:rsid w:val="008B0052"/>
    <w:rsid w:val="008B0A93"/>
    <w:rsid w:val="008B50D5"/>
    <w:rsid w:val="008B7F7F"/>
    <w:rsid w:val="008C132B"/>
    <w:rsid w:val="008C332E"/>
    <w:rsid w:val="008C3A2F"/>
    <w:rsid w:val="008C434B"/>
    <w:rsid w:val="008C630A"/>
    <w:rsid w:val="008D1306"/>
    <w:rsid w:val="008D1F41"/>
    <w:rsid w:val="008D3AF2"/>
    <w:rsid w:val="008D3D44"/>
    <w:rsid w:val="008D412F"/>
    <w:rsid w:val="008D4A52"/>
    <w:rsid w:val="008D5128"/>
    <w:rsid w:val="008D72D8"/>
    <w:rsid w:val="008E1169"/>
    <w:rsid w:val="008E2BAB"/>
    <w:rsid w:val="008E6C5F"/>
    <w:rsid w:val="008E7005"/>
    <w:rsid w:val="008F2427"/>
    <w:rsid w:val="008F3B67"/>
    <w:rsid w:val="008F5882"/>
    <w:rsid w:val="00901D3E"/>
    <w:rsid w:val="0090711C"/>
    <w:rsid w:val="009136E7"/>
    <w:rsid w:val="00914632"/>
    <w:rsid w:val="00923DB2"/>
    <w:rsid w:val="00923E48"/>
    <w:rsid w:val="00924773"/>
    <w:rsid w:val="00925087"/>
    <w:rsid w:val="00925590"/>
    <w:rsid w:val="00926FE9"/>
    <w:rsid w:val="0092747B"/>
    <w:rsid w:val="009352F0"/>
    <w:rsid w:val="00936CA8"/>
    <w:rsid w:val="009377EA"/>
    <w:rsid w:val="00947B77"/>
    <w:rsid w:val="00952A11"/>
    <w:rsid w:val="00952B3F"/>
    <w:rsid w:val="009550D3"/>
    <w:rsid w:val="00955AD7"/>
    <w:rsid w:val="009574D3"/>
    <w:rsid w:val="00961B45"/>
    <w:rsid w:val="009653E4"/>
    <w:rsid w:val="0096640C"/>
    <w:rsid w:val="0097009F"/>
    <w:rsid w:val="0097343F"/>
    <w:rsid w:val="00976062"/>
    <w:rsid w:val="009763BD"/>
    <w:rsid w:val="00984B0A"/>
    <w:rsid w:val="009938D9"/>
    <w:rsid w:val="0099627A"/>
    <w:rsid w:val="009A21B5"/>
    <w:rsid w:val="009A469D"/>
    <w:rsid w:val="009A74D5"/>
    <w:rsid w:val="009B067F"/>
    <w:rsid w:val="009C3623"/>
    <w:rsid w:val="009C6481"/>
    <w:rsid w:val="009C7072"/>
    <w:rsid w:val="009D011B"/>
    <w:rsid w:val="009D03B4"/>
    <w:rsid w:val="009D2A4B"/>
    <w:rsid w:val="009D5B5E"/>
    <w:rsid w:val="009D6D2C"/>
    <w:rsid w:val="009E2A2A"/>
    <w:rsid w:val="009E588C"/>
    <w:rsid w:val="009F0E80"/>
    <w:rsid w:val="009F5B72"/>
    <w:rsid w:val="00A04CDB"/>
    <w:rsid w:val="00A05997"/>
    <w:rsid w:val="00A114A7"/>
    <w:rsid w:val="00A14420"/>
    <w:rsid w:val="00A2553A"/>
    <w:rsid w:val="00A25EB9"/>
    <w:rsid w:val="00A30D80"/>
    <w:rsid w:val="00A3159D"/>
    <w:rsid w:val="00A31775"/>
    <w:rsid w:val="00A31F06"/>
    <w:rsid w:val="00A3448F"/>
    <w:rsid w:val="00A35B48"/>
    <w:rsid w:val="00A36FCB"/>
    <w:rsid w:val="00A441C7"/>
    <w:rsid w:val="00A441F7"/>
    <w:rsid w:val="00A44B97"/>
    <w:rsid w:val="00A4538F"/>
    <w:rsid w:val="00A503F7"/>
    <w:rsid w:val="00A50718"/>
    <w:rsid w:val="00A553E2"/>
    <w:rsid w:val="00A560E8"/>
    <w:rsid w:val="00A60E34"/>
    <w:rsid w:val="00A63134"/>
    <w:rsid w:val="00A6436C"/>
    <w:rsid w:val="00A718DD"/>
    <w:rsid w:val="00A763A2"/>
    <w:rsid w:val="00A7683B"/>
    <w:rsid w:val="00A7683D"/>
    <w:rsid w:val="00A771BB"/>
    <w:rsid w:val="00A77E24"/>
    <w:rsid w:val="00A8081B"/>
    <w:rsid w:val="00A83C68"/>
    <w:rsid w:val="00A85CB2"/>
    <w:rsid w:val="00A9215E"/>
    <w:rsid w:val="00A93B9A"/>
    <w:rsid w:val="00A976DE"/>
    <w:rsid w:val="00AA046D"/>
    <w:rsid w:val="00AA1422"/>
    <w:rsid w:val="00AA1C15"/>
    <w:rsid w:val="00AA2DF5"/>
    <w:rsid w:val="00AA4F23"/>
    <w:rsid w:val="00AB13E4"/>
    <w:rsid w:val="00AB33E4"/>
    <w:rsid w:val="00AB3500"/>
    <w:rsid w:val="00AB7814"/>
    <w:rsid w:val="00AC0900"/>
    <w:rsid w:val="00AC2258"/>
    <w:rsid w:val="00AE0899"/>
    <w:rsid w:val="00AE33AB"/>
    <w:rsid w:val="00AE3D99"/>
    <w:rsid w:val="00AE40DD"/>
    <w:rsid w:val="00AE4751"/>
    <w:rsid w:val="00AE5304"/>
    <w:rsid w:val="00AF2D33"/>
    <w:rsid w:val="00AF5AF4"/>
    <w:rsid w:val="00AF74BB"/>
    <w:rsid w:val="00B023BB"/>
    <w:rsid w:val="00B026EA"/>
    <w:rsid w:val="00B034B6"/>
    <w:rsid w:val="00B0420E"/>
    <w:rsid w:val="00B06282"/>
    <w:rsid w:val="00B06833"/>
    <w:rsid w:val="00B07879"/>
    <w:rsid w:val="00B11895"/>
    <w:rsid w:val="00B1756C"/>
    <w:rsid w:val="00B17654"/>
    <w:rsid w:val="00B25AC5"/>
    <w:rsid w:val="00B30AB0"/>
    <w:rsid w:val="00B34810"/>
    <w:rsid w:val="00B3609D"/>
    <w:rsid w:val="00B371C6"/>
    <w:rsid w:val="00B42729"/>
    <w:rsid w:val="00B43075"/>
    <w:rsid w:val="00B475DA"/>
    <w:rsid w:val="00B5266C"/>
    <w:rsid w:val="00B54512"/>
    <w:rsid w:val="00B54AD1"/>
    <w:rsid w:val="00B55129"/>
    <w:rsid w:val="00B57304"/>
    <w:rsid w:val="00B60C4D"/>
    <w:rsid w:val="00B62BA4"/>
    <w:rsid w:val="00B75329"/>
    <w:rsid w:val="00B8186F"/>
    <w:rsid w:val="00B84F6D"/>
    <w:rsid w:val="00B9490D"/>
    <w:rsid w:val="00B96592"/>
    <w:rsid w:val="00B97D1C"/>
    <w:rsid w:val="00BA0601"/>
    <w:rsid w:val="00BA1EB8"/>
    <w:rsid w:val="00BA364B"/>
    <w:rsid w:val="00BA401E"/>
    <w:rsid w:val="00BB08C0"/>
    <w:rsid w:val="00BB5FB6"/>
    <w:rsid w:val="00BC3E19"/>
    <w:rsid w:val="00BC7128"/>
    <w:rsid w:val="00BD7300"/>
    <w:rsid w:val="00BE32D6"/>
    <w:rsid w:val="00BE36AE"/>
    <w:rsid w:val="00BF1158"/>
    <w:rsid w:val="00BF4848"/>
    <w:rsid w:val="00C03275"/>
    <w:rsid w:val="00C0476D"/>
    <w:rsid w:val="00C04833"/>
    <w:rsid w:val="00C119B1"/>
    <w:rsid w:val="00C224D9"/>
    <w:rsid w:val="00C23B9F"/>
    <w:rsid w:val="00C303BA"/>
    <w:rsid w:val="00C31371"/>
    <w:rsid w:val="00C3351B"/>
    <w:rsid w:val="00C34E80"/>
    <w:rsid w:val="00C45D70"/>
    <w:rsid w:val="00C474CD"/>
    <w:rsid w:val="00C51C36"/>
    <w:rsid w:val="00C51FCC"/>
    <w:rsid w:val="00C540BD"/>
    <w:rsid w:val="00C5549E"/>
    <w:rsid w:val="00C57B44"/>
    <w:rsid w:val="00C620BD"/>
    <w:rsid w:val="00C64496"/>
    <w:rsid w:val="00C70E98"/>
    <w:rsid w:val="00C71439"/>
    <w:rsid w:val="00C81B5D"/>
    <w:rsid w:val="00C82A4F"/>
    <w:rsid w:val="00C86E71"/>
    <w:rsid w:val="00C92A10"/>
    <w:rsid w:val="00CA780B"/>
    <w:rsid w:val="00CB63E5"/>
    <w:rsid w:val="00CC0CDB"/>
    <w:rsid w:val="00CC343C"/>
    <w:rsid w:val="00CC4781"/>
    <w:rsid w:val="00CE0676"/>
    <w:rsid w:val="00CE263C"/>
    <w:rsid w:val="00CF4100"/>
    <w:rsid w:val="00CF4E65"/>
    <w:rsid w:val="00D1765D"/>
    <w:rsid w:val="00D2468B"/>
    <w:rsid w:val="00D31A30"/>
    <w:rsid w:val="00D31B56"/>
    <w:rsid w:val="00D3593D"/>
    <w:rsid w:val="00D35CA0"/>
    <w:rsid w:val="00D373B5"/>
    <w:rsid w:val="00D476DF"/>
    <w:rsid w:val="00D47D0B"/>
    <w:rsid w:val="00D5051E"/>
    <w:rsid w:val="00D53FC1"/>
    <w:rsid w:val="00D60756"/>
    <w:rsid w:val="00D610D4"/>
    <w:rsid w:val="00D65199"/>
    <w:rsid w:val="00D71458"/>
    <w:rsid w:val="00D750C8"/>
    <w:rsid w:val="00D769A7"/>
    <w:rsid w:val="00D80268"/>
    <w:rsid w:val="00D808C9"/>
    <w:rsid w:val="00D846F1"/>
    <w:rsid w:val="00D874A0"/>
    <w:rsid w:val="00D901C0"/>
    <w:rsid w:val="00D90F2B"/>
    <w:rsid w:val="00D93AA4"/>
    <w:rsid w:val="00D95709"/>
    <w:rsid w:val="00D976D6"/>
    <w:rsid w:val="00DA00C9"/>
    <w:rsid w:val="00DB1838"/>
    <w:rsid w:val="00DB322C"/>
    <w:rsid w:val="00DB3B5A"/>
    <w:rsid w:val="00DC43E6"/>
    <w:rsid w:val="00DD3781"/>
    <w:rsid w:val="00DE168F"/>
    <w:rsid w:val="00DE74B3"/>
    <w:rsid w:val="00DF6870"/>
    <w:rsid w:val="00E03C4E"/>
    <w:rsid w:val="00E041B3"/>
    <w:rsid w:val="00E04E3B"/>
    <w:rsid w:val="00E17E32"/>
    <w:rsid w:val="00E21E67"/>
    <w:rsid w:val="00E2588B"/>
    <w:rsid w:val="00E25DF6"/>
    <w:rsid w:val="00E265BA"/>
    <w:rsid w:val="00E27D11"/>
    <w:rsid w:val="00E31F7B"/>
    <w:rsid w:val="00E32C6C"/>
    <w:rsid w:val="00E332E4"/>
    <w:rsid w:val="00E404FA"/>
    <w:rsid w:val="00E40FF7"/>
    <w:rsid w:val="00E42590"/>
    <w:rsid w:val="00E428EE"/>
    <w:rsid w:val="00E47126"/>
    <w:rsid w:val="00E54E3C"/>
    <w:rsid w:val="00E54E4F"/>
    <w:rsid w:val="00E5533B"/>
    <w:rsid w:val="00E56E63"/>
    <w:rsid w:val="00E56ED8"/>
    <w:rsid w:val="00E57DAF"/>
    <w:rsid w:val="00E6124A"/>
    <w:rsid w:val="00E630A6"/>
    <w:rsid w:val="00E672E4"/>
    <w:rsid w:val="00E732E7"/>
    <w:rsid w:val="00E73AF1"/>
    <w:rsid w:val="00E7405C"/>
    <w:rsid w:val="00E740ED"/>
    <w:rsid w:val="00E76A92"/>
    <w:rsid w:val="00E7738B"/>
    <w:rsid w:val="00E8047A"/>
    <w:rsid w:val="00E82C75"/>
    <w:rsid w:val="00E87168"/>
    <w:rsid w:val="00E93BEE"/>
    <w:rsid w:val="00E965A9"/>
    <w:rsid w:val="00EB2DD5"/>
    <w:rsid w:val="00EB4224"/>
    <w:rsid w:val="00EB42D6"/>
    <w:rsid w:val="00EB6D1A"/>
    <w:rsid w:val="00EC1197"/>
    <w:rsid w:val="00EC2D51"/>
    <w:rsid w:val="00EC4C63"/>
    <w:rsid w:val="00EC755E"/>
    <w:rsid w:val="00ED1636"/>
    <w:rsid w:val="00ED2332"/>
    <w:rsid w:val="00ED3DDF"/>
    <w:rsid w:val="00ED5123"/>
    <w:rsid w:val="00ED57E6"/>
    <w:rsid w:val="00EE1D2F"/>
    <w:rsid w:val="00EE212F"/>
    <w:rsid w:val="00EE21C8"/>
    <w:rsid w:val="00EE7398"/>
    <w:rsid w:val="00EF024B"/>
    <w:rsid w:val="00EF1E14"/>
    <w:rsid w:val="00EF4DEB"/>
    <w:rsid w:val="00F00150"/>
    <w:rsid w:val="00F046BB"/>
    <w:rsid w:val="00F11C5D"/>
    <w:rsid w:val="00F21D96"/>
    <w:rsid w:val="00F22E45"/>
    <w:rsid w:val="00F2362A"/>
    <w:rsid w:val="00F2562B"/>
    <w:rsid w:val="00F33BB9"/>
    <w:rsid w:val="00F33D63"/>
    <w:rsid w:val="00F40A7E"/>
    <w:rsid w:val="00F47E1A"/>
    <w:rsid w:val="00F50A00"/>
    <w:rsid w:val="00F5110A"/>
    <w:rsid w:val="00F511E5"/>
    <w:rsid w:val="00F5166B"/>
    <w:rsid w:val="00F51B67"/>
    <w:rsid w:val="00F538F4"/>
    <w:rsid w:val="00F53971"/>
    <w:rsid w:val="00F54458"/>
    <w:rsid w:val="00F5688E"/>
    <w:rsid w:val="00F56B9B"/>
    <w:rsid w:val="00F63AF2"/>
    <w:rsid w:val="00F66871"/>
    <w:rsid w:val="00F733ED"/>
    <w:rsid w:val="00F75C58"/>
    <w:rsid w:val="00F76376"/>
    <w:rsid w:val="00F77F7F"/>
    <w:rsid w:val="00F8797D"/>
    <w:rsid w:val="00F93FE7"/>
    <w:rsid w:val="00F963F1"/>
    <w:rsid w:val="00F96CE5"/>
    <w:rsid w:val="00FA451F"/>
    <w:rsid w:val="00FB0A7C"/>
    <w:rsid w:val="00FB2F66"/>
    <w:rsid w:val="00FB4FC0"/>
    <w:rsid w:val="00FB513A"/>
    <w:rsid w:val="00FB7C37"/>
    <w:rsid w:val="00FC7AA7"/>
    <w:rsid w:val="00FD1B7E"/>
    <w:rsid w:val="00FD2BE6"/>
    <w:rsid w:val="00FD4C4A"/>
    <w:rsid w:val="00FD544C"/>
    <w:rsid w:val="00FD5AAE"/>
    <w:rsid w:val="00FD7AEB"/>
    <w:rsid w:val="00FE1A45"/>
    <w:rsid w:val="00FE4893"/>
    <w:rsid w:val="00FF2E04"/>
    <w:rsid w:val="00FF5DA9"/>
    <w:rsid w:val="00FF620E"/>
    <w:rsid w:val="012544D2"/>
    <w:rsid w:val="01C219EC"/>
    <w:rsid w:val="022030F6"/>
    <w:rsid w:val="023B17BA"/>
    <w:rsid w:val="03281316"/>
    <w:rsid w:val="04073203"/>
    <w:rsid w:val="048C2F09"/>
    <w:rsid w:val="04B80AA3"/>
    <w:rsid w:val="04C37D6C"/>
    <w:rsid w:val="04C74740"/>
    <w:rsid w:val="04CD7FA9"/>
    <w:rsid w:val="04F836A6"/>
    <w:rsid w:val="06113D4B"/>
    <w:rsid w:val="06ED4DD4"/>
    <w:rsid w:val="070765A7"/>
    <w:rsid w:val="07561823"/>
    <w:rsid w:val="078677BA"/>
    <w:rsid w:val="08077E8F"/>
    <w:rsid w:val="08182BA5"/>
    <w:rsid w:val="082D5D79"/>
    <w:rsid w:val="090D350D"/>
    <w:rsid w:val="091129E1"/>
    <w:rsid w:val="09AE6205"/>
    <w:rsid w:val="09B96D4E"/>
    <w:rsid w:val="09C60618"/>
    <w:rsid w:val="09D31163"/>
    <w:rsid w:val="0A50111B"/>
    <w:rsid w:val="0AFD015B"/>
    <w:rsid w:val="0B3048B1"/>
    <w:rsid w:val="0B6E1129"/>
    <w:rsid w:val="0BBC0C28"/>
    <w:rsid w:val="0BCD092A"/>
    <w:rsid w:val="0C6A472A"/>
    <w:rsid w:val="0D114094"/>
    <w:rsid w:val="0DE83A46"/>
    <w:rsid w:val="0E336B9D"/>
    <w:rsid w:val="0E5E131A"/>
    <w:rsid w:val="0E7A133A"/>
    <w:rsid w:val="0EBD5AC1"/>
    <w:rsid w:val="0FB20C79"/>
    <w:rsid w:val="107064E7"/>
    <w:rsid w:val="10F16A68"/>
    <w:rsid w:val="111927C8"/>
    <w:rsid w:val="11CE3474"/>
    <w:rsid w:val="11D14AF5"/>
    <w:rsid w:val="11D97A29"/>
    <w:rsid w:val="11E3705D"/>
    <w:rsid w:val="121D5820"/>
    <w:rsid w:val="12260C18"/>
    <w:rsid w:val="12432BBC"/>
    <w:rsid w:val="12C9320F"/>
    <w:rsid w:val="12CA0C37"/>
    <w:rsid w:val="138F27BA"/>
    <w:rsid w:val="13936861"/>
    <w:rsid w:val="13BC4FC2"/>
    <w:rsid w:val="14071244"/>
    <w:rsid w:val="14290F74"/>
    <w:rsid w:val="14536CF9"/>
    <w:rsid w:val="148166BA"/>
    <w:rsid w:val="14E135FC"/>
    <w:rsid w:val="15237CBF"/>
    <w:rsid w:val="15465C3E"/>
    <w:rsid w:val="15D177DB"/>
    <w:rsid w:val="15DB44F0"/>
    <w:rsid w:val="16235963"/>
    <w:rsid w:val="163E7F41"/>
    <w:rsid w:val="163F38DD"/>
    <w:rsid w:val="16D11055"/>
    <w:rsid w:val="17276ACA"/>
    <w:rsid w:val="17604CAC"/>
    <w:rsid w:val="17CE7DD8"/>
    <w:rsid w:val="180513B0"/>
    <w:rsid w:val="18113ECF"/>
    <w:rsid w:val="189C3D84"/>
    <w:rsid w:val="193650A1"/>
    <w:rsid w:val="19406B43"/>
    <w:rsid w:val="196059F0"/>
    <w:rsid w:val="19C2398B"/>
    <w:rsid w:val="19DF6907"/>
    <w:rsid w:val="1A300836"/>
    <w:rsid w:val="1AB963AC"/>
    <w:rsid w:val="1B2E06D2"/>
    <w:rsid w:val="1BC3032B"/>
    <w:rsid w:val="1BE85CEA"/>
    <w:rsid w:val="1C165298"/>
    <w:rsid w:val="1C93310F"/>
    <w:rsid w:val="1D5C7CC4"/>
    <w:rsid w:val="1DB418AE"/>
    <w:rsid w:val="1DD94F26"/>
    <w:rsid w:val="1DE27909"/>
    <w:rsid w:val="1E3A5789"/>
    <w:rsid w:val="1E793C2C"/>
    <w:rsid w:val="1E941F3D"/>
    <w:rsid w:val="1ECD6426"/>
    <w:rsid w:val="1F00278F"/>
    <w:rsid w:val="1F077B12"/>
    <w:rsid w:val="1F964B19"/>
    <w:rsid w:val="1FAA00BA"/>
    <w:rsid w:val="1FE6236C"/>
    <w:rsid w:val="200B74AD"/>
    <w:rsid w:val="20403401"/>
    <w:rsid w:val="204A02A8"/>
    <w:rsid w:val="20DD736E"/>
    <w:rsid w:val="2110307F"/>
    <w:rsid w:val="216B6728"/>
    <w:rsid w:val="21D41B41"/>
    <w:rsid w:val="221A7ED7"/>
    <w:rsid w:val="221F3728"/>
    <w:rsid w:val="22370E51"/>
    <w:rsid w:val="226C09A9"/>
    <w:rsid w:val="231C150A"/>
    <w:rsid w:val="232A17FF"/>
    <w:rsid w:val="232A47A3"/>
    <w:rsid w:val="23474F72"/>
    <w:rsid w:val="237F64BA"/>
    <w:rsid w:val="23AE03B1"/>
    <w:rsid w:val="23FF3252"/>
    <w:rsid w:val="241D1352"/>
    <w:rsid w:val="242A30F0"/>
    <w:rsid w:val="243C75B9"/>
    <w:rsid w:val="245B538B"/>
    <w:rsid w:val="24761157"/>
    <w:rsid w:val="24846940"/>
    <w:rsid w:val="248E2319"/>
    <w:rsid w:val="250550E5"/>
    <w:rsid w:val="25523A4A"/>
    <w:rsid w:val="25C942E4"/>
    <w:rsid w:val="25F8583D"/>
    <w:rsid w:val="25FF6CBA"/>
    <w:rsid w:val="274F09F5"/>
    <w:rsid w:val="27901B89"/>
    <w:rsid w:val="27D629C5"/>
    <w:rsid w:val="28920A3E"/>
    <w:rsid w:val="28BE1833"/>
    <w:rsid w:val="292F1FEE"/>
    <w:rsid w:val="293B7BBD"/>
    <w:rsid w:val="295E0DF8"/>
    <w:rsid w:val="2AD94C89"/>
    <w:rsid w:val="2B1C6DDC"/>
    <w:rsid w:val="2B310C17"/>
    <w:rsid w:val="2BEB5F44"/>
    <w:rsid w:val="2C9A5797"/>
    <w:rsid w:val="2C9D6B39"/>
    <w:rsid w:val="2D2C76B3"/>
    <w:rsid w:val="2D6D1A79"/>
    <w:rsid w:val="2DCC49F2"/>
    <w:rsid w:val="2F010969"/>
    <w:rsid w:val="2F0F11A4"/>
    <w:rsid w:val="2F455B2E"/>
    <w:rsid w:val="2F481D56"/>
    <w:rsid w:val="2F527179"/>
    <w:rsid w:val="2F6400DC"/>
    <w:rsid w:val="2F64490E"/>
    <w:rsid w:val="2F9631A6"/>
    <w:rsid w:val="301D1535"/>
    <w:rsid w:val="30477E2B"/>
    <w:rsid w:val="30F85D61"/>
    <w:rsid w:val="31411BBE"/>
    <w:rsid w:val="31413001"/>
    <w:rsid w:val="317A4451"/>
    <w:rsid w:val="31DB5204"/>
    <w:rsid w:val="31F97B48"/>
    <w:rsid w:val="320E382B"/>
    <w:rsid w:val="32895A9E"/>
    <w:rsid w:val="32A72E40"/>
    <w:rsid w:val="3303120B"/>
    <w:rsid w:val="33664FA1"/>
    <w:rsid w:val="33A16E5D"/>
    <w:rsid w:val="33F27600"/>
    <w:rsid w:val="33FE167D"/>
    <w:rsid w:val="34BA77F4"/>
    <w:rsid w:val="35B30245"/>
    <w:rsid w:val="360664D9"/>
    <w:rsid w:val="36177D11"/>
    <w:rsid w:val="367C03A0"/>
    <w:rsid w:val="369A401A"/>
    <w:rsid w:val="370368C9"/>
    <w:rsid w:val="37EC21D5"/>
    <w:rsid w:val="3801281C"/>
    <w:rsid w:val="38723CF7"/>
    <w:rsid w:val="394602A8"/>
    <w:rsid w:val="395C2EB5"/>
    <w:rsid w:val="397F69B3"/>
    <w:rsid w:val="39DA45AD"/>
    <w:rsid w:val="3A23599A"/>
    <w:rsid w:val="3A3D7DC8"/>
    <w:rsid w:val="3AD469C9"/>
    <w:rsid w:val="3B12561F"/>
    <w:rsid w:val="3B2C4D22"/>
    <w:rsid w:val="3B783AC3"/>
    <w:rsid w:val="3B9777D1"/>
    <w:rsid w:val="3BC15FC0"/>
    <w:rsid w:val="3BDC1598"/>
    <w:rsid w:val="3BFD67C6"/>
    <w:rsid w:val="3CDD2029"/>
    <w:rsid w:val="3CE60F00"/>
    <w:rsid w:val="3D670293"/>
    <w:rsid w:val="3D6A2D4E"/>
    <w:rsid w:val="3D8852D3"/>
    <w:rsid w:val="3DC8152A"/>
    <w:rsid w:val="3E297C6A"/>
    <w:rsid w:val="3F6F78D3"/>
    <w:rsid w:val="3FCE310D"/>
    <w:rsid w:val="406D3C86"/>
    <w:rsid w:val="40CB6A92"/>
    <w:rsid w:val="40F560EF"/>
    <w:rsid w:val="415428DD"/>
    <w:rsid w:val="42572597"/>
    <w:rsid w:val="438C4419"/>
    <w:rsid w:val="442A37CC"/>
    <w:rsid w:val="4446252B"/>
    <w:rsid w:val="447032DB"/>
    <w:rsid w:val="44900F98"/>
    <w:rsid w:val="449B06C5"/>
    <w:rsid w:val="44CB735A"/>
    <w:rsid w:val="45654C08"/>
    <w:rsid w:val="45BB73CE"/>
    <w:rsid w:val="45F40D2D"/>
    <w:rsid w:val="463B774A"/>
    <w:rsid w:val="467D28D5"/>
    <w:rsid w:val="46FB2DA8"/>
    <w:rsid w:val="478D60F7"/>
    <w:rsid w:val="47B572BA"/>
    <w:rsid w:val="47CB7A6C"/>
    <w:rsid w:val="47E227DC"/>
    <w:rsid w:val="47F03B09"/>
    <w:rsid w:val="489363E0"/>
    <w:rsid w:val="48E91F4C"/>
    <w:rsid w:val="491B1501"/>
    <w:rsid w:val="49971F00"/>
    <w:rsid w:val="499800AF"/>
    <w:rsid w:val="49AF47C9"/>
    <w:rsid w:val="4A597CAA"/>
    <w:rsid w:val="4AD31D64"/>
    <w:rsid w:val="4AD54A8E"/>
    <w:rsid w:val="4ADB4D47"/>
    <w:rsid w:val="4AF25FF9"/>
    <w:rsid w:val="4B094738"/>
    <w:rsid w:val="4B1C2DF8"/>
    <w:rsid w:val="4B671831"/>
    <w:rsid w:val="4BE86A43"/>
    <w:rsid w:val="4BEB11A9"/>
    <w:rsid w:val="4C650094"/>
    <w:rsid w:val="4CCD4F1E"/>
    <w:rsid w:val="4CF3744D"/>
    <w:rsid w:val="4D9329DF"/>
    <w:rsid w:val="4DA319C2"/>
    <w:rsid w:val="4DC1754C"/>
    <w:rsid w:val="4DD23507"/>
    <w:rsid w:val="4DE65BCF"/>
    <w:rsid w:val="4DE728C7"/>
    <w:rsid w:val="4E5F446D"/>
    <w:rsid w:val="4E951A96"/>
    <w:rsid w:val="4F495A4B"/>
    <w:rsid w:val="4FAE58AE"/>
    <w:rsid w:val="4FFA010F"/>
    <w:rsid w:val="500E27F0"/>
    <w:rsid w:val="503C2D59"/>
    <w:rsid w:val="50B21901"/>
    <w:rsid w:val="50F1639A"/>
    <w:rsid w:val="50FC011E"/>
    <w:rsid w:val="512102AF"/>
    <w:rsid w:val="51256043"/>
    <w:rsid w:val="513872F3"/>
    <w:rsid w:val="520E4867"/>
    <w:rsid w:val="523C4C84"/>
    <w:rsid w:val="52B03467"/>
    <w:rsid w:val="52BD47CC"/>
    <w:rsid w:val="52DB4C0C"/>
    <w:rsid w:val="53367BBE"/>
    <w:rsid w:val="535D182D"/>
    <w:rsid w:val="536101E9"/>
    <w:rsid w:val="53CE44D4"/>
    <w:rsid w:val="53D268CC"/>
    <w:rsid w:val="54283805"/>
    <w:rsid w:val="556214D0"/>
    <w:rsid w:val="557D2154"/>
    <w:rsid w:val="55C218C7"/>
    <w:rsid w:val="567D4602"/>
    <w:rsid w:val="56954B14"/>
    <w:rsid w:val="56CE2186"/>
    <w:rsid w:val="57392C05"/>
    <w:rsid w:val="5748761D"/>
    <w:rsid w:val="57CE22BD"/>
    <w:rsid w:val="57FE314A"/>
    <w:rsid w:val="580F20B3"/>
    <w:rsid w:val="58487B76"/>
    <w:rsid w:val="58567FF5"/>
    <w:rsid w:val="58723E68"/>
    <w:rsid w:val="587C7880"/>
    <w:rsid w:val="58B54151"/>
    <w:rsid w:val="58EE0969"/>
    <w:rsid w:val="59636516"/>
    <w:rsid w:val="5A0E1D6B"/>
    <w:rsid w:val="5A316644"/>
    <w:rsid w:val="5A4C5C31"/>
    <w:rsid w:val="5A73248C"/>
    <w:rsid w:val="5A89525B"/>
    <w:rsid w:val="5A8C0301"/>
    <w:rsid w:val="5A9D6C4B"/>
    <w:rsid w:val="5ACB3A9D"/>
    <w:rsid w:val="5ACB6EFE"/>
    <w:rsid w:val="5B6C7AA7"/>
    <w:rsid w:val="5B7C28F6"/>
    <w:rsid w:val="5BAC060B"/>
    <w:rsid w:val="5C013209"/>
    <w:rsid w:val="5C04622E"/>
    <w:rsid w:val="5CF54B1C"/>
    <w:rsid w:val="5D320BD1"/>
    <w:rsid w:val="5D7421C3"/>
    <w:rsid w:val="5DCC0566"/>
    <w:rsid w:val="5E8B1BDC"/>
    <w:rsid w:val="5E9D2B25"/>
    <w:rsid w:val="5EB822A5"/>
    <w:rsid w:val="5EE412EC"/>
    <w:rsid w:val="5EEE3F40"/>
    <w:rsid w:val="5F291BF8"/>
    <w:rsid w:val="5FD973AF"/>
    <w:rsid w:val="606F3BE4"/>
    <w:rsid w:val="61194AC9"/>
    <w:rsid w:val="618E4E0C"/>
    <w:rsid w:val="6220263B"/>
    <w:rsid w:val="62326269"/>
    <w:rsid w:val="62692723"/>
    <w:rsid w:val="630267FE"/>
    <w:rsid w:val="635D1565"/>
    <w:rsid w:val="640126E8"/>
    <w:rsid w:val="640351F0"/>
    <w:rsid w:val="646112FB"/>
    <w:rsid w:val="648A46E4"/>
    <w:rsid w:val="64C64FF0"/>
    <w:rsid w:val="64E277B6"/>
    <w:rsid w:val="65350A3D"/>
    <w:rsid w:val="659155FE"/>
    <w:rsid w:val="65F71A1C"/>
    <w:rsid w:val="660063B8"/>
    <w:rsid w:val="667403B0"/>
    <w:rsid w:val="66D00C73"/>
    <w:rsid w:val="67A755AC"/>
    <w:rsid w:val="67E039A8"/>
    <w:rsid w:val="67EA7719"/>
    <w:rsid w:val="67EE4F89"/>
    <w:rsid w:val="68300FA7"/>
    <w:rsid w:val="683851AF"/>
    <w:rsid w:val="68605544"/>
    <w:rsid w:val="686B65DA"/>
    <w:rsid w:val="687B16E7"/>
    <w:rsid w:val="696B7790"/>
    <w:rsid w:val="69C353A1"/>
    <w:rsid w:val="69F05502"/>
    <w:rsid w:val="6A023F96"/>
    <w:rsid w:val="6A6D78EA"/>
    <w:rsid w:val="6B03642C"/>
    <w:rsid w:val="6B5B4B27"/>
    <w:rsid w:val="6B5E02E2"/>
    <w:rsid w:val="6B735ED1"/>
    <w:rsid w:val="6B8005EE"/>
    <w:rsid w:val="6B8E29BD"/>
    <w:rsid w:val="6BB54348"/>
    <w:rsid w:val="6C0D5E4D"/>
    <w:rsid w:val="6C8063D1"/>
    <w:rsid w:val="6C865790"/>
    <w:rsid w:val="6D486EEA"/>
    <w:rsid w:val="6D67346A"/>
    <w:rsid w:val="6DE0692F"/>
    <w:rsid w:val="6E0F17B6"/>
    <w:rsid w:val="6E305C92"/>
    <w:rsid w:val="6E35055F"/>
    <w:rsid w:val="6E9543B1"/>
    <w:rsid w:val="6EEA472F"/>
    <w:rsid w:val="6F03185F"/>
    <w:rsid w:val="6F0A22E9"/>
    <w:rsid w:val="6F4A5A94"/>
    <w:rsid w:val="6F866602"/>
    <w:rsid w:val="6F9804AE"/>
    <w:rsid w:val="6F9A0BEC"/>
    <w:rsid w:val="6FB15FAA"/>
    <w:rsid w:val="6FE16C38"/>
    <w:rsid w:val="700649B9"/>
    <w:rsid w:val="7007308C"/>
    <w:rsid w:val="702B06A4"/>
    <w:rsid w:val="70995F34"/>
    <w:rsid w:val="70DA42FD"/>
    <w:rsid w:val="70DC70F1"/>
    <w:rsid w:val="71204051"/>
    <w:rsid w:val="713003C1"/>
    <w:rsid w:val="719927D8"/>
    <w:rsid w:val="71A96256"/>
    <w:rsid w:val="71D8126C"/>
    <w:rsid w:val="729F57FE"/>
    <w:rsid w:val="72AC7F1B"/>
    <w:rsid w:val="72AD1BC4"/>
    <w:rsid w:val="72CB7BBF"/>
    <w:rsid w:val="73306456"/>
    <w:rsid w:val="737A1DC7"/>
    <w:rsid w:val="741B7106"/>
    <w:rsid w:val="742E4CF2"/>
    <w:rsid w:val="74936C9D"/>
    <w:rsid w:val="759F7477"/>
    <w:rsid w:val="75BD3260"/>
    <w:rsid w:val="76C72FEE"/>
    <w:rsid w:val="77A421F8"/>
    <w:rsid w:val="78415585"/>
    <w:rsid w:val="7895745D"/>
    <w:rsid w:val="78B10039"/>
    <w:rsid w:val="78C330AE"/>
    <w:rsid w:val="79660E24"/>
    <w:rsid w:val="79AC43EE"/>
    <w:rsid w:val="79ED3B58"/>
    <w:rsid w:val="79F75F20"/>
    <w:rsid w:val="7A60470F"/>
    <w:rsid w:val="7A8D2BAF"/>
    <w:rsid w:val="7ABF5717"/>
    <w:rsid w:val="7AD26600"/>
    <w:rsid w:val="7B0020A3"/>
    <w:rsid w:val="7B4F4C4B"/>
    <w:rsid w:val="7B70632E"/>
    <w:rsid w:val="7B9A4DB4"/>
    <w:rsid w:val="7BB526BD"/>
    <w:rsid w:val="7C255A94"/>
    <w:rsid w:val="7C2F272F"/>
    <w:rsid w:val="7C341655"/>
    <w:rsid w:val="7C69767B"/>
    <w:rsid w:val="7CD73DE6"/>
    <w:rsid w:val="7D0E6086"/>
    <w:rsid w:val="7D5E0064"/>
    <w:rsid w:val="7E2A06A9"/>
    <w:rsid w:val="7E66080E"/>
    <w:rsid w:val="7E665422"/>
    <w:rsid w:val="7FF17A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keepLines/>
      <w:numPr>
        <w:ilvl w:val="0"/>
        <w:numId w:val="1"/>
      </w:numPr>
      <w:adjustRightInd w:val="0"/>
      <w:spacing w:before="340" w:after="330" w:line="578" w:lineRule="atLeast"/>
      <w:jc w:val="left"/>
      <w:textAlignment w:val="baseline"/>
      <w:outlineLvl w:val="0"/>
    </w:pPr>
    <w:rPr>
      <w:b/>
      <w:bCs/>
      <w:kern w:val="44"/>
      <w:sz w:val="44"/>
      <w:szCs w:val="44"/>
    </w:rPr>
  </w:style>
  <w:style w:type="paragraph" w:styleId="3">
    <w:name w:val="heading 2"/>
    <w:basedOn w:val="1"/>
    <w:next w:val="1"/>
    <w:link w:val="37"/>
    <w:autoRedefine/>
    <w:semiHidden/>
    <w:unhideWhenUsed/>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link w:val="38"/>
    <w:autoRedefine/>
    <w:semiHidden/>
    <w:unhideWhenUsed/>
    <w:qFormat/>
    <w:uiPriority w:val="9"/>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39"/>
    <w:autoRedefine/>
    <w:semiHidden/>
    <w:unhideWhenUsed/>
    <w:qFormat/>
    <w:uiPriority w:val="9"/>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40"/>
    <w:autoRedefine/>
    <w:semiHidden/>
    <w:unhideWhenUsed/>
    <w:qFormat/>
    <w:uiPriority w:val="9"/>
    <w:pPr>
      <w:keepNext/>
      <w:keepLines/>
      <w:numPr>
        <w:ilvl w:val="4"/>
        <w:numId w:val="1"/>
      </w:numPr>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41"/>
    <w:autoRedefine/>
    <w:semiHidden/>
    <w:unhideWhenUsed/>
    <w:qFormat/>
    <w:uiPriority w:val="9"/>
    <w:pPr>
      <w:keepNext/>
      <w:keepLines/>
      <w:numPr>
        <w:ilvl w:val="5"/>
        <w:numId w:val="1"/>
      </w:numPr>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42"/>
    <w:autoRedefine/>
    <w:semiHidden/>
    <w:unhideWhenUsed/>
    <w:qFormat/>
    <w:uiPriority w:val="9"/>
    <w:pPr>
      <w:keepNext/>
      <w:keepLines/>
      <w:numPr>
        <w:ilvl w:val="6"/>
        <w:numId w:val="1"/>
      </w:numPr>
      <w:adjustRightInd w:val="0"/>
      <w:spacing w:before="240" w:after="64" w:line="320" w:lineRule="atLeast"/>
      <w:jc w:val="left"/>
      <w:textAlignment w:val="baseline"/>
      <w:outlineLvl w:val="6"/>
    </w:pPr>
    <w:rPr>
      <w:b/>
      <w:bCs/>
      <w:kern w:val="0"/>
      <w:sz w:val="24"/>
    </w:rPr>
  </w:style>
  <w:style w:type="paragraph" w:styleId="9">
    <w:name w:val="heading 8"/>
    <w:basedOn w:val="1"/>
    <w:next w:val="1"/>
    <w:link w:val="43"/>
    <w:autoRedefine/>
    <w:semiHidden/>
    <w:unhideWhenUsed/>
    <w:qFormat/>
    <w:uiPriority w:val="9"/>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44"/>
    <w:autoRedefine/>
    <w:semiHidden/>
    <w:unhideWhenUsed/>
    <w:qFormat/>
    <w:uiPriority w:val="9"/>
    <w:pPr>
      <w:keepNext/>
      <w:keepLines/>
      <w:numPr>
        <w:ilvl w:val="8"/>
        <w:numId w:val="1"/>
      </w:numPr>
      <w:adjustRightInd w:val="0"/>
      <w:spacing w:before="240" w:after="64" w:line="320" w:lineRule="atLeast"/>
      <w:jc w:val="left"/>
      <w:textAlignment w:val="baseline"/>
      <w:outlineLvl w:val="8"/>
    </w:pPr>
    <w:rPr>
      <w:rFonts w:ascii="Arial" w:hAnsi="Arial" w:eastAsia="黑体"/>
      <w:kern w:val="0"/>
      <w:szCs w:val="21"/>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rPr>
      <w:rFonts w:asciiTheme="minorHAnsi" w:hAnsiTheme="minorHAnsi" w:eastAsiaTheme="minorEastAsia" w:cstheme="minorBidi"/>
      <w:kern w:val="0"/>
      <w:sz w:val="20"/>
      <w:szCs w:val="22"/>
    </w:rPr>
  </w:style>
  <w:style w:type="paragraph" w:styleId="12">
    <w:name w:val="toa heading"/>
    <w:basedOn w:val="1"/>
    <w:next w:val="1"/>
    <w:qFormat/>
    <w:uiPriority w:val="0"/>
    <w:pPr>
      <w:spacing w:before="120"/>
    </w:pPr>
    <w:rPr>
      <w:rFonts w:ascii="Arial" w:hAnsi="Arial" w:cs="Arial"/>
      <w:sz w:val="24"/>
    </w:rPr>
  </w:style>
  <w:style w:type="paragraph" w:styleId="13">
    <w:name w:val="annotation text"/>
    <w:basedOn w:val="1"/>
    <w:link w:val="45"/>
    <w:autoRedefine/>
    <w:semiHidden/>
    <w:unhideWhenUsed/>
    <w:qFormat/>
    <w:uiPriority w:val="99"/>
    <w:pPr>
      <w:jc w:val="left"/>
    </w:pPr>
  </w:style>
  <w:style w:type="paragraph" w:styleId="14">
    <w:name w:val="Body Text"/>
    <w:basedOn w:val="1"/>
    <w:qFormat/>
    <w:uiPriority w:val="0"/>
    <w:pPr>
      <w:spacing w:after="120"/>
    </w:pPr>
    <w:rPr>
      <w:rFonts w:asciiTheme="minorHAnsi" w:hAnsiTheme="minorHAnsi" w:eastAsiaTheme="minorEastAsia" w:cstheme="minorBidi"/>
      <w:szCs w:val="22"/>
    </w:rPr>
  </w:style>
  <w:style w:type="paragraph" w:styleId="15">
    <w:name w:val="Body Text Indent"/>
    <w:basedOn w:val="1"/>
    <w:link w:val="46"/>
    <w:autoRedefine/>
    <w:semiHidden/>
    <w:unhideWhenUsed/>
    <w:qFormat/>
    <w:uiPriority w:val="99"/>
    <w:pPr>
      <w:adjustRightInd w:val="0"/>
      <w:spacing w:after="120" w:line="360" w:lineRule="atLeast"/>
      <w:ind w:left="420" w:leftChars="200"/>
      <w:jc w:val="left"/>
      <w:textAlignment w:val="baseline"/>
    </w:pPr>
    <w:rPr>
      <w:kern w:val="0"/>
      <w:sz w:val="24"/>
      <w:szCs w:val="20"/>
    </w:rPr>
  </w:style>
  <w:style w:type="paragraph" w:styleId="16">
    <w:name w:val="Plain Text"/>
    <w:basedOn w:val="1"/>
    <w:link w:val="47"/>
    <w:autoRedefine/>
    <w:semiHidden/>
    <w:unhideWhenUsed/>
    <w:qFormat/>
    <w:uiPriority w:val="99"/>
    <w:rPr>
      <w:rFonts w:ascii="宋体" w:hAnsi="Courier New"/>
      <w:szCs w:val="21"/>
    </w:rPr>
  </w:style>
  <w:style w:type="paragraph" w:styleId="17">
    <w:name w:val="Balloon Text"/>
    <w:basedOn w:val="1"/>
    <w:link w:val="48"/>
    <w:autoRedefine/>
    <w:semiHidden/>
    <w:unhideWhenUsed/>
    <w:qFormat/>
    <w:uiPriority w:val="99"/>
    <w:rPr>
      <w:sz w:val="18"/>
      <w:szCs w:val="18"/>
    </w:rPr>
  </w:style>
  <w:style w:type="paragraph" w:styleId="18">
    <w:name w:val="footer"/>
    <w:basedOn w:val="1"/>
    <w:link w:val="64"/>
    <w:autoRedefine/>
    <w:unhideWhenUsed/>
    <w:qFormat/>
    <w:uiPriority w:val="99"/>
    <w:pPr>
      <w:tabs>
        <w:tab w:val="center" w:pos="4153"/>
        <w:tab w:val="right" w:pos="8306"/>
      </w:tabs>
      <w:snapToGrid w:val="0"/>
      <w:jc w:val="left"/>
    </w:pPr>
    <w:rPr>
      <w:sz w:val="18"/>
      <w:szCs w:val="18"/>
    </w:rPr>
  </w:style>
  <w:style w:type="paragraph" w:styleId="19">
    <w:name w:val="header"/>
    <w:basedOn w:val="1"/>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semiHidden/>
    <w:unhideWhenUsed/>
    <w:qFormat/>
    <w:uiPriority w:val="39"/>
  </w:style>
  <w:style w:type="paragraph" w:styleId="21">
    <w:name w:val="toc 2"/>
    <w:basedOn w:val="1"/>
    <w:next w:val="1"/>
    <w:autoRedefine/>
    <w:semiHidden/>
    <w:unhideWhenUsed/>
    <w:qFormat/>
    <w:uiPriority w:val="39"/>
    <w:pPr>
      <w:ind w:left="420" w:leftChars="200"/>
    </w:pPr>
  </w:style>
  <w:style w:type="paragraph" w:styleId="22">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autoRedefine/>
    <w:qFormat/>
    <w:uiPriority w:val="10"/>
    <w:pPr>
      <w:spacing w:before="240" w:after="60"/>
      <w:jc w:val="center"/>
      <w:outlineLvl w:val="0"/>
    </w:pPr>
    <w:rPr>
      <w:rFonts w:ascii="Cambria" w:hAnsi="Cambria" w:cs="Times New Roman"/>
      <w:b/>
      <w:bCs/>
      <w:kern w:val="0"/>
      <w:sz w:val="32"/>
      <w:szCs w:val="32"/>
    </w:rPr>
  </w:style>
  <w:style w:type="paragraph" w:styleId="24">
    <w:name w:val="annotation subject"/>
    <w:basedOn w:val="13"/>
    <w:next w:val="13"/>
    <w:link w:val="51"/>
    <w:autoRedefine/>
    <w:semiHidden/>
    <w:unhideWhenUsed/>
    <w:qFormat/>
    <w:uiPriority w:val="99"/>
    <w:rPr>
      <w:b/>
      <w:bCs/>
    </w:rPr>
  </w:style>
  <w:style w:type="paragraph" w:styleId="25">
    <w:name w:val="Body Text First Indent"/>
    <w:basedOn w:val="14"/>
    <w:unhideWhenUsed/>
    <w:qFormat/>
    <w:uiPriority w:val="99"/>
    <w:pPr>
      <w:ind w:firstLine="420" w:firstLineChars="100"/>
    </w:pPr>
  </w:style>
  <w:style w:type="paragraph" w:styleId="26">
    <w:name w:val="Body Text First Indent 2"/>
    <w:basedOn w:val="15"/>
    <w:qFormat/>
    <w:uiPriority w:val="0"/>
    <w:pPr>
      <w:spacing w:after="120" w:line="240" w:lineRule="auto"/>
      <w:ind w:left="420" w:leftChars="200" w:firstLine="420" w:firstLineChars="200"/>
    </w:pPr>
    <w:rPr>
      <w:rFonts w:ascii="Times New Roman" w:hAnsi="Times New Roman"/>
      <w:spacing w:val="0"/>
      <w:sz w:val="21"/>
    </w:rPr>
  </w:style>
  <w:style w:type="table" w:styleId="28">
    <w:name w:val="Table Grid"/>
    <w:basedOn w:val="2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22"/>
    <w:rPr>
      <w:rFonts w:cs="Times New Roman"/>
      <w:b/>
    </w:rPr>
  </w:style>
  <w:style w:type="character" w:styleId="31">
    <w:name w:val="FollowedHyperlink"/>
    <w:basedOn w:val="29"/>
    <w:autoRedefine/>
    <w:semiHidden/>
    <w:unhideWhenUsed/>
    <w:qFormat/>
    <w:uiPriority w:val="99"/>
    <w:rPr>
      <w:rFonts w:cs="Times New Roman"/>
      <w:color w:val="800080"/>
      <w:u w:val="single"/>
    </w:rPr>
  </w:style>
  <w:style w:type="character" w:styleId="32">
    <w:name w:val="Hyperlink"/>
    <w:basedOn w:val="29"/>
    <w:autoRedefine/>
    <w:semiHidden/>
    <w:unhideWhenUsed/>
    <w:qFormat/>
    <w:uiPriority w:val="99"/>
    <w:rPr>
      <w:rFonts w:cs="Times New Roman"/>
      <w:color w:val="0000FF"/>
      <w:u w:val="single"/>
    </w:rPr>
  </w:style>
  <w:style w:type="character" w:styleId="33">
    <w:name w:val="annotation reference"/>
    <w:basedOn w:val="29"/>
    <w:autoRedefine/>
    <w:semiHidden/>
    <w:unhideWhenUsed/>
    <w:qFormat/>
    <w:uiPriority w:val="99"/>
    <w:rPr>
      <w:rFonts w:cs="Times New Roman"/>
      <w:sz w:val="21"/>
    </w:rPr>
  </w:style>
  <w:style w:type="character" w:styleId="34">
    <w:name w:val="HTML Sample"/>
    <w:basedOn w:val="29"/>
    <w:qFormat/>
    <w:uiPriority w:val="0"/>
    <w:rPr>
      <w:rFonts w:ascii="Courier New" w:hAnsi="Courier New"/>
    </w:rPr>
  </w:style>
  <w:style w:type="paragraph" w:customStyle="1" w:styleId="35">
    <w:name w:val="Default"/>
    <w:basedOn w:val="1"/>
    <w:autoRedefine/>
    <w:qFormat/>
    <w:uiPriority w:val="99"/>
    <w:pPr>
      <w:autoSpaceDE w:val="0"/>
      <w:autoSpaceDN w:val="0"/>
      <w:adjustRightInd w:val="0"/>
      <w:jc w:val="left"/>
    </w:pPr>
    <w:rPr>
      <w:rFonts w:ascii="......." w:hAnsi="Calibri" w:eastAsia="......."/>
      <w:color w:val="000000"/>
      <w:kern w:val="0"/>
      <w:sz w:val="24"/>
    </w:rPr>
  </w:style>
  <w:style w:type="character" w:customStyle="1" w:styleId="36">
    <w:name w:val="标题 1 字符"/>
    <w:basedOn w:val="29"/>
    <w:link w:val="2"/>
    <w:autoRedefine/>
    <w:qFormat/>
    <w:locked/>
    <w:uiPriority w:val="99"/>
    <w:rPr>
      <w:rFonts w:ascii="Times New Roman" w:hAnsi="Times New Roman" w:eastAsia="宋体" w:cs="Times New Roman"/>
      <w:b/>
      <w:bCs/>
      <w:kern w:val="44"/>
      <w:sz w:val="44"/>
      <w:szCs w:val="44"/>
    </w:rPr>
  </w:style>
  <w:style w:type="character" w:customStyle="1" w:styleId="37">
    <w:name w:val="标题 2 字符"/>
    <w:basedOn w:val="29"/>
    <w:link w:val="3"/>
    <w:autoRedefine/>
    <w:qFormat/>
    <w:locked/>
    <w:uiPriority w:val="99"/>
    <w:rPr>
      <w:rFonts w:ascii="Arial" w:hAnsi="Arial" w:eastAsia="黑体" w:cs="Times New Roman"/>
      <w:b/>
      <w:bCs/>
      <w:kern w:val="0"/>
      <w:sz w:val="32"/>
      <w:szCs w:val="32"/>
    </w:rPr>
  </w:style>
  <w:style w:type="character" w:customStyle="1" w:styleId="38">
    <w:name w:val="标题 3 字符"/>
    <w:basedOn w:val="29"/>
    <w:link w:val="4"/>
    <w:autoRedefine/>
    <w:qFormat/>
    <w:locked/>
    <w:uiPriority w:val="99"/>
    <w:rPr>
      <w:rFonts w:ascii="Times New Roman" w:hAnsi="Times New Roman" w:eastAsia="宋体" w:cs="Times New Roman"/>
      <w:b/>
      <w:bCs/>
      <w:kern w:val="0"/>
      <w:sz w:val="32"/>
      <w:szCs w:val="32"/>
    </w:rPr>
  </w:style>
  <w:style w:type="character" w:customStyle="1" w:styleId="39">
    <w:name w:val="标题 4 字符"/>
    <w:basedOn w:val="29"/>
    <w:link w:val="5"/>
    <w:autoRedefine/>
    <w:qFormat/>
    <w:locked/>
    <w:uiPriority w:val="99"/>
    <w:rPr>
      <w:rFonts w:ascii="Arial" w:hAnsi="Arial" w:eastAsia="黑体" w:cs="Times New Roman"/>
      <w:b/>
      <w:bCs/>
      <w:kern w:val="0"/>
      <w:sz w:val="28"/>
      <w:szCs w:val="28"/>
    </w:rPr>
  </w:style>
  <w:style w:type="character" w:customStyle="1" w:styleId="40">
    <w:name w:val="标题 5 字符"/>
    <w:basedOn w:val="29"/>
    <w:link w:val="6"/>
    <w:autoRedefine/>
    <w:qFormat/>
    <w:locked/>
    <w:uiPriority w:val="99"/>
    <w:rPr>
      <w:rFonts w:ascii="Times New Roman" w:hAnsi="Times New Roman" w:eastAsia="宋体" w:cs="Times New Roman"/>
      <w:b/>
      <w:bCs/>
      <w:kern w:val="0"/>
      <w:sz w:val="28"/>
      <w:szCs w:val="28"/>
    </w:rPr>
  </w:style>
  <w:style w:type="character" w:customStyle="1" w:styleId="41">
    <w:name w:val="标题 6 字符"/>
    <w:basedOn w:val="29"/>
    <w:link w:val="7"/>
    <w:autoRedefine/>
    <w:qFormat/>
    <w:locked/>
    <w:uiPriority w:val="99"/>
    <w:rPr>
      <w:rFonts w:ascii="Arial" w:hAnsi="Arial" w:eastAsia="黑体" w:cs="Times New Roman"/>
      <w:b/>
      <w:bCs/>
      <w:kern w:val="0"/>
      <w:sz w:val="24"/>
      <w:szCs w:val="24"/>
    </w:rPr>
  </w:style>
  <w:style w:type="character" w:customStyle="1" w:styleId="42">
    <w:name w:val="标题 7 字符"/>
    <w:basedOn w:val="29"/>
    <w:link w:val="8"/>
    <w:autoRedefine/>
    <w:qFormat/>
    <w:locked/>
    <w:uiPriority w:val="99"/>
    <w:rPr>
      <w:rFonts w:ascii="Times New Roman" w:hAnsi="Times New Roman" w:eastAsia="宋体" w:cs="Times New Roman"/>
      <w:b/>
      <w:bCs/>
      <w:kern w:val="0"/>
      <w:sz w:val="24"/>
      <w:szCs w:val="24"/>
    </w:rPr>
  </w:style>
  <w:style w:type="character" w:customStyle="1" w:styleId="43">
    <w:name w:val="标题 8 字符"/>
    <w:basedOn w:val="29"/>
    <w:link w:val="9"/>
    <w:autoRedefine/>
    <w:qFormat/>
    <w:locked/>
    <w:uiPriority w:val="99"/>
    <w:rPr>
      <w:rFonts w:ascii="Arial" w:hAnsi="Arial" w:eastAsia="黑体" w:cs="Times New Roman"/>
      <w:kern w:val="0"/>
      <w:sz w:val="24"/>
      <w:szCs w:val="24"/>
    </w:rPr>
  </w:style>
  <w:style w:type="character" w:customStyle="1" w:styleId="44">
    <w:name w:val="标题 9 字符"/>
    <w:basedOn w:val="29"/>
    <w:link w:val="10"/>
    <w:autoRedefine/>
    <w:qFormat/>
    <w:locked/>
    <w:uiPriority w:val="99"/>
    <w:rPr>
      <w:rFonts w:ascii="Arial" w:hAnsi="Arial" w:eastAsia="黑体" w:cs="Times New Roman"/>
      <w:kern w:val="0"/>
      <w:sz w:val="21"/>
      <w:szCs w:val="21"/>
    </w:rPr>
  </w:style>
  <w:style w:type="character" w:customStyle="1" w:styleId="45">
    <w:name w:val="批注文字 字符"/>
    <w:basedOn w:val="29"/>
    <w:link w:val="13"/>
    <w:autoRedefine/>
    <w:qFormat/>
    <w:locked/>
    <w:uiPriority w:val="99"/>
    <w:rPr>
      <w:rFonts w:ascii="Times New Roman" w:hAnsi="Times New Roman" w:eastAsia="宋体" w:cs="Times New Roman"/>
      <w:sz w:val="24"/>
      <w:szCs w:val="24"/>
    </w:rPr>
  </w:style>
  <w:style w:type="character" w:customStyle="1" w:styleId="46">
    <w:name w:val="正文文本缩进 字符"/>
    <w:basedOn w:val="29"/>
    <w:link w:val="15"/>
    <w:autoRedefine/>
    <w:qFormat/>
    <w:locked/>
    <w:uiPriority w:val="99"/>
    <w:rPr>
      <w:rFonts w:ascii="Times New Roman" w:hAnsi="Times New Roman" w:eastAsia="宋体" w:cs="Times New Roman"/>
      <w:kern w:val="0"/>
      <w:sz w:val="20"/>
      <w:szCs w:val="20"/>
    </w:rPr>
  </w:style>
  <w:style w:type="character" w:customStyle="1" w:styleId="47">
    <w:name w:val="纯文本 字符"/>
    <w:basedOn w:val="29"/>
    <w:link w:val="16"/>
    <w:autoRedefine/>
    <w:qFormat/>
    <w:locked/>
    <w:uiPriority w:val="99"/>
    <w:rPr>
      <w:rFonts w:ascii="宋体" w:hAnsi="Courier New" w:eastAsia="宋体" w:cs="Times New Roman"/>
      <w:sz w:val="21"/>
      <w:szCs w:val="21"/>
    </w:rPr>
  </w:style>
  <w:style w:type="character" w:customStyle="1" w:styleId="48">
    <w:name w:val="批注框文本 字符"/>
    <w:basedOn w:val="29"/>
    <w:link w:val="17"/>
    <w:autoRedefine/>
    <w:qFormat/>
    <w:locked/>
    <w:uiPriority w:val="99"/>
    <w:rPr>
      <w:rFonts w:ascii="Times New Roman" w:hAnsi="Times New Roman" w:eastAsia="宋体" w:cs="Times New Roman"/>
      <w:sz w:val="18"/>
      <w:szCs w:val="18"/>
    </w:rPr>
  </w:style>
  <w:style w:type="character" w:customStyle="1" w:styleId="49">
    <w:name w:val="页脚 字符"/>
    <w:basedOn w:val="29"/>
    <w:link w:val="18"/>
    <w:autoRedefine/>
    <w:qFormat/>
    <w:locked/>
    <w:uiPriority w:val="99"/>
    <w:rPr>
      <w:rFonts w:cs="Times New Roman"/>
      <w:sz w:val="18"/>
      <w:szCs w:val="18"/>
    </w:rPr>
  </w:style>
  <w:style w:type="character" w:customStyle="1" w:styleId="50">
    <w:name w:val="页眉 字符"/>
    <w:basedOn w:val="29"/>
    <w:link w:val="19"/>
    <w:autoRedefine/>
    <w:qFormat/>
    <w:locked/>
    <w:uiPriority w:val="99"/>
    <w:rPr>
      <w:rFonts w:cs="Times New Roman"/>
      <w:sz w:val="18"/>
      <w:szCs w:val="18"/>
    </w:rPr>
  </w:style>
  <w:style w:type="character" w:customStyle="1" w:styleId="51">
    <w:name w:val="批注主题 字符"/>
    <w:basedOn w:val="45"/>
    <w:link w:val="24"/>
    <w:autoRedefine/>
    <w:qFormat/>
    <w:locked/>
    <w:uiPriority w:val="99"/>
    <w:rPr>
      <w:rFonts w:ascii="Times New Roman" w:hAnsi="Times New Roman" w:eastAsia="宋体" w:cs="Times New Roman"/>
      <w:b/>
      <w:bCs/>
      <w:sz w:val="24"/>
      <w:szCs w:val="24"/>
    </w:rPr>
  </w:style>
  <w:style w:type="paragraph" w:customStyle="1" w:styleId="52">
    <w:name w:val="Char Char Char"/>
    <w:basedOn w:val="1"/>
    <w:autoRedefine/>
    <w:qFormat/>
    <w:uiPriority w:val="99"/>
    <w:rPr>
      <w:rFonts w:ascii="Tahoma" w:hAnsi="Tahoma"/>
      <w:sz w:val="24"/>
      <w:szCs w:val="20"/>
    </w:rPr>
  </w:style>
  <w:style w:type="paragraph" w:customStyle="1" w:styleId="53">
    <w:name w:val="样式 标题 1 + 四号 居中 段前: 12 磅 段后: 12 磅 行距: 单倍行距"/>
    <w:basedOn w:val="2"/>
    <w:autoRedefine/>
    <w:qFormat/>
    <w:uiPriority w:val="99"/>
    <w:pPr>
      <w:spacing w:before="240" w:after="240" w:line="240" w:lineRule="auto"/>
      <w:jc w:val="center"/>
    </w:pPr>
    <w:rPr>
      <w:rFonts w:cs="宋体"/>
      <w:sz w:val="28"/>
      <w:szCs w:val="20"/>
    </w:rPr>
  </w:style>
  <w:style w:type="paragraph" w:customStyle="1" w:styleId="54">
    <w:name w:val="样式 标题 4 + 段前: 5 磅 段后: 5 磅 行距: 单倍行距"/>
    <w:basedOn w:val="5"/>
    <w:autoRedefine/>
    <w:qFormat/>
    <w:uiPriority w:val="99"/>
    <w:pPr>
      <w:numPr>
        <w:ilvl w:val="0"/>
        <w:numId w:val="0"/>
      </w:numPr>
      <w:tabs>
        <w:tab w:val="left" w:pos="2880"/>
      </w:tabs>
      <w:spacing w:before="100" w:after="100" w:line="240" w:lineRule="auto"/>
      <w:ind w:left="2880" w:hanging="720"/>
    </w:pPr>
    <w:rPr>
      <w:rFonts w:cs="宋体"/>
      <w:szCs w:val="20"/>
    </w:rPr>
  </w:style>
  <w:style w:type="paragraph" w:customStyle="1" w:styleId="55">
    <w:name w:val="样式 标题 3h3H3sect1.2.3 + 五号 段前: 6 磅 段后: 6 磅 行距: 单倍行距"/>
    <w:basedOn w:val="4"/>
    <w:autoRedefine/>
    <w:qFormat/>
    <w:uiPriority w:val="99"/>
    <w:pPr>
      <w:spacing w:before="120" w:after="120" w:line="240" w:lineRule="auto"/>
      <w:ind w:left="0"/>
    </w:pPr>
    <w:rPr>
      <w:sz w:val="21"/>
      <w:szCs w:val="20"/>
    </w:rPr>
  </w:style>
  <w:style w:type="paragraph" w:customStyle="1" w:styleId="56">
    <w:name w:val="样式1"/>
    <w:basedOn w:val="1"/>
    <w:autoRedefine/>
    <w:qFormat/>
    <w:uiPriority w:val="0"/>
    <w:pPr>
      <w:adjustRightInd w:val="0"/>
      <w:textAlignment w:val="baseline"/>
    </w:pPr>
    <w:rPr>
      <w:rFonts w:ascii="宋体" w:hAnsi="宋体"/>
      <w:kern w:val="0"/>
      <w:szCs w:val="21"/>
    </w:rPr>
  </w:style>
  <w:style w:type="paragraph" w:styleId="57">
    <w:name w:val="List Paragraph"/>
    <w:basedOn w:val="1"/>
    <w:autoRedefine/>
    <w:qFormat/>
    <w:uiPriority w:val="99"/>
    <w:pPr>
      <w:ind w:firstLine="420" w:firstLineChars="200"/>
    </w:pPr>
    <w:rPr>
      <w:rFonts w:ascii="Calibri" w:hAnsi="Calibri"/>
      <w:szCs w:val="22"/>
    </w:rPr>
  </w:style>
  <w:style w:type="paragraph" w:customStyle="1" w:styleId="58">
    <w:name w:val="列出段落1"/>
    <w:basedOn w:val="1"/>
    <w:autoRedefine/>
    <w:qFormat/>
    <w:uiPriority w:val="99"/>
    <w:pPr>
      <w:ind w:firstLine="420" w:firstLineChars="200"/>
    </w:pPr>
    <w:rPr>
      <w:rFonts w:ascii="Calibri" w:hAnsi="Calibri"/>
      <w:szCs w:val="21"/>
    </w:rPr>
  </w:style>
  <w:style w:type="character" w:customStyle="1" w:styleId="59">
    <w:name w:val="15"/>
    <w:basedOn w:val="29"/>
    <w:autoRedefine/>
    <w:qFormat/>
    <w:uiPriority w:val="99"/>
    <w:rPr>
      <w:rFonts w:ascii="Times New Roman" w:hAnsi="Times New Roman" w:cs="Times New Roman"/>
      <w:b/>
      <w:bCs/>
    </w:rPr>
  </w:style>
  <w:style w:type="character" w:customStyle="1" w:styleId="60">
    <w:name w:val="页眉 Char"/>
    <w:basedOn w:val="29"/>
    <w:link w:val="19"/>
    <w:autoRedefine/>
    <w:qFormat/>
    <w:uiPriority w:val="99"/>
    <w:rPr>
      <w:rFonts w:cs="Times New Roman"/>
      <w:sz w:val="18"/>
      <w:szCs w:val="18"/>
    </w:rPr>
  </w:style>
  <w:style w:type="character" w:customStyle="1" w:styleId="61">
    <w:name w:val="纯文本 Char"/>
    <w:basedOn w:val="29"/>
    <w:autoRedefine/>
    <w:qFormat/>
    <w:uiPriority w:val="99"/>
    <w:rPr>
      <w:rFonts w:ascii="宋体" w:hAnsi="Courier New" w:eastAsia="宋体" w:cs="宋体"/>
      <w:kern w:val="2"/>
      <w:sz w:val="21"/>
      <w:szCs w:val="21"/>
    </w:rPr>
  </w:style>
  <w:style w:type="paragraph" w:customStyle="1" w:styleId="62">
    <w:name w:val="TOC 标题1"/>
    <w:basedOn w:val="2"/>
    <w:next w:val="1"/>
    <w:autoRedefine/>
    <w:semiHidden/>
    <w:qFormat/>
    <w:uiPriority w:val="99"/>
    <w:pPr>
      <w:widowControl/>
      <w:numPr>
        <w:numId w:val="0"/>
      </w:numPr>
      <w:adjustRightInd/>
      <w:spacing w:before="480" w:after="0" w:line="276" w:lineRule="auto"/>
      <w:textAlignment w:val="auto"/>
      <w:outlineLvl w:val="9"/>
    </w:pPr>
    <w:rPr>
      <w:rFonts w:ascii="Cambria" w:hAnsi="Cambria"/>
      <w:color w:val="365F91"/>
      <w:kern w:val="0"/>
      <w:sz w:val="28"/>
      <w:szCs w:val="28"/>
    </w:rPr>
  </w:style>
  <w:style w:type="paragraph" w:customStyle="1" w:styleId="63">
    <w:name w:val="Style1"/>
    <w:basedOn w:val="11"/>
    <w:qFormat/>
    <w:uiPriority w:val="99"/>
    <w:pPr>
      <w:tabs>
        <w:tab w:val="left" w:pos="-720"/>
      </w:tabs>
      <w:spacing w:after="120"/>
    </w:pPr>
    <w:rPr>
      <w:spacing w:val="-3"/>
      <w:sz w:val="24"/>
      <w:szCs w:val="20"/>
      <w:lang w:val="en-AU" w:eastAsia="en-US"/>
    </w:rPr>
  </w:style>
  <w:style w:type="character" w:customStyle="1" w:styleId="64">
    <w:name w:val="页脚 Char"/>
    <w:basedOn w:val="29"/>
    <w:link w:val="18"/>
    <w:qFormat/>
    <w:uiPriority w:val="99"/>
    <w:rPr>
      <w:rFonts w:ascii="Times New Roman" w:hAnsi="Times New Roman" w:eastAsia="宋体" w:cs="Times New Roman"/>
      <w:sz w:val="18"/>
      <w:szCs w:val="18"/>
    </w:rPr>
  </w:style>
  <w:style w:type="character" w:customStyle="1" w:styleId="65">
    <w:name w:val="font21"/>
    <w:basedOn w:val="29"/>
    <w:qFormat/>
    <w:uiPriority w:val="0"/>
    <w:rPr>
      <w:rFonts w:hint="eastAsia" w:ascii="宋体" w:hAnsi="宋体" w:eastAsia="宋体" w:cs="宋体"/>
      <w:b/>
      <w:bCs/>
      <w:color w:val="000000"/>
      <w:sz w:val="18"/>
      <w:szCs w:val="18"/>
      <w:u w:val="none"/>
    </w:rPr>
  </w:style>
  <w:style w:type="character" w:customStyle="1" w:styleId="66">
    <w:name w:val="font11"/>
    <w:basedOn w:val="29"/>
    <w:qFormat/>
    <w:uiPriority w:val="0"/>
    <w:rPr>
      <w:rFonts w:hint="eastAsia" w:ascii="宋体" w:hAnsi="宋体" w:eastAsia="宋体" w:cs="宋体"/>
      <w:color w:val="000000"/>
      <w:sz w:val="18"/>
      <w:szCs w:val="18"/>
      <w:u w:val="none"/>
    </w:rPr>
  </w:style>
  <w:style w:type="paragraph" w:customStyle="1" w:styleId="6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8">
    <w:name w:val="font51"/>
    <w:basedOn w:val="29"/>
    <w:qFormat/>
    <w:uiPriority w:val="0"/>
    <w:rPr>
      <w:rFonts w:hint="eastAsia" w:ascii="宋体" w:hAnsi="宋体" w:eastAsia="宋体" w:cs="宋体"/>
      <w:color w:val="000000"/>
      <w:sz w:val="20"/>
      <w:szCs w:val="20"/>
      <w:u w:val="single"/>
    </w:rPr>
  </w:style>
  <w:style w:type="character" w:customStyle="1" w:styleId="69">
    <w:name w:val="font41"/>
    <w:basedOn w:val="2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13779</Words>
  <Characters>14564</Characters>
  <Lines>225</Lines>
  <Paragraphs>943</Paragraphs>
  <TotalTime>0</TotalTime>
  <ScaleCrop>false</ScaleCrop>
  <LinksUpToDate>false</LinksUpToDate>
  <CharactersWithSpaces>14721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2021-01-21T03:00:00Z</dcterms:created>
  <dc:creator>lizhe</dc:creator>
  <cp:lastModifiedBy>晓斌</cp:lastModifiedBy>
  <cp:lastPrinted>2021-01-20T02:12:00Z</cp:lastPrinted>
  <dcterms:modified xsi:type="dcterms:W3CDTF">2026-04-09T08:47:55Z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3A72272C200E4496BD02642D81D9CEEB_13</vt:lpwstr>
  </property>
  <property fmtid="{D5CDD505-2E9C-101B-9397-08002B2CF9AE}" pid="4" name="KSOTemplateDocerSaveRecord">
    <vt:lpwstr>eyJoZGlkIjoiMDIwZTBiMmI1MTMzYjEyYjgzZGIwZDZhNGVkNzcyYmIiLCJ1c2VySWQiOiIzMzQxMTU5NDQifQ==</vt:lpwstr>
  </property>
</Properties>
</file>