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64BEA">
      <w:pPr>
        <w:pStyle w:val="28"/>
        <w:shd w:val="clear" w:color="auto" w:fill="FFFFFF"/>
        <w:spacing w:line="480" w:lineRule="auto"/>
        <w:jc w:val="right"/>
        <w:rPr>
          <w:rFonts w:hint="default" w:ascii="黑体" w:hAnsi="黑体" w:eastAsia="黑体" w:cs="黑体"/>
          <w:b w:val="0"/>
          <w:bCs w:val="0"/>
          <w:color w:val="auto"/>
          <w:sz w:val="32"/>
          <w:szCs w:val="32"/>
          <w:highlight w:val="none"/>
          <w:lang w:val="en-US" w:eastAsia="zh-CN"/>
        </w:rPr>
      </w:pPr>
      <w:r>
        <w:rPr>
          <w:rFonts w:hint="eastAsia" w:ascii="方正仿宋_GB2312" w:hAnsi="方正仿宋_GB2312" w:eastAsia="方正仿宋_GB2312" w:cs="方正仿宋_GB2312"/>
          <w:b/>
          <w:color w:val="auto"/>
          <w:sz w:val="28"/>
          <w:szCs w:val="28"/>
          <w:highlight w:val="none"/>
        </w:rPr>
        <w:drawing>
          <wp:anchor distT="0" distB="0" distL="114300" distR="114300" simplePos="0" relativeHeight="251666432" behindDoc="1" locked="0" layoutInCell="1" allowOverlap="1">
            <wp:simplePos x="0" y="0"/>
            <wp:positionH relativeFrom="column">
              <wp:posOffset>160655</wp:posOffset>
            </wp:positionH>
            <wp:positionV relativeFrom="paragraph">
              <wp:posOffset>-291465</wp:posOffset>
            </wp:positionV>
            <wp:extent cx="1061085" cy="524510"/>
            <wp:effectExtent l="0" t="0" r="5715" b="8890"/>
            <wp:wrapThrough wrapText="bothSides">
              <wp:wrapPolygon>
                <wp:start x="1939" y="0"/>
                <wp:lineTo x="0" y="3923"/>
                <wp:lineTo x="0" y="17259"/>
                <wp:lineTo x="1939" y="21182"/>
                <wp:lineTo x="6980" y="21182"/>
                <wp:lineTo x="21329" y="19613"/>
                <wp:lineTo x="21329" y="1569"/>
                <wp:lineTo x="6980" y="0"/>
                <wp:lineTo x="1939" y="0"/>
              </wp:wrapPolygon>
            </wp:wrapThrough>
            <wp:docPr id="25" name="图片 17" descr="晓洲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晓洲6"/>
                    <pic:cNvPicPr>
                      <a:picLocks noChangeAspect="1"/>
                    </pic:cNvPicPr>
                  </pic:nvPicPr>
                  <pic:blipFill>
                    <a:blip r:embed="rId35"/>
                    <a:stretch>
                      <a:fillRect/>
                    </a:stretch>
                  </pic:blipFill>
                  <pic:spPr>
                    <a:xfrm>
                      <a:off x="0" y="0"/>
                      <a:ext cx="1061085" cy="524510"/>
                    </a:xfrm>
                    <a:prstGeom prst="rect">
                      <a:avLst/>
                    </a:prstGeom>
                    <a:noFill/>
                    <a:ln>
                      <a:noFill/>
                    </a:ln>
                  </pic:spPr>
                </pic:pic>
              </a:graphicData>
            </a:graphic>
          </wp:anchor>
        </w:drawing>
      </w:r>
      <w:r>
        <w:rPr>
          <w:rFonts w:hint="eastAsia" w:ascii="黑体" w:hAnsi="黑体" w:eastAsia="黑体" w:cs="黑体"/>
          <w:b w:val="0"/>
          <w:bCs w:val="0"/>
          <w:color w:val="auto"/>
          <w:sz w:val="32"/>
          <w:szCs w:val="32"/>
          <w:highlight w:val="none"/>
          <w:lang w:val="en-US" w:eastAsia="zh-CN"/>
        </w:rPr>
        <w:t>招标编号：XZGK-2026-FW015</w:t>
      </w:r>
    </w:p>
    <w:p w14:paraId="2968276E">
      <w:pPr>
        <w:pStyle w:val="29"/>
        <w:rPr>
          <w:rFonts w:hint="eastAsia" w:ascii="黑体" w:hAnsi="黑体" w:eastAsia="黑体" w:cs="黑体"/>
          <w:color w:val="auto"/>
          <w:sz w:val="22"/>
          <w:szCs w:val="22"/>
          <w:highlight w:val="none"/>
          <w:lang w:val="en-US" w:eastAsia="zh-CN"/>
        </w:rPr>
      </w:pPr>
    </w:p>
    <w:p w14:paraId="7B00463B">
      <w:pPr>
        <w:pStyle w:val="29"/>
        <w:rPr>
          <w:rFonts w:hint="eastAsia" w:ascii="黑体" w:hAnsi="黑体" w:eastAsia="黑体" w:cs="黑体"/>
          <w:color w:val="auto"/>
          <w:highlight w:val="none"/>
          <w:lang w:val="en-US" w:eastAsia="zh-CN"/>
        </w:rPr>
      </w:pPr>
    </w:p>
    <w:p w14:paraId="3B427447">
      <w:pPr>
        <w:keepNext w:val="0"/>
        <w:keepLines w:val="0"/>
        <w:pageBreakBefore w:val="0"/>
        <w:widowControl/>
        <w:kinsoku/>
        <w:wordWrap/>
        <w:overflowPunct/>
        <w:topLinePunct w:val="0"/>
        <w:autoSpaceDE/>
        <w:autoSpaceDN/>
        <w:bidi w:val="0"/>
        <w:adjustRightInd/>
        <w:snapToGrid/>
        <w:spacing w:line="600" w:lineRule="auto"/>
        <w:jc w:val="center"/>
        <w:textAlignment w:val="baseline"/>
        <w:rPr>
          <w:rFonts w:hint="eastAsia" w:ascii="黑体" w:hAnsi="黑体" w:eastAsia="黑体" w:cs="黑体"/>
          <w:b w:val="0"/>
          <w:bCs w:val="0"/>
          <w:color w:val="auto"/>
          <w:spacing w:val="28"/>
          <w:position w:val="0"/>
          <w:sz w:val="48"/>
          <w:szCs w:val="48"/>
          <w:highlight w:val="none"/>
          <w:lang w:val="en-US" w:eastAsia="zh-CN"/>
        </w:rPr>
      </w:pPr>
      <w:bookmarkStart w:id="221" w:name="_GoBack"/>
      <w:bookmarkEnd w:id="221"/>
    </w:p>
    <w:p w14:paraId="1B570D21">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eastAsia" w:ascii="黑体" w:hAnsi="黑体" w:eastAsia="黑体" w:cs="黑体"/>
          <w:b w:val="0"/>
          <w:bCs w:val="0"/>
          <w:color w:val="auto"/>
          <w:spacing w:val="28"/>
          <w:position w:val="0"/>
          <w:sz w:val="44"/>
          <w:szCs w:val="44"/>
          <w:highlight w:val="none"/>
          <w:lang w:val="en-US" w:eastAsia="zh-CN"/>
        </w:rPr>
      </w:pPr>
      <w:r>
        <w:rPr>
          <w:rFonts w:hint="eastAsia" w:ascii="黑体" w:hAnsi="黑体" w:eastAsia="黑体" w:cs="黑体"/>
          <w:b w:val="0"/>
          <w:bCs w:val="0"/>
          <w:color w:val="auto"/>
          <w:spacing w:val="28"/>
          <w:position w:val="0"/>
          <w:sz w:val="44"/>
          <w:szCs w:val="44"/>
          <w:highlight w:val="none"/>
          <w:lang w:val="en-US" w:eastAsia="zh-CN"/>
        </w:rPr>
        <w:t>乌鲁木齐市米东区人民医院</w:t>
      </w:r>
    </w:p>
    <w:p w14:paraId="69A7C343">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eastAsia" w:ascii="黑体" w:hAnsi="黑体" w:eastAsia="黑体" w:cs="黑体"/>
          <w:b w:val="0"/>
          <w:bCs w:val="0"/>
          <w:color w:val="auto"/>
          <w:spacing w:val="28"/>
          <w:position w:val="0"/>
          <w:sz w:val="44"/>
          <w:szCs w:val="44"/>
          <w:highlight w:val="none"/>
          <w:lang w:val="en-US" w:eastAsia="zh-CN"/>
        </w:rPr>
      </w:pPr>
      <w:r>
        <w:rPr>
          <w:rFonts w:hint="eastAsia" w:ascii="黑体" w:hAnsi="黑体" w:eastAsia="黑体" w:cs="黑体"/>
          <w:b w:val="0"/>
          <w:bCs w:val="0"/>
          <w:color w:val="auto"/>
          <w:spacing w:val="28"/>
          <w:position w:val="0"/>
          <w:sz w:val="44"/>
          <w:szCs w:val="44"/>
          <w:highlight w:val="none"/>
          <w:lang w:val="en-US" w:eastAsia="zh-CN"/>
        </w:rPr>
        <w:t>党办宣传版面采购项目</w:t>
      </w:r>
    </w:p>
    <w:p w14:paraId="7C772F55">
      <w:pPr>
        <w:keepNext w:val="0"/>
        <w:keepLines w:val="0"/>
        <w:pageBreakBefore w:val="0"/>
        <w:widowControl/>
        <w:kinsoku/>
        <w:wordWrap/>
        <w:overflowPunct/>
        <w:topLinePunct w:val="0"/>
        <w:autoSpaceDE/>
        <w:autoSpaceDN/>
        <w:bidi w:val="0"/>
        <w:adjustRightInd/>
        <w:snapToGrid/>
        <w:spacing w:line="600" w:lineRule="auto"/>
        <w:jc w:val="center"/>
        <w:textAlignment w:val="baseline"/>
        <w:rPr>
          <w:rFonts w:hint="eastAsia" w:ascii="黑体" w:hAnsi="黑体" w:eastAsia="黑体" w:cs="黑体"/>
          <w:b w:val="0"/>
          <w:bCs w:val="0"/>
          <w:color w:val="auto"/>
          <w:spacing w:val="28"/>
          <w:position w:val="0"/>
          <w:sz w:val="84"/>
          <w:szCs w:val="84"/>
          <w:highlight w:val="none"/>
          <w:lang w:val="en-US" w:eastAsia="zh-CN"/>
        </w:rPr>
      </w:pPr>
      <w:r>
        <w:rPr>
          <w:rFonts w:hint="eastAsia" w:ascii="黑体" w:hAnsi="黑体" w:eastAsia="黑体" w:cs="黑体"/>
          <w:b w:val="0"/>
          <w:bCs w:val="0"/>
          <w:color w:val="auto"/>
          <w:spacing w:val="28"/>
          <w:position w:val="0"/>
          <w:sz w:val="84"/>
          <w:szCs w:val="84"/>
          <w:highlight w:val="none"/>
          <w:lang w:val="en-US" w:eastAsia="zh-CN"/>
        </w:rPr>
        <w:t>公开招标文件</w:t>
      </w:r>
    </w:p>
    <w:p w14:paraId="42E4FCFC">
      <w:pPr>
        <w:pStyle w:val="3"/>
        <w:rPr>
          <w:rFonts w:hint="default"/>
          <w:highlight w:val="none"/>
          <w:lang w:val="en-US" w:eastAsia="zh-CN"/>
        </w:rPr>
      </w:pPr>
      <w:r>
        <w:rPr>
          <w:rFonts w:hint="eastAsia" w:ascii="黑体" w:hAnsi="黑体" w:eastAsia="黑体" w:cs="黑体"/>
          <w:b w:val="0"/>
          <w:bCs w:val="0"/>
          <w:color w:val="auto"/>
          <w:spacing w:val="28"/>
          <w:position w:val="0"/>
          <w:sz w:val="48"/>
          <w:szCs w:val="48"/>
          <w:highlight w:val="none"/>
          <w:lang w:val="en-US" w:eastAsia="zh-CN"/>
        </w:rPr>
        <w:t xml:space="preserve">       </w:t>
      </w:r>
      <w:r>
        <w:rPr>
          <w:rFonts w:hint="eastAsia" w:ascii="黑体" w:hAnsi="黑体" w:eastAsia="黑体" w:cs="黑体"/>
          <w:b w:val="0"/>
          <w:bCs w:val="0"/>
          <w:color w:val="auto"/>
          <w:spacing w:val="28"/>
          <w:position w:val="0"/>
          <w:sz w:val="44"/>
          <w:szCs w:val="44"/>
          <w:highlight w:val="none"/>
          <w:lang w:val="en-US" w:eastAsia="zh-CN"/>
        </w:rPr>
        <w:t>（政府采购服务类）</w:t>
      </w:r>
    </w:p>
    <w:p w14:paraId="6034FAA5">
      <w:pPr>
        <w:jc w:val="both"/>
        <w:rPr>
          <w:rFonts w:hint="eastAsia" w:ascii="黑体" w:hAnsi="黑体" w:eastAsia="黑体" w:cs="黑体"/>
          <w:b w:val="0"/>
          <w:bCs w:val="0"/>
          <w:color w:val="auto"/>
          <w:spacing w:val="28"/>
          <w:position w:val="0"/>
          <w:sz w:val="84"/>
          <w:szCs w:val="84"/>
          <w:highlight w:val="none"/>
          <w:lang w:val="en-US" w:eastAsia="zh-CN"/>
        </w:rPr>
      </w:pPr>
    </w:p>
    <w:p w14:paraId="5368BEBB">
      <w:pPr>
        <w:pStyle w:val="6"/>
        <w:rPr>
          <w:rFonts w:hint="eastAsia"/>
          <w:lang w:val="en-US" w:eastAsia="zh-CN"/>
        </w:rPr>
      </w:pPr>
    </w:p>
    <w:p w14:paraId="598C6580">
      <w:pPr>
        <w:rPr>
          <w:rFonts w:hint="eastAsia"/>
          <w:highlight w:val="none"/>
          <w:lang w:val="en-US" w:eastAsia="zh-CN"/>
        </w:rPr>
      </w:pPr>
    </w:p>
    <w:p w14:paraId="344AD32D">
      <w:pPr>
        <w:jc w:val="left"/>
        <w:rPr>
          <w:rFonts w:hint="eastAsia" w:ascii="黑体" w:hAnsi="黑体" w:eastAsia="黑体" w:cs="黑体"/>
          <w:b w:val="0"/>
          <w:bCs w:val="0"/>
          <w:color w:val="auto"/>
          <w:sz w:val="30"/>
          <w:szCs w:val="30"/>
          <w:highlight w:val="none"/>
          <w:lang w:val="en-US" w:eastAsia="zh-CN"/>
        </w:rPr>
      </w:pPr>
      <w:r>
        <w:rPr>
          <w:rFonts w:hint="eastAsia" w:ascii="黑体" w:hAnsi="黑体" w:eastAsia="黑体" w:cs="黑体"/>
          <w:b w:val="0"/>
          <w:bCs w:val="0"/>
          <w:color w:val="auto"/>
          <w:spacing w:val="135"/>
          <w:w w:val="100"/>
          <w:kern w:val="0"/>
          <w:position w:val="0"/>
          <w:sz w:val="30"/>
          <w:szCs w:val="30"/>
          <w:highlight w:val="none"/>
          <w:fitText w:val="1440" w:id="471868985"/>
          <w:lang w:val="en-US" w:eastAsia="zh-CN"/>
        </w:rPr>
        <w:t>采购</w:t>
      </w:r>
      <w:r>
        <w:rPr>
          <w:rFonts w:hint="eastAsia" w:ascii="黑体" w:hAnsi="黑体" w:eastAsia="黑体" w:cs="黑体"/>
          <w:b w:val="0"/>
          <w:bCs w:val="0"/>
          <w:color w:val="auto"/>
          <w:spacing w:val="0"/>
          <w:w w:val="100"/>
          <w:kern w:val="0"/>
          <w:position w:val="0"/>
          <w:sz w:val="30"/>
          <w:szCs w:val="30"/>
          <w:highlight w:val="none"/>
          <w:fitText w:val="1440" w:id="471868985"/>
          <w:lang w:val="en-US" w:eastAsia="zh-CN"/>
        </w:rPr>
        <w:t>人</w:t>
      </w:r>
      <w:r>
        <w:rPr>
          <w:rFonts w:hint="eastAsia" w:ascii="黑体" w:hAnsi="黑体" w:eastAsia="黑体" w:cs="黑体"/>
          <w:b w:val="0"/>
          <w:bCs w:val="0"/>
          <w:color w:val="auto"/>
          <w:sz w:val="30"/>
          <w:szCs w:val="30"/>
          <w:highlight w:val="none"/>
          <w:lang w:val="en-US" w:eastAsia="zh-CN"/>
        </w:rPr>
        <w:t>：乌鲁木齐市米东区人民医院</w:t>
      </w:r>
    </w:p>
    <w:p w14:paraId="3B0F5EDD">
      <w:pPr>
        <w:jc w:val="left"/>
        <w:rPr>
          <w:rFonts w:hint="default" w:ascii="黑体" w:hAnsi="黑体" w:eastAsia="黑体" w:cs="黑体"/>
          <w:b w:val="0"/>
          <w:bCs w:val="0"/>
          <w:color w:val="auto"/>
          <w:sz w:val="30"/>
          <w:szCs w:val="30"/>
          <w:highlight w:val="none"/>
          <w:lang w:val="en-US" w:eastAsia="zh-CN"/>
        </w:rPr>
      </w:pPr>
      <w:r>
        <w:rPr>
          <w:rFonts w:hint="eastAsia" w:ascii="黑体" w:hAnsi="黑体" w:eastAsia="黑体" w:cs="黑体"/>
          <w:b w:val="0"/>
          <w:bCs w:val="0"/>
          <w:color w:val="auto"/>
          <w:spacing w:val="1"/>
          <w:w w:val="96"/>
          <w:kern w:val="0"/>
          <w:position w:val="0"/>
          <w:sz w:val="30"/>
          <w:szCs w:val="30"/>
          <w:highlight w:val="none"/>
          <w:fitText w:val="1440" w:id="306663555"/>
          <w:lang w:val="en-US" w:eastAsia="zh-CN"/>
        </w:rPr>
        <w:t xml:space="preserve">联  系  </w:t>
      </w:r>
      <w:r>
        <w:rPr>
          <w:rFonts w:hint="eastAsia" w:ascii="黑体" w:hAnsi="黑体" w:eastAsia="黑体" w:cs="黑体"/>
          <w:b w:val="0"/>
          <w:bCs w:val="0"/>
          <w:color w:val="auto"/>
          <w:spacing w:val="-2"/>
          <w:w w:val="96"/>
          <w:kern w:val="0"/>
          <w:position w:val="0"/>
          <w:sz w:val="30"/>
          <w:szCs w:val="30"/>
          <w:highlight w:val="none"/>
          <w:fitText w:val="1440" w:id="306663555"/>
          <w:lang w:val="en-US" w:eastAsia="zh-CN"/>
        </w:rPr>
        <w:t>人</w:t>
      </w:r>
      <w:r>
        <w:rPr>
          <w:rFonts w:hint="eastAsia" w:ascii="黑体" w:hAnsi="黑体" w:eastAsia="黑体" w:cs="黑体"/>
          <w:b w:val="0"/>
          <w:bCs w:val="0"/>
          <w:color w:val="auto"/>
          <w:sz w:val="30"/>
          <w:szCs w:val="30"/>
          <w:highlight w:val="none"/>
          <w:lang w:val="en-US" w:eastAsia="zh-CN"/>
        </w:rPr>
        <w:t>：王老师</w:t>
      </w:r>
    </w:p>
    <w:p w14:paraId="23D5D181">
      <w:pPr>
        <w:jc w:val="left"/>
        <w:rPr>
          <w:rFonts w:hint="eastAsia" w:ascii="黑体" w:hAnsi="黑体" w:eastAsia="黑体" w:cs="黑体"/>
          <w:b w:val="0"/>
          <w:bCs w:val="0"/>
          <w:color w:val="auto"/>
          <w:sz w:val="30"/>
          <w:szCs w:val="30"/>
          <w:highlight w:val="none"/>
          <w:lang w:val="en-US" w:eastAsia="zh-CN"/>
        </w:rPr>
      </w:pPr>
      <w:r>
        <w:rPr>
          <w:rFonts w:hint="eastAsia" w:ascii="黑体" w:hAnsi="黑体" w:eastAsia="黑体" w:cs="黑体"/>
          <w:b w:val="0"/>
          <w:bCs w:val="0"/>
          <w:color w:val="auto"/>
          <w:spacing w:val="40"/>
          <w:w w:val="100"/>
          <w:kern w:val="0"/>
          <w:sz w:val="30"/>
          <w:szCs w:val="30"/>
          <w:highlight w:val="none"/>
          <w:fitText w:val="1440" w:id="154799269"/>
          <w:lang w:val="en-US" w:eastAsia="zh-CN"/>
        </w:rPr>
        <w:t>联系电</w:t>
      </w:r>
      <w:r>
        <w:rPr>
          <w:rFonts w:hint="eastAsia" w:ascii="黑体" w:hAnsi="黑体" w:eastAsia="黑体" w:cs="黑体"/>
          <w:b w:val="0"/>
          <w:bCs w:val="0"/>
          <w:color w:val="auto"/>
          <w:spacing w:val="0"/>
          <w:w w:val="100"/>
          <w:kern w:val="0"/>
          <w:sz w:val="30"/>
          <w:szCs w:val="30"/>
          <w:highlight w:val="none"/>
          <w:fitText w:val="1440" w:id="154799269"/>
          <w:lang w:val="en-US" w:eastAsia="zh-CN"/>
        </w:rPr>
        <w:t>话</w:t>
      </w:r>
      <w:r>
        <w:rPr>
          <w:rFonts w:hint="eastAsia" w:ascii="黑体" w:hAnsi="黑体" w:eastAsia="黑体" w:cs="黑体"/>
          <w:b w:val="0"/>
          <w:bCs w:val="0"/>
          <w:color w:val="auto"/>
          <w:sz w:val="30"/>
          <w:szCs w:val="30"/>
          <w:highlight w:val="none"/>
          <w:lang w:val="en-US" w:eastAsia="zh-CN"/>
        </w:rPr>
        <w:t>：0991-3359035</w:t>
      </w:r>
    </w:p>
    <w:p w14:paraId="6C7B3A66">
      <w:pPr>
        <w:jc w:val="left"/>
        <w:rPr>
          <w:rFonts w:hint="default" w:ascii="宋体" w:hAnsi="宋体" w:cs="宋体"/>
          <w:bCs/>
          <w:color w:val="auto"/>
          <w:kern w:val="0"/>
          <w:sz w:val="30"/>
          <w:szCs w:val="30"/>
          <w:highlight w:val="none"/>
          <w:lang w:val="en-US"/>
        </w:rPr>
      </w:pPr>
      <w:r>
        <w:rPr>
          <w:rFonts w:hint="eastAsia" w:ascii="黑体" w:hAnsi="黑体" w:eastAsia="黑体" w:cs="黑体"/>
          <w:b w:val="0"/>
          <w:bCs w:val="0"/>
          <w:color w:val="auto"/>
          <w:spacing w:val="420"/>
          <w:kern w:val="0"/>
          <w:sz w:val="30"/>
          <w:szCs w:val="30"/>
          <w:highlight w:val="none"/>
          <w:fitText w:val="1440" w:id="74977375"/>
          <w:lang w:val="en-US" w:eastAsia="zh-CN"/>
        </w:rPr>
        <w:t>地</w:t>
      </w:r>
      <w:r>
        <w:rPr>
          <w:rFonts w:hint="eastAsia" w:ascii="黑体" w:hAnsi="黑体" w:eastAsia="黑体" w:cs="黑体"/>
          <w:b w:val="0"/>
          <w:bCs w:val="0"/>
          <w:color w:val="auto"/>
          <w:spacing w:val="0"/>
          <w:kern w:val="0"/>
          <w:sz w:val="30"/>
          <w:szCs w:val="30"/>
          <w:highlight w:val="none"/>
          <w:fitText w:val="1440" w:id="74977375"/>
          <w:lang w:val="en-US" w:eastAsia="zh-CN"/>
        </w:rPr>
        <w:t>址</w:t>
      </w:r>
      <w:r>
        <w:rPr>
          <w:rFonts w:hint="eastAsia" w:ascii="黑体" w:hAnsi="黑体" w:eastAsia="黑体" w:cs="黑体"/>
          <w:b w:val="0"/>
          <w:bCs w:val="0"/>
          <w:color w:val="auto"/>
          <w:kern w:val="0"/>
          <w:sz w:val="30"/>
          <w:szCs w:val="30"/>
          <w:highlight w:val="none"/>
          <w:lang w:val="en-US" w:eastAsia="zh-CN"/>
        </w:rPr>
        <w:t>：乌鲁木齐市米东区古牧地西路65号</w:t>
      </w:r>
      <w:r>
        <w:rPr>
          <w:rFonts w:hint="eastAsia" w:ascii="方正仿宋_GB2312" w:hAnsi="方正仿宋_GB2312" w:eastAsia="方正仿宋_GB2312" w:cs="方正仿宋_GB2312"/>
          <w:b/>
          <w:bCs w:val="0"/>
          <w:sz w:val="30"/>
          <w:szCs w:val="30"/>
        </w:rPr>
        <mc:AlternateContent>
          <mc:Choice Requires="wps">
            <w:drawing>
              <wp:anchor distT="0" distB="0" distL="114300" distR="114300" simplePos="0" relativeHeight="251673600" behindDoc="0" locked="0" layoutInCell="1" allowOverlap="1">
                <wp:simplePos x="0" y="0"/>
                <wp:positionH relativeFrom="column">
                  <wp:posOffset>476885</wp:posOffset>
                </wp:positionH>
                <wp:positionV relativeFrom="paragraph">
                  <wp:posOffset>515620</wp:posOffset>
                </wp:positionV>
                <wp:extent cx="5000625" cy="635"/>
                <wp:effectExtent l="0" t="0" r="0" b="0"/>
                <wp:wrapNone/>
                <wp:docPr id="26" name="直接连接符 26"/>
                <wp:cNvGraphicFramePr/>
                <a:graphic xmlns:a="http://schemas.openxmlformats.org/drawingml/2006/main">
                  <a:graphicData uri="http://schemas.microsoft.com/office/word/2010/wordprocessingShape">
                    <wps:wsp>
                      <wps:cNvCnPr/>
                      <wps:spPr>
                        <a:xfrm>
                          <a:off x="0" y="0"/>
                          <a:ext cx="5000625" cy="635"/>
                        </a:xfrm>
                        <a:prstGeom prst="line">
                          <a:avLst/>
                        </a:prstGeom>
                        <a:ln w="12700" cap="rnd"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margin-left:37.55pt;margin-top:40.6pt;height:0.05pt;width:393.75pt;z-index:251673600;mso-width-relative:page;mso-height-relative:page;" filled="f" stroked="t" coordsize="21600,21600" o:gfxdata="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nBFq9sAAAAIAQAADwAAAAAAAAABACAAAAAiAAAAZHJzL2Rvd25yZXYu&#10;eG1sUEsBAhQAFAAAAAgAh07iQMr1UDv4AQAA6QMAAA4AAAAAAAAAAQAgAAAAKgEAAGRycy9lMm9E&#10;b2MueG1sUEsFBgAAAAAGAAYAWQEAAJQFAAAAAA==&#10;">
                <v:fill on="f" focussize="0,0"/>
                <v:stroke weight="1pt" color="#000000" joinstyle="round" dashstyle="1 1" endcap="round"/>
                <v:imagedata o:title=""/>
                <o:lock v:ext="edit" aspectratio="f"/>
              </v:line>
            </w:pict>
          </mc:Fallback>
        </mc:AlternateContent>
      </w:r>
      <w:r>
        <w:rPr>
          <w:rFonts w:hint="default" w:ascii="宋体" w:hAnsi="宋体" w:cs="宋体"/>
          <w:bCs/>
          <w:color w:val="auto"/>
          <w:kern w:val="0"/>
          <w:sz w:val="30"/>
          <w:szCs w:val="30"/>
          <w:highlight w:val="none"/>
          <w:lang w:val="en-US"/>
        </w:rPr>
        <mc:AlternateContent>
          <mc:Choice Requires="wps">
            <w:drawing>
              <wp:anchor distT="0" distB="0" distL="114300" distR="114300" simplePos="0" relativeHeight="251674624" behindDoc="0" locked="0" layoutInCell="1" allowOverlap="1">
                <wp:simplePos x="0" y="0"/>
                <wp:positionH relativeFrom="column">
                  <wp:posOffset>342900</wp:posOffset>
                </wp:positionH>
                <wp:positionV relativeFrom="paragraph">
                  <wp:posOffset>477520</wp:posOffset>
                </wp:positionV>
                <wp:extent cx="5486400" cy="1905"/>
                <wp:effectExtent l="0" t="0" r="0" b="0"/>
                <wp:wrapNone/>
                <wp:docPr id="27" name="直接连接符 27"/>
                <wp:cNvGraphicFramePr/>
                <a:graphic xmlns:a="http://schemas.openxmlformats.org/drawingml/2006/main">
                  <a:graphicData uri="http://schemas.microsoft.com/office/word/2010/wordprocessingShape">
                    <wps:wsp>
                      <wps:cNvCnPr/>
                      <wps:spPr>
                        <a:xfrm flipV="1">
                          <a:off x="0" y="0"/>
                          <a:ext cx="5486400" cy="1905"/>
                        </a:xfrm>
                        <a:prstGeom prst="line">
                          <a:avLst/>
                        </a:prstGeom>
                        <a:ln w="19050"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27pt;margin-top:37.6pt;height:0.15pt;width:432pt;z-index:251674624;mso-width-relative:page;mso-height-relative:page;" filled="f" stroked="t" coordsize="21600,21600" o:gfxdata="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NSWfNYAAAAIAQAADwAAAAAAAAABACAAAAAiAAAAZHJzL2Rvd25yZXYu&#10;eG1sUEsBAhQAFAAAAAgAh07iQLVEVS/9AQAA8wMAAA4AAAAAAAAAAQAgAAAAJQEAAGRycy9lMm9E&#10;b2MueG1sUEsFBgAAAAAGAAYAWQEAAJQFAAAAAA==&#10;">
                <v:fill on="f" focussize="0,0"/>
                <v:stroke weight="1.5pt" color="#000000" joinstyle="round" dashstyle="dash"/>
                <v:imagedata o:title=""/>
                <o:lock v:ext="edit" aspectratio="f"/>
              </v:line>
            </w:pict>
          </mc:Fallback>
        </mc:AlternateContent>
      </w:r>
    </w:p>
    <w:p w14:paraId="23EE7374">
      <w:pPr>
        <w:jc w:val="left"/>
        <w:rPr>
          <w:rFonts w:hint="eastAsia" w:ascii="宋体" w:hAnsi="宋体" w:cs="宋体"/>
          <w:bCs/>
          <w:color w:val="auto"/>
          <w:kern w:val="0"/>
          <w:sz w:val="30"/>
          <w:szCs w:val="30"/>
          <w:highlight w:val="none"/>
          <w:lang w:val="en-US" w:eastAsia="zh-CN"/>
        </w:rPr>
      </w:pPr>
    </w:p>
    <w:p w14:paraId="3A65D324">
      <w:pPr>
        <w:jc w:val="left"/>
        <w:rPr>
          <w:rFonts w:hint="eastAsia" w:ascii="黑体" w:hAnsi="黑体" w:eastAsia="黑体" w:cs="黑体"/>
          <w:b w:val="0"/>
          <w:bCs w:val="0"/>
          <w:color w:val="auto"/>
          <w:sz w:val="30"/>
          <w:szCs w:val="30"/>
          <w:highlight w:val="none"/>
          <w:lang w:val="en-US" w:eastAsia="zh-CN"/>
        </w:rPr>
      </w:pPr>
      <w:r>
        <w:rPr>
          <w:rFonts w:hint="eastAsia" w:ascii="黑体" w:hAnsi="黑体" w:eastAsia="黑体" w:cs="黑体"/>
          <w:b w:val="0"/>
          <w:bCs w:val="0"/>
          <w:color w:val="auto"/>
          <w:spacing w:val="40"/>
          <w:w w:val="100"/>
          <w:kern w:val="0"/>
          <w:sz w:val="30"/>
          <w:szCs w:val="30"/>
          <w:highlight w:val="none"/>
          <w:fitText w:val="1440" w:id="278547201"/>
          <w:lang w:val="en-US" w:eastAsia="zh-CN"/>
        </w:rPr>
        <w:t>招标代</w:t>
      </w:r>
      <w:r>
        <w:rPr>
          <w:rFonts w:hint="eastAsia" w:ascii="黑体" w:hAnsi="黑体" w:eastAsia="黑体" w:cs="黑体"/>
          <w:b w:val="0"/>
          <w:bCs w:val="0"/>
          <w:color w:val="auto"/>
          <w:spacing w:val="0"/>
          <w:w w:val="100"/>
          <w:kern w:val="0"/>
          <w:sz w:val="30"/>
          <w:szCs w:val="30"/>
          <w:highlight w:val="none"/>
          <w:fitText w:val="1440" w:id="278547201"/>
          <w:lang w:val="en-US" w:eastAsia="zh-CN"/>
        </w:rPr>
        <w:t>理</w:t>
      </w:r>
      <w:r>
        <w:rPr>
          <w:rFonts w:hint="eastAsia" w:ascii="黑体" w:hAnsi="黑体" w:eastAsia="黑体" w:cs="黑体"/>
          <w:b w:val="0"/>
          <w:bCs w:val="0"/>
          <w:color w:val="auto"/>
          <w:sz w:val="30"/>
          <w:szCs w:val="30"/>
          <w:highlight w:val="none"/>
          <w:lang w:val="en-US" w:eastAsia="zh-CN"/>
        </w:rPr>
        <w:t>：新疆晓洲企业项目管理服务有限公司</w:t>
      </w:r>
    </w:p>
    <w:p w14:paraId="7DF3F258">
      <w:pPr>
        <w:jc w:val="left"/>
        <w:rPr>
          <w:rFonts w:hint="default" w:ascii="黑体" w:hAnsi="黑体" w:eastAsia="黑体" w:cs="黑体"/>
          <w:b w:val="0"/>
          <w:bCs w:val="0"/>
          <w:color w:val="auto"/>
          <w:sz w:val="30"/>
          <w:szCs w:val="30"/>
          <w:highlight w:val="none"/>
          <w:lang w:val="en-US" w:eastAsia="zh-CN"/>
        </w:rPr>
      </w:pPr>
      <w:r>
        <w:rPr>
          <w:rFonts w:hint="eastAsia" w:ascii="黑体" w:hAnsi="黑体" w:eastAsia="黑体" w:cs="黑体"/>
          <w:b w:val="0"/>
          <w:bCs w:val="0"/>
          <w:color w:val="auto"/>
          <w:spacing w:val="135"/>
          <w:kern w:val="0"/>
          <w:sz w:val="30"/>
          <w:szCs w:val="30"/>
          <w:highlight w:val="none"/>
          <w:fitText w:val="1440" w:id="345911080"/>
          <w:lang w:val="en-US" w:eastAsia="zh-CN"/>
        </w:rPr>
        <w:t>联系</w:t>
      </w:r>
      <w:r>
        <w:rPr>
          <w:rFonts w:hint="eastAsia" w:ascii="黑体" w:hAnsi="黑体" w:eastAsia="黑体" w:cs="黑体"/>
          <w:b w:val="0"/>
          <w:bCs w:val="0"/>
          <w:color w:val="auto"/>
          <w:spacing w:val="0"/>
          <w:kern w:val="0"/>
          <w:sz w:val="30"/>
          <w:szCs w:val="30"/>
          <w:highlight w:val="none"/>
          <w:fitText w:val="1440" w:id="345911080"/>
          <w:lang w:val="en-US" w:eastAsia="zh-CN"/>
        </w:rPr>
        <w:t>人</w:t>
      </w:r>
      <w:r>
        <w:rPr>
          <w:rFonts w:hint="eastAsia" w:ascii="黑体" w:hAnsi="黑体" w:eastAsia="黑体" w:cs="黑体"/>
          <w:b w:val="0"/>
          <w:bCs w:val="0"/>
          <w:color w:val="auto"/>
          <w:sz w:val="30"/>
          <w:szCs w:val="30"/>
          <w:highlight w:val="none"/>
          <w:lang w:val="en-US" w:eastAsia="zh-CN"/>
        </w:rPr>
        <w:t xml:space="preserve">：周子婷  </w:t>
      </w:r>
    </w:p>
    <w:p w14:paraId="70241DC7">
      <w:pPr>
        <w:jc w:val="left"/>
        <w:rPr>
          <w:rFonts w:hint="eastAsia" w:ascii="黑体" w:hAnsi="黑体" w:eastAsia="黑体" w:cs="黑体"/>
          <w:b w:val="0"/>
          <w:bCs w:val="0"/>
          <w:color w:val="auto"/>
          <w:sz w:val="30"/>
          <w:szCs w:val="30"/>
          <w:highlight w:val="none"/>
          <w:lang w:val="en-US" w:eastAsia="zh-CN"/>
        </w:rPr>
      </w:pPr>
      <w:r>
        <w:rPr>
          <w:rFonts w:hint="eastAsia" w:ascii="黑体" w:hAnsi="黑体" w:eastAsia="黑体" w:cs="黑体"/>
          <w:b w:val="0"/>
          <w:bCs w:val="0"/>
          <w:color w:val="auto"/>
          <w:spacing w:val="40"/>
          <w:kern w:val="0"/>
          <w:sz w:val="30"/>
          <w:szCs w:val="30"/>
          <w:highlight w:val="none"/>
          <w:fitText w:val="1440" w:id="1926968136"/>
          <w:lang w:val="en-US" w:eastAsia="zh-CN"/>
        </w:rPr>
        <w:t>联系电</w:t>
      </w:r>
      <w:r>
        <w:rPr>
          <w:rFonts w:hint="eastAsia" w:ascii="黑体" w:hAnsi="黑体" w:eastAsia="黑体" w:cs="黑体"/>
          <w:b w:val="0"/>
          <w:bCs w:val="0"/>
          <w:color w:val="auto"/>
          <w:spacing w:val="0"/>
          <w:kern w:val="0"/>
          <w:sz w:val="30"/>
          <w:szCs w:val="30"/>
          <w:highlight w:val="none"/>
          <w:fitText w:val="1440" w:id="1926968136"/>
          <w:lang w:val="en-US" w:eastAsia="zh-CN"/>
        </w:rPr>
        <w:t>话</w:t>
      </w:r>
      <w:r>
        <w:rPr>
          <w:rFonts w:hint="eastAsia" w:ascii="黑体" w:hAnsi="黑体" w:eastAsia="黑体" w:cs="黑体"/>
          <w:b w:val="0"/>
          <w:bCs w:val="0"/>
          <w:color w:val="auto"/>
          <w:sz w:val="30"/>
          <w:szCs w:val="30"/>
          <w:highlight w:val="none"/>
          <w:lang w:val="en-US" w:eastAsia="zh-CN"/>
        </w:rPr>
        <w:t>：0991-3320900   18199856228</w:t>
      </w:r>
    </w:p>
    <w:p w14:paraId="24AE5AAD">
      <w:pPr>
        <w:keepNext w:val="0"/>
        <w:keepLines w:val="0"/>
        <w:pageBreakBefore w:val="0"/>
        <w:widowControl w:val="0"/>
        <w:kinsoku/>
        <w:wordWrap/>
        <w:overflowPunct/>
        <w:topLinePunct w:val="0"/>
        <w:autoSpaceDE w:val="0"/>
        <w:autoSpaceDN w:val="0"/>
        <w:bidi w:val="0"/>
        <w:snapToGrid/>
        <w:spacing w:line="560" w:lineRule="exact"/>
        <w:rPr>
          <w:rFonts w:hint="eastAsia" w:ascii="黑体" w:hAnsi="黑体" w:eastAsia="黑体" w:cs="黑体"/>
          <w:b w:val="0"/>
          <w:bCs w:val="0"/>
          <w:color w:val="auto"/>
          <w:sz w:val="30"/>
          <w:szCs w:val="30"/>
          <w:highlight w:val="none"/>
          <w:lang w:val="en-US" w:eastAsia="zh-CN"/>
        </w:rPr>
      </w:pPr>
      <w:r>
        <w:rPr>
          <w:rFonts w:hint="eastAsia" w:ascii="黑体" w:hAnsi="黑体" w:eastAsia="黑体" w:cs="黑体"/>
          <w:b w:val="0"/>
          <w:bCs w:val="0"/>
          <w:color w:val="auto"/>
          <w:spacing w:val="420"/>
          <w:kern w:val="0"/>
          <w:sz w:val="30"/>
          <w:szCs w:val="30"/>
          <w:highlight w:val="none"/>
          <w:fitText w:val="1440" w:id="508102495"/>
          <w:lang w:val="en-US" w:eastAsia="zh-CN"/>
        </w:rPr>
        <w:t>地</w:t>
      </w:r>
      <w:r>
        <w:rPr>
          <w:rFonts w:hint="eastAsia" w:ascii="黑体" w:hAnsi="黑体" w:eastAsia="黑体" w:cs="黑体"/>
          <w:b w:val="0"/>
          <w:bCs w:val="0"/>
          <w:color w:val="auto"/>
          <w:spacing w:val="0"/>
          <w:kern w:val="0"/>
          <w:sz w:val="30"/>
          <w:szCs w:val="30"/>
          <w:highlight w:val="none"/>
          <w:fitText w:val="1440" w:id="508102495"/>
          <w:lang w:val="en-US" w:eastAsia="zh-CN"/>
        </w:rPr>
        <w:t>址</w:t>
      </w:r>
      <w:r>
        <w:rPr>
          <w:rFonts w:hint="eastAsia" w:ascii="黑体" w:hAnsi="黑体" w:eastAsia="黑体" w:cs="黑体"/>
          <w:b w:val="0"/>
          <w:bCs w:val="0"/>
          <w:color w:val="auto"/>
          <w:sz w:val="30"/>
          <w:szCs w:val="30"/>
          <w:highlight w:val="none"/>
          <w:lang w:val="en-US" w:eastAsia="zh-CN"/>
        </w:rPr>
        <w:t>：乌鲁木齐市米东区府前中路742号金盛大厦4楼</w:t>
      </w:r>
    </w:p>
    <w:p w14:paraId="4E340BB7">
      <w:pPr>
        <w:widowControl w:val="0"/>
        <w:autoSpaceDE w:val="0"/>
        <w:autoSpaceDN w:val="0"/>
        <w:spacing w:line="319" w:lineRule="exact"/>
        <w:ind w:firstLine="2400" w:firstLineChars="800"/>
        <w:jc w:val="both"/>
        <w:rPr>
          <w:rFonts w:hint="eastAsia" w:ascii="黑体" w:hAnsi="黑体" w:eastAsia="黑体" w:cs="黑体"/>
          <w:b w:val="0"/>
          <w:bCs w:val="0"/>
          <w:color w:val="auto"/>
          <w:kern w:val="0"/>
          <w:sz w:val="30"/>
          <w:szCs w:val="30"/>
          <w:highlight w:val="none"/>
          <w:lang w:val="en-US" w:eastAsia="en-US" w:bidi="ar-SA"/>
        </w:rPr>
      </w:pPr>
    </w:p>
    <w:p w14:paraId="18654984">
      <w:pPr>
        <w:widowControl w:val="0"/>
        <w:autoSpaceDE w:val="0"/>
        <w:autoSpaceDN w:val="0"/>
        <w:spacing w:line="319" w:lineRule="exact"/>
        <w:jc w:val="center"/>
        <w:rPr>
          <w:rFonts w:hint="default" w:ascii="黑体" w:hAnsi="黑体" w:eastAsia="黑体" w:cs="黑体"/>
          <w:b w:val="0"/>
          <w:bCs w:val="0"/>
          <w:color w:val="auto"/>
          <w:kern w:val="0"/>
          <w:sz w:val="30"/>
          <w:szCs w:val="30"/>
          <w:highlight w:val="none"/>
          <w:lang w:val="en-US" w:eastAsia="zh-CN" w:bidi="ar-SA"/>
        </w:rPr>
      </w:pPr>
      <w:r>
        <w:rPr>
          <w:rFonts w:hint="eastAsia" w:ascii="黑体" w:hAnsi="黑体" w:eastAsia="黑体" w:cs="黑体"/>
          <w:b w:val="0"/>
          <w:bCs w:val="0"/>
          <w:color w:val="auto"/>
          <w:kern w:val="0"/>
          <w:sz w:val="30"/>
          <w:szCs w:val="30"/>
          <w:highlight w:val="none"/>
          <w:lang w:val="en-US" w:eastAsia="en-US" w:bidi="ar-SA"/>
        </w:rPr>
        <w:t>编制日期：二</w:t>
      </w:r>
      <w:r>
        <w:rPr>
          <w:rFonts w:hint="eastAsia" w:ascii="黑体" w:hAnsi="黑体" w:eastAsia="黑体" w:cs="黑体"/>
          <w:spacing w:val="-13"/>
          <w:sz w:val="30"/>
          <w:szCs w:val="30"/>
          <w:highlight w:val="none"/>
        </w:rPr>
        <w:t>〇</w:t>
      </w:r>
      <w:r>
        <w:rPr>
          <w:rFonts w:hint="eastAsia" w:ascii="黑体" w:hAnsi="黑体" w:eastAsia="黑体" w:cs="黑体"/>
          <w:b w:val="0"/>
          <w:bCs w:val="0"/>
          <w:color w:val="auto"/>
          <w:kern w:val="0"/>
          <w:sz w:val="30"/>
          <w:szCs w:val="30"/>
          <w:highlight w:val="none"/>
          <w:lang w:val="en-US" w:eastAsia="en-US" w:bidi="ar-SA"/>
        </w:rPr>
        <w:t>二</w:t>
      </w:r>
      <w:r>
        <w:rPr>
          <w:rFonts w:hint="eastAsia" w:ascii="黑体" w:hAnsi="黑体" w:eastAsia="黑体" w:cs="黑体"/>
          <w:b w:val="0"/>
          <w:bCs w:val="0"/>
          <w:color w:val="auto"/>
          <w:kern w:val="0"/>
          <w:sz w:val="30"/>
          <w:szCs w:val="30"/>
          <w:highlight w:val="none"/>
          <w:lang w:val="en-US" w:eastAsia="zh-CN" w:bidi="ar-SA"/>
        </w:rPr>
        <w:t>六</w:t>
      </w:r>
      <w:r>
        <w:rPr>
          <w:rFonts w:hint="eastAsia" w:ascii="黑体" w:hAnsi="黑体" w:eastAsia="黑体" w:cs="黑体"/>
          <w:b w:val="0"/>
          <w:bCs w:val="0"/>
          <w:color w:val="auto"/>
          <w:kern w:val="0"/>
          <w:sz w:val="30"/>
          <w:szCs w:val="30"/>
          <w:highlight w:val="none"/>
          <w:lang w:val="en-US" w:eastAsia="en-US" w:bidi="ar-SA"/>
        </w:rPr>
        <w:t>年</w:t>
      </w:r>
      <w:r>
        <w:rPr>
          <w:rFonts w:hint="eastAsia" w:ascii="黑体" w:hAnsi="黑体" w:eastAsia="黑体" w:cs="黑体"/>
          <w:b w:val="0"/>
          <w:bCs w:val="0"/>
          <w:color w:val="auto"/>
          <w:kern w:val="0"/>
          <w:sz w:val="30"/>
          <w:szCs w:val="30"/>
          <w:highlight w:val="none"/>
          <w:lang w:val="en-US" w:eastAsia="zh-CN" w:bidi="ar-SA"/>
        </w:rPr>
        <w:t>五</w:t>
      </w:r>
      <w:r>
        <w:rPr>
          <w:rFonts w:hint="eastAsia" w:ascii="黑体" w:hAnsi="黑体" w:eastAsia="黑体" w:cs="黑体"/>
          <w:b w:val="0"/>
          <w:bCs w:val="0"/>
          <w:color w:val="auto"/>
          <w:kern w:val="0"/>
          <w:sz w:val="30"/>
          <w:szCs w:val="30"/>
          <w:highlight w:val="none"/>
          <w:lang w:val="en-US" w:eastAsia="en-US" w:bidi="ar-SA"/>
        </w:rPr>
        <w:t>月</w:t>
      </w:r>
    </w:p>
    <w:p w14:paraId="39707C08">
      <w:pPr>
        <w:spacing w:before="0" w:beforeLines="0" w:after="0" w:afterLines="0" w:line="240" w:lineRule="auto"/>
        <w:ind w:left="0" w:leftChars="0" w:right="0" w:rightChars="0" w:firstLine="0" w:firstLineChars="0"/>
        <w:jc w:val="center"/>
        <w:rPr>
          <w:rFonts w:hint="eastAsia" w:ascii="黑体" w:hAnsi="黑体" w:eastAsia="黑体" w:cs="黑体"/>
          <w:b/>
          <w:bCs/>
          <w:sz w:val="30"/>
          <w:szCs w:val="30"/>
          <w:highlight w:val="none"/>
        </w:rPr>
        <w:sectPr>
          <w:headerReference r:id="rId4" w:type="first"/>
          <w:footerReference r:id="rId6" w:type="first"/>
          <w:footerReference r:id="rId5" w:type="default"/>
          <w:headerReference r:id="rId3" w:type="even"/>
          <w:pgSz w:w="11906" w:h="16838"/>
          <w:pgMar w:top="1440" w:right="1080" w:bottom="1440" w:left="1080" w:header="1106" w:footer="879" w:gutter="0"/>
          <w:pgBorders>
            <w:top w:val="none" w:sz="0" w:space="0"/>
            <w:left w:val="none" w:sz="0" w:space="0"/>
            <w:bottom w:val="none" w:sz="0" w:space="0"/>
            <w:right w:val="none" w:sz="0" w:space="0"/>
          </w:pgBorders>
          <w:lnNumType w:countBy="0"/>
          <w:cols w:space="0" w:num="1"/>
          <w:titlePg/>
          <w:rtlGutter w:val="0"/>
          <w:vAlign w:val="top"/>
          <w:docGrid w:type="lines" w:linePitch="312" w:charSpace="0"/>
        </w:sectPr>
      </w:pPr>
    </w:p>
    <w:p w14:paraId="51E7D4BB">
      <w:pPr>
        <w:shd w:val="clear" w:color="auto" w:fill="FFFFFF"/>
        <w:autoSpaceDE w:val="0"/>
        <w:autoSpaceDN w:val="0"/>
        <w:adjustRightInd w:val="0"/>
        <w:spacing w:line="360" w:lineRule="exact"/>
        <w:ind w:firstLine="3855" w:firstLineChars="1200"/>
        <w:outlineLvl w:val="0"/>
        <w:rPr>
          <w:rFonts w:hint="eastAsia" w:asciiTheme="minorEastAsia" w:hAnsiTheme="minorEastAsia" w:eastAsiaTheme="minorEastAsia" w:cstheme="minorEastAsia"/>
          <w:b/>
          <w:bCs/>
          <w:color w:val="auto"/>
          <w:kern w:val="0"/>
          <w:sz w:val="32"/>
          <w:szCs w:val="32"/>
          <w:highlight w:val="none"/>
          <w:lang w:eastAsia="zh-CN"/>
        </w:rPr>
      </w:pPr>
      <w:bookmarkStart w:id="0" w:name="_Toc5127"/>
      <w:bookmarkStart w:id="1" w:name="_Toc26340"/>
      <w:bookmarkStart w:id="2" w:name="_Toc29265"/>
      <w:r>
        <w:rPr>
          <w:rFonts w:hint="eastAsia" w:asciiTheme="minorEastAsia" w:hAnsiTheme="minorEastAsia" w:eastAsiaTheme="minorEastAsia" w:cstheme="minorEastAsia"/>
          <w:b/>
          <w:bCs/>
          <w:color w:val="auto"/>
          <w:kern w:val="0"/>
          <w:sz w:val="32"/>
          <w:szCs w:val="32"/>
          <w:highlight w:val="none"/>
        </w:rPr>
        <w:t>招标文件确认</w:t>
      </w:r>
      <w:r>
        <w:rPr>
          <w:rFonts w:hint="eastAsia" w:asciiTheme="minorEastAsia" w:hAnsiTheme="minorEastAsia" w:eastAsiaTheme="minorEastAsia" w:cstheme="minorEastAsia"/>
          <w:b/>
          <w:bCs/>
          <w:color w:val="auto"/>
          <w:kern w:val="0"/>
          <w:sz w:val="32"/>
          <w:szCs w:val="32"/>
          <w:highlight w:val="none"/>
          <w:lang w:val="en-US" w:eastAsia="zh-CN"/>
        </w:rPr>
        <w:t>单</w:t>
      </w:r>
      <w:bookmarkEnd w:id="0"/>
      <w:bookmarkEnd w:id="1"/>
      <w:bookmarkEnd w:id="2"/>
    </w:p>
    <w:p w14:paraId="2B0A651B">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Theme="minorEastAsia" w:hAnsiTheme="minorEastAsia" w:eastAsiaTheme="minorEastAsia" w:cstheme="minorEastAsia"/>
          <w:b w:val="0"/>
          <w:bCs/>
          <w:color w:val="auto"/>
          <w:sz w:val="28"/>
          <w:szCs w:val="28"/>
          <w:highlight w:val="none"/>
        </w:rPr>
      </w:pPr>
    </w:p>
    <w:p w14:paraId="2EA5AEEF">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Theme="minorEastAsia" w:hAnsiTheme="minorEastAsia" w:eastAsiaTheme="minorEastAsia" w:cstheme="minorEastAsia"/>
          <w:b w:val="0"/>
          <w:bCs w:val="0"/>
          <w:color w:val="auto"/>
          <w:kern w:val="0"/>
          <w:sz w:val="28"/>
          <w:szCs w:val="28"/>
          <w:highlight w:val="none"/>
        </w:rPr>
      </w:pPr>
      <w:r>
        <w:rPr>
          <w:rFonts w:hint="eastAsia" w:asciiTheme="minorEastAsia" w:hAnsiTheme="minorEastAsia" w:eastAsiaTheme="minorEastAsia" w:cstheme="minorEastAsia"/>
          <w:b w:val="0"/>
          <w:bCs/>
          <w:color w:val="auto"/>
          <w:sz w:val="28"/>
          <w:szCs w:val="28"/>
          <w:highlight w:val="none"/>
        </w:rPr>
        <w:t>新疆晓洲企业项目管理服务有限公司</w:t>
      </w:r>
      <w:r>
        <w:rPr>
          <w:rFonts w:hint="eastAsia" w:asciiTheme="minorEastAsia" w:hAnsiTheme="minorEastAsia" w:eastAsiaTheme="minorEastAsia" w:cstheme="minorEastAsia"/>
          <w:b w:val="0"/>
          <w:bCs w:val="0"/>
          <w:color w:val="auto"/>
          <w:kern w:val="0"/>
          <w:sz w:val="28"/>
          <w:szCs w:val="28"/>
          <w:highlight w:val="none"/>
        </w:rPr>
        <w:t>：</w:t>
      </w:r>
    </w:p>
    <w:p w14:paraId="7EAB50C3">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Theme="minorEastAsia" w:hAnsiTheme="minorEastAsia" w:eastAsiaTheme="minorEastAsia" w:cstheme="minorEastAsia"/>
          <w:b w:val="0"/>
          <w:bCs w:val="0"/>
          <w:color w:val="auto"/>
          <w:kern w:val="0"/>
          <w:sz w:val="28"/>
          <w:szCs w:val="28"/>
          <w:highlight w:val="none"/>
        </w:rPr>
      </w:pPr>
      <w:r>
        <w:rPr>
          <w:rFonts w:hint="eastAsia" w:asciiTheme="minorEastAsia" w:hAnsiTheme="minorEastAsia" w:eastAsiaTheme="minorEastAsia" w:cstheme="minorEastAsia"/>
          <w:b w:val="0"/>
          <w:bCs w:val="0"/>
          <w:color w:val="auto"/>
          <w:kern w:val="0"/>
          <w:sz w:val="28"/>
          <w:szCs w:val="28"/>
          <w:highlight w:val="none"/>
          <w:lang w:val="en-US" w:eastAsia="zh-CN"/>
        </w:rPr>
        <w:t xml:space="preserve">  乌鲁木齐市米东区人民医院党办宣传版面采购项目</w:t>
      </w:r>
      <w:r>
        <w:rPr>
          <w:rFonts w:hint="eastAsia" w:asciiTheme="minorEastAsia" w:hAnsiTheme="minorEastAsia" w:eastAsiaTheme="minorEastAsia" w:cstheme="minorEastAsia"/>
          <w:b w:val="0"/>
          <w:bCs w:val="0"/>
          <w:color w:val="auto"/>
          <w:kern w:val="0"/>
          <w:sz w:val="28"/>
          <w:szCs w:val="28"/>
          <w:highlight w:val="none"/>
        </w:rPr>
        <w:t>（</w:t>
      </w:r>
      <w:r>
        <w:rPr>
          <w:rFonts w:hint="eastAsia" w:asciiTheme="minorEastAsia" w:hAnsiTheme="minorEastAsia" w:eastAsiaTheme="minorEastAsia" w:cstheme="minorEastAsia"/>
          <w:b w:val="0"/>
          <w:bCs w:val="0"/>
          <w:color w:val="auto"/>
          <w:kern w:val="0"/>
          <w:sz w:val="28"/>
          <w:szCs w:val="28"/>
          <w:highlight w:val="none"/>
          <w:lang w:val="en-US" w:eastAsia="zh-CN"/>
        </w:rPr>
        <w:t>招标</w:t>
      </w:r>
      <w:r>
        <w:rPr>
          <w:rFonts w:hint="eastAsia" w:asciiTheme="minorEastAsia" w:hAnsiTheme="minorEastAsia" w:eastAsiaTheme="minorEastAsia" w:cstheme="minorEastAsia"/>
          <w:b w:val="0"/>
          <w:bCs w:val="0"/>
          <w:color w:val="auto"/>
          <w:kern w:val="0"/>
          <w:sz w:val="28"/>
          <w:szCs w:val="28"/>
          <w:highlight w:val="none"/>
        </w:rPr>
        <w:t>编号</w:t>
      </w:r>
      <w:r>
        <w:rPr>
          <w:rFonts w:hint="eastAsia" w:asciiTheme="minorEastAsia" w:hAnsiTheme="minorEastAsia" w:eastAsiaTheme="minorEastAsia" w:cstheme="minorEastAsia"/>
          <w:b w:val="0"/>
          <w:bCs w:val="0"/>
          <w:color w:val="auto"/>
          <w:kern w:val="0"/>
          <w:sz w:val="28"/>
          <w:szCs w:val="28"/>
          <w:highlight w:val="none"/>
          <w:lang w:eastAsia="zh-CN"/>
        </w:rPr>
        <w:t>：XZGK-2026-FW015</w:t>
      </w:r>
      <w:r>
        <w:rPr>
          <w:rFonts w:hint="eastAsia" w:asciiTheme="minorEastAsia" w:hAnsiTheme="minorEastAsia" w:eastAsiaTheme="minorEastAsia" w:cstheme="minorEastAsia"/>
          <w:b w:val="0"/>
          <w:bCs w:val="0"/>
          <w:color w:val="auto"/>
          <w:kern w:val="0"/>
          <w:sz w:val="28"/>
          <w:szCs w:val="28"/>
          <w:highlight w:val="none"/>
        </w:rPr>
        <w:t>）招标文件，经我单位审核符合我单位提出的招标要求，同意对外发布。</w:t>
      </w:r>
    </w:p>
    <w:p w14:paraId="62C7365F">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Theme="minorEastAsia" w:hAnsiTheme="minorEastAsia" w:eastAsiaTheme="minorEastAsia" w:cstheme="minorEastAsia"/>
          <w:b w:val="0"/>
          <w:bCs w:val="0"/>
          <w:color w:val="auto"/>
          <w:kern w:val="0"/>
          <w:sz w:val="28"/>
          <w:szCs w:val="28"/>
          <w:highlight w:val="none"/>
        </w:rPr>
      </w:pPr>
    </w:p>
    <w:p w14:paraId="23DB21B9">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Theme="minorEastAsia" w:hAnsiTheme="minorEastAsia" w:eastAsiaTheme="minorEastAsia" w:cstheme="minorEastAsia"/>
          <w:b w:val="0"/>
          <w:bCs w:val="0"/>
          <w:color w:val="auto"/>
          <w:kern w:val="0"/>
          <w:sz w:val="28"/>
          <w:szCs w:val="28"/>
          <w:highlight w:val="none"/>
        </w:rPr>
      </w:pPr>
    </w:p>
    <w:p w14:paraId="7A27F557">
      <w:pPr>
        <w:pStyle w:val="17"/>
        <w:rPr>
          <w:rFonts w:hint="eastAsia" w:asciiTheme="minorEastAsia" w:hAnsiTheme="minorEastAsia" w:eastAsiaTheme="minorEastAsia" w:cstheme="minorEastAsia"/>
          <w:b w:val="0"/>
          <w:bCs w:val="0"/>
          <w:color w:val="auto"/>
          <w:kern w:val="0"/>
          <w:sz w:val="28"/>
          <w:szCs w:val="28"/>
          <w:highlight w:val="none"/>
        </w:rPr>
      </w:pPr>
    </w:p>
    <w:p w14:paraId="06C2973F">
      <w:pPr>
        <w:rPr>
          <w:rFonts w:hint="eastAsia" w:asciiTheme="minorEastAsia" w:hAnsiTheme="minorEastAsia" w:eastAsiaTheme="minorEastAsia" w:cstheme="minorEastAsia"/>
          <w:b w:val="0"/>
          <w:bCs w:val="0"/>
          <w:color w:val="auto"/>
          <w:kern w:val="0"/>
          <w:sz w:val="28"/>
          <w:szCs w:val="28"/>
          <w:highlight w:val="none"/>
        </w:rPr>
      </w:pPr>
    </w:p>
    <w:p w14:paraId="11445FE0">
      <w:pPr>
        <w:rPr>
          <w:rFonts w:hint="eastAsia" w:asciiTheme="minorEastAsia" w:hAnsiTheme="minorEastAsia" w:eastAsiaTheme="minorEastAsia" w:cstheme="minorEastAsia"/>
          <w:b w:val="0"/>
          <w:bCs w:val="0"/>
          <w:color w:val="auto"/>
          <w:kern w:val="0"/>
          <w:sz w:val="28"/>
          <w:szCs w:val="28"/>
          <w:highlight w:val="none"/>
        </w:rPr>
      </w:pPr>
    </w:p>
    <w:p w14:paraId="5C4F6B8D">
      <w:pPr>
        <w:pStyle w:val="17"/>
        <w:rPr>
          <w:rFonts w:hint="eastAsia" w:asciiTheme="minorEastAsia" w:hAnsiTheme="minorEastAsia" w:eastAsiaTheme="minorEastAsia" w:cstheme="minorEastAsia"/>
          <w:highlight w:val="none"/>
        </w:rPr>
      </w:pPr>
    </w:p>
    <w:p w14:paraId="78230313">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Theme="minorEastAsia" w:hAnsiTheme="minorEastAsia" w:eastAsiaTheme="minorEastAsia" w:cstheme="minorEastAsia"/>
          <w:b w:val="0"/>
          <w:bCs w:val="0"/>
          <w:color w:val="auto"/>
          <w:kern w:val="0"/>
          <w:sz w:val="28"/>
          <w:szCs w:val="28"/>
          <w:highlight w:val="none"/>
        </w:rPr>
      </w:pPr>
    </w:p>
    <w:p w14:paraId="4848AA24">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Theme="minorEastAsia" w:hAnsiTheme="minorEastAsia" w:eastAsiaTheme="minorEastAsia" w:cstheme="minorEastAsia"/>
          <w:b w:val="0"/>
          <w:bCs w:val="0"/>
          <w:color w:val="auto"/>
          <w:kern w:val="0"/>
          <w:sz w:val="28"/>
          <w:szCs w:val="28"/>
          <w:highlight w:val="none"/>
        </w:rPr>
      </w:pPr>
    </w:p>
    <w:p w14:paraId="0168D9D4">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jc w:val="right"/>
        <w:textAlignment w:val="auto"/>
        <w:rPr>
          <w:rFonts w:hint="eastAsia" w:asciiTheme="minorEastAsia" w:hAnsiTheme="minorEastAsia" w:eastAsiaTheme="minorEastAsia" w:cstheme="minorEastAsia"/>
          <w:b w:val="0"/>
          <w:bCs w:val="0"/>
          <w:color w:val="auto"/>
          <w:kern w:val="0"/>
          <w:sz w:val="28"/>
          <w:szCs w:val="28"/>
          <w:highlight w:val="none"/>
        </w:rPr>
      </w:pPr>
      <w:r>
        <w:rPr>
          <w:rFonts w:hint="eastAsia" w:asciiTheme="minorEastAsia" w:hAnsiTheme="minorEastAsia" w:eastAsiaTheme="minorEastAsia" w:cstheme="minorEastAsia"/>
          <w:b w:val="0"/>
          <w:bCs w:val="0"/>
          <w:color w:val="auto"/>
          <w:kern w:val="0"/>
          <w:sz w:val="28"/>
          <w:szCs w:val="28"/>
          <w:highlight w:val="none"/>
        </w:rPr>
        <w:t>采购人（盖章）：</w:t>
      </w:r>
      <w:r>
        <w:rPr>
          <w:rFonts w:hint="eastAsia" w:asciiTheme="minorEastAsia" w:hAnsiTheme="minorEastAsia" w:eastAsiaTheme="minorEastAsia" w:cstheme="minorEastAsia"/>
          <w:b w:val="0"/>
          <w:bCs/>
          <w:color w:val="auto"/>
          <w:sz w:val="28"/>
          <w:szCs w:val="28"/>
          <w:highlight w:val="none"/>
          <w:lang w:val="en-US" w:eastAsia="zh-CN"/>
        </w:rPr>
        <w:t xml:space="preserve"> </w:t>
      </w:r>
      <w:r>
        <w:rPr>
          <w:rFonts w:hint="eastAsia" w:asciiTheme="minorEastAsia" w:hAnsiTheme="minorEastAsia" w:eastAsiaTheme="minorEastAsia" w:cstheme="minorEastAsia"/>
          <w:b w:val="0"/>
          <w:bCs w:val="0"/>
          <w:color w:val="auto"/>
          <w:sz w:val="28"/>
          <w:szCs w:val="28"/>
          <w:highlight w:val="none"/>
          <w:lang w:val="en-US" w:eastAsia="zh-CN"/>
        </w:rPr>
        <w:t>乌鲁木齐市米东区人民医院</w:t>
      </w:r>
    </w:p>
    <w:p w14:paraId="0FDC2982">
      <w:pPr>
        <w:pStyle w:val="17"/>
        <w:tabs>
          <w:tab w:val="left" w:pos="6586"/>
        </w:tabs>
        <w:rPr>
          <w:rFonts w:hint="eastAsia" w:asciiTheme="minorEastAsia" w:hAnsiTheme="minorEastAsia" w:eastAsiaTheme="minorEastAsia" w:cstheme="minorEastAsia"/>
          <w:b w:val="0"/>
          <w:bCs w:val="0"/>
          <w:color w:val="auto"/>
          <w:kern w:val="0"/>
          <w:sz w:val="28"/>
          <w:szCs w:val="28"/>
          <w:highlight w:val="none"/>
          <w:lang w:val="en-US" w:eastAsia="zh-CN"/>
        </w:rPr>
      </w:pPr>
      <w:r>
        <w:rPr>
          <w:rFonts w:hint="eastAsia" w:asciiTheme="minorEastAsia" w:hAnsiTheme="minorEastAsia" w:eastAsiaTheme="minorEastAsia" w:cstheme="minorEastAsia"/>
          <w:sz w:val="28"/>
          <w:szCs w:val="28"/>
          <w:highlight w:val="none"/>
          <w:lang w:eastAsia="zh-CN"/>
        </w:rPr>
        <w:tab/>
      </w:r>
      <w:r>
        <w:rPr>
          <w:rFonts w:hint="eastAsia" w:asciiTheme="minorEastAsia" w:hAnsiTheme="minorEastAsia" w:eastAsiaTheme="minorEastAsia" w:cstheme="minorEastAsia"/>
          <w:b w:val="0"/>
          <w:bCs w:val="0"/>
          <w:color w:val="auto"/>
          <w:kern w:val="0"/>
          <w:sz w:val="28"/>
          <w:szCs w:val="28"/>
          <w:highlight w:val="none"/>
          <w:lang w:val="en-US" w:eastAsia="zh-CN"/>
        </w:rPr>
        <w:t xml:space="preserve">                                    </w:t>
      </w:r>
    </w:p>
    <w:p w14:paraId="17E62B18">
      <w:pPr>
        <w:numPr>
          <w:ilvl w:val="0"/>
          <w:numId w:val="0"/>
        </w:numPr>
        <w:shd w:val="clear" w:color="auto" w:fill="auto"/>
        <w:spacing w:line="360" w:lineRule="exact"/>
        <w:jc w:val="right"/>
        <w:rPr>
          <w:rFonts w:hint="eastAsia" w:asciiTheme="minorEastAsia" w:hAnsiTheme="minorEastAsia" w:eastAsiaTheme="minorEastAsia" w:cstheme="minorEastAsia"/>
          <w:b w:val="0"/>
          <w:bCs w:val="0"/>
          <w:color w:val="auto"/>
          <w:kern w:val="0"/>
          <w:sz w:val="28"/>
          <w:szCs w:val="28"/>
          <w:highlight w:val="none"/>
        </w:rPr>
      </w:pPr>
      <w:r>
        <w:rPr>
          <w:rFonts w:hint="eastAsia" w:asciiTheme="minorEastAsia" w:hAnsiTheme="minorEastAsia" w:eastAsiaTheme="minorEastAsia" w:cstheme="minorEastAsia"/>
          <w:b w:val="0"/>
          <w:bCs w:val="0"/>
          <w:color w:val="auto"/>
          <w:kern w:val="0"/>
          <w:sz w:val="28"/>
          <w:szCs w:val="28"/>
          <w:highlight w:val="none"/>
        </w:rPr>
        <w:t>202</w:t>
      </w:r>
      <w:r>
        <w:rPr>
          <w:rFonts w:hint="eastAsia" w:asciiTheme="minorEastAsia" w:hAnsiTheme="minorEastAsia" w:eastAsiaTheme="minorEastAsia" w:cstheme="minorEastAsia"/>
          <w:b w:val="0"/>
          <w:bCs w:val="0"/>
          <w:color w:val="auto"/>
          <w:kern w:val="0"/>
          <w:sz w:val="28"/>
          <w:szCs w:val="28"/>
          <w:highlight w:val="none"/>
          <w:lang w:val="en-US" w:eastAsia="zh-CN"/>
        </w:rPr>
        <w:t>6</w:t>
      </w:r>
      <w:r>
        <w:rPr>
          <w:rFonts w:hint="eastAsia" w:asciiTheme="minorEastAsia" w:hAnsiTheme="minorEastAsia" w:eastAsiaTheme="minorEastAsia" w:cstheme="minorEastAsia"/>
          <w:b w:val="0"/>
          <w:bCs w:val="0"/>
          <w:color w:val="auto"/>
          <w:kern w:val="0"/>
          <w:sz w:val="28"/>
          <w:szCs w:val="28"/>
          <w:highlight w:val="none"/>
        </w:rPr>
        <w:t xml:space="preserve"> 年 </w:t>
      </w:r>
      <w:r>
        <w:rPr>
          <w:rFonts w:hint="eastAsia" w:asciiTheme="minorEastAsia" w:hAnsiTheme="minorEastAsia" w:eastAsiaTheme="minorEastAsia" w:cstheme="minorEastAsia"/>
          <w:b w:val="0"/>
          <w:bCs w:val="0"/>
          <w:color w:val="auto"/>
          <w:kern w:val="0"/>
          <w:sz w:val="28"/>
          <w:szCs w:val="28"/>
          <w:highlight w:val="none"/>
          <w:lang w:val="en-US" w:eastAsia="zh-CN"/>
        </w:rPr>
        <w:t xml:space="preserve">05 </w:t>
      </w:r>
      <w:r>
        <w:rPr>
          <w:rFonts w:hint="eastAsia" w:asciiTheme="minorEastAsia" w:hAnsiTheme="minorEastAsia" w:eastAsiaTheme="minorEastAsia" w:cstheme="minorEastAsia"/>
          <w:b w:val="0"/>
          <w:bCs w:val="0"/>
          <w:color w:val="auto"/>
          <w:kern w:val="0"/>
          <w:sz w:val="28"/>
          <w:szCs w:val="28"/>
          <w:highlight w:val="none"/>
        </w:rPr>
        <w:t>月</w:t>
      </w:r>
      <w:r>
        <w:rPr>
          <w:rFonts w:hint="eastAsia" w:asciiTheme="minorEastAsia" w:hAnsiTheme="minorEastAsia" w:eastAsiaTheme="minorEastAsia" w:cstheme="minorEastAsia"/>
          <w:b w:val="0"/>
          <w:bCs w:val="0"/>
          <w:color w:val="auto"/>
          <w:kern w:val="0"/>
          <w:sz w:val="28"/>
          <w:szCs w:val="28"/>
          <w:highlight w:val="none"/>
          <w:lang w:val="en-US" w:eastAsia="zh-CN"/>
        </w:rPr>
        <w:t xml:space="preserve"> </w:t>
      </w:r>
    </w:p>
    <w:p w14:paraId="11770DBA">
      <w:pPr>
        <w:numPr>
          <w:ilvl w:val="0"/>
          <w:numId w:val="0"/>
        </w:numPr>
        <w:shd w:val="clear" w:color="auto" w:fill="auto"/>
        <w:spacing w:line="360" w:lineRule="exact"/>
        <w:jc w:val="center"/>
        <w:rPr>
          <w:rFonts w:hint="eastAsia" w:ascii="仿宋" w:hAnsi="仿宋" w:eastAsia="仿宋" w:cs="仿宋"/>
          <w:b w:val="0"/>
          <w:bCs w:val="0"/>
          <w:color w:val="auto"/>
          <w:kern w:val="0"/>
          <w:sz w:val="28"/>
          <w:szCs w:val="28"/>
          <w:highlight w:val="none"/>
        </w:rPr>
      </w:pPr>
    </w:p>
    <w:p w14:paraId="00C3EB4F">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16A9F59F">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26819A2">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76B2B856">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3A979F94">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4174BD05">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A205113">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78C41D26">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34D078F5">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3078C5CE">
      <w:pPr>
        <w:spacing w:before="0" w:beforeLines="0" w:after="0" w:afterLines="0" w:line="240" w:lineRule="auto"/>
        <w:ind w:left="0" w:leftChars="0" w:right="0" w:rightChars="0" w:firstLine="0" w:firstLineChars="0"/>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目录</w:t>
      </w:r>
    </w:p>
    <w:p w14:paraId="0945BFA8">
      <w:pPr>
        <w:pStyle w:val="14"/>
        <w:tabs>
          <w:tab w:val="right" w:leader="dot" w:pos="9638"/>
        </w:tabs>
        <w:rPr>
          <w:rFonts w:hint="eastAsia" w:ascii="方正仿宋_GBK" w:hAnsi="方正仿宋_GBK" w:eastAsia="方正仿宋_GBK" w:cs="方正仿宋_GBK"/>
          <w:highlight w:val="none"/>
        </w:rPr>
      </w:pP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begin"/>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instrText xml:space="preserve">TOC \o "1-3" \h \u </w:instrText>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separate"/>
      </w:r>
    </w:p>
    <w:p w14:paraId="76BD662B">
      <w:pPr>
        <w:pStyle w:val="14"/>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_Toc17353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i w:val="0"/>
          <w:caps w:val="0"/>
          <w:spacing w:val="0"/>
          <w:w w:val="100"/>
          <w:kern w:val="2"/>
          <w:position w:val="0"/>
          <w:sz w:val="24"/>
          <w:szCs w:val="24"/>
          <w:highlight w:val="none"/>
          <w:lang w:val="en-US" w:eastAsia="zh-CN" w:bidi="ar-SA"/>
        </w:rPr>
        <w:t>第一部分 招标公告</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_Toc17353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6E3A95B1">
      <w:pPr>
        <w:pStyle w:val="15"/>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_Toc26820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2"/>
          <w:position w:val="0"/>
          <w:sz w:val="24"/>
          <w:szCs w:val="24"/>
          <w:highlight w:val="none"/>
          <w:lang w:val="en-US" w:eastAsia="zh-CN" w:bidi="ar-SA"/>
        </w:rPr>
        <w:t>一、项目基本情况</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_Toc26820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444C29CB">
      <w:pPr>
        <w:pStyle w:val="15"/>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_Toc19071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2"/>
          <w:position w:val="0"/>
          <w:sz w:val="24"/>
          <w:szCs w:val="24"/>
          <w:highlight w:val="none"/>
          <w:lang w:val="en-US" w:eastAsia="zh-CN" w:bidi="ar-SA"/>
        </w:rPr>
        <w:t>二、申请人的资格要求</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1</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4861C5E3">
      <w:pPr>
        <w:pStyle w:val="15"/>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_Toc5367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2"/>
          <w:position w:val="0"/>
          <w:sz w:val="24"/>
          <w:szCs w:val="24"/>
          <w:highlight w:val="none"/>
          <w:lang w:val="en-US" w:eastAsia="zh-CN" w:bidi="ar-SA"/>
        </w:rPr>
        <w:t>三、获取招标文件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_Toc5367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471A3906">
      <w:pPr>
        <w:pStyle w:val="15"/>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_Toc387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2"/>
          <w:position w:val="0"/>
          <w:sz w:val="24"/>
          <w:szCs w:val="24"/>
          <w:highlight w:val="none"/>
          <w:lang w:val="en-US" w:eastAsia="zh-CN" w:bidi="ar-SA"/>
        </w:rPr>
        <w:t>四、提交投标文件截止时间、开标时间和地点</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_Toc387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64CD924E">
      <w:pPr>
        <w:pStyle w:val="15"/>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_Toc18233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2"/>
          <w:position w:val="0"/>
          <w:sz w:val="24"/>
          <w:szCs w:val="24"/>
          <w:highlight w:val="none"/>
          <w:lang w:val="en-US" w:eastAsia="zh-CN" w:bidi="ar-SA"/>
        </w:rPr>
        <w:t>五、公告期限</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_Toc18233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781B2DB9">
      <w:pPr>
        <w:pStyle w:val="15"/>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_Toc18041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2"/>
          <w:position w:val="0"/>
          <w:sz w:val="24"/>
          <w:szCs w:val="24"/>
          <w:highlight w:val="none"/>
          <w:lang w:val="en-US" w:eastAsia="zh-CN" w:bidi="ar-SA"/>
        </w:rPr>
        <w:t>六、其他补充事宜</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_Toc18041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4CDC0F5A">
      <w:pPr>
        <w:pStyle w:val="15"/>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_Toc16449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2"/>
          <w:position w:val="0"/>
          <w:sz w:val="24"/>
          <w:szCs w:val="24"/>
          <w:highlight w:val="none"/>
          <w:lang w:val="en-US" w:eastAsia="zh-CN" w:bidi="ar-SA"/>
        </w:rPr>
        <w:t>七、凡对本次招标提出询问，请按以下方式联系</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2</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10FDDC6B">
      <w:pPr>
        <w:pStyle w:val="14"/>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_Toc29248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i w:val="0"/>
          <w:caps w:val="0"/>
          <w:spacing w:val="0"/>
          <w:w w:val="100"/>
          <w:kern w:val="2"/>
          <w:position w:val="0"/>
          <w:sz w:val="24"/>
          <w:szCs w:val="24"/>
          <w:highlight w:val="none"/>
          <w:lang w:val="en-US" w:eastAsia="zh-CN" w:bidi="ar-SA"/>
        </w:rPr>
        <w:t>第二部分  投标人须知</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_Toc29248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617248D4">
      <w:pPr>
        <w:pStyle w:val="15"/>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_Toc11376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i w:val="0"/>
          <w:caps w:val="0"/>
          <w:spacing w:val="0"/>
          <w:w w:val="100"/>
          <w:kern w:val="2"/>
          <w:position w:val="0"/>
          <w:sz w:val="24"/>
          <w:szCs w:val="24"/>
          <w:highlight w:val="none"/>
          <w:lang w:val="en-US" w:eastAsia="zh-CN" w:bidi="ar-SA"/>
        </w:rPr>
        <w:t>第一章 投标人须知前附表</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_Toc11376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6250AD4C">
      <w:pPr>
        <w:pStyle w:val="15"/>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_Toc17093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i w:val="0"/>
          <w:caps w:val="0"/>
          <w:spacing w:val="0"/>
          <w:w w:val="100"/>
          <w:kern w:val="2"/>
          <w:position w:val="0"/>
          <w:sz w:val="24"/>
          <w:szCs w:val="24"/>
          <w:highlight w:val="none"/>
          <w:lang w:val="en-US" w:eastAsia="zh-CN" w:bidi="ar-SA"/>
        </w:rPr>
        <w:t>第二章  投标人须知正文部分</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1</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0</w:t>
      </w:r>
    </w:p>
    <w:p w14:paraId="61FC9947">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_Toc20681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一、总则</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_Toc20681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11</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64EFD2A0">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_Toc5282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二、招标文件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_Toc5282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13</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1137C873">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_Toc7319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三、 投标文件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_Toc7319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15</w:t>
      </w:r>
      <w:r>
        <w:rPr>
          <w:rFonts w:hint="eastAsia" w:ascii="仿宋" w:hAnsi="仿宋" w:eastAsia="仿宋" w:cs="仿宋"/>
          <w:sz w:val="24"/>
          <w:szCs w:val="24"/>
          <w:highlight w:val="none"/>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p>
    <w:p w14:paraId="08CA4CE4">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_Toc29354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四、投标保证金</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1</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5</w:t>
      </w:r>
    </w:p>
    <w:p w14:paraId="32E41B7F">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_Toc11596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五、投标文件的递交</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1</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5</w:t>
      </w:r>
    </w:p>
    <w:p w14:paraId="4F8767EB">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_Toc29382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六、开标</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1</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6</w:t>
      </w:r>
    </w:p>
    <w:p w14:paraId="6C174B8B">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_Toc32356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七、评标步骤和要求</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1</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6</w:t>
      </w:r>
    </w:p>
    <w:p w14:paraId="5B0D349F">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_Toc21206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八、履约保证金</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2</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0</w:t>
      </w:r>
    </w:p>
    <w:p w14:paraId="786DB525">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_Toc3407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九、代理服务费</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2</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1</w:t>
      </w:r>
    </w:p>
    <w:p w14:paraId="54401BE2">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_Toc7532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十、签订、审核合同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2</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1</w:t>
      </w:r>
    </w:p>
    <w:p w14:paraId="503EE331">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_Toc14762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十一、处罚、询问和质疑</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2</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1</w:t>
      </w:r>
    </w:p>
    <w:p w14:paraId="0CD9F78D">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_Toc7586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bCs/>
          <w:i w:val="0"/>
          <w:caps w:val="0"/>
          <w:spacing w:val="0"/>
          <w:w w:val="100"/>
          <w:kern w:val="0"/>
          <w:position w:val="0"/>
          <w:sz w:val="24"/>
          <w:szCs w:val="24"/>
          <w:highlight w:val="none"/>
          <w:lang w:val="en-US" w:eastAsia="zh-CN" w:bidi="ar-SA"/>
        </w:rPr>
        <w:t>十二、保密和披露</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2</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2</w:t>
      </w:r>
    </w:p>
    <w:p w14:paraId="09540681">
      <w:pPr>
        <w:pStyle w:val="14"/>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_Toc11349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i w:val="0"/>
          <w:caps w:val="0"/>
          <w:spacing w:val="0"/>
          <w:w w:val="100"/>
          <w:kern w:val="2"/>
          <w:position w:val="0"/>
          <w:sz w:val="24"/>
          <w:szCs w:val="24"/>
          <w:highlight w:val="none"/>
          <w:lang w:val="en-US" w:eastAsia="zh-CN" w:bidi="ar-SA"/>
        </w:rPr>
        <w:t>第三部分 采购需求</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2</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3</w:t>
      </w:r>
    </w:p>
    <w:p w14:paraId="2684B6C3">
      <w:pPr>
        <w:pStyle w:val="14"/>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_Toc12459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i w:val="0"/>
          <w:caps w:val="0"/>
          <w:spacing w:val="0"/>
          <w:w w:val="100"/>
          <w:kern w:val="2"/>
          <w:position w:val="0"/>
          <w:sz w:val="24"/>
          <w:szCs w:val="24"/>
          <w:highlight w:val="none"/>
          <w:lang w:val="en-US" w:eastAsia="zh-CN" w:bidi="ar-SA"/>
        </w:rPr>
        <w:t>第四部分  评审方法（综合评分法）</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3</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0</w:t>
      </w:r>
    </w:p>
    <w:p w14:paraId="6ACEB899">
      <w:pPr>
        <w:pStyle w:val="14"/>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_Toc817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i w:val="0"/>
          <w:caps w:val="0"/>
          <w:spacing w:val="0"/>
          <w:w w:val="100"/>
          <w:kern w:val="2"/>
          <w:position w:val="0"/>
          <w:sz w:val="24"/>
          <w:szCs w:val="24"/>
          <w:highlight w:val="none"/>
          <w:lang w:val="en-US" w:eastAsia="zh-CN" w:bidi="ar-SA"/>
        </w:rPr>
        <w:t>第五部分  政府采购合同</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3</w:t>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4</w:t>
      </w:r>
    </w:p>
    <w:p w14:paraId="75249627">
      <w:pPr>
        <w:pStyle w:val="14"/>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begin"/>
      </w:r>
      <w:r>
        <w:rPr>
          <w:rFonts w:hint="eastAsia" w:ascii="仿宋" w:hAnsi="仿宋" w:eastAsia="仿宋" w:cs="仿宋"/>
          <w:i w:val="0"/>
          <w:caps w:val="0"/>
          <w:spacing w:val="0"/>
          <w:w w:val="100"/>
          <w:kern w:val="2"/>
          <w:position w:val="0"/>
          <w:sz w:val="24"/>
          <w:szCs w:val="24"/>
          <w:highlight w:val="none"/>
          <w:lang w:val="en-US" w:eastAsia="zh-CN" w:bidi="ar-SA"/>
        </w:rPr>
        <w:instrText xml:space="preserve"> HYPERLINK \l _Toc5197 </w:instrText>
      </w:r>
      <w:r>
        <w:rPr>
          <w:rFonts w:hint="eastAsia" w:ascii="仿宋" w:hAnsi="仿宋" w:eastAsia="仿宋" w:cs="仿宋"/>
          <w:i w:val="0"/>
          <w:caps w:val="0"/>
          <w:spacing w:val="0"/>
          <w:w w:val="100"/>
          <w:kern w:val="2"/>
          <w:position w:val="0"/>
          <w:sz w:val="24"/>
          <w:szCs w:val="24"/>
          <w:highlight w:val="none"/>
          <w:lang w:val="en-US" w:eastAsia="zh-CN" w:bidi="ar-SA"/>
        </w:rPr>
        <w:fldChar w:fldCharType="separate"/>
      </w:r>
      <w:r>
        <w:rPr>
          <w:rFonts w:hint="eastAsia" w:ascii="仿宋" w:hAnsi="仿宋" w:eastAsia="仿宋" w:cs="仿宋"/>
          <w:i w:val="0"/>
          <w:caps w:val="0"/>
          <w:spacing w:val="0"/>
          <w:w w:val="100"/>
          <w:kern w:val="2"/>
          <w:position w:val="0"/>
          <w:sz w:val="24"/>
          <w:szCs w:val="24"/>
          <w:highlight w:val="none"/>
          <w:lang w:val="en-US" w:eastAsia="zh-CN" w:bidi="ar-SA"/>
        </w:rPr>
        <w:t>第六部分 投标文件格式</w:t>
      </w:r>
      <w:r>
        <w:rPr>
          <w:rFonts w:hint="eastAsia" w:ascii="仿宋" w:hAnsi="仿宋" w:eastAsia="仿宋" w:cs="仿宋"/>
          <w:sz w:val="24"/>
          <w:szCs w:val="24"/>
          <w:highlight w:val="none"/>
        </w:rPr>
        <w:tab/>
      </w:r>
      <w:r>
        <w:rPr>
          <w:rFonts w:hint="eastAsia" w:ascii="仿宋" w:hAnsi="仿宋" w:eastAsia="仿宋" w:cs="仿宋"/>
          <w:i w:val="0"/>
          <w:caps w:val="0"/>
          <w:color w:val="auto"/>
          <w:spacing w:val="0"/>
          <w:w w:val="100"/>
          <w:kern w:val="2"/>
          <w:position w:val="0"/>
          <w:sz w:val="24"/>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 w:val="24"/>
          <w:szCs w:val="24"/>
          <w:highlight w:val="none"/>
          <w:lang w:val="en-US" w:eastAsia="zh-CN" w:bidi="ar-SA"/>
        </w:rPr>
        <w:t>50</w:t>
      </w:r>
    </w:p>
    <w:p w14:paraId="6168908A">
      <w:pPr>
        <w:pStyle w:val="10"/>
        <w:keepNext w:val="0"/>
        <w:keepLines w:val="0"/>
        <w:pageBreakBefore w:val="0"/>
        <w:widowControl/>
        <w:tabs>
          <w:tab w:val="right" w:leader="dot" w:pos="9638"/>
        </w:tabs>
        <w:kinsoku/>
        <w:wordWrap/>
        <w:overflowPunct/>
        <w:topLinePunct w:val="0"/>
        <w:autoSpaceDE/>
        <w:autoSpaceDN/>
        <w:bidi w:val="0"/>
        <w:adjustRightInd/>
        <w:snapToGrid/>
        <w:spacing w:line="440" w:lineRule="exact"/>
        <w:textAlignment w:val="baseline"/>
        <w:rPr>
          <w:rFonts w:hint="eastAsia" w:ascii="仿宋" w:hAnsi="仿宋" w:eastAsia="仿宋" w:cs="仿宋"/>
          <w:sz w:val="24"/>
          <w:szCs w:val="24"/>
          <w:highlight w:val="none"/>
        </w:rPr>
      </w:pPr>
    </w:p>
    <w:p w14:paraId="1EEE2762">
      <w:pPr>
        <w:pStyle w:val="3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sectPr>
          <w:footerReference r:id="rId8" w:type="first"/>
          <w:footerReference r:id="rId7" w:type="default"/>
          <w:pgSz w:w="11906" w:h="16838"/>
          <w:pgMar w:top="1440" w:right="1080" w:bottom="1440" w:left="1080" w:header="1106" w:footer="879" w:gutter="0"/>
          <w:pgBorders>
            <w:top w:val="none" w:sz="0" w:space="0"/>
            <w:left w:val="none" w:sz="0" w:space="0"/>
            <w:bottom w:val="none" w:sz="0" w:space="0"/>
            <w:right w:val="none" w:sz="0" w:space="0"/>
          </w:pgBorders>
          <w:lnNumType w:countBy="0"/>
          <w:pgNumType w:start="1"/>
          <w:cols w:space="0" w:num="1"/>
          <w:rtlGutter w:val="0"/>
          <w:vAlign w:val="top"/>
          <w:docGrid w:type="lines" w:linePitch="312" w:charSpace="0"/>
        </w:sectPr>
      </w:pPr>
      <w:r>
        <w:rPr>
          <w:rFonts w:hint="eastAsia" w:asciiTheme="minorEastAsia" w:hAnsiTheme="minorEastAsia" w:eastAsiaTheme="minorEastAsia" w:cstheme="minorEastAsia"/>
          <w:i w:val="0"/>
          <w:caps w:val="0"/>
          <w:color w:val="auto"/>
          <w:spacing w:val="0"/>
          <w:w w:val="100"/>
          <w:kern w:val="2"/>
          <w:position w:val="0"/>
          <w:szCs w:val="24"/>
          <w:highlight w:val="none"/>
          <w:lang w:val="en-US" w:eastAsia="zh-CN" w:bidi="ar-SA"/>
        </w:rPr>
        <w:fldChar w:fldCharType="end"/>
      </w:r>
    </w:p>
    <w:p w14:paraId="56571E95">
      <w:pPr>
        <w:pStyle w:val="30"/>
        <w:pageBreakBefore w:val="0"/>
        <w:widowControl/>
        <w:numPr>
          <w:ilvl w:val="0"/>
          <w:numId w:val="2"/>
        </w:numPr>
        <w:tabs>
          <w:tab w:val="left" w:pos="0"/>
        </w:tabs>
        <w:kinsoku/>
        <w:wordWrap/>
        <w:overflowPunct/>
        <w:topLinePunct w:val="0"/>
        <w:bidi w:val="0"/>
        <w:snapToGrid/>
        <w:spacing w:before="0" w:beforeAutospacing="0" w:after="0" w:afterAutospacing="0" w:line="240" w:lineRule="auto"/>
        <w:ind w:left="0" w:leftChars="0" w:right="840" w:rightChars="400" w:firstLine="433" w:firstLineChars="0"/>
        <w:jc w:val="center"/>
        <w:textAlignment w:val="baseline"/>
        <w:outlineLvl w:val="0"/>
        <w:rPr>
          <w:rStyle w:val="2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3" w:name="_Toc15988"/>
      <w:bookmarkStart w:id="4" w:name="_Toc17819"/>
      <w:bookmarkStart w:id="5" w:name="_Toc17353"/>
      <w:r>
        <w:rPr>
          <w:rStyle w:val="2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招标公告</w:t>
      </w:r>
      <w:bookmarkEnd w:id="3"/>
      <w:bookmarkEnd w:id="4"/>
      <w:bookmarkEnd w:id="5"/>
    </w:p>
    <w:tbl>
      <w:tblPr>
        <w:tblStyle w:val="19"/>
        <w:tblW w:w="88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6"/>
      </w:tblGrid>
      <w:tr w14:paraId="17638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jc w:val="center"/>
        </w:trPr>
        <w:tc>
          <w:tcPr>
            <w:tcW w:w="8866" w:type="dxa"/>
            <w:tcBorders>
              <w:top w:val="single" w:color="000000" w:sz="4" w:space="0"/>
              <w:left w:val="single" w:color="000000" w:sz="4" w:space="0"/>
              <w:bottom w:val="single" w:color="000000" w:sz="4" w:space="0"/>
              <w:right w:val="single" w:color="000000" w:sz="4" w:space="0"/>
            </w:tcBorders>
            <w:vAlign w:val="top"/>
          </w:tcPr>
          <w:p w14:paraId="73875F23">
            <w:pPr>
              <w:pStyle w:val="31"/>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right="80" w:rightChars="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项目概况</w:t>
            </w:r>
          </w:p>
          <w:p w14:paraId="5C7BC4DF">
            <w:pPr>
              <w:pStyle w:val="31"/>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right="80" w:rightChars="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乌鲁木齐市米东区人民医院党办宣传版面采购项目</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的潜在投标人应在</w:t>
            </w:r>
            <w:r>
              <w:rPr>
                <w:rStyle w:val="23"/>
                <w:rFonts w:hint="eastAsia" w:ascii="方正仿宋_GBK" w:hAnsi="方正仿宋_GBK" w:eastAsia="方正仿宋_GBK" w:cs="方正仿宋_GBK"/>
                <w:b w:val="0"/>
                <w:i w:val="0"/>
                <w:caps w:val="0"/>
                <w:color w:val="auto"/>
                <w:spacing w:val="0"/>
                <w:w w:val="100"/>
                <w:kern w:val="0"/>
                <w:sz w:val="24"/>
                <w:szCs w:val="24"/>
                <w:highlight w:val="none"/>
                <w:u w:val="single" w:color="000000"/>
                <w:lang w:val="en-US" w:eastAsia="zh-CN" w:bidi="ar-SA"/>
              </w:rPr>
              <w:t>政采云平台https://www.zcygov.cn/线上</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获取（下载）招标文件，并于</w:t>
            </w:r>
            <w:r>
              <w:rPr>
                <w:rStyle w:val="23"/>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auto"/>
                <w:lang w:val="en-US" w:eastAsia="zh-CN" w:bidi="ar-SA"/>
                <w14:textFill>
                  <w14:solidFill>
                    <w14:schemeClr w14:val="tx1"/>
                  </w14:solidFill>
                </w14:textFill>
              </w:rPr>
              <w:t>2026 年6月18日10：30</w:t>
            </w:r>
            <w:r>
              <w:rPr>
                <w:rStyle w:val="23"/>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（北京时间）</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前递交（上传）投标文件。</w:t>
            </w:r>
          </w:p>
        </w:tc>
      </w:tr>
    </w:tbl>
    <w:p w14:paraId="71E4FC4E">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6" w:name="_Toc26820"/>
      <w:bookmarkStart w:id="7" w:name="_Toc14880"/>
      <w:bookmarkStart w:id="8" w:name="_Toc10126"/>
      <w:r>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一、项目基本情况</w:t>
      </w:r>
      <w:bookmarkEnd w:id="6"/>
      <w:bookmarkEnd w:id="7"/>
      <w:bookmarkEnd w:id="8"/>
    </w:p>
    <w:p w14:paraId="690EC496">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rPr>
      </w:pPr>
      <w:r>
        <w:rPr>
          <w:rFonts w:hint="eastAsia" w:ascii="方正仿宋_GBK" w:hAnsi="方正仿宋_GBK" w:eastAsia="方正仿宋_GBK" w:cs="方正仿宋_GBK"/>
          <w:color w:val="auto"/>
          <w:spacing w:val="0"/>
          <w:position w:val="0"/>
          <w:sz w:val="24"/>
          <w:szCs w:val="24"/>
          <w:highlight w:val="none"/>
          <w:lang w:eastAsia="zh-CN"/>
        </w:rPr>
        <w:t>招标编号</w:t>
      </w:r>
      <w:r>
        <w:rPr>
          <w:rFonts w:hint="eastAsia" w:ascii="方正仿宋_GBK" w:hAnsi="方正仿宋_GBK" w:eastAsia="方正仿宋_GBK" w:cs="方正仿宋_GBK"/>
          <w:color w:val="auto"/>
          <w:spacing w:val="0"/>
          <w:position w:val="0"/>
          <w:sz w:val="24"/>
          <w:szCs w:val="24"/>
          <w:highlight w:val="none"/>
        </w:rPr>
        <w:t>：</w:t>
      </w:r>
      <w:r>
        <w:rPr>
          <w:rFonts w:hint="eastAsia" w:ascii="方正仿宋_GBK" w:hAnsi="方正仿宋_GBK" w:eastAsia="方正仿宋_GBK" w:cs="方正仿宋_GBK"/>
          <w:color w:val="auto"/>
          <w:spacing w:val="0"/>
          <w:position w:val="0"/>
          <w:sz w:val="24"/>
          <w:szCs w:val="24"/>
          <w:highlight w:val="none"/>
          <w:lang w:eastAsia="zh-CN"/>
        </w:rPr>
        <w:t>XZGK-2026-FW015</w:t>
      </w:r>
    </w:p>
    <w:p w14:paraId="28FCEE0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项目名称：</w:t>
      </w:r>
      <w:r>
        <w:rPr>
          <w:rFonts w:hint="eastAsia" w:ascii="方正仿宋_GBK" w:hAnsi="方正仿宋_GBK" w:eastAsia="方正仿宋_GBK" w:cs="方正仿宋_GBK"/>
          <w:color w:val="auto"/>
          <w:spacing w:val="0"/>
          <w:position w:val="0"/>
          <w:sz w:val="24"/>
          <w:szCs w:val="24"/>
          <w:highlight w:val="none"/>
          <w:lang w:val="en-US" w:eastAsia="zh-CN"/>
        </w:rPr>
        <w:t>乌鲁木齐市米东区人民医院党办宣传版面采购项目</w:t>
      </w:r>
    </w:p>
    <w:p w14:paraId="6993FE9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eastAsia="zh-CN"/>
        </w:rPr>
      </w:pPr>
      <w:r>
        <w:rPr>
          <w:rFonts w:hint="eastAsia" w:ascii="方正仿宋_GBK" w:hAnsi="方正仿宋_GBK" w:eastAsia="方正仿宋_GBK" w:cs="方正仿宋_GBK"/>
          <w:color w:val="auto"/>
          <w:spacing w:val="0"/>
          <w:position w:val="0"/>
          <w:sz w:val="24"/>
          <w:szCs w:val="24"/>
          <w:highlight w:val="none"/>
        </w:rPr>
        <w:t>采购方式：公开招标</w:t>
      </w:r>
    </w:p>
    <w:p w14:paraId="0B7C7B2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预算金额：</w:t>
      </w:r>
      <w:r>
        <w:rPr>
          <w:rFonts w:hint="eastAsia" w:ascii="方正仿宋_GBK" w:hAnsi="方正仿宋_GBK" w:eastAsia="方正仿宋_GBK" w:cs="方正仿宋_GBK"/>
          <w:color w:val="auto"/>
          <w:spacing w:val="0"/>
          <w:position w:val="0"/>
          <w:sz w:val="24"/>
          <w:szCs w:val="24"/>
          <w:highlight w:val="none"/>
          <w:lang w:val="en-US" w:eastAsia="zh-CN"/>
        </w:rPr>
        <w:t>300,000.00元</w:t>
      </w:r>
      <w:r>
        <w:rPr>
          <w:rFonts w:hint="eastAsia" w:ascii="方正仿宋_GBK" w:hAnsi="方正仿宋_GBK" w:eastAsia="方正仿宋_GBK" w:cs="方正仿宋_GBK"/>
          <w:color w:val="auto"/>
          <w:spacing w:val="0"/>
          <w:position w:val="0"/>
          <w:sz w:val="24"/>
          <w:szCs w:val="24"/>
          <w:highlight w:val="none"/>
        </w:rPr>
        <w:t xml:space="preserve"> </w:t>
      </w:r>
      <w:r>
        <w:rPr>
          <w:rFonts w:hint="eastAsia" w:ascii="方正仿宋_GBK" w:hAnsi="方正仿宋_GBK" w:eastAsia="方正仿宋_GBK" w:cs="方正仿宋_GBK"/>
          <w:color w:val="auto"/>
          <w:spacing w:val="0"/>
          <w:position w:val="0"/>
          <w:sz w:val="24"/>
          <w:szCs w:val="24"/>
          <w:highlight w:val="none"/>
          <w:lang w:val="en-US" w:eastAsia="zh-CN"/>
        </w:rPr>
        <w:t xml:space="preserve"> </w:t>
      </w:r>
    </w:p>
    <w:p w14:paraId="77058B96">
      <w:pPr>
        <w:ind w:right="840" w:rightChars="0" w:firstLine="480"/>
        <w:rPr>
          <w:rFonts w:hint="default" w:ascii="方正仿宋_GBK" w:hAnsi="方正仿宋_GBK" w:eastAsia="方正仿宋_GBK" w:cs="方正仿宋_GBK"/>
          <w:color w:val="auto"/>
          <w:spacing w:val="0"/>
          <w:position w:val="0"/>
          <w:sz w:val="24"/>
          <w:szCs w:val="24"/>
          <w:highlight w:val="none"/>
          <w:lang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最高限价（单价合计金额）：38461.50元</w:t>
      </w:r>
      <w:r>
        <w:rPr>
          <w:rFonts w:hint="default" w:ascii="方正仿宋_GBK" w:hAnsi="方正仿宋_GBK" w:eastAsia="方正仿宋_GBK" w:cs="方正仿宋_GBK"/>
          <w:color w:val="auto"/>
          <w:spacing w:val="0"/>
          <w:position w:val="0"/>
          <w:sz w:val="24"/>
          <w:szCs w:val="24"/>
          <w:highlight w:val="none"/>
          <w:lang w:eastAsia="zh-CN"/>
        </w:rPr>
        <w:t>；</w:t>
      </w:r>
    </w:p>
    <w:p w14:paraId="1126D9FF">
      <w:pPr>
        <w:pStyle w:val="27"/>
        <w:ind w:left="0" w:leftChars="0" w:right="840" w:rightChars="0"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采购需求：</w:t>
      </w:r>
    </w:p>
    <w:p w14:paraId="7DD181D0">
      <w:pPr>
        <w:ind w:right="840" w:rightChars="0"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标项一：</w:t>
      </w:r>
    </w:p>
    <w:p w14:paraId="69FB6AC2">
      <w:pPr>
        <w:ind w:right="840" w:rightChars="0" w:firstLine="480"/>
        <w:rPr>
          <w:rFonts w:hint="eastAsia" w:ascii="方正仿宋_GBK" w:hAnsi="方正仿宋_GBK" w:eastAsia="方正仿宋_GBK" w:cs="方正仿宋_GBK"/>
          <w:color w:val="auto"/>
          <w:spacing w:val="0"/>
          <w:position w:val="0"/>
          <w:sz w:val="24"/>
          <w:szCs w:val="24"/>
          <w:highlight w:val="none"/>
          <w:lang w:val="en-US" w:eastAsia="zh-CN"/>
        </w:rPr>
      </w:pPr>
      <w:bookmarkStart w:id="9" w:name="OLE_LINK5"/>
      <w:r>
        <w:rPr>
          <w:rFonts w:hint="eastAsia" w:ascii="方正仿宋_GBK" w:hAnsi="方正仿宋_GBK" w:eastAsia="方正仿宋_GBK" w:cs="方正仿宋_GBK"/>
          <w:color w:val="auto"/>
          <w:spacing w:val="0"/>
          <w:position w:val="0"/>
          <w:sz w:val="24"/>
          <w:szCs w:val="24"/>
          <w:highlight w:val="none"/>
          <w:lang w:val="en-US" w:eastAsia="zh-CN"/>
        </w:rPr>
        <w:t>标项名称：</w:t>
      </w:r>
      <w:bookmarkEnd w:id="9"/>
      <w:r>
        <w:rPr>
          <w:rFonts w:hint="eastAsia" w:ascii="方正仿宋_GBK" w:hAnsi="方正仿宋_GBK" w:eastAsia="方正仿宋_GBK" w:cs="方正仿宋_GBK"/>
          <w:color w:val="auto"/>
          <w:spacing w:val="0"/>
          <w:position w:val="0"/>
          <w:sz w:val="24"/>
          <w:szCs w:val="24"/>
          <w:highlight w:val="none"/>
          <w:lang w:val="en-US" w:eastAsia="zh-CN"/>
        </w:rPr>
        <w:t>乌鲁木齐市米东区人民医院党办宣传版面采购项目</w:t>
      </w:r>
    </w:p>
    <w:p w14:paraId="02B861C2">
      <w:pPr>
        <w:ind w:right="840" w:rightChars="0"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预算金额：300,000.00元</w:t>
      </w:r>
    </w:p>
    <w:p w14:paraId="67DF9DE3">
      <w:pPr>
        <w:ind w:right="840" w:rightChars="0"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最高限价（单价合计金额）：38461.50元</w:t>
      </w:r>
    </w:p>
    <w:p w14:paraId="78B21632">
      <w:pPr>
        <w:keepNext w:val="0"/>
        <w:keepLines w:val="0"/>
        <w:pageBreakBefore w:val="0"/>
        <w:widowControl/>
        <w:shd w:val="clear" w:color="auto" w:fill="FFFFFF"/>
        <w:kinsoku/>
        <w:wordWrap/>
        <w:overflowPunct/>
        <w:topLinePunct w:val="0"/>
        <w:autoSpaceDE/>
        <w:autoSpaceDN/>
        <w:bidi w:val="0"/>
        <w:adjustRightInd/>
        <w:snapToGrid w:val="0"/>
        <w:spacing w:line="356" w:lineRule="exact"/>
        <w:ind w:right="840" w:rightChars="0" w:firstLine="480" w:firstLineChars="200"/>
        <w:jc w:val="left"/>
        <w:textAlignment w:val="auto"/>
        <w:rPr>
          <w:rFonts w:hint="eastAsia" w:ascii="方正仿宋_GBK" w:hAnsi="方正仿宋_GBK" w:eastAsia="方正仿宋_GBK" w:cs="方正仿宋_GBK"/>
          <w:color w:val="auto"/>
          <w:sz w:val="24"/>
          <w:szCs w:val="24"/>
          <w:highlight w:val="none"/>
        </w:rPr>
      </w:pPr>
      <w:bookmarkStart w:id="10" w:name="OLE_LINK3"/>
      <w:r>
        <w:rPr>
          <w:rFonts w:hint="eastAsia" w:ascii="方正仿宋_GBK" w:hAnsi="方正仿宋_GBK" w:eastAsia="方正仿宋_GBK" w:cs="方正仿宋_GBK"/>
          <w:kern w:val="0"/>
          <w:sz w:val="24"/>
          <w:szCs w:val="24"/>
          <w:highlight w:val="none"/>
          <w:lang w:val="en-US" w:eastAsia="zh-CN"/>
        </w:rPr>
        <w:t>简要规格描述：</w:t>
      </w:r>
      <w:bookmarkEnd w:id="10"/>
      <w:r>
        <w:rPr>
          <w:rFonts w:hint="eastAsia" w:ascii="方正仿宋_GBK" w:hAnsi="方正仿宋_GBK" w:eastAsia="方正仿宋_GBK" w:cs="方正仿宋_GBK"/>
          <w:color w:val="auto"/>
          <w:spacing w:val="0"/>
          <w:position w:val="0"/>
          <w:sz w:val="24"/>
          <w:szCs w:val="24"/>
          <w:highlight w:val="none"/>
          <w:lang w:val="en-US" w:eastAsia="zh-CN"/>
        </w:rPr>
        <w:t>乌鲁木齐市米东区人民医院采购党办宣传版面，数量：1批，具体详见招标文件采购需求部分。</w:t>
      </w:r>
      <w:r>
        <w:rPr>
          <w:rFonts w:hint="eastAsia" w:ascii="方正仿宋_GBK" w:hAnsi="方正仿宋_GBK" w:eastAsia="方正仿宋_GBK" w:cs="方正仿宋_GBK"/>
          <w:kern w:val="0"/>
          <w:sz w:val="24"/>
          <w:szCs w:val="24"/>
          <w:highlight w:val="none"/>
          <w:lang w:val="en-US" w:eastAsia="zh-CN"/>
        </w:rPr>
        <w:br w:type="textWrapping"/>
      </w:r>
      <w:r>
        <w:rPr>
          <w:rFonts w:hint="eastAsia" w:ascii="方正仿宋_GBK" w:hAnsi="方正仿宋_GBK" w:eastAsia="方正仿宋_GBK" w:cs="方正仿宋_GBK"/>
          <w:color w:val="auto"/>
          <w:spacing w:val="0"/>
          <w:position w:val="0"/>
          <w:sz w:val="24"/>
          <w:szCs w:val="24"/>
          <w:highlight w:val="none"/>
          <w:lang w:val="en-US" w:eastAsia="zh-CN"/>
        </w:rPr>
        <w:t xml:space="preserve">    </w:t>
      </w:r>
      <w:bookmarkStart w:id="11" w:name="OLE_LINK6"/>
      <w:r>
        <w:rPr>
          <w:rFonts w:hint="eastAsia" w:ascii="方正仿宋_GBK" w:hAnsi="方正仿宋_GBK" w:eastAsia="方正仿宋_GBK" w:cs="方正仿宋_GBK"/>
          <w:color w:val="auto"/>
          <w:spacing w:val="0"/>
          <w:position w:val="0"/>
          <w:sz w:val="24"/>
          <w:szCs w:val="24"/>
          <w:highlight w:val="none"/>
        </w:rPr>
        <w:t>备注：</w:t>
      </w:r>
      <w:r>
        <w:rPr>
          <w:rFonts w:hint="eastAsia" w:ascii="方正仿宋_GBK" w:hAnsi="方正仿宋_GBK" w:eastAsia="方正仿宋_GBK" w:cs="方正仿宋_GBK"/>
          <w:color w:val="auto"/>
          <w:spacing w:val="0"/>
          <w:position w:val="0"/>
          <w:sz w:val="24"/>
          <w:szCs w:val="24"/>
          <w:highlight w:val="none"/>
          <w:lang w:val="en-US" w:eastAsia="zh-CN"/>
        </w:rPr>
        <w:t>国产</w:t>
      </w:r>
    </w:p>
    <w:bookmarkEnd w:id="11"/>
    <w:p w14:paraId="37696177">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default" w:ascii="方正仿宋_GBK" w:hAnsi="方正仿宋_GBK" w:eastAsia="方正仿宋_GBK" w:cs="方正仿宋_GBK"/>
          <w:color w:val="auto"/>
          <w:spacing w:val="0"/>
          <w:position w:val="0"/>
          <w:sz w:val="24"/>
          <w:szCs w:val="24"/>
          <w:highlight w:val="yellow"/>
          <w:lang w:val="en-US" w:eastAsia="zh-CN"/>
        </w:rPr>
      </w:pPr>
      <w:bookmarkStart w:id="12" w:name="OLE_LINK7"/>
      <w:r>
        <w:rPr>
          <w:rFonts w:hint="eastAsia" w:ascii="方正仿宋_GBK" w:hAnsi="方正仿宋_GBK" w:eastAsia="方正仿宋_GBK" w:cs="方正仿宋_GBK"/>
          <w:color w:val="auto"/>
          <w:spacing w:val="0"/>
          <w:position w:val="0"/>
          <w:sz w:val="24"/>
          <w:szCs w:val="24"/>
          <w:highlight w:val="none"/>
        </w:rPr>
        <w:t>合同</w:t>
      </w:r>
      <w:r>
        <w:rPr>
          <w:rFonts w:hint="eastAsia" w:ascii="方正仿宋_GBK" w:hAnsi="方正仿宋_GBK" w:eastAsia="方正仿宋_GBK" w:cs="方正仿宋_GBK"/>
          <w:color w:val="auto"/>
          <w:spacing w:val="0"/>
          <w:position w:val="0"/>
          <w:sz w:val="24"/>
          <w:szCs w:val="24"/>
          <w:highlight w:val="none"/>
          <w:lang w:eastAsia="zh-CN"/>
        </w:rPr>
        <w:t>履约期限</w:t>
      </w:r>
      <w:r>
        <w:rPr>
          <w:rFonts w:hint="eastAsia" w:ascii="方正仿宋_GBK" w:hAnsi="方正仿宋_GBK" w:eastAsia="方正仿宋_GBK" w:cs="方正仿宋_GBK"/>
          <w:color w:val="auto"/>
          <w:spacing w:val="0"/>
          <w:position w:val="0"/>
          <w:sz w:val="24"/>
          <w:szCs w:val="24"/>
          <w:highlight w:val="none"/>
        </w:rPr>
        <w:t>：</w:t>
      </w:r>
      <w:r>
        <w:rPr>
          <w:rFonts w:hint="eastAsia" w:ascii="方正仿宋_GBK" w:hAnsi="方正仿宋_GBK" w:eastAsia="方正仿宋_GBK" w:cs="方正仿宋_GBK"/>
          <w:color w:val="auto"/>
          <w:spacing w:val="0"/>
          <w:position w:val="0"/>
          <w:sz w:val="24"/>
          <w:szCs w:val="24"/>
          <w:highlight w:val="none"/>
          <w:lang w:eastAsia="zh-CN"/>
        </w:rPr>
        <w:t>标项</w:t>
      </w:r>
      <w:r>
        <w:rPr>
          <w:rFonts w:hint="eastAsia" w:ascii="方正仿宋_GBK" w:hAnsi="方正仿宋_GBK" w:eastAsia="方正仿宋_GBK" w:cs="方正仿宋_GBK"/>
          <w:color w:val="auto"/>
          <w:spacing w:val="0"/>
          <w:position w:val="0"/>
          <w:sz w:val="24"/>
          <w:szCs w:val="24"/>
          <w:highlight w:val="none"/>
          <w:lang w:val="en-US" w:eastAsia="zh-CN"/>
        </w:rPr>
        <w:t>1，</w:t>
      </w:r>
      <w:r>
        <w:rPr>
          <w:rFonts w:hint="eastAsia" w:ascii="方正仿宋_GBK" w:hAnsi="方正仿宋_GBK" w:eastAsia="方正仿宋_GBK" w:cs="方正仿宋_GBK"/>
          <w:color w:val="auto"/>
          <w:spacing w:val="0"/>
          <w:position w:val="0"/>
          <w:sz w:val="24"/>
          <w:szCs w:val="24"/>
          <w:highlight w:val="none"/>
        </w:rPr>
        <w:t>合同签订后</w:t>
      </w:r>
      <w:r>
        <w:rPr>
          <w:rFonts w:hint="eastAsia" w:ascii="方正仿宋_GBK" w:hAnsi="方正仿宋_GBK" w:eastAsia="方正仿宋_GBK" w:cs="方正仿宋_GBK"/>
          <w:color w:val="auto"/>
          <w:spacing w:val="0"/>
          <w:position w:val="0"/>
          <w:sz w:val="24"/>
          <w:szCs w:val="24"/>
          <w:highlight w:val="none"/>
          <w:lang w:val="en-US" w:eastAsia="zh-CN"/>
        </w:rPr>
        <w:t>1年，具体以合同内容履约时间为准。</w:t>
      </w:r>
      <w:bookmarkEnd w:id="12"/>
    </w:p>
    <w:p w14:paraId="1D9567CA">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right="840" w:righ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本项目（否）接受联合体投标。</w:t>
      </w:r>
    </w:p>
    <w:p w14:paraId="25D9A28D">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13" w:name="_Toc18762"/>
      <w:bookmarkStart w:id="14" w:name="_Toc19071"/>
      <w:bookmarkStart w:id="15" w:name="_Toc17994"/>
      <w:r>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二、申请人的资格要求：</w:t>
      </w:r>
      <w:bookmarkEnd w:id="13"/>
      <w:bookmarkEnd w:id="14"/>
      <w:bookmarkEnd w:id="15"/>
    </w:p>
    <w:p w14:paraId="1691048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outlineLvl w:val="2"/>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1</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满足</w:t>
      </w:r>
      <w:r>
        <w:rPr>
          <w:rFonts w:hint="eastAsia" w:ascii="方正仿宋_GBK" w:hAnsi="方正仿宋_GBK" w:eastAsia="方正仿宋_GBK" w:cs="方正仿宋_GBK"/>
          <w:color w:val="auto"/>
          <w:spacing w:val="0"/>
          <w:position w:val="0"/>
          <w:sz w:val="24"/>
          <w:szCs w:val="24"/>
          <w:highlight w:val="none"/>
          <w:lang w:eastAsia="zh-CN"/>
        </w:rPr>
        <w:t>《中华人民共和国政府采购法》</w:t>
      </w:r>
      <w:r>
        <w:rPr>
          <w:rFonts w:hint="eastAsia" w:ascii="方正仿宋_GBK" w:hAnsi="方正仿宋_GBK" w:eastAsia="方正仿宋_GBK" w:cs="方正仿宋_GBK"/>
          <w:color w:val="auto"/>
          <w:spacing w:val="0"/>
          <w:position w:val="0"/>
          <w:sz w:val="24"/>
          <w:szCs w:val="24"/>
          <w:highlight w:val="none"/>
        </w:rPr>
        <w:t>第二十二条规定；</w:t>
      </w:r>
    </w:p>
    <w:p w14:paraId="43D2E069">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2</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落实</w:t>
      </w:r>
      <w:r>
        <w:rPr>
          <w:rFonts w:hint="eastAsia" w:ascii="方正仿宋_GBK" w:hAnsi="方正仿宋_GBK" w:eastAsia="方正仿宋_GBK" w:cs="方正仿宋_GBK"/>
          <w:color w:val="auto"/>
          <w:spacing w:val="0"/>
          <w:position w:val="0"/>
          <w:sz w:val="24"/>
          <w:szCs w:val="24"/>
          <w:highlight w:val="none"/>
          <w:lang w:eastAsia="zh-CN"/>
        </w:rPr>
        <w:t>政府采购</w:t>
      </w:r>
      <w:r>
        <w:rPr>
          <w:rFonts w:hint="eastAsia" w:ascii="方正仿宋_GBK" w:hAnsi="方正仿宋_GBK" w:eastAsia="方正仿宋_GBK" w:cs="方正仿宋_GBK"/>
          <w:color w:val="auto"/>
          <w:spacing w:val="0"/>
          <w:position w:val="0"/>
          <w:sz w:val="24"/>
          <w:szCs w:val="24"/>
          <w:highlight w:val="none"/>
        </w:rPr>
        <w:t>政策需满足的资格要求：本项目</w:t>
      </w:r>
      <w:r>
        <w:rPr>
          <w:rFonts w:hint="eastAsia" w:ascii="方正仿宋_GBK" w:hAnsi="方正仿宋_GBK" w:eastAsia="方正仿宋_GBK" w:cs="方正仿宋_GBK"/>
          <w:b/>
          <w:bCs/>
          <w:color w:val="auto"/>
          <w:spacing w:val="0"/>
          <w:position w:val="0"/>
          <w:sz w:val="24"/>
          <w:szCs w:val="24"/>
          <w:highlight w:val="none"/>
          <w:lang w:eastAsia="zh-CN"/>
        </w:rPr>
        <w:t>专门面向中小企业</w:t>
      </w:r>
      <w:r>
        <w:rPr>
          <w:rFonts w:hint="eastAsia" w:ascii="方正仿宋_GBK" w:hAnsi="方正仿宋_GBK" w:eastAsia="方正仿宋_GBK" w:cs="方正仿宋_GBK"/>
          <w:color w:val="auto"/>
          <w:spacing w:val="0"/>
          <w:position w:val="0"/>
          <w:sz w:val="24"/>
          <w:szCs w:val="24"/>
          <w:highlight w:val="none"/>
        </w:rPr>
        <w:t>采购的项目（含中型、小型、微型企业，监狱企业、残疾人福利性单位视同小微企业）。根据《政府采购促进发展管理办法》（财库〔2020〕46号）的规定，本项目投标人必须提供《中小企业声明函》或相关证明文件。</w:t>
      </w:r>
    </w:p>
    <w:p w14:paraId="7928DBB9">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outlineLvl w:val="2"/>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3</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本项目的特定资格要求：</w:t>
      </w:r>
      <w:bookmarkStart w:id="16" w:name="_Toc13583"/>
      <w:r>
        <w:rPr>
          <w:rFonts w:hint="eastAsia" w:ascii="方正仿宋_GBK" w:hAnsi="方正仿宋_GBK" w:eastAsia="方正仿宋_GBK" w:cs="方正仿宋_GBK"/>
          <w:color w:val="auto"/>
          <w:spacing w:val="0"/>
          <w:position w:val="0"/>
          <w:sz w:val="24"/>
          <w:szCs w:val="24"/>
          <w:highlight w:val="none"/>
          <w:lang w:val="en-US" w:eastAsia="zh-CN"/>
        </w:rPr>
        <w:t>无。</w:t>
      </w:r>
    </w:p>
    <w:bookmarkEnd w:id="16"/>
    <w:p w14:paraId="5CADC716">
      <w:pPr>
        <w:pStyle w:val="31"/>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17" w:name="_Toc5367"/>
      <w:bookmarkStart w:id="18" w:name="_Toc20585"/>
      <w:bookmarkStart w:id="19" w:name="_Toc32164"/>
      <w:r>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三、获取招标文件</w:t>
      </w:r>
      <w:bookmarkEnd w:id="17"/>
      <w:bookmarkEnd w:id="18"/>
      <w:bookmarkEnd w:id="19"/>
      <w:r>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ab/>
      </w:r>
    </w:p>
    <w:p w14:paraId="7B647700">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2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2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时间：2026年5月22日至2026年6月3日，每天上午00:00至12:00，下午12:00至23:59（北京时间，法定节假日除外）</w:t>
      </w:r>
    </w:p>
    <w:p w14:paraId="3945BE7C">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80" w:firstLineChars="200"/>
        <w:textAlignment w:val="auto"/>
        <w:rPr>
          <w:rStyle w:val="2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2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地点：政采云平台获取</w:t>
      </w:r>
    </w:p>
    <w:p w14:paraId="106457AB">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录，直接获取采购文件。</w:t>
      </w:r>
    </w:p>
    <w:p w14:paraId="2D30FEEC">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0" w:name="_Toc14632"/>
      <w:bookmarkStart w:id="21" w:name="_Toc11208"/>
      <w:bookmarkStart w:id="22" w:name="_Toc387"/>
      <w:r>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四、提交投标文件截止时间、开标时间和地点</w:t>
      </w:r>
      <w:bookmarkEnd w:id="20"/>
      <w:bookmarkEnd w:id="21"/>
      <w:bookmarkEnd w:id="22"/>
    </w:p>
    <w:p w14:paraId="18419D36">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2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2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提交投标文件截止时间：2026 年6月18日10:30（北京时间）</w:t>
      </w:r>
    </w:p>
    <w:p w14:paraId="4CEB0CDC">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2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2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投标地点：请登录政采云投标客户端投标</w:t>
      </w:r>
    </w:p>
    <w:p w14:paraId="4175F6A6">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2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2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开标时间：2026 年6月18日10:30（北京时间）</w:t>
      </w:r>
    </w:p>
    <w:p w14:paraId="421D0D71">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2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开标地点：</w:t>
      </w:r>
      <w:r>
        <w:rPr>
          <w:rStyle w:val="23"/>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t>政采云平台https://www.zcygov.cn/</w:t>
      </w:r>
    </w:p>
    <w:p w14:paraId="3B72B9C1">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3" w:name="_Toc2818"/>
      <w:bookmarkStart w:id="24" w:name="_Toc18233"/>
      <w:bookmarkStart w:id="25" w:name="_Toc26217"/>
      <w:r>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五、公告期限</w:t>
      </w:r>
      <w:bookmarkEnd w:id="23"/>
      <w:bookmarkEnd w:id="24"/>
      <w:bookmarkEnd w:id="25"/>
    </w:p>
    <w:p w14:paraId="144A46AA">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23"/>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t>自本公告发布之日起5个工作日。</w:t>
      </w:r>
    </w:p>
    <w:p w14:paraId="7A255F2C">
      <w:pPr>
        <w:pStyle w:val="31"/>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6" w:name="_Toc13176"/>
      <w:bookmarkStart w:id="27" w:name="_Toc18041"/>
      <w:bookmarkStart w:id="28" w:name="_Toc31667"/>
      <w:r>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六、其他补充事宜</w:t>
      </w:r>
      <w:bookmarkEnd w:id="26"/>
      <w:bookmarkEnd w:id="27"/>
      <w:bookmarkEnd w:id="28"/>
    </w:p>
    <w:p w14:paraId="70446BC5">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92" w:firstLineChars="200"/>
        <w:textAlignment w:val="auto"/>
        <w:outlineLvl w:val="2"/>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1、本项目实行网上投标，采用电子投标文件；</w:t>
      </w:r>
    </w:p>
    <w:p w14:paraId="230AC284">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2、各投标人应成为新疆政府采购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191B06A0">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3、投标人将政采云电子交易客户端下载、安装完成后，可通过账号密码或CA登录客户端进行响应文件的制作。在使用政采云投标客户端时，建议使用WIN7及以上操作系统。客户端请至新疆政府采购网（http://www.ccgp-xinjiang.gov.cn/）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4DA0619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应当在招标截止时间前,将生成的“电子加密响应文件”上传递交至“</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”,招标截止时间以后上传递交的响应文件将被“</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”拒收。</w:t>
      </w:r>
    </w:p>
    <w:p w14:paraId="6A363382">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在招标前须提前配置好电脑浏览器（建议使用360 浏览器或谷歌浏览器）, 招标时请使用制作加密电子响应文件的CA锁进行解密及报价确认。本项目响应文件解密时间定为30分钟内,如因自身原因导致无法正常解密,后果由</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自行承担。</w:t>
      </w:r>
    </w:p>
    <w:p w14:paraId="2738F48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登录政采云平台，在招标时间后30分钟内用“项目</w:t>
      </w:r>
      <w:r>
        <w:rPr>
          <w:rFonts w:hint="eastAsia" w:ascii="方正仿宋_GBK" w:hAnsi="方正仿宋_GBK" w:eastAsia="方正仿宋_GBK" w:cs="方正仿宋_GBK"/>
          <w:color w:val="auto"/>
          <w:sz w:val="24"/>
          <w:szCs w:val="24"/>
          <w:highlight w:val="none"/>
          <w:lang w:eastAsia="zh-CN"/>
        </w:rPr>
        <w:t>招标</w:t>
      </w:r>
      <w:r>
        <w:rPr>
          <w:rFonts w:hint="eastAsia" w:ascii="方正仿宋_GBK" w:hAnsi="方正仿宋_GBK" w:eastAsia="方正仿宋_GBK" w:cs="方正仿宋_GBK"/>
          <w:color w:val="auto"/>
          <w:sz w:val="24"/>
          <w:szCs w:val="24"/>
          <w:highlight w:val="none"/>
        </w:rPr>
        <w:t>-开标评标”功能进行解密响应文件。若</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在规定时间内（未按时解密的，视为无效招标。解密与加密响应文件须使用同一个CA。</w:t>
      </w:r>
    </w:p>
    <w:p w14:paraId="2D3A9D63">
      <w:pPr>
        <w:pStyle w:val="32"/>
        <w:keepNext w:val="0"/>
        <w:keepLines w:val="0"/>
        <w:pageBreakBefore w:val="0"/>
        <w:widowControl w:val="0"/>
        <w:kinsoku/>
        <w:wordWrap/>
        <w:overflowPunct/>
        <w:topLinePunct w:val="0"/>
        <w:autoSpaceDE w:val="0"/>
        <w:autoSpaceDN w:val="0"/>
        <w:bidi w:val="0"/>
        <w:adjustRightInd w:val="0"/>
        <w:snapToGrid w:val="0"/>
        <w:spacing w:line="436" w:lineRule="exact"/>
        <w:jc w:val="both"/>
        <w:textAlignment w:val="auto"/>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　</w:t>
      </w:r>
      <w:bookmarkStart w:id="29" w:name="_Toc23701"/>
      <w:bookmarkStart w:id="30" w:name="_Toc27620"/>
      <w:bookmarkStart w:id="31" w:name="_Toc16449"/>
      <w:r>
        <w:rPr>
          <w:rStyle w:val="2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七、凡对本次招标提出询问，请按以下方式联系</w:t>
      </w:r>
      <w:bookmarkEnd w:id="29"/>
      <w:bookmarkEnd w:id="30"/>
      <w:bookmarkEnd w:id="31"/>
    </w:p>
    <w:p w14:paraId="7E6CBEAB">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2"/>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1.招标人信息</w:t>
      </w:r>
    </w:p>
    <w:p w14:paraId="1592D538">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名称：乌鲁木齐市米东区人民医院　</w:t>
      </w:r>
    </w:p>
    <w:p w14:paraId="2A2F927C">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地址：乌鲁木齐市米东区古牧地西路65号</w:t>
      </w:r>
    </w:p>
    <w:p w14:paraId="1EA23BAD">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项目联系人（询问）：王老师　　　　　　　　　</w:t>
      </w:r>
    </w:p>
    <w:p w14:paraId="2F07091B">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项目联系方式（询问）：0991-3359035</w:t>
      </w:r>
    </w:p>
    <w:p w14:paraId="6A2C2D25">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2"/>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2.招标代理机构信息</w:t>
      </w:r>
    </w:p>
    <w:p w14:paraId="3EA44CCE">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 称：新疆晓洲企业项目管理服务有限公司</w:t>
      </w:r>
    </w:p>
    <w:p w14:paraId="52165291">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 址：乌鲁木齐市米东区府前中路742号金盛大厦4楼</w:t>
      </w:r>
    </w:p>
    <w:p w14:paraId="01FD40A1">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项目联系人：周子婷  牛萍  马艳荣</w:t>
      </w:r>
    </w:p>
    <w:p w14:paraId="20190F79">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电话：0991-3320900  18199856228  17799705682</w:t>
      </w:r>
    </w:p>
    <w:p w14:paraId="3E99B0D8">
      <w:pPr>
        <w:pStyle w:val="30"/>
        <w:pageBreakBefore w:val="0"/>
        <w:widowControl/>
        <w:tabs>
          <w:tab w:val="left" w:pos="0"/>
        </w:tabs>
        <w:kinsoku/>
        <w:wordWrap/>
        <w:overflowPunct/>
        <w:topLinePunct w:val="0"/>
        <w:bidi w:val="0"/>
        <w:snapToGrid/>
        <w:spacing w:before="0" w:beforeAutospacing="0" w:after="0" w:afterAutospacing="0" w:line="240" w:lineRule="auto"/>
        <w:ind w:left="0" w:leftChars="0" w:right="840" w:rightChars="0" w:firstLine="0" w:firstLineChars="0"/>
        <w:jc w:val="center"/>
        <w:textAlignment w:val="baseline"/>
        <w:outlineLvl w:val="0"/>
        <w:rPr>
          <w:rStyle w:val="2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sectPr>
          <w:headerReference r:id="rId9" w:type="default"/>
          <w:footerReference r:id="rId10" w:type="default"/>
          <w:pgSz w:w="11880" w:h="16720"/>
          <w:pgMar w:top="1440" w:right="1080" w:bottom="1440" w:left="1080" w:header="567" w:footer="283" w:gutter="0"/>
          <w:pgNumType w:fmt="decimal" w:start="1"/>
          <w:cols w:space="720" w:num="1"/>
        </w:sectPr>
      </w:pPr>
      <w:bookmarkStart w:id="32" w:name="_Toc29248"/>
      <w:bookmarkStart w:id="33" w:name="_Toc12284"/>
      <w:bookmarkStart w:id="34" w:name="_Toc24712"/>
    </w:p>
    <w:p w14:paraId="6CD62D43">
      <w:pPr>
        <w:pStyle w:val="30"/>
        <w:pageBreakBefore w:val="0"/>
        <w:widowControl/>
        <w:tabs>
          <w:tab w:val="left" w:pos="0"/>
        </w:tabs>
        <w:kinsoku/>
        <w:wordWrap/>
        <w:overflowPunct/>
        <w:topLinePunct w:val="0"/>
        <w:bidi w:val="0"/>
        <w:snapToGrid/>
        <w:spacing w:before="0" w:beforeAutospacing="0" w:after="0" w:afterAutospacing="0" w:line="240" w:lineRule="auto"/>
        <w:ind w:left="0" w:leftChars="0" w:right="840" w:rightChars="0" w:firstLine="0" w:firstLineChars="0"/>
        <w:jc w:val="center"/>
        <w:textAlignment w:val="baseline"/>
        <w:outlineLvl w:val="0"/>
        <w:rPr>
          <w:rStyle w:val="2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第二部分  投标人须知</w:t>
      </w:r>
      <w:bookmarkEnd w:id="32"/>
      <w:bookmarkEnd w:id="33"/>
      <w:bookmarkEnd w:id="34"/>
    </w:p>
    <w:p w14:paraId="6669F297">
      <w:pPr>
        <w:pageBreakBefore w:val="0"/>
        <w:kinsoku/>
        <w:wordWrap/>
        <w:overflowPunct/>
        <w:topLinePunct w:val="0"/>
        <w:bidi w:val="0"/>
        <w:snapToGrid/>
        <w:spacing w:before="0" w:beforeAutospacing="0" w:after="0" w:afterAutospacing="0" w:line="500" w:lineRule="exact"/>
        <w:ind w:right="840" w:rightChars="0"/>
        <w:jc w:val="center"/>
        <w:textAlignment w:val="baseline"/>
        <w:outlineLvl w:val="1"/>
        <w:rPr>
          <w:rStyle w:val="23"/>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35" w:name="_Toc26324"/>
      <w:bookmarkStart w:id="36" w:name="_Toc29391"/>
      <w:bookmarkStart w:id="37" w:name="_Toc11376"/>
      <w:r>
        <w:rPr>
          <w:rStyle w:val="23"/>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第一章 投标人须知前附表</w:t>
      </w:r>
      <w:bookmarkEnd w:id="35"/>
      <w:bookmarkEnd w:id="36"/>
      <w:bookmarkEnd w:id="37"/>
    </w:p>
    <w:tbl>
      <w:tblPr>
        <w:tblStyle w:val="19"/>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1417"/>
        <w:gridCol w:w="7954"/>
      </w:tblGrid>
      <w:tr w14:paraId="490B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AF95969">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序号</w:t>
            </w:r>
          </w:p>
        </w:tc>
        <w:tc>
          <w:tcPr>
            <w:tcW w:w="1417" w:type="dxa"/>
            <w:tcBorders>
              <w:top w:val="single" w:color="000000" w:sz="4" w:space="0"/>
              <w:left w:val="single" w:color="000000" w:sz="4" w:space="0"/>
              <w:bottom w:val="single" w:color="000000" w:sz="4" w:space="0"/>
              <w:right w:val="single" w:color="000000" w:sz="4" w:space="0"/>
            </w:tcBorders>
            <w:vAlign w:val="center"/>
          </w:tcPr>
          <w:p w14:paraId="13499EFF">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内容</w:t>
            </w:r>
          </w:p>
        </w:tc>
        <w:tc>
          <w:tcPr>
            <w:tcW w:w="7954" w:type="dxa"/>
            <w:tcBorders>
              <w:top w:val="single" w:color="000000" w:sz="4" w:space="0"/>
              <w:left w:val="single" w:color="000000" w:sz="4" w:space="0"/>
              <w:bottom w:val="single" w:color="000000" w:sz="4" w:space="0"/>
              <w:right w:val="single" w:color="000000" w:sz="4" w:space="0"/>
            </w:tcBorders>
            <w:vAlign w:val="center"/>
          </w:tcPr>
          <w:p w14:paraId="434165BD">
            <w:pPr>
              <w:pStyle w:val="33"/>
              <w:pageBreakBefore w:val="0"/>
              <w:widowControl/>
              <w:numPr>
                <w:ilvl w:val="0"/>
                <w:numId w:val="0"/>
              </w:numPr>
              <w:kinsoku/>
              <w:wordWrap/>
              <w:overflowPunct/>
              <w:topLinePunct w:val="0"/>
              <w:bidi w:val="0"/>
              <w:snapToGrid/>
              <w:spacing w:before="0" w:beforeAutospacing="0" w:after="0" w:afterAutospacing="0" w:line="440" w:lineRule="exact"/>
              <w:ind w:left="0" w:right="0" w:firstLine="0" w:firstLineChars="0"/>
              <w:jc w:val="center"/>
              <w:textAlignment w:val="baseline"/>
              <w:rPr>
                <w:rStyle w:val="2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说明与要求</w:t>
            </w:r>
          </w:p>
        </w:tc>
      </w:tr>
      <w:tr w14:paraId="3763A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83" w:type="dxa"/>
            <w:tcBorders>
              <w:top w:val="single" w:color="000000" w:sz="4" w:space="0"/>
              <w:left w:val="single" w:color="000000" w:sz="4" w:space="0"/>
              <w:right w:val="single" w:color="000000" w:sz="4" w:space="0"/>
            </w:tcBorders>
            <w:vAlign w:val="center"/>
          </w:tcPr>
          <w:p w14:paraId="3388D2F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w:t>
            </w:r>
          </w:p>
        </w:tc>
        <w:tc>
          <w:tcPr>
            <w:tcW w:w="1417" w:type="dxa"/>
            <w:tcBorders>
              <w:top w:val="single" w:color="000000" w:sz="4" w:space="0"/>
              <w:left w:val="single" w:color="000000" w:sz="4" w:space="0"/>
              <w:bottom w:val="single" w:color="000000" w:sz="4" w:space="0"/>
              <w:right w:val="single" w:color="000000" w:sz="4" w:space="0"/>
            </w:tcBorders>
            <w:vAlign w:val="center"/>
          </w:tcPr>
          <w:p w14:paraId="50FEE1F1">
            <w:pPr>
              <w:pStyle w:val="33"/>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项目名称</w:t>
            </w:r>
          </w:p>
        </w:tc>
        <w:tc>
          <w:tcPr>
            <w:tcW w:w="7954" w:type="dxa"/>
            <w:tcBorders>
              <w:top w:val="single" w:color="000000" w:sz="4" w:space="0"/>
              <w:left w:val="single" w:color="000000" w:sz="4" w:space="0"/>
              <w:bottom w:val="single" w:color="000000" w:sz="4" w:space="0"/>
              <w:right w:val="single" w:color="000000" w:sz="4" w:space="0"/>
            </w:tcBorders>
            <w:vAlign w:val="center"/>
          </w:tcPr>
          <w:p w14:paraId="69132CD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乌鲁木齐市米东区人民医院党办宣传版面采购项目</w:t>
            </w:r>
          </w:p>
        </w:tc>
      </w:tr>
      <w:tr w14:paraId="26716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483" w:type="dxa"/>
            <w:tcBorders>
              <w:top w:val="single" w:color="000000" w:sz="4" w:space="0"/>
              <w:left w:val="single" w:color="000000" w:sz="4" w:space="0"/>
              <w:right w:val="single" w:color="000000" w:sz="4" w:space="0"/>
            </w:tcBorders>
            <w:vAlign w:val="center"/>
          </w:tcPr>
          <w:p w14:paraId="04183E0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w:t>
            </w:r>
          </w:p>
        </w:tc>
        <w:tc>
          <w:tcPr>
            <w:tcW w:w="1417" w:type="dxa"/>
            <w:tcBorders>
              <w:top w:val="single" w:color="000000" w:sz="4" w:space="0"/>
              <w:left w:val="single" w:color="000000" w:sz="4" w:space="0"/>
              <w:bottom w:val="single" w:color="000000" w:sz="4" w:space="0"/>
              <w:right w:val="single" w:color="000000" w:sz="4" w:space="0"/>
            </w:tcBorders>
            <w:vAlign w:val="center"/>
          </w:tcPr>
          <w:p w14:paraId="32CB9937">
            <w:pPr>
              <w:pStyle w:val="33"/>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招标编号</w:t>
            </w:r>
          </w:p>
        </w:tc>
        <w:tc>
          <w:tcPr>
            <w:tcW w:w="7954" w:type="dxa"/>
            <w:tcBorders>
              <w:top w:val="single" w:color="000000" w:sz="4" w:space="0"/>
              <w:left w:val="single" w:color="000000" w:sz="4" w:space="0"/>
              <w:bottom w:val="single" w:color="000000" w:sz="4" w:space="0"/>
              <w:right w:val="single" w:color="000000" w:sz="4" w:space="0"/>
            </w:tcBorders>
            <w:vAlign w:val="center"/>
          </w:tcPr>
          <w:p w14:paraId="47F44EB0">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pacing w:val="0"/>
                <w:position w:val="0"/>
                <w:sz w:val="21"/>
                <w:szCs w:val="21"/>
                <w:highlight w:val="none"/>
                <w:lang w:eastAsia="zh-CN"/>
              </w:rPr>
              <w:t>XZGK-2026-FW015</w:t>
            </w:r>
          </w:p>
        </w:tc>
      </w:tr>
      <w:tr w14:paraId="2A2D9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2B1FE64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w:t>
            </w:r>
          </w:p>
        </w:tc>
        <w:tc>
          <w:tcPr>
            <w:tcW w:w="1417" w:type="dxa"/>
            <w:tcBorders>
              <w:top w:val="single" w:color="000000" w:sz="4" w:space="0"/>
              <w:left w:val="single" w:color="000000" w:sz="4" w:space="0"/>
              <w:bottom w:val="single" w:color="000000" w:sz="4" w:space="0"/>
              <w:right w:val="single" w:color="000000" w:sz="4" w:space="0"/>
            </w:tcBorders>
            <w:vAlign w:val="center"/>
          </w:tcPr>
          <w:p w14:paraId="79EDD2B9">
            <w:pPr>
              <w:pStyle w:val="33"/>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招标人</w:t>
            </w:r>
          </w:p>
        </w:tc>
        <w:tc>
          <w:tcPr>
            <w:tcW w:w="7954" w:type="dxa"/>
            <w:tcBorders>
              <w:top w:val="single" w:color="000000" w:sz="4" w:space="0"/>
              <w:left w:val="single" w:color="000000" w:sz="4" w:space="0"/>
              <w:bottom w:val="single" w:color="000000" w:sz="4" w:space="0"/>
              <w:right w:val="single" w:color="000000" w:sz="4" w:space="0"/>
            </w:tcBorders>
            <w:vAlign w:val="center"/>
          </w:tcPr>
          <w:p w14:paraId="4BB03BDA">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名称：乌鲁木齐市米东区人民医院</w:t>
            </w:r>
          </w:p>
          <w:p w14:paraId="41E5216C">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地址：乌鲁木齐市米东区古牧地西路65号</w:t>
            </w:r>
          </w:p>
          <w:p w14:paraId="0EB2F7B8">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 xml:space="preserve">联系人：王老师          </w:t>
            </w:r>
          </w:p>
          <w:p w14:paraId="7FFEBFDA">
            <w:pPr>
              <w:keepNext w:val="0"/>
              <w:keepLines w:val="0"/>
              <w:pageBreakBefore w:val="0"/>
              <w:kinsoku/>
              <w:wordWrap/>
              <w:overflowPunct/>
              <w:topLinePunct w:val="0"/>
              <w:bidi w:val="0"/>
              <w:adjustRightInd w:val="0"/>
              <w:snapToGrid w:val="0"/>
              <w:spacing w:line="320" w:lineRule="exact"/>
              <w:ind w:firstLine="0" w:firstLineChars="0"/>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en-US" w:eastAsia="zh-CN"/>
              </w:rPr>
              <w:t xml:space="preserve">联系电话：0991-3359035  </w:t>
            </w:r>
            <w:r>
              <w:rPr>
                <w:rFonts w:hint="eastAsia" w:ascii="方正仿宋_GBK" w:hAnsi="方正仿宋_GBK" w:eastAsia="方正仿宋_GBK" w:cs="方正仿宋_GBK"/>
                <w:color w:val="auto"/>
                <w:sz w:val="21"/>
                <w:szCs w:val="21"/>
                <w:highlight w:val="none"/>
                <w:u w:val="none" w:color="auto"/>
              </w:rPr>
              <w:t xml:space="preserve">                                                                                </w:t>
            </w:r>
          </w:p>
        </w:tc>
      </w:tr>
      <w:tr w14:paraId="7156E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27436DB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4</w:t>
            </w:r>
          </w:p>
        </w:tc>
        <w:tc>
          <w:tcPr>
            <w:tcW w:w="1417" w:type="dxa"/>
            <w:tcBorders>
              <w:top w:val="single" w:color="000000" w:sz="4" w:space="0"/>
              <w:left w:val="single" w:color="000000" w:sz="4" w:space="0"/>
              <w:bottom w:val="single" w:color="000000" w:sz="4" w:space="0"/>
              <w:right w:val="single" w:color="000000" w:sz="4" w:space="0"/>
            </w:tcBorders>
            <w:vAlign w:val="center"/>
          </w:tcPr>
          <w:p w14:paraId="41B2208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招标代理机构</w:t>
            </w:r>
          </w:p>
        </w:tc>
        <w:tc>
          <w:tcPr>
            <w:tcW w:w="7954" w:type="dxa"/>
            <w:tcBorders>
              <w:top w:val="single" w:color="000000" w:sz="4" w:space="0"/>
              <w:left w:val="single" w:color="000000" w:sz="4" w:space="0"/>
              <w:bottom w:val="single" w:color="000000" w:sz="4" w:space="0"/>
              <w:right w:val="single" w:color="000000" w:sz="4" w:space="0"/>
            </w:tcBorders>
            <w:vAlign w:val="center"/>
          </w:tcPr>
          <w:p w14:paraId="30899E43">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新疆晓洲企业项目管理服务有限公司</w:t>
            </w:r>
            <w:r>
              <w:rPr>
                <w:rFonts w:hint="eastAsia" w:ascii="方正仿宋_GBK" w:hAnsi="方正仿宋_GBK" w:eastAsia="方正仿宋_GBK" w:cs="方正仿宋_GBK"/>
                <w:color w:val="auto"/>
                <w:sz w:val="21"/>
                <w:szCs w:val="21"/>
                <w:highlight w:val="none"/>
                <w:u w:val="none" w:color="auto"/>
              </w:rPr>
              <w:t xml:space="preserve">  </w:t>
            </w:r>
          </w:p>
          <w:p w14:paraId="00A36846">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乌鲁木齐市米东区府前中路742号金盛大厦4楼</w:t>
            </w:r>
            <w:r>
              <w:rPr>
                <w:rFonts w:hint="eastAsia" w:ascii="方正仿宋_GBK" w:hAnsi="方正仿宋_GBK" w:eastAsia="方正仿宋_GBK" w:cs="方正仿宋_GBK"/>
                <w:color w:val="auto"/>
                <w:sz w:val="21"/>
                <w:szCs w:val="21"/>
                <w:highlight w:val="none"/>
                <w:u w:val="none" w:color="auto"/>
              </w:rPr>
              <w:t xml:space="preserve"> </w:t>
            </w:r>
          </w:p>
          <w:p w14:paraId="194DCB0B">
            <w:pPr>
              <w:keepNext w:val="0"/>
              <w:keepLines w:val="0"/>
              <w:pageBreakBefore w:val="0"/>
              <w:kinsoku/>
              <w:wordWrap/>
              <w:overflowPunct/>
              <w:topLinePunct w:val="0"/>
              <w:bidi w:val="0"/>
              <w:adjustRightInd w:val="0"/>
              <w:snapToGrid w:val="0"/>
              <w:spacing w:line="320" w:lineRule="exact"/>
              <w:ind w:firstLine="0" w:firstLineChars="0"/>
              <w:rPr>
                <w:rFonts w:hint="default"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rPr>
              <w:t>联系人：</w:t>
            </w:r>
            <w:r>
              <w:rPr>
                <w:rFonts w:hint="eastAsia" w:ascii="方正仿宋_GBK" w:hAnsi="方正仿宋_GBK" w:eastAsia="方正仿宋_GBK" w:cs="方正仿宋_GBK"/>
                <w:color w:val="auto"/>
                <w:sz w:val="21"/>
                <w:szCs w:val="21"/>
                <w:highlight w:val="none"/>
                <w:u w:val="none" w:color="auto"/>
                <w:lang w:eastAsia="zh-CN"/>
              </w:rPr>
              <w:t>周子婷</w:t>
            </w:r>
            <w:r>
              <w:rPr>
                <w:rFonts w:hint="eastAsia" w:ascii="方正仿宋_GBK" w:hAnsi="方正仿宋_GBK" w:eastAsia="方正仿宋_GBK" w:cs="方正仿宋_GBK"/>
                <w:color w:val="auto"/>
                <w:sz w:val="21"/>
                <w:szCs w:val="21"/>
                <w:highlight w:val="none"/>
                <w:u w:val="none" w:color="auto"/>
                <w:lang w:val="en-US" w:eastAsia="zh-CN"/>
              </w:rPr>
              <w:t xml:space="preserve"> 牛萍 马艳荣</w:t>
            </w:r>
          </w:p>
          <w:p w14:paraId="06539A58">
            <w:pPr>
              <w:keepNext w:val="0"/>
              <w:keepLines w:val="0"/>
              <w:pageBreakBefore w:val="0"/>
              <w:kinsoku/>
              <w:wordWrap/>
              <w:overflowPunct/>
              <w:topLinePunct w:val="0"/>
              <w:bidi w:val="0"/>
              <w:adjustRightInd w:val="0"/>
              <w:snapToGrid w:val="0"/>
              <w:spacing w:line="320" w:lineRule="exact"/>
              <w:ind w:firstLine="0" w:firstLineChars="0"/>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联系电话：</w:t>
            </w:r>
            <w:r>
              <w:rPr>
                <w:rFonts w:hint="eastAsia" w:ascii="方正仿宋_GBK" w:hAnsi="方正仿宋_GBK" w:eastAsia="方正仿宋_GBK" w:cs="方正仿宋_GBK"/>
                <w:color w:val="auto"/>
                <w:sz w:val="21"/>
                <w:szCs w:val="21"/>
                <w:highlight w:val="none"/>
                <w:u w:val="none" w:color="auto"/>
                <w:lang w:val="en-US" w:eastAsia="zh-CN"/>
              </w:rPr>
              <w:t>18199856228</w:t>
            </w:r>
            <w:r>
              <w:rPr>
                <w:rFonts w:hint="eastAsia" w:ascii="方正仿宋_GBK" w:hAnsi="方正仿宋_GBK" w:eastAsia="方正仿宋_GBK" w:cs="方正仿宋_GBK"/>
                <w:color w:val="auto"/>
                <w:sz w:val="21"/>
                <w:szCs w:val="21"/>
                <w:highlight w:val="none"/>
                <w:u w:val="none" w:color="auto"/>
                <w:lang w:eastAsia="zh-CN"/>
              </w:rPr>
              <w:t>、</w:t>
            </w:r>
            <w:r>
              <w:rPr>
                <w:rFonts w:hint="eastAsia" w:ascii="方正仿宋_GBK" w:hAnsi="方正仿宋_GBK" w:eastAsia="方正仿宋_GBK" w:cs="方正仿宋_GBK"/>
                <w:color w:val="auto"/>
                <w:sz w:val="21"/>
                <w:szCs w:val="21"/>
                <w:highlight w:val="none"/>
                <w:u w:val="none" w:color="auto"/>
                <w:lang w:val="en-US" w:eastAsia="zh-CN"/>
              </w:rPr>
              <w:t>17799705682</w:t>
            </w:r>
            <w:r>
              <w:rPr>
                <w:rFonts w:hint="eastAsia" w:ascii="方正仿宋_GBK" w:hAnsi="方正仿宋_GBK" w:eastAsia="方正仿宋_GBK" w:cs="方正仿宋_GBK"/>
                <w:color w:val="auto"/>
                <w:sz w:val="21"/>
                <w:szCs w:val="21"/>
                <w:highlight w:val="none"/>
                <w:u w:val="none" w:color="auto"/>
              </w:rPr>
              <w:t xml:space="preserve">                         </w:t>
            </w:r>
          </w:p>
        </w:tc>
      </w:tr>
      <w:tr w14:paraId="227A0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0172638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5</w:t>
            </w:r>
          </w:p>
        </w:tc>
        <w:tc>
          <w:tcPr>
            <w:tcW w:w="1417" w:type="dxa"/>
            <w:tcBorders>
              <w:top w:val="single" w:color="000000" w:sz="4" w:space="0"/>
              <w:left w:val="single" w:color="000000" w:sz="4" w:space="0"/>
              <w:bottom w:val="single" w:color="000000" w:sz="4" w:space="0"/>
              <w:right w:val="single" w:color="000000" w:sz="4" w:space="0"/>
            </w:tcBorders>
            <w:vAlign w:val="center"/>
          </w:tcPr>
          <w:p w14:paraId="201169B5">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招标内容</w:t>
            </w:r>
          </w:p>
        </w:tc>
        <w:tc>
          <w:tcPr>
            <w:tcW w:w="7954" w:type="dxa"/>
            <w:tcBorders>
              <w:top w:val="single" w:color="000000" w:sz="4" w:space="0"/>
              <w:left w:val="single" w:color="000000" w:sz="4" w:space="0"/>
              <w:bottom w:val="single" w:color="000000" w:sz="4" w:space="0"/>
              <w:right w:val="single" w:color="000000" w:sz="4" w:space="0"/>
            </w:tcBorders>
            <w:vAlign w:val="center"/>
          </w:tcPr>
          <w:p w14:paraId="182A7D4C">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pacing w:val="0"/>
                <w:position w:val="0"/>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rPr>
              <w:t>采购内容具体详见招标文件</w:t>
            </w:r>
            <w:r>
              <w:rPr>
                <w:rFonts w:hint="eastAsia" w:ascii="方正仿宋_GBK" w:hAnsi="方正仿宋_GBK" w:eastAsia="方正仿宋_GBK" w:cs="方正仿宋_GBK"/>
                <w:color w:val="auto"/>
                <w:sz w:val="21"/>
                <w:szCs w:val="21"/>
                <w:highlight w:val="none"/>
                <w:lang w:eastAsia="zh-CN"/>
              </w:rPr>
              <w:t>中的采购需求</w:t>
            </w:r>
            <w:r>
              <w:rPr>
                <w:rFonts w:hint="eastAsia" w:ascii="方正仿宋_GBK" w:hAnsi="方正仿宋_GBK" w:eastAsia="方正仿宋_GBK" w:cs="方正仿宋_GBK"/>
                <w:color w:val="auto"/>
                <w:sz w:val="21"/>
                <w:szCs w:val="21"/>
                <w:highlight w:val="none"/>
              </w:rPr>
              <w:t>。</w:t>
            </w:r>
          </w:p>
        </w:tc>
      </w:tr>
      <w:tr w14:paraId="08D75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1"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45B264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6</w:t>
            </w:r>
          </w:p>
        </w:tc>
        <w:tc>
          <w:tcPr>
            <w:tcW w:w="1417" w:type="dxa"/>
            <w:tcBorders>
              <w:top w:val="single" w:color="000000" w:sz="4" w:space="0"/>
              <w:left w:val="single" w:color="000000" w:sz="4" w:space="0"/>
              <w:bottom w:val="single" w:color="000000" w:sz="4" w:space="0"/>
              <w:right w:val="single" w:color="000000" w:sz="4" w:space="0"/>
            </w:tcBorders>
            <w:vAlign w:val="center"/>
          </w:tcPr>
          <w:p w14:paraId="475E4723">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w:t>
            </w:r>
          </w:p>
          <w:p w14:paraId="5126D5D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资格要求</w:t>
            </w:r>
          </w:p>
        </w:tc>
        <w:tc>
          <w:tcPr>
            <w:tcW w:w="7954" w:type="dxa"/>
            <w:tcBorders>
              <w:top w:val="single" w:color="000000" w:sz="4" w:space="0"/>
              <w:left w:val="single" w:color="000000" w:sz="4" w:space="0"/>
              <w:bottom w:val="single" w:color="000000" w:sz="4" w:space="0"/>
              <w:right w:val="single" w:color="000000" w:sz="4" w:space="0"/>
            </w:tcBorders>
            <w:vAlign w:val="center"/>
          </w:tcPr>
          <w:p w14:paraId="196838EA">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1、满足《中华人民共和国政府采购法》第二十二条规定；</w:t>
            </w:r>
          </w:p>
          <w:p w14:paraId="325BBAFF">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textAlignment w:val="auto"/>
              <w:outlineLvl w:val="9"/>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2、落实政府采购政策需满足的资格要求：</w:t>
            </w:r>
            <w:r>
              <w:rPr>
                <w:rFonts w:hint="eastAsia" w:ascii="方正仿宋_GBK" w:hAnsi="方正仿宋_GBK" w:eastAsia="方正仿宋_GBK" w:cs="方正仿宋_GBK"/>
                <w:color w:val="auto"/>
                <w:spacing w:val="0"/>
                <w:position w:val="0"/>
                <w:sz w:val="21"/>
                <w:szCs w:val="21"/>
                <w:highlight w:val="none"/>
              </w:rPr>
              <w:t>本项目</w:t>
            </w:r>
            <w:r>
              <w:rPr>
                <w:rFonts w:hint="eastAsia" w:ascii="方正仿宋_GBK" w:hAnsi="方正仿宋_GBK" w:eastAsia="方正仿宋_GBK" w:cs="方正仿宋_GBK"/>
                <w:b/>
                <w:bCs/>
                <w:color w:val="auto"/>
                <w:spacing w:val="0"/>
                <w:position w:val="0"/>
                <w:sz w:val="21"/>
                <w:szCs w:val="21"/>
                <w:highlight w:val="none"/>
                <w:lang w:eastAsia="zh-CN"/>
              </w:rPr>
              <w:t>专门面向中小企业</w:t>
            </w:r>
            <w:r>
              <w:rPr>
                <w:rFonts w:hint="eastAsia" w:ascii="方正仿宋_GBK" w:hAnsi="方正仿宋_GBK" w:eastAsia="方正仿宋_GBK" w:cs="方正仿宋_GBK"/>
                <w:b w:val="0"/>
                <w:bCs w:val="0"/>
                <w:color w:val="auto"/>
                <w:spacing w:val="0"/>
                <w:position w:val="0"/>
                <w:sz w:val="21"/>
                <w:szCs w:val="21"/>
                <w:highlight w:val="none"/>
                <w:lang w:eastAsia="zh-CN"/>
              </w:rPr>
              <w:t>，</w:t>
            </w: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采购的项目（含中型、小型、微型企业，监狱企业、残疾人福利性单位视同小微企业）。根据《政府采购促进发展管理办法》（财库〔2020〕46号）的规定，本项目投标人必须提供《中小企业声明函》或相关证明文件。</w:t>
            </w:r>
          </w:p>
          <w:p w14:paraId="6DCA0C7D">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23"/>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3、本项目的特定资格要求：无。</w:t>
            </w:r>
          </w:p>
        </w:tc>
      </w:tr>
      <w:tr w14:paraId="1D0CC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0AC5443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7</w:t>
            </w:r>
          </w:p>
        </w:tc>
        <w:tc>
          <w:tcPr>
            <w:tcW w:w="1417" w:type="dxa"/>
            <w:tcBorders>
              <w:top w:val="single" w:color="000000" w:sz="4" w:space="0"/>
              <w:left w:val="single" w:color="000000" w:sz="4" w:space="0"/>
              <w:bottom w:val="single" w:color="000000" w:sz="4" w:space="0"/>
              <w:right w:val="single" w:color="000000" w:sz="4" w:space="0"/>
            </w:tcBorders>
            <w:vAlign w:val="center"/>
          </w:tcPr>
          <w:p w14:paraId="4F89146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是否允许联合体投标</w:t>
            </w:r>
          </w:p>
        </w:tc>
        <w:tc>
          <w:tcPr>
            <w:tcW w:w="7954" w:type="dxa"/>
            <w:tcBorders>
              <w:top w:val="single" w:color="000000" w:sz="4" w:space="0"/>
              <w:left w:val="single" w:color="000000" w:sz="4" w:space="0"/>
              <w:bottom w:val="single" w:color="000000" w:sz="4" w:space="0"/>
              <w:right w:val="single" w:color="000000" w:sz="4" w:space="0"/>
            </w:tcBorders>
            <w:vAlign w:val="center"/>
          </w:tcPr>
          <w:p w14:paraId="59D24E4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☑否 </w:t>
            </w:r>
          </w:p>
          <w:p w14:paraId="48657D1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□是   应满足要求：  </w:t>
            </w:r>
          </w:p>
        </w:tc>
      </w:tr>
      <w:tr w14:paraId="483F5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8AC64F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8</w:t>
            </w:r>
          </w:p>
        </w:tc>
        <w:tc>
          <w:tcPr>
            <w:tcW w:w="1417" w:type="dxa"/>
            <w:tcBorders>
              <w:top w:val="single" w:color="000000" w:sz="4" w:space="0"/>
              <w:left w:val="single" w:color="000000" w:sz="4" w:space="0"/>
              <w:bottom w:val="single" w:color="000000" w:sz="4" w:space="0"/>
              <w:right w:val="single" w:color="000000" w:sz="4" w:space="0"/>
            </w:tcBorders>
            <w:vAlign w:val="center"/>
          </w:tcPr>
          <w:p w14:paraId="42007E3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是否允许投报进口产品</w:t>
            </w:r>
          </w:p>
        </w:tc>
        <w:tc>
          <w:tcPr>
            <w:tcW w:w="7954" w:type="dxa"/>
            <w:tcBorders>
              <w:top w:val="single" w:color="000000" w:sz="4" w:space="0"/>
              <w:left w:val="single" w:color="000000" w:sz="4" w:space="0"/>
              <w:bottom w:val="single" w:color="000000" w:sz="4" w:space="0"/>
              <w:right w:val="single" w:color="000000" w:sz="4" w:space="0"/>
            </w:tcBorders>
            <w:vAlign w:val="center"/>
          </w:tcPr>
          <w:p w14:paraId="56148BA2">
            <w:pPr>
              <w:pageBreakBefore w:val="0"/>
              <w:kinsoku/>
              <w:wordWrap/>
              <w:overflowPunct/>
              <w:topLinePunct w:val="0"/>
              <w:bidi w:val="0"/>
              <w:snapToGrid/>
              <w:spacing w:before="0" w:beforeAutospacing="0" w:after="0" w:afterAutospacing="0" w:line="320" w:lineRule="exact"/>
              <w:ind w:right="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r>
              <w:rPr>
                <w:rFonts w:hint="eastAsia" w:ascii="方正仿宋_GBK" w:hAnsi="方正仿宋_GBK" w:eastAsia="方正仿宋_GBK" w:cs="方正仿宋_GBK"/>
                <w:color w:val="auto"/>
                <w:kern w:val="0"/>
                <w:sz w:val="21"/>
                <w:szCs w:val="21"/>
                <w:highlight w:val="none"/>
                <w:u w:val="none" w:color="auto"/>
                <w:lang w:eastAsia="zh-CN"/>
              </w:rPr>
              <w:t>仅指定产品允许进口</w:t>
            </w:r>
            <w:r>
              <w:rPr>
                <w:rFonts w:hint="eastAsia" w:ascii="方正仿宋_GBK" w:hAnsi="方正仿宋_GBK" w:eastAsia="方正仿宋_GBK" w:cs="方正仿宋_GBK"/>
                <w:color w:val="auto"/>
                <w:kern w:val="0"/>
                <w:sz w:val="21"/>
                <w:szCs w:val="21"/>
                <w:highlight w:val="none"/>
                <w:u w:val="none" w:color="auto"/>
              </w:rPr>
              <w:t xml:space="preserve">。 </w:t>
            </w: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 </w:t>
            </w:r>
          </w:p>
          <w:p w14:paraId="47FFD47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☑否</w:t>
            </w:r>
          </w:p>
        </w:tc>
      </w:tr>
      <w:tr w14:paraId="23559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0E706FC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9</w:t>
            </w:r>
          </w:p>
        </w:tc>
        <w:tc>
          <w:tcPr>
            <w:tcW w:w="1417" w:type="dxa"/>
            <w:tcBorders>
              <w:top w:val="single" w:color="000000" w:sz="4" w:space="0"/>
              <w:left w:val="single" w:color="000000" w:sz="4" w:space="0"/>
              <w:bottom w:val="single" w:color="000000" w:sz="4" w:space="0"/>
              <w:right w:val="single" w:color="000000" w:sz="4" w:space="0"/>
            </w:tcBorders>
            <w:vAlign w:val="center"/>
          </w:tcPr>
          <w:p w14:paraId="1921FE9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踏勘现场</w:t>
            </w:r>
          </w:p>
        </w:tc>
        <w:tc>
          <w:tcPr>
            <w:tcW w:w="7954" w:type="dxa"/>
            <w:tcBorders>
              <w:top w:val="single" w:color="000000" w:sz="4" w:space="0"/>
              <w:left w:val="single" w:color="000000" w:sz="4" w:space="0"/>
              <w:bottom w:val="single" w:color="000000" w:sz="4" w:space="0"/>
              <w:right w:val="single" w:color="000000" w:sz="4" w:space="0"/>
            </w:tcBorders>
            <w:vAlign w:val="center"/>
          </w:tcPr>
          <w:p w14:paraId="4298CB7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☑自行踏勘 </w:t>
            </w:r>
          </w:p>
          <w:p w14:paraId="4B331F93">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□统一组织    联系人：  联系电话：   踏勘时间：  踏勘地点：  </w:t>
            </w:r>
          </w:p>
        </w:tc>
      </w:tr>
      <w:tr w14:paraId="78D26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CC8F98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10</w:t>
            </w:r>
          </w:p>
        </w:tc>
        <w:tc>
          <w:tcPr>
            <w:tcW w:w="1417" w:type="dxa"/>
            <w:tcBorders>
              <w:top w:val="single" w:color="000000" w:sz="4" w:space="0"/>
              <w:left w:val="single" w:color="000000" w:sz="4" w:space="0"/>
              <w:bottom w:val="single" w:color="000000" w:sz="4" w:space="0"/>
              <w:right w:val="single" w:color="000000" w:sz="4" w:space="0"/>
            </w:tcBorders>
            <w:vAlign w:val="center"/>
          </w:tcPr>
          <w:p w14:paraId="1BC1580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答疑</w:t>
            </w:r>
          </w:p>
        </w:tc>
        <w:tc>
          <w:tcPr>
            <w:tcW w:w="7954" w:type="dxa"/>
            <w:tcBorders>
              <w:top w:val="single" w:color="000000" w:sz="4" w:space="0"/>
              <w:left w:val="single" w:color="000000" w:sz="4" w:space="0"/>
              <w:bottom w:val="single" w:color="000000" w:sz="4" w:space="0"/>
              <w:right w:val="single" w:color="000000" w:sz="4" w:space="0"/>
            </w:tcBorders>
            <w:vAlign w:val="center"/>
          </w:tcPr>
          <w:p w14:paraId="623040C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项目联系人：周子婷   </w:t>
            </w:r>
          </w:p>
          <w:p w14:paraId="6718B1F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项目联系方式：18199856228  17799705682</w:t>
            </w:r>
          </w:p>
          <w:p w14:paraId="2D3AEE9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项目联系地址：乌鲁木齐市米东区府前中路742号金盛大厦422-426室</w:t>
            </w:r>
          </w:p>
          <w:p w14:paraId="7BA1E66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提交方式：以加盖投标人公章或电子章的书面形式（参照财政部令第94号）</w:t>
            </w:r>
          </w:p>
          <w:p w14:paraId="0E604B6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注：澄清、修改文件发出后，投标人必须使用最新的澄清文件制作电子投标文件，如因上传的版本问题造成的后果，由投标人自行承担。</w:t>
            </w:r>
          </w:p>
        </w:tc>
      </w:tr>
      <w:tr w14:paraId="5CB5C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488744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11</w:t>
            </w:r>
          </w:p>
        </w:tc>
        <w:tc>
          <w:tcPr>
            <w:tcW w:w="1417" w:type="dxa"/>
            <w:tcBorders>
              <w:top w:val="single" w:color="000000" w:sz="4" w:space="0"/>
              <w:left w:val="single" w:color="000000" w:sz="4" w:space="0"/>
              <w:bottom w:val="single" w:color="000000" w:sz="4" w:space="0"/>
              <w:right w:val="single" w:color="000000" w:sz="4" w:space="0"/>
            </w:tcBorders>
            <w:vAlign w:val="center"/>
          </w:tcPr>
          <w:p w14:paraId="00AACEF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投标有效期</w:t>
            </w:r>
          </w:p>
        </w:tc>
        <w:tc>
          <w:tcPr>
            <w:tcW w:w="7954" w:type="dxa"/>
            <w:tcBorders>
              <w:top w:val="single" w:color="000000" w:sz="4" w:space="0"/>
              <w:left w:val="single" w:color="000000" w:sz="4" w:space="0"/>
              <w:bottom w:val="single" w:color="000000" w:sz="4" w:space="0"/>
              <w:right w:val="single" w:color="000000" w:sz="4" w:space="0"/>
            </w:tcBorders>
            <w:vAlign w:val="center"/>
          </w:tcPr>
          <w:p w14:paraId="3D33D1C2">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自投标截止之日起90日历日。</w:t>
            </w:r>
          </w:p>
        </w:tc>
      </w:tr>
      <w:tr w14:paraId="4431E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31D1ACB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12</w:t>
            </w:r>
          </w:p>
        </w:tc>
        <w:tc>
          <w:tcPr>
            <w:tcW w:w="1417" w:type="dxa"/>
            <w:tcBorders>
              <w:top w:val="single" w:color="000000" w:sz="4" w:space="0"/>
              <w:left w:val="single" w:color="000000" w:sz="4" w:space="0"/>
              <w:bottom w:val="single" w:color="000000" w:sz="4" w:space="0"/>
              <w:right w:val="single" w:color="000000" w:sz="4" w:space="0"/>
            </w:tcBorders>
            <w:vAlign w:val="center"/>
          </w:tcPr>
          <w:p w14:paraId="4CC358B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投标截止时间</w:t>
            </w:r>
          </w:p>
          <w:p w14:paraId="207FDA0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（开标时间）</w:t>
            </w:r>
          </w:p>
        </w:tc>
        <w:tc>
          <w:tcPr>
            <w:tcW w:w="7954" w:type="dxa"/>
            <w:tcBorders>
              <w:top w:val="single" w:color="000000" w:sz="4" w:space="0"/>
              <w:left w:val="single" w:color="000000" w:sz="4" w:space="0"/>
              <w:bottom w:val="single" w:color="000000" w:sz="4" w:space="0"/>
              <w:right w:val="single" w:color="000000" w:sz="4" w:space="0"/>
            </w:tcBorders>
            <w:vAlign w:val="center"/>
          </w:tcPr>
          <w:p w14:paraId="53A227CC">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截止时间：2026 年6月18日10:30（北京时间）</w:t>
            </w:r>
          </w:p>
        </w:tc>
      </w:tr>
      <w:tr w14:paraId="03D46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3"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6CA8E6A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13</w:t>
            </w:r>
          </w:p>
        </w:tc>
        <w:tc>
          <w:tcPr>
            <w:tcW w:w="1417" w:type="dxa"/>
            <w:tcBorders>
              <w:top w:val="single" w:color="000000" w:sz="4" w:space="0"/>
              <w:left w:val="single" w:color="000000" w:sz="4" w:space="0"/>
              <w:bottom w:val="single" w:color="000000" w:sz="4" w:space="0"/>
              <w:right w:val="single" w:color="000000" w:sz="4" w:space="0"/>
            </w:tcBorders>
            <w:vAlign w:val="center"/>
          </w:tcPr>
          <w:p w14:paraId="0D0F536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投标人在投标截止时间前提交/上传的文件</w:t>
            </w:r>
          </w:p>
        </w:tc>
        <w:tc>
          <w:tcPr>
            <w:tcW w:w="7954" w:type="dxa"/>
            <w:tcBorders>
              <w:top w:val="single" w:color="000000" w:sz="4" w:space="0"/>
              <w:left w:val="single" w:color="000000" w:sz="4" w:space="0"/>
              <w:bottom w:val="single" w:color="000000" w:sz="4" w:space="0"/>
              <w:right w:val="single" w:color="000000" w:sz="4" w:space="0"/>
            </w:tcBorders>
            <w:vAlign w:val="center"/>
          </w:tcPr>
          <w:p w14:paraId="2C4A4B8B">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投标文件（具体要求见本表内容）</w:t>
            </w:r>
          </w:p>
        </w:tc>
      </w:tr>
      <w:tr w14:paraId="1715C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5AEDFED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14</w:t>
            </w:r>
          </w:p>
        </w:tc>
        <w:tc>
          <w:tcPr>
            <w:tcW w:w="1417" w:type="dxa"/>
            <w:tcBorders>
              <w:top w:val="single" w:color="000000" w:sz="4" w:space="0"/>
              <w:left w:val="single" w:color="000000" w:sz="4" w:space="0"/>
              <w:bottom w:val="single" w:color="000000" w:sz="4" w:space="0"/>
              <w:right w:val="single" w:color="000000" w:sz="4" w:space="0"/>
            </w:tcBorders>
            <w:vAlign w:val="center"/>
          </w:tcPr>
          <w:p w14:paraId="0EAE67F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投标文件</w:t>
            </w:r>
          </w:p>
        </w:tc>
        <w:tc>
          <w:tcPr>
            <w:tcW w:w="7954" w:type="dxa"/>
            <w:tcBorders>
              <w:top w:val="single" w:color="000000" w:sz="4" w:space="0"/>
              <w:left w:val="single" w:color="000000" w:sz="4" w:space="0"/>
              <w:bottom w:val="single" w:color="000000" w:sz="4" w:space="0"/>
              <w:right w:val="single" w:color="000000" w:sz="4" w:space="0"/>
            </w:tcBorders>
            <w:vAlign w:val="center"/>
          </w:tcPr>
          <w:p w14:paraId="11CAB2C4">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1.本项目采用不见面开标、投标人需要递交电子投标文件，加密的电子投标文件，在投标截止时间前通过政采云平台https://www.zcygov.cn/上传到指定位置。无需递交纸质文件。</w:t>
            </w:r>
          </w:p>
          <w:p w14:paraId="1EF06E75">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1E76BBC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3.远程开标前，投标人务必在政采云平台https://www.zcygov.cn/投标文件上传模块中使用“模拟解密”功能，验证本机远程自助解密环境。</w:t>
            </w:r>
          </w:p>
          <w:p w14:paraId="425955D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4.</w:t>
            </w:r>
            <w:r>
              <w:rPr>
                <w:rStyle w:val="23"/>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中标单位在领取中标（成交）通知书时须递交纸质响应文件二份（正本一份，副本一份）、格式为PDF的电子投标文件一份并命名单位名称及招标编号（U盘存储+光盘存储）。</w:t>
            </w:r>
          </w:p>
        </w:tc>
      </w:tr>
      <w:tr w14:paraId="4EDA5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6E57B4F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15</w:t>
            </w:r>
          </w:p>
        </w:tc>
        <w:tc>
          <w:tcPr>
            <w:tcW w:w="1417" w:type="dxa"/>
            <w:tcBorders>
              <w:top w:val="single" w:color="000000" w:sz="4" w:space="0"/>
              <w:left w:val="single" w:color="000000" w:sz="4" w:space="0"/>
              <w:bottom w:val="single" w:color="000000" w:sz="4" w:space="0"/>
              <w:right w:val="single" w:color="000000" w:sz="4" w:space="0"/>
            </w:tcBorders>
            <w:vAlign w:val="center"/>
          </w:tcPr>
          <w:p w14:paraId="1BDF3DD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开标时间</w:t>
            </w:r>
          </w:p>
          <w:p w14:paraId="0956C80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及地点</w:t>
            </w:r>
          </w:p>
        </w:tc>
        <w:tc>
          <w:tcPr>
            <w:tcW w:w="7954" w:type="dxa"/>
            <w:tcBorders>
              <w:top w:val="single" w:color="000000" w:sz="4" w:space="0"/>
              <w:left w:val="single" w:color="000000" w:sz="4" w:space="0"/>
              <w:bottom w:val="single" w:color="000000" w:sz="4" w:space="0"/>
              <w:right w:val="single" w:color="000000" w:sz="4" w:space="0"/>
            </w:tcBorders>
            <w:vAlign w:val="center"/>
          </w:tcPr>
          <w:p w14:paraId="75FB15D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开标时间：2026 年6月18日10:30（北京时间）</w:t>
            </w:r>
          </w:p>
          <w:p w14:paraId="2FE77350">
            <w:pPr>
              <w:pageBreakBefore w:val="0"/>
              <w:kinsoku/>
              <w:wordWrap/>
              <w:overflowPunct/>
              <w:topLinePunct w:val="0"/>
              <w:bidi w:val="0"/>
              <w:snapToGrid/>
              <w:spacing w:before="0" w:beforeAutospacing="0" w:after="0" w:afterAutospacing="0" w:line="320" w:lineRule="exact"/>
              <w:ind w:left="0" w:leftChars="0" w:right="0" w:rightChars="0" w:firstLine="0" w:firstLineChars="0"/>
              <w:jc w:val="left"/>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5E4BC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3F74112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16</w:t>
            </w:r>
          </w:p>
        </w:tc>
        <w:tc>
          <w:tcPr>
            <w:tcW w:w="1417" w:type="dxa"/>
            <w:tcBorders>
              <w:top w:val="single" w:color="000000" w:sz="4" w:space="0"/>
              <w:left w:val="single" w:color="000000" w:sz="4" w:space="0"/>
              <w:bottom w:val="single" w:color="000000" w:sz="4" w:space="0"/>
              <w:right w:val="single" w:color="000000" w:sz="4" w:space="0"/>
            </w:tcBorders>
            <w:vAlign w:val="center"/>
          </w:tcPr>
          <w:p w14:paraId="5D83109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评标委员会</w:t>
            </w:r>
          </w:p>
          <w:p w14:paraId="30AFB20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的组成</w:t>
            </w:r>
          </w:p>
        </w:tc>
        <w:tc>
          <w:tcPr>
            <w:tcW w:w="7954" w:type="dxa"/>
            <w:tcBorders>
              <w:top w:val="single" w:color="000000" w:sz="4" w:space="0"/>
              <w:left w:val="single" w:color="000000" w:sz="4" w:space="0"/>
              <w:bottom w:val="single" w:color="000000" w:sz="4" w:space="0"/>
              <w:right w:val="single" w:color="000000" w:sz="4" w:space="0"/>
            </w:tcBorders>
            <w:vAlign w:val="center"/>
          </w:tcPr>
          <w:p w14:paraId="4F88DECF">
            <w:pPr>
              <w:pStyle w:val="11"/>
              <w:keepNext w:val="0"/>
              <w:keepLines w:val="0"/>
              <w:pageBreakBefore w:val="0"/>
              <w:shd w:val="clear" w:color="auto" w:fill="auto"/>
              <w:kinsoku/>
              <w:wordWrap/>
              <w:overflowPunct/>
              <w:topLinePunct w:val="0"/>
              <w:autoSpaceDE/>
              <w:autoSpaceDN/>
              <w:bidi w:val="0"/>
              <w:adjustRightInd/>
              <w:snapToGrid w:val="0"/>
              <w:spacing w:line="320" w:lineRule="exact"/>
              <w:textAlignment w:val="auto"/>
              <w:outlineLvl w:val="9"/>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评标委员会由招标代理机构依法组建；</w:t>
            </w:r>
          </w:p>
          <w:p w14:paraId="0C164FCB">
            <w:pPr>
              <w:pStyle w:val="11"/>
              <w:keepNext w:val="0"/>
              <w:keepLines w:val="0"/>
              <w:pageBreakBefore w:val="0"/>
              <w:shd w:val="clear" w:color="auto" w:fill="auto"/>
              <w:kinsoku/>
              <w:wordWrap/>
              <w:overflowPunct/>
              <w:topLinePunct w:val="0"/>
              <w:autoSpaceDE/>
              <w:autoSpaceDN/>
              <w:bidi w:val="0"/>
              <w:adjustRightInd/>
              <w:snapToGrid w:val="0"/>
              <w:spacing w:line="320" w:lineRule="exact"/>
              <w:textAlignment w:val="auto"/>
              <w:outlineLvl w:val="9"/>
              <w:rPr>
                <w:rFonts w:hint="default"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专家人数：5人</w:t>
            </w:r>
          </w:p>
          <w:p w14:paraId="0F00BF1D">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lang w:val="en-US" w:eastAsia="zh-CN"/>
              </w:rPr>
              <w:t>评标专家确定方式：专家评委由招标代理机构在开标前48小时内从新疆政采云专家库中随机抽取。</w:t>
            </w:r>
          </w:p>
        </w:tc>
      </w:tr>
      <w:tr w14:paraId="22271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3E6627C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17</w:t>
            </w:r>
          </w:p>
        </w:tc>
        <w:tc>
          <w:tcPr>
            <w:tcW w:w="1417" w:type="dxa"/>
            <w:tcBorders>
              <w:top w:val="single" w:color="000000" w:sz="4" w:space="0"/>
              <w:left w:val="single" w:color="000000" w:sz="4" w:space="0"/>
              <w:bottom w:val="single" w:color="000000" w:sz="4" w:space="0"/>
              <w:right w:val="single" w:color="000000" w:sz="4" w:space="0"/>
            </w:tcBorders>
            <w:vAlign w:val="center"/>
          </w:tcPr>
          <w:p w14:paraId="2CD6618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投标保证金</w:t>
            </w:r>
          </w:p>
        </w:tc>
        <w:tc>
          <w:tcPr>
            <w:tcW w:w="7954" w:type="dxa"/>
            <w:tcBorders>
              <w:top w:val="single" w:color="000000" w:sz="4" w:space="0"/>
              <w:left w:val="single" w:color="000000" w:sz="4" w:space="0"/>
              <w:bottom w:val="single" w:color="000000" w:sz="4" w:space="0"/>
              <w:right w:val="single" w:color="000000" w:sz="4" w:space="0"/>
            </w:tcBorders>
            <w:vAlign w:val="center"/>
          </w:tcPr>
          <w:p w14:paraId="706DD977">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投标保证金额为：</w:t>
            </w:r>
            <w:r>
              <w:rPr>
                <w:rStyle w:val="2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标项1:3000元（人民币叁仟元整）</w:t>
            </w:r>
          </w:p>
          <w:p w14:paraId="3F7FE61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投标保证金缴纳方式：银行汇票、银行电汇、转账、本票或者金融机构、担保机构出具的保函等非现金形式提交。</w:t>
            </w:r>
          </w:p>
          <w:p w14:paraId="1C9827E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1、若采用银行汇票、银行电汇、转账、本票时，投标保证金于2026 年6月18日10时30分（北京时间）（以到账时间为准）之前从投标人账户汇至新疆晓洲企业项目管理服务有限公司账户，否则其投标文件将被拒绝评审，投标人提交投标保证金应充分考虑资金在途时间。</w:t>
            </w:r>
          </w:p>
          <w:p w14:paraId="288403CD">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投标人向银行办理投标保证金汇（转）款时，应在用途栏（备注栏）准确注明"本项目招标编号（例如：XZGK-2026-FW015）"字样（每个标段应分别汇款），由于未按要求准确注明信息而导致的一切后果由投标人承担。</w:t>
            </w:r>
          </w:p>
          <w:p w14:paraId="148ED29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户名：新疆晓洲企业项目管理服务有限公司</w:t>
            </w:r>
          </w:p>
          <w:p w14:paraId="2F2C2805">
            <w:pPr>
              <w:keepNext w:val="0"/>
              <w:keepLines w:val="0"/>
              <w:pageBreakBefore w:val="0"/>
              <w:numPr>
                <w:ilvl w:val="0"/>
                <w:numId w:val="0"/>
              </w:numPr>
              <w:kinsoku/>
              <w:wordWrap/>
              <w:overflowPunct/>
              <w:topLinePunct w:val="0"/>
              <w:bidi w:val="0"/>
              <w:adjustRightInd w:val="0"/>
              <w:snapToGrid w:val="0"/>
              <w:spacing w:before="0" w:beforeAutospacing="0" w:after="0" w:afterAutospacing="0" w:line="320" w:lineRule="exact"/>
              <w:ind w:leftChars="0" w:right="0" w:right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开户银行名称:新疆银行乌鲁木齐古牧地路支行</w:t>
            </w:r>
          </w:p>
          <w:p w14:paraId="578BE92C">
            <w:pPr>
              <w:keepNext w:val="0"/>
              <w:keepLines w:val="0"/>
              <w:pageBreakBefore w:val="0"/>
              <w:numPr>
                <w:ilvl w:val="0"/>
                <w:numId w:val="0"/>
              </w:numPr>
              <w:kinsoku/>
              <w:wordWrap/>
              <w:overflowPunct/>
              <w:topLinePunct w:val="0"/>
              <w:bidi w:val="0"/>
              <w:adjustRightInd w:val="0"/>
              <w:snapToGrid w:val="0"/>
              <w:spacing w:before="0" w:beforeAutospacing="0" w:after="0" w:afterAutospacing="0" w:line="320" w:lineRule="exact"/>
              <w:ind w:leftChars="0" w:right="0" w:right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账号:0801210000016283</w:t>
            </w:r>
          </w:p>
          <w:p w14:paraId="1F9B42E6">
            <w:pPr>
              <w:keepNext w:val="0"/>
              <w:keepLines w:val="0"/>
              <w:pageBreakBefore w:val="0"/>
              <w:numPr>
                <w:ilvl w:val="0"/>
                <w:numId w:val="0"/>
              </w:numPr>
              <w:kinsoku/>
              <w:wordWrap/>
              <w:overflowPunct/>
              <w:topLinePunct w:val="0"/>
              <w:bidi w:val="0"/>
              <w:adjustRightInd w:val="0"/>
              <w:snapToGrid w:val="0"/>
              <w:spacing w:before="0" w:beforeAutospacing="0" w:after="0" w:afterAutospacing="0" w:line="320" w:lineRule="exact"/>
              <w:ind w:leftChars="0" w:right="0" w:right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行号:313881080085</w:t>
            </w:r>
          </w:p>
          <w:p w14:paraId="01C86156">
            <w:pPr>
              <w:keepNext w:val="0"/>
              <w:keepLines w:val="0"/>
              <w:pageBreakBefore w:val="0"/>
              <w:numPr>
                <w:ilvl w:val="0"/>
                <w:numId w:val="3"/>
              </w:numPr>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若采用金融机构、担保机构出具的保函形式递交时，须出具对本项目（项目名称）的保函，提供原件的扫描件于投标文件中，否则视为无效。保函有效期不少于投标有效期。</w:t>
            </w:r>
          </w:p>
          <w:p w14:paraId="74BB943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3、如采用电子保函方式缴纳可按照新疆政府采购网-电子保函模块。采用电子保函形式应按以下要求办理：</w:t>
            </w:r>
          </w:p>
          <w:p w14:paraId="09A7BAF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（1）电子保函按照“一分包一保函”的原则。</w:t>
            </w:r>
          </w:p>
          <w:p w14:paraId="1185DF28">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（2）电子保函须在招标文件规定的投标截止时间前办理完成。</w:t>
            </w:r>
          </w:p>
          <w:p w14:paraId="16F3F4A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（3）具体办理流程详见政采云平台《关于办理电子保函操作指南》。</w:t>
            </w:r>
          </w:p>
          <w:p w14:paraId="3F6E3D9E">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7B60C504">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（备注：如采用电子保函形式缴纳的，在投标截止日之前须从电子保函服务支撑管理平台中确认是否生效。电子保函服务管理平台技术人员联系方式：400-800-5100；0991-8844613）。</w:t>
            </w:r>
          </w:p>
          <w:p w14:paraId="49DAA0A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4、保证金的退还</w:t>
            </w:r>
          </w:p>
          <w:p w14:paraId="2F30085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(1）投标人在投标截止时间前撤回已提交的投标文件的，采购人或者采购代理机构应当自收到投标人书面撤回通知之日起 5 个工作日内，退还已收取的投标保证金，但因投标人自身原因导致无法及时退还的除外。 </w:t>
            </w:r>
          </w:p>
          <w:p w14:paraId="5F3F51A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（2）采购人或者采购代理机构应当自中标通知书发出之日起 5 个工作日内退还未中标人的投标保证金，自采购合同签订之日 起 5 个工作日内退还中标人的投标保证金或者转为中标人的履约保证金。 </w:t>
            </w:r>
          </w:p>
          <w:p w14:paraId="4625EBB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退还投标保证金的投标人办理退款业务时需提供以下资料:</w:t>
            </w:r>
          </w:p>
          <w:p w14:paraId="7C21D767">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退还中标方投标保证金时，中标方须提供与采购人签订的合同原件一份（原件核查无误后退还）及已加盖中标方公章的合同全本扫描件一份（由代理机构存档备查）。</w:t>
            </w:r>
          </w:p>
          <w:p w14:paraId="4568B80D">
            <w:pPr>
              <w:keepNext w:val="0"/>
              <w:keepLines w:val="0"/>
              <w:pageBreakBefore w:val="0"/>
              <w:kinsoku/>
              <w:wordWrap/>
              <w:overflowPunct/>
              <w:topLinePunct w:val="0"/>
              <w:bidi w:val="0"/>
              <w:adjustRightInd w:val="0"/>
              <w:snapToGrid w:val="0"/>
              <w:spacing w:before="0" w:beforeAutospacing="0" w:after="0" w:afterAutospacing="0" w:line="320" w:lineRule="exact"/>
              <w:ind w:left="0" w:leftChars="0" w:right="0" w:rightChars="0" w:firstLine="0" w:firstLineChars="0"/>
              <w:jc w:val="left"/>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5、有下列情形之一的，保证金不予退还：（1）投标人在提交投标文件截止时间后撤回投标文件的； （2）投标人在投标文件中提供虚假材料的； （3）除因不可抗力或招标文件认可的情形以外，中标人不与采 购人签订合同的； （4）投标人与采购人、其他投标人或者采购代理机构恶意串通 的； （5）招标文件规定的其他情形。</w:t>
            </w:r>
          </w:p>
        </w:tc>
      </w:tr>
      <w:tr w14:paraId="2C92A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206B605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18</w:t>
            </w:r>
          </w:p>
        </w:tc>
        <w:tc>
          <w:tcPr>
            <w:tcW w:w="1417" w:type="dxa"/>
            <w:tcBorders>
              <w:top w:val="single" w:color="000000" w:sz="4" w:space="0"/>
              <w:left w:val="single" w:color="000000" w:sz="4" w:space="0"/>
              <w:bottom w:val="single" w:color="000000" w:sz="4" w:space="0"/>
              <w:right w:val="single" w:color="000000" w:sz="4" w:space="0"/>
            </w:tcBorders>
            <w:vAlign w:val="center"/>
          </w:tcPr>
          <w:p w14:paraId="74D0532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政府采购政策落实</w:t>
            </w:r>
          </w:p>
        </w:tc>
        <w:tc>
          <w:tcPr>
            <w:tcW w:w="7954" w:type="dxa"/>
            <w:tcBorders>
              <w:top w:val="single" w:color="000000" w:sz="4" w:space="0"/>
              <w:left w:val="single" w:color="000000" w:sz="4" w:space="0"/>
              <w:bottom w:val="single" w:color="000000" w:sz="4" w:space="0"/>
              <w:right w:val="single" w:color="000000" w:sz="4" w:space="0"/>
            </w:tcBorders>
            <w:vAlign w:val="center"/>
          </w:tcPr>
          <w:p w14:paraId="515E79A3">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Fonts w:hint="eastAsia" w:ascii="方正仿宋_GBK" w:hAnsi="方正仿宋_GBK" w:eastAsia="方正仿宋_GBK" w:cs="方正仿宋_GBK"/>
                <w:b w:val="0"/>
                <w:bCs w:val="0"/>
                <w:sz w:val="21"/>
                <w:szCs w:val="21"/>
                <w:highlight w:val="none"/>
                <w:lang w:val="en-US" w:eastAsia="zh-CN"/>
              </w:rPr>
            </w:pPr>
            <w:r>
              <w:rPr>
                <w:rStyle w:val="2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1、本项目专门面向中小企业；</w:t>
            </w:r>
          </w:p>
          <w:p w14:paraId="147F6F3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0"/>
                <w:position w:val="0"/>
                <w:sz w:val="21"/>
                <w:szCs w:val="21"/>
                <w:highlight w:val="none"/>
                <w:u w:val="none" w:color="auto"/>
                <w:lang w:val="en-US" w:eastAsia="zh-CN" w:bidi="ar-SA"/>
              </w:rPr>
              <w:t>2、根据工信部等部委发布的《关</w:t>
            </w: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于印发中小企业划型标准规定的通知》（工信部联企业〔2011〕300号）、财政部、工业和信息化部《政府采购促进中小企业发展管理办法 》（财库[2020]46号文）规定，本次招标标的</w:t>
            </w:r>
            <w:r>
              <w:rPr>
                <w:rStyle w:val="2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项目属性为服务，所属行业为</w:t>
            </w:r>
            <w:r>
              <w:rPr>
                <w:rStyle w:val="23"/>
                <w:rFonts w:hint="eastAsia" w:ascii="方正仿宋_GBK" w:hAnsi="方正仿宋_GBK" w:eastAsia="方正仿宋_GBK" w:cs="方正仿宋_GBK"/>
                <w:b/>
                <w:bCs/>
                <w:i w:val="0"/>
                <w:caps w:val="0"/>
                <w:color w:val="auto"/>
                <w:spacing w:val="0"/>
                <w:w w:val="100"/>
                <w:kern w:val="0"/>
                <w:position w:val="0"/>
                <w:sz w:val="21"/>
                <w:szCs w:val="21"/>
                <w:highlight w:val="none"/>
                <w:u w:val="single" w:color="auto"/>
                <w:lang w:val="en-US" w:eastAsia="zh-CN" w:bidi="ar-SA"/>
              </w:rPr>
              <w:t>工业行业</w:t>
            </w:r>
            <w:r>
              <w:rPr>
                <w:rStyle w:val="2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w:t>
            </w: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符合以下条件的中小微型企业应按照招标文件格式要求提供《中小企业声明函》。</w:t>
            </w:r>
          </w:p>
          <w:p w14:paraId="253E9FB3">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（1）本项目严格执行中小企业扶持政策，小微企业享受10% 价格扣除，以扣除后（优惠后）的下浮率参与报价评审，符合财库〔2020〕46 号规定。</w:t>
            </w:r>
          </w:p>
          <w:p w14:paraId="46FDE46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（2）中小企业认定以投标人提供的《中小企业声明函（服务类）》为准，无需额外提供证明材料；声明函不实的，按提供虚假材料谋取中标处理，列入不良行为记录。</w:t>
            </w:r>
          </w:p>
          <w:p w14:paraId="46B9F51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（3）如若本项目非专门面向中小企业采购，故正常执行价格扣除；若后续调整为专门面向中小企业，则不再重复扣除。</w:t>
            </w:r>
          </w:p>
          <w:p w14:paraId="3B5ACC9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3、节能、环境标志产品评审优惠内容及加分幅度：</w:t>
            </w:r>
          </w:p>
          <w:p w14:paraId="7D4EC38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严格执行《财政部 发展改革委 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0D5F787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同一合同包内的节能、环境标志政府采购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1EBFE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2714368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19</w:t>
            </w:r>
          </w:p>
        </w:tc>
        <w:tc>
          <w:tcPr>
            <w:tcW w:w="1417" w:type="dxa"/>
            <w:tcBorders>
              <w:top w:val="single" w:color="000000" w:sz="4" w:space="0"/>
              <w:left w:val="single" w:color="000000" w:sz="4" w:space="0"/>
              <w:bottom w:val="single" w:color="000000" w:sz="4" w:space="0"/>
              <w:right w:val="single" w:color="000000" w:sz="4" w:space="0"/>
            </w:tcBorders>
            <w:vAlign w:val="center"/>
          </w:tcPr>
          <w:p w14:paraId="2796926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评审方法</w:t>
            </w:r>
          </w:p>
        </w:tc>
        <w:tc>
          <w:tcPr>
            <w:tcW w:w="7954" w:type="dxa"/>
            <w:tcBorders>
              <w:top w:val="single" w:color="000000" w:sz="4" w:space="0"/>
              <w:left w:val="single" w:color="000000" w:sz="4" w:space="0"/>
              <w:bottom w:val="single" w:color="000000" w:sz="4" w:space="0"/>
              <w:right w:val="single" w:color="000000" w:sz="4" w:space="0"/>
            </w:tcBorders>
            <w:vAlign w:val="center"/>
          </w:tcPr>
          <w:p w14:paraId="5F523AA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资格后审         □资格预审</w:t>
            </w:r>
          </w:p>
          <w:p w14:paraId="55870ED3">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综合评分法      □最低评标价法</w:t>
            </w:r>
          </w:p>
          <w:p w14:paraId="7014673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w:t>
            </w:r>
          </w:p>
          <w:p w14:paraId="53913DE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7C3D553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w:t>
            </w: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得分相同的，报价较低的一方为中标人。得分且投标报价相同的，技术指标较优的一方为中标人。</w:t>
            </w:r>
          </w:p>
        </w:tc>
      </w:tr>
      <w:tr w14:paraId="52BB7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10F033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20</w:t>
            </w:r>
          </w:p>
        </w:tc>
        <w:tc>
          <w:tcPr>
            <w:tcW w:w="1417" w:type="dxa"/>
            <w:tcBorders>
              <w:top w:val="single" w:color="000000" w:sz="4" w:space="0"/>
              <w:left w:val="single" w:color="000000" w:sz="4" w:space="0"/>
              <w:bottom w:val="single" w:color="000000" w:sz="4" w:space="0"/>
              <w:right w:val="single" w:color="000000" w:sz="4" w:space="0"/>
            </w:tcBorders>
            <w:vAlign w:val="center"/>
          </w:tcPr>
          <w:p w14:paraId="6DC1845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履约保证金</w:t>
            </w:r>
          </w:p>
        </w:tc>
        <w:tc>
          <w:tcPr>
            <w:tcW w:w="7954" w:type="dxa"/>
            <w:tcBorders>
              <w:top w:val="single" w:color="000000" w:sz="4" w:space="0"/>
              <w:left w:val="single" w:color="000000" w:sz="4" w:space="0"/>
              <w:bottom w:val="single" w:color="000000" w:sz="4" w:space="0"/>
              <w:right w:val="single" w:color="000000" w:sz="4" w:space="0"/>
            </w:tcBorders>
            <w:vAlign w:val="center"/>
          </w:tcPr>
          <w:p w14:paraId="5CB824EA">
            <w:pPr>
              <w:pStyle w:val="3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sym w:font="Wingdings" w:char="00FE"/>
            </w: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不缴纳</w:t>
            </w:r>
          </w:p>
          <w:p w14:paraId="57C3DF3B">
            <w:pPr>
              <w:pStyle w:val="3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□缴纳</w:t>
            </w:r>
          </w:p>
          <w:p w14:paraId="0EC8C301">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履约保证金是否缴纳及缴纳方式： 以甲乙双方签订合同内容为准。</w:t>
            </w:r>
          </w:p>
        </w:tc>
      </w:tr>
      <w:tr w14:paraId="66AB7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26BC5B7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21</w:t>
            </w:r>
          </w:p>
        </w:tc>
        <w:tc>
          <w:tcPr>
            <w:tcW w:w="1417" w:type="dxa"/>
            <w:tcBorders>
              <w:top w:val="single" w:color="000000" w:sz="4" w:space="0"/>
              <w:left w:val="single" w:color="000000" w:sz="4" w:space="0"/>
              <w:bottom w:val="single" w:color="000000" w:sz="4" w:space="0"/>
              <w:right w:val="single" w:color="000000" w:sz="4" w:space="0"/>
            </w:tcBorders>
            <w:vAlign w:val="center"/>
          </w:tcPr>
          <w:p w14:paraId="745AFD9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代理服务费</w:t>
            </w:r>
          </w:p>
        </w:tc>
        <w:tc>
          <w:tcPr>
            <w:tcW w:w="7954" w:type="dxa"/>
            <w:tcBorders>
              <w:top w:val="single" w:color="000000" w:sz="4" w:space="0"/>
              <w:left w:val="single" w:color="000000" w:sz="4" w:space="0"/>
              <w:bottom w:val="single" w:color="000000" w:sz="4" w:space="0"/>
              <w:right w:val="single" w:color="000000" w:sz="4" w:space="0"/>
            </w:tcBorders>
            <w:vAlign w:val="center"/>
          </w:tcPr>
          <w:p w14:paraId="3196732C">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招标代理服务费按照国家发展改革委关于进一步放开建设项目专业服务价格的通知发改价格[2015]299号文，计算方法参照“招标代理机构参照国家发展计划委员会文件(计价格(2002)1980号文)和(发改办价格(2003)857号文件)有关规定”向中标供应商收取中标服务费用。</w:t>
            </w:r>
            <w:r>
              <w:rPr>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本项目最高限价已包含代理服务费，请投标人将该费用考虑在报价之中，招标人将不另行支付。</w:t>
            </w:r>
          </w:p>
          <w:p w14:paraId="2973B4B8">
            <w:pPr>
              <w:keepNext w:val="0"/>
              <w:keepLines w:val="0"/>
              <w:pageBreakBefore w:val="0"/>
              <w:kinsoku/>
              <w:wordWrap/>
              <w:overflowPunct/>
              <w:topLinePunct w:val="0"/>
              <w:bidi w:val="0"/>
              <w:spacing w:line="320" w:lineRule="exact"/>
              <w:ind w:left="0" w:leftChars="0" w:right="0" w:rightChars="0" w:firstLine="0" w:firstLineChars="0"/>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户名：新疆晓洲企业项目管理服务有限公司 </w:t>
            </w:r>
          </w:p>
          <w:p w14:paraId="1382A89F">
            <w:pPr>
              <w:keepNext w:val="0"/>
              <w:keepLines w:val="0"/>
              <w:pageBreakBefore w:val="0"/>
              <w:kinsoku/>
              <w:wordWrap/>
              <w:overflowPunct/>
              <w:topLinePunct w:val="0"/>
              <w:bidi w:val="0"/>
              <w:spacing w:line="320" w:lineRule="exact"/>
              <w:ind w:left="0" w:leftChars="0" w:right="0" w:rightChars="0" w:firstLine="0" w:firstLineChars="0"/>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账户号码：807010012010122557350</w:t>
            </w:r>
          </w:p>
          <w:p w14:paraId="59F499C9">
            <w:pPr>
              <w:keepNext w:val="0"/>
              <w:keepLines w:val="0"/>
              <w:pageBreakBefore w:val="0"/>
              <w:kinsoku/>
              <w:wordWrap/>
              <w:overflowPunct/>
              <w:topLinePunct w:val="0"/>
              <w:bidi w:val="0"/>
              <w:spacing w:line="320" w:lineRule="exact"/>
              <w:ind w:left="0" w:leftChars="0" w:right="0" w:rightChars="0" w:firstLine="0" w:firstLineChars="0"/>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开户行名称：新疆天山农村商业银行股份有限公司米东区支行</w:t>
            </w:r>
          </w:p>
          <w:p w14:paraId="612C2C17">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行号：402885200018</w:t>
            </w:r>
          </w:p>
        </w:tc>
      </w:tr>
      <w:tr w14:paraId="15304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5C89995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22</w:t>
            </w:r>
          </w:p>
        </w:tc>
        <w:tc>
          <w:tcPr>
            <w:tcW w:w="1417" w:type="dxa"/>
            <w:tcBorders>
              <w:top w:val="single" w:color="000000" w:sz="4" w:space="0"/>
              <w:left w:val="single" w:color="000000" w:sz="4" w:space="0"/>
              <w:bottom w:val="single" w:color="000000" w:sz="4" w:space="0"/>
              <w:right w:val="single" w:color="000000" w:sz="4" w:space="0"/>
            </w:tcBorders>
            <w:vAlign w:val="center"/>
          </w:tcPr>
          <w:p w14:paraId="3E583DE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付款方式</w:t>
            </w:r>
          </w:p>
        </w:tc>
        <w:tc>
          <w:tcPr>
            <w:tcW w:w="7954" w:type="dxa"/>
            <w:tcBorders>
              <w:top w:val="single" w:color="000000" w:sz="4" w:space="0"/>
              <w:left w:val="single" w:color="000000" w:sz="4" w:space="0"/>
              <w:bottom w:val="single" w:color="000000" w:sz="4" w:space="0"/>
              <w:right w:val="single" w:color="000000" w:sz="4" w:space="0"/>
            </w:tcBorders>
            <w:vAlign w:val="center"/>
          </w:tcPr>
          <w:p w14:paraId="56EF550D">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结算量以甲方点验确认的实际合格供货量为准。按季度支付。</w:t>
            </w:r>
          </w:p>
        </w:tc>
      </w:tr>
      <w:tr w14:paraId="5DA55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232B799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23</w:t>
            </w:r>
          </w:p>
        </w:tc>
        <w:tc>
          <w:tcPr>
            <w:tcW w:w="1417" w:type="dxa"/>
            <w:tcBorders>
              <w:top w:val="single" w:color="000000" w:sz="4" w:space="0"/>
              <w:left w:val="single" w:color="000000" w:sz="4" w:space="0"/>
              <w:bottom w:val="single" w:color="000000" w:sz="4" w:space="0"/>
              <w:right w:val="single" w:color="000000" w:sz="4" w:space="0"/>
            </w:tcBorders>
            <w:vAlign w:val="center"/>
          </w:tcPr>
          <w:p w14:paraId="185392E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交货期</w:t>
            </w:r>
          </w:p>
        </w:tc>
        <w:tc>
          <w:tcPr>
            <w:tcW w:w="7954" w:type="dxa"/>
            <w:tcBorders>
              <w:top w:val="single" w:color="000000" w:sz="4" w:space="0"/>
              <w:left w:val="single" w:color="000000" w:sz="4" w:space="0"/>
              <w:bottom w:val="single" w:color="000000" w:sz="4" w:space="0"/>
              <w:right w:val="single" w:color="000000" w:sz="4" w:space="0"/>
            </w:tcBorders>
            <w:vAlign w:val="center"/>
          </w:tcPr>
          <w:p w14:paraId="23EFA39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合同签订后1年，具体以合同内容履约时间为准。</w:t>
            </w:r>
          </w:p>
        </w:tc>
      </w:tr>
      <w:tr w14:paraId="61242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558D7B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24</w:t>
            </w:r>
          </w:p>
        </w:tc>
        <w:tc>
          <w:tcPr>
            <w:tcW w:w="1417" w:type="dxa"/>
            <w:tcBorders>
              <w:top w:val="single" w:color="000000" w:sz="4" w:space="0"/>
              <w:left w:val="single" w:color="000000" w:sz="4" w:space="0"/>
              <w:bottom w:val="single" w:color="000000" w:sz="4" w:space="0"/>
              <w:right w:val="single" w:color="000000" w:sz="4" w:space="0"/>
            </w:tcBorders>
            <w:vAlign w:val="center"/>
          </w:tcPr>
          <w:p w14:paraId="53A0D02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交付地点</w:t>
            </w:r>
          </w:p>
        </w:tc>
        <w:tc>
          <w:tcPr>
            <w:tcW w:w="7954" w:type="dxa"/>
            <w:tcBorders>
              <w:top w:val="single" w:color="000000" w:sz="4" w:space="0"/>
              <w:left w:val="single" w:color="000000" w:sz="4" w:space="0"/>
              <w:bottom w:val="single" w:color="000000" w:sz="4" w:space="0"/>
              <w:right w:val="single" w:color="000000" w:sz="4" w:space="0"/>
            </w:tcBorders>
            <w:vAlign w:val="center"/>
          </w:tcPr>
          <w:p w14:paraId="152759D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u w:val="none" w:color="auto"/>
                <w:lang w:val="en-US" w:eastAsia="zh-CN" w:bidi="ar-SA"/>
              </w:rPr>
              <w:t>乌鲁木齐市米东区人民医院乌鲁木齐市米东区古牧地西路65号（含本院及各医共体单位）</w:t>
            </w:r>
          </w:p>
        </w:tc>
      </w:tr>
      <w:tr w14:paraId="38B7D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6D83DA0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25</w:t>
            </w:r>
          </w:p>
        </w:tc>
        <w:tc>
          <w:tcPr>
            <w:tcW w:w="1417" w:type="dxa"/>
            <w:tcBorders>
              <w:top w:val="single" w:color="000000" w:sz="4" w:space="0"/>
              <w:left w:val="single" w:color="000000" w:sz="4" w:space="0"/>
              <w:bottom w:val="single" w:color="000000" w:sz="4" w:space="0"/>
              <w:right w:val="single" w:color="000000" w:sz="4" w:space="0"/>
            </w:tcBorders>
            <w:vAlign w:val="center"/>
          </w:tcPr>
          <w:p w14:paraId="29A83F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质保期</w:t>
            </w:r>
          </w:p>
        </w:tc>
        <w:tc>
          <w:tcPr>
            <w:tcW w:w="7954" w:type="dxa"/>
            <w:tcBorders>
              <w:top w:val="single" w:color="000000" w:sz="4" w:space="0"/>
              <w:left w:val="single" w:color="000000" w:sz="4" w:space="0"/>
              <w:bottom w:val="single" w:color="000000" w:sz="4" w:space="0"/>
              <w:right w:val="single" w:color="000000" w:sz="4" w:space="0"/>
            </w:tcBorders>
            <w:vAlign w:val="center"/>
          </w:tcPr>
          <w:p w14:paraId="5BAEB7E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合同内产品质保期为</w:t>
            </w:r>
            <w:r>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single" w:color="auto"/>
                <w:lang w:val="en-US" w:eastAsia="zh-CN" w:bidi="ar-SA"/>
              </w:rPr>
              <w:t>贰年</w:t>
            </w:r>
            <w:r>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，质保期自甲乙双方验收合格之日起开始计算。在质量保证期内，因产品质量出现问题，乙方负责免费更换，并承担与更换相关的运费、保险等一切费用。</w:t>
            </w:r>
          </w:p>
        </w:tc>
      </w:tr>
      <w:tr w14:paraId="5355B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6829BC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26</w:t>
            </w:r>
          </w:p>
        </w:tc>
        <w:tc>
          <w:tcPr>
            <w:tcW w:w="1417" w:type="dxa"/>
            <w:tcBorders>
              <w:top w:val="single" w:color="000000" w:sz="4" w:space="0"/>
              <w:left w:val="single" w:color="000000" w:sz="4" w:space="0"/>
              <w:bottom w:val="single" w:color="000000" w:sz="4" w:space="0"/>
              <w:right w:val="single" w:color="000000" w:sz="4" w:space="0"/>
            </w:tcBorders>
            <w:vAlign w:val="center"/>
          </w:tcPr>
          <w:p w14:paraId="4288FB6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争议的解决</w:t>
            </w:r>
          </w:p>
        </w:tc>
        <w:tc>
          <w:tcPr>
            <w:tcW w:w="7954" w:type="dxa"/>
            <w:tcBorders>
              <w:top w:val="single" w:color="000000" w:sz="4" w:space="0"/>
              <w:left w:val="single" w:color="000000" w:sz="4" w:space="0"/>
              <w:bottom w:val="single" w:color="000000" w:sz="4" w:space="0"/>
              <w:right w:val="single" w:color="000000" w:sz="4" w:space="0"/>
            </w:tcBorders>
            <w:vAlign w:val="center"/>
          </w:tcPr>
          <w:p w14:paraId="6D93B9C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乙方交付甲方服务时，如出现损坏、遗失等其他严重问题的，乙方需无条件赔偿对甲方造成的全部损失。</w:t>
            </w:r>
          </w:p>
        </w:tc>
      </w:tr>
      <w:tr w14:paraId="4E424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4177E92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27</w:t>
            </w:r>
          </w:p>
        </w:tc>
        <w:tc>
          <w:tcPr>
            <w:tcW w:w="1417" w:type="dxa"/>
            <w:tcBorders>
              <w:top w:val="single" w:color="000000" w:sz="4" w:space="0"/>
              <w:left w:val="single" w:color="000000" w:sz="4" w:space="0"/>
              <w:bottom w:val="single" w:color="000000" w:sz="4" w:space="0"/>
              <w:right w:val="single" w:color="000000" w:sz="4" w:space="0"/>
            </w:tcBorders>
            <w:vAlign w:val="center"/>
          </w:tcPr>
          <w:p w14:paraId="7C832C8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是否需要</w:t>
            </w:r>
          </w:p>
          <w:p w14:paraId="3E059C2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提交样品</w:t>
            </w:r>
          </w:p>
        </w:tc>
        <w:tc>
          <w:tcPr>
            <w:tcW w:w="7954" w:type="dxa"/>
            <w:tcBorders>
              <w:top w:val="single" w:color="000000" w:sz="4" w:space="0"/>
              <w:left w:val="single" w:color="000000" w:sz="4" w:space="0"/>
              <w:bottom w:val="single" w:color="000000" w:sz="4" w:space="0"/>
              <w:right w:val="single" w:color="000000" w:sz="4" w:space="0"/>
            </w:tcBorders>
            <w:vAlign w:val="center"/>
          </w:tcPr>
          <w:p w14:paraId="614DC86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 xml:space="preserve">☑不需要 </w:t>
            </w:r>
          </w:p>
          <w:p w14:paraId="725C44F5">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□需要</w:t>
            </w:r>
          </w:p>
        </w:tc>
      </w:tr>
      <w:tr w14:paraId="59A82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0326521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28</w:t>
            </w:r>
          </w:p>
        </w:tc>
        <w:tc>
          <w:tcPr>
            <w:tcW w:w="1417" w:type="dxa"/>
            <w:tcBorders>
              <w:top w:val="single" w:color="000000" w:sz="4" w:space="0"/>
              <w:left w:val="single" w:color="000000" w:sz="4" w:space="0"/>
              <w:bottom w:val="single" w:color="000000" w:sz="4" w:space="0"/>
              <w:right w:val="single" w:color="000000" w:sz="4" w:space="0"/>
            </w:tcBorders>
            <w:vAlign w:val="center"/>
          </w:tcPr>
          <w:p w14:paraId="6CE98DB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现场陈述</w:t>
            </w:r>
          </w:p>
        </w:tc>
        <w:tc>
          <w:tcPr>
            <w:tcW w:w="7954" w:type="dxa"/>
            <w:tcBorders>
              <w:top w:val="single" w:color="000000" w:sz="4" w:space="0"/>
              <w:left w:val="single" w:color="000000" w:sz="4" w:space="0"/>
              <w:bottom w:val="single" w:color="000000" w:sz="4" w:space="0"/>
              <w:right w:val="single" w:color="000000" w:sz="4" w:space="0"/>
            </w:tcBorders>
            <w:vAlign w:val="center"/>
          </w:tcPr>
          <w:p w14:paraId="440A899A">
            <w:pPr>
              <w:pStyle w:val="37"/>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textAlignment w:val="auto"/>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pacing w:val="0"/>
                <w:position w:val="0"/>
                <w:sz w:val="21"/>
                <w:szCs w:val="21"/>
                <w:highlight w:val="none"/>
                <w:u w:val="none" w:color="auto"/>
                <w:lang w:val="zh-CN"/>
              </w:rPr>
              <w:sym w:font="Wingdings 2" w:char="0052"/>
            </w:r>
            <w:r>
              <w:rPr>
                <w:rFonts w:hint="eastAsia" w:ascii="方正仿宋_GBK" w:hAnsi="方正仿宋_GBK" w:eastAsia="方正仿宋_GBK" w:cs="方正仿宋_GBK"/>
                <w:color w:val="auto"/>
                <w:spacing w:val="0"/>
                <w:position w:val="0"/>
                <w:sz w:val="21"/>
                <w:szCs w:val="21"/>
                <w:highlight w:val="none"/>
                <w:u w:val="none" w:color="auto"/>
                <w:lang w:val="zh-CN"/>
              </w:rPr>
              <w:t>不需要</w:t>
            </w:r>
          </w:p>
        </w:tc>
      </w:tr>
      <w:tr w14:paraId="190A6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102DFF6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417" w:type="dxa"/>
            <w:tcBorders>
              <w:top w:val="single" w:color="000000" w:sz="4" w:space="0"/>
              <w:left w:val="single" w:color="000000" w:sz="4" w:space="0"/>
              <w:bottom w:val="single" w:color="000000" w:sz="4" w:space="0"/>
              <w:right w:val="single" w:color="000000" w:sz="4" w:space="0"/>
            </w:tcBorders>
            <w:vAlign w:val="center"/>
          </w:tcPr>
          <w:p w14:paraId="61AFB3B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资金来源</w:t>
            </w:r>
          </w:p>
          <w:p w14:paraId="67F3AE6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预算金额</w:t>
            </w:r>
          </w:p>
          <w:p w14:paraId="3946FE2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最高限价</w:t>
            </w:r>
          </w:p>
        </w:tc>
        <w:tc>
          <w:tcPr>
            <w:tcW w:w="7954" w:type="dxa"/>
            <w:tcBorders>
              <w:top w:val="single" w:color="000000" w:sz="4" w:space="0"/>
              <w:left w:val="single" w:color="000000" w:sz="4" w:space="0"/>
              <w:bottom w:val="single" w:color="000000" w:sz="4" w:space="0"/>
              <w:right w:val="single" w:color="000000" w:sz="4" w:space="0"/>
            </w:tcBorders>
            <w:vAlign w:val="center"/>
          </w:tcPr>
          <w:p w14:paraId="0098ED49">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pP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资金来源：财政资金</w:t>
            </w:r>
          </w:p>
          <w:p w14:paraId="07287C34">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预算金额：300,000.00元</w:t>
            </w:r>
          </w:p>
          <w:p w14:paraId="56FB17B6">
            <w:pPr>
              <w:ind w:right="840" w:rightChars="0"/>
              <w:rPr>
                <w:rFonts w:hint="eastAsia" w:ascii="方正仿宋_GBK" w:hAnsi="方正仿宋_GBK" w:eastAsia="方正仿宋_GBK" w:cs="方正仿宋_GBK"/>
                <w:color w:val="auto"/>
                <w:spacing w:val="0"/>
                <w:position w:val="0"/>
                <w:sz w:val="21"/>
                <w:szCs w:val="21"/>
                <w:highlight w:val="none"/>
                <w:lang w:val="en-US" w:eastAsia="zh-CN"/>
              </w:rPr>
            </w:pP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最高限价</w:t>
            </w:r>
            <w:r>
              <w:rPr>
                <w:rStyle w:val="23"/>
                <w:rFonts w:hint="default" w:ascii="方正仿宋_GBK" w:hAnsi="方正仿宋_GBK" w:eastAsia="方正仿宋_GBK" w:cs="方正仿宋_GBK"/>
                <w:b w:val="0"/>
                <w:i w:val="0"/>
                <w:caps w:val="0"/>
                <w:color w:val="auto"/>
                <w:spacing w:val="0"/>
                <w:w w:val="100"/>
                <w:kern w:val="0"/>
                <w:position w:val="0"/>
                <w:sz w:val="21"/>
                <w:szCs w:val="21"/>
                <w:highlight w:val="none"/>
                <w:u w:val="none" w:color="auto"/>
                <w:lang w:eastAsia="zh-CN" w:bidi="ar-SA"/>
              </w:rPr>
              <w:t>（单价合计金额）</w:t>
            </w:r>
            <w:r>
              <w:rPr>
                <w:rStyle w:val="2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：38461.50元</w:t>
            </w:r>
          </w:p>
        </w:tc>
      </w:tr>
      <w:tr w14:paraId="5F698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3C858B4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30</w:t>
            </w:r>
          </w:p>
        </w:tc>
        <w:tc>
          <w:tcPr>
            <w:tcW w:w="1417" w:type="dxa"/>
            <w:tcBorders>
              <w:top w:val="single" w:color="000000" w:sz="4" w:space="0"/>
              <w:left w:val="single" w:color="000000" w:sz="4" w:space="0"/>
              <w:bottom w:val="single" w:color="000000" w:sz="4" w:space="0"/>
              <w:right w:val="single" w:color="000000" w:sz="4" w:space="0"/>
            </w:tcBorders>
            <w:vAlign w:val="center"/>
          </w:tcPr>
          <w:p w14:paraId="2658E90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报价要求</w:t>
            </w:r>
          </w:p>
        </w:tc>
        <w:tc>
          <w:tcPr>
            <w:tcW w:w="7954" w:type="dxa"/>
            <w:tcBorders>
              <w:top w:val="single" w:color="000000" w:sz="4" w:space="0"/>
              <w:left w:val="single" w:color="000000" w:sz="4" w:space="0"/>
              <w:bottom w:val="single" w:color="000000" w:sz="4" w:space="0"/>
              <w:right w:val="single" w:color="000000" w:sz="4" w:space="0"/>
            </w:tcBorders>
            <w:vAlign w:val="center"/>
          </w:tcPr>
          <w:p w14:paraId="53C94CAA">
            <w:pPr>
              <w:keepNext w:val="0"/>
              <w:keepLines w:val="0"/>
              <w:pageBreakBefore w:val="0"/>
              <w:numPr>
                <w:ilvl w:val="0"/>
                <w:numId w:val="4"/>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zh-CN"/>
              </w:rPr>
              <w:t>投标人投标单价及总价均不得超过</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最高限价</w:t>
            </w:r>
            <w:r>
              <w:rPr>
                <w:rFonts w:hint="eastAsia" w:ascii="方正仿宋_GBK" w:hAnsi="方正仿宋_GBK" w:eastAsia="方正仿宋_GBK" w:cs="方正仿宋_GBK"/>
                <w:color w:val="auto"/>
                <w:kern w:val="2"/>
                <w:sz w:val="21"/>
                <w:szCs w:val="21"/>
                <w:highlight w:val="none"/>
                <w:u w:val="none" w:color="auto"/>
                <w:lang w:val="en-US" w:eastAsia="zh-CN" w:bidi="ar-SA"/>
              </w:rPr>
              <w:t>，否则</w:t>
            </w:r>
            <w:r>
              <w:rPr>
                <w:rFonts w:hint="eastAsia" w:ascii="方正仿宋_GBK" w:hAnsi="方正仿宋_GBK" w:eastAsia="方正仿宋_GBK" w:cs="方正仿宋_GBK"/>
                <w:b w:val="0"/>
                <w:bCs/>
                <w:color w:val="auto"/>
                <w:spacing w:val="0"/>
                <w:position w:val="0"/>
                <w:sz w:val="21"/>
                <w:szCs w:val="21"/>
                <w:highlight w:val="none"/>
                <w:u w:val="none" w:color="auto"/>
                <w:lang w:val="zh-CN"/>
              </w:rPr>
              <w:t>按无效投标处理</w:t>
            </w:r>
            <w:r>
              <w:rPr>
                <w:rFonts w:hint="eastAsia" w:ascii="方正仿宋_GBK" w:hAnsi="方正仿宋_GBK" w:eastAsia="方正仿宋_GBK" w:cs="方正仿宋_GBK"/>
                <w:color w:val="auto"/>
                <w:kern w:val="2"/>
                <w:sz w:val="21"/>
                <w:szCs w:val="21"/>
                <w:highlight w:val="none"/>
                <w:u w:val="none" w:color="auto"/>
                <w:lang w:val="en-US" w:eastAsia="zh-CN" w:bidi="ar-SA"/>
              </w:rPr>
              <w:t>；</w:t>
            </w:r>
          </w:p>
          <w:p w14:paraId="4A0E8D34">
            <w:pPr>
              <w:keepNext w:val="0"/>
              <w:keepLines w:val="0"/>
              <w:pageBreakBefore w:val="0"/>
              <w:numPr>
                <w:ilvl w:val="0"/>
                <w:numId w:val="4"/>
              </w:numPr>
              <w:kinsoku/>
              <w:wordWrap/>
              <w:overflowPunct/>
              <w:topLinePunct w:val="0"/>
              <w:autoSpaceDE w:val="0"/>
              <w:autoSpaceDN w:val="0"/>
              <w:bidi w:val="0"/>
              <w:adjustRightInd w:val="0"/>
              <w:snapToGrid/>
              <w:spacing w:line="320" w:lineRule="exact"/>
              <w:ind w:left="0" w:leftChars="0" w:right="0" w:rightChars="0" w:firstLine="0" w:firstLineChars="0"/>
              <w:jc w:val="both"/>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000000"/>
                <w:sz w:val="21"/>
                <w:szCs w:val="21"/>
                <w:highlight w:val="none"/>
                <w:lang w:eastAsia="zh-CN"/>
              </w:rPr>
              <w:t>投标人</w:t>
            </w:r>
            <w:r>
              <w:rPr>
                <w:rFonts w:hint="eastAsia" w:ascii="方正仿宋_GBK" w:hAnsi="方正仿宋_GBK" w:eastAsia="方正仿宋_GBK" w:cs="方正仿宋_GBK"/>
                <w:color w:val="000000"/>
                <w:sz w:val="21"/>
                <w:szCs w:val="21"/>
                <w:highlight w:val="none"/>
              </w:rPr>
              <w:t>应在</w:t>
            </w:r>
            <w:r>
              <w:rPr>
                <w:rFonts w:hint="eastAsia" w:ascii="方正仿宋_GBK" w:hAnsi="方正仿宋_GBK" w:eastAsia="方正仿宋_GBK" w:cs="方正仿宋_GBK"/>
                <w:color w:val="000000"/>
                <w:sz w:val="21"/>
                <w:szCs w:val="21"/>
                <w:highlight w:val="none"/>
                <w:lang w:eastAsia="zh-CN"/>
              </w:rPr>
              <w:t>开标</w:t>
            </w:r>
            <w:r>
              <w:rPr>
                <w:rFonts w:hint="eastAsia" w:ascii="方正仿宋_GBK" w:hAnsi="方正仿宋_GBK" w:eastAsia="方正仿宋_GBK" w:cs="方正仿宋_GBK"/>
                <w:color w:val="000000"/>
                <w:sz w:val="21"/>
                <w:szCs w:val="21"/>
                <w:highlight w:val="none"/>
              </w:rPr>
              <w:t>一览表中标明其提供的所有</w:t>
            </w:r>
            <w:r>
              <w:rPr>
                <w:rFonts w:hint="eastAsia" w:ascii="方正仿宋_GBK" w:hAnsi="方正仿宋_GBK" w:eastAsia="方正仿宋_GBK" w:cs="方正仿宋_GBK"/>
                <w:color w:val="000000"/>
                <w:sz w:val="21"/>
                <w:szCs w:val="21"/>
                <w:highlight w:val="none"/>
                <w:lang w:val="en-US" w:eastAsia="zh-CN"/>
              </w:rPr>
              <w:t>服务</w:t>
            </w:r>
            <w:r>
              <w:rPr>
                <w:rFonts w:hint="eastAsia" w:ascii="方正仿宋_GBK" w:hAnsi="方正仿宋_GBK" w:eastAsia="方正仿宋_GBK" w:cs="方正仿宋_GBK"/>
                <w:color w:val="000000"/>
                <w:sz w:val="21"/>
                <w:szCs w:val="21"/>
                <w:highlight w:val="none"/>
              </w:rPr>
              <w:t>及相关工作范围内所有费用的总价。</w:t>
            </w:r>
          </w:p>
        </w:tc>
      </w:tr>
      <w:tr w14:paraId="74EAA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4DAF804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31</w:t>
            </w:r>
          </w:p>
        </w:tc>
        <w:tc>
          <w:tcPr>
            <w:tcW w:w="1417" w:type="dxa"/>
            <w:tcBorders>
              <w:top w:val="single" w:color="000000" w:sz="4" w:space="0"/>
              <w:left w:val="single" w:color="000000" w:sz="4" w:space="0"/>
              <w:bottom w:val="single" w:color="000000" w:sz="4" w:space="0"/>
              <w:right w:val="single" w:color="000000" w:sz="4" w:space="0"/>
            </w:tcBorders>
            <w:vAlign w:val="center"/>
          </w:tcPr>
          <w:p w14:paraId="7FD6AA7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其他</w:t>
            </w:r>
          </w:p>
        </w:tc>
        <w:tc>
          <w:tcPr>
            <w:tcW w:w="7954" w:type="dxa"/>
            <w:tcBorders>
              <w:top w:val="single" w:color="000000" w:sz="4" w:space="0"/>
              <w:left w:val="single" w:color="000000" w:sz="4" w:space="0"/>
              <w:bottom w:val="single" w:color="000000" w:sz="4" w:space="0"/>
              <w:right w:val="single" w:color="000000" w:sz="4" w:space="0"/>
            </w:tcBorders>
            <w:vAlign w:val="center"/>
          </w:tcPr>
          <w:p w14:paraId="1D021D2B">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本项目的招标投标活动以及相关当事人须接受财政监督部门依法实施的监督。</w:t>
            </w:r>
          </w:p>
        </w:tc>
      </w:tr>
      <w:tr w14:paraId="7965B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2142936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32</w:t>
            </w:r>
          </w:p>
        </w:tc>
        <w:tc>
          <w:tcPr>
            <w:tcW w:w="1417" w:type="dxa"/>
            <w:tcBorders>
              <w:top w:val="single" w:color="000000" w:sz="4" w:space="0"/>
              <w:left w:val="single" w:color="000000" w:sz="4" w:space="0"/>
              <w:bottom w:val="single" w:color="000000" w:sz="4" w:space="0"/>
              <w:right w:val="single" w:color="000000" w:sz="4" w:space="0"/>
            </w:tcBorders>
            <w:vAlign w:val="center"/>
          </w:tcPr>
          <w:p w14:paraId="0AD1327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w:t>
            </w: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核心产品</w:t>
            </w:r>
          </w:p>
        </w:tc>
        <w:tc>
          <w:tcPr>
            <w:tcW w:w="7954" w:type="dxa"/>
            <w:tcBorders>
              <w:top w:val="single" w:color="000000" w:sz="4" w:space="0"/>
              <w:left w:val="single" w:color="000000" w:sz="4" w:space="0"/>
              <w:bottom w:val="single" w:color="000000" w:sz="4" w:space="0"/>
              <w:right w:val="single" w:color="000000" w:sz="4" w:space="0"/>
            </w:tcBorders>
            <w:vAlign w:val="center"/>
          </w:tcPr>
          <w:p w14:paraId="580360C7">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bCs/>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本项目不适用</w:t>
            </w:r>
          </w:p>
          <w:p w14:paraId="45D8522C">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注：1、若不单独标明核心产品则所有产品均被视为核心产品</w:t>
            </w:r>
          </w:p>
          <w:p w14:paraId="358E7D18">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422" w:firstLineChars="200"/>
              <w:jc w:val="both"/>
              <w:textAlignment w:val="baseline"/>
              <w:rPr>
                <w:rFonts w:hint="eastAsia" w:ascii="方正仿宋_GBK" w:hAnsi="方正仿宋_GBK" w:eastAsia="方正仿宋_GBK" w:cs="方正仿宋_GBK"/>
                <w:b/>
                <w:bCs/>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2、多家投标人提供的核心产品品牌相同的，按下述“相同品牌产品参加投标处理办法 ”规定处理。</w:t>
            </w:r>
          </w:p>
          <w:p w14:paraId="16A228E2">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08B9BB6">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en-US" w:eastAsia="zh-CN"/>
              </w:rPr>
              <w:t>非单一产品采购项目，采购人应当根据采购项目技术构成、产品价格比重等合理确定核心产品，并在招标文件中载明。多家投标人提供的核心产品品牌相同的，按前款规定处理。</w:t>
            </w:r>
          </w:p>
        </w:tc>
      </w:tr>
      <w:tr w14:paraId="6F5E0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0F88829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33</w:t>
            </w:r>
          </w:p>
        </w:tc>
        <w:tc>
          <w:tcPr>
            <w:tcW w:w="1417" w:type="dxa"/>
            <w:tcBorders>
              <w:top w:val="single" w:color="000000" w:sz="4" w:space="0"/>
              <w:left w:val="single" w:color="000000" w:sz="4" w:space="0"/>
              <w:bottom w:val="single" w:color="000000" w:sz="4" w:space="0"/>
              <w:right w:val="single" w:color="000000" w:sz="4" w:space="0"/>
            </w:tcBorders>
            <w:vAlign w:val="center"/>
          </w:tcPr>
          <w:p w14:paraId="35C842B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t>招标公告、中标结果信息发布媒体</w:t>
            </w:r>
          </w:p>
        </w:tc>
        <w:tc>
          <w:tcPr>
            <w:tcW w:w="7954" w:type="dxa"/>
            <w:tcBorders>
              <w:top w:val="single" w:color="000000" w:sz="4" w:space="0"/>
              <w:left w:val="single" w:color="000000" w:sz="4" w:space="0"/>
              <w:bottom w:val="single" w:color="000000" w:sz="4" w:space="0"/>
              <w:right w:val="single" w:color="000000" w:sz="4" w:space="0"/>
            </w:tcBorders>
            <w:vAlign w:val="center"/>
          </w:tcPr>
          <w:p w14:paraId="6682C4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新疆政府采购网（https://zcy</w:t>
            </w:r>
            <w:r>
              <w:rPr>
                <w:rFonts w:hint="eastAsia" w:ascii="方正仿宋_GBK" w:hAnsi="方正仿宋_GBK" w:eastAsia="方正仿宋_GBK" w:cs="方正仿宋_GBK"/>
                <w:color w:val="auto"/>
                <w:sz w:val="21"/>
                <w:szCs w:val="21"/>
                <w:highlight w:val="none"/>
                <w:u w:val="none" w:color="auto"/>
                <w:lang w:val="en-US" w:eastAsia="zh-CN"/>
              </w:rPr>
              <w:t>.</w:t>
            </w:r>
            <w:r>
              <w:rPr>
                <w:rFonts w:hint="eastAsia" w:ascii="方正仿宋_GBK" w:hAnsi="方正仿宋_GBK" w:eastAsia="方正仿宋_GBK" w:cs="方正仿宋_GBK"/>
                <w:color w:val="auto"/>
                <w:sz w:val="21"/>
                <w:szCs w:val="21"/>
                <w:highlight w:val="none"/>
                <w:u w:val="none" w:color="auto"/>
                <w:lang w:val="zh-CN" w:eastAsia="zh-CN"/>
              </w:rPr>
              <w:t>gov.cn/）、中国政府采购网（</w:t>
            </w:r>
            <w:r>
              <w:rPr>
                <w:rFonts w:hint="eastAsia" w:ascii="方正仿宋_GBK" w:hAnsi="方正仿宋_GBK" w:eastAsia="方正仿宋_GBK" w:cs="方正仿宋_GBK"/>
                <w:color w:val="auto"/>
                <w:sz w:val="21"/>
                <w:szCs w:val="21"/>
                <w:highlight w:val="none"/>
                <w:u w:val="none" w:color="auto"/>
                <w:lang w:val="zh-CN" w:eastAsia="zh-CN"/>
              </w:rPr>
              <w:fldChar w:fldCharType="begin"/>
            </w:r>
            <w:r>
              <w:rPr>
                <w:rFonts w:hint="eastAsia" w:ascii="方正仿宋_GBK" w:hAnsi="方正仿宋_GBK" w:eastAsia="方正仿宋_GBK" w:cs="方正仿宋_GBK"/>
                <w:color w:val="auto"/>
                <w:sz w:val="21"/>
                <w:szCs w:val="21"/>
                <w:highlight w:val="none"/>
                <w:u w:val="none" w:color="auto"/>
                <w:lang w:val="zh-CN" w:eastAsia="zh-CN"/>
              </w:rPr>
              <w:instrText xml:space="preserve"> HYPERLINK "http://www.ccgp.gov.cn/" </w:instrText>
            </w:r>
            <w:r>
              <w:rPr>
                <w:rFonts w:hint="eastAsia" w:ascii="方正仿宋_GBK" w:hAnsi="方正仿宋_GBK" w:eastAsia="方正仿宋_GBK" w:cs="方正仿宋_GBK"/>
                <w:color w:val="auto"/>
                <w:sz w:val="21"/>
                <w:szCs w:val="21"/>
                <w:highlight w:val="none"/>
                <w:u w:val="none" w:color="auto"/>
                <w:lang w:val="zh-CN" w:eastAsia="zh-CN"/>
              </w:rPr>
              <w:fldChar w:fldCharType="separate"/>
            </w:r>
            <w:r>
              <w:rPr>
                <w:rStyle w:val="25"/>
                <w:rFonts w:hint="eastAsia" w:ascii="方正仿宋_GBK" w:hAnsi="方正仿宋_GBK" w:eastAsia="方正仿宋_GBK" w:cs="方正仿宋_GBK"/>
                <w:color w:val="auto"/>
                <w:sz w:val="21"/>
                <w:szCs w:val="21"/>
                <w:highlight w:val="none"/>
                <w:u w:val="none" w:color="auto"/>
                <w:lang w:val="zh-CN" w:eastAsia="zh-CN"/>
              </w:rPr>
              <w:t>http://www.ccgp.gov.cn/</w:t>
            </w:r>
            <w:r>
              <w:rPr>
                <w:rFonts w:hint="eastAsia" w:ascii="方正仿宋_GBK" w:hAnsi="方正仿宋_GBK" w:eastAsia="方正仿宋_GBK" w:cs="方正仿宋_GBK"/>
                <w:color w:val="auto"/>
                <w:sz w:val="21"/>
                <w:szCs w:val="21"/>
                <w:highlight w:val="none"/>
                <w:u w:val="none" w:color="auto"/>
                <w:lang w:val="zh-CN" w:eastAsia="zh-CN"/>
              </w:rPr>
              <w:fldChar w:fldCharType="end"/>
            </w:r>
            <w:r>
              <w:rPr>
                <w:rFonts w:hint="eastAsia" w:ascii="方正仿宋_GBK" w:hAnsi="方正仿宋_GBK" w:eastAsia="方正仿宋_GBK" w:cs="方正仿宋_GBK"/>
                <w:color w:val="auto"/>
                <w:sz w:val="21"/>
                <w:szCs w:val="21"/>
                <w:highlight w:val="none"/>
                <w:u w:val="none" w:color="auto"/>
                <w:lang w:val="zh-CN" w:eastAsia="zh-CN"/>
              </w:rPr>
              <w:t>）</w:t>
            </w:r>
          </w:p>
        </w:tc>
      </w:tr>
      <w:tr w14:paraId="53F65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100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55569">
            <w:pPr>
              <w:spacing w:line="320" w:lineRule="exact"/>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Style w:val="23"/>
                <w:rFonts w:hint="eastAsia" w:ascii="方正仿宋_GBK" w:hAnsi="方正仿宋_GBK" w:eastAsia="方正仿宋_GBK" w:cs="方正仿宋_GBK"/>
                <w:b/>
                <w:bCs/>
                <w:kern w:val="0"/>
                <w:sz w:val="21"/>
                <w:szCs w:val="21"/>
                <w:highlight w:val="none"/>
                <w:lang w:val="en-US" w:eastAsia="zh-CN"/>
              </w:rPr>
              <w:t>评标委员会是否直接确定中标人</w:t>
            </w:r>
          </w:p>
        </w:tc>
        <w:tc>
          <w:tcPr>
            <w:tcW w:w="7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DD09">
            <w:pPr>
              <w:spacing w:line="320" w:lineRule="exact"/>
              <w:rPr>
                <w:rStyle w:val="23"/>
                <w:rFonts w:hint="eastAsia" w:ascii="方正仿宋_GBK" w:hAnsi="方正仿宋_GBK" w:eastAsia="方正仿宋_GBK" w:cs="方正仿宋_GBK"/>
                <w:b w:val="0"/>
                <w:kern w:val="0"/>
                <w:sz w:val="21"/>
                <w:szCs w:val="21"/>
                <w:highlight w:val="none"/>
                <w:lang w:val="en-US" w:eastAsia="zh-CN"/>
              </w:rPr>
            </w:pPr>
            <w:r>
              <w:rPr>
                <w:rStyle w:val="23"/>
                <w:rFonts w:hint="eastAsia" w:ascii="方正仿宋_GBK" w:hAnsi="方正仿宋_GBK" w:eastAsia="方正仿宋_GBK" w:cs="方正仿宋_GBK"/>
                <w:b w:val="0"/>
                <w:kern w:val="0"/>
                <w:sz w:val="21"/>
                <w:szCs w:val="21"/>
                <w:highlight w:val="none"/>
                <w:lang w:val="en-US" w:eastAsia="zh-CN"/>
              </w:rPr>
              <w:t>招标人是否委托评标委员会直接确定中标人： 否</w:t>
            </w:r>
          </w:p>
          <w:p w14:paraId="31C00417">
            <w:pPr>
              <w:spacing w:line="320" w:lineRule="exact"/>
              <w:rPr>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zh-CN" w:eastAsia="zh-CN" w:bidi="ar-SA"/>
              </w:rPr>
            </w:pPr>
            <w:r>
              <w:rPr>
                <w:rStyle w:val="23"/>
                <w:rFonts w:hint="eastAsia" w:ascii="方正仿宋_GBK" w:hAnsi="方正仿宋_GBK" w:eastAsia="方正仿宋_GBK" w:cs="方正仿宋_GBK"/>
                <w:b w:val="0"/>
                <w:kern w:val="0"/>
                <w:sz w:val="21"/>
                <w:szCs w:val="21"/>
                <w:highlight w:val="none"/>
                <w:lang w:val="en-US" w:eastAsia="zh-CN"/>
              </w:rPr>
              <w:t>委托评标委员推荐中标候选供应商的数量：3 家</w:t>
            </w:r>
          </w:p>
        </w:tc>
      </w:tr>
      <w:tr w14:paraId="4790D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50608E2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E692">
            <w:pPr>
              <w:pStyle w:val="45"/>
              <w:autoSpaceDE w:val="0"/>
              <w:autoSpaceDN w:val="0"/>
              <w:adjustRightInd w:val="0"/>
              <w:spacing w:line="240" w:lineRule="exact"/>
              <w:jc w:val="center"/>
              <w:rPr>
                <w:rFonts w:hint="eastAsia" w:ascii="方正仿宋_GBK" w:hAnsi="方正仿宋_GBK" w:eastAsia="方正仿宋_GBK" w:cs="方正仿宋_GBK"/>
                <w:b/>
                <w:szCs w:val="21"/>
                <w:highlight w:val="none"/>
                <w:lang w:val="zh-CN"/>
              </w:rPr>
            </w:pPr>
            <w:r>
              <w:rPr>
                <w:rFonts w:hint="eastAsia" w:ascii="方正仿宋_GBK" w:hAnsi="方正仿宋_GBK" w:eastAsia="方正仿宋_GBK" w:cs="方正仿宋_GBK"/>
                <w:b/>
                <w:szCs w:val="21"/>
                <w:highlight w:val="none"/>
                <w:lang w:val="zh-CN"/>
              </w:rPr>
              <w:t>低于成本价不正当</w:t>
            </w:r>
          </w:p>
          <w:p w14:paraId="66F32F62">
            <w:pPr>
              <w:pStyle w:val="45"/>
              <w:autoSpaceDE w:val="0"/>
              <w:autoSpaceDN w:val="0"/>
              <w:adjustRightInd w:val="0"/>
              <w:spacing w:line="240" w:lineRule="exact"/>
              <w:jc w:val="cente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Fonts w:hint="eastAsia" w:ascii="方正仿宋_GBK" w:hAnsi="方正仿宋_GBK" w:eastAsia="方正仿宋_GBK" w:cs="方正仿宋_GBK"/>
                <w:b/>
                <w:szCs w:val="21"/>
                <w:highlight w:val="none"/>
                <w:lang w:val="zh-CN"/>
              </w:rPr>
              <w:t>竞争预防措施</w:t>
            </w:r>
          </w:p>
        </w:tc>
        <w:tc>
          <w:tcPr>
            <w:tcW w:w="7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53A7">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异常低价投标（响应）审查：</w:t>
            </w:r>
          </w:p>
          <w:p w14:paraId="2666BFC3">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1、审查依据</w:t>
            </w:r>
          </w:p>
          <w:p w14:paraId="241AAC2B">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依据《中华人民共和国政府采购法》《中华人民共和国政府采购法实施条例》及财政部2026年2号文件《关于加强政府采购异常低价投标（响应）认定与审查工作的通知》等相关规定，本项目评标委员会对投标（响应）报价开展异常低价审查工作。</w:t>
            </w:r>
          </w:p>
          <w:p w14:paraId="1CB4446A">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2、政府采购评审中出现下列情形之一的，评审委员会应当启动异常低价投标（响应）审查程序：</w:t>
            </w:r>
          </w:p>
          <w:p w14:paraId="506AD79D">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（1）投标（响应）报价低于全部通过符合性审查供应商投标（响应）报价平均值50%的，即投标（响应）报价&lt;全部通过符合性审查供应商投标（响应）报价平均值×50%；</w:t>
            </w:r>
          </w:p>
          <w:p w14:paraId="7EA741DA">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（2）投标（响应）报价低于通过符合性审查的次低报价供应商投标（响应）报价50%的，即投标（响应）报价&lt;通过符合性审查的次低报价供应商投标（响应）报价×50%；</w:t>
            </w:r>
          </w:p>
          <w:p w14:paraId="444C0E63">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（3）投标（响应）报价低于采购项目最高限价45%的，即投标（响应）报价&lt;采购项目最高限价×45%；</w:t>
            </w:r>
          </w:p>
          <w:p w14:paraId="5DC4DA6A">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（4）评审委员会基于专业判断，认为供应商报价过低，有可能影响产品质量或者不能诚信履约的其他情形。</w:t>
            </w:r>
          </w:p>
          <w:p w14:paraId="1B3C84C4">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结合具体项目实际情况，提高上述第1项至第3项中启动异常低价投标（响应）审查的数值标准，但是最高不得超过65%。</w:t>
            </w:r>
          </w:p>
          <w:p w14:paraId="29A4FACF">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3、审查要求及处理</w:t>
            </w:r>
          </w:p>
          <w:p w14:paraId="03DD0718">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 xml:space="preserve"> 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DFD7A6A">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4194791">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02792353">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方正仿宋_GBK" w:hAnsi="方正仿宋_GBK" w:eastAsia="方正仿宋_GBK" w:cs="方正仿宋_GBK"/>
                <w:color w:val="auto"/>
                <w:kern w:val="2"/>
                <w:sz w:val="21"/>
                <w:szCs w:val="21"/>
                <w:highlight w:val="none"/>
                <w:u w:val="none" w:color="auto"/>
                <w:lang w:val="zh-CN" w:eastAsia="zh-CN" w:bidi="ar-SA"/>
              </w:rPr>
              <w:t>异常低价投标（响应）审查的启动原因、审查意见和审查结果应当在评审报告中记录，并随供应商提供的相关书面说明及证明材料，以及评审委员会有关互联网浏览、查询历史一并归档。</w:t>
            </w:r>
          </w:p>
        </w:tc>
      </w:tr>
      <w:tr w14:paraId="3C883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8E8DAB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36</w:t>
            </w:r>
          </w:p>
        </w:tc>
        <w:tc>
          <w:tcPr>
            <w:tcW w:w="1417" w:type="dxa"/>
            <w:tcBorders>
              <w:top w:val="single" w:color="000000" w:sz="4" w:space="0"/>
              <w:left w:val="single" w:color="000000" w:sz="4" w:space="0"/>
              <w:bottom w:val="single" w:color="000000" w:sz="4" w:space="0"/>
              <w:right w:val="single" w:color="000000" w:sz="4" w:space="0"/>
            </w:tcBorders>
            <w:vAlign w:val="center"/>
          </w:tcPr>
          <w:p w14:paraId="44118DC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质疑和投诉</w:t>
            </w:r>
          </w:p>
        </w:tc>
        <w:tc>
          <w:tcPr>
            <w:tcW w:w="7954" w:type="dxa"/>
            <w:tcBorders>
              <w:top w:val="single" w:color="000000" w:sz="4" w:space="0"/>
              <w:left w:val="single" w:color="000000" w:sz="4" w:space="0"/>
              <w:bottom w:val="single" w:color="000000" w:sz="4" w:space="0"/>
              <w:right w:val="single" w:color="000000" w:sz="4" w:space="0"/>
            </w:tcBorders>
            <w:vAlign w:val="center"/>
          </w:tcPr>
          <w:p w14:paraId="56B1B9BC">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1.投标人认为招标文件、招标过程或中标结果使自己的合法权益受到损害的，应当在知道或者应知其权益受到损害之日起在规定的期限内，以书面形式向采购人或采购代理机构提出质疑。采购人或采购代理机构收到投标人书面质疑后在规定的时间内，对质疑内容作出答复，投标人对采购人或采购代理机构的质疑答复不满意或者采购人或采购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667D6B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zh-CN" w:eastAsia="zh-CN"/>
              </w:rPr>
            </w:pPr>
            <w:r>
              <w:rPr>
                <w:rFonts w:hint="eastAsia" w:ascii="方正仿宋_GBK" w:hAnsi="方正仿宋_GBK" w:eastAsia="方正仿宋_GBK" w:cs="方正仿宋_GBK"/>
                <w:color w:val="auto"/>
                <w:sz w:val="21"/>
                <w:szCs w:val="21"/>
                <w:highlight w:val="none"/>
                <w:u w:val="none" w:color="auto"/>
                <w:lang w:val="en-US" w:eastAsia="zh-CN"/>
              </w:rPr>
              <w:t>2.质疑、投诉应当采用书面形式，质疑、投诉均应明确阐述招标文件、招标过程或中标结果中使自己合法权益受到损害的实质性内容，提供相关事实、依据和证据及其来源或线索，便于有关单位调查、答复和处理。</w:t>
            </w:r>
          </w:p>
        </w:tc>
      </w:tr>
      <w:tr w14:paraId="76A14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7A14B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37</w:t>
            </w:r>
          </w:p>
        </w:tc>
        <w:tc>
          <w:tcPr>
            <w:tcW w:w="1417" w:type="dxa"/>
            <w:tcBorders>
              <w:top w:val="single" w:color="000000" w:sz="4" w:space="0"/>
              <w:left w:val="single" w:color="000000" w:sz="4" w:space="0"/>
              <w:bottom w:val="single" w:color="000000" w:sz="4" w:space="0"/>
              <w:right w:val="single" w:color="000000" w:sz="4" w:space="0"/>
            </w:tcBorders>
            <w:vAlign w:val="center"/>
          </w:tcPr>
          <w:p w14:paraId="5FE333E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特别提示</w:t>
            </w:r>
          </w:p>
        </w:tc>
        <w:tc>
          <w:tcPr>
            <w:tcW w:w="7954" w:type="dxa"/>
            <w:tcBorders>
              <w:top w:val="single" w:color="000000" w:sz="4" w:space="0"/>
              <w:left w:val="single" w:color="000000" w:sz="4" w:space="0"/>
              <w:bottom w:val="single" w:color="000000" w:sz="4" w:space="0"/>
              <w:right w:val="single" w:color="000000" w:sz="4" w:space="0"/>
            </w:tcBorders>
            <w:vAlign w:val="center"/>
          </w:tcPr>
          <w:p w14:paraId="39300ECB">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1、本项目实行网上投标，采用电子投标文件。</w:t>
            </w:r>
          </w:p>
          <w:p w14:paraId="79DF227A">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22D4C515">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3、供应商将政采云电子交易客户端下载、安装完成后，可通过账号密码或CA登录客户端进行投标文件的制作。在使用政采云投标客户端时，建议使用WIN7及以上操作系统。</w:t>
            </w:r>
          </w:p>
        </w:tc>
      </w:tr>
      <w:tr w14:paraId="1DCC1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1FCDB00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38</w:t>
            </w:r>
          </w:p>
        </w:tc>
        <w:tc>
          <w:tcPr>
            <w:tcW w:w="1417" w:type="dxa"/>
            <w:tcBorders>
              <w:top w:val="single" w:color="000000" w:sz="4" w:space="0"/>
              <w:left w:val="single" w:color="000000" w:sz="4" w:space="0"/>
              <w:bottom w:val="single" w:color="000000" w:sz="4" w:space="0"/>
              <w:right w:val="single" w:color="000000" w:sz="4" w:space="0"/>
            </w:tcBorders>
            <w:vAlign w:val="center"/>
          </w:tcPr>
          <w:p w14:paraId="11BD6DC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注意事项</w:t>
            </w:r>
          </w:p>
        </w:tc>
        <w:tc>
          <w:tcPr>
            <w:tcW w:w="7954" w:type="dxa"/>
            <w:tcBorders>
              <w:top w:val="single" w:color="000000" w:sz="4" w:space="0"/>
              <w:left w:val="single" w:color="000000" w:sz="4" w:space="0"/>
              <w:bottom w:val="single" w:color="000000" w:sz="4" w:space="0"/>
              <w:right w:val="single" w:color="000000" w:sz="4" w:space="0"/>
            </w:tcBorders>
            <w:vAlign w:val="center"/>
          </w:tcPr>
          <w:p w14:paraId="27442374">
            <w:pPr>
              <w:pageBreakBefore w:val="0"/>
              <w:numPr>
                <w:ilvl w:val="0"/>
                <w:numId w:val="5"/>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565DCD99">
            <w:pPr>
              <w:pageBreakBefore w:val="0"/>
              <w:numPr>
                <w:ilvl w:val="0"/>
                <w:numId w:val="5"/>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在投标过程直至签订合同前的任何时间，如经证实发现投标人提供虚假投标资料或信息骗取中标的，或者未按本投标文件要求提交履约保证金的（如有要求），将取消其中标资格，没收其投标保证金，并报主管部门备案。</w:t>
            </w:r>
          </w:p>
          <w:p w14:paraId="0D6DDDDC">
            <w:pPr>
              <w:pageBreakBefore w:val="0"/>
              <w:numPr>
                <w:ilvl w:val="0"/>
                <w:numId w:val="5"/>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注：投标人认为投标文件、采购过程、中标或者成交结果使自己的权益受到损害的，可以在知道或者应知其权益受到损害之日起7个工作日内，以书面形式向采购人、采购代理机构提出质疑。</w:t>
            </w:r>
          </w:p>
          <w:p w14:paraId="7C9090BE">
            <w:pPr>
              <w:pageBreakBefore w:val="0"/>
              <w:numPr>
                <w:ilvl w:val="0"/>
                <w:numId w:val="5"/>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接收质疑函的方式：质疑函以书面形式提交，可采用以下方式：当面送达或邮寄（不接受到付）</w:t>
            </w:r>
          </w:p>
          <w:p w14:paraId="4E6AAFA9">
            <w:pPr>
              <w:pageBreakBefore w:val="0"/>
              <w:numPr>
                <w:ilvl w:val="0"/>
                <w:numId w:val="5"/>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接受质疑的单位：新疆晓洲企业项目管理服务有限公司</w:t>
            </w:r>
          </w:p>
          <w:p w14:paraId="56C4310C">
            <w:pPr>
              <w:pageBreakBefore w:val="0"/>
              <w:numPr>
                <w:ilvl w:val="0"/>
                <w:numId w:val="5"/>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联系电话：0991-3320900  17799705682 18199856228</w:t>
            </w:r>
          </w:p>
          <w:p w14:paraId="6C679D82">
            <w:pPr>
              <w:pageBreakBefore w:val="0"/>
              <w:numPr>
                <w:ilvl w:val="0"/>
                <w:numId w:val="5"/>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地址：乌鲁木齐市米东区府前中路742号金盛大厦4楼422-426室</w:t>
            </w:r>
          </w:p>
        </w:tc>
      </w:tr>
      <w:tr w14:paraId="22469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6B8F6D5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39</w:t>
            </w:r>
          </w:p>
        </w:tc>
        <w:tc>
          <w:tcPr>
            <w:tcW w:w="1417" w:type="dxa"/>
            <w:tcBorders>
              <w:top w:val="single" w:color="000000" w:sz="4" w:space="0"/>
              <w:left w:val="single" w:color="000000" w:sz="4" w:space="0"/>
              <w:bottom w:val="single" w:color="000000" w:sz="4" w:space="0"/>
              <w:right w:val="single" w:color="000000" w:sz="4" w:space="0"/>
            </w:tcBorders>
            <w:vAlign w:val="center"/>
          </w:tcPr>
          <w:p w14:paraId="1023FBB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仿宋" w:hAnsi="仿宋" w:eastAsia="仿宋" w:cs="仿宋"/>
                <w:b/>
                <w:bCs/>
                <w:color w:val="auto"/>
                <w:szCs w:val="28"/>
                <w:highlight w:val="none"/>
                <w:lang w:val="en-US" w:eastAsia="zh-CN"/>
              </w:rPr>
              <w:t>本国产品的政府采购支持政策</w:t>
            </w:r>
          </w:p>
        </w:tc>
        <w:tc>
          <w:tcPr>
            <w:tcW w:w="7954" w:type="dxa"/>
            <w:tcBorders>
              <w:top w:val="single" w:color="000000" w:sz="4" w:space="0"/>
              <w:left w:val="single" w:color="000000" w:sz="4" w:space="0"/>
              <w:bottom w:val="single" w:color="000000" w:sz="4" w:space="0"/>
              <w:right w:val="single" w:color="000000" w:sz="4" w:space="0"/>
            </w:tcBorders>
            <w:vAlign w:val="center"/>
          </w:tcPr>
          <w:p w14:paraId="51EB81B7">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23"/>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本国产品的政府采购支持政策：</w:t>
            </w:r>
          </w:p>
          <w:p w14:paraId="0CDD25E1">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23"/>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根据《国务院办公厅关于在政府采购中实施本国产品标准及相关政策的通知》（国办发〔2025〕34号）的相关规定，投标产品符合“本国产品标准”的，按照以下政策执行价格评审优惠：</w:t>
            </w:r>
          </w:p>
          <w:p w14:paraId="3962DE34">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政府采购活动中既有本国产品又有非本国产品参与竞争的，依法对本国产品给予价格评审优惠，对本国产品的报价给予20%的价格扣除，用扣除后的价格参与评审。</w:t>
            </w:r>
          </w:p>
          <w:p w14:paraId="71749BAD">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C166605">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符合以上政策价格评审优惠政策的，需按以下要求提供证明文件，否则不予享受价格评审优惠政策：</w:t>
            </w:r>
          </w:p>
          <w:p w14:paraId="000D7A97">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（一）产品在中国境内生产的组件成本核算规则。产品在中国境内生产的组件成本，按照《中国境内生产的组件成本核算基本规则》（见附件 投标书格式1.9.7）计算。</w:t>
            </w:r>
          </w:p>
          <w:p w14:paraId="0DC98BDD">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（二）有关证明文件。采购人、采购代理机构应当在采购文件中明确要求供应商对其提供的产品出具《关于符合本国产品标准的声明函》（见附件 投标书格式1.9.7，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366EE950">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采购人、采购代理机构应当随中标、成交结果同时公告中标、成交供应商提供的《声明函》或有关证明文件。</w:t>
            </w:r>
          </w:p>
        </w:tc>
      </w:tr>
      <w:tr w14:paraId="34385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2A22005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2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备注</w:t>
            </w:r>
          </w:p>
        </w:tc>
        <w:tc>
          <w:tcPr>
            <w:tcW w:w="9371" w:type="dxa"/>
            <w:gridSpan w:val="2"/>
            <w:tcBorders>
              <w:top w:val="single" w:color="000000" w:sz="4" w:space="0"/>
              <w:left w:val="single" w:color="000000" w:sz="4" w:space="0"/>
              <w:bottom w:val="single" w:color="000000" w:sz="4" w:space="0"/>
              <w:right w:val="single" w:color="000000" w:sz="4" w:space="0"/>
            </w:tcBorders>
            <w:vAlign w:val="center"/>
          </w:tcPr>
          <w:p w14:paraId="49EDAA91">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方正仿宋_GBK" w:hAnsi="方正仿宋_GBK" w:eastAsia="方正仿宋_GBK" w:cs="方正仿宋_GBK"/>
                <w:b/>
                <w:bCs/>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请各投标人在提交投标文件截止时间之前，务必随时关注“政府采购信息发布媒体”上发布的变更公告，采购代理机构不再另行通知，因投标人未及时关注所造成的一切后果由投标人自行承担；</w:t>
            </w:r>
          </w:p>
          <w:p w14:paraId="46DE05F6">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Style w:val="2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bCs/>
                <w:color w:val="auto"/>
                <w:sz w:val="21"/>
                <w:szCs w:val="21"/>
                <w:highlight w:val="none"/>
                <w:u w:val="none" w:color="auto"/>
                <w:lang w:val="en-US" w:eastAsia="zh-CN"/>
              </w:rPr>
              <w:t>开标后中标单位需在公示期满后3日内，提交投标文件正本1份。严格按照招标文件中对投标响应文件要求顺序装订制作标书（标书必须标明页码）需胶装。递交至招标代理处存档，内容须与电子版投标响应文件内容一致，纸质投标响应文件一律不予退还。</w:t>
            </w:r>
          </w:p>
        </w:tc>
      </w:tr>
    </w:tbl>
    <w:p w14:paraId="1DF3CED3">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3A832AC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注：1、本表中若有缺失或无效，将导致投标无效且不允许在开标后补正；</w:t>
      </w:r>
    </w:p>
    <w:p w14:paraId="1747F0EC">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2、本表内容与招标文件其它内容不一致的，应当以本表内容为准；</w:t>
      </w:r>
    </w:p>
    <w:p w14:paraId="171D47F1">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baseline"/>
        <w:rPr>
          <w:rStyle w:val="23"/>
          <w:rFonts w:hint="eastAsia" w:ascii="方正仿宋_GBK" w:hAnsi="方正仿宋_GBK" w:eastAsia="方正仿宋_GBK" w:cs="方正仿宋_GBK"/>
          <w:b/>
          <w:i w:val="0"/>
          <w:caps w:val="0"/>
          <w:color w:val="auto"/>
          <w:spacing w:val="0"/>
          <w:w w:val="100"/>
          <w:kern w:val="0"/>
          <w:position w:val="0"/>
          <w:sz w:val="24"/>
          <w:szCs w:val="24"/>
          <w:highlight w:val="none"/>
          <w:u w:val="none" w:color="auto"/>
          <w:lang w:val="en-US" w:eastAsia="zh-CN" w:bidi="ar-SA"/>
        </w:rPr>
        <w:sectPr>
          <w:footerReference r:id="rId11" w:type="default"/>
          <w:pgSz w:w="11880" w:h="16720"/>
          <w:pgMar w:top="1440" w:right="1080" w:bottom="1440" w:left="1080" w:header="567" w:footer="283" w:gutter="0"/>
          <w:pgNumType w:fmt="decimal"/>
          <w:cols w:space="720" w:num="1"/>
        </w:sectPr>
      </w:pPr>
      <w:r>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3、本表中“</w:t>
      </w:r>
      <w:r>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fldChar w:fldCharType="begin"/>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eq \o\ac(</w:instrText>
      </w:r>
      <w:r>
        <w:rPr>
          <w:rFonts w:hint="eastAsia" w:ascii="方正仿宋_GBK" w:hAnsi="方正仿宋_GBK" w:eastAsia="方正仿宋_GBK" w:cs="方正仿宋_GBK"/>
          <w:b w:val="0"/>
          <w:i w:val="0"/>
          <w:caps w:val="0"/>
          <w:color w:val="auto"/>
          <w:spacing w:val="0"/>
          <w:w w:val="100"/>
          <w:position w:val="-4"/>
          <w:sz w:val="36"/>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fldChar w:fldCharType="end"/>
      </w:r>
      <w:r>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”标示选择使用该项，“□”标示不选择使用该项。</w:t>
      </w:r>
    </w:p>
    <w:p w14:paraId="080ED641">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0"/>
        <w:jc w:val="center"/>
        <w:textAlignment w:val="baseline"/>
        <w:outlineLvl w:val="2"/>
        <w:rPr>
          <w:rStyle w:val="2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38" w:name="_Toc20681"/>
      <w:bookmarkStart w:id="39" w:name="_Toc8691"/>
      <w:r>
        <w:rPr>
          <w:rStyle w:val="2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r>
        <w:rPr>
          <w:rStyle w:val="2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第二章  投标人须知正文部分</w:t>
      </w:r>
    </w:p>
    <w:p w14:paraId="6C526524">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p>
    <w:p w14:paraId="26C430A7">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一、总则</w:t>
      </w:r>
      <w:bookmarkEnd w:id="38"/>
      <w:bookmarkEnd w:id="39"/>
    </w:p>
    <w:p w14:paraId="411EB85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1.说明</w:t>
      </w:r>
    </w:p>
    <w:p w14:paraId="3840D30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1.1本招标文件适用于本次招标采购项目的招标投标。</w:t>
      </w:r>
    </w:p>
    <w:p w14:paraId="00BA8DF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2.定义</w:t>
      </w:r>
    </w:p>
    <w:p w14:paraId="20AEBE2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2.1“招标人”名称见本招标文件第二部分“投标人须知前附表”中内容。</w:t>
      </w:r>
    </w:p>
    <w:p w14:paraId="2D762BD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2.2“招标代理机构”名称见本招标文件第二部分“投标人须知前附表”中内容。</w:t>
      </w:r>
    </w:p>
    <w:p w14:paraId="64BD117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2.3“招标服务”指招标文件第三部分所述所有服务；“服务”指招标文件第三部分所述投标人应该履行的承诺和义务。</w:t>
      </w:r>
    </w:p>
    <w:p w14:paraId="3305709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2.4“潜在投标人”指符合招标文件各项规定的投标人。</w:t>
      </w:r>
    </w:p>
    <w:p w14:paraId="693EFE1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2.5“投标人”指符合招标文件规定并参加投标的投标人。</w:t>
      </w:r>
    </w:p>
    <w:p w14:paraId="25F8D27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2.6“投标人公章或电子章”在投标文件中指与投标人标准公章一致的投标人电子签章。</w:t>
      </w:r>
    </w:p>
    <w:p w14:paraId="5EBCB17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2.7“电子投标文件”指利用政采云交易平台提供的“电子投标文件制作工具”编制加密和未加密的投标文件。</w:t>
      </w:r>
    </w:p>
    <w:p w14:paraId="1A507BE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3.合格投标人的条件</w:t>
      </w:r>
    </w:p>
    <w:p w14:paraId="7197F3B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3.1具有本项目生产、制造、供应或实施能力，符合、承认并承诺履行本文件各项规定的国内法人、其他组织或自然人均可参加投标。</w:t>
      </w:r>
    </w:p>
    <w:p w14:paraId="0764D2B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3.2遵守有关的国家法律、法规和条例，具备《中华人民共和国政府采购法》和本文件中规定的条件：</w:t>
      </w:r>
    </w:p>
    <w:p w14:paraId="6868F4C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1)具有独立承担民事责任的能力； </w:t>
      </w:r>
    </w:p>
    <w:p w14:paraId="1ADDD7D9">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2)具有良好的商业信誉和健全的财务会计制度；</w:t>
      </w:r>
    </w:p>
    <w:p w14:paraId="4E0F029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3)具有履行合同所必需的设备和专业技术能力；</w:t>
      </w:r>
    </w:p>
    <w:p w14:paraId="77D4A4C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4)具有依法缴纳税收和社会保障资金的良好记录；</w:t>
      </w:r>
    </w:p>
    <w:p w14:paraId="6B275B5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5)参加政府采购活动前三年内，在经营活动中没有重大违法记录；</w:t>
      </w:r>
    </w:p>
    <w:p w14:paraId="7695D8B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6)法律、行政法规规定的其他条件；</w:t>
      </w:r>
    </w:p>
    <w:p w14:paraId="1AF378F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7)具有本招标文件第二部分“投标人须知前附表”中内容规定的资格条件。</w:t>
      </w:r>
    </w:p>
    <w:p w14:paraId="210FCB2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3.3投标人之间如果存在下列情形之一的，不得同时参加同一包（标段）或者不分包（标段）的同一项目投标：</w:t>
      </w:r>
    </w:p>
    <w:p w14:paraId="0DC5E59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3.3.1法定代表人为同一个人的两个及两个以上法人；</w:t>
      </w:r>
    </w:p>
    <w:p w14:paraId="7057B4E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3.3.2母公司、全资子公司及其控股公司；</w:t>
      </w:r>
    </w:p>
    <w:p w14:paraId="603B43A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3.3.3参加投标的其他组织之间存在特殊的利害关系的；</w:t>
      </w:r>
    </w:p>
    <w:p w14:paraId="7818D74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3.3.4法律和行政法规规定的其他情形。</w:t>
      </w:r>
    </w:p>
    <w:p w14:paraId="713CF6F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3.4投标人须持有《法定代表人授权委托书》。</w:t>
      </w:r>
    </w:p>
    <w:p w14:paraId="2A35469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3.5投标人在政采云交易平台内针对本项目报名并下载了</w:t>
      </w:r>
      <w:r>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电子招标文件</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521BFCC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3.6投标人按时足额缴纳投标保证金。</w:t>
      </w:r>
    </w:p>
    <w:p w14:paraId="324FAA4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3.7本次招标是否允许由两个以上投标人组成一个联合体以一个投标人身份共同投标，按照招标文件第二部分“投标人须知前附表”中内容的规定。如果允许，除均应符合上述规定外，还应符合下列要求：</w:t>
      </w:r>
    </w:p>
    <w:p w14:paraId="3940095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7AD2AF9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2）联合体各方中至少应当有一方对应满足本项目规定的相应资质条件，并且联合体投标人整体应当符合本项目的资质要求，否则，其提交的联合投标将被拒绝。</w:t>
      </w:r>
    </w:p>
    <w:p w14:paraId="277B26D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3）由不同专业的投标人组成的联合体, 首先以投标的全权代表方的应答材料作为认定资质以及商务评审的依据；涉及行业专属的资质,按照所属行业所对应的投标人的应答材料确定。</w:t>
      </w:r>
    </w:p>
    <w:p w14:paraId="736042E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15401D79">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5）联合体或其成员不得将其在合同项下的权利或义务全部或部分转让给第三人，有关分包事项或服务委托等须事先取得招标代理机构书面同意并且须遵守相关法律、法规、本次招标的全部相关规定。</w:t>
      </w:r>
    </w:p>
    <w:p w14:paraId="21F7199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6）联合体各方均不得同时再以自己独立的名义单独投标，也不得再同时参加其他的联合体投标。若该等情形被发现，其单独的投标和与此有关的联合体的投标均将被一并拒绝。</w:t>
      </w:r>
    </w:p>
    <w:p w14:paraId="5ED1F434">
      <w:pPr>
        <w:pStyle w:val="47"/>
        <w:pageBreakBefore w:val="0"/>
        <w:widowControl/>
        <w:tabs>
          <w:tab w:val="left" w:pos="1146"/>
        </w:tabs>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position w:val="0"/>
          <w:sz w:val="24"/>
          <w:szCs w:val="24"/>
          <w:highlight w:val="none"/>
        </w:rPr>
      </w:pPr>
      <w:r>
        <w:rPr>
          <w:rStyle w:val="23"/>
          <w:rFonts w:hint="eastAsia" w:ascii="方正仿宋_GBK" w:hAnsi="方正仿宋_GBK" w:eastAsia="方正仿宋_GBK" w:cs="方正仿宋_GBK"/>
          <w:b w:val="0"/>
          <w:i w:val="0"/>
          <w:caps w:val="0"/>
          <w:color w:val="auto"/>
          <w:spacing w:val="0"/>
          <w:w w:val="100"/>
          <w:position w:val="0"/>
          <w:sz w:val="24"/>
          <w:szCs w:val="24"/>
          <w:highlight w:val="none"/>
        </w:rPr>
        <w:t>3.7</w:t>
      </w:r>
      <w:r>
        <w:rPr>
          <w:rStyle w:val="23"/>
          <w:rFonts w:hint="eastAsia" w:ascii="方正仿宋_GBK" w:hAnsi="方正仿宋_GBK" w:eastAsia="方正仿宋_GBK" w:cs="方正仿宋_GBK"/>
          <w:b w:val="0"/>
          <w:i w:val="0"/>
          <w:caps w:val="0"/>
          <w:color w:val="auto"/>
          <w:spacing w:val="0"/>
          <w:w w:val="100"/>
          <w:position w:val="0"/>
          <w:sz w:val="24"/>
          <w:szCs w:val="24"/>
          <w:highlight w:val="none"/>
          <w:lang w:eastAsia="zh-CN"/>
        </w:rPr>
        <w:t>投标人</w:t>
      </w:r>
      <w:r>
        <w:rPr>
          <w:rStyle w:val="23"/>
          <w:rFonts w:hint="eastAsia" w:ascii="方正仿宋_GBK" w:hAnsi="方正仿宋_GBK" w:eastAsia="方正仿宋_GBK" w:cs="方正仿宋_GBK"/>
          <w:b w:val="0"/>
          <w:i w:val="0"/>
          <w:caps w:val="0"/>
          <w:color w:val="auto"/>
          <w:spacing w:val="0"/>
          <w:w w:val="100"/>
          <w:position w:val="0"/>
          <w:sz w:val="24"/>
          <w:szCs w:val="24"/>
          <w:highlight w:val="none"/>
        </w:rPr>
        <w:t>不得与</w:t>
      </w:r>
      <w:r>
        <w:rPr>
          <w:rStyle w:val="23"/>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招标人</w:t>
      </w:r>
      <w:r>
        <w:rPr>
          <w:rStyle w:val="23"/>
          <w:rFonts w:hint="eastAsia" w:ascii="方正仿宋_GBK" w:hAnsi="方正仿宋_GBK" w:eastAsia="方正仿宋_GBK" w:cs="方正仿宋_GBK"/>
          <w:b w:val="0"/>
          <w:i w:val="0"/>
          <w:caps w:val="0"/>
          <w:color w:val="auto"/>
          <w:spacing w:val="0"/>
          <w:w w:val="100"/>
          <w:position w:val="0"/>
          <w:sz w:val="24"/>
          <w:szCs w:val="24"/>
          <w:highlight w:val="none"/>
        </w:rPr>
        <w:t>、</w:t>
      </w:r>
      <w:r>
        <w:rPr>
          <w:rStyle w:val="23"/>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w:t>
      </w:r>
      <w:r>
        <w:rPr>
          <w:rStyle w:val="23"/>
          <w:rFonts w:hint="eastAsia" w:ascii="方正仿宋_GBK" w:hAnsi="方正仿宋_GBK" w:eastAsia="方正仿宋_GBK" w:cs="方正仿宋_GBK"/>
          <w:b w:val="0"/>
          <w:i w:val="0"/>
          <w:caps w:val="0"/>
          <w:color w:val="auto"/>
          <w:spacing w:val="0"/>
          <w:w w:val="100"/>
          <w:position w:val="0"/>
          <w:sz w:val="24"/>
          <w:szCs w:val="24"/>
          <w:highlight w:val="none"/>
        </w:rPr>
        <w:t>代理机构等有利害关系。</w:t>
      </w:r>
    </w:p>
    <w:p w14:paraId="20EBF53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4.投标费用</w:t>
      </w:r>
    </w:p>
    <w:p w14:paraId="0B4763F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4.1投标人应承担所有与准备和参加投标有关的费用。</w:t>
      </w:r>
    </w:p>
    <w:p w14:paraId="39AD69E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5.纪律</w:t>
      </w:r>
    </w:p>
    <w:p w14:paraId="479832B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5.1投标人的投标行为应遵守中国的有关法律、法规和规章。</w:t>
      </w:r>
    </w:p>
    <w:p w14:paraId="08D5EBB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5.2投标人不得相互串通投标报价，不得妨碍其他投标人的公平竞争，不得损害招标人或其他投标人的合法权益，投标人不得以向招标人、评标委员会成员行贿或者采取其他不正当手段谋取中标。</w:t>
      </w:r>
    </w:p>
    <w:p w14:paraId="2D9AD52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5"/>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5.2.1有下列情形之一的，属于投标人相互串通投标：</w:t>
      </w:r>
    </w:p>
    <w:p w14:paraId="3EBBE9A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5.2.1.1投标人之间协商投标报价等投标文件的实质性内容；</w:t>
      </w:r>
    </w:p>
    <w:p w14:paraId="4C2D586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5.2.1.2投标人之间约定中标人；</w:t>
      </w:r>
    </w:p>
    <w:p w14:paraId="35D6742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5.2.1.3投标人之间约定部分投标人放弃投标或者中标；</w:t>
      </w:r>
    </w:p>
    <w:p w14:paraId="44CFB86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5.2.1.4属于同一集团、协会、商会等组织成员的投标人按照该组织要求协同投标；</w:t>
      </w:r>
    </w:p>
    <w:p w14:paraId="37FBA12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5.2.1.5投标人之间为谋取中标或者排斥特定投标人而采取的其他联合行动。</w:t>
      </w:r>
    </w:p>
    <w:p w14:paraId="1B47EDB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5"/>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5.2.2有下列情形之一的，视为投标人相互串通投标：</w:t>
      </w:r>
    </w:p>
    <w:p w14:paraId="0036D30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5.2.2.1不同投标人的投标文件由同一单位或者个人编制；</w:t>
      </w:r>
    </w:p>
    <w:p w14:paraId="1DAE74D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5.2.2.2不同投标人委托同一单位或者个人办理投标事宜，或制作电子投标文件的文件制作机器码（mac地址）一致，或制作电子投标文件的文件创建标识码一致；</w:t>
      </w:r>
    </w:p>
    <w:p w14:paraId="5B9FAD3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5.2.2.3不同投标人的投标文件载明的项目管理成员为同一人；</w:t>
      </w:r>
    </w:p>
    <w:p w14:paraId="6CB21679">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5.2.2.4不同投标人的投标文件异常一致或者投标报价呈规律性差异；</w:t>
      </w:r>
    </w:p>
    <w:p w14:paraId="050B271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5.2.2.5不同投标人的投标文件相互混装；</w:t>
      </w:r>
    </w:p>
    <w:p w14:paraId="7FE2149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5.2.2.6不同投标人的投标保证金从同一单位或者个人的账户转出。</w:t>
      </w:r>
    </w:p>
    <w:p w14:paraId="7F94B9E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6.通知</w:t>
      </w:r>
    </w:p>
    <w:p w14:paraId="25801A0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3E0512F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CDD7C97">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bookmarkStart w:id="40" w:name="_Toc5282"/>
      <w:bookmarkStart w:id="41" w:name="_Toc27269"/>
      <w:r>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二、招标文件</w:t>
      </w:r>
      <w:bookmarkEnd w:id="40"/>
      <w:bookmarkEnd w:id="41"/>
    </w:p>
    <w:p w14:paraId="4171F46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7.招标文件组成</w:t>
      </w:r>
    </w:p>
    <w:p w14:paraId="0A8F14C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7.1招标文件由招标文件目录所列内容组成。</w:t>
      </w:r>
    </w:p>
    <w:p w14:paraId="085ACDC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8.踏勘现场</w:t>
      </w:r>
    </w:p>
    <w:p w14:paraId="17A0D8C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8.1本项目是否统一组织投标人踏勘现场见招标文件第二部分“投标人须知前附表”中内容的规定。无论是否统一组织，投标人应对供货现场和周围环境进行勘察，以获取编制投标文件所需的资料。</w:t>
      </w:r>
    </w:p>
    <w:p w14:paraId="71D0509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总金额或索赔的要求。</w:t>
      </w:r>
    </w:p>
    <w:p w14:paraId="55F59AF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8.3除非有特殊要求，招标文件不单独提供供货使用地的自然环境、气候条件、公用设施等情况，投标人被视为熟悉上述与履行合同有关的一切情况。</w:t>
      </w:r>
    </w:p>
    <w:p w14:paraId="1840D2F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8.4除招标人原因外，投标人自行负责在踏勘现场中所发生的人员伤亡和财产损失。</w:t>
      </w:r>
    </w:p>
    <w:p w14:paraId="3DA2F8D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9.知识产权</w:t>
      </w:r>
    </w:p>
    <w:p w14:paraId="69FD5BD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1DA7B2B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9.2投标人如欲在项目实施过程中采用自有知识成果，须在投标文件中声明，并提供相关知识产权证明文件。使用该知识成果后，投标人须提供开发接口和开发手册等技术文档。</w:t>
      </w:r>
    </w:p>
    <w:p w14:paraId="6D34269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10.答疑及招标文件的澄清和修改</w:t>
      </w:r>
    </w:p>
    <w:p w14:paraId="7A7EA0C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387CED3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投标人在规定的时间内未对招标文件提出疑问或要求澄清的，招标代理机构将视其为同意，对在“答疑接受时间”后就招标文件内容提出的疑问及澄清要求将不予受理。</w:t>
      </w:r>
    </w:p>
    <w:p w14:paraId="34537A4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10.2无论出于何种原因，招标代理机构主动或出于解答投标人疑问对已发出的招标文件进行必要澄清或修改的，应当在招标文件要求提交投标文件截止时间15日前，以当面交接、邮寄、传真或电子邮件、网站披露等其中至少一种方式，向潜在投标人发出澄清、修改的补充文件。需要为此调整投标文件提交截止时间的，应当重新确定，并就变更后的投标截止时间重新发出通知。澄清或者修改内容影响投标文件编制的，采购人或者采购代理机构应当在投标截止时间至少15 日前发布；不足 15 日的，顺延提交投标文件的截止时间。</w:t>
      </w:r>
    </w:p>
    <w:p w14:paraId="5EB5036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特殊情况下，招标代理机构发布澄清、修改文件后，征得投标人同意，可不改变投标截止时间和开标时间。</w:t>
      </w:r>
    </w:p>
    <w:p w14:paraId="3B8CD24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1F83719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3C0A19E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10.5澄清、修改文件发出后，投标人必须使用最新的答疑、澄清文件制作电子投标文件，未按最终版本招标文件制作的投标文件造成的后果由投标人自行承担。</w:t>
      </w:r>
    </w:p>
    <w:p w14:paraId="3D360ED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p>
    <w:p w14:paraId="47249FE5">
      <w:pPr>
        <w:pageBreakBefore w:val="0"/>
        <w:widowControl/>
        <w:numPr>
          <w:ilvl w:val="0"/>
          <w:numId w:val="6"/>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bookmarkStart w:id="42" w:name="_Toc9375"/>
      <w:bookmarkStart w:id="43" w:name="_Toc7319"/>
      <w:r>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投标文件</w:t>
      </w:r>
      <w:bookmarkEnd w:id="42"/>
      <w:bookmarkEnd w:id="43"/>
    </w:p>
    <w:p w14:paraId="1126BF86">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11.投标文件的语言及计量单位</w:t>
      </w:r>
    </w:p>
    <w:p w14:paraId="297BADE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11.1投标人提交的投标文件（包括技术文件和资料、图纸中的说明）以及投标人与招标代理机构就有关投标的所有来往函电均应使用中文简体字。</w:t>
      </w:r>
    </w:p>
    <w:p w14:paraId="7DE5269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11.2原版为外文的证书类文件，以及由外国人作出的本人签名、外国公司的名称或外国印章等可以是外文，但应当提供中文翻译文件并加盖投标人公章或电子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06DB26C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11.3除非招标文件另有规定，投标文件所使用的计量单位，应使用国家法定计量单位。</w:t>
      </w:r>
    </w:p>
    <w:p w14:paraId="2885F54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11.4对违反上述规定情形的，评标委员会有权要求投标人限期提供相应文件或决定对其投标予以拒绝。</w:t>
      </w:r>
    </w:p>
    <w:p w14:paraId="04B25A7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11.5电报、电话、传真形式的投标概不接受。投标人的投标文件一律不予退还。</w:t>
      </w:r>
    </w:p>
    <w:p w14:paraId="32C4A0E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12.投标文件组成及编制</w:t>
      </w:r>
    </w:p>
    <w:p w14:paraId="39BEC8E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12.1投标人应当按照招标文件的要求编制投标文件。投标文件应由资格证明文件、商务技术文件两部分构成。</w:t>
      </w:r>
    </w:p>
    <w:p w14:paraId="2F45216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12.2投标人递交的投标文件及相关要求按照招标文件第二部分“投标人须知前附表”中的规定。</w:t>
      </w:r>
    </w:p>
    <w:p w14:paraId="02228FA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12.2.1电子投标文件的编制</w:t>
      </w:r>
    </w:p>
    <w:p w14:paraId="48A3833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46D5D92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12.2.1.2电子投标文件须使用投标人公章或电子章的电子签章以及法定代表人的电子签章。上述文件应按照招标文件的规定签署和盖公章或经公章授权的其他单位章（以下统称公章）。采用公章授权方式的，应当在投标文件中附公章授权书（格式自定） 。 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376A928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6749DCA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13.投标报价</w:t>
      </w:r>
    </w:p>
    <w:p w14:paraId="4A51E41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13.1所有投标报价均以人民币元为计算单位。只要投报了一个确定数额的总价，无论分项价格是否全部填报了相应的金额或免费字样，报价应被视为已经包含了但并不限于各项购买服务货物及其运送、安装、调试、验收、保险和相关服务等的费用和所需缴纳的所有价格、税、费。在其他情况下，由于分项报价填报不完整、不清楚或存在其他任何失误，所导致的任何不利后果均应当由投标人自行承担。</w:t>
      </w:r>
    </w:p>
    <w:p w14:paraId="7104102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13.2投标人投报多包的，须对每包分别制作投标文件并报价</w:t>
      </w: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6E69076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13.3除非招标文件另有规定，不接受可选择或可调整的投标方案和报价，任何有选择的或可调整的投标方案和报价将被视为非响应性投标而被拒绝。</w:t>
      </w:r>
    </w:p>
    <w:p w14:paraId="4F516F5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13.4本项目是否接受进口产品按照招标文件第二部分“投标人须知前附表”中的规定。</w:t>
      </w:r>
    </w:p>
    <w:p w14:paraId="53A00ED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0F9F0CC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13.6投标人须严格按照报价明细表规定的内容填写服务单价以及其他事项。</w:t>
      </w:r>
    </w:p>
    <w:p w14:paraId="0A5F9DD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13.7投标人对投标报价若有说明应在投标文件中显著处注明。</w:t>
      </w:r>
    </w:p>
    <w:p w14:paraId="2F6C609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除政策性文件规定以外，投标人所报价格在合同实施期间不因市场变化因素而变动。</w:t>
      </w:r>
    </w:p>
    <w:p w14:paraId="332A170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13.8对于有配件、选件、备件和特殊工具的服务，还应填报投标服务配件、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32CB925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13.9最低报价不能作为中标的保证。</w:t>
      </w:r>
    </w:p>
    <w:p w14:paraId="7F40270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14.投标有效期</w:t>
      </w:r>
    </w:p>
    <w:p w14:paraId="1767169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14.1本项目的投标有效期按照招标文件第二部分“投标人须知前附表”中的规定。投标有效期自开标之日起计算，短于规定期限的投标将按无效投标处理。</w:t>
      </w:r>
    </w:p>
    <w:p w14:paraId="12359D1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68724AB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15.投标内容填写说明</w:t>
      </w:r>
    </w:p>
    <w:p w14:paraId="72A9099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0D907C69">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47990D4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15.3开标一览表为在开标仪式上唱标的内容，要求按本招标文件规定的格式统一填写，不得自行增减内容。</w:t>
      </w:r>
    </w:p>
    <w:p w14:paraId="06F7B6C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15.4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4206874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15.5投标人必须保证投标文件所提供的全部资料真实可靠，并接受招标代理机构或评标委员会对其中任何资料进一步审查的要求。</w:t>
      </w:r>
    </w:p>
    <w:p w14:paraId="0D75F66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0E90AE4C">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p>
    <w:p w14:paraId="270BE443">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四、投标保证金</w:t>
      </w:r>
    </w:p>
    <w:p w14:paraId="7AF58BB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 xml:space="preserve">16.投标保证金 </w:t>
      </w:r>
    </w:p>
    <w:p w14:paraId="1DFCE2E2">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16.1投标人应按照招标文件第二部分“投标人须知前附表”中的规定缴纳。投标保证金须于到账截止时间前到账。</w:t>
      </w:r>
    </w:p>
    <w:p w14:paraId="66A7FE69">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16.2未按要求提交投标保证金的，将被视为无效投标。</w:t>
      </w:r>
    </w:p>
    <w:p w14:paraId="412592C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16.3未中标的投标人的投标保证金在中标通知书发出之日起5个工作日内无息退还；中标人的投标保证金将在签订合同并于合同生效后5个工作日内无息退还。因投标人自身原因导致无法退还的除外。</w:t>
      </w:r>
    </w:p>
    <w:p w14:paraId="466EC00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16.4投标保证金退还一律采用网上银行转账方式退还至投标人的汇款账户，资金原路返回。</w:t>
      </w:r>
    </w:p>
    <w:p w14:paraId="43ED0EC5">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五、投标文件的递交</w:t>
      </w:r>
    </w:p>
    <w:p w14:paraId="01D462E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17.投标文件的密封和标记</w:t>
      </w:r>
    </w:p>
    <w:p w14:paraId="487A678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02D51AA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投标截止时间以政采云交易平台显示的时间为准，逾期系统将自动关闭，未完成上传的投标文件视为逾期送达，将被拒绝。</w:t>
      </w:r>
    </w:p>
    <w:p w14:paraId="6D9BFF7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18.投标文件的递交</w:t>
      </w:r>
    </w:p>
    <w:p w14:paraId="4CE5D77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18.1 投标人应当在招标文件要求提交投标文件的截止时间前，将投标文件递交到招标公告中规定的电子招投标平台。时间以电子招投标平台系统服务器从中国科学院国家授时中心取得的北京时间为准，投标截止时间结束后，系统将不允许投标人上传投标文件， 已上传投标文件但未完成传输的文件系统将拒绝接收。</w:t>
      </w:r>
    </w:p>
    <w:p w14:paraId="6146C79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18.2 在招标文件要求提交投标文件的截止时间之后提交的投标文件，为无效投标文件，招标代理机构将拒绝接收。</w:t>
      </w:r>
    </w:p>
    <w:p w14:paraId="2479086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3B6FB37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19.投标文件的修改和撤回</w:t>
      </w:r>
    </w:p>
    <w:p w14:paraId="2232690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19.1投标人在递交投标文件后，可以修改或撤回其投标，但这种修改和撤回，必须在规定的投标截止时间前。在投标截止时间后，投标人不得要求修改或撤回其投标文件。</w:t>
      </w:r>
    </w:p>
    <w:p w14:paraId="0FC56711">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bookmarkStart w:id="44" w:name="_Toc29382"/>
      <w:bookmarkStart w:id="45" w:name="_Toc6870"/>
    </w:p>
    <w:p w14:paraId="45418CF0">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六、开标</w:t>
      </w:r>
      <w:bookmarkEnd w:id="44"/>
      <w:bookmarkEnd w:id="45"/>
    </w:p>
    <w:p w14:paraId="3AC6718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20.开标</w:t>
      </w:r>
    </w:p>
    <w:p w14:paraId="3672F28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1AE5E5E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7DEF7258">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bookmarkStart w:id="46" w:name="_Toc29415"/>
      <w:bookmarkStart w:id="47" w:name="_Toc32356"/>
    </w:p>
    <w:p w14:paraId="58B56EE8">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七、评标步骤和要求</w:t>
      </w:r>
      <w:bookmarkEnd w:id="46"/>
      <w:bookmarkEnd w:id="47"/>
    </w:p>
    <w:p w14:paraId="3072F06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21.组建评标委员会</w:t>
      </w:r>
    </w:p>
    <w:p w14:paraId="73251FE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21.1招标代理机构根据有关法律法规和本招标文件的规定，结合采购项目的特点组建评标委员会，对投标文件进行评估和比较。评标委员会由五人以上单数组成，其中经济、技术等方面的专家不少于三分之二。</w:t>
      </w:r>
    </w:p>
    <w:p w14:paraId="2C5765F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21.2参与过本项目的论证专家不得作为评标专家参加评标，招标人不得以专家身份参与评标。</w:t>
      </w:r>
    </w:p>
    <w:p w14:paraId="387F0BE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22、资格审查</w:t>
      </w:r>
    </w:p>
    <w:p w14:paraId="07B97FD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22.1公开招标采购项目开标结束后，招标人或者招标代理机构应当依法对投标人的资格进行审查。投标文件中须提供资格证明文件，</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t>如缺项将导致废标</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none"/>
          <w:lang w:val="en-US" w:eastAsia="zh-CN" w:bidi="ar-SA"/>
        </w:rPr>
        <w:t>。</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合格投标人不足3家的，不得评标。资格审查内容见下表：</w:t>
      </w:r>
    </w:p>
    <w:tbl>
      <w:tblPr>
        <w:tblStyle w:val="20"/>
        <w:tblpPr w:leftFromText="180" w:rightFromText="180" w:vertAnchor="text" w:horzAnchor="page" w:tblpX="1067" w:tblpY="396"/>
        <w:tblOverlap w:val="never"/>
        <w:tblW w:w="9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42"/>
        <w:gridCol w:w="8062"/>
      </w:tblGrid>
      <w:tr w14:paraId="7A1D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84" w:type="dxa"/>
            <w:noWrap w:val="0"/>
            <w:vAlign w:val="center"/>
          </w:tcPr>
          <w:p w14:paraId="68E9ED9F">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
                <w:bCs/>
                <w:color w:val="000000"/>
                <w:spacing w:val="0"/>
                <w:sz w:val="21"/>
                <w:szCs w:val="21"/>
                <w:highlight w:val="none"/>
              </w:rPr>
            </w:pPr>
            <w:r>
              <w:rPr>
                <w:rFonts w:hint="eastAsia" w:ascii="方正仿宋_GBK" w:hAnsi="方正仿宋_GBK" w:eastAsia="方正仿宋_GBK" w:cs="方正仿宋_GBK"/>
                <w:b/>
                <w:bCs/>
                <w:color w:val="000000"/>
                <w:spacing w:val="0"/>
                <w:sz w:val="21"/>
                <w:szCs w:val="21"/>
                <w:highlight w:val="none"/>
              </w:rPr>
              <w:t>序号</w:t>
            </w:r>
          </w:p>
        </w:tc>
        <w:tc>
          <w:tcPr>
            <w:tcW w:w="9204" w:type="dxa"/>
            <w:gridSpan w:val="2"/>
            <w:noWrap w:val="0"/>
            <w:vAlign w:val="center"/>
          </w:tcPr>
          <w:p w14:paraId="7E40071C">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
                <w:bCs/>
                <w:color w:val="000000"/>
                <w:spacing w:val="0"/>
                <w:sz w:val="21"/>
                <w:szCs w:val="21"/>
                <w:highlight w:val="none"/>
              </w:rPr>
            </w:pPr>
            <w:r>
              <w:rPr>
                <w:rFonts w:hint="eastAsia" w:ascii="方正仿宋_GBK" w:hAnsi="方正仿宋_GBK" w:eastAsia="方正仿宋_GBK" w:cs="方正仿宋_GBK"/>
                <w:b/>
                <w:bCs/>
                <w:color w:val="000000"/>
                <w:spacing w:val="0"/>
                <w:sz w:val="21"/>
                <w:szCs w:val="21"/>
                <w:highlight w:val="none"/>
              </w:rPr>
              <w:t>评审项目</w:t>
            </w:r>
          </w:p>
        </w:tc>
      </w:tr>
      <w:tr w14:paraId="6D98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684" w:type="dxa"/>
            <w:vMerge w:val="restart"/>
            <w:noWrap w:val="0"/>
            <w:vAlign w:val="center"/>
          </w:tcPr>
          <w:p w14:paraId="56BB5062">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r>
              <w:rPr>
                <w:rFonts w:hint="eastAsia" w:ascii="方正仿宋_GBK" w:hAnsi="方正仿宋_GBK" w:eastAsia="方正仿宋_GBK" w:cs="方正仿宋_GBK"/>
                <w:bCs w:val="0"/>
                <w:color w:val="000000"/>
                <w:spacing w:val="0"/>
                <w:sz w:val="21"/>
                <w:szCs w:val="21"/>
                <w:highlight w:val="none"/>
              </w:rPr>
              <w:t>1</w:t>
            </w:r>
          </w:p>
        </w:tc>
        <w:tc>
          <w:tcPr>
            <w:tcW w:w="1142" w:type="dxa"/>
            <w:vMerge w:val="restart"/>
            <w:noWrap w:val="0"/>
            <w:vAlign w:val="center"/>
          </w:tcPr>
          <w:p w14:paraId="376610DF">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both"/>
              <w:textAlignment w:val="auto"/>
              <w:rPr>
                <w:rFonts w:hint="eastAsia" w:ascii="方正仿宋_GBK" w:hAnsi="方正仿宋_GBK" w:eastAsia="方正仿宋_GBK" w:cs="方正仿宋_GBK"/>
                <w:bCs w:val="0"/>
                <w:color w:val="000000"/>
                <w:spacing w:val="0"/>
                <w:sz w:val="21"/>
                <w:szCs w:val="21"/>
                <w:highlight w:val="none"/>
              </w:rPr>
            </w:pPr>
            <w:r>
              <w:rPr>
                <w:rFonts w:hint="eastAsia" w:ascii="方正仿宋_GBK" w:hAnsi="方正仿宋_GBK" w:eastAsia="方正仿宋_GBK" w:cs="方正仿宋_GBK"/>
                <w:bCs w:val="0"/>
                <w:color w:val="000000"/>
                <w:spacing w:val="0"/>
                <w:sz w:val="21"/>
                <w:szCs w:val="21"/>
                <w:highlight w:val="none"/>
              </w:rPr>
              <w:t>满足《中华人民共和国政府采购法》第二十二条规定</w:t>
            </w:r>
          </w:p>
        </w:tc>
        <w:tc>
          <w:tcPr>
            <w:tcW w:w="8062" w:type="dxa"/>
            <w:noWrap w:val="0"/>
            <w:vAlign w:val="center"/>
          </w:tcPr>
          <w:p w14:paraId="55000E0A">
            <w:pPr>
              <w:pStyle w:val="18"/>
              <w:keepNext w:val="0"/>
              <w:keepLines w:val="0"/>
              <w:pageBreakBefore w:val="0"/>
              <w:widowControl w:val="0"/>
              <w:numPr>
                <w:ilvl w:val="0"/>
                <w:numId w:val="0"/>
              </w:numPr>
              <w:tabs>
                <w:tab w:val="left" w:pos="3075"/>
              </w:tabs>
              <w:kinsoku/>
              <w:wordWrap/>
              <w:overflowPunct/>
              <w:topLinePunct w:val="0"/>
              <w:autoSpaceDE/>
              <w:autoSpaceDN/>
              <w:bidi w:val="0"/>
              <w:adjustRightInd/>
              <w:snapToGrid w:val="0"/>
              <w:spacing w:after="0" w:line="240" w:lineRule="auto"/>
              <w:ind w:left="0" w:leftChars="0"/>
              <w:jc w:val="left"/>
              <w:textAlignment w:val="auto"/>
              <w:rPr>
                <w:rFonts w:hint="eastAsia" w:ascii="方正仿宋_GBK" w:hAnsi="方正仿宋_GBK" w:eastAsia="方正仿宋_GBK" w:cs="方正仿宋_GBK"/>
                <w:b w:val="0"/>
                <w:bCs w:val="0"/>
                <w:color w:val="auto"/>
                <w:sz w:val="21"/>
                <w:szCs w:val="21"/>
                <w:highlight w:val="none"/>
                <w:lang w:val="en-US" w:eastAsia="zh-CN"/>
              </w:rPr>
            </w:pPr>
            <w:r>
              <w:rPr>
                <w:rFonts w:hint="eastAsia" w:ascii="方正仿宋_GBK" w:hAnsi="方正仿宋_GBK" w:eastAsia="方正仿宋_GBK" w:cs="方正仿宋_GBK"/>
                <w:b w:val="0"/>
                <w:bCs w:val="0"/>
                <w:color w:val="000000"/>
                <w:spacing w:val="0"/>
                <w:sz w:val="21"/>
                <w:szCs w:val="21"/>
                <w:highlight w:val="none"/>
                <w:lang w:val="en-US" w:eastAsia="zh-CN"/>
              </w:rPr>
              <w:t>1、</w:t>
            </w:r>
            <w:r>
              <w:rPr>
                <w:rFonts w:hint="eastAsia" w:ascii="方正仿宋_GBK" w:hAnsi="方正仿宋_GBK" w:eastAsia="方正仿宋_GBK" w:cs="方正仿宋_GBK"/>
                <w:b w:val="0"/>
                <w:bCs w:val="0"/>
                <w:color w:val="000000"/>
                <w:spacing w:val="0"/>
                <w:sz w:val="21"/>
                <w:szCs w:val="21"/>
                <w:highlight w:val="none"/>
              </w:rPr>
              <w:t>具有独立承担民事责任的能力</w:t>
            </w:r>
            <w:r>
              <w:rPr>
                <w:rFonts w:hint="eastAsia" w:ascii="方正仿宋_GBK" w:hAnsi="方正仿宋_GBK" w:eastAsia="方正仿宋_GBK" w:cs="方正仿宋_GBK"/>
                <w:b w:val="0"/>
                <w:bCs w:val="0"/>
                <w:color w:val="000000"/>
                <w:spacing w:val="0"/>
                <w:sz w:val="21"/>
                <w:szCs w:val="21"/>
                <w:highlight w:val="none"/>
                <w:lang w:eastAsia="zh-CN"/>
              </w:rPr>
              <w:t>：</w:t>
            </w:r>
          </w:p>
          <w:p w14:paraId="72F6DA60">
            <w:pPr>
              <w:pStyle w:val="18"/>
              <w:keepNext w:val="0"/>
              <w:keepLines w:val="0"/>
              <w:pageBreakBefore w:val="0"/>
              <w:widowControl w:val="0"/>
              <w:numPr>
                <w:ilvl w:val="0"/>
                <w:numId w:val="0"/>
              </w:numPr>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 w:val="0"/>
                <w:bCs w:val="0"/>
                <w:color w:val="auto"/>
                <w:sz w:val="21"/>
                <w:szCs w:val="21"/>
                <w:highlight w:val="none"/>
                <w:lang w:val="en-US" w:eastAsia="zh-CN"/>
              </w:rPr>
            </w:pP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val="en-US" w:eastAsia="zh-CN" w:bidi="ar-SA"/>
              </w:rPr>
              <w:t>具有</w:t>
            </w: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bidi="ar-SA"/>
              </w:rPr>
              <w:t>有效在中华人民共和国境内注册的法人或其他组织或自然人的营业执照副本或事业法人登记证或执业许可证或身份证等</w:t>
            </w: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eastAsia="zh-CN" w:bidi="ar-SA"/>
              </w:rPr>
              <w:t>相关证明原件扫描件，</w:t>
            </w: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val="en-US" w:eastAsia="zh-CN" w:bidi="ar-SA"/>
              </w:rPr>
              <w:t>所</w:t>
            </w:r>
            <w:r>
              <w:rPr>
                <w:rFonts w:hint="eastAsia" w:ascii="方正仿宋_GBK" w:hAnsi="方正仿宋_GBK" w:eastAsia="方正仿宋_GBK" w:cs="方正仿宋_GBK"/>
                <w:b w:val="0"/>
                <w:bCs w:val="0"/>
                <w:color w:val="auto"/>
                <w:sz w:val="21"/>
                <w:szCs w:val="21"/>
                <w:highlight w:val="none"/>
                <w:lang w:val="en-US" w:eastAsia="zh-CN"/>
              </w:rPr>
              <w:t>提供资料须加盖公章或电子章的复印件/扫描件（加盖投标人公章或电子章）。</w:t>
            </w:r>
          </w:p>
        </w:tc>
      </w:tr>
      <w:tr w14:paraId="6688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684" w:type="dxa"/>
            <w:vMerge w:val="continue"/>
            <w:noWrap w:val="0"/>
            <w:vAlign w:val="center"/>
          </w:tcPr>
          <w:p w14:paraId="45AB14EF">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1142" w:type="dxa"/>
            <w:vMerge w:val="continue"/>
            <w:noWrap w:val="0"/>
            <w:vAlign w:val="center"/>
          </w:tcPr>
          <w:p w14:paraId="0E68F1AD">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8062" w:type="dxa"/>
            <w:noWrap w:val="0"/>
            <w:vAlign w:val="center"/>
          </w:tcPr>
          <w:p w14:paraId="4A2ED921">
            <w:pPr>
              <w:pStyle w:val="48"/>
              <w:keepNext w:val="0"/>
              <w:keepLines w:val="0"/>
              <w:pageBreakBefore w:val="0"/>
              <w:widowControl/>
              <w:kinsoku/>
              <w:wordWrap/>
              <w:overflowPunct/>
              <w:topLinePunct w:val="0"/>
              <w:autoSpaceDE/>
              <w:autoSpaceDN/>
              <w:bidi w:val="0"/>
              <w:adjustRightInd/>
              <w:snapToGrid/>
              <w:spacing w:before="0" w:beforeAutospacing="0" w:afterAutospacing="0" w:line="240" w:lineRule="auto"/>
              <w:ind w:left="0" w:leftChars="0" w:firstLine="0" w:firstLineChars="0"/>
              <w:jc w:val="both"/>
              <w:textAlignment w:val="auto"/>
              <w:rPr>
                <w:rFonts w:hint="eastAsia" w:ascii="方正仿宋_GBK" w:hAnsi="方正仿宋_GBK" w:eastAsia="方正仿宋_GBK" w:cs="方正仿宋_GBK"/>
                <w:b w:val="0"/>
                <w:bCs w:val="0"/>
                <w:color w:val="auto"/>
                <w:sz w:val="21"/>
                <w:szCs w:val="21"/>
                <w:highlight w:val="none"/>
                <w:lang w:val="en-US" w:eastAsia="zh-CN"/>
              </w:rPr>
            </w:pPr>
            <w:r>
              <w:rPr>
                <w:rFonts w:hint="eastAsia" w:ascii="方正仿宋_GBK" w:hAnsi="方正仿宋_GBK" w:eastAsia="方正仿宋_GBK" w:cs="方正仿宋_GBK"/>
                <w:b w:val="0"/>
                <w:bCs w:val="0"/>
                <w:color w:val="000000"/>
                <w:spacing w:val="0"/>
                <w:sz w:val="21"/>
                <w:szCs w:val="21"/>
                <w:highlight w:val="none"/>
                <w:lang w:val="en-US" w:eastAsia="zh-CN"/>
              </w:rPr>
              <w:t>2、</w:t>
            </w:r>
            <w:r>
              <w:rPr>
                <w:rFonts w:hint="eastAsia" w:ascii="方正仿宋_GBK" w:hAnsi="方正仿宋_GBK" w:eastAsia="方正仿宋_GBK" w:cs="方正仿宋_GBK"/>
                <w:b w:val="0"/>
                <w:bCs w:val="0"/>
                <w:color w:val="000000"/>
                <w:spacing w:val="0"/>
                <w:sz w:val="21"/>
                <w:szCs w:val="21"/>
                <w:highlight w:val="none"/>
              </w:rPr>
              <w:t>具有良好的商业信誉和健全的财务会计制度</w:t>
            </w:r>
            <w:r>
              <w:rPr>
                <w:rFonts w:hint="eastAsia" w:ascii="方正仿宋_GBK" w:hAnsi="方正仿宋_GBK" w:eastAsia="方正仿宋_GBK" w:cs="方正仿宋_GBK"/>
                <w:b w:val="0"/>
                <w:bCs w:val="0"/>
                <w:color w:val="000000"/>
                <w:spacing w:val="0"/>
                <w:sz w:val="21"/>
                <w:szCs w:val="21"/>
                <w:highlight w:val="none"/>
                <w:lang w:eastAsia="zh-CN"/>
              </w:rPr>
              <w:t>：</w:t>
            </w:r>
          </w:p>
          <w:p w14:paraId="5BECB763">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 w:val="0"/>
                <w:bCs w:val="0"/>
                <w:color w:val="000000"/>
                <w:spacing w:val="0"/>
                <w:sz w:val="21"/>
                <w:szCs w:val="21"/>
                <w:highlight w:val="none"/>
                <w:lang w:val="en-US" w:eastAsia="zh-CN"/>
              </w:rPr>
            </w:pPr>
            <w:r>
              <w:rPr>
                <w:rFonts w:hint="eastAsia" w:ascii="方正仿宋_GBK" w:hAnsi="方正仿宋_GBK" w:eastAsia="方正仿宋_GBK" w:cs="方正仿宋_GBK"/>
                <w:b w:val="0"/>
                <w:bCs w:val="0"/>
                <w:color w:val="000000"/>
                <w:spacing w:val="0"/>
                <w:sz w:val="21"/>
                <w:szCs w:val="21"/>
                <w:highlight w:val="none"/>
                <w:lang w:eastAsia="zh-CN"/>
              </w:rPr>
              <w:t>须提供由具备资质的会计师事务所出具的财务审计报告（当</w:t>
            </w:r>
            <w:r>
              <w:rPr>
                <w:rFonts w:hint="eastAsia" w:ascii="方正仿宋_GBK" w:hAnsi="方正仿宋_GBK" w:eastAsia="方正仿宋_GBK" w:cs="方正仿宋_GBK"/>
                <w:b w:val="0"/>
                <w:bCs w:val="0"/>
                <w:color w:val="000000"/>
                <w:spacing w:val="0"/>
                <w:sz w:val="21"/>
                <w:szCs w:val="21"/>
                <w:highlight w:val="none"/>
                <w:lang w:val="en-US" w:eastAsia="zh-CN"/>
              </w:rPr>
              <w:t>2025</w:t>
            </w:r>
            <w:r>
              <w:rPr>
                <w:rFonts w:hint="eastAsia" w:ascii="方正仿宋_GBK" w:hAnsi="方正仿宋_GBK" w:eastAsia="方正仿宋_GBK" w:cs="方正仿宋_GBK"/>
                <w:b w:val="0"/>
                <w:bCs w:val="0"/>
                <w:color w:val="000000"/>
                <w:spacing w:val="0"/>
                <w:sz w:val="21"/>
                <w:szCs w:val="21"/>
                <w:highlight w:val="none"/>
                <w:lang w:eastAsia="zh-CN"/>
              </w:rPr>
              <w:t>年度审计报告未出来时（每年6月前（含）），可提供</w:t>
            </w:r>
            <w:r>
              <w:rPr>
                <w:rFonts w:hint="eastAsia" w:ascii="方正仿宋_GBK" w:hAnsi="方正仿宋_GBK" w:eastAsia="方正仿宋_GBK" w:cs="方正仿宋_GBK"/>
                <w:b w:val="0"/>
                <w:bCs w:val="0"/>
                <w:color w:val="000000"/>
                <w:spacing w:val="0"/>
                <w:sz w:val="21"/>
                <w:szCs w:val="21"/>
                <w:highlight w:val="none"/>
                <w:lang w:val="en-US" w:eastAsia="zh-CN"/>
              </w:rPr>
              <w:t>2024</w:t>
            </w:r>
            <w:r>
              <w:rPr>
                <w:rFonts w:hint="eastAsia" w:ascii="方正仿宋_GBK" w:hAnsi="方正仿宋_GBK" w:eastAsia="方正仿宋_GBK" w:cs="方正仿宋_GBK"/>
                <w:b w:val="0"/>
                <w:bCs w:val="0"/>
                <w:color w:val="000000"/>
                <w:spacing w:val="0"/>
                <w:sz w:val="21"/>
                <w:szCs w:val="21"/>
                <w:highlight w:val="none"/>
                <w:lang w:eastAsia="zh-CN"/>
              </w:rPr>
              <w:t>度审计报告），审计报告须包括资产负债表、利润表、现金流量表、所有者权益变动表及其附注（复印件并加盖投标人公章或电子章）。如投标人无法提供上年度审计报告，则须提供开标日前三个月内银行出具的资信证明原件或复印件加盖公章或电子章。如投标人注册成立不足三个月的则提供承诺书（自拟）原件扫描件（加盖投标人公章或电子章）。</w:t>
            </w:r>
          </w:p>
        </w:tc>
      </w:tr>
      <w:tr w14:paraId="3EC3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84" w:type="dxa"/>
            <w:vMerge w:val="continue"/>
            <w:noWrap w:val="0"/>
            <w:vAlign w:val="center"/>
          </w:tcPr>
          <w:p w14:paraId="215020A9">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1142" w:type="dxa"/>
            <w:vMerge w:val="continue"/>
            <w:noWrap w:val="0"/>
            <w:vAlign w:val="center"/>
          </w:tcPr>
          <w:p w14:paraId="56B6E709">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8062" w:type="dxa"/>
            <w:noWrap w:val="0"/>
            <w:vAlign w:val="center"/>
          </w:tcPr>
          <w:p w14:paraId="74D6A418">
            <w:pPr>
              <w:pStyle w:val="18"/>
              <w:keepNext w:val="0"/>
              <w:keepLines w:val="0"/>
              <w:pageBreakBefore w:val="0"/>
              <w:widowControl w:val="0"/>
              <w:numPr>
                <w:ilvl w:val="0"/>
                <w:numId w:val="3"/>
              </w:numPr>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 w:val="0"/>
                <w:bCs w:val="0"/>
                <w:color w:val="000000"/>
                <w:spacing w:val="0"/>
                <w:sz w:val="21"/>
                <w:szCs w:val="21"/>
                <w:highlight w:val="none"/>
                <w:lang w:eastAsia="zh-CN"/>
              </w:rPr>
            </w:pPr>
            <w:r>
              <w:rPr>
                <w:rFonts w:hint="eastAsia" w:ascii="方正仿宋_GBK" w:hAnsi="方正仿宋_GBK" w:eastAsia="方正仿宋_GBK" w:cs="方正仿宋_GBK"/>
                <w:b w:val="0"/>
                <w:bCs w:val="0"/>
                <w:color w:val="000000"/>
                <w:spacing w:val="0"/>
                <w:sz w:val="21"/>
                <w:szCs w:val="21"/>
                <w:highlight w:val="none"/>
              </w:rPr>
              <w:t>具有履行合同所必需的设备和专业技术能力</w:t>
            </w:r>
            <w:r>
              <w:rPr>
                <w:rFonts w:hint="eastAsia" w:ascii="方正仿宋_GBK" w:hAnsi="方正仿宋_GBK" w:eastAsia="方正仿宋_GBK" w:cs="方正仿宋_GBK"/>
                <w:b w:val="0"/>
                <w:bCs w:val="0"/>
                <w:color w:val="000000"/>
                <w:spacing w:val="0"/>
                <w:sz w:val="21"/>
                <w:szCs w:val="21"/>
                <w:highlight w:val="none"/>
                <w:lang w:eastAsia="zh-CN"/>
              </w:rPr>
              <w:t>：</w:t>
            </w:r>
          </w:p>
          <w:p w14:paraId="7F74A3B2">
            <w:pPr>
              <w:pStyle w:val="18"/>
              <w:keepNext w:val="0"/>
              <w:keepLines w:val="0"/>
              <w:pageBreakBefore w:val="0"/>
              <w:widowControl w:val="0"/>
              <w:numPr>
                <w:ilvl w:val="0"/>
                <w:numId w:val="0"/>
              </w:numPr>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 w:val="0"/>
                <w:bCs w:val="0"/>
                <w:color w:val="000000"/>
                <w:spacing w:val="0"/>
                <w:sz w:val="21"/>
                <w:szCs w:val="21"/>
                <w:highlight w:val="none"/>
                <w:lang w:eastAsia="zh-CN"/>
              </w:rPr>
            </w:pPr>
            <w:r>
              <w:rPr>
                <w:rFonts w:hint="eastAsia" w:ascii="方正仿宋_GBK" w:hAnsi="方正仿宋_GBK" w:eastAsia="方正仿宋_GBK" w:cs="方正仿宋_GBK"/>
                <w:b w:val="0"/>
                <w:bCs w:val="0"/>
                <w:color w:val="000000"/>
                <w:spacing w:val="0"/>
                <w:sz w:val="21"/>
                <w:szCs w:val="21"/>
                <w:highlight w:val="none"/>
                <w:lang w:val="en-US" w:eastAsia="zh-CN"/>
              </w:rPr>
              <w:t>须提供</w:t>
            </w: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bidi="ar-SA"/>
              </w:rPr>
              <w:t>具备履行合同所必需的设备和专业技术能力的书面声明</w:t>
            </w: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eastAsia="zh-CN" w:bidi="ar-SA"/>
              </w:rPr>
              <w:t>扫描件（加盖投标人公章或电子章）。</w:t>
            </w:r>
          </w:p>
        </w:tc>
      </w:tr>
      <w:tr w14:paraId="0654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84" w:type="dxa"/>
            <w:vMerge w:val="continue"/>
            <w:noWrap w:val="0"/>
            <w:vAlign w:val="center"/>
          </w:tcPr>
          <w:p w14:paraId="16E1CCD8">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1142" w:type="dxa"/>
            <w:vMerge w:val="continue"/>
            <w:noWrap w:val="0"/>
            <w:vAlign w:val="center"/>
          </w:tcPr>
          <w:p w14:paraId="74FE2B38">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8062" w:type="dxa"/>
            <w:noWrap w:val="0"/>
            <w:vAlign w:val="center"/>
          </w:tcPr>
          <w:p w14:paraId="2DD52202">
            <w:pPr>
              <w:pStyle w:val="18"/>
              <w:keepNext w:val="0"/>
              <w:keepLines w:val="0"/>
              <w:pageBreakBefore w:val="0"/>
              <w:widowControl w:val="0"/>
              <w:numPr>
                <w:ilvl w:val="0"/>
                <w:numId w:val="3"/>
              </w:numPr>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 w:val="0"/>
                <w:bCs w:val="0"/>
                <w:color w:val="000000"/>
                <w:spacing w:val="0"/>
                <w:sz w:val="21"/>
                <w:szCs w:val="21"/>
                <w:highlight w:val="none"/>
                <w:lang w:eastAsia="zh-CN"/>
              </w:rPr>
            </w:pPr>
            <w:r>
              <w:rPr>
                <w:rFonts w:hint="eastAsia" w:ascii="方正仿宋_GBK" w:hAnsi="方正仿宋_GBK" w:eastAsia="方正仿宋_GBK" w:cs="方正仿宋_GBK"/>
                <w:b w:val="0"/>
                <w:bCs w:val="0"/>
                <w:color w:val="000000"/>
                <w:spacing w:val="0"/>
                <w:sz w:val="21"/>
                <w:szCs w:val="21"/>
                <w:highlight w:val="none"/>
              </w:rPr>
              <w:t>有依法缴纳税收和社会保障资金的良好记录</w:t>
            </w:r>
            <w:r>
              <w:rPr>
                <w:rFonts w:hint="eastAsia" w:ascii="方正仿宋_GBK" w:hAnsi="方正仿宋_GBK" w:eastAsia="方正仿宋_GBK" w:cs="方正仿宋_GBK"/>
                <w:b w:val="0"/>
                <w:bCs w:val="0"/>
                <w:color w:val="000000"/>
                <w:spacing w:val="0"/>
                <w:sz w:val="21"/>
                <w:szCs w:val="21"/>
                <w:highlight w:val="none"/>
                <w:lang w:eastAsia="zh-CN"/>
              </w:rPr>
              <w:t>：</w:t>
            </w:r>
          </w:p>
          <w:p w14:paraId="41BF0EE5">
            <w:pPr>
              <w:pStyle w:val="18"/>
              <w:keepNext w:val="0"/>
              <w:keepLines w:val="0"/>
              <w:pageBreakBefore w:val="0"/>
              <w:widowControl w:val="0"/>
              <w:numPr>
                <w:ilvl w:val="0"/>
                <w:numId w:val="0"/>
              </w:numPr>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 w:val="0"/>
                <w:bCs w:val="0"/>
                <w:color w:val="000000"/>
                <w:spacing w:val="0"/>
                <w:sz w:val="21"/>
                <w:szCs w:val="21"/>
                <w:highlight w:val="none"/>
              </w:rPr>
            </w:pP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val="en-US" w:eastAsia="zh-CN" w:bidi="ar-SA"/>
              </w:rPr>
              <w:t>须提供开标前六个月内任意一期的依法缴税凭据和缴纳社会保险的凭据扫描件（加盖投标人公章或电子章）</w:t>
            </w: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bidi="ar-SA"/>
              </w:rPr>
              <w:t>（依法免税的应提供相应文件</w:t>
            </w: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val="en-US" w:eastAsia="zh-CN" w:bidi="ar-SA"/>
              </w:rPr>
              <w:t>证</w:t>
            </w: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bidi="ar-SA"/>
              </w:rPr>
              <w:t>明）</w:t>
            </w:r>
            <w:r>
              <w:rPr>
                <w:rStyle w:val="23"/>
                <w:rFonts w:hint="eastAsia" w:ascii="方正仿宋_GBK" w:hAnsi="方正仿宋_GBK" w:eastAsia="方正仿宋_GBK" w:cs="方正仿宋_GBK"/>
                <w:b w:val="0"/>
                <w:bCs w:val="0"/>
                <w:i w:val="0"/>
                <w:caps w:val="0"/>
                <w:color w:val="auto"/>
                <w:spacing w:val="0"/>
                <w:w w:val="100"/>
                <w:position w:val="0"/>
                <w:sz w:val="21"/>
                <w:szCs w:val="21"/>
                <w:highlight w:val="none"/>
                <w:lang w:eastAsia="zh-CN" w:bidi="ar-SA"/>
              </w:rPr>
              <w:t>。</w:t>
            </w:r>
          </w:p>
        </w:tc>
      </w:tr>
      <w:tr w14:paraId="15A9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84" w:type="dxa"/>
            <w:vMerge w:val="continue"/>
            <w:noWrap w:val="0"/>
            <w:vAlign w:val="center"/>
          </w:tcPr>
          <w:p w14:paraId="4C9DBCDD">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1142" w:type="dxa"/>
            <w:vMerge w:val="continue"/>
            <w:noWrap w:val="0"/>
            <w:vAlign w:val="center"/>
          </w:tcPr>
          <w:p w14:paraId="06EE428A">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8062" w:type="dxa"/>
            <w:noWrap w:val="0"/>
            <w:vAlign w:val="center"/>
          </w:tcPr>
          <w:p w14:paraId="6D71051D">
            <w:pPr>
              <w:pStyle w:val="18"/>
              <w:keepNext w:val="0"/>
              <w:keepLines w:val="0"/>
              <w:pageBreakBefore w:val="0"/>
              <w:widowControl w:val="0"/>
              <w:numPr>
                <w:ilvl w:val="0"/>
                <w:numId w:val="3"/>
              </w:numPr>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 w:val="0"/>
                <w:bCs w:val="0"/>
                <w:color w:val="000000"/>
                <w:spacing w:val="0"/>
                <w:sz w:val="21"/>
                <w:szCs w:val="21"/>
                <w:highlight w:val="none"/>
                <w:lang w:eastAsia="zh-CN"/>
              </w:rPr>
            </w:pPr>
            <w:r>
              <w:rPr>
                <w:rFonts w:hint="eastAsia" w:ascii="方正仿宋_GBK" w:hAnsi="方正仿宋_GBK" w:eastAsia="方正仿宋_GBK" w:cs="方正仿宋_GBK"/>
                <w:bCs w:val="0"/>
                <w:color w:val="000000"/>
                <w:spacing w:val="0"/>
                <w:sz w:val="21"/>
                <w:szCs w:val="21"/>
                <w:highlight w:val="none"/>
              </w:rPr>
              <w:t>参加政府采购活动前三年内，在经营活动中没有重大违法记录</w:t>
            </w:r>
            <w:r>
              <w:rPr>
                <w:rFonts w:hint="eastAsia" w:ascii="方正仿宋_GBK" w:hAnsi="方正仿宋_GBK" w:eastAsia="方正仿宋_GBK" w:cs="方正仿宋_GBK"/>
                <w:b w:val="0"/>
                <w:bCs w:val="0"/>
                <w:color w:val="000000"/>
                <w:spacing w:val="0"/>
                <w:sz w:val="21"/>
                <w:szCs w:val="21"/>
                <w:highlight w:val="none"/>
                <w:lang w:eastAsia="zh-CN"/>
              </w:rPr>
              <w:t>：</w:t>
            </w:r>
          </w:p>
          <w:p w14:paraId="5A8710DB">
            <w:pPr>
              <w:pStyle w:val="18"/>
              <w:keepNext w:val="0"/>
              <w:keepLines w:val="0"/>
              <w:pageBreakBefore w:val="0"/>
              <w:widowControl w:val="0"/>
              <w:numPr>
                <w:ilvl w:val="0"/>
                <w:numId w:val="0"/>
              </w:numPr>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rPr>
            </w:pPr>
            <w:r>
              <w:rPr>
                <w:rStyle w:val="23"/>
                <w:rFonts w:hint="eastAsia" w:ascii="方正仿宋_GBK" w:hAnsi="方正仿宋_GBK" w:eastAsia="方正仿宋_GBK" w:cs="方正仿宋_GBK"/>
                <w:b w:val="0"/>
                <w:bCs/>
                <w:i w:val="0"/>
                <w:caps w:val="0"/>
                <w:color w:val="auto"/>
                <w:spacing w:val="0"/>
                <w:w w:val="100"/>
                <w:position w:val="0"/>
                <w:sz w:val="21"/>
                <w:szCs w:val="21"/>
                <w:highlight w:val="none"/>
                <w:lang w:bidi="ar-SA"/>
              </w:rPr>
              <w:t>须提供书面声明</w:t>
            </w:r>
            <w:r>
              <w:rPr>
                <w:rStyle w:val="2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扫描件（加盖投标人公章或电子章）。</w:t>
            </w:r>
          </w:p>
        </w:tc>
      </w:tr>
      <w:tr w14:paraId="1B01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84" w:type="dxa"/>
            <w:vMerge w:val="continue"/>
            <w:noWrap w:val="0"/>
            <w:vAlign w:val="center"/>
          </w:tcPr>
          <w:p w14:paraId="031A7E39">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1142" w:type="dxa"/>
            <w:vMerge w:val="continue"/>
            <w:noWrap w:val="0"/>
            <w:vAlign w:val="center"/>
          </w:tcPr>
          <w:p w14:paraId="2E7E987C">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方正仿宋_GBK" w:hAnsi="方正仿宋_GBK" w:eastAsia="方正仿宋_GBK" w:cs="方正仿宋_GBK"/>
                <w:bCs w:val="0"/>
                <w:color w:val="000000"/>
                <w:spacing w:val="0"/>
                <w:sz w:val="21"/>
                <w:szCs w:val="21"/>
                <w:highlight w:val="none"/>
              </w:rPr>
            </w:pPr>
          </w:p>
        </w:tc>
        <w:tc>
          <w:tcPr>
            <w:tcW w:w="8062" w:type="dxa"/>
            <w:noWrap w:val="0"/>
            <w:vAlign w:val="center"/>
          </w:tcPr>
          <w:p w14:paraId="4507B1A6">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rPr>
            </w:pPr>
            <w:r>
              <w:rPr>
                <w:rFonts w:hint="eastAsia" w:ascii="方正仿宋_GBK" w:hAnsi="方正仿宋_GBK" w:eastAsia="方正仿宋_GBK" w:cs="方正仿宋_GBK"/>
                <w:bCs w:val="0"/>
                <w:color w:val="000000"/>
                <w:spacing w:val="0"/>
                <w:sz w:val="21"/>
                <w:szCs w:val="21"/>
                <w:highlight w:val="none"/>
                <w:lang w:val="en-US" w:eastAsia="zh-CN"/>
              </w:rPr>
              <w:t>6、</w:t>
            </w:r>
            <w:r>
              <w:rPr>
                <w:rFonts w:hint="eastAsia" w:ascii="方正仿宋_GBK" w:hAnsi="方正仿宋_GBK" w:eastAsia="方正仿宋_GBK" w:cs="方正仿宋_GBK"/>
                <w:bCs w:val="0"/>
                <w:color w:val="000000"/>
                <w:spacing w:val="0"/>
                <w:sz w:val="21"/>
                <w:szCs w:val="21"/>
                <w:highlight w:val="none"/>
              </w:rPr>
              <w:t>法律、行政法规规定的其他条件</w:t>
            </w:r>
          </w:p>
        </w:tc>
      </w:tr>
      <w:tr w14:paraId="4784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84" w:type="dxa"/>
            <w:noWrap w:val="0"/>
            <w:vAlign w:val="center"/>
          </w:tcPr>
          <w:p w14:paraId="3D3F757F">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210" w:firstLineChars="100"/>
              <w:jc w:val="both"/>
              <w:textAlignment w:val="auto"/>
              <w:rPr>
                <w:rFonts w:hint="eastAsia" w:ascii="方正仿宋_GBK" w:hAnsi="方正仿宋_GBK" w:eastAsia="方正仿宋_GBK" w:cs="方正仿宋_GBK"/>
                <w:bCs w:val="0"/>
                <w:color w:val="000000"/>
                <w:spacing w:val="0"/>
                <w:sz w:val="21"/>
                <w:szCs w:val="21"/>
                <w:highlight w:val="none"/>
                <w:lang w:val="en-US" w:eastAsia="zh-CN"/>
              </w:rPr>
            </w:pPr>
            <w:r>
              <w:rPr>
                <w:rFonts w:hint="eastAsia" w:ascii="方正仿宋_GBK" w:hAnsi="方正仿宋_GBK" w:eastAsia="方正仿宋_GBK" w:cs="方正仿宋_GBK"/>
                <w:bCs w:val="0"/>
                <w:color w:val="000000"/>
                <w:spacing w:val="0"/>
                <w:sz w:val="21"/>
                <w:szCs w:val="21"/>
                <w:highlight w:val="none"/>
                <w:lang w:val="en-US" w:eastAsia="zh-CN"/>
              </w:rPr>
              <w:t>2</w:t>
            </w:r>
          </w:p>
        </w:tc>
        <w:tc>
          <w:tcPr>
            <w:tcW w:w="1142" w:type="dxa"/>
            <w:noWrap w:val="0"/>
            <w:vAlign w:val="center"/>
          </w:tcPr>
          <w:p w14:paraId="679EE8F2">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both"/>
              <w:textAlignment w:val="auto"/>
              <w:rPr>
                <w:rFonts w:hint="eastAsia" w:ascii="方正仿宋_GBK" w:hAnsi="方正仿宋_GBK" w:eastAsia="方正仿宋_GBK" w:cs="方正仿宋_GBK"/>
                <w:bCs w:val="0"/>
                <w:color w:val="000000"/>
                <w:spacing w:val="0"/>
                <w:sz w:val="21"/>
                <w:szCs w:val="21"/>
                <w:highlight w:val="none"/>
                <w:lang w:val="en-US" w:eastAsia="zh-CN"/>
              </w:rPr>
            </w:pPr>
            <w:r>
              <w:rPr>
                <w:rFonts w:hint="eastAsia" w:ascii="方正仿宋_GBK" w:hAnsi="方正仿宋_GBK" w:eastAsia="方正仿宋_GBK" w:cs="方正仿宋_GBK"/>
                <w:bCs w:val="0"/>
                <w:color w:val="000000"/>
                <w:spacing w:val="0"/>
                <w:sz w:val="21"/>
                <w:szCs w:val="21"/>
                <w:highlight w:val="none"/>
                <w:lang w:val="en-US" w:eastAsia="zh-CN"/>
              </w:rPr>
              <w:t>特定资格要求</w:t>
            </w:r>
          </w:p>
        </w:tc>
        <w:tc>
          <w:tcPr>
            <w:tcW w:w="8062" w:type="dxa"/>
            <w:noWrap w:val="0"/>
            <w:vAlign w:val="center"/>
          </w:tcPr>
          <w:p w14:paraId="78849A9F">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lang w:val="en-US" w:eastAsia="zh-CN"/>
              </w:rPr>
            </w:pPr>
            <w:r>
              <w:rPr>
                <w:rFonts w:hint="eastAsia" w:ascii="方正仿宋_GBK" w:hAnsi="方正仿宋_GBK" w:eastAsia="方正仿宋_GBK" w:cs="方正仿宋_GBK"/>
                <w:bCs w:val="0"/>
                <w:color w:val="000000"/>
                <w:spacing w:val="0"/>
                <w:sz w:val="21"/>
                <w:szCs w:val="21"/>
                <w:highlight w:val="none"/>
                <w:lang w:val="en-US" w:eastAsia="zh-CN"/>
              </w:rPr>
              <w:t>无。</w:t>
            </w:r>
          </w:p>
        </w:tc>
      </w:tr>
      <w:tr w14:paraId="17AE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84" w:type="dxa"/>
            <w:noWrap w:val="0"/>
            <w:vAlign w:val="center"/>
          </w:tcPr>
          <w:p w14:paraId="15892135">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210" w:firstLineChars="100"/>
              <w:jc w:val="both"/>
              <w:textAlignment w:val="auto"/>
              <w:rPr>
                <w:rFonts w:hint="eastAsia" w:ascii="方正仿宋_GBK" w:hAnsi="方正仿宋_GBK" w:eastAsia="方正仿宋_GBK" w:cs="方正仿宋_GBK"/>
                <w:bCs w:val="0"/>
                <w:color w:val="000000"/>
                <w:spacing w:val="0"/>
                <w:sz w:val="21"/>
                <w:szCs w:val="21"/>
                <w:highlight w:val="none"/>
                <w:lang w:eastAsia="zh-CN"/>
              </w:rPr>
            </w:pPr>
            <w:r>
              <w:rPr>
                <w:rFonts w:hint="eastAsia" w:ascii="方正仿宋_GBK" w:hAnsi="方正仿宋_GBK" w:eastAsia="方正仿宋_GBK" w:cs="方正仿宋_GBK"/>
                <w:bCs w:val="0"/>
                <w:color w:val="000000"/>
                <w:spacing w:val="0"/>
                <w:sz w:val="21"/>
                <w:szCs w:val="21"/>
                <w:highlight w:val="none"/>
                <w:lang w:val="en-US" w:eastAsia="zh-CN"/>
              </w:rPr>
              <w:t>3</w:t>
            </w:r>
          </w:p>
        </w:tc>
        <w:tc>
          <w:tcPr>
            <w:tcW w:w="9204" w:type="dxa"/>
            <w:gridSpan w:val="2"/>
            <w:noWrap w:val="0"/>
            <w:vAlign w:val="center"/>
          </w:tcPr>
          <w:p w14:paraId="3B4A8D73">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lang w:val="zh-CN" w:eastAsia="zh-CN"/>
              </w:rPr>
            </w:pPr>
            <w:r>
              <w:rPr>
                <w:rFonts w:hint="eastAsia" w:ascii="方正仿宋_GBK" w:hAnsi="方正仿宋_GBK" w:eastAsia="方正仿宋_GBK" w:cs="方正仿宋_GBK"/>
                <w:bCs w:val="0"/>
                <w:color w:val="000000"/>
                <w:spacing w:val="0"/>
                <w:sz w:val="21"/>
                <w:szCs w:val="21"/>
                <w:highlight w:val="none"/>
                <w:lang w:val="en-US" w:eastAsia="zh-CN"/>
              </w:rPr>
              <w:t>供应商</w:t>
            </w:r>
            <w:r>
              <w:rPr>
                <w:rFonts w:hint="eastAsia" w:ascii="方正仿宋_GBK" w:hAnsi="方正仿宋_GBK" w:eastAsia="方正仿宋_GBK" w:cs="方正仿宋_GBK"/>
                <w:bCs w:val="0"/>
                <w:color w:val="000000"/>
                <w:spacing w:val="0"/>
                <w:sz w:val="21"/>
                <w:szCs w:val="21"/>
                <w:highlight w:val="none"/>
                <w:lang w:val="zh-CN" w:eastAsia="zh-CN"/>
              </w:rPr>
              <w:t>具有良好的商业信誉的：</w:t>
            </w:r>
          </w:p>
          <w:p w14:paraId="05713D97">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lang w:val="zh-CN" w:eastAsia="zh-CN"/>
              </w:rPr>
            </w:pPr>
            <w:r>
              <w:rPr>
                <w:rFonts w:hint="eastAsia" w:ascii="方正仿宋_GBK" w:hAnsi="方正仿宋_GBK" w:eastAsia="方正仿宋_GBK" w:cs="方正仿宋_GBK"/>
                <w:bCs w:val="0"/>
                <w:color w:val="000000"/>
                <w:spacing w:val="0"/>
                <w:sz w:val="21"/>
                <w:szCs w:val="21"/>
                <w:highlight w:val="none"/>
                <w:lang w:val="zh-CN" w:eastAsia="zh-CN"/>
              </w:rPr>
              <w:t>查询渠道：信用中国网站和中国政府采购网</w:t>
            </w:r>
          </w:p>
          <w:p w14:paraId="0061C2DF">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lang w:val="zh-CN" w:eastAsia="zh-CN"/>
              </w:rPr>
            </w:pPr>
            <w:r>
              <w:rPr>
                <w:rFonts w:hint="eastAsia" w:ascii="方正仿宋_GBK" w:hAnsi="方正仿宋_GBK" w:eastAsia="方正仿宋_GBK" w:cs="方正仿宋_GBK"/>
                <w:bCs w:val="0"/>
                <w:color w:val="000000"/>
                <w:spacing w:val="0"/>
                <w:sz w:val="21"/>
                <w:szCs w:val="21"/>
                <w:highlight w:val="none"/>
                <w:lang w:val="zh-CN" w:eastAsia="zh-CN"/>
              </w:rPr>
              <w:t>查询时间：投标截止时间后至资格审查阶段完成</w:t>
            </w:r>
          </w:p>
          <w:p w14:paraId="23A24C79">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lang w:val="zh-CN" w:eastAsia="zh-CN"/>
              </w:rPr>
            </w:pPr>
            <w:r>
              <w:rPr>
                <w:rFonts w:hint="eastAsia" w:ascii="方正仿宋_GBK" w:hAnsi="方正仿宋_GBK" w:eastAsia="方正仿宋_GBK" w:cs="方正仿宋_GBK"/>
                <w:bCs w:val="0"/>
                <w:color w:val="000000"/>
                <w:spacing w:val="0"/>
                <w:sz w:val="21"/>
                <w:szCs w:val="21"/>
                <w:highlight w:val="none"/>
                <w:lang w:val="zh-CN" w:eastAsia="zh-CN"/>
              </w:rPr>
              <w:t>信用信息查询记录和证据留存具体方式：查询结果网页打印页作为查询记录和证据，与其他招标文件一并保存；</w:t>
            </w:r>
          </w:p>
          <w:p w14:paraId="6627BB36">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rPr>
            </w:pPr>
            <w:r>
              <w:rPr>
                <w:rFonts w:hint="eastAsia" w:ascii="方正仿宋_GBK" w:hAnsi="方正仿宋_GBK" w:eastAsia="方正仿宋_GBK" w:cs="方正仿宋_GBK"/>
                <w:bCs w:val="0"/>
                <w:color w:val="000000"/>
                <w:spacing w:val="0"/>
                <w:sz w:val="21"/>
                <w:szCs w:val="21"/>
                <w:highlight w:val="none"/>
                <w:lang w:val="zh-CN" w:eastAsia="zh-CN"/>
              </w:rPr>
              <w:t>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 其投标无效。联合体形式投标的，联合体成员存在不良信用记录，视同联合体存在不良信用记录。</w:t>
            </w:r>
            <w:r>
              <w:rPr>
                <w:rFonts w:hint="eastAsia" w:ascii="方正仿宋_GBK" w:hAnsi="方正仿宋_GBK" w:eastAsia="方正仿宋_GBK" w:cs="方正仿宋_GBK"/>
                <w:bCs w:val="0"/>
                <w:color w:val="000000"/>
                <w:spacing w:val="0"/>
                <w:sz w:val="21"/>
                <w:szCs w:val="21"/>
                <w:highlight w:val="none"/>
                <w:lang w:val="en-US" w:eastAsia="zh-CN"/>
              </w:rPr>
              <w:t>（开标现场查询核实）</w:t>
            </w:r>
          </w:p>
        </w:tc>
      </w:tr>
      <w:tr w14:paraId="6781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noWrap w:val="0"/>
            <w:vAlign w:val="center"/>
          </w:tcPr>
          <w:p w14:paraId="5D4B851A">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210" w:firstLineChars="100"/>
              <w:jc w:val="both"/>
              <w:textAlignment w:val="auto"/>
              <w:rPr>
                <w:rFonts w:hint="eastAsia" w:ascii="方正仿宋_GBK" w:hAnsi="方正仿宋_GBK" w:eastAsia="方正仿宋_GBK" w:cs="方正仿宋_GBK"/>
                <w:bCs w:val="0"/>
                <w:color w:val="000000"/>
                <w:spacing w:val="0"/>
                <w:sz w:val="21"/>
                <w:szCs w:val="21"/>
                <w:highlight w:val="none"/>
                <w:lang w:val="en-US" w:eastAsia="zh-CN"/>
              </w:rPr>
            </w:pPr>
            <w:r>
              <w:rPr>
                <w:rFonts w:hint="eastAsia" w:ascii="方正仿宋_GBK" w:hAnsi="方正仿宋_GBK" w:eastAsia="方正仿宋_GBK" w:cs="方正仿宋_GBK"/>
                <w:bCs w:val="0"/>
                <w:color w:val="000000"/>
                <w:spacing w:val="0"/>
                <w:sz w:val="21"/>
                <w:szCs w:val="21"/>
                <w:highlight w:val="none"/>
                <w:lang w:val="en-US" w:eastAsia="zh-CN"/>
              </w:rPr>
              <w:t>4</w:t>
            </w:r>
          </w:p>
        </w:tc>
        <w:tc>
          <w:tcPr>
            <w:tcW w:w="9204" w:type="dxa"/>
            <w:gridSpan w:val="2"/>
            <w:noWrap w:val="0"/>
            <w:vAlign w:val="center"/>
          </w:tcPr>
          <w:p w14:paraId="3828A078">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color w:val="auto"/>
                <w:spacing w:val="0"/>
                <w:sz w:val="21"/>
                <w:szCs w:val="21"/>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position w:val="0"/>
                <w:sz w:val="21"/>
                <w:szCs w:val="21"/>
                <w:highlight w:val="none"/>
                <w:lang w:bidi="ar-SA"/>
              </w:rPr>
              <w:t>按</w:t>
            </w:r>
            <w:r>
              <w:rPr>
                <w:rStyle w:val="2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招标文件</w:t>
            </w:r>
            <w:r>
              <w:rPr>
                <w:rStyle w:val="23"/>
                <w:rFonts w:hint="eastAsia" w:ascii="方正仿宋_GBK" w:hAnsi="方正仿宋_GBK" w:eastAsia="方正仿宋_GBK" w:cs="方正仿宋_GBK"/>
                <w:b w:val="0"/>
                <w:bCs/>
                <w:i w:val="0"/>
                <w:caps w:val="0"/>
                <w:color w:val="auto"/>
                <w:spacing w:val="0"/>
                <w:w w:val="100"/>
                <w:position w:val="0"/>
                <w:sz w:val="21"/>
                <w:szCs w:val="21"/>
                <w:highlight w:val="none"/>
                <w:lang w:bidi="ar-SA"/>
              </w:rPr>
              <w:t>规定的金额和办法缴纳了投标保证金</w:t>
            </w:r>
            <w:r>
              <w:rPr>
                <w:rStyle w:val="2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，提供缴纳投标保证金的有效凭证或保函</w:t>
            </w:r>
          </w:p>
        </w:tc>
      </w:tr>
      <w:tr w14:paraId="6638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noWrap w:val="0"/>
            <w:vAlign w:val="center"/>
          </w:tcPr>
          <w:p w14:paraId="03F734E7">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210" w:firstLineChars="100"/>
              <w:jc w:val="both"/>
              <w:textAlignment w:val="auto"/>
              <w:rPr>
                <w:rFonts w:hint="default" w:ascii="方正仿宋_GBK" w:hAnsi="方正仿宋_GBK" w:eastAsia="方正仿宋_GBK" w:cs="方正仿宋_GBK"/>
                <w:bCs w:val="0"/>
                <w:color w:val="000000"/>
                <w:spacing w:val="0"/>
                <w:sz w:val="21"/>
                <w:szCs w:val="21"/>
                <w:highlight w:val="none"/>
                <w:lang w:val="en-US" w:eastAsia="zh-CN"/>
              </w:rPr>
            </w:pPr>
            <w:r>
              <w:rPr>
                <w:rFonts w:hint="eastAsia" w:ascii="方正仿宋_GBK" w:hAnsi="方正仿宋_GBK" w:eastAsia="方正仿宋_GBK" w:cs="方正仿宋_GBK"/>
                <w:bCs w:val="0"/>
                <w:color w:val="000000"/>
                <w:spacing w:val="0"/>
                <w:sz w:val="21"/>
                <w:szCs w:val="21"/>
                <w:highlight w:val="none"/>
                <w:lang w:val="en-US" w:eastAsia="zh-CN"/>
              </w:rPr>
              <w:t>5</w:t>
            </w:r>
          </w:p>
        </w:tc>
        <w:tc>
          <w:tcPr>
            <w:tcW w:w="9204" w:type="dxa"/>
            <w:gridSpan w:val="2"/>
            <w:noWrap w:val="0"/>
            <w:vAlign w:val="center"/>
          </w:tcPr>
          <w:p w14:paraId="73BAC5BF">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Style w:val="2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23"/>
                <w:rFonts w:hint="eastAsia" w:ascii="方正仿宋_GBK" w:hAnsi="方正仿宋_GBK" w:eastAsia="方正仿宋_GBK" w:cs="方正仿宋_GBK"/>
                <w:b w:val="0"/>
                <w:bCs/>
                <w:i w:val="0"/>
                <w:caps w:val="0"/>
                <w:color w:val="auto"/>
                <w:spacing w:val="0"/>
                <w:w w:val="100"/>
                <w:position w:val="0"/>
                <w:sz w:val="21"/>
                <w:szCs w:val="21"/>
                <w:highlight w:val="none"/>
                <w:lang w:bidi="ar-SA"/>
              </w:rPr>
              <w:t>供应商应为中小企业</w:t>
            </w:r>
            <w:r>
              <w:rPr>
                <w:rStyle w:val="2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w:t>
            </w:r>
            <w:r>
              <w:rPr>
                <w:rStyle w:val="23"/>
                <w:rFonts w:hint="eastAsia" w:ascii="方正仿宋_GBK" w:hAnsi="方正仿宋_GBK" w:eastAsia="方正仿宋_GBK" w:cs="方正仿宋_GBK"/>
                <w:b w:val="0"/>
                <w:bCs/>
                <w:i w:val="0"/>
                <w:caps w:val="0"/>
                <w:color w:val="auto"/>
                <w:spacing w:val="0"/>
                <w:w w:val="100"/>
                <w:position w:val="0"/>
                <w:sz w:val="21"/>
                <w:szCs w:val="21"/>
                <w:highlight w:val="none"/>
                <w:lang w:bidi="ar-SA"/>
              </w:rPr>
              <w:t>根据要求单独上传《中小企业声明函》。</w:t>
            </w:r>
          </w:p>
        </w:tc>
      </w:tr>
      <w:tr w14:paraId="20D7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9888" w:type="dxa"/>
            <w:gridSpan w:val="3"/>
            <w:noWrap w:val="0"/>
            <w:vAlign w:val="center"/>
          </w:tcPr>
          <w:p w14:paraId="6274335A">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rPr>
            </w:pPr>
            <w:r>
              <w:rPr>
                <w:rFonts w:hint="eastAsia" w:ascii="方正仿宋_GBK" w:hAnsi="方正仿宋_GBK" w:eastAsia="方正仿宋_GBK" w:cs="方正仿宋_GBK"/>
                <w:bCs w:val="0"/>
                <w:color w:val="000000"/>
                <w:spacing w:val="0"/>
                <w:sz w:val="21"/>
                <w:szCs w:val="21"/>
                <w:highlight w:val="none"/>
              </w:rPr>
              <w:t>备注：审查项目有一项不满足则结论为不合格</w:t>
            </w:r>
            <w:r>
              <w:rPr>
                <w:rFonts w:hint="eastAsia" w:ascii="方正仿宋_GBK" w:hAnsi="方正仿宋_GBK" w:eastAsia="方正仿宋_GBK" w:cs="方正仿宋_GBK"/>
                <w:bCs w:val="0"/>
                <w:color w:val="000000"/>
                <w:spacing w:val="0"/>
                <w:sz w:val="21"/>
                <w:szCs w:val="21"/>
                <w:highlight w:val="none"/>
                <w:lang w:eastAsia="zh-CN"/>
              </w:rPr>
              <w:t>；</w:t>
            </w:r>
            <w:r>
              <w:rPr>
                <w:rFonts w:hint="eastAsia" w:ascii="方正仿宋_GBK" w:hAnsi="方正仿宋_GBK" w:eastAsia="方正仿宋_GBK" w:cs="方正仿宋_GBK"/>
                <w:bCs w:val="0"/>
                <w:color w:val="000000"/>
                <w:spacing w:val="0"/>
                <w:sz w:val="21"/>
                <w:szCs w:val="21"/>
                <w:highlight w:val="none"/>
                <w:lang w:val="en-US" w:eastAsia="zh-CN"/>
              </w:rPr>
              <w:t>招标人</w:t>
            </w:r>
            <w:r>
              <w:rPr>
                <w:rFonts w:hint="eastAsia" w:ascii="方正仿宋_GBK" w:hAnsi="方正仿宋_GBK" w:eastAsia="方正仿宋_GBK" w:cs="方正仿宋_GBK"/>
                <w:bCs w:val="0"/>
                <w:color w:val="000000"/>
                <w:spacing w:val="0"/>
                <w:sz w:val="21"/>
                <w:szCs w:val="21"/>
                <w:highlight w:val="none"/>
              </w:rPr>
              <w:t>或招标代理机构依据法律法规和</w:t>
            </w:r>
            <w:r>
              <w:rPr>
                <w:rFonts w:hint="eastAsia" w:ascii="方正仿宋_GBK" w:hAnsi="方正仿宋_GBK" w:eastAsia="方正仿宋_GBK" w:cs="方正仿宋_GBK"/>
                <w:bCs w:val="0"/>
                <w:color w:val="000000"/>
                <w:spacing w:val="0"/>
                <w:sz w:val="21"/>
                <w:szCs w:val="21"/>
                <w:highlight w:val="none"/>
                <w:lang w:eastAsia="zh-CN"/>
              </w:rPr>
              <w:t>招标文件</w:t>
            </w:r>
            <w:r>
              <w:rPr>
                <w:rFonts w:hint="eastAsia" w:ascii="方正仿宋_GBK" w:hAnsi="方正仿宋_GBK" w:eastAsia="方正仿宋_GBK" w:cs="方正仿宋_GBK"/>
                <w:bCs w:val="0"/>
                <w:color w:val="000000"/>
                <w:spacing w:val="0"/>
                <w:sz w:val="21"/>
                <w:szCs w:val="21"/>
                <w:highlight w:val="none"/>
              </w:rPr>
              <w:t>中规定的内容，对</w:t>
            </w:r>
            <w:r>
              <w:rPr>
                <w:rFonts w:hint="eastAsia" w:ascii="方正仿宋_GBK" w:hAnsi="方正仿宋_GBK" w:eastAsia="方正仿宋_GBK" w:cs="方正仿宋_GBK"/>
                <w:bCs w:val="0"/>
                <w:color w:val="000000"/>
                <w:spacing w:val="0"/>
                <w:sz w:val="21"/>
                <w:szCs w:val="21"/>
                <w:highlight w:val="none"/>
                <w:lang w:val="en-US" w:eastAsia="zh-CN"/>
              </w:rPr>
              <w:t>供应商</w:t>
            </w:r>
            <w:r>
              <w:rPr>
                <w:rFonts w:hint="eastAsia" w:ascii="方正仿宋_GBK" w:hAnsi="方正仿宋_GBK" w:eastAsia="方正仿宋_GBK" w:cs="方正仿宋_GBK"/>
                <w:bCs w:val="0"/>
                <w:color w:val="000000"/>
                <w:spacing w:val="0"/>
                <w:sz w:val="21"/>
                <w:szCs w:val="21"/>
                <w:highlight w:val="none"/>
              </w:rPr>
              <w:t>的资格进行审查。未通过资格审查的供应商不进入评标；通过资格审查的供应商少于三家的，不进行评标。</w:t>
            </w:r>
          </w:p>
          <w:p w14:paraId="64138BF8">
            <w:pPr>
              <w:pStyle w:val="18"/>
              <w:keepNext w:val="0"/>
              <w:keepLines w:val="0"/>
              <w:pageBreakBefore w:val="0"/>
              <w:widowControl w:val="0"/>
              <w:tabs>
                <w:tab w:val="left" w:pos="3075"/>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方正仿宋_GBK" w:hAnsi="方正仿宋_GBK" w:eastAsia="方正仿宋_GBK" w:cs="方正仿宋_GBK"/>
                <w:bCs w:val="0"/>
                <w:color w:val="000000"/>
                <w:spacing w:val="0"/>
                <w:sz w:val="21"/>
                <w:szCs w:val="21"/>
                <w:highlight w:val="none"/>
              </w:rPr>
            </w:pPr>
            <w:r>
              <w:rPr>
                <w:rFonts w:hint="eastAsia" w:ascii="方正仿宋_GBK" w:hAnsi="方正仿宋_GBK" w:eastAsia="方正仿宋_GBK" w:cs="方正仿宋_GBK"/>
                <w:b/>
                <w:bCs/>
                <w:color w:val="000000"/>
                <w:spacing w:val="0"/>
                <w:sz w:val="21"/>
                <w:szCs w:val="21"/>
                <w:highlight w:val="none"/>
              </w:rPr>
              <w:t>再次重申：供应商请认真阅读和理解上述内容，避免</w:t>
            </w:r>
            <w:r>
              <w:rPr>
                <w:rFonts w:hint="eastAsia" w:ascii="方正仿宋_GBK" w:hAnsi="方正仿宋_GBK" w:eastAsia="方正仿宋_GBK" w:cs="方正仿宋_GBK"/>
                <w:b/>
                <w:bCs/>
                <w:color w:val="000000"/>
                <w:spacing w:val="0"/>
                <w:sz w:val="21"/>
                <w:szCs w:val="21"/>
                <w:highlight w:val="none"/>
                <w:lang w:eastAsia="zh-CN"/>
              </w:rPr>
              <w:t>响应文件</w:t>
            </w:r>
            <w:r>
              <w:rPr>
                <w:rFonts w:hint="eastAsia" w:ascii="方正仿宋_GBK" w:hAnsi="方正仿宋_GBK" w:eastAsia="方正仿宋_GBK" w:cs="方正仿宋_GBK"/>
                <w:b/>
                <w:bCs/>
                <w:color w:val="000000"/>
                <w:spacing w:val="0"/>
                <w:sz w:val="21"/>
                <w:szCs w:val="21"/>
                <w:highlight w:val="none"/>
              </w:rPr>
              <w:t>中有违背上述审查标准之一的情况发生而造成废标</w:t>
            </w:r>
            <w:r>
              <w:rPr>
                <w:rFonts w:hint="eastAsia" w:ascii="方正仿宋_GBK" w:hAnsi="方正仿宋_GBK" w:eastAsia="方正仿宋_GBK" w:cs="方正仿宋_GBK"/>
                <w:bCs w:val="0"/>
                <w:color w:val="000000"/>
                <w:spacing w:val="0"/>
                <w:sz w:val="21"/>
                <w:szCs w:val="21"/>
                <w:highlight w:val="none"/>
              </w:rPr>
              <w:t>。</w:t>
            </w:r>
          </w:p>
        </w:tc>
      </w:tr>
    </w:tbl>
    <w:p w14:paraId="0E6204BF">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23.初步评审</w:t>
      </w:r>
    </w:p>
    <w:p w14:paraId="7C0FAE27">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23.1评标委员会审查投标文件是否符合招标文件的基本要求：内容是否完整、资格证明文件是否合格、文件签署是否齐全、有无计算错误等。 </w:t>
      </w:r>
    </w:p>
    <w:p w14:paraId="700F2FD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23.2评标委员会审查投标文件是否实质上响应招标文件的要求。</w:t>
      </w:r>
    </w:p>
    <w:p w14:paraId="61A2D28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1）实质上响应的投标是指与招标文件上的条款、条件和规格相符，没有重大偏离或保留，否则将视为无效投标。</w:t>
      </w:r>
    </w:p>
    <w:p w14:paraId="3AF454BD">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重大偏离或保留系指投标服务的质量、数量和交货期等明显不能满足招标文件的要求，或者实质上与招标文件不一致，纠正这些偏离或保留将对其他实质上响应要求的投标人的竞争地位产生不公正的影响。包括但不限于：</w:t>
      </w:r>
    </w:p>
    <w:p w14:paraId="7CFE5150">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A、招标文件第二部分“投标人须知前附表”第6条“投标文件组成”部分中，证明文件不全或无效的；</w:t>
      </w:r>
    </w:p>
    <w:p w14:paraId="495189A3">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B、投标文件未按招标文件的规定签章的；</w:t>
      </w:r>
    </w:p>
    <w:p w14:paraId="65ACBEC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C、未按投标文件份数要求提交投标文件的；</w:t>
      </w:r>
    </w:p>
    <w:p w14:paraId="7E05180B">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D、招标文件带“☆”号部分任意一款不满足要求的；</w:t>
      </w:r>
    </w:p>
    <w:p w14:paraId="3812EB48">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E、报价超过项目预算或经评标委员会认定低于成本的；</w:t>
      </w:r>
    </w:p>
    <w:p w14:paraId="6FB47727">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F、投标有效期不足的；</w:t>
      </w:r>
    </w:p>
    <w:p w14:paraId="7816849E">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G、联合体投标文件未附联合体投标协议书的；</w:t>
      </w:r>
    </w:p>
    <w:p w14:paraId="0C8925BD">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H、不符合招标文件中有关分包规定的；</w:t>
      </w:r>
    </w:p>
    <w:p w14:paraId="44BB054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I、有串通投标或弄虚作假或有其他违法行为的；</w:t>
      </w:r>
    </w:p>
    <w:p w14:paraId="09DED6D4">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J、投标人递交的电子投标文件无法满足正常开标、评标使用功能的；</w:t>
      </w:r>
    </w:p>
    <w:p w14:paraId="5447AD3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K、投标人名称或组织结构与报名时不一致且无有效变更证明的；</w:t>
      </w:r>
    </w:p>
    <w:p w14:paraId="06D442B0">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L、不符合招标文件中规定的其他实质性要求。</w:t>
      </w:r>
    </w:p>
    <w:p w14:paraId="4A014988">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426FA36A">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23.4初步评审中，对明显的文字和计算错误按下述原则处理，若出现相互矛盾之处，应以排列在先的原则为准优先处理：        </w:t>
      </w:r>
    </w:p>
    <w:p w14:paraId="2C32E128">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1）投标文件中的开标一览表与明细表内容不一致的，以开标一览表为准。</w:t>
      </w:r>
    </w:p>
    <w:p w14:paraId="7195040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2）如果以文字表示的数据与数字表示的有差别，以文字为准修正数字。如果大写金额和小写金额不一致的，以大写金额为准；</w:t>
      </w:r>
    </w:p>
    <w:p w14:paraId="417A7ABC">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3）如果单价乘以数量不等于总价，以单价为准修正总价，但单价金额小数点有明显错位的，应以总价为准，并修改单价。如果明细价格相加不等于汇总价格，以明细价格为准。</w:t>
      </w:r>
    </w:p>
    <w:p w14:paraId="74B24EE3">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4）调整后的数据对投标人具有约束力，投标人不同意以上修正，其投标将被拒绝。</w:t>
      </w:r>
    </w:p>
    <w:p w14:paraId="11B5958F">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23.5评标委员会对投标文件的判定，只依据投标文件内容本身，不依据其他外来证明。</w:t>
      </w:r>
    </w:p>
    <w:p w14:paraId="1F5179E7">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24.投标的澄清</w:t>
      </w:r>
    </w:p>
    <w:p w14:paraId="7444866E">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2A78D4CD">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2BDD1C09">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6D32B699">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25.详细评审</w:t>
      </w:r>
    </w:p>
    <w:p w14:paraId="5BD728DF">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25.1评标委员会只对实质上响应招标文件的投标进行评价和比较；评审应严格按照招标文件第二部分“投标人须知前附表”中内容规定以及招标文件的要求进行。具体要求等详见招标文件第五部分“评审方法”。</w:t>
      </w:r>
    </w:p>
    <w:p w14:paraId="2EB02BCD">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581771D1">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26.确定中标人</w:t>
      </w:r>
    </w:p>
    <w:p w14:paraId="769B6DEC">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65DD214F">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26.2 评标委员会根据评审结果及招标文件的规定确定中标人。</w:t>
      </w:r>
    </w:p>
    <w:p w14:paraId="4F6FCCD7">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27.评标过程要求</w:t>
      </w:r>
    </w:p>
    <w:p w14:paraId="009DEAE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27.1开标之后，直到签订合同止，凡是属于审查、澄清、评价和比较投标的有关资料以及定标意向等，均不向投标人或者其他与评标无关的人员透露。</w:t>
      </w:r>
    </w:p>
    <w:p w14:paraId="66784328">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27.2在确定中标人之前，投标人试图在投标文件审查、澄清、比较和评标时对评标委员会、招标人和招标代理机构施加任何影响都可能导致其投标无效。</w:t>
      </w:r>
    </w:p>
    <w:p w14:paraId="6B37ED9C">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27.3电子招投标的应急措施</w:t>
      </w:r>
    </w:p>
    <w:p w14:paraId="5E861A4B">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27.3.1电子开标、评标如出现下列原因，导致系统无法正常运行或无法正常评标时，应采取应急措施。</w:t>
      </w:r>
    </w:p>
    <w:p w14:paraId="6E43648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（1）系统服务器发生故障，无法访问或无法使用系统；</w:t>
      </w:r>
    </w:p>
    <w:p w14:paraId="2581A5DE">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（2）系统的软件或数据库出现错误，不能进行正常操作；</w:t>
      </w:r>
    </w:p>
    <w:p w14:paraId="59BA3555">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（3）系统发现有安全漏洞，有潜在的泄密危险；</w:t>
      </w:r>
    </w:p>
    <w:p w14:paraId="0EB1A48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（4）病毒发作或受到外来病毒的攻击；</w:t>
      </w:r>
    </w:p>
    <w:p w14:paraId="0CCED3B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（5）出现其他不可抗拒的客观原因造成开评标系统无法正常使用。</w:t>
      </w:r>
    </w:p>
    <w:p w14:paraId="3B1788B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出现上述情况时，应对未开标的暂停开标。已在系统内开标、评标的立即停止。采取应急措施时，必须对原有资料及信息作出妥善保密处理。</w:t>
      </w:r>
    </w:p>
    <w:p w14:paraId="26786D7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27.3.2因系统原因导致投标人均无法解密电子投标文件时，招标代理机构可在开标现场直接导入投标人在投标截止时间前递交的未加密的电子投标文件进行开标、评标。</w:t>
      </w:r>
    </w:p>
    <w:p w14:paraId="069C4CD1">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28.投标人瑕疵滞后发现的处理规则</w:t>
      </w:r>
    </w:p>
    <w:p w14:paraId="2EAFD377">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1F17456E">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29.采购项目废标</w:t>
      </w:r>
    </w:p>
    <w:p w14:paraId="30F93E6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29.1在评标过程中，评标委员会发现有下列情形之一的，应对采购项目予以废标：</w:t>
      </w:r>
    </w:p>
    <w:p w14:paraId="51BC0D25">
      <w:pPr>
        <w:pageBreakBefore w:val="0"/>
        <w:widowControl/>
        <w:numPr>
          <w:ilvl w:val="0"/>
          <w:numId w:val="7"/>
        </w:numPr>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符合专业条件的投标人或者对招标文件作实质响应的投标人数量不足，导致进入详细评审、打分阶段的投标人不足3家的； </w:t>
      </w:r>
    </w:p>
    <w:p w14:paraId="57973C5D">
      <w:pPr>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479" w:leftChars="228" w:right="840" w:rightChars="400" w:firstLine="0" w:firstLineChars="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2）投标人的报价均超过了招标预算；</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3）出现影响招标公正的违法、违规行为的；</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4）因重大变故，招标任务取消的。</w:t>
      </w:r>
    </w:p>
    <w:p w14:paraId="7873F285">
      <w:pPr>
        <w:pageBreakBefore w:val="0"/>
        <w:widowControl/>
        <w:kinsoku/>
        <w:wordWrap/>
        <w:overflowPunct/>
        <w:topLinePunct w:val="0"/>
        <w:autoSpaceDE/>
        <w:autoSpaceDN/>
        <w:bidi w:val="0"/>
        <w:adjustRightInd/>
        <w:snapToGrid w:val="0"/>
        <w:spacing w:before="0" w:beforeAutospacing="0" w:after="0" w:afterAutospacing="0" w:line="440" w:lineRule="exact"/>
        <w:ind w:left="479" w:leftChars="228" w:right="840" w:rightChars="4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5）重要技术指标不符合招标文件要求的。</w:t>
      </w:r>
    </w:p>
    <w:p w14:paraId="0B2EB360">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left"/>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八、履约保证金</w:t>
      </w:r>
    </w:p>
    <w:p w14:paraId="5A47CD06">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30.履约保证金</w:t>
      </w:r>
    </w:p>
    <w:p w14:paraId="33A47A9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30.1履约保证金按照招标文件第二部分“投标人须知前附表”中规定，在签订合同前缴纳。</w:t>
      </w:r>
    </w:p>
    <w:p w14:paraId="6317594B">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30.2中标人在中标公告发布后及时足额缴纳履约保证金。</w:t>
      </w:r>
    </w:p>
    <w:p w14:paraId="2B4CE776">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九、代理服务费</w:t>
      </w:r>
    </w:p>
    <w:p w14:paraId="6FF44C86">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31.代理服务费</w:t>
      </w:r>
    </w:p>
    <w:p w14:paraId="5E01733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31.1代理服务费按照招标文件第二部分“投标人须知前附表”中规定由中标人缴纳，请投标人在测算投标报价时充分考虑这一因素。</w:t>
      </w:r>
    </w:p>
    <w:p w14:paraId="157A1502">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p>
    <w:p w14:paraId="34A80AE1">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十、签订、审核合同</w:t>
      </w:r>
    </w:p>
    <w:p w14:paraId="49912477">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32.中标通知</w:t>
      </w:r>
    </w:p>
    <w:p w14:paraId="0227470D">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32.1中标人确定后,招标代理机构将在相关政府采购信息发布媒体上发布中标公告，并以书面形式向中标人发出中标通知书，但该中标结果的有效性不依赖于未中标的投标人是否已经收到该通知。中标人应按照上述第20、21条的规定缴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18B0832B">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32.2招标代理机构对未中标的投标人不作未中标原因的解释，但中标结果的有效性不以未中标的投标人是否收到相应的通知为前提。</w:t>
      </w:r>
    </w:p>
    <w:p w14:paraId="2885F665">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32.3中标通知书是合同的组成部分。</w:t>
      </w:r>
    </w:p>
    <w:p w14:paraId="03615655">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33.签订合同</w:t>
      </w:r>
    </w:p>
    <w:p w14:paraId="7A634B6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33.1中标人须在中标通知书发出之日起31日内与招标人签订采购合同。</w:t>
      </w:r>
    </w:p>
    <w:p w14:paraId="31A4FDFD">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33.2中标人须按照招标文件、投标文件及评标过程中的有关澄清、说明或者补正文件的内容与招标人签订合同。中标人不得再与招标人签订背离合同实质性内容的其他协议或声明。</w:t>
      </w:r>
    </w:p>
    <w:p w14:paraId="514F1CB0">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招标人如需追加与合同标的相同的服务，在不改变合同其他条款的前提下，提交追加合同的申请报经同级财政部门审核后，可与中标人签订补充合同，但所有补充合同的招标金额不得超过原合同金额的百分之十。</w:t>
      </w:r>
    </w:p>
    <w:p w14:paraId="64BF23C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33.4中标人一旦中标及签订合同后，不得转包，亦不得将合同全部及任何权利、义务向第三方转让。</w:t>
      </w:r>
    </w:p>
    <w:p w14:paraId="44B5B77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33.5中标人不履行合同的，招标人可在报经同级人民政府财政部门核准后，与排位在中标人之后的第一位中标候选投标人签订合同，以此类推；或在报经同级人民政府财政部门核准后重新组织招标。</w:t>
      </w:r>
    </w:p>
    <w:p w14:paraId="29611ED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33.6违反32.1条、32.2条的规定，给对方造成损失的，应承担赔偿责任。</w:t>
      </w:r>
    </w:p>
    <w:p w14:paraId="20A88EA7">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34.合同公示</w:t>
      </w:r>
    </w:p>
    <w:p w14:paraId="176EDC8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34.1政府采购合同于签订合同之日起2个工作日内上传至政采云交易平台进行公示。</w:t>
      </w:r>
    </w:p>
    <w:p w14:paraId="46051886">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十一、处罚、询问和质疑</w:t>
      </w:r>
    </w:p>
    <w:p w14:paraId="6F3105FE">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35.处罚</w:t>
      </w:r>
    </w:p>
    <w:p w14:paraId="1D56E0B9">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35.1发生下列情况之一，投标人的保证金不予退还；情节严重的将其列入不良记录名单。</w:t>
      </w:r>
    </w:p>
    <w:p w14:paraId="732BEEE4">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1）开标后在投标有效期内，投标人撤回其投标；</w:t>
      </w:r>
    </w:p>
    <w:p w14:paraId="70C4B869">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2）中标后无正当理由不与招标人签订合同的；</w:t>
      </w:r>
    </w:p>
    <w:p w14:paraId="181301E8">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3）中标人与招标人订立背离合同实质性内容的其他协议；</w:t>
      </w:r>
    </w:p>
    <w:p w14:paraId="2559F700">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4）将中标项目转让给他人，或者在投标文件中未说明，且未经招标代理机构同意，将中标项目分包给他人的；</w:t>
      </w:r>
    </w:p>
    <w:p w14:paraId="4D8A2284">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5）存在串通投标行为的；</w:t>
      </w:r>
    </w:p>
    <w:p w14:paraId="2A349598">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6）存在弄虚作假或提供虚假材料谋取中标的；</w:t>
      </w:r>
    </w:p>
    <w:p w14:paraId="2E3E7001">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7）投标人其他未按招标文件规定和合同约定履行义务的行为。</w:t>
      </w:r>
    </w:p>
    <w:p w14:paraId="78DCACA7">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36．询问</w:t>
      </w:r>
    </w:p>
    <w:p w14:paraId="21280145">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36.1投标人对招标事项有疑问的，可以向招标人或招标代理机构提出询问。</w:t>
      </w:r>
    </w:p>
    <w:p w14:paraId="60A00268">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37.投标人有权就招标事宜提出质疑</w:t>
      </w:r>
    </w:p>
    <w:p w14:paraId="21FF3676">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37.1投标人认为招标文件、招标过程和中标结果使自己的权益受到损害的，可以在知道或者应知其权益受到损害之日起7个工作日内，以书面形式提出质疑。</w:t>
      </w:r>
    </w:p>
    <w:p w14:paraId="7416687B">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37.2质疑应当按照《中华人民共和国政府采购法》、《中华人民共和国政府采购法实施条例》、《政府采购投标人投诉处理办法》等法律法规的相关规定，以书面形式向招标代理机构提出。</w:t>
      </w:r>
    </w:p>
    <w:p w14:paraId="49D10AE1">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6434C068">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37.4质疑人可以采取直接送达或者邮寄方式提交质疑书。招标代理机构收到质疑书后，对质疑书进行审查，对符合质疑条件的将办理签收手续，自签收质疑书之日起即为受理。</w:t>
      </w:r>
    </w:p>
    <w:p w14:paraId="0B52828C">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37.5招标代理机构将在受理书面质疑后7个工作日内审查质疑事项，作出答复或相关处理决定，并以书面形式通知质疑人和其他相关投标人，但答复的内容不涉及商业秘密。</w:t>
      </w:r>
    </w:p>
    <w:p w14:paraId="03A1361D">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36.投标人进行虚假和恶意质疑的，招标代理机构将提请有关部门将其列入不良记录名单，在一至三年内禁止参加政府采购活动，并将处理决定在相关政府采购媒体上公布。</w:t>
      </w:r>
    </w:p>
    <w:p w14:paraId="0AC8513B">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37.7质疑人对答复不满意以及招标代理机构未在规定的时间内作出答复的，可以在答复期满后15个工作日内向财政部门投诉。</w:t>
      </w:r>
    </w:p>
    <w:p w14:paraId="2984BB14">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p>
    <w:p w14:paraId="75E01356">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十二、保密和披露</w:t>
      </w:r>
    </w:p>
    <w:p w14:paraId="5CC1A236">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38.保密和披露</w:t>
      </w:r>
    </w:p>
    <w:p w14:paraId="3B580EA0">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7C808A12">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38.2招标代理机构有权将投标人提供的所有资料向有关政府部门或评审标书的有关人员披露。</w:t>
      </w:r>
    </w:p>
    <w:p w14:paraId="342276F0">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65C79839">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sectPr>
          <w:pgSz w:w="11880" w:h="16720"/>
          <w:pgMar w:top="1440" w:right="1080" w:bottom="1440" w:left="1080" w:header="567" w:footer="283" w:gutter="0"/>
          <w:pgNumType w:fmt="decimal"/>
          <w:cols w:space="720" w:num="1"/>
        </w:sectPr>
      </w:pPr>
    </w:p>
    <w:p w14:paraId="1EEC3281">
      <w:pPr>
        <w:keepNext/>
        <w:keepLines/>
        <w:pageBreakBefore w:val="0"/>
        <w:widowControl/>
        <w:numPr>
          <w:ilvl w:val="0"/>
          <w:numId w:val="8"/>
        </w:numPr>
        <w:kinsoku/>
        <w:wordWrap/>
        <w:overflowPunct/>
        <w:topLinePunct w:val="0"/>
        <w:autoSpaceDE/>
        <w:autoSpaceDN/>
        <w:bidi w:val="0"/>
        <w:adjustRightInd/>
        <w:snapToGrid/>
        <w:spacing w:before="0" w:after="0" w:line="360" w:lineRule="auto"/>
        <w:ind w:left="210" w:leftChars="0" w:firstLineChars="0"/>
        <w:jc w:val="center"/>
        <w:textAlignment w:val="baseline"/>
        <w:outlineLvl w:val="0"/>
        <w:rPr>
          <w:rStyle w:val="2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48" w:name="_Toc27825"/>
      <w:bookmarkStart w:id="49" w:name="_Toc11349"/>
      <w:bookmarkStart w:id="50" w:name="_Toc7230"/>
      <w:r>
        <w:rPr>
          <w:rStyle w:val="2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采购需求</w:t>
      </w:r>
      <w:bookmarkEnd w:id="48"/>
      <w:bookmarkEnd w:id="49"/>
      <w:bookmarkEnd w:id="50"/>
    </w:p>
    <w:p w14:paraId="52A8BE0B">
      <w:pPr>
        <w:keepNext w:val="0"/>
        <w:keepLines w:val="0"/>
        <w:pageBreakBefore w:val="0"/>
        <w:kinsoku/>
        <w:wordWrap/>
        <w:overflowPunct/>
        <w:topLinePunct w:val="0"/>
        <w:bidi w:val="0"/>
        <w:spacing w:line="400" w:lineRule="exact"/>
        <w:outlineLvl w:val="1"/>
        <w:rPr>
          <w:rFonts w:hint="eastAsia" w:ascii="方正仿宋_GB2312" w:hAnsi="方正仿宋_GB2312" w:eastAsia="方正仿宋_GB2312" w:cs="方正仿宋_GB2312"/>
          <w:b/>
          <w:color w:val="auto"/>
          <w:kern w:val="0"/>
          <w:sz w:val="28"/>
          <w:szCs w:val="28"/>
          <w:highlight w:val="none"/>
          <w:lang w:val="en-US" w:eastAsia="zh-CN" w:bidi="ar"/>
        </w:rPr>
      </w:pPr>
      <w:r>
        <w:rPr>
          <w:rFonts w:hint="eastAsia" w:ascii="方正仿宋_GB2312" w:hAnsi="方正仿宋_GB2312" w:eastAsia="方正仿宋_GB2312" w:cs="方正仿宋_GB2312"/>
          <w:b/>
          <w:color w:val="auto"/>
          <w:kern w:val="0"/>
          <w:sz w:val="28"/>
          <w:szCs w:val="28"/>
          <w:highlight w:val="none"/>
          <w:lang w:val="en-US" w:eastAsia="zh-CN" w:bidi="ar"/>
        </w:rPr>
        <w:t>一、采购清单</w:t>
      </w:r>
    </w:p>
    <w:tbl>
      <w:tblPr>
        <w:tblStyle w:val="19"/>
        <w:tblpPr w:leftFromText="180" w:rightFromText="180" w:vertAnchor="text" w:horzAnchor="page" w:tblpXSpec="center" w:tblpY="672"/>
        <w:tblOverlap w:val="never"/>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671"/>
        <w:gridCol w:w="2230"/>
        <w:gridCol w:w="1730"/>
        <w:gridCol w:w="587"/>
        <w:gridCol w:w="1282"/>
        <w:gridCol w:w="1282"/>
        <w:gridCol w:w="738"/>
        <w:gridCol w:w="618"/>
      </w:tblGrid>
      <w:tr w14:paraId="7655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42" w:type="pct"/>
            <w:vAlign w:val="center"/>
          </w:tcPr>
          <w:p w14:paraId="7A45A4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序号</w:t>
            </w:r>
          </w:p>
        </w:tc>
        <w:tc>
          <w:tcPr>
            <w:tcW w:w="342" w:type="pct"/>
            <w:vAlign w:val="center"/>
          </w:tcPr>
          <w:p w14:paraId="6C8256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标项号</w:t>
            </w:r>
          </w:p>
        </w:tc>
        <w:tc>
          <w:tcPr>
            <w:tcW w:w="1136" w:type="pct"/>
            <w:vAlign w:val="center"/>
          </w:tcPr>
          <w:p w14:paraId="2D224A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标项名称</w:t>
            </w:r>
          </w:p>
        </w:tc>
        <w:tc>
          <w:tcPr>
            <w:tcW w:w="881" w:type="pct"/>
            <w:vAlign w:val="center"/>
          </w:tcPr>
          <w:p w14:paraId="08ADFE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简要规格描述</w:t>
            </w:r>
          </w:p>
        </w:tc>
        <w:tc>
          <w:tcPr>
            <w:tcW w:w="299" w:type="pct"/>
            <w:vAlign w:val="center"/>
          </w:tcPr>
          <w:p w14:paraId="6CCF36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数量</w:t>
            </w:r>
          </w:p>
        </w:tc>
        <w:tc>
          <w:tcPr>
            <w:tcW w:w="653" w:type="pct"/>
            <w:vAlign w:val="center"/>
          </w:tcPr>
          <w:p w14:paraId="16C5FC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年度预算金额（元）</w:t>
            </w:r>
          </w:p>
        </w:tc>
        <w:tc>
          <w:tcPr>
            <w:tcW w:w="653" w:type="pct"/>
            <w:vAlign w:val="center"/>
          </w:tcPr>
          <w:p w14:paraId="00D0DB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最高限价（单价合计金额）</w:t>
            </w:r>
          </w:p>
        </w:tc>
        <w:tc>
          <w:tcPr>
            <w:tcW w:w="376" w:type="pct"/>
            <w:vAlign w:val="center"/>
          </w:tcPr>
          <w:p w14:paraId="332F3C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进口/国产</w:t>
            </w:r>
          </w:p>
        </w:tc>
        <w:tc>
          <w:tcPr>
            <w:tcW w:w="314" w:type="pct"/>
            <w:vAlign w:val="center"/>
          </w:tcPr>
          <w:p w14:paraId="3C838A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sz w:val="21"/>
                <w:szCs w:val="21"/>
                <w:u w:val="none"/>
                <w:lang w:val="en-US" w:eastAsia="zh-CN"/>
              </w:rPr>
            </w:pPr>
            <w:r>
              <w:rPr>
                <w:rFonts w:hint="eastAsia" w:ascii="方正仿宋_GBK" w:hAnsi="方正仿宋_GBK" w:eastAsia="方正仿宋_GBK" w:cs="方正仿宋_GBK"/>
                <w:b/>
                <w:bCs/>
                <w:i w:val="0"/>
                <w:iCs w:val="0"/>
                <w:color w:val="000000"/>
                <w:sz w:val="21"/>
                <w:szCs w:val="21"/>
                <w:u w:val="none"/>
                <w:lang w:val="en-US" w:eastAsia="zh-CN"/>
              </w:rPr>
              <w:t>服务周期</w:t>
            </w:r>
          </w:p>
        </w:tc>
      </w:tr>
      <w:tr w14:paraId="1043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42" w:type="pct"/>
            <w:vAlign w:val="center"/>
          </w:tcPr>
          <w:p w14:paraId="6BFAEC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1</w:t>
            </w:r>
          </w:p>
        </w:tc>
        <w:tc>
          <w:tcPr>
            <w:tcW w:w="342" w:type="pct"/>
            <w:vAlign w:val="center"/>
          </w:tcPr>
          <w:p w14:paraId="31FAEA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标项一</w:t>
            </w:r>
          </w:p>
        </w:tc>
        <w:tc>
          <w:tcPr>
            <w:tcW w:w="1136" w:type="pct"/>
            <w:vAlign w:val="center"/>
          </w:tcPr>
          <w:p w14:paraId="42501F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乌鲁木齐市米东区人民医院党办宣传版面采购项目</w:t>
            </w:r>
          </w:p>
        </w:tc>
        <w:tc>
          <w:tcPr>
            <w:tcW w:w="881" w:type="pct"/>
            <w:vAlign w:val="center"/>
          </w:tcPr>
          <w:p w14:paraId="63247D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详见具体服务要求</w:t>
            </w:r>
          </w:p>
        </w:tc>
        <w:tc>
          <w:tcPr>
            <w:tcW w:w="299" w:type="pct"/>
            <w:vAlign w:val="center"/>
          </w:tcPr>
          <w:p w14:paraId="72899D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1批</w:t>
            </w:r>
          </w:p>
        </w:tc>
        <w:tc>
          <w:tcPr>
            <w:tcW w:w="653" w:type="pct"/>
            <w:vAlign w:val="center"/>
          </w:tcPr>
          <w:p w14:paraId="2EFB41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300,000.00</w:t>
            </w:r>
          </w:p>
        </w:tc>
        <w:tc>
          <w:tcPr>
            <w:tcW w:w="653" w:type="pct"/>
            <w:vAlign w:val="center"/>
          </w:tcPr>
          <w:p w14:paraId="480D81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38461.50</w:t>
            </w:r>
          </w:p>
        </w:tc>
        <w:tc>
          <w:tcPr>
            <w:tcW w:w="376" w:type="pct"/>
            <w:vAlign w:val="center"/>
          </w:tcPr>
          <w:p w14:paraId="090515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国产</w:t>
            </w:r>
          </w:p>
        </w:tc>
        <w:tc>
          <w:tcPr>
            <w:tcW w:w="314" w:type="pct"/>
            <w:vAlign w:val="center"/>
          </w:tcPr>
          <w:p w14:paraId="2A1B96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1年</w:t>
            </w:r>
          </w:p>
        </w:tc>
      </w:tr>
    </w:tbl>
    <w:p w14:paraId="71DA2DD9">
      <w:pPr>
        <w:keepNext/>
        <w:keepLines/>
        <w:pageBreakBefore w:val="0"/>
        <w:widowControl/>
        <w:numPr>
          <w:ilvl w:val="0"/>
          <w:numId w:val="0"/>
        </w:numPr>
        <w:kinsoku/>
        <w:wordWrap/>
        <w:overflowPunct/>
        <w:topLinePunct w:val="0"/>
        <w:autoSpaceDE/>
        <w:autoSpaceDN/>
        <w:bidi w:val="0"/>
        <w:adjustRightInd/>
        <w:snapToGrid/>
        <w:spacing w:before="0" w:after="0" w:line="360" w:lineRule="auto"/>
        <w:ind w:left="210" w:leftChars="0"/>
        <w:jc w:val="both"/>
        <w:textAlignment w:val="baseline"/>
        <w:outlineLvl w:val="0"/>
        <w:rPr>
          <w:rStyle w:val="2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p>
    <w:p w14:paraId="57837682">
      <w:pPr>
        <w:keepNext w:val="0"/>
        <w:keepLines w:val="0"/>
        <w:pageBreakBefore w:val="0"/>
        <w:numPr>
          <w:ilvl w:val="0"/>
          <w:numId w:val="9"/>
        </w:numPr>
        <w:kinsoku/>
        <w:wordWrap/>
        <w:overflowPunct/>
        <w:topLinePunct w:val="0"/>
        <w:bidi w:val="0"/>
        <w:spacing w:line="400" w:lineRule="exact"/>
        <w:outlineLvl w:val="1"/>
        <w:rPr>
          <w:rFonts w:hint="eastAsia" w:ascii="方正仿宋_GBK" w:hAnsi="方正仿宋_GBK" w:eastAsia="方正仿宋_GBK" w:cs="方正仿宋_GBK"/>
          <w:b/>
          <w:color w:val="auto"/>
          <w:kern w:val="0"/>
          <w:sz w:val="28"/>
          <w:szCs w:val="28"/>
          <w:highlight w:val="none"/>
          <w:lang w:val="en-US" w:eastAsia="zh-CN" w:bidi="ar"/>
        </w:rPr>
      </w:pPr>
      <w:r>
        <w:rPr>
          <w:rFonts w:hint="eastAsia" w:ascii="方正仿宋_GBK" w:hAnsi="方正仿宋_GBK" w:eastAsia="方正仿宋_GBK" w:cs="方正仿宋_GBK"/>
          <w:b/>
          <w:color w:val="auto"/>
          <w:kern w:val="0"/>
          <w:sz w:val="28"/>
          <w:szCs w:val="28"/>
          <w:highlight w:val="none"/>
          <w:lang w:val="en-US" w:eastAsia="zh-CN" w:bidi="ar"/>
        </w:rPr>
        <w:t>具体服务要求</w:t>
      </w:r>
    </w:p>
    <w:tbl>
      <w:tblPr>
        <w:tblStyle w:val="19"/>
        <w:tblW w:w="958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22"/>
        <w:gridCol w:w="2325"/>
        <w:gridCol w:w="4009"/>
        <w:gridCol w:w="800"/>
        <w:gridCol w:w="400"/>
        <w:gridCol w:w="1526"/>
      </w:tblGrid>
      <w:tr w14:paraId="2E10CF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2" w:type="dxa"/>
            <w:tcBorders>
              <w:tl2br w:val="nil"/>
              <w:tr2bl w:val="nil"/>
            </w:tcBorders>
            <w:noWrap w:val="0"/>
            <w:vAlign w:val="center"/>
          </w:tcPr>
          <w:p w14:paraId="278660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序 号</w:t>
            </w:r>
          </w:p>
        </w:tc>
        <w:tc>
          <w:tcPr>
            <w:tcW w:w="2325" w:type="dxa"/>
            <w:tcBorders>
              <w:tl2br w:val="nil"/>
              <w:tr2bl w:val="nil"/>
            </w:tcBorders>
            <w:noWrap w:val="0"/>
            <w:vAlign w:val="center"/>
          </w:tcPr>
          <w:p w14:paraId="4CCAFF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品    名</w:t>
            </w:r>
          </w:p>
        </w:tc>
        <w:tc>
          <w:tcPr>
            <w:tcW w:w="4009" w:type="dxa"/>
            <w:tcBorders>
              <w:tl2br w:val="nil"/>
              <w:tr2bl w:val="nil"/>
            </w:tcBorders>
            <w:noWrap w:val="0"/>
            <w:vAlign w:val="center"/>
          </w:tcPr>
          <w:p w14:paraId="6F8573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规格型号</w:t>
            </w:r>
          </w:p>
        </w:tc>
        <w:tc>
          <w:tcPr>
            <w:tcW w:w="800" w:type="dxa"/>
            <w:tcBorders>
              <w:tl2br w:val="nil"/>
              <w:tr2bl w:val="nil"/>
            </w:tcBorders>
            <w:noWrap w:val="0"/>
            <w:vAlign w:val="center"/>
          </w:tcPr>
          <w:p w14:paraId="16B4329E">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单位</w:t>
            </w:r>
          </w:p>
        </w:tc>
        <w:tc>
          <w:tcPr>
            <w:tcW w:w="400" w:type="dxa"/>
            <w:tcBorders>
              <w:tl2br w:val="nil"/>
              <w:tr2bl w:val="nil"/>
            </w:tcBorders>
            <w:noWrap w:val="0"/>
            <w:vAlign w:val="center"/>
          </w:tcPr>
          <w:p w14:paraId="7AA4CC2A">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数量</w:t>
            </w:r>
          </w:p>
        </w:tc>
        <w:tc>
          <w:tcPr>
            <w:tcW w:w="1526" w:type="dxa"/>
            <w:tcBorders>
              <w:tl2br w:val="nil"/>
              <w:tr2bl w:val="nil"/>
            </w:tcBorders>
            <w:noWrap w:val="0"/>
            <w:vAlign w:val="center"/>
          </w:tcPr>
          <w:p w14:paraId="711257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b/>
                <w:bCs/>
                <w:i w:val="0"/>
                <w:iCs w:val="0"/>
                <w:color w:val="000000"/>
                <w:kern w:val="0"/>
                <w:sz w:val="21"/>
                <w:szCs w:val="21"/>
                <w:u w:val="none"/>
                <w:lang w:val="en-US" w:eastAsia="zh-CN" w:bidi="ar"/>
              </w:rPr>
            </w:pPr>
            <w:r>
              <w:rPr>
                <w:rFonts w:hint="eastAsia" w:ascii="方正仿宋_GBK" w:hAnsi="方正仿宋_GBK" w:eastAsia="方正仿宋_GBK" w:cs="方正仿宋_GBK"/>
                <w:b/>
                <w:bCs/>
                <w:i w:val="0"/>
                <w:iCs w:val="0"/>
                <w:color w:val="000000"/>
                <w:kern w:val="0"/>
                <w:sz w:val="21"/>
                <w:szCs w:val="21"/>
                <w:u w:val="none"/>
                <w:lang w:val="en-US" w:eastAsia="zh-CN" w:bidi="ar"/>
              </w:rPr>
              <w:t>单价最高限价（元）</w:t>
            </w:r>
          </w:p>
        </w:tc>
      </w:tr>
      <w:tr w14:paraId="45B3FD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522" w:type="dxa"/>
            <w:tcBorders>
              <w:tl2br w:val="nil"/>
              <w:tr2bl w:val="nil"/>
            </w:tcBorders>
            <w:noWrap w:val="0"/>
            <w:vAlign w:val="center"/>
          </w:tcPr>
          <w:p w14:paraId="278DADB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2325" w:type="dxa"/>
            <w:tcBorders>
              <w:tl2br w:val="nil"/>
              <w:tr2bl w:val="nil"/>
            </w:tcBorders>
            <w:noWrap w:val="0"/>
            <w:vAlign w:val="center"/>
          </w:tcPr>
          <w:p w14:paraId="443E2EC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宣传展板</w:t>
            </w:r>
          </w:p>
        </w:tc>
        <w:tc>
          <w:tcPr>
            <w:tcW w:w="4009" w:type="dxa"/>
            <w:tcBorders>
              <w:tl2br w:val="nil"/>
              <w:tr2bl w:val="nil"/>
            </w:tcBorders>
            <w:noWrap w:val="0"/>
            <w:vAlign w:val="center"/>
          </w:tcPr>
          <w:p w14:paraId="5E29D6C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1.2m*2.4m PVC板或铁架+灯布含设计费</w:t>
            </w:r>
          </w:p>
        </w:tc>
        <w:tc>
          <w:tcPr>
            <w:tcW w:w="800" w:type="dxa"/>
            <w:tcBorders>
              <w:tl2br w:val="nil"/>
              <w:tr2bl w:val="nil"/>
            </w:tcBorders>
            <w:noWrap w:val="0"/>
            <w:vAlign w:val="center"/>
          </w:tcPr>
          <w:p w14:paraId="2F0D34E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个</w:t>
            </w:r>
          </w:p>
        </w:tc>
        <w:tc>
          <w:tcPr>
            <w:tcW w:w="400" w:type="dxa"/>
            <w:tcBorders>
              <w:tl2br w:val="nil"/>
              <w:tr2bl w:val="nil"/>
            </w:tcBorders>
            <w:noWrap w:val="0"/>
            <w:vAlign w:val="center"/>
          </w:tcPr>
          <w:p w14:paraId="4985803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6554DA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430</w:t>
            </w:r>
          </w:p>
        </w:tc>
      </w:tr>
      <w:tr w14:paraId="0540A6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535CB1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2325" w:type="dxa"/>
            <w:tcBorders>
              <w:tl2br w:val="nil"/>
              <w:tr2bl w:val="nil"/>
            </w:tcBorders>
            <w:noWrap w:val="0"/>
            <w:vAlign w:val="center"/>
          </w:tcPr>
          <w:p w14:paraId="64ED9ED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spacing w:val="-6"/>
                <w:kern w:val="0"/>
                <w:sz w:val="21"/>
                <w:szCs w:val="21"/>
                <w:u w:val="none"/>
                <w:lang w:val="en-US" w:eastAsia="zh-CN" w:bidi="ar"/>
              </w:rPr>
              <w:t>科室宣传牌（亚克力</w:t>
            </w:r>
            <w:r>
              <w:rPr>
                <w:rFonts w:hint="eastAsia" w:ascii="方正仿宋_GBK" w:hAnsi="方正仿宋_GBK" w:eastAsia="方正仿宋_GBK" w:cs="方正仿宋_GBK"/>
                <w:i w:val="0"/>
                <w:iCs w:val="0"/>
                <w:color w:val="000000"/>
                <w:kern w:val="0"/>
                <w:sz w:val="21"/>
                <w:szCs w:val="21"/>
                <w:u w:val="none"/>
                <w:lang w:val="en-US" w:eastAsia="zh-CN" w:bidi="ar"/>
              </w:rPr>
              <w:t>）</w:t>
            </w:r>
          </w:p>
        </w:tc>
        <w:tc>
          <w:tcPr>
            <w:tcW w:w="4009" w:type="dxa"/>
            <w:tcBorders>
              <w:tl2br w:val="nil"/>
              <w:tr2bl w:val="nil"/>
            </w:tcBorders>
            <w:noWrap w:val="0"/>
            <w:vAlign w:val="center"/>
          </w:tcPr>
          <w:p w14:paraId="71E5B5C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厚度1.2cm亚克力材质导边UV喷绘</w:t>
            </w:r>
          </w:p>
        </w:tc>
        <w:tc>
          <w:tcPr>
            <w:tcW w:w="800" w:type="dxa"/>
            <w:tcBorders>
              <w:tl2br w:val="nil"/>
              <w:tr2bl w:val="nil"/>
            </w:tcBorders>
            <w:noWrap w:val="0"/>
            <w:vAlign w:val="center"/>
          </w:tcPr>
          <w:p w14:paraId="7A43FB29">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5CD82E6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7AE0C3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800</w:t>
            </w:r>
          </w:p>
        </w:tc>
      </w:tr>
      <w:tr w14:paraId="3488DF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2816A4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2325" w:type="dxa"/>
            <w:tcBorders>
              <w:tl2br w:val="nil"/>
              <w:tr2bl w:val="nil"/>
            </w:tcBorders>
            <w:noWrap w:val="0"/>
            <w:vAlign w:val="center"/>
          </w:tcPr>
          <w:p w14:paraId="47FB04D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科室宣传牌（PVC）</w:t>
            </w:r>
          </w:p>
        </w:tc>
        <w:tc>
          <w:tcPr>
            <w:tcW w:w="4009" w:type="dxa"/>
            <w:tcBorders>
              <w:tl2br w:val="nil"/>
              <w:tr2bl w:val="nil"/>
            </w:tcBorders>
            <w:noWrap w:val="0"/>
            <w:vAlign w:val="center"/>
          </w:tcPr>
          <w:p w14:paraId="6101199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厚度2.5cmPVC UV+加光胶</w:t>
            </w:r>
          </w:p>
        </w:tc>
        <w:tc>
          <w:tcPr>
            <w:tcW w:w="800" w:type="dxa"/>
            <w:tcBorders>
              <w:tl2br w:val="nil"/>
              <w:tr2bl w:val="nil"/>
            </w:tcBorders>
            <w:noWrap w:val="0"/>
            <w:vAlign w:val="center"/>
          </w:tcPr>
          <w:p w14:paraId="2BA4ABCA">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3A541E06">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72916A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350</w:t>
            </w:r>
          </w:p>
        </w:tc>
      </w:tr>
      <w:tr w14:paraId="69D635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5353BB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2325" w:type="dxa"/>
            <w:tcBorders>
              <w:tl2br w:val="nil"/>
              <w:tr2bl w:val="nil"/>
            </w:tcBorders>
            <w:noWrap w:val="0"/>
            <w:vAlign w:val="center"/>
          </w:tcPr>
          <w:p w14:paraId="5AC813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指示标识地贴</w:t>
            </w:r>
          </w:p>
        </w:tc>
        <w:tc>
          <w:tcPr>
            <w:tcW w:w="4009" w:type="dxa"/>
            <w:tcBorders>
              <w:tl2br w:val="nil"/>
              <w:tr2bl w:val="nil"/>
            </w:tcBorders>
            <w:noWrap w:val="0"/>
            <w:vAlign w:val="center"/>
          </w:tcPr>
          <w:p w14:paraId="16FC38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磨砂防滑高耐磨PVC贴+自粘胶</w:t>
            </w:r>
          </w:p>
        </w:tc>
        <w:tc>
          <w:tcPr>
            <w:tcW w:w="800" w:type="dxa"/>
            <w:tcBorders>
              <w:tl2br w:val="nil"/>
              <w:tr2bl w:val="nil"/>
            </w:tcBorders>
            <w:noWrap w:val="0"/>
            <w:vAlign w:val="center"/>
          </w:tcPr>
          <w:p w14:paraId="27553F7D">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20BF79C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15684F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100</w:t>
            </w:r>
          </w:p>
        </w:tc>
      </w:tr>
      <w:tr w14:paraId="2FE20C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1130B9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5</w:t>
            </w:r>
          </w:p>
        </w:tc>
        <w:tc>
          <w:tcPr>
            <w:tcW w:w="2325" w:type="dxa"/>
            <w:tcBorders>
              <w:tl2br w:val="nil"/>
              <w:tr2bl w:val="nil"/>
            </w:tcBorders>
            <w:noWrap w:val="0"/>
            <w:vAlign w:val="center"/>
          </w:tcPr>
          <w:p w14:paraId="24E70D6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科室门牌</w:t>
            </w:r>
          </w:p>
        </w:tc>
        <w:tc>
          <w:tcPr>
            <w:tcW w:w="4009" w:type="dxa"/>
            <w:tcBorders>
              <w:tl2br w:val="nil"/>
              <w:tr2bl w:val="nil"/>
            </w:tcBorders>
            <w:noWrap w:val="0"/>
            <w:vAlign w:val="center"/>
          </w:tcPr>
          <w:p w14:paraId="640CA4D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长30cm×高15cm型材组装烤漆</w:t>
            </w:r>
          </w:p>
        </w:tc>
        <w:tc>
          <w:tcPr>
            <w:tcW w:w="800" w:type="dxa"/>
            <w:tcBorders>
              <w:tl2br w:val="nil"/>
              <w:tr2bl w:val="nil"/>
            </w:tcBorders>
            <w:noWrap w:val="0"/>
            <w:vAlign w:val="center"/>
          </w:tcPr>
          <w:p w14:paraId="2B3DC85E">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套</w:t>
            </w:r>
          </w:p>
        </w:tc>
        <w:tc>
          <w:tcPr>
            <w:tcW w:w="400" w:type="dxa"/>
            <w:tcBorders>
              <w:tl2br w:val="nil"/>
              <w:tr2bl w:val="nil"/>
            </w:tcBorders>
            <w:noWrap w:val="0"/>
            <w:vAlign w:val="center"/>
          </w:tcPr>
          <w:p w14:paraId="50FED46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325CCB2E">
            <w:pPr>
              <w:keepNext w:val="0"/>
              <w:keepLines w:val="0"/>
              <w:pageBreakBefore w:val="0"/>
              <w:widowControl/>
              <w:kinsoku/>
              <w:wordWrap/>
              <w:overflowPunct/>
              <w:topLinePunct w:val="0"/>
              <w:autoSpaceDE/>
              <w:autoSpaceDN/>
              <w:bidi w:val="0"/>
              <w:adjustRightInd/>
              <w:snapToGrid/>
              <w:spacing w:line="240" w:lineRule="auto"/>
              <w:jc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180</w:t>
            </w:r>
          </w:p>
        </w:tc>
      </w:tr>
      <w:tr w14:paraId="256BFA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1C9671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6</w:t>
            </w:r>
          </w:p>
        </w:tc>
        <w:tc>
          <w:tcPr>
            <w:tcW w:w="2325" w:type="dxa"/>
            <w:tcBorders>
              <w:tl2br w:val="nil"/>
              <w:tr2bl w:val="nil"/>
            </w:tcBorders>
            <w:noWrap w:val="0"/>
            <w:vAlign w:val="center"/>
          </w:tcPr>
          <w:p w14:paraId="5E57EB9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床头牌</w:t>
            </w:r>
          </w:p>
        </w:tc>
        <w:tc>
          <w:tcPr>
            <w:tcW w:w="4009" w:type="dxa"/>
            <w:tcBorders>
              <w:tl2br w:val="nil"/>
              <w:tr2bl w:val="nil"/>
            </w:tcBorders>
            <w:noWrap w:val="0"/>
            <w:vAlign w:val="center"/>
          </w:tcPr>
          <w:p w14:paraId="2E232D6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长30cm×高19cm插卡式型材组装烤漆</w:t>
            </w:r>
          </w:p>
        </w:tc>
        <w:tc>
          <w:tcPr>
            <w:tcW w:w="800" w:type="dxa"/>
            <w:tcBorders>
              <w:tl2br w:val="nil"/>
              <w:tr2bl w:val="nil"/>
            </w:tcBorders>
            <w:noWrap w:val="0"/>
            <w:vAlign w:val="center"/>
          </w:tcPr>
          <w:p w14:paraId="28353FEC">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套</w:t>
            </w:r>
          </w:p>
        </w:tc>
        <w:tc>
          <w:tcPr>
            <w:tcW w:w="400" w:type="dxa"/>
            <w:tcBorders>
              <w:tl2br w:val="nil"/>
              <w:tr2bl w:val="nil"/>
            </w:tcBorders>
            <w:noWrap w:val="0"/>
            <w:vAlign w:val="center"/>
          </w:tcPr>
          <w:p w14:paraId="55CCBDB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166D28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w:t>
            </w:r>
          </w:p>
        </w:tc>
      </w:tr>
      <w:tr w14:paraId="524508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749785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7</w:t>
            </w:r>
          </w:p>
        </w:tc>
        <w:tc>
          <w:tcPr>
            <w:tcW w:w="2325" w:type="dxa"/>
            <w:tcBorders>
              <w:tl2br w:val="nil"/>
              <w:tr2bl w:val="nil"/>
            </w:tcBorders>
            <w:noWrap w:val="0"/>
            <w:vAlign w:val="center"/>
          </w:tcPr>
          <w:p w14:paraId="00B47EE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库房标签贴</w:t>
            </w:r>
          </w:p>
        </w:tc>
        <w:tc>
          <w:tcPr>
            <w:tcW w:w="4009" w:type="dxa"/>
            <w:tcBorders>
              <w:tl2br w:val="nil"/>
              <w:tr2bl w:val="nil"/>
            </w:tcBorders>
            <w:noWrap w:val="0"/>
            <w:vAlign w:val="center"/>
          </w:tcPr>
          <w:p w14:paraId="65034A7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磨砂防滑高耐磨PVC贴</w:t>
            </w:r>
          </w:p>
        </w:tc>
        <w:tc>
          <w:tcPr>
            <w:tcW w:w="800" w:type="dxa"/>
            <w:tcBorders>
              <w:tl2br w:val="nil"/>
              <w:tr2bl w:val="nil"/>
            </w:tcBorders>
            <w:noWrap w:val="0"/>
            <w:vAlign w:val="center"/>
          </w:tcPr>
          <w:p w14:paraId="7F544499">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53D8E79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4C6E37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100</w:t>
            </w:r>
          </w:p>
        </w:tc>
      </w:tr>
      <w:tr w14:paraId="287F85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1E7EBE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w:t>
            </w:r>
          </w:p>
        </w:tc>
        <w:tc>
          <w:tcPr>
            <w:tcW w:w="2325" w:type="dxa"/>
            <w:tcBorders>
              <w:tl2br w:val="nil"/>
              <w:tr2bl w:val="nil"/>
            </w:tcBorders>
            <w:noWrap w:val="0"/>
            <w:vAlign w:val="center"/>
          </w:tcPr>
          <w:p w14:paraId="30BDCBD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亚克力文化墙</w:t>
            </w:r>
          </w:p>
        </w:tc>
        <w:tc>
          <w:tcPr>
            <w:tcW w:w="4009" w:type="dxa"/>
            <w:tcBorders>
              <w:tl2br w:val="nil"/>
              <w:tr2bl w:val="nil"/>
            </w:tcBorders>
            <w:noWrap w:val="0"/>
            <w:vAlign w:val="center"/>
          </w:tcPr>
          <w:p w14:paraId="6D7E5B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2cmPVC+1cm亚克力异形双层雕刻UV</w:t>
            </w:r>
          </w:p>
        </w:tc>
        <w:tc>
          <w:tcPr>
            <w:tcW w:w="800" w:type="dxa"/>
            <w:tcBorders>
              <w:tl2br w:val="nil"/>
              <w:tr2bl w:val="nil"/>
            </w:tcBorders>
            <w:noWrap w:val="0"/>
            <w:vAlign w:val="center"/>
          </w:tcPr>
          <w:p w14:paraId="1B077C29">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4AD8AFB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401948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800</w:t>
            </w:r>
          </w:p>
        </w:tc>
      </w:tr>
      <w:tr w14:paraId="39997C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22" w:type="dxa"/>
            <w:tcBorders>
              <w:tl2br w:val="nil"/>
              <w:tr2bl w:val="nil"/>
            </w:tcBorders>
            <w:noWrap w:val="0"/>
            <w:vAlign w:val="center"/>
          </w:tcPr>
          <w:p w14:paraId="4D6E68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9</w:t>
            </w:r>
          </w:p>
        </w:tc>
        <w:tc>
          <w:tcPr>
            <w:tcW w:w="2325" w:type="dxa"/>
            <w:tcBorders>
              <w:tl2br w:val="nil"/>
              <w:tr2bl w:val="nil"/>
            </w:tcBorders>
            <w:noWrap w:val="0"/>
            <w:vAlign w:val="center"/>
          </w:tcPr>
          <w:p w14:paraId="61B46C8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电梯广告宣传牌</w:t>
            </w:r>
          </w:p>
        </w:tc>
        <w:tc>
          <w:tcPr>
            <w:tcW w:w="4009" w:type="dxa"/>
            <w:tcBorders>
              <w:tl2br w:val="nil"/>
              <w:tr2bl w:val="nil"/>
            </w:tcBorders>
            <w:noWrap w:val="0"/>
            <w:vAlign w:val="center"/>
          </w:tcPr>
          <w:p w14:paraId="0B88FD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宽60cm×高90cm磁吸圆角展示框铝合金钢化玻璃广告牌</w:t>
            </w:r>
          </w:p>
        </w:tc>
        <w:tc>
          <w:tcPr>
            <w:tcW w:w="800" w:type="dxa"/>
            <w:tcBorders>
              <w:tl2br w:val="nil"/>
              <w:tr2bl w:val="nil"/>
            </w:tcBorders>
            <w:noWrap w:val="0"/>
            <w:vAlign w:val="center"/>
          </w:tcPr>
          <w:p w14:paraId="7342C2F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套</w:t>
            </w:r>
          </w:p>
        </w:tc>
        <w:tc>
          <w:tcPr>
            <w:tcW w:w="400" w:type="dxa"/>
            <w:tcBorders>
              <w:tl2br w:val="nil"/>
              <w:tr2bl w:val="nil"/>
            </w:tcBorders>
            <w:noWrap w:val="0"/>
            <w:vAlign w:val="center"/>
          </w:tcPr>
          <w:p w14:paraId="03F0AED2">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0BD23B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400</w:t>
            </w:r>
          </w:p>
        </w:tc>
      </w:tr>
      <w:tr w14:paraId="5F1B6E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22" w:type="dxa"/>
            <w:tcBorders>
              <w:tl2br w:val="nil"/>
              <w:tr2bl w:val="nil"/>
            </w:tcBorders>
            <w:noWrap w:val="0"/>
            <w:vAlign w:val="center"/>
          </w:tcPr>
          <w:p w14:paraId="584884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10</w:t>
            </w:r>
          </w:p>
        </w:tc>
        <w:tc>
          <w:tcPr>
            <w:tcW w:w="2325" w:type="dxa"/>
            <w:tcBorders>
              <w:tl2br w:val="nil"/>
              <w:tr2bl w:val="nil"/>
            </w:tcBorders>
            <w:noWrap w:val="0"/>
            <w:vAlign w:val="center"/>
          </w:tcPr>
          <w:p w14:paraId="42BEB64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花草牌</w:t>
            </w:r>
          </w:p>
        </w:tc>
        <w:tc>
          <w:tcPr>
            <w:tcW w:w="4009" w:type="dxa"/>
            <w:tcBorders>
              <w:tl2br w:val="nil"/>
              <w:tr2bl w:val="nil"/>
            </w:tcBorders>
            <w:noWrap w:val="0"/>
            <w:vAlign w:val="center"/>
          </w:tcPr>
          <w:p w14:paraId="57EC984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高1.5米×宽0.8米铁艺静电喷塑异形牌</w:t>
            </w:r>
          </w:p>
        </w:tc>
        <w:tc>
          <w:tcPr>
            <w:tcW w:w="800" w:type="dxa"/>
            <w:tcBorders>
              <w:tl2br w:val="nil"/>
              <w:tr2bl w:val="nil"/>
            </w:tcBorders>
            <w:noWrap w:val="0"/>
            <w:vAlign w:val="center"/>
          </w:tcPr>
          <w:p w14:paraId="0835479A">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套</w:t>
            </w:r>
          </w:p>
        </w:tc>
        <w:tc>
          <w:tcPr>
            <w:tcW w:w="400" w:type="dxa"/>
            <w:tcBorders>
              <w:tl2br w:val="nil"/>
              <w:tr2bl w:val="nil"/>
            </w:tcBorders>
            <w:noWrap w:val="0"/>
            <w:vAlign w:val="center"/>
          </w:tcPr>
          <w:p w14:paraId="59F2A7E3">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699CDB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w:t>
            </w:r>
          </w:p>
        </w:tc>
      </w:tr>
      <w:tr w14:paraId="3F3751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22" w:type="dxa"/>
            <w:tcBorders>
              <w:tl2br w:val="nil"/>
              <w:tr2bl w:val="nil"/>
            </w:tcBorders>
            <w:noWrap w:val="0"/>
            <w:vAlign w:val="center"/>
          </w:tcPr>
          <w:p w14:paraId="3EA933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11</w:t>
            </w:r>
          </w:p>
        </w:tc>
        <w:tc>
          <w:tcPr>
            <w:tcW w:w="2325" w:type="dxa"/>
            <w:tcBorders>
              <w:tl2br w:val="nil"/>
              <w:tr2bl w:val="nil"/>
            </w:tcBorders>
            <w:noWrap w:val="0"/>
            <w:vAlign w:val="center"/>
          </w:tcPr>
          <w:p w14:paraId="0C5C555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科室门头标识牌</w:t>
            </w:r>
          </w:p>
        </w:tc>
        <w:tc>
          <w:tcPr>
            <w:tcW w:w="4009" w:type="dxa"/>
            <w:tcBorders>
              <w:tl2br w:val="nil"/>
              <w:tr2bl w:val="nil"/>
            </w:tcBorders>
            <w:noWrap w:val="0"/>
            <w:vAlign w:val="center"/>
          </w:tcPr>
          <w:p w14:paraId="42FBB94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2cmPVC+1cm亚克力异形双层雕刻UV</w:t>
            </w:r>
          </w:p>
        </w:tc>
        <w:tc>
          <w:tcPr>
            <w:tcW w:w="800" w:type="dxa"/>
            <w:tcBorders>
              <w:tl2br w:val="nil"/>
              <w:tr2bl w:val="nil"/>
            </w:tcBorders>
            <w:noWrap w:val="0"/>
            <w:vAlign w:val="center"/>
          </w:tcPr>
          <w:p w14:paraId="4331FDFE">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40F10E4C">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3E1A23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800</w:t>
            </w:r>
          </w:p>
        </w:tc>
      </w:tr>
      <w:tr w14:paraId="05A3D9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22" w:type="dxa"/>
            <w:tcBorders>
              <w:tl2br w:val="nil"/>
              <w:tr2bl w:val="nil"/>
            </w:tcBorders>
            <w:noWrap w:val="0"/>
            <w:vAlign w:val="center"/>
          </w:tcPr>
          <w:p w14:paraId="06A922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12</w:t>
            </w:r>
          </w:p>
        </w:tc>
        <w:tc>
          <w:tcPr>
            <w:tcW w:w="2325" w:type="dxa"/>
            <w:tcBorders>
              <w:tl2br w:val="nil"/>
              <w:tr2bl w:val="nil"/>
            </w:tcBorders>
            <w:noWrap w:val="0"/>
            <w:vAlign w:val="center"/>
          </w:tcPr>
          <w:p w14:paraId="4BAF70E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lang w:eastAsia="zh-CN"/>
              </w:rPr>
            </w:pPr>
            <w:r>
              <w:rPr>
                <w:rFonts w:hint="eastAsia" w:ascii="方正仿宋_GBK" w:hAnsi="方正仿宋_GBK" w:eastAsia="方正仿宋_GBK" w:cs="方正仿宋_GBK"/>
                <w:i w:val="0"/>
                <w:iCs w:val="0"/>
                <w:color w:val="000000"/>
                <w:sz w:val="21"/>
                <w:szCs w:val="21"/>
                <w:u w:val="none"/>
                <w:lang w:eastAsia="zh-CN"/>
              </w:rPr>
              <w:t>宣传单页及手册</w:t>
            </w:r>
          </w:p>
        </w:tc>
        <w:tc>
          <w:tcPr>
            <w:tcW w:w="4009" w:type="dxa"/>
            <w:tcBorders>
              <w:tl2br w:val="nil"/>
              <w:tr2bl w:val="nil"/>
            </w:tcBorders>
            <w:noWrap w:val="0"/>
            <w:vAlign w:val="center"/>
          </w:tcPr>
          <w:p w14:paraId="46DF9F8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52P 157铜版 21cm*14.5cm</w:t>
            </w:r>
          </w:p>
        </w:tc>
        <w:tc>
          <w:tcPr>
            <w:tcW w:w="800" w:type="dxa"/>
            <w:tcBorders>
              <w:tl2br w:val="nil"/>
              <w:tr2bl w:val="nil"/>
            </w:tcBorders>
            <w:noWrap w:val="0"/>
            <w:vAlign w:val="center"/>
          </w:tcPr>
          <w:p w14:paraId="369439E2">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lang w:eastAsia="zh-CN"/>
              </w:rPr>
            </w:pPr>
            <w:r>
              <w:rPr>
                <w:rFonts w:hint="eastAsia" w:ascii="方正仿宋_GBK" w:hAnsi="方正仿宋_GBK" w:eastAsia="方正仿宋_GBK" w:cs="方正仿宋_GBK"/>
                <w:i w:val="0"/>
                <w:iCs w:val="0"/>
                <w:color w:val="000000"/>
                <w:sz w:val="21"/>
                <w:szCs w:val="21"/>
                <w:u w:val="none"/>
                <w:lang w:eastAsia="zh-CN"/>
              </w:rPr>
              <w:t>本</w:t>
            </w:r>
          </w:p>
        </w:tc>
        <w:tc>
          <w:tcPr>
            <w:tcW w:w="400" w:type="dxa"/>
            <w:tcBorders>
              <w:tl2br w:val="nil"/>
              <w:tr2bl w:val="nil"/>
            </w:tcBorders>
            <w:noWrap w:val="0"/>
            <w:vAlign w:val="center"/>
          </w:tcPr>
          <w:p w14:paraId="27470FC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06BCDE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2.5</w:t>
            </w:r>
          </w:p>
        </w:tc>
      </w:tr>
      <w:tr w14:paraId="7DE49D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522" w:type="dxa"/>
            <w:tcBorders>
              <w:tl2br w:val="nil"/>
              <w:tr2bl w:val="nil"/>
            </w:tcBorders>
            <w:noWrap w:val="0"/>
            <w:vAlign w:val="center"/>
          </w:tcPr>
          <w:p w14:paraId="7EF6A2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13</w:t>
            </w:r>
          </w:p>
        </w:tc>
        <w:tc>
          <w:tcPr>
            <w:tcW w:w="2325" w:type="dxa"/>
            <w:tcBorders>
              <w:tl2br w:val="nil"/>
              <w:tr2bl w:val="nil"/>
            </w:tcBorders>
            <w:noWrap w:val="0"/>
            <w:vAlign w:val="center"/>
          </w:tcPr>
          <w:p w14:paraId="64E1F91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不锈钢展示牌</w:t>
            </w:r>
          </w:p>
        </w:tc>
        <w:tc>
          <w:tcPr>
            <w:tcW w:w="4009" w:type="dxa"/>
            <w:tcBorders>
              <w:tl2br w:val="nil"/>
              <w:tr2bl w:val="nil"/>
            </w:tcBorders>
            <w:noWrap w:val="0"/>
            <w:vAlign w:val="center"/>
          </w:tcPr>
          <w:p w14:paraId="0331E66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高2米×宽1米 （画面高1.8米×宽0.8米）不锈钢框架、玻璃面板宣传牌</w:t>
            </w:r>
          </w:p>
        </w:tc>
        <w:tc>
          <w:tcPr>
            <w:tcW w:w="800" w:type="dxa"/>
            <w:tcBorders>
              <w:tl2br w:val="nil"/>
              <w:tr2bl w:val="nil"/>
            </w:tcBorders>
            <w:noWrap w:val="0"/>
            <w:vAlign w:val="center"/>
          </w:tcPr>
          <w:p w14:paraId="3545A039">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套</w:t>
            </w:r>
          </w:p>
        </w:tc>
        <w:tc>
          <w:tcPr>
            <w:tcW w:w="400" w:type="dxa"/>
            <w:tcBorders>
              <w:tl2br w:val="nil"/>
              <w:tr2bl w:val="nil"/>
            </w:tcBorders>
            <w:noWrap w:val="0"/>
            <w:vAlign w:val="center"/>
          </w:tcPr>
          <w:p w14:paraId="780F6DE8">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37CAC3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900</w:t>
            </w:r>
          </w:p>
        </w:tc>
      </w:tr>
      <w:tr w14:paraId="2CB30D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22" w:type="dxa"/>
            <w:tcBorders>
              <w:tl2br w:val="nil"/>
              <w:tr2bl w:val="nil"/>
            </w:tcBorders>
            <w:noWrap w:val="0"/>
            <w:vAlign w:val="center"/>
          </w:tcPr>
          <w:p w14:paraId="5B1B44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14</w:t>
            </w:r>
          </w:p>
        </w:tc>
        <w:tc>
          <w:tcPr>
            <w:tcW w:w="2325" w:type="dxa"/>
            <w:tcBorders>
              <w:tl2br w:val="nil"/>
              <w:tr2bl w:val="nil"/>
            </w:tcBorders>
            <w:noWrap w:val="0"/>
            <w:vAlign w:val="center"/>
          </w:tcPr>
          <w:p w14:paraId="6533099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X展架</w:t>
            </w:r>
          </w:p>
        </w:tc>
        <w:tc>
          <w:tcPr>
            <w:tcW w:w="4009" w:type="dxa"/>
            <w:tcBorders>
              <w:tl2br w:val="nil"/>
              <w:tr2bl w:val="nil"/>
            </w:tcBorders>
            <w:noWrap w:val="0"/>
            <w:vAlign w:val="center"/>
          </w:tcPr>
          <w:p w14:paraId="4D5CC74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X展架   1.8米×0.8米  含设计费</w:t>
            </w:r>
          </w:p>
        </w:tc>
        <w:tc>
          <w:tcPr>
            <w:tcW w:w="800" w:type="dxa"/>
            <w:tcBorders>
              <w:tl2br w:val="nil"/>
              <w:tr2bl w:val="nil"/>
            </w:tcBorders>
            <w:noWrap w:val="0"/>
            <w:vAlign w:val="center"/>
          </w:tcPr>
          <w:p w14:paraId="59D6FC0A">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套</w:t>
            </w:r>
          </w:p>
        </w:tc>
        <w:tc>
          <w:tcPr>
            <w:tcW w:w="400" w:type="dxa"/>
            <w:tcBorders>
              <w:tl2br w:val="nil"/>
              <w:tr2bl w:val="nil"/>
            </w:tcBorders>
            <w:noWrap w:val="0"/>
            <w:vAlign w:val="center"/>
          </w:tcPr>
          <w:p w14:paraId="3E8BE498">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27A840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200</w:t>
            </w:r>
          </w:p>
        </w:tc>
      </w:tr>
      <w:tr w14:paraId="4B3CD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22" w:type="dxa"/>
            <w:tcBorders>
              <w:tl2br w:val="nil"/>
              <w:tr2bl w:val="nil"/>
            </w:tcBorders>
            <w:noWrap w:val="0"/>
            <w:vAlign w:val="center"/>
          </w:tcPr>
          <w:p w14:paraId="3A387E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w:t>
            </w:r>
          </w:p>
        </w:tc>
        <w:tc>
          <w:tcPr>
            <w:tcW w:w="2325" w:type="dxa"/>
            <w:tcBorders>
              <w:tl2br w:val="nil"/>
              <w:tr2bl w:val="nil"/>
            </w:tcBorders>
            <w:noWrap w:val="0"/>
            <w:vAlign w:val="center"/>
          </w:tcPr>
          <w:p w14:paraId="3129979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迷你发光字</w:t>
            </w:r>
          </w:p>
        </w:tc>
        <w:tc>
          <w:tcPr>
            <w:tcW w:w="4009" w:type="dxa"/>
            <w:tcBorders>
              <w:tl2br w:val="nil"/>
              <w:tr2bl w:val="nil"/>
            </w:tcBorders>
            <w:noWrap w:val="0"/>
            <w:vAlign w:val="center"/>
          </w:tcPr>
          <w:p w14:paraId="4F3D5FB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亚克力迷你发光字</w:t>
            </w:r>
          </w:p>
        </w:tc>
        <w:tc>
          <w:tcPr>
            <w:tcW w:w="800" w:type="dxa"/>
            <w:tcBorders>
              <w:tl2br w:val="nil"/>
              <w:tr2bl w:val="nil"/>
            </w:tcBorders>
            <w:noWrap w:val="0"/>
            <w:vAlign w:val="center"/>
          </w:tcPr>
          <w:p w14:paraId="08C3F723">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33277C43">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0B5D94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1200</w:t>
            </w:r>
          </w:p>
        </w:tc>
      </w:tr>
      <w:tr w14:paraId="77AF58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22" w:type="dxa"/>
            <w:tcBorders>
              <w:tl2br w:val="nil"/>
              <w:tr2bl w:val="nil"/>
            </w:tcBorders>
            <w:noWrap w:val="0"/>
            <w:vAlign w:val="center"/>
          </w:tcPr>
          <w:p w14:paraId="26B316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16</w:t>
            </w:r>
          </w:p>
        </w:tc>
        <w:tc>
          <w:tcPr>
            <w:tcW w:w="2325" w:type="dxa"/>
            <w:tcBorders>
              <w:tl2br w:val="nil"/>
              <w:tr2bl w:val="nil"/>
            </w:tcBorders>
            <w:noWrap w:val="0"/>
            <w:vAlign w:val="center"/>
          </w:tcPr>
          <w:p w14:paraId="6120F0E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穿孔发光字</w:t>
            </w:r>
          </w:p>
        </w:tc>
        <w:tc>
          <w:tcPr>
            <w:tcW w:w="4009" w:type="dxa"/>
            <w:tcBorders>
              <w:tl2br w:val="nil"/>
              <w:tr2bl w:val="nil"/>
            </w:tcBorders>
            <w:noWrap w:val="0"/>
            <w:vAlign w:val="center"/>
          </w:tcPr>
          <w:p w14:paraId="52A1929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穿孔加密灯珠、铁艺烤漆发光字（含安装）</w:t>
            </w:r>
          </w:p>
        </w:tc>
        <w:tc>
          <w:tcPr>
            <w:tcW w:w="800" w:type="dxa"/>
            <w:tcBorders>
              <w:tl2br w:val="nil"/>
              <w:tr2bl w:val="nil"/>
            </w:tcBorders>
            <w:noWrap w:val="0"/>
            <w:vAlign w:val="center"/>
          </w:tcPr>
          <w:p w14:paraId="6C14C359">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15264A3E">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689EC4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1500</w:t>
            </w:r>
          </w:p>
        </w:tc>
      </w:tr>
      <w:tr w14:paraId="0F1329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22" w:type="dxa"/>
            <w:tcBorders>
              <w:tl2br w:val="nil"/>
              <w:tr2bl w:val="nil"/>
            </w:tcBorders>
            <w:noWrap w:val="0"/>
            <w:vAlign w:val="center"/>
          </w:tcPr>
          <w:p w14:paraId="742155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17</w:t>
            </w:r>
          </w:p>
        </w:tc>
        <w:tc>
          <w:tcPr>
            <w:tcW w:w="2325" w:type="dxa"/>
            <w:tcBorders>
              <w:tl2br w:val="nil"/>
              <w:tr2bl w:val="nil"/>
            </w:tcBorders>
            <w:noWrap w:val="0"/>
            <w:vAlign w:val="center"/>
          </w:tcPr>
          <w:p w14:paraId="787056F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指示灯箱</w:t>
            </w:r>
          </w:p>
        </w:tc>
        <w:tc>
          <w:tcPr>
            <w:tcW w:w="4009" w:type="dxa"/>
            <w:tcBorders>
              <w:tl2br w:val="nil"/>
              <w:tr2bl w:val="nil"/>
            </w:tcBorders>
            <w:noWrap w:val="0"/>
            <w:vAlign w:val="center"/>
          </w:tcPr>
          <w:p w14:paraId="10135D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亚克力面板、铝合金型材边框</w:t>
            </w:r>
          </w:p>
        </w:tc>
        <w:tc>
          <w:tcPr>
            <w:tcW w:w="800" w:type="dxa"/>
            <w:tcBorders>
              <w:tl2br w:val="nil"/>
              <w:tr2bl w:val="nil"/>
            </w:tcBorders>
            <w:noWrap w:val="0"/>
            <w:vAlign w:val="center"/>
          </w:tcPr>
          <w:p w14:paraId="7EA530B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5A99A49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3A2F6C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500</w:t>
            </w:r>
          </w:p>
        </w:tc>
      </w:tr>
      <w:tr w14:paraId="28C0CA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522" w:type="dxa"/>
            <w:tcBorders>
              <w:tl2br w:val="nil"/>
              <w:tr2bl w:val="nil"/>
            </w:tcBorders>
            <w:noWrap w:val="0"/>
            <w:vAlign w:val="center"/>
          </w:tcPr>
          <w:p w14:paraId="5DADDC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18</w:t>
            </w:r>
          </w:p>
        </w:tc>
        <w:tc>
          <w:tcPr>
            <w:tcW w:w="2325" w:type="dxa"/>
            <w:tcBorders>
              <w:tl2br w:val="nil"/>
              <w:tr2bl w:val="nil"/>
            </w:tcBorders>
            <w:noWrap w:val="0"/>
            <w:vAlign w:val="center"/>
          </w:tcPr>
          <w:p w14:paraId="206EC5E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指示水牌</w:t>
            </w:r>
          </w:p>
        </w:tc>
        <w:tc>
          <w:tcPr>
            <w:tcW w:w="4009" w:type="dxa"/>
            <w:tcBorders>
              <w:tl2br w:val="nil"/>
              <w:tr2bl w:val="nil"/>
            </w:tcBorders>
            <w:noWrap w:val="0"/>
            <w:vAlign w:val="center"/>
          </w:tcPr>
          <w:p w14:paraId="691B468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宽60cm×高1.5m（画面宽0.6米×高0.8米）不锈钢框架、有机板面板</w:t>
            </w:r>
          </w:p>
        </w:tc>
        <w:tc>
          <w:tcPr>
            <w:tcW w:w="800" w:type="dxa"/>
            <w:tcBorders>
              <w:tl2br w:val="nil"/>
              <w:tr2bl w:val="nil"/>
            </w:tcBorders>
            <w:noWrap w:val="0"/>
            <w:vAlign w:val="center"/>
          </w:tcPr>
          <w:p w14:paraId="7673368D">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套</w:t>
            </w:r>
          </w:p>
        </w:tc>
        <w:tc>
          <w:tcPr>
            <w:tcW w:w="400" w:type="dxa"/>
            <w:tcBorders>
              <w:tl2br w:val="nil"/>
              <w:tr2bl w:val="nil"/>
            </w:tcBorders>
            <w:noWrap w:val="0"/>
            <w:vAlign w:val="center"/>
          </w:tcPr>
          <w:p w14:paraId="76031032">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36EBD1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300</w:t>
            </w:r>
          </w:p>
        </w:tc>
      </w:tr>
      <w:tr w14:paraId="67A230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15C83E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19</w:t>
            </w:r>
          </w:p>
        </w:tc>
        <w:tc>
          <w:tcPr>
            <w:tcW w:w="2325" w:type="dxa"/>
            <w:tcBorders>
              <w:tl2br w:val="nil"/>
              <w:tr2bl w:val="nil"/>
            </w:tcBorders>
            <w:noWrap w:val="0"/>
            <w:vAlign w:val="center"/>
          </w:tcPr>
          <w:p w14:paraId="13F810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吸塑发光字</w:t>
            </w:r>
          </w:p>
        </w:tc>
        <w:tc>
          <w:tcPr>
            <w:tcW w:w="4009" w:type="dxa"/>
            <w:tcBorders>
              <w:tl2br w:val="nil"/>
              <w:tr2bl w:val="nil"/>
            </w:tcBorders>
            <w:noWrap w:val="0"/>
            <w:vAlign w:val="center"/>
          </w:tcPr>
          <w:p w14:paraId="662B47C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亚克力吸塑双拼</w:t>
            </w:r>
          </w:p>
        </w:tc>
        <w:tc>
          <w:tcPr>
            <w:tcW w:w="800" w:type="dxa"/>
            <w:tcBorders>
              <w:tl2br w:val="nil"/>
              <w:tr2bl w:val="nil"/>
            </w:tcBorders>
            <w:noWrap w:val="0"/>
            <w:vAlign w:val="center"/>
          </w:tcPr>
          <w:p w14:paraId="7DC2721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28F51997">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1857A7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800</w:t>
            </w:r>
          </w:p>
        </w:tc>
      </w:tr>
      <w:tr w14:paraId="3AD040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115210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20</w:t>
            </w:r>
          </w:p>
        </w:tc>
        <w:tc>
          <w:tcPr>
            <w:tcW w:w="2325" w:type="dxa"/>
            <w:tcBorders>
              <w:tl2br w:val="nil"/>
              <w:tr2bl w:val="nil"/>
            </w:tcBorders>
            <w:noWrap w:val="0"/>
            <w:vAlign w:val="center"/>
          </w:tcPr>
          <w:p w14:paraId="6B22DD7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制度标识牌</w:t>
            </w:r>
          </w:p>
        </w:tc>
        <w:tc>
          <w:tcPr>
            <w:tcW w:w="4009" w:type="dxa"/>
            <w:tcBorders>
              <w:tl2br w:val="nil"/>
              <w:tr2bl w:val="nil"/>
            </w:tcBorders>
            <w:noWrap w:val="0"/>
            <w:vAlign w:val="center"/>
          </w:tcPr>
          <w:p w14:paraId="393C2F6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宽40cm×高60cm PVC</w:t>
            </w:r>
          </w:p>
        </w:tc>
        <w:tc>
          <w:tcPr>
            <w:tcW w:w="800" w:type="dxa"/>
            <w:tcBorders>
              <w:tl2br w:val="nil"/>
              <w:tr2bl w:val="nil"/>
            </w:tcBorders>
            <w:noWrap w:val="0"/>
            <w:vAlign w:val="center"/>
          </w:tcPr>
          <w:p w14:paraId="2229EDDC">
            <w:pPr>
              <w:keepNext w:val="0"/>
              <w:keepLines w:val="0"/>
              <w:pageBreakBefore w:val="0"/>
              <w:widowControl/>
              <w:suppressLineNumbers w:val="0"/>
              <w:kinsoku/>
              <w:wordWrap/>
              <w:overflowPunct/>
              <w:topLinePunct w:val="0"/>
              <w:autoSpaceDE/>
              <w:autoSpaceDN/>
              <w:bidi w:val="0"/>
              <w:adjustRightInd/>
              <w:snapToGrid/>
              <w:spacing w:line="240" w:lineRule="auto"/>
              <w:ind w:right="-105" w:rightChars="-50"/>
              <w:jc w:val="center"/>
              <w:textAlignment w:val="center"/>
              <w:rPr>
                <w:rFonts w:hint="eastAsia" w:ascii="方正仿宋_GBK" w:hAnsi="方正仿宋_GBK" w:eastAsia="方正仿宋_GBK" w:cs="方正仿宋_GBK"/>
                <w:i w:val="0"/>
                <w:iCs w:val="0"/>
                <w:color w:val="000000"/>
                <w:sz w:val="21"/>
                <w:szCs w:val="21"/>
                <w:u w:val="none"/>
                <w:lang w:eastAsia="zh-CN"/>
              </w:rPr>
            </w:pPr>
            <w:r>
              <w:rPr>
                <w:rFonts w:hint="eastAsia" w:ascii="方正仿宋_GBK" w:hAnsi="方正仿宋_GBK" w:eastAsia="方正仿宋_GBK" w:cs="方正仿宋_GBK"/>
                <w:i w:val="0"/>
                <w:iCs w:val="0"/>
                <w:color w:val="000000"/>
                <w:sz w:val="21"/>
                <w:szCs w:val="21"/>
                <w:u w:val="none"/>
                <w:lang w:eastAsia="zh-CN"/>
              </w:rPr>
              <w:t>块</w:t>
            </w:r>
          </w:p>
        </w:tc>
        <w:tc>
          <w:tcPr>
            <w:tcW w:w="400" w:type="dxa"/>
            <w:tcBorders>
              <w:tl2br w:val="nil"/>
              <w:tr2bl w:val="nil"/>
            </w:tcBorders>
            <w:noWrap w:val="0"/>
            <w:vAlign w:val="center"/>
          </w:tcPr>
          <w:p w14:paraId="54576F7E">
            <w:pPr>
              <w:keepNext w:val="0"/>
              <w:keepLines w:val="0"/>
              <w:pageBreakBefore w:val="0"/>
              <w:widowControl/>
              <w:suppressLineNumbers w:val="0"/>
              <w:kinsoku/>
              <w:wordWrap/>
              <w:overflowPunct/>
              <w:topLinePunct w:val="0"/>
              <w:autoSpaceDE/>
              <w:autoSpaceDN/>
              <w:bidi w:val="0"/>
              <w:adjustRightInd/>
              <w:snapToGrid/>
              <w:spacing w:line="240" w:lineRule="auto"/>
              <w:ind w:right="-105" w:rightChars="-50"/>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1</w:t>
            </w:r>
          </w:p>
        </w:tc>
        <w:tc>
          <w:tcPr>
            <w:tcW w:w="1526" w:type="dxa"/>
            <w:tcBorders>
              <w:tl2br w:val="nil"/>
              <w:tr2bl w:val="nil"/>
            </w:tcBorders>
            <w:noWrap w:val="0"/>
            <w:vAlign w:val="center"/>
          </w:tcPr>
          <w:p w14:paraId="6666CC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rPr>
            </w:pPr>
            <w:r>
              <w:rPr>
                <w:rFonts w:hint="eastAsia" w:ascii="方正仿宋_GBK" w:hAnsi="方正仿宋_GBK" w:eastAsia="方正仿宋_GBK" w:cs="方正仿宋_GBK"/>
                <w:i w:val="0"/>
                <w:iCs w:val="0"/>
                <w:color w:val="000000"/>
                <w:kern w:val="0"/>
                <w:sz w:val="21"/>
                <w:szCs w:val="21"/>
                <w:u w:val="none"/>
                <w:lang w:val="en-US" w:eastAsia="zh-CN" w:bidi="ar"/>
              </w:rPr>
              <w:t>65</w:t>
            </w:r>
          </w:p>
        </w:tc>
      </w:tr>
      <w:tr w14:paraId="229D58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124AD8F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21</w:t>
            </w:r>
          </w:p>
        </w:tc>
        <w:tc>
          <w:tcPr>
            <w:tcW w:w="2325" w:type="dxa"/>
            <w:tcBorders>
              <w:tl2br w:val="nil"/>
              <w:tr2bl w:val="nil"/>
            </w:tcBorders>
            <w:noWrap w:val="0"/>
            <w:vAlign w:val="center"/>
          </w:tcPr>
          <w:p w14:paraId="5267598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制度标识牌</w:t>
            </w:r>
          </w:p>
        </w:tc>
        <w:tc>
          <w:tcPr>
            <w:tcW w:w="4009" w:type="dxa"/>
            <w:tcBorders>
              <w:tl2br w:val="nil"/>
              <w:tr2bl w:val="nil"/>
            </w:tcBorders>
            <w:noWrap w:val="0"/>
            <w:vAlign w:val="center"/>
          </w:tcPr>
          <w:p w14:paraId="12CC8BC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宽60cm×高80cm PVC</w:t>
            </w:r>
          </w:p>
        </w:tc>
        <w:tc>
          <w:tcPr>
            <w:tcW w:w="800" w:type="dxa"/>
            <w:tcBorders>
              <w:tl2br w:val="nil"/>
              <w:tr2bl w:val="nil"/>
            </w:tcBorders>
            <w:noWrap w:val="0"/>
            <w:vAlign w:val="center"/>
          </w:tcPr>
          <w:p w14:paraId="17701005">
            <w:pPr>
              <w:keepNext w:val="0"/>
              <w:keepLines w:val="0"/>
              <w:pageBreakBefore w:val="0"/>
              <w:widowControl/>
              <w:suppressLineNumbers w:val="0"/>
              <w:kinsoku/>
              <w:wordWrap/>
              <w:overflowPunct/>
              <w:topLinePunct w:val="0"/>
              <w:autoSpaceDE/>
              <w:autoSpaceDN/>
              <w:bidi w:val="0"/>
              <w:adjustRightInd/>
              <w:snapToGrid/>
              <w:spacing w:line="240" w:lineRule="auto"/>
              <w:ind w:right="-105" w:rightChars="-50"/>
              <w:jc w:val="center"/>
              <w:textAlignment w:val="center"/>
              <w:rPr>
                <w:rFonts w:hint="eastAsia" w:ascii="方正仿宋_GBK" w:hAnsi="方正仿宋_GBK" w:eastAsia="方正仿宋_GBK" w:cs="方正仿宋_GBK"/>
                <w:i w:val="0"/>
                <w:iCs w:val="0"/>
                <w:color w:val="000000"/>
                <w:sz w:val="21"/>
                <w:szCs w:val="21"/>
                <w:u w:val="none"/>
                <w:lang w:eastAsia="zh-CN"/>
              </w:rPr>
            </w:pPr>
            <w:r>
              <w:rPr>
                <w:rFonts w:hint="eastAsia" w:ascii="方正仿宋_GBK" w:hAnsi="方正仿宋_GBK" w:eastAsia="方正仿宋_GBK" w:cs="方正仿宋_GBK"/>
                <w:i w:val="0"/>
                <w:iCs w:val="0"/>
                <w:color w:val="000000"/>
                <w:sz w:val="21"/>
                <w:szCs w:val="21"/>
                <w:u w:val="none"/>
                <w:lang w:eastAsia="zh-CN"/>
              </w:rPr>
              <w:t>块</w:t>
            </w:r>
          </w:p>
        </w:tc>
        <w:tc>
          <w:tcPr>
            <w:tcW w:w="400" w:type="dxa"/>
            <w:tcBorders>
              <w:tl2br w:val="nil"/>
              <w:tr2bl w:val="nil"/>
            </w:tcBorders>
            <w:noWrap w:val="0"/>
            <w:vAlign w:val="center"/>
          </w:tcPr>
          <w:p w14:paraId="1A1164A6">
            <w:pPr>
              <w:keepNext w:val="0"/>
              <w:keepLines w:val="0"/>
              <w:pageBreakBefore w:val="0"/>
              <w:widowControl/>
              <w:suppressLineNumbers w:val="0"/>
              <w:kinsoku/>
              <w:wordWrap/>
              <w:overflowPunct/>
              <w:topLinePunct w:val="0"/>
              <w:autoSpaceDE/>
              <w:autoSpaceDN/>
              <w:bidi w:val="0"/>
              <w:adjustRightInd/>
              <w:snapToGrid/>
              <w:spacing w:line="240" w:lineRule="auto"/>
              <w:ind w:right="-105" w:rightChars="-50"/>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1</w:t>
            </w:r>
          </w:p>
        </w:tc>
        <w:tc>
          <w:tcPr>
            <w:tcW w:w="1526" w:type="dxa"/>
            <w:tcBorders>
              <w:tl2br w:val="nil"/>
              <w:tr2bl w:val="nil"/>
            </w:tcBorders>
            <w:noWrap w:val="0"/>
            <w:vAlign w:val="center"/>
          </w:tcPr>
          <w:p w14:paraId="37916A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85</w:t>
            </w:r>
          </w:p>
        </w:tc>
      </w:tr>
      <w:tr w14:paraId="56CAF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309C1B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22</w:t>
            </w:r>
          </w:p>
        </w:tc>
        <w:tc>
          <w:tcPr>
            <w:tcW w:w="2325" w:type="dxa"/>
            <w:tcBorders>
              <w:tl2br w:val="nil"/>
              <w:tr2bl w:val="nil"/>
            </w:tcBorders>
            <w:noWrap w:val="0"/>
            <w:vAlign w:val="center"/>
          </w:tcPr>
          <w:p w14:paraId="17043B4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制度标识牌</w:t>
            </w:r>
          </w:p>
        </w:tc>
        <w:tc>
          <w:tcPr>
            <w:tcW w:w="4009" w:type="dxa"/>
            <w:tcBorders>
              <w:tl2br w:val="nil"/>
              <w:tr2bl w:val="nil"/>
            </w:tcBorders>
            <w:noWrap w:val="0"/>
            <w:vAlign w:val="center"/>
          </w:tcPr>
          <w:p w14:paraId="70C23EB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宽60cm×高1.2m PVC</w:t>
            </w:r>
          </w:p>
        </w:tc>
        <w:tc>
          <w:tcPr>
            <w:tcW w:w="800" w:type="dxa"/>
            <w:tcBorders>
              <w:tl2br w:val="nil"/>
              <w:tr2bl w:val="nil"/>
            </w:tcBorders>
            <w:noWrap w:val="0"/>
            <w:vAlign w:val="center"/>
          </w:tcPr>
          <w:p w14:paraId="441E86B4">
            <w:pPr>
              <w:keepNext w:val="0"/>
              <w:keepLines w:val="0"/>
              <w:pageBreakBefore w:val="0"/>
              <w:widowControl/>
              <w:suppressLineNumbers w:val="0"/>
              <w:kinsoku/>
              <w:wordWrap/>
              <w:overflowPunct/>
              <w:topLinePunct w:val="0"/>
              <w:autoSpaceDE/>
              <w:autoSpaceDN/>
              <w:bidi w:val="0"/>
              <w:adjustRightInd/>
              <w:snapToGrid/>
              <w:spacing w:line="240" w:lineRule="auto"/>
              <w:ind w:right="-105" w:rightChars="-50"/>
              <w:jc w:val="center"/>
              <w:textAlignment w:val="center"/>
              <w:rPr>
                <w:rFonts w:hint="eastAsia" w:ascii="方正仿宋_GBK" w:hAnsi="方正仿宋_GBK" w:eastAsia="方正仿宋_GBK" w:cs="方正仿宋_GBK"/>
                <w:i w:val="0"/>
                <w:iCs w:val="0"/>
                <w:color w:val="000000"/>
                <w:sz w:val="21"/>
                <w:szCs w:val="21"/>
                <w:u w:val="none"/>
                <w:lang w:eastAsia="zh-CN"/>
              </w:rPr>
            </w:pPr>
            <w:r>
              <w:rPr>
                <w:rFonts w:hint="eastAsia" w:ascii="方正仿宋_GBK" w:hAnsi="方正仿宋_GBK" w:eastAsia="方正仿宋_GBK" w:cs="方正仿宋_GBK"/>
                <w:i w:val="0"/>
                <w:iCs w:val="0"/>
                <w:color w:val="000000"/>
                <w:sz w:val="21"/>
                <w:szCs w:val="21"/>
                <w:u w:val="none"/>
                <w:lang w:eastAsia="zh-CN"/>
              </w:rPr>
              <w:t>块</w:t>
            </w:r>
          </w:p>
        </w:tc>
        <w:tc>
          <w:tcPr>
            <w:tcW w:w="400" w:type="dxa"/>
            <w:tcBorders>
              <w:tl2br w:val="nil"/>
              <w:tr2bl w:val="nil"/>
            </w:tcBorders>
            <w:noWrap w:val="0"/>
            <w:vAlign w:val="center"/>
          </w:tcPr>
          <w:p w14:paraId="5E3768F5">
            <w:pPr>
              <w:keepNext w:val="0"/>
              <w:keepLines w:val="0"/>
              <w:pageBreakBefore w:val="0"/>
              <w:widowControl/>
              <w:suppressLineNumbers w:val="0"/>
              <w:kinsoku/>
              <w:wordWrap/>
              <w:overflowPunct/>
              <w:topLinePunct w:val="0"/>
              <w:autoSpaceDE/>
              <w:autoSpaceDN/>
              <w:bidi w:val="0"/>
              <w:adjustRightInd/>
              <w:snapToGrid/>
              <w:spacing w:line="240" w:lineRule="auto"/>
              <w:ind w:right="-105" w:rightChars="-50"/>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1</w:t>
            </w:r>
          </w:p>
        </w:tc>
        <w:tc>
          <w:tcPr>
            <w:tcW w:w="1526" w:type="dxa"/>
            <w:tcBorders>
              <w:tl2br w:val="nil"/>
              <w:tr2bl w:val="nil"/>
            </w:tcBorders>
            <w:noWrap w:val="0"/>
            <w:vAlign w:val="center"/>
          </w:tcPr>
          <w:p w14:paraId="2AB46D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165</w:t>
            </w:r>
          </w:p>
        </w:tc>
      </w:tr>
      <w:tr w14:paraId="491285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22" w:type="dxa"/>
            <w:tcBorders>
              <w:tl2br w:val="nil"/>
              <w:tr2bl w:val="nil"/>
            </w:tcBorders>
            <w:noWrap w:val="0"/>
            <w:vAlign w:val="center"/>
          </w:tcPr>
          <w:p w14:paraId="24A43D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23</w:t>
            </w:r>
          </w:p>
        </w:tc>
        <w:tc>
          <w:tcPr>
            <w:tcW w:w="2325" w:type="dxa"/>
            <w:tcBorders>
              <w:tl2br w:val="nil"/>
              <w:tr2bl w:val="nil"/>
            </w:tcBorders>
            <w:noWrap w:val="0"/>
            <w:vAlign w:val="center"/>
          </w:tcPr>
          <w:p w14:paraId="11667DC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磁吸科室门牌</w:t>
            </w:r>
          </w:p>
        </w:tc>
        <w:tc>
          <w:tcPr>
            <w:tcW w:w="4009" w:type="dxa"/>
            <w:tcBorders>
              <w:tl2br w:val="nil"/>
              <w:tr2bl w:val="nil"/>
            </w:tcBorders>
            <w:noWrap w:val="0"/>
            <w:vAlign w:val="center"/>
          </w:tcPr>
          <w:p w14:paraId="08A6080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高55cm×宽30cm  2.5cm PVC底板+1cm亚克力磁吸可替换面板</w:t>
            </w:r>
          </w:p>
        </w:tc>
        <w:tc>
          <w:tcPr>
            <w:tcW w:w="800" w:type="dxa"/>
            <w:tcBorders>
              <w:tl2br w:val="nil"/>
              <w:tr2bl w:val="nil"/>
            </w:tcBorders>
            <w:noWrap w:val="0"/>
            <w:vAlign w:val="center"/>
          </w:tcPr>
          <w:p w14:paraId="76A228D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套</w:t>
            </w:r>
          </w:p>
        </w:tc>
        <w:tc>
          <w:tcPr>
            <w:tcW w:w="400" w:type="dxa"/>
            <w:tcBorders>
              <w:tl2br w:val="nil"/>
              <w:tr2bl w:val="nil"/>
            </w:tcBorders>
            <w:noWrap w:val="0"/>
            <w:vAlign w:val="center"/>
          </w:tcPr>
          <w:p w14:paraId="6D23E767">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6F686B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300</w:t>
            </w:r>
          </w:p>
        </w:tc>
      </w:tr>
      <w:tr w14:paraId="59064B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2D11E7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24</w:t>
            </w:r>
          </w:p>
        </w:tc>
        <w:tc>
          <w:tcPr>
            <w:tcW w:w="2325" w:type="dxa"/>
            <w:tcBorders>
              <w:tl2br w:val="nil"/>
              <w:tr2bl w:val="nil"/>
            </w:tcBorders>
            <w:noWrap w:val="0"/>
            <w:vAlign w:val="center"/>
          </w:tcPr>
          <w:p w14:paraId="24D2F34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横幅</w:t>
            </w:r>
          </w:p>
        </w:tc>
        <w:tc>
          <w:tcPr>
            <w:tcW w:w="4009" w:type="dxa"/>
            <w:tcBorders>
              <w:tl2br w:val="nil"/>
              <w:tr2bl w:val="nil"/>
            </w:tcBorders>
            <w:noWrap w:val="0"/>
            <w:vAlign w:val="center"/>
          </w:tcPr>
          <w:p w14:paraId="70F2A19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70cm高</w:t>
            </w:r>
          </w:p>
        </w:tc>
        <w:tc>
          <w:tcPr>
            <w:tcW w:w="800" w:type="dxa"/>
            <w:tcBorders>
              <w:tl2br w:val="nil"/>
              <w:tr2bl w:val="nil"/>
            </w:tcBorders>
            <w:noWrap w:val="0"/>
            <w:vAlign w:val="center"/>
          </w:tcPr>
          <w:p w14:paraId="5CFCB76B">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米</w:t>
            </w:r>
          </w:p>
        </w:tc>
        <w:tc>
          <w:tcPr>
            <w:tcW w:w="400" w:type="dxa"/>
            <w:tcBorders>
              <w:tl2br w:val="nil"/>
              <w:tr2bl w:val="nil"/>
            </w:tcBorders>
            <w:noWrap w:val="0"/>
            <w:vAlign w:val="center"/>
          </w:tcPr>
          <w:p w14:paraId="3FAC46BB">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27A49C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12</w:t>
            </w:r>
          </w:p>
        </w:tc>
      </w:tr>
      <w:tr w14:paraId="1F0A83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4AEEAB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25</w:t>
            </w:r>
          </w:p>
        </w:tc>
        <w:tc>
          <w:tcPr>
            <w:tcW w:w="2325" w:type="dxa"/>
            <w:tcBorders>
              <w:tl2br w:val="nil"/>
              <w:tr2bl w:val="nil"/>
            </w:tcBorders>
            <w:noWrap w:val="0"/>
            <w:vAlign w:val="center"/>
          </w:tcPr>
          <w:p w14:paraId="54065E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横幅</w:t>
            </w:r>
          </w:p>
        </w:tc>
        <w:tc>
          <w:tcPr>
            <w:tcW w:w="4009" w:type="dxa"/>
            <w:tcBorders>
              <w:tl2br w:val="nil"/>
              <w:tr2bl w:val="nil"/>
            </w:tcBorders>
            <w:noWrap w:val="0"/>
            <w:vAlign w:val="center"/>
          </w:tcPr>
          <w:p w14:paraId="502BCE2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90cm高</w:t>
            </w:r>
          </w:p>
        </w:tc>
        <w:tc>
          <w:tcPr>
            <w:tcW w:w="800" w:type="dxa"/>
            <w:tcBorders>
              <w:tl2br w:val="nil"/>
              <w:tr2bl w:val="nil"/>
            </w:tcBorders>
            <w:noWrap w:val="0"/>
            <w:vAlign w:val="center"/>
          </w:tcPr>
          <w:p w14:paraId="75FA46D6">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米</w:t>
            </w:r>
          </w:p>
        </w:tc>
        <w:tc>
          <w:tcPr>
            <w:tcW w:w="400" w:type="dxa"/>
            <w:tcBorders>
              <w:tl2br w:val="nil"/>
              <w:tr2bl w:val="nil"/>
            </w:tcBorders>
            <w:noWrap w:val="0"/>
            <w:vAlign w:val="center"/>
          </w:tcPr>
          <w:p w14:paraId="4166653B">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5BA836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w:t>
            </w:r>
          </w:p>
        </w:tc>
      </w:tr>
      <w:tr w14:paraId="0B574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794676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lang w:val="en-US" w:eastAsia="zh-CN"/>
              </w:rPr>
            </w:pPr>
            <w:r>
              <w:rPr>
                <w:rFonts w:hint="eastAsia" w:ascii="方正仿宋_GBK" w:hAnsi="方正仿宋_GBK" w:eastAsia="方正仿宋_GBK" w:cs="方正仿宋_GBK"/>
                <w:i w:val="0"/>
                <w:iCs w:val="0"/>
                <w:color w:val="000000"/>
                <w:sz w:val="21"/>
                <w:szCs w:val="21"/>
                <w:u w:val="none"/>
                <w:lang w:val="en-US" w:eastAsia="zh-CN"/>
              </w:rPr>
              <w:t>26</w:t>
            </w:r>
          </w:p>
        </w:tc>
        <w:tc>
          <w:tcPr>
            <w:tcW w:w="2325" w:type="dxa"/>
            <w:tcBorders>
              <w:tl2br w:val="nil"/>
              <w:tr2bl w:val="nil"/>
            </w:tcBorders>
            <w:noWrap w:val="0"/>
            <w:vAlign w:val="center"/>
          </w:tcPr>
          <w:p w14:paraId="543CF5B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单透膜</w:t>
            </w:r>
          </w:p>
        </w:tc>
        <w:tc>
          <w:tcPr>
            <w:tcW w:w="4009" w:type="dxa"/>
            <w:tcBorders>
              <w:tl2br w:val="nil"/>
              <w:tr2bl w:val="nil"/>
            </w:tcBorders>
            <w:noWrap w:val="0"/>
            <w:vAlign w:val="center"/>
          </w:tcPr>
          <w:p w14:paraId="234706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单透膜</w:t>
            </w:r>
          </w:p>
        </w:tc>
        <w:tc>
          <w:tcPr>
            <w:tcW w:w="800" w:type="dxa"/>
            <w:tcBorders>
              <w:tl2br w:val="nil"/>
              <w:tr2bl w:val="nil"/>
            </w:tcBorders>
            <w:noWrap w:val="0"/>
            <w:vAlign w:val="center"/>
          </w:tcPr>
          <w:p w14:paraId="34CA689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73C148D5">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4039CB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150</w:t>
            </w:r>
          </w:p>
        </w:tc>
      </w:tr>
      <w:tr w14:paraId="4C690C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30B933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27</w:t>
            </w:r>
          </w:p>
        </w:tc>
        <w:tc>
          <w:tcPr>
            <w:tcW w:w="2325" w:type="dxa"/>
            <w:tcBorders>
              <w:tl2br w:val="nil"/>
              <w:tr2bl w:val="nil"/>
            </w:tcBorders>
            <w:noWrap w:val="0"/>
            <w:vAlign w:val="center"/>
          </w:tcPr>
          <w:p w14:paraId="5CB3AE8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LED屏 户外</w:t>
            </w:r>
          </w:p>
        </w:tc>
        <w:tc>
          <w:tcPr>
            <w:tcW w:w="4009" w:type="dxa"/>
            <w:tcBorders>
              <w:tl2br w:val="nil"/>
              <w:tr2bl w:val="nil"/>
            </w:tcBorders>
            <w:noWrap w:val="0"/>
            <w:vAlign w:val="center"/>
          </w:tcPr>
          <w:p w14:paraId="35408C0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单红</w:t>
            </w:r>
          </w:p>
        </w:tc>
        <w:tc>
          <w:tcPr>
            <w:tcW w:w="800" w:type="dxa"/>
            <w:tcBorders>
              <w:tl2br w:val="nil"/>
              <w:tr2bl w:val="nil"/>
            </w:tcBorders>
            <w:noWrap w:val="0"/>
            <w:vAlign w:val="center"/>
          </w:tcPr>
          <w:p w14:paraId="50BB7178">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340DF59D">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447EBD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1600</w:t>
            </w:r>
          </w:p>
        </w:tc>
      </w:tr>
      <w:tr w14:paraId="16D412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063B3A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28</w:t>
            </w:r>
          </w:p>
        </w:tc>
        <w:tc>
          <w:tcPr>
            <w:tcW w:w="2325" w:type="dxa"/>
            <w:tcBorders>
              <w:tl2br w:val="nil"/>
              <w:tr2bl w:val="nil"/>
            </w:tcBorders>
            <w:noWrap w:val="0"/>
            <w:vAlign w:val="center"/>
          </w:tcPr>
          <w:p w14:paraId="66E20B1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LED屏 户内</w:t>
            </w:r>
          </w:p>
        </w:tc>
        <w:tc>
          <w:tcPr>
            <w:tcW w:w="4009" w:type="dxa"/>
            <w:tcBorders>
              <w:tl2br w:val="nil"/>
              <w:tr2bl w:val="nil"/>
            </w:tcBorders>
            <w:noWrap w:val="0"/>
            <w:vAlign w:val="center"/>
          </w:tcPr>
          <w:p w14:paraId="4C1FF1D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单红 P3.0</w:t>
            </w:r>
          </w:p>
        </w:tc>
        <w:tc>
          <w:tcPr>
            <w:tcW w:w="800" w:type="dxa"/>
            <w:tcBorders>
              <w:tl2br w:val="nil"/>
              <w:tr2bl w:val="nil"/>
            </w:tcBorders>
            <w:noWrap w:val="0"/>
            <w:vAlign w:val="center"/>
          </w:tcPr>
          <w:p w14:paraId="129E7CA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5457F19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4C479C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2000</w:t>
            </w:r>
          </w:p>
        </w:tc>
      </w:tr>
      <w:tr w14:paraId="1EA58D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0FA346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29</w:t>
            </w:r>
          </w:p>
        </w:tc>
        <w:tc>
          <w:tcPr>
            <w:tcW w:w="2325" w:type="dxa"/>
            <w:tcBorders>
              <w:tl2br w:val="nil"/>
              <w:tr2bl w:val="nil"/>
            </w:tcBorders>
            <w:noWrap w:val="0"/>
            <w:vAlign w:val="center"/>
          </w:tcPr>
          <w:p w14:paraId="67DC51A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 xml:space="preserve">LED屏 </w:t>
            </w:r>
          </w:p>
        </w:tc>
        <w:tc>
          <w:tcPr>
            <w:tcW w:w="4009" w:type="dxa"/>
            <w:tcBorders>
              <w:tl2br w:val="nil"/>
              <w:tr2bl w:val="nil"/>
            </w:tcBorders>
            <w:noWrap w:val="0"/>
            <w:vAlign w:val="center"/>
          </w:tcPr>
          <w:p w14:paraId="6226C54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全彩 P2.0</w:t>
            </w:r>
          </w:p>
        </w:tc>
        <w:tc>
          <w:tcPr>
            <w:tcW w:w="800" w:type="dxa"/>
            <w:tcBorders>
              <w:tl2br w:val="nil"/>
              <w:tr2bl w:val="nil"/>
            </w:tcBorders>
            <w:noWrap w:val="0"/>
            <w:vAlign w:val="center"/>
          </w:tcPr>
          <w:p w14:paraId="613CA1C6">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45E80EB5">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76DA89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8000</w:t>
            </w:r>
          </w:p>
        </w:tc>
      </w:tr>
      <w:tr w14:paraId="310D13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5CF6D7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30</w:t>
            </w:r>
          </w:p>
        </w:tc>
        <w:tc>
          <w:tcPr>
            <w:tcW w:w="2325" w:type="dxa"/>
            <w:tcBorders>
              <w:tl2br w:val="nil"/>
              <w:tr2bl w:val="nil"/>
            </w:tcBorders>
            <w:noWrap w:val="0"/>
            <w:vAlign w:val="center"/>
          </w:tcPr>
          <w:p w14:paraId="61FCE00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 xml:space="preserve">LED屏 </w:t>
            </w:r>
          </w:p>
        </w:tc>
        <w:tc>
          <w:tcPr>
            <w:tcW w:w="4009" w:type="dxa"/>
            <w:tcBorders>
              <w:tl2br w:val="nil"/>
              <w:tr2bl w:val="nil"/>
            </w:tcBorders>
            <w:noWrap w:val="0"/>
            <w:vAlign w:val="center"/>
          </w:tcPr>
          <w:p w14:paraId="5303CC7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全彩 P1.5</w:t>
            </w:r>
          </w:p>
        </w:tc>
        <w:tc>
          <w:tcPr>
            <w:tcW w:w="800" w:type="dxa"/>
            <w:tcBorders>
              <w:tl2br w:val="nil"/>
              <w:tr2bl w:val="nil"/>
            </w:tcBorders>
            <w:noWrap w:val="0"/>
            <w:vAlign w:val="center"/>
          </w:tcPr>
          <w:p w14:paraId="50ABF9E3">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0D222C1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5EC9FF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15000</w:t>
            </w:r>
          </w:p>
        </w:tc>
      </w:tr>
      <w:tr w14:paraId="52181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36B476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31</w:t>
            </w:r>
          </w:p>
        </w:tc>
        <w:tc>
          <w:tcPr>
            <w:tcW w:w="2325" w:type="dxa"/>
            <w:tcBorders>
              <w:tl2br w:val="nil"/>
              <w:tr2bl w:val="nil"/>
            </w:tcBorders>
            <w:noWrap w:val="0"/>
            <w:vAlign w:val="center"/>
          </w:tcPr>
          <w:p w14:paraId="06E3F4D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宣传海报户外背胶 标识牌</w:t>
            </w:r>
          </w:p>
        </w:tc>
        <w:tc>
          <w:tcPr>
            <w:tcW w:w="4009" w:type="dxa"/>
            <w:tcBorders>
              <w:tl2br w:val="nil"/>
              <w:tr2bl w:val="nil"/>
            </w:tcBorders>
            <w:noWrap w:val="0"/>
            <w:vAlign w:val="center"/>
          </w:tcPr>
          <w:p w14:paraId="360F56A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UV喷绘打印 设计</w:t>
            </w:r>
          </w:p>
        </w:tc>
        <w:tc>
          <w:tcPr>
            <w:tcW w:w="800" w:type="dxa"/>
            <w:tcBorders>
              <w:tl2br w:val="nil"/>
              <w:tr2bl w:val="nil"/>
            </w:tcBorders>
            <w:noWrap w:val="0"/>
            <w:vAlign w:val="center"/>
          </w:tcPr>
          <w:p w14:paraId="08AAA09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7A596374">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50A39B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60</w:t>
            </w:r>
          </w:p>
        </w:tc>
      </w:tr>
      <w:tr w14:paraId="448D11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12533D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32</w:t>
            </w:r>
          </w:p>
        </w:tc>
        <w:tc>
          <w:tcPr>
            <w:tcW w:w="2325" w:type="dxa"/>
            <w:tcBorders>
              <w:tl2br w:val="nil"/>
              <w:tr2bl w:val="nil"/>
            </w:tcBorders>
            <w:noWrap w:val="0"/>
            <w:vAlign w:val="center"/>
          </w:tcPr>
          <w:p w14:paraId="18D2391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奖牌</w:t>
            </w:r>
          </w:p>
        </w:tc>
        <w:tc>
          <w:tcPr>
            <w:tcW w:w="4009" w:type="dxa"/>
            <w:tcBorders>
              <w:tl2br w:val="nil"/>
              <w:tr2bl w:val="nil"/>
            </w:tcBorders>
            <w:noWrap w:val="0"/>
            <w:vAlign w:val="center"/>
          </w:tcPr>
          <w:p w14:paraId="37B59AD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实木底，金属内容  50cm*70cm</w:t>
            </w:r>
          </w:p>
        </w:tc>
        <w:tc>
          <w:tcPr>
            <w:tcW w:w="800" w:type="dxa"/>
            <w:tcBorders>
              <w:tl2br w:val="nil"/>
              <w:tr2bl w:val="nil"/>
            </w:tcBorders>
            <w:noWrap w:val="0"/>
            <w:vAlign w:val="center"/>
          </w:tcPr>
          <w:p w14:paraId="0B66AFF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个</w:t>
            </w:r>
          </w:p>
        </w:tc>
        <w:tc>
          <w:tcPr>
            <w:tcW w:w="400" w:type="dxa"/>
            <w:tcBorders>
              <w:tl2br w:val="nil"/>
              <w:tr2bl w:val="nil"/>
            </w:tcBorders>
            <w:noWrap w:val="0"/>
            <w:vAlign w:val="center"/>
          </w:tcPr>
          <w:p w14:paraId="4FADE450">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2FB99E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120</w:t>
            </w:r>
          </w:p>
        </w:tc>
      </w:tr>
      <w:tr w14:paraId="1178E6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0C0476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33</w:t>
            </w:r>
          </w:p>
        </w:tc>
        <w:tc>
          <w:tcPr>
            <w:tcW w:w="2325" w:type="dxa"/>
            <w:tcBorders>
              <w:tl2br w:val="nil"/>
              <w:tr2bl w:val="nil"/>
            </w:tcBorders>
            <w:noWrap w:val="0"/>
            <w:vAlign w:val="center"/>
          </w:tcPr>
          <w:p w14:paraId="77557DD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金、银不锈钢拉丝铜牌</w:t>
            </w:r>
          </w:p>
        </w:tc>
        <w:tc>
          <w:tcPr>
            <w:tcW w:w="4009" w:type="dxa"/>
            <w:tcBorders>
              <w:tl2br w:val="nil"/>
              <w:tr2bl w:val="nil"/>
            </w:tcBorders>
            <w:noWrap w:val="0"/>
            <w:vAlign w:val="center"/>
          </w:tcPr>
          <w:p w14:paraId="056796C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钛金折边 腐蚀表面 烤漆内容</w:t>
            </w:r>
          </w:p>
        </w:tc>
        <w:tc>
          <w:tcPr>
            <w:tcW w:w="800" w:type="dxa"/>
            <w:tcBorders>
              <w:tl2br w:val="nil"/>
              <w:tr2bl w:val="nil"/>
            </w:tcBorders>
            <w:noWrap w:val="0"/>
            <w:vAlign w:val="center"/>
          </w:tcPr>
          <w:p w14:paraId="0735D4AE">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平方米</w:t>
            </w:r>
          </w:p>
        </w:tc>
        <w:tc>
          <w:tcPr>
            <w:tcW w:w="400" w:type="dxa"/>
            <w:tcBorders>
              <w:tl2br w:val="nil"/>
              <w:tr2bl w:val="nil"/>
            </w:tcBorders>
            <w:noWrap w:val="0"/>
            <w:vAlign w:val="center"/>
          </w:tcPr>
          <w:p w14:paraId="65C1AA6D">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702DB4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800</w:t>
            </w:r>
          </w:p>
        </w:tc>
      </w:tr>
      <w:tr w14:paraId="086175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2E1E97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34</w:t>
            </w:r>
          </w:p>
        </w:tc>
        <w:tc>
          <w:tcPr>
            <w:tcW w:w="2325" w:type="dxa"/>
            <w:tcBorders>
              <w:tl2br w:val="nil"/>
              <w:tr2bl w:val="nil"/>
            </w:tcBorders>
            <w:noWrap w:val="0"/>
            <w:vAlign w:val="center"/>
          </w:tcPr>
          <w:p w14:paraId="536FB93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彩色打印 A4</w:t>
            </w:r>
          </w:p>
        </w:tc>
        <w:tc>
          <w:tcPr>
            <w:tcW w:w="4009" w:type="dxa"/>
            <w:tcBorders>
              <w:tl2br w:val="nil"/>
              <w:tr2bl w:val="nil"/>
            </w:tcBorders>
            <w:noWrap w:val="0"/>
            <w:vAlign w:val="center"/>
          </w:tcPr>
          <w:p w14:paraId="7C4A1F4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铜版纸彩色打印</w:t>
            </w:r>
          </w:p>
        </w:tc>
        <w:tc>
          <w:tcPr>
            <w:tcW w:w="800" w:type="dxa"/>
            <w:tcBorders>
              <w:tl2br w:val="nil"/>
              <w:tr2bl w:val="nil"/>
            </w:tcBorders>
            <w:noWrap w:val="0"/>
            <w:vAlign w:val="center"/>
          </w:tcPr>
          <w:p w14:paraId="3C775675">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张</w:t>
            </w:r>
          </w:p>
        </w:tc>
        <w:tc>
          <w:tcPr>
            <w:tcW w:w="400" w:type="dxa"/>
            <w:tcBorders>
              <w:tl2br w:val="nil"/>
              <w:tr2bl w:val="nil"/>
            </w:tcBorders>
            <w:noWrap w:val="0"/>
            <w:vAlign w:val="center"/>
          </w:tcPr>
          <w:p w14:paraId="6771001D">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65EB99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5</w:t>
            </w:r>
          </w:p>
        </w:tc>
      </w:tr>
      <w:tr w14:paraId="79B22A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2C511B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35</w:t>
            </w:r>
          </w:p>
        </w:tc>
        <w:tc>
          <w:tcPr>
            <w:tcW w:w="2325" w:type="dxa"/>
            <w:tcBorders>
              <w:tl2br w:val="nil"/>
              <w:tr2bl w:val="nil"/>
            </w:tcBorders>
            <w:noWrap w:val="0"/>
            <w:vAlign w:val="center"/>
          </w:tcPr>
          <w:p w14:paraId="2117C5D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 xml:space="preserve">旗帜 </w:t>
            </w:r>
          </w:p>
        </w:tc>
        <w:tc>
          <w:tcPr>
            <w:tcW w:w="4009" w:type="dxa"/>
            <w:tcBorders>
              <w:tl2br w:val="nil"/>
              <w:tr2bl w:val="nil"/>
            </w:tcBorders>
            <w:noWrap w:val="0"/>
            <w:vAlign w:val="center"/>
          </w:tcPr>
          <w:p w14:paraId="715433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彩色192cm*128cm</w:t>
            </w:r>
          </w:p>
        </w:tc>
        <w:tc>
          <w:tcPr>
            <w:tcW w:w="800" w:type="dxa"/>
            <w:tcBorders>
              <w:tl2br w:val="nil"/>
              <w:tr2bl w:val="nil"/>
            </w:tcBorders>
            <w:noWrap w:val="0"/>
            <w:vAlign w:val="center"/>
          </w:tcPr>
          <w:p w14:paraId="5EB8FD2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面</w:t>
            </w:r>
          </w:p>
        </w:tc>
        <w:tc>
          <w:tcPr>
            <w:tcW w:w="400" w:type="dxa"/>
            <w:tcBorders>
              <w:tl2br w:val="nil"/>
              <w:tr2bl w:val="nil"/>
            </w:tcBorders>
            <w:noWrap w:val="0"/>
            <w:vAlign w:val="center"/>
          </w:tcPr>
          <w:p w14:paraId="07CF3BDF">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03DC7E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180</w:t>
            </w:r>
          </w:p>
        </w:tc>
      </w:tr>
      <w:tr w14:paraId="296B19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2DB2D0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36</w:t>
            </w:r>
          </w:p>
        </w:tc>
        <w:tc>
          <w:tcPr>
            <w:tcW w:w="2325" w:type="dxa"/>
            <w:tcBorders>
              <w:tl2br w:val="nil"/>
              <w:tr2bl w:val="nil"/>
            </w:tcBorders>
            <w:noWrap w:val="0"/>
            <w:vAlign w:val="center"/>
          </w:tcPr>
          <w:p w14:paraId="699D3B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工作证</w:t>
            </w:r>
          </w:p>
        </w:tc>
        <w:tc>
          <w:tcPr>
            <w:tcW w:w="4009" w:type="dxa"/>
            <w:tcBorders>
              <w:tl2br w:val="nil"/>
              <w:tr2bl w:val="nil"/>
            </w:tcBorders>
            <w:noWrap w:val="0"/>
            <w:vAlign w:val="center"/>
          </w:tcPr>
          <w:p w14:paraId="204EF9F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PVC</w:t>
            </w:r>
          </w:p>
        </w:tc>
        <w:tc>
          <w:tcPr>
            <w:tcW w:w="800" w:type="dxa"/>
            <w:tcBorders>
              <w:tl2br w:val="nil"/>
              <w:tr2bl w:val="nil"/>
            </w:tcBorders>
            <w:noWrap w:val="0"/>
            <w:vAlign w:val="center"/>
          </w:tcPr>
          <w:p w14:paraId="7D2C5B7A">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个</w:t>
            </w:r>
          </w:p>
        </w:tc>
        <w:tc>
          <w:tcPr>
            <w:tcW w:w="400" w:type="dxa"/>
            <w:tcBorders>
              <w:tl2br w:val="nil"/>
              <w:tr2bl w:val="nil"/>
            </w:tcBorders>
            <w:noWrap w:val="0"/>
            <w:vAlign w:val="center"/>
          </w:tcPr>
          <w:p w14:paraId="5030569A">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16D440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10</w:t>
            </w:r>
          </w:p>
        </w:tc>
      </w:tr>
      <w:tr w14:paraId="2730D9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9" w:hRule="exact"/>
          <w:jc w:val="center"/>
        </w:trPr>
        <w:tc>
          <w:tcPr>
            <w:tcW w:w="522" w:type="dxa"/>
            <w:tcBorders>
              <w:tl2br w:val="nil"/>
              <w:tr2bl w:val="nil"/>
            </w:tcBorders>
            <w:noWrap w:val="0"/>
            <w:vAlign w:val="center"/>
          </w:tcPr>
          <w:p w14:paraId="59855B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37</w:t>
            </w:r>
          </w:p>
        </w:tc>
        <w:tc>
          <w:tcPr>
            <w:tcW w:w="2325" w:type="dxa"/>
            <w:tcBorders>
              <w:tl2br w:val="nil"/>
              <w:tr2bl w:val="nil"/>
            </w:tcBorders>
            <w:noWrap w:val="0"/>
            <w:vAlign w:val="center"/>
          </w:tcPr>
          <w:p w14:paraId="05505F2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 xml:space="preserve">铝合金框宣传牌 </w:t>
            </w:r>
          </w:p>
        </w:tc>
        <w:tc>
          <w:tcPr>
            <w:tcW w:w="4009" w:type="dxa"/>
            <w:tcBorders>
              <w:tl2br w:val="nil"/>
              <w:tr2bl w:val="nil"/>
            </w:tcBorders>
            <w:noWrap w:val="0"/>
            <w:vAlign w:val="center"/>
          </w:tcPr>
          <w:p w14:paraId="57A5B72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铝合金可开启边框 亚克力面 PVC+UV 50cm*70cm</w:t>
            </w:r>
          </w:p>
        </w:tc>
        <w:tc>
          <w:tcPr>
            <w:tcW w:w="800" w:type="dxa"/>
            <w:tcBorders>
              <w:tl2br w:val="nil"/>
              <w:tr2bl w:val="nil"/>
            </w:tcBorders>
            <w:noWrap w:val="0"/>
            <w:vAlign w:val="center"/>
          </w:tcPr>
          <w:p w14:paraId="52EC1F9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个</w:t>
            </w:r>
          </w:p>
        </w:tc>
        <w:tc>
          <w:tcPr>
            <w:tcW w:w="400" w:type="dxa"/>
            <w:tcBorders>
              <w:tl2br w:val="nil"/>
              <w:tr2bl w:val="nil"/>
            </w:tcBorders>
            <w:noWrap w:val="0"/>
            <w:vAlign w:val="center"/>
          </w:tcPr>
          <w:p w14:paraId="4B1509ED">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4FA264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200</w:t>
            </w:r>
          </w:p>
        </w:tc>
      </w:tr>
      <w:tr w14:paraId="143CBB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6095F4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38</w:t>
            </w:r>
          </w:p>
        </w:tc>
        <w:tc>
          <w:tcPr>
            <w:tcW w:w="2325" w:type="dxa"/>
            <w:tcBorders>
              <w:tl2br w:val="nil"/>
              <w:tr2bl w:val="nil"/>
            </w:tcBorders>
            <w:noWrap w:val="0"/>
            <w:vAlign w:val="center"/>
          </w:tcPr>
          <w:p w14:paraId="70EFD80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荣誉证书</w:t>
            </w:r>
          </w:p>
        </w:tc>
        <w:tc>
          <w:tcPr>
            <w:tcW w:w="4009" w:type="dxa"/>
            <w:tcBorders>
              <w:tl2br w:val="nil"/>
              <w:tr2bl w:val="nil"/>
            </w:tcBorders>
            <w:noWrap w:val="0"/>
            <w:vAlign w:val="center"/>
          </w:tcPr>
          <w:p w14:paraId="54E2540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21cm*30cm绒布面带内容</w:t>
            </w:r>
          </w:p>
        </w:tc>
        <w:tc>
          <w:tcPr>
            <w:tcW w:w="800" w:type="dxa"/>
            <w:tcBorders>
              <w:tl2br w:val="nil"/>
              <w:tr2bl w:val="nil"/>
            </w:tcBorders>
            <w:noWrap w:val="0"/>
            <w:vAlign w:val="center"/>
          </w:tcPr>
          <w:p w14:paraId="5512E437">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个</w:t>
            </w:r>
          </w:p>
        </w:tc>
        <w:tc>
          <w:tcPr>
            <w:tcW w:w="400" w:type="dxa"/>
            <w:tcBorders>
              <w:tl2br w:val="nil"/>
              <w:tr2bl w:val="nil"/>
            </w:tcBorders>
            <w:noWrap w:val="0"/>
            <w:vAlign w:val="center"/>
          </w:tcPr>
          <w:p w14:paraId="40EA6881">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274590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20</w:t>
            </w:r>
          </w:p>
        </w:tc>
      </w:tr>
      <w:tr w14:paraId="15F055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522" w:type="dxa"/>
            <w:tcBorders>
              <w:tl2br w:val="nil"/>
              <w:tr2bl w:val="nil"/>
            </w:tcBorders>
            <w:noWrap w:val="0"/>
            <w:vAlign w:val="center"/>
          </w:tcPr>
          <w:p w14:paraId="5CB0CC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39</w:t>
            </w:r>
          </w:p>
        </w:tc>
        <w:tc>
          <w:tcPr>
            <w:tcW w:w="2325" w:type="dxa"/>
            <w:tcBorders>
              <w:tl2br w:val="nil"/>
              <w:tr2bl w:val="nil"/>
            </w:tcBorders>
            <w:noWrap w:val="0"/>
            <w:vAlign w:val="center"/>
          </w:tcPr>
          <w:p w14:paraId="2EEE7FF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宣传袋</w:t>
            </w:r>
          </w:p>
        </w:tc>
        <w:tc>
          <w:tcPr>
            <w:tcW w:w="4009" w:type="dxa"/>
            <w:tcBorders>
              <w:tl2br w:val="nil"/>
              <w:tr2bl w:val="nil"/>
            </w:tcBorders>
            <w:noWrap w:val="0"/>
            <w:vAlign w:val="center"/>
          </w:tcPr>
          <w:p w14:paraId="48EC77B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 xml:space="preserve">牛筋布 38cm*40cm  </w:t>
            </w:r>
          </w:p>
        </w:tc>
        <w:tc>
          <w:tcPr>
            <w:tcW w:w="800" w:type="dxa"/>
            <w:tcBorders>
              <w:tl2br w:val="nil"/>
              <w:tr2bl w:val="nil"/>
            </w:tcBorders>
            <w:noWrap w:val="0"/>
            <w:vAlign w:val="center"/>
          </w:tcPr>
          <w:p w14:paraId="1C8916BC">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个</w:t>
            </w:r>
          </w:p>
        </w:tc>
        <w:tc>
          <w:tcPr>
            <w:tcW w:w="400" w:type="dxa"/>
            <w:tcBorders>
              <w:tl2br w:val="nil"/>
              <w:tr2bl w:val="nil"/>
            </w:tcBorders>
            <w:noWrap w:val="0"/>
            <w:vAlign w:val="center"/>
          </w:tcPr>
          <w:p w14:paraId="45F290FF">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526" w:type="dxa"/>
            <w:tcBorders>
              <w:tl2br w:val="nil"/>
              <w:tr2bl w:val="nil"/>
            </w:tcBorders>
            <w:noWrap w:val="0"/>
            <w:vAlign w:val="center"/>
          </w:tcPr>
          <w:p w14:paraId="56BE86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12</w:t>
            </w:r>
          </w:p>
        </w:tc>
      </w:tr>
      <w:tr w14:paraId="41F538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8056" w:type="dxa"/>
            <w:gridSpan w:val="5"/>
            <w:tcBorders>
              <w:tl2br w:val="nil"/>
              <w:tr2bl w:val="nil"/>
            </w:tcBorders>
            <w:shd w:val="clear" w:color="auto" w:fill="auto"/>
            <w:noWrap w:val="0"/>
            <w:vAlign w:val="center"/>
          </w:tcPr>
          <w:p w14:paraId="101F4CD3">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单价合计金额（元）：</w:t>
            </w:r>
          </w:p>
        </w:tc>
        <w:tc>
          <w:tcPr>
            <w:tcW w:w="1526" w:type="dxa"/>
            <w:tcBorders>
              <w:tl2br w:val="nil"/>
              <w:tr2bl w:val="nil"/>
            </w:tcBorders>
            <w:shd w:val="clear" w:color="auto" w:fill="auto"/>
            <w:noWrap w:val="0"/>
            <w:vAlign w:val="center"/>
          </w:tcPr>
          <w:p w14:paraId="293DC5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方正仿宋_GBK" w:hAnsi="方正仿宋_GBK" w:eastAsia="方正仿宋_GBK" w:cs="方正仿宋_GBK"/>
                <w:i w:val="0"/>
                <w:iCs w:val="0"/>
                <w:color w:val="000000"/>
                <w:kern w:val="2"/>
                <w:sz w:val="21"/>
                <w:szCs w:val="21"/>
                <w:u w:val="none"/>
                <w:lang w:val="en-US" w:eastAsia="zh-CN" w:bidi="ar-SA"/>
              </w:rPr>
            </w:pPr>
            <w:r>
              <w:rPr>
                <w:rFonts w:hint="eastAsia" w:ascii="方正仿宋_GBK" w:hAnsi="方正仿宋_GBK" w:eastAsia="方正仿宋_GBK" w:cs="方正仿宋_GBK"/>
                <w:i w:val="0"/>
                <w:iCs w:val="0"/>
                <w:color w:val="000000"/>
                <w:kern w:val="0"/>
                <w:sz w:val="21"/>
                <w:szCs w:val="21"/>
                <w:u w:val="none"/>
                <w:lang w:val="en-US" w:eastAsia="zh-CN" w:bidi="ar"/>
              </w:rPr>
              <w:t>38461.5</w:t>
            </w:r>
          </w:p>
        </w:tc>
      </w:tr>
    </w:tbl>
    <w:p w14:paraId="151D3AC3">
      <w:pPr>
        <w:keepNext w:val="0"/>
        <w:keepLines w:val="0"/>
        <w:pageBreakBefore w:val="0"/>
        <w:widowControl/>
        <w:kinsoku/>
        <w:wordWrap/>
        <w:overflowPunct/>
        <w:topLinePunct w:val="0"/>
        <w:autoSpaceDE/>
        <w:autoSpaceDN/>
        <w:bidi w:val="0"/>
        <w:adjustRightInd/>
        <w:snapToGrid/>
        <w:ind w:right="0" w:rightChars="0" w:firstLine="480" w:firstLineChars="200"/>
        <w:textAlignment w:val="baseline"/>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注：以上单价包括设计，运输，税费，安装等全部费用。</w:t>
      </w:r>
      <w:r>
        <w:rPr>
          <w:rFonts w:hint="eastAsia" w:ascii="方正仿宋_GBK" w:hAnsi="方正仿宋_GBK" w:eastAsia="方正仿宋_GBK" w:cs="方正仿宋_GBK"/>
          <w:sz w:val="24"/>
          <w:szCs w:val="24"/>
          <w:lang w:val="en-US" w:eastAsia="zh-CN"/>
        </w:rPr>
        <w:t>供货商接到采购人供货通知时，必须第一时间安排送货，紧急情况下使用的配送不应超过2小时，一般品种的配送不应超过24小时</w:t>
      </w:r>
      <w:r>
        <w:rPr>
          <w:rFonts w:hint="eastAsia" w:ascii="方正仿宋_GBK" w:hAnsi="方正仿宋_GBK" w:eastAsia="方正仿宋_GBK" w:cs="方正仿宋_GBK"/>
          <w:sz w:val="24"/>
          <w:szCs w:val="24"/>
          <w:lang w:eastAsia="zh-CN"/>
        </w:rPr>
        <w:t>。</w:t>
      </w:r>
    </w:p>
    <w:p w14:paraId="0CA2C692">
      <w:pPr>
        <w:keepNext w:val="0"/>
        <w:keepLines w:val="0"/>
        <w:pageBreakBefore w:val="0"/>
        <w:widowControl/>
        <w:kinsoku/>
        <w:wordWrap/>
        <w:overflowPunct/>
        <w:topLinePunct w:val="0"/>
        <w:autoSpaceDE/>
        <w:autoSpaceDN/>
        <w:bidi w:val="0"/>
        <w:adjustRightInd/>
        <w:snapToGrid/>
        <w:ind w:right="0" w:rightChars="0" w:firstLine="482" w:firstLineChars="200"/>
        <w:jc w:val="left"/>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24"/>
          <w:szCs w:val="24"/>
          <w:highlight w:val="none"/>
          <w:lang w:val="en-US" w:eastAsia="zh-CN" w:bidi="ar-SA"/>
        </w:rPr>
      </w:pPr>
      <w:bookmarkStart w:id="51" w:name="_Toc3442"/>
      <w:bookmarkStart w:id="52" w:name="_Toc31223"/>
      <w:bookmarkStart w:id="53" w:name="_Toc12459"/>
      <w:r>
        <w:rPr>
          <w:rStyle w:val="23"/>
          <w:rFonts w:hint="eastAsia" w:ascii="方正仿宋_GBK" w:hAnsi="方正仿宋_GBK" w:eastAsia="方正仿宋_GBK" w:cs="方正仿宋_GBK"/>
          <w:b/>
          <w:bCs w:val="0"/>
          <w:i w:val="0"/>
          <w:caps w:val="0"/>
          <w:color w:val="auto"/>
          <w:spacing w:val="0"/>
          <w:w w:val="100"/>
          <w:kern w:val="2"/>
          <w:position w:val="0"/>
          <w:sz w:val="24"/>
          <w:szCs w:val="24"/>
          <w:highlight w:val="none"/>
          <w:lang w:val="en-US" w:eastAsia="zh-CN" w:bidi="ar-SA"/>
        </w:rPr>
        <w:t>四、交付地点及服务要求</w:t>
      </w:r>
    </w:p>
    <w:p w14:paraId="36D8D28C">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交货地点：乌鲁木齐市米东区人民医院，最终按甲方指定地点验收、交货。</w:t>
      </w:r>
    </w:p>
    <w:p w14:paraId="30956496">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供货要求：此次采购，包含医院的医共体单位的需求，中标价格适用于医共体单位，送货地址包含医院所有医共体单位，配送产生的相关费用由中标人承担。</w:t>
      </w:r>
    </w:p>
    <w:p w14:paraId="42C8C7F2">
      <w:pPr>
        <w:keepNext w:val="0"/>
        <w:keepLines w:val="0"/>
        <w:pageBreakBefore w:val="0"/>
        <w:widowControl/>
        <w:kinsoku/>
        <w:wordWrap/>
        <w:overflowPunct/>
        <w:topLinePunct w:val="0"/>
        <w:autoSpaceDE/>
        <w:autoSpaceDN/>
        <w:bidi w:val="0"/>
        <w:adjustRightInd/>
        <w:snapToGrid/>
        <w:ind w:right="0" w:rightChars="0" w:firstLine="482" w:firstLineChars="200"/>
        <w:jc w:val="left"/>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val="0"/>
          <w:i w:val="0"/>
          <w:caps w:val="0"/>
          <w:color w:val="auto"/>
          <w:spacing w:val="0"/>
          <w:w w:val="100"/>
          <w:kern w:val="2"/>
          <w:position w:val="0"/>
          <w:sz w:val="24"/>
          <w:szCs w:val="24"/>
          <w:highlight w:val="none"/>
          <w:lang w:val="en-US" w:eastAsia="zh-CN" w:bidi="ar-SA"/>
        </w:rPr>
        <w:t>五、验收方式</w:t>
      </w:r>
    </w:p>
    <w:p w14:paraId="332E147F">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1、按照招标文件要求及合同约定达到国家要求验收质量标准。</w:t>
      </w:r>
    </w:p>
    <w:p w14:paraId="109DC039">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1.1服务内容到达使用单位后，供应商应在使用单位人员在场情况下审核、检查验收，共同清点、检查外观，做出开箱记录，双方签字确认。安装调试均由供应商负责，供应商承担所有费用。</w:t>
      </w:r>
    </w:p>
    <w:p w14:paraId="153BD03A">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2、供应商应保证货物到达采购人所在地完好无损，如有缺漏、损坏，由供应商负责调换、补齐或赔偿。</w:t>
      </w:r>
    </w:p>
    <w:p w14:paraId="5AFE8F0D">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3、供应商应提供完备的技术资料、装箱单和合格证等，并派遣专业技术人员进行现场安装调试。验收合格条件如下：</w:t>
      </w:r>
    </w:p>
    <w:p w14:paraId="5B437A6B">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3.1设备技术参数与采购合同一致，性能指标达到规定的标准。</w:t>
      </w:r>
    </w:p>
    <w:p w14:paraId="02159604">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3.2货物技术资料、装箱单、合格证等资料齐全。</w:t>
      </w:r>
    </w:p>
    <w:p w14:paraId="7AA36D9F">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3.3在系统试运行期间所出现的问题得到解决，并运行正常。</w:t>
      </w:r>
    </w:p>
    <w:p w14:paraId="4DDB0D29">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3.4在规定时间内交货和验收，并经采购人确认。</w:t>
      </w:r>
    </w:p>
    <w:p w14:paraId="3F90DEF5">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4、产品在安装调试并试运行符合要求后，才作为最终验收。</w:t>
      </w:r>
    </w:p>
    <w:p w14:paraId="4082B01D">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5、供应商提供的服务未达到招标文件规定要求，且对采购人造成损失的，由供应商承担一切责任，并赔偿所造成的损失。</w:t>
      </w:r>
    </w:p>
    <w:p w14:paraId="507FFA1D">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6、大型或者复杂的政府采购项目，采购人应当邀请国家认可的质量检测机构参加验收工作。</w:t>
      </w:r>
    </w:p>
    <w:p w14:paraId="29E56160">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7、采购人需要制造商对供应商交付的产品（包括质量、技术参数等）进行确认的，制造商应予以配合，并出具书面意见。</w:t>
      </w:r>
    </w:p>
    <w:p w14:paraId="4ECD63DD">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8、产品包装材料、木制箱子等由供应商带离医院。</w:t>
      </w:r>
    </w:p>
    <w:p w14:paraId="33305210">
      <w:pPr>
        <w:keepNext w:val="0"/>
        <w:keepLines w:val="0"/>
        <w:pageBreakBefore w:val="0"/>
        <w:widowControl/>
        <w:kinsoku/>
        <w:wordWrap/>
        <w:overflowPunct/>
        <w:topLinePunct w:val="0"/>
        <w:autoSpaceDE/>
        <w:autoSpaceDN/>
        <w:bidi w:val="0"/>
        <w:adjustRightInd/>
        <w:snapToGrid/>
        <w:ind w:right="0" w:rightChars="0" w:firstLine="482" w:firstLineChars="200"/>
        <w:jc w:val="left"/>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val="0"/>
          <w:i w:val="0"/>
          <w:caps w:val="0"/>
          <w:color w:val="auto"/>
          <w:spacing w:val="0"/>
          <w:w w:val="100"/>
          <w:kern w:val="2"/>
          <w:position w:val="0"/>
          <w:sz w:val="24"/>
          <w:szCs w:val="24"/>
          <w:highlight w:val="none"/>
          <w:lang w:val="en-US" w:eastAsia="zh-CN" w:bidi="ar-SA"/>
        </w:rPr>
        <w:t>六、其他要求：</w:t>
      </w:r>
    </w:p>
    <w:p w14:paraId="399F099E">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1、完成本项目招标范围内所有服务、配套工具及包装、运输、装卸、摆放、培训、保险、税金及其他附带服务的全部费用。</w:t>
      </w:r>
    </w:p>
    <w:p w14:paraId="7476CC6D">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2、投标单位认为需要提供的其他材料证明。</w:t>
      </w:r>
    </w:p>
    <w:p w14:paraId="4DC469D8">
      <w:pPr>
        <w:keepNext w:val="0"/>
        <w:keepLines w:val="0"/>
        <w:pageBreakBefore w:val="0"/>
        <w:widowControl/>
        <w:kinsoku/>
        <w:wordWrap/>
        <w:overflowPunct/>
        <w:topLinePunct w:val="0"/>
        <w:autoSpaceDE/>
        <w:autoSpaceDN/>
        <w:bidi w:val="0"/>
        <w:adjustRightInd/>
        <w:snapToGrid/>
        <w:ind w:right="0" w:rightChars="0" w:firstLine="482" w:firstLineChars="200"/>
        <w:jc w:val="left"/>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val="0"/>
          <w:i w:val="0"/>
          <w:caps w:val="0"/>
          <w:color w:val="auto"/>
          <w:spacing w:val="0"/>
          <w:w w:val="100"/>
          <w:kern w:val="2"/>
          <w:position w:val="0"/>
          <w:sz w:val="24"/>
          <w:szCs w:val="24"/>
          <w:highlight w:val="none"/>
          <w:lang w:val="en-US" w:eastAsia="zh-CN" w:bidi="ar-SA"/>
        </w:rPr>
        <w:t>七、采购单位咨询电话</w:t>
      </w:r>
    </w:p>
    <w:p w14:paraId="32FB3285">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采购人：乌鲁木齐市米东区人民医院</w:t>
      </w:r>
    </w:p>
    <w:p w14:paraId="633ECC4F">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联  系  人：王老师</w:t>
      </w:r>
    </w:p>
    <w:p w14:paraId="5D49CBD9">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联系电话：0991-3359035</w:t>
      </w:r>
    </w:p>
    <w:p w14:paraId="72B47E03">
      <w:pPr>
        <w:keepNext w:val="0"/>
        <w:keepLines w:val="0"/>
        <w:pageBreakBefore w:val="0"/>
        <w:widowControl/>
        <w:kinsoku/>
        <w:wordWrap/>
        <w:overflowPunct/>
        <w:topLinePunct w:val="0"/>
        <w:autoSpaceDE/>
        <w:autoSpaceDN/>
        <w:bidi w:val="0"/>
        <w:adjustRightInd/>
        <w:snapToGrid/>
        <w:ind w:right="0" w:righ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地址：乌鲁木齐市米东区古牧地西路65号</w:t>
      </w:r>
    </w:p>
    <w:p w14:paraId="758AD616">
      <w:pPr>
        <w:pStyle w:val="6"/>
        <w:rPr>
          <w:rFonts w:hint="eastAsia"/>
          <w:sz w:val="24"/>
          <w:szCs w:val="28"/>
          <w:lang w:val="en-US" w:eastAsia="zh-CN"/>
        </w:rPr>
      </w:pPr>
    </w:p>
    <w:bookmarkEnd w:id="51"/>
    <w:bookmarkEnd w:id="52"/>
    <w:bookmarkEnd w:id="53"/>
    <w:p w14:paraId="7F45A116">
      <w:pPr>
        <w:keepNext w:val="0"/>
        <w:keepLines w:val="0"/>
        <w:pageBreakBefore w:val="0"/>
        <w:widowControl/>
        <w:kinsoku/>
        <w:wordWrap/>
        <w:overflowPunct/>
        <w:topLinePunct w:val="0"/>
        <w:autoSpaceDE/>
        <w:autoSpaceDN/>
        <w:bidi w:val="0"/>
        <w:adjustRightInd/>
        <w:snapToGrid/>
        <w:ind w:right="840" w:rightChars="400"/>
        <w:jc w:val="center"/>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bookmarkStart w:id="54" w:name="_Toc30254"/>
      <w:bookmarkStart w:id="55" w:name="_Toc178"/>
    </w:p>
    <w:p w14:paraId="22014968">
      <w:pPr>
        <w:keepNext w:val="0"/>
        <w:keepLines w:val="0"/>
        <w:pageBreakBefore w:val="0"/>
        <w:widowControl/>
        <w:kinsoku/>
        <w:wordWrap/>
        <w:overflowPunct/>
        <w:topLinePunct w:val="0"/>
        <w:autoSpaceDE/>
        <w:autoSpaceDN/>
        <w:bidi w:val="0"/>
        <w:adjustRightInd/>
        <w:snapToGrid/>
        <w:ind w:right="840" w:rightChars="400"/>
        <w:jc w:val="center"/>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p>
    <w:p w14:paraId="05452FE2">
      <w:pPr>
        <w:keepNext w:val="0"/>
        <w:keepLines w:val="0"/>
        <w:pageBreakBefore w:val="0"/>
        <w:widowControl/>
        <w:kinsoku/>
        <w:wordWrap/>
        <w:overflowPunct/>
        <w:topLinePunct w:val="0"/>
        <w:autoSpaceDE/>
        <w:autoSpaceDN/>
        <w:bidi w:val="0"/>
        <w:adjustRightInd/>
        <w:snapToGrid/>
        <w:ind w:right="840" w:rightChars="400"/>
        <w:jc w:val="center"/>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p>
    <w:p w14:paraId="58F926FA">
      <w:pPr>
        <w:keepNext w:val="0"/>
        <w:keepLines w:val="0"/>
        <w:pageBreakBefore w:val="0"/>
        <w:widowControl/>
        <w:kinsoku/>
        <w:wordWrap/>
        <w:overflowPunct/>
        <w:topLinePunct w:val="0"/>
        <w:autoSpaceDE/>
        <w:autoSpaceDN/>
        <w:bidi w:val="0"/>
        <w:adjustRightInd/>
        <w:snapToGrid/>
        <w:ind w:right="840" w:rightChars="400"/>
        <w:jc w:val="center"/>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p>
    <w:p w14:paraId="44858560">
      <w:pPr>
        <w:keepNext w:val="0"/>
        <w:keepLines w:val="0"/>
        <w:pageBreakBefore w:val="0"/>
        <w:widowControl/>
        <w:kinsoku/>
        <w:wordWrap/>
        <w:overflowPunct/>
        <w:topLinePunct w:val="0"/>
        <w:autoSpaceDE/>
        <w:autoSpaceDN/>
        <w:bidi w:val="0"/>
        <w:adjustRightInd/>
        <w:snapToGrid/>
        <w:ind w:right="840" w:rightChars="400"/>
        <w:jc w:val="center"/>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p>
    <w:p w14:paraId="52420444">
      <w:pPr>
        <w:keepNext w:val="0"/>
        <w:keepLines w:val="0"/>
        <w:pageBreakBefore w:val="0"/>
        <w:widowControl/>
        <w:kinsoku/>
        <w:wordWrap/>
        <w:overflowPunct/>
        <w:topLinePunct w:val="0"/>
        <w:autoSpaceDE/>
        <w:autoSpaceDN/>
        <w:bidi w:val="0"/>
        <w:adjustRightInd/>
        <w:snapToGrid/>
        <w:ind w:right="840" w:rightChars="400"/>
        <w:jc w:val="center"/>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p>
    <w:p w14:paraId="3D3FFD91">
      <w:pPr>
        <w:pStyle w:val="6"/>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p>
    <w:p w14:paraId="4518F960">
      <w:pPr>
        <w:pStyle w:val="6"/>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p>
    <w:p w14:paraId="75E6EB9A">
      <w:pPr>
        <w:pStyle w:val="6"/>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p>
    <w:p w14:paraId="2E5D0121">
      <w:pPr>
        <w:keepNext w:val="0"/>
        <w:keepLines w:val="0"/>
        <w:pageBreakBefore w:val="0"/>
        <w:widowControl/>
        <w:kinsoku/>
        <w:wordWrap/>
        <w:overflowPunct/>
        <w:topLinePunct w:val="0"/>
        <w:autoSpaceDE/>
        <w:autoSpaceDN/>
        <w:bidi w:val="0"/>
        <w:adjustRightInd/>
        <w:snapToGrid/>
        <w:ind w:right="840" w:rightChars="400"/>
        <w:jc w:val="center"/>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pPr>
    </w:p>
    <w:p w14:paraId="294AA073">
      <w:pPr>
        <w:keepNext w:val="0"/>
        <w:keepLines w:val="0"/>
        <w:pageBreakBefore w:val="0"/>
        <w:widowControl/>
        <w:kinsoku/>
        <w:wordWrap/>
        <w:overflowPunct/>
        <w:topLinePunct w:val="0"/>
        <w:autoSpaceDE/>
        <w:autoSpaceDN/>
        <w:bidi w:val="0"/>
        <w:adjustRightInd/>
        <w:snapToGrid/>
        <w:ind w:right="840" w:rightChars="400"/>
        <w:jc w:val="center"/>
        <w:textAlignment w:val="baseline"/>
        <w:outlineLvl w:val="0"/>
        <w:rPr>
          <w:rStyle w:val="23"/>
          <w:rFonts w:hint="eastAsia" w:ascii="方正仿宋_GBK" w:hAnsi="方正仿宋_GBK" w:eastAsia="方正仿宋_GBK" w:cs="方正仿宋_GBK"/>
          <w:b/>
          <w:i w:val="0"/>
          <w:caps w:val="0"/>
          <w:color w:val="auto"/>
          <w:spacing w:val="0"/>
          <w:w w:val="100"/>
          <w:kern w:val="2"/>
          <w:position w:val="0"/>
          <w:sz w:val="32"/>
          <w:szCs w:val="22"/>
          <w:highlight w:val="none"/>
          <w:lang w:val="en-US" w:eastAsia="zh-CN" w:bidi="ar-SA"/>
        </w:rPr>
      </w:pPr>
      <w:r>
        <w:rPr>
          <w:rStyle w:val="23"/>
          <w:rFonts w:hint="eastAsia" w:ascii="方正仿宋_GBK" w:hAnsi="方正仿宋_GBK" w:eastAsia="方正仿宋_GBK" w:cs="方正仿宋_GBK"/>
          <w:b/>
          <w:bCs w:val="0"/>
          <w:i w:val="0"/>
          <w:caps w:val="0"/>
          <w:color w:val="auto"/>
          <w:spacing w:val="0"/>
          <w:w w:val="100"/>
          <w:kern w:val="2"/>
          <w:position w:val="0"/>
          <w:sz w:val="32"/>
          <w:szCs w:val="22"/>
          <w:highlight w:val="none"/>
          <w:lang w:val="en-US" w:eastAsia="zh-CN" w:bidi="ar-SA"/>
        </w:rPr>
        <w:t>第四部分  评审方法（综合评分法）</w:t>
      </w:r>
    </w:p>
    <w:p w14:paraId="2F659EFF">
      <w:pPr>
        <w:pageBreakBefore w:val="0"/>
        <w:kinsoku/>
        <w:wordWrap/>
        <w:overflowPunct/>
        <w:topLinePunct w:val="0"/>
        <w:bidi w:val="0"/>
        <w:snapToGrid/>
        <w:spacing w:before="0" w:beforeAutospacing="0" w:after="0" w:afterAutospacing="0" w:line="360" w:lineRule="auto"/>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本项目评审方法见招标文件第二部分“投标人须知前附表”中内容的规定。</w:t>
      </w:r>
      <w:r>
        <w:rPr>
          <w:rStyle w:val="2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如果采用综合评分法，评分细则如下：</w:t>
      </w:r>
    </w:p>
    <w:p w14:paraId="37E4C682">
      <w:pPr>
        <w:pStyle w:val="4"/>
        <w:ind w:right="840" w:rightChars="400"/>
        <w:outlineLvl w:val="1"/>
        <w:rPr>
          <w:rStyle w:val="2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6" w:name="_Toc17989"/>
      <w:bookmarkStart w:id="57" w:name="_Toc18555"/>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1、初步评审</w:t>
      </w:r>
      <w:bookmarkEnd w:id="56"/>
      <w:bookmarkEnd w:id="57"/>
    </w:p>
    <w:p w14:paraId="21799B8F">
      <w:pPr>
        <w:pageBreakBefore w:val="0"/>
        <w:kinsoku/>
        <w:wordWrap/>
        <w:overflowPunct/>
        <w:topLinePunct w:val="0"/>
        <w:bidi w:val="0"/>
        <w:snapToGrid/>
        <w:spacing w:before="0" w:beforeAutospacing="0" w:after="0" w:afterAutospacing="0" w:line="360" w:lineRule="auto"/>
        <w:ind w:right="840" w:rightChars="40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评审小组根据评审办法前附表规定的评审因素和评审标准，对投标人的投标文件进行符合性检查。符合性检查不合格的投标人的响应文件作无效文件处理。</w:t>
      </w:r>
    </w:p>
    <w:tbl>
      <w:tblPr>
        <w:tblStyle w:val="19"/>
        <w:tblW w:w="10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733"/>
        <w:gridCol w:w="4366"/>
        <w:gridCol w:w="3481"/>
      </w:tblGrid>
      <w:tr w14:paraId="385D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63" w:type="dxa"/>
            <w:noWrap w:val="0"/>
            <w:vAlign w:val="center"/>
          </w:tcPr>
          <w:p w14:paraId="374F3535">
            <w:pPr>
              <w:pStyle w:val="12"/>
              <w:keepNext w:val="0"/>
              <w:keepLines w:val="0"/>
              <w:pageBreakBefore w:val="0"/>
              <w:widowControl/>
              <w:kinsoku/>
              <w:wordWrap/>
              <w:overflowPunct/>
              <w:topLinePunct w:val="0"/>
              <w:autoSpaceDE/>
              <w:autoSpaceDN/>
              <w:bidi w:val="0"/>
              <w:adjustRightInd/>
              <w:snapToGrid w:val="0"/>
              <w:spacing w:line="240" w:lineRule="auto"/>
              <w:ind w:right="-1"/>
              <w:jc w:val="center"/>
              <w:textAlignment w:val="baseline"/>
              <w:rPr>
                <w:rFonts w:hint="eastAsia" w:ascii="方正仿宋_GBK" w:hAnsi="方正仿宋_GBK" w:eastAsia="方正仿宋_GBK" w:cs="方正仿宋_GBK"/>
                <w:b/>
                <w:bCs/>
                <w:color w:val="auto"/>
                <w:sz w:val="21"/>
                <w:szCs w:val="21"/>
                <w:highlight w:val="none"/>
              </w:rPr>
            </w:pPr>
            <w:r>
              <w:rPr>
                <w:rFonts w:hint="eastAsia" w:ascii="方正仿宋_GBK" w:hAnsi="方正仿宋_GBK" w:eastAsia="方正仿宋_GBK" w:cs="方正仿宋_GBK"/>
                <w:b/>
                <w:bCs/>
                <w:color w:val="auto"/>
                <w:sz w:val="21"/>
                <w:szCs w:val="21"/>
                <w:highlight w:val="none"/>
              </w:rPr>
              <w:t>序号</w:t>
            </w:r>
          </w:p>
        </w:tc>
        <w:tc>
          <w:tcPr>
            <w:tcW w:w="1733" w:type="dxa"/>
            <w:noWrap w:val="0"/>
            <w:vAlign w:val="center"/>
          </w:tcPr>
          <w:p w14:paraId="03734248">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b/>
                <w:bCs/>
                <w:color w:val="auto"/>
                <w:sz w:val="21"/>
                <w:szCs w:val="21"/>
                <w:highlight w:val="none"/>
              </w:rPr>
            </w:pPr>
            <w:r>
              <w:rPr>
                <w:rFonts w:hint="eastAsia" w:ascii="方正仿宋_GBK" w:hAnsi="方正仿宋_GBK" w:eastAsia="方正仿宋_GBK" w:cs="方正仿宋_GBK"/>
                <w:b/>
                <w:bCs/>
                <w:color w:val="auto"/>
                <w:sz w:val="21"/>
                <w:szCs w:val="21"/>
                <w:highlight w:val="none"/>
              </w:rPr>
              <w:t>评审因素</w:t>
            </w:r>
          </w:p>
        </w:tc>
        <w:tc>
          <w:tcPr>
            <w:tcW w:w="4366" w:type="dxa"/>
            <w:noWrap w:val="0"/>
            <w:vAlign w:val="center"/>
          </w:tcPr>
          <w:p w14:paraId="0B22169D">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center"/>
              <w:textAlignment w:val="baseline"/>
              <w:rPr>
                <w:rFonts w:hint="eastAsia" w:ascii="方正仿宋_GBK" w:hAnsi="方正仿宋_GBK" w:eastAsia="方正仿宋_GBK" w:cs="方正仿宋_GBK"/>
                <w:b/>
                <w:bCs/>
                <w:color w:val="auto"/>
                <w:sz w:val="21"/>
                <w:szCs w:val="21"/>
                <w:highlight w:val="none"/>
              </w:rPr>
            </w:pPr>
            <w:r>
              <w:rPr>
                <w:rFonts w:hint="eastAsia" w:ascii="方正仿宋_GBK" w:hAnsi="方正仿宋_GBK" w:eastAsia="方正仿宋_GBK" w:cs="方正仿宋_GBK"/>
                <w:b/>
                <w:bCs/>
                <w:color w:val="auto"/>
                <w:sz w:val="21"/>
                <w:szCs w:val="21"/>
                <w:highlight w:val="none"/>
              </w:rPr>
              <w:t>审查内容和审查标准</w:t>
            </w:r>
          </w:p>
        </w:tc>
        <w:tc>
          <w:tcPr>
            <w:tcW w:w="3481" w:type="dxa"/>
            <w:noWrap w:val="0"/>
            <w:vAlign w:val="center"/>
          </w:tcPr>
          <w:p w14:paraId="0059E36A">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center"/>
              <w:textAlignment w:val="baseline"/>
              <w:rPr>
                <w:rFonts w:hint="eastAsia" w:ascii="方正仿宋_GBK" w:hAnsi="方正仿宋_GBK" w:eastAsia="方正仿宋_GBK" w:cs="方正仿宋_GBK"/>
                <w:b/>
                <w:bCs/>
                <w:color w:val="auto"/>
                <w:sz w:val="21"/>
                <w:szCs w:val="21"/>
                <w:highlight w:val="none"/>
              </w:rPr>
            </w:pPr>
            <w:r>
              <w:rPr>
                <w:rFonts w:hint="eastAsia" w:ascii="方正仿宋_GBK" w:hAnsi="方正仿宋_GBK" w:eastAsia="方正仿宋_GBK" w:cs="方正仿宋_GBK"/>
                <w:b/>
                <w:bCs/>
                <w:color w:val="auto"/>
                <w:sz w:val="21"/>
                <w:szCs w:val="21"/>
                <w:highlight w:val="none"/>
              </w:rPr>
              <w:t>合格标准</w:t>
            </w:r>
          </w:p>
        </w:tc>
      </w:tr>
      <w:tr w14:paraId="654D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663" w:type="dxa"/>
            <w:noWrap w:val="0"/>
            <w:vAlign w:val="center"/>
          </w:tcPr>
          <w:p w14:paraId="79BD02D2">
            <w:pPr>
              <w:pStyle w:val="12"/>
              <w:keepNext w:val="0"/>
              <w:keepLines w:val="0"/>
              <w:pageBreakBefore w:val="0"/>
              <w:widowControl/>
              <w:kinsoku/>
              <w:wordWrap/>
              <w:overflowPunct/>
              <w:topLinePunct w:val="0"/>
              <w:autoSpaceDE/>
              <w:autoSpaceDN/>
              <w:bidi w:val="0"/>
              <w:adjustRightInd/>
              <w:snapToGrid w:val="0"/>
              <w:spacing w:line="240" w:lineRule="auto"/>
              <w:ind w:right="-71" w:rightChars="-34"/>
              <w:jc w:val="center"/>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1</w:t>
            </w:r>
          </w:p>
        </w:tc>
        <w:tc>
          <w:tcPr>
            <w:tcW w:w="1733" w:type="dxa"/>
            <w:noWrap w:val="0"/>
            <w:vAlign w:val="center"/>
          </w:tcPr>
          <w:p w14:paraId="50E9BD11">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投标文件签章</w:t>
            </w:r>
          </w:p>
        </w:tc>
        <w:tc>
          <w:tcPr>
            <w:tcW w:w="4366" w:type="dxa"/>
            <w:noWrap w:val="0"/>
            <w:vAlign w:val="center"/>
          </w:tcPr>
          <w:p w14:paraId="5C8A5575">
            <w:pPr>
              <w:pStyle w:val="12"/>
              <w:keepNext w:val="0"/>
              <w:keepLines w:val="0"/>
              <w:pageBreakBefore w:val="0"/>
              <w:widowControl/>
              <w:kinsoku/>
              <w:wordWrap/>
              <w:overflowPunct/>
              <w:topLinePunct w:val="0"/>
              <w:autoSpaceDE/>
              <w:autoSpaceDN/>
              <w:bidi w:val="0"/>
              <w:adjustRightInd/>
              <w:snapToGrid w:val="0"/>
              <w:spacing w:line="240" w:lineRule="auto"/>
              <w:ind w:right="-73" w:rightChars="-35"/>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是否按照规定在应由企业法人或法人授权代表在所有规定签字处逐一盖电子章或签字及加盖单位电子公章</w:t>
            </w:r>
          </w:p>
        </w:tc>
        <w:tc>
          <w:tcPr>
            <w:tcW w:w="3481" w:type="dxa"/>
            <w:noWrap w:val="0"/>
            <w:vAlign w:val="center"/>
          </w:tcPr>
          <w:p w14:paraId="7AE17ACE">
            <w:pPr>
              <w:pStyle w:val="12"/>
              <w:keepNext w:val="0"/>
              <w:keepLines w:val="0"/>
              <w:pageBreakBefore w:val="0"/>
              <w:widowControl/>
              <w:kinsoku/>
              <w:wordWrap/>
              <w:overflowPunct/>
              <w:topLinePunct w:val="0"/>
              <w:autoSpaceDE/>
              <w:autoSpaceDN/>
              <w:bidi w:val="0"/>
              <w:adjustRightInd/>
              <w:snapToGrid w:val="0"/>
              <w:spacing w:line="240" w:lineRule="auto"/>
              <w:ind w:right="-73" w:rightChars="-35"/>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按照规定在应由企业法人或法人授权代表在所有规定签字处逐一盖电子章或签字及加盖单位电子公章</w:t>
            </w:r>
          </w:p>
        </w:tc>
      </w:tr>
      <w:tr w14:paraId="3B6F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663" w:type="dxa"/>
            <w:noWrap w:val="0"/>
            <w:vAlign w:val="center"/>
          </w:tcPr>
          <w:p w14:paraId="482041D7">
            <w:pPr>
              <w:pStyle w:val="12"/>
              <w:keepNext w:val="0"/>
              <w:keepLines w:val="0"/>
              <w:pageBreakBefore w:val="0"/>
              <w:widowControl/>
              <w:kinsoku/>
              <w:wordWrap/>
              <w:overflowPunct/>
              <w:topLinePunct w:val="0"/>
              <w:autoSpaceDE/>
              <w:autoSpaceDN/>
              <w:bidi w:val="0"/>
              <w:adjustRightInd/>
              <w:snapToGrid w:val="0"/>
              <w:spacing w:line="240" w:lineRule="auto"/>
              <w:ind w:right="-71" w:rightChars="-34"/>
              <w:jc w:val="center"/>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2</w:t>
            </w:r>
          </w:p>
        </w:tc>
        <w:tc>
          <w:tcPr>
            <w:tcW w:w="1733" w:type="dxa"/>
            <w:noWrap w:val="0"/>
            <w:vAlign w:val="center"/>
          </w:tcPr>
          <w:p w14:paraId="5E76BC99">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报价</w:t>
            </w:r>
          </w:p>
        </w:tc>
        <w:tc>
          <w:tcPr>
            <w:tcW w:w="4366" w:type="dxa"/>
            <w:noWrap w:val="0"/>
            <w:vAlign w:val="center"/>
          </w:tcPr>
          <w:p w14:paraId="7BDCB7E2">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lang w:val="en-US" w:eastAsia="zh-CN"/>
              </w:rPr>
              <w:t>本项目执行下浮率报价方式，投标下浮率依据第三部分《采购需求》中列明单价统一下浮。并在分项报价表中列明下浮后单价金额。最终结算以填报下浮率*单价*实际数量进行结算。投标供应商应充分考虑各项费用因素，本项目仅有一次报价，作出报价后不得进行更改。</w:t>
            </w:r>
          </w:p>
        </w:tc>
        <w:tc>
          <w:tcPr>
            <w:tcW w:w="3481" w:type="dxa"/>
            <w:noWrap w:val="0"/>
            <w:vAlign w:val="center"/>
          </w:tcPr>
          <w:p w14:paraId="09D598F1">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报价唯一、清晰、未超限价、无歧义</w:t>
            </w:r>
          </w:p>
        </w:tc>
      </w:tr>
      <w:tr w14:paraId="21D1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3" w:type="dxa"/>
            <w:noWrap w:val="0"/>
            <w:vAlign w:val="center"/>
          </w:tcPr>
          <w:p w14:paraId="2D4FFB32">
            <w:pPr>
              <w:pStyle w:val="12"/>
              <w:keepNext w:val="0"/>
              <w:keepLines w:val="0"/>
              <w:pageBreakBefore w:val="0"/>
              <w:widowControl/>
              <w:kinsoku/>
              <w:wordWrap/>
              <w:overflowPunct/>
              <w:topLinePunct w:val="0"/>
              <w:autoSpaceDE/>
              <w:autoSpaceDN/>
              <w:bidi w:val="0"/>
              <w:adjustRightInd/>
              <w:snapToGrid w:val="0"/>
              <w:spacing w:line="240" w:lineRule="auto"/>
              <w:ind w:right="-71" w:rightChars="-34"/>
              <w:jc w:val="center"/>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3</w:t>
            </w:r>
          </w:p>
        </w:tc>
        <w:tc>
          <w:tcPr>
            <w:tcW w:w="1733" w:type="dxa"/>
            <w:noWrap w:val="0"/>
            <w:vAlign w:val="center"/>
          </w:tcPr>
          <w:p w14:paraId="493A2EAC">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rPr>
              <w:t>投标文件内容</w:t>
            </w:r>
            <w:r>
              <w:rPr>
                <w:rFonts w:hint="eastAsia" w:ascii="方正仿宋_GBK" w:hAnsi="方正仿宋_GBK" w:eastAsia="方正仿宋_GBK" w:cs="方正仿宋_GBK"/>
                <w:color w:val="auto"/>
                <w:sz w:val="21"/>
                <w:szCs w:val="21"/>
                <w:highlight w:val="none"/>
                <w:lang w:val="en-US" w:eastAsia="zh-CN"/>
              </w:rPr>
              <w:t>完整性</w:t>
            </w:r>
          </w:p>
        </w:tc>
        <w:tc>
          <w:tcPr>
            <w:tcW w:w="4366" w:type="dxa"/>
            <w:noWrap w:val="0"/>
            <w:vAlign w:val="center"/>
          </w:tcPr>
          <w:p w14:paraId="73982276">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是否按照招标文件规定的内容填写</w:t>
            </w:r>
          </w:p>
        </w:tc>
        <w:tc>
          <w:tcPr>
            <w:tcW w:w="3481" w:type="dxa"/>
            <w:noWrap w:val="0"/>
            <w:vAlign w:val="center"/>
          </w:tcPr>
          <w:p w14:paraId="33927549">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按照招标文件规定的内容填写</w:t>
            </w:r>
          </w:p>
        </w:tc>
      </w:tr>
      <w:tr w14:paraId="176B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noWrap w:val="0"/>
            <w:vAlign w:val="center"/>
          </w:tcPr>
          <w:p w14:paraId="6ACB5177">
            <w:pPr>
              <w:pStyle w:val="12"/>
              <w:keepNext w:val="0"/>
              <w:keepLines w:val="0"/>
              <w:pageBreakBefore w:val="0"/>
              <w:widowControl/>
              <w:kinsoku/>
              <w:wordWrap/>
              <w:overflowPunct/>
              <w:topLinePunct w:val="0"/>
              <w:autoSpaceDE/>
              <w:autoSpaceDN/>
              <w:bidi w:val="0"/>
              <w:adjustRightInd/>
              <w:snapToGrid w:val="0"/>
              <w:spacing w:line="240" w:lineRule="auto"/>
              <w:ind w:right="-71" w:rightChars="-34"/>
              <w:jc w:val="center"/>
              <w:textAlignment w:val="baseline"/>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z w:val="21"/>
                <w:szCs w:val="21"/>
                <w:highlight w:val="none"/>
                <w:lang w:val="en-US" w:eastAsia="zh-CN"/>
              </w:rPr>
              <w:t>4</w:t>
            </w:r>
          </w:p>
        </w:tc>
        <w:tc>
          <w:tcPr>
            <w:tcW w:w="1733" w:type="dxa"/>
            <w:noWrap w:val="0"/>
            <w:vAlign w:val="center"/>
          </w:tcPr>
          <w:p w14:paraId="6FF7929C">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投标有效期</w:t>
            </w:r>
          </w:p>
        </w:tc>
        <w:tc>
          <w:tcPr>
            <w:tcW w:w="4366" w:type="dxa"/>
            <w:noWrap w:val="0"/>
            <w:vAlign w:val="center"/>
          </w:tcPr>
          <w:p w14:paraId="433BAFE8">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投标有效期是否满足招标文件要求</w:t>
            </w:r>
          </w:p>
        </w:tc>
        <w:tc>
          <w:tcPr>
            <w:tcW w:w="3481" w:type="dxa"/>
            <w:noWrap w:val="0"/>
            <w:vAlign w:val="center"/>
          </w:tcPr>
          <w:p w14:paraId="1738ECC9">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投标有效期满足招标文件要求</w:t>
            </w:r>
          </w:p>
        </w:tc>
      </w:tr>
      <w:tr w14:paraId="47E5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noWrap w:val="0"/>
            <w:vAlign w:val="center"/>
          </w:tcPr>
          <w:p w14:paraId="1EBC9172">
            <w:pPr>
              <w:pStyle w:val="12"/>
              <w:keepNext w:val="0"/>
              <w:keepLines w:val="0"/>
              <w:pageBreakBefore w:val="0"/>
              <w:widowControl/>
              <w:kinsoku/>
              <w:wordWrap/>
              <w:overflowPunct/>
              <w:topLinePunct w:val="0"/>
              <w:autoSpaceDE/>
              <w:autoSpaceDN/>
              <w:bidi w:val="0"/>
              <w:adjustRightInd/>
              <w:snapToGrid w:val="0"/>
              <w:spacing w:line="240" w:lineRule="auto"/>
              <w:ind w:right="-71" w:rightChars="-34"/>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5</w:t>
            </w:r>
          </w:p>
        </w:tc>
        <w:tc>
          <w:tcPr>
            <w:tcW w:w="1733" w:type="dxa"/>
            <w:noWrap w:val="0"/>
            <w:vAlign w:val="center"/>
          </w:tcPr>
          <w:p w14:paraId="4A44E22A">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履约期限</w:t>
            </w:r>
          </w:p>
        </w:tc>
        <w:tc>
          <w:tcPr>
            <w:tcW w:w="4366" w:type="dxa"/>
            <w:noWrap w:val="0"/>
            <w:vAlign w:val="center"/>
          </w:tcPr>
          <w:p w14:paraId="018541DB">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lang w:val="en-US" w:eastAsia="zh-CN"/>
              </w:rPr>
              <w:t>履约期限</w:t>
            </w:r>
            <w:r>
              <w:rPr>
                <w:rFonts w:hint="eastAsia" w:ascii="方正仿宋_GBK" w:hAnsi="方正仿宋_GBK" w:eastAsia="方正仿宋_GBK" w:cs="方正仿宋_GBK"/>
                <w:color w:val="auto"/>
                <w:sz w:val="21"/>
                <w:szCs w:val="21"/>
                <w:highlight w:val="none"/>
              </w:rPr>
              <w:t>是否满足招标文件要求</w:t>
            </w:r>
          </w:p>
        </w:tc>
        <w:tc>
          <w:tcPr>
            <w:tcW w:w="3481" w:type="dxa"/>
            <w:noWrap w:val="0"/>
            <w:vAlign w:val="center"/>
          </w:tcPr>
          <w:p w14:paraId="38823261">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lang w:val="en-US" w:eastAsia="zh-CN"/>
              </w:rPr>
              <w:t>履约期限</w:t>
            </w:r>
            <w:r>
              <w:rPr>
                <w:rFonts w:hint="eastAsia" w:ascii="方正仿宋_GBK" w:hAnsi="方正仿宋_GBK" w:eastAsia="方正仿宋_GBK" w:cs="方正仿宋_GBK"/>
                <w:color w:val="auto"/>
                <w:sz w:val="21"/>
                <w:szCs w:val="21"/>
                <w:highlight w:val="none"/>
              </w:rPr>
              <w:t>满足招标文件要求</w:t>
            </w:r>
          </w:p>
        </w:tc>
      </w:tr>
      <w:tr w14:paraId="086C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noWrap w:val="0"/>
            <w:vAlign w:val="center"/>
          </w:tcPr>
          <w:p w14:paraId="02A56E3A">
            <w:pPr>
              <w:pStyle w:val="12"/>
              <w:keepNext w:val="0"/>
              <w:keepLines w:val="0"/>
              <w:pageBreakBefore w:val="0"/>
              <w:widowControl/>
              <w:kinsoku/>
              <w:wordWrap/>
              <w:overflowPunct/>
              <w:topLinePunct w:val="0"/>
              <w:autoSpaceDE/>
              <w:autoSpaceDN/>
              <w:bidi w:val="0"/>
              <w:adjustRightInd/>
              <w:snapToGrid w:val="0"/>
              <w:spacing w:line="240" w:lineRule="auto"/>
              <w:ind w:right="-71" w:rightChars="-34"/>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1733" w:type="dxa"/>
            <w:noWrap w:val="0"/>
            <w:vAlign w:val="center"/>
          </w:tcPr>
          <w:p w14:paraId="719689C5">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售后服务承诺</w:t>
            </w:r>
          </w:p>
        </w:tc>
        <w:tc>
          <w:tcPr>
            <w:tcW w:w="4366" w:type="dxa"/>
            <w:noWrap w:val="0"/>
            <w:vAlign w:val="center"/>
          </w:tcPr>
          <w:p w14:paraId="574E4C5A">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承诺满足招标文件最低要求，无降低标准</w:t>
            </w:r>
          </w:p>
        </w:tc>
        <w:tc>
          <w:tcPr>
            <w:tcW w:w="3481" w:type="dxa"/>
            <w:noWrap w:val="0"/>
            <w:vAlign w:val="center"/>
          </w:tcPr>
          <w:p w14:paraId="1C8151AB">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default" w:ascii="方正仿宋_GBK" w:hAnsi="方正仿宋_GBK" w:eastAsia="方正仿宋_GBK" w:cs="方正仿宋_GBK"/>
                <w:color w:val="auto"/>
                <w:sz w:val="21"/>
                <w:szCs w:val="21"/>
                <w:highlight w:val="none"/>
                <w:lang w:val="en-US"/>
              </w:rPr>
            </w:pPr>
            <w:r>
              <w:rPr>
                <w:rFonts w:hint="eastAsia" w:ascii="方正仿宋_GBK" w:hAnsi="方正仿宋_GBK" w:eastAsia="方正仿宋_GBK" w:cs="方正仿宋_GBK"/>
                <w:color w:val="auto"/>
                <w:sz w:val="21"/>
                <w:szCs w:val="21"/>
                <w:highlight w:val="none"/>
                <w:lang w:val="en-US" w:eastAsia="zh-CN"/>
              </w:rPr>
              <w:t>填写承诺函（格式自拟）</w:t>
            </w:r>
          </w:p>
        </w:tc>
      </w:tr>
      <w:tr w14:paraId="4875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663" w:type="dxa"/>
            <w:noWrap w:val="0"/>
            <w:vAlign w:val="center"/>
          </w:tcPr>
          <w:p w14:paraId="33C300CC">
            <w:pPr>
              <w:pStyle w:val="12"/>
              <w:keepNext w:val="0"/>
              <w:keepLines w:val="0"/>
              <w:pageBreakBefore w:val="0"/>
              <w:widowControl/>
              <w:kinsoku/>
              <w:wordWrap/>
              <w:overflowPunct/>
              <w:topLinePunct w:val="0"/>
              <w:autoSpaceDE/>
              <w:autoSpaceDN/>
              <w:bidi w:val="0"/>
              <w:adjustRightInd/>
              <w:snapToGrid w:val="0"/>
              <w:spacing w:line="240" w:lineRule="auto"/>
              <w:ind w:right="-71" w:rightChars="-34"/>
              <w:jc w:val="center"/>
              <w:textAlignment w:val="baseline"/>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z w:val="21"/>
                <w:szCs w:val="21"/>
                <w:highlight w:val="none"/>
                <w:lang w:val="en-US" w:eastAsia="zh-CN"/>
              </w:rPr>
              <w:t>7</w:t>
            </w:r>
          </w:p>
        </w:tc>
        <w:tc>
          <w:tcPr>
            <w:tcW w:w="1733" w:type="dxa"/>
            <w:noWrap w:val="0"/>
            <w:vAlign w:val="center"/>
          </w:tcPr>
          <w:p w14:paraId="67EACC00">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政府采购政策合规性</w:t>
            </w:r>
          </w:p>
        </w:tc>
        <w:tc>
          <w:tcPr>
            <w:tcW w:w="4366" w:type="dxa"/>
            <w:noWrap w:val="0"/>
            <w:vAlign w:val="center"/>
          </w:tcPr>
          <w:p w14:paraId="591EAE06">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rPr>
              <w:t>按要求提供中小企业声明函（服务类专用）（如需）；无虚假声明中</w:t>
            </w:r>
          </w:p>
        </w:tc>
        <w:tc>
          <w:tcPr>
            <w:tcW w:w="3481" w:type="dxa"/>
            <w:noWrap w:val="0"/>
            <w:vAlign w:val="center"/>
          </w:tcPr>
          <w:p w14:paraId="30676ACA">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按要求提供中小企业声明函</w:t>
            </w:r>
            <w:r>
              <w:rPr>
                <w:rFonts w:hint="eastAsia" w:ascii="方正仿宋_GBK" w:hAnsi="方正仿宋_GBK" w:eastAsia="方正仿宋_GBK" w:cs="方正仿宋_GBK"/>
                <w:color w:val="auto"/>
                <w:sz w:val="21"/>
                <w:szCs w:val="21"/>
                <w:highlight w:val="none"/>
                <w:lang w:eastAsia="zh-CN"/>
              </w:rPr>
              <w:t>，</w:t>
            </w:r>
            <w:r>
              <w:rPr>
                <w:rFonts w:hint="eastAsia" w:ascii="方正仿宋_GBK" w:hAnsi="方正仿宋_GBK" w:eastAsia="方正仿宋_GBK" w:cs="方正仿宋_GBK"/>
                <w:color w:val="auto"/>
                <w:sz w:val="21"/>
                <w:szCs w:val="21"/>
                <w:highlight w:val="none"/>
                <w:lang w:val="en-US" w:eastAsia="zh-CN"/>
              </w:rPr>
              <w:t>声明函真实、合规</w:t>
            </w:r>
          </w:p>
        </w:tc>
      </w:tr>
      <w:tr w14:paraId="1870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63" w:type="dxa"/>
            <w:noWrap w:val="0"/>
            <w:vAlign w:val="center"/>
          </w:tcPr>
          <w:p w14:paraId="31F61B58">
            <w:pPr>
              <w:pStyle w:val="12"/>
              <w:keepNext w:val="0"/>
              <w:keepLines w:val="0"/>
              <w:pageBreakBefore w:val="0"/>
              <w:widowControl/>
              <w:kinsoku/>
              <w:wordWrap/>
              <w:overflowPunct/>
              <w:topLinePunct w:val="0"/>
              <w:autoSpaceDE/>
              <w:autoSpaceDN/>
              <w:bidi w:val="0"/>
              <w:adjustRightInd/>
              <w:snapToGrid w:val="0"/>
              <w:spacing w:line="240" w:lineRule="auto"/>
              <w:ind w:right="-71" w:rightChars="-34"/>
              <w:jc w:val="center"/>
              <w:textAlignment w:val="baseline"/>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z w:val="21"/>
                <w:szCs w:val="21"/>
                <w:highlight w:val="none"/>
                <w:lang w:val="en-US" w:eastAsia="zh-CN"/>
              </w:rPr>
              <w:t>8</w:t>
            </w:r>
          </w:p>
        </w:tc>
        <w:tc>
          <w:tcPr>
            <w:tcW w:w="1733" w:type="dxa"/>
            <w:noWrap w:val="0"/>
            <w:vAlign w:val="center"/>
          </w:tcPr>
          <w:p w14:paraId="40455FFC">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附加条件</w:t>
            </w:r>
          </w:p>
        </w:tc>
        <w:tc>
          <w:tcPr>
            <w:tcW w:w="4366" w:type="dxa"/>
            <w:noWrap w:val="0"/>
            <w:vAlign w:val="center"/>
          </w:tcPr>
          <w:p w14:paraId="65DD7AEB">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lang w:eastAsia="zh-CN"/>
              </w:rPr>
              <w:t>投标</w:t>
            </w:r>
            <w:r>
              <w:rPr>
                <w:rFonts w:hint="eastAsia" w:ascii="方正仿宋_GBK" w:hAnsi="方正仿宋_GBK" w:eastAsia="方正仿宋_GBK" w:cs="方正仿宋_GBK"/>
                <w:color w:val="auto"/>
                <w:sz w:val="21"/>
                <w:szCs w:val="21"/>
                <w:highlight w:val="none"/>
              </w:rPr>
              <w:t>文件是否含有</w:t>
            </w:r>
            <w:r>
              <w:rPr>
                <w:rFonts w:hint="eastAsia" w:ascii="方正仿宋_GBK" w:hAnsi="方正仿宋_GBK" w:eastAsia="方正仿宋_GBK" w:cs="方正仿宋_GBK"/>
                <w:color w:val="auto"/>
                <w:sz w:val="21"/>
                <w:szCs w:val="21"/>
                <w:highlight w:val="none"/>
                <w:lang w:eastAsia="zh-CN"/>
              </w:rPr>
              <w:t>招标人</w:t>
            </w:r>
            <w:r>
              <w:rPr>
                <w:rFonts w:hint="eastAsia" w:ascii="方正仿宋_GBK" w:hAnsi="方正仿宋_GBK" w:eastAsia="方正仿宋_GBK" w:cs="方正仿宋_GBK"/>
                <w:color w:val="auto"/>
                <w:sz w:val="21"/>
                <w:szCs w:val="21"/>
                <w:highlight w:val="none"/>
              </w:rPr>
              <w:t>不能接受的附加条件的</w:t>
            </w:r>
          </w:p>
        </w:tc>
        <w:tc>
          <w:tcPr>
            <w:tcW w:w="3481" w:type="dxa"/>
            <w:noWrap w:val="0"/>
            <w:vAlign w:val="center"/>
          </w:tcPr>
          <w:p w14:paraId="362C30B3">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投标文件未含有</w:t>
            </w:r>
            <w:r>
              <w:rPr>
                <w:rFonts w:hint="eastAsia" w:ascii="方正仿宋_GBK" w:hAnsi="方正仿宋_GBK" w:eastAsia="方正仿宋_GBK" w:cs="方正仿宋_GBK"/>
                <w:color w:val="auto"/>
                <w:sz w:val="21"/>
                <w:szCs w:val="21"/>
                <w:highlight w:val="none"/>
                <w:lang w:eastAsia="zh-CN"/>
              </w:rPr>
              <w:t>招标人</w:t>
            </w:r>
            <w:r>
              <w:rPr>
                <w:rFonts w:hint="eastAsia" w:ascii="方正仿宋_GBK" w:hAnsi="方正仿宋_GBK" w:eastAsia="方正仿宋_GBK" w:cs="方正仿宋_GBK"/>
                <w:color w:val="auto"/>
                <w:sz w:val="21"/>
                <w:szCs w:val="21"/>
                <w:highlight w:val="none"/>
              </w:rPr>
              <w:t>不能接受的附加条件的</w:t>
            </w:r>
          </w:p>
        </w:tc>
      </w:tr>
      <w:tr w14:paraId="76C0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63" w:type="dxa"/>
            <w:noWrap w:val="0"/>
            <w:vAlign w:val="center"/>
          </w:tcPr>
          <w:p w14:paraId="5043085E">
            <w:pPr>
              <w:pStyle w:val="12"/>
              <w:keepNext w:val="0"/>
              <w:keepLines w:val="0"/>
              <w:pageBreakBefore w:val="0"/>
              <w:widowControl/>
              <w:kinsoku/>
              <w:wordWrap/>
              <w:overflowPunct/>
              <w:topLinePunct w:val="0"/>
              <w:autoSpaceDE/>
              <w:autoSpaceDN/>
              <w:bidi w:val="0"/>
              <w:adjustRightInd/>
              <w:snapToGrid w:val="0"/>
              <w:spacing w:line="240" w:lineRule="auto"/>
              <w:ind w:right="-71" w:rightChars="-34"/>
              <w:jc w:val="center"/>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9</w:t>
            </w:r>
          </w:p>
        </w:tc>
        <w:tc>
          <w:tcPr>
            <w:tcW w:w="1733" w:type="dxa"/>
            <w:noWrap w:val="0"/>
            <w:vAlign w:val="center"/>
          </w:tcPr>
          <w:p w14:paraId="6A8050F8">
            <w:pPr>
              <w:pStyle w:val="12"/>
              <w:keepNext w:val="0"/>
              <w:keepLines w:val="0"/>
              <w:pageBreakBefore w:val="0"/>
              <w:widowControl/>
              <w:kinsoku/>
              <w:wordWrap/>
              <w:overflowPunct/>
              <w:topLinePunct w:val="0"/>
              <w:autoSpaceDE/>
              <w:autoSpaceDN/>
              <w:bidi w:val="0"/>
              <w:adjustRightInd/>
              <w:snapToGrid w:val="0"/>
              <w:spacing w:line="240" w:lineRule="auto"/>
              <w:ind w:right="65" w:rightChars="31"/>
              <w:jc w:val="center"/>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其他</w:t>
            </w:r>
          </w:p>
        </w:tc>
        <w:tc>
          <w:tcPr>
            <w:tcW w:w="4366" w:type="dxa"/>
            <w:noWrap w:val="0"/>
            <w:vAlign w:val="center"/>
          </w:tcPr>
          <w:p w14:paraId="0F2B0459">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投标文件中是否存在违反国家法律、法规和</w:t>
            </w:r>
            <w:r>
              <w:rPr>
                <w:rFonts w:hint="eastAsia" w:ascii="方正仿宋_GBK" w:hAnsi="方正仿宋_GBK" w:eastAsia="方正仿宋_GBK" w:cs="方正仿宋_GBK"/>
                <w:color w:val="auto"/>
                <w:sz w:val="21"/>
                <w:szCs w:val="21"/>
                <w:highlight w:val="none"/>
                <w:lang w:val="en-US" w:eastAsia="zh-CN"/>
              </w:rPr>
              <w:t>采购</w:t>
            </w:r>
            <w:r>
              <w:rPr>
                <w:rFonts w:hint="eastAsia" w:ascii="方正仿宋_GBK" w:hAnsi="方正仿宋_GBK" w:eastAsia="方正仿宋_GBK" w:cs="方正仿宋_GBK"/>
                <w:color w:val="auto"/>
                <w:sz w:val="21"/>
                <w:szCs w:val="21"/>
                <w:highlight w:val="none"/>
              </w:rPr>
              <w:t>文件规定的其他无效情形</w:t>
            </w:r>
          </w:p>
        </w:tc>
        <w:tc>
          <w:tcPr>
            <w:tcW w:w="3481" w:type="dxa"/>
            <w:noWrap w:val="0"/>
            <w:vAlign w:val="center"/>
          </w:tcPr>
          <w:p w14:paraId="7E00E808">
            <w:pPr>
              <w:pStyle w:val="12"/>
              <w:keepNext w:val="0"/>
              <w:keepLines w:val="0"/>
              <w:pageBreakBefore w:val="0"/>
              <w:widowControl/>
              <w:kinsoku/>
              <w:wordWrap/>
              <w:overflowPunct/>
              <w:topLinePunct w:val="0"/>
              <w:autoSpaceDE/>
              <w:autoSpaceDN/>
              <w:bidi w:val="0"/>
              <w:adjustRightInd/>
              <w:snapToGrid w:val="0"/>
              <w:spacing w:line="240" w:lineRule="auto"/>
              <w:ind w:right="-73" w:rightChars="-35"/>
              <w:jc w:val="both"/>
              <w:textAlignment w:val="baseline"/>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z w:val="21"/>
                <w:szCs w:val="21"/>
                <w:highlight w:val="none"/>
              </w:rPr>
              <w:t>投标文件中是否存在违反国家法律、法规和</w:t>
            </w:r>
            <w:r>
              <w:rPr>
                <w:rFonts w:hint="eastAsia" w:ascii="方正仿宋_GBK" w:hAnsi="方正仿宋_GBK" w:eastAsia="方正仿宋_GBK" w:cs="方正仿宋_GBK"/>
                <w:color w:val="auto"/>
                <w:sz w:val="21"/>
                <w:szCs w:val="21"/>
                <w:highlight w:val="none"/>
                <w:lang w:val="en-US" w:eastAsia="zh-CN"/>
              </w:rPr>
              <w:t>采购</w:t>
            </w:r>
            <w:r>
              <w:rPr>
                <w:rFonts w:hint="eastAsia" w:ascii="方正仿宋_GBK" w:hAnsi="方正仿宋_GBK" w:eastAsia="方正仿宋_GBK" w:cs="方正仿宋_GBK"/>
                <w:color w:val="auto"/>
                <w:sz w:val="21"/>
                <w:szCs w:val="21"/>
                <w:highlight w:val="none"/>
              </w:rPr>
              <w:t>文件规定的其他无效情形</w:t>
            </w:r>
          </w:p>
        </w:tc>
      </w:tr>
    </w:tbl>
    <w:p w14:paraId="4F408F85">
      <w:pPr>
        <w:pStyle w:val="4"/>
        <w:ind w:right="840" w:rightChars="400"/>
        <w:outlineLvl w:val="1"/>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p>
    <w:p w14:paraId="520463E1">
      <w:pPr>
        <w:pStyle w:val="4"/>
        <w:ind w:right="840" w:rightChars="400"/>
        <w:outlineLvl w:val="1"/>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br w:type="textWrapping"/>
      </w:r>
    </w:p>
    <w:p w14:paraId="74A4AD2F">
      <w:pP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br w:type="page"/>
      </w:r>
    </w:p>
    <w:p w14:paraId="7DB7F929">
      <w:pPr>
        <w:pStyle w:val="4"/>
        <w:ind w:right="840" w:rightChars="400"/>
        <w:outlineLvl w:val="1"/>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2、详细评审</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247"/>
        <w:gridCol w:w="1167"/>
        <w:gridCol w:w="1083"/>
        <w:gridCol w:w="6383"/>
      </w:tblGrid>
      <w:tr w14:paraId="668A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jc w:val="center"/>
        </w:trPr>
        <w:tc>
          <w:tcPr>
            <w:tcW w:w="1247" w:type="dxa"/>
            <w:shd w:val="clear" w:color="auto" w:fill="auto"/>
            <w:tcMar>
              <w:top w:w="80" w:type="dxa"/>
              <w:left w:w="80" w:type="dxa"/>
              <w:bottom w:w="80" w:type="dxa"/>
              <w:right w:w="80" w:type="dxa"/>
            </w:tcMar>
            <w:vAlign w:val="center"/>
          </w:tcPr>
          <w:p w14:paraId="13606DA0">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kern w:val="0"/>
                <w:sz w:val="24"/>
                <w:szCs w:val="24"/>
                <w:lang w:val="en-US" w:eastAsia="zh-CN" w:bidi="ar"/>
              </w:rPr>
            </w:pPr>
            <w:r>
              <w:rPr>
                <w:rFonts w:hint="eastAsia" w:ascii="方正仿宋_GBK" w:hAnsi="方正仿宋_GBK" w:eastAsia="方正仿宋_GBK" w:cs="方正仿宋_GBK"/>
                <w:b/>
                <w:bCs/>
                <w:kern w:val="0"/>
                <w:sz w:val="24"/>
                <w:szCs w:val="24"/>
                <w:lang w:val="en-US" w:eastAsia="zh-CN" w:bidi="ar"/>
              </w:rPr>
              <w:t>分值构成</w:t>
            </w:r>
          </w:p>
          <w:p w14:paraId="37180DCE">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kern w:val="0"/>
                <w:sz w:val="24"/>
                <w:szCs w:val="24"/>
                <w:lang w:val="en-US" w:eastAsia="zh-CN" w:bidi="ar"/>
              </w:rPr>
              <w:t>（总分 100 分）</w:t>
            </w:r>
          </w:p>
        </w:tc>
        <w:tc>
          <w:tcPr>
            <w:tcW w:w="1167" w:type="dxa"/>
            <w:shd w:val="clear" w:color="auto" w:fill="auto"/>
            <w:tcMar>
              <w:top w:w="80" w:type="dxa"/>
              <w:left w:w="80" w:type="dxa"/>
              <w:bottom w:w="80" w:type="dxa"/>
              <w:right w:w="80" w:type="dxa"/>
            </w:tcMar>
            <w:vAlign w:val="center"/>
          </w:tcPr>
          <w:p w14:paraId="77DBEF7A">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kern w:val="0"/>
                <w:sz w:val="24"/>
                <w:szCs w:val="24"/>
                <w:lang w:val="en-US" w:eastAsia="zh-CN" w:bidi="ar"/>
              </w:rPr>
              <w:t>评审项目</w:t>
            </w:r>
          </w:p>
        </w:tc>
        <w:tc>
          <w:tcPr>
            <w:tcW w:w="1083" w:type="dxa"/>
            <w:shd w:val="clear" w:color="auto" w:fill="auto"/>
            <w:tcMar>
              <w:top w:w="80" w:type="dxa"/>
              <w:left w:w="80" w:type="dxa"/>
              <w:bottom w:w="80" w:type="dxa"/>
              <w:right w:w="80" w:type="dxa"/>
            </w:tcMar>
            <w:vAlign w:val="center"/>
          </w:tcPr>
          <w:p w14:paraId="4BEB9BB7">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kern w:val="0"/>
                <w:sz w:val="24"/>
                <w:szCs w:val="24"/>
                <w:lang w:val="en-US" w:eastAsia="zh-CN" w:bidi="ar"/>
              </w:rPr>
            </w:pPr>
            <w:r>
              <w:rPr>
                <w:rFonts w:hint="eastAsia" w:ascii="方正仿宋_GBK" w:hAnsi="方正仿宋_GBK" w:eastAsia="方正仿宋_GBK" w:cs="方正仿宋_GBK"/>
                <w:b/>
                <w:bCs/>
                <w:kern w:val="0"/>
                <w:sz w:val="24"/>
                <w:szCs w:val="24"/>
                <w:lang w:val="en-US" w:eastAsia="zh-CN" w:bidi="ar"/>
              </w:rPr>
              <w:t>分值</w:t>
            </w:r>
          </w:p>
          <w:p w14:paraId="2F648F0B">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kern w:val="0"/>
                <w:sz w:val="24"/>
                <w:szCs w:val="24"/>
                <w:lang w:val="en-US" w:eastAsia="zh-CN" w:bidi="ar"/>
              </w:rPr>
              <w:t>（权重）</w:t>
            </w:r>
          </w:p>
        </w:tc>
        <w:tc>
          <w:tcPr>
            <w:tcW w:w="6383" w:type="dxa"/>
            <w:shd w:val="clear" w:color="auto" w:fill="auto"/>
            <w:tcMar>
              <w:top w:w="80" w:type="dxa"/>
              <w:left w:w="80" w:type="dxa"/>
              <w:bottom w:w="80" w:type="dxa"/>
              <w:right w:w="80" w:type="dxa"/>
            </w:tcMar>
            <w:vAlign w:val="center"/>
          </w:tcPr>
          <w:p w14:paraId="0607CF57">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kern w:val="0"/>
                <w:sz w:val="24"/>
                <w:szCs w:val="24"/>
                <w:lang w:val="en-US" w:eastAsia="zh-CN" w:bidi="ar"/>
              </w:rPr>
              <w:t>评审内容与评分标准</w:t>
            </w:r>
          </w:p>
        </w:tc>
      </w:tr>
      <w:tr w14:paraId="4102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247" w:type="dxa"/>
            <w:shd w:val="clear" w:color="auto" w:fill="auto"/>
            <w:tcMar>
              <w:top w:w="80" w:type="dxa"/>
              <w:left w:w="80" w:type="dxa"/>
              <w:bottom w:w="80" w:type="dxa"/>
              <w:right w:w="80" w:type="dxa"/>
            </w:tcMar>
            <w:vAlign w:val="center"/>
          </w:tcPr>
          <w:p w14:paraId="44662ABA">
            <w:pPr>
              <w:keepNext w:val="0"/>
              <w:keepLines w:val="0"/>
              <w:pageBreakBefore w:val="0"/>
              <w:widowControl/>
              <w:suppressLineNumbers w:val="0"/>
              <w:kinsoku/>
              <w:wordWrap/>
              <w:overflowPunct/>
              <w:topLinePunct w:val="0"/>
              <w:autoSpaceDE/>
              <w:autoSpaceDN/>
              <w:bidi w:val="0"/>
              <w:adjustRightInd/>
              <w:snapToGrid/>
              <w:jc w:val="center"/>
              <w:textAlignment w:val="baseline"/>
              <w:rPr>
                <w:rStyle w:val="22"/>
                <w:rFonts w:hint="eastAsia" w:ascii="方正仿宋_GBK" w:hAnsi="方正仿宋_GBK" w:eastAsia="方正仿宋_GBK" w:cs="方正仿宋_GBK"/>
                <w:kern w:val="0"/>
                <w:sz w:val="24"/>
                <w:szCs w:val="24"/>
                <w:lang w:val="en-US" w:eastAsia="zh-CN" w:bidi="ar"/>
              </w:rPr>
            </w:pPr>
            <w:r>
              <w:rPr>
                <w:rStyle w:val="22"/>
                <w:rFonts w:hint="eastAsia" w:ascii="方正仿宋_GBK" w:hAnsi="方正仿宋_GBK" w:eastAsia="方正仿宋_GBK" w:cs="方正仿宋_GBK"/>
                <w:kern w:val="0"/>
                <w:sz w:val="24"/>
                <w:szCs w:val="24"/>
                <w:lang w:val="en-US" w:eastAsia="zh-CN" w:bidi="ar"/>
              </w:rPr>
              <w:t xml:space="preserve">投标 </w:t>
            </w:r>
          </w:p>
          <w:p w14:paraId="0FB24EC6">
            <w:pPr>
              <w:keepNext w:val="0"/>
              <w:keepLines w:val="0"/>
              <w:pageBreakBefore w:val="0"/>
              <w:widowControl/>
              <w:suppressLineNumbers w:val="0"/>
              <w:kinsoku/>
              <w:wordWrap/>
              <w:overflowPunct/>
              <w:topLinePunct w:val="0"/>
              <w:autoSpaceDE/>
              <w:autoSpaceDN/>
              <w:bidi w:val="0"/>
              <w:adjustRightInd/>
              <w:snapToGrid/>
              <w:jc w:val="center"/>
              <w:textAlignment w:val="baseline"/>
              <w:rPr>
                <w:rStyle w:val="22"/>
                <w:rFonts w:hint="eastAsia" w:ascii="方正仿宋_GBK" w:hAnsi="方正仿宋_GBK" w:eastAsia="方正仿宋_GBK" w:cs="方正仿宋_GBK"/>
                <w:kern w:val="0"/>
                <w:sz w:val="24"/>
                <w:szCs w:val="24"/>
                <w:lang w:val="en-US" w:eastAsia="zh-CN" w:bidi="ar"/>
              </w:rPr>
            </w:pPr>
            <w:r>
              <w:rPr>
                <w:rStyle w:val="22"/>
                <w:rFonts w:hint="eastAsia" w:ascii="方正仿宋_GBK" w:hAnsi="方正仿宋_GBK" w:eastAsia="方正仿宋_GBK" w:cs="方正仿宋_GBK"/>
                <w:kern w:val="0"/>
                <w:sz w:val="24"/>
                <w:szCs w:val="24"/>
                <w:lang w:val="en-US" w:eastAsia="zh-CN" w:bidi="ar"/>
              </w:rPr>
              <w:t xml:space="preserve">报价   </w:t>
            </w:r>
          </w:p>
          <w:p w14:paraId="7532BF0E">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sz w:val="24"/>
                <w:szCs w:val="24"/>
              </w:rPr>
            </w:pPr>
            <w:r>
              <w:rPr>
                <w:rStyle w:val="22"/>
                <w:rFonts w:hint="eastAsia" w:ascii="方正仿宋_GBK" w:hAnsi="方正仿宋_GBK" w:eastAsia="方正仿宋_GBK" w:cs="方正仿宋_GBK"/>
                <w:kern w:val="0"/>
                <w:sz w:val="24"/>
                <w:szCs w:val="24"/>
                <w:lang w:val="en-US" w:eastAsia="zh-CN" w:bidi="ar"/>
              </w:rPr>
              <w:t>10 分</w:t>
            </w:r>
          </w:p>
        </w:tc>
        <w:tc>
          <w:tcPr>
            <w:tcW w:w="1167" w:type="dxa"/>
            <w:shd w:val="clear" w:color="auto" w:fill="auto"/>
            <w:tcMar>
              <w:top w:w="80" w:type="dxa"/>
              <w:left w:w="80" w:type="dxa"/>
              <w:bottom w:w="80" w:type="dxa"/>
              <w:right w:w="80" w:type="dxa"/>
            </w:tcMar>
            <w:vAlign w:val="center"/>
          </w:tcPr>
          <w:p w14:paraId="400FF2A8">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val="en-US" w:eastAsia="zh-CN" w:bidi="ar"/>
              </w:rPr>
              <w:t>投标报价</w:t>
            </w:r>
          </w:p>
        </w:tc>
        <w:tc>
          <w:tcPr>
            <w:tcW w:w="1083" w:type="dxa"/>
            <w:shd w:val="clear" w:color="auto" w:fill="auto"/>
            <w:tcMar>
              <w:top w:w="80" w:type="dxa"/>
              <w:left w:w="80" w:type="dxa"/>
              <w:bottom w:w="80" w:type="dxa"/>
              <w:right w:w="80" w:type="dxa"/>
            </w:tcMar>
            <w:vAlign w:val="center"/>
          </w:tcPr>
          <w:p w14:paraId="389EDC2D">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kern w:val="0"/>
                <w:sz w:val="24"/>
                <w:szCs w:val="24"/>
                <w:highlight w:val="none"/>
                <w:lang w:val="en-US" w:eastAsia="zh-CN" w:bidi="ar"/>
              </w:rPr>
              <w:t>10</w:t>
            </w:r>
          </w:p>
        </w:tc>
        <w:tc>
          <w:tcPr>
            <w:tcW w:w="6383" w:type="dxa"/>
            <w:shd w:val="clear" w:color="auto" w:fill="auto"/>
            <w:tcMar>
              <w:top w:w="80" w:type="dxa"/>
              <w:left w:w="80" w:type="dxa"/>
              <w:bottom w:w="80" w:type="dxa"/>
              <w:right w:w="80" w:type="dxa"/>
            </w:tcMar>
            <w:vAlign w:val="center"/>
          </w:tcPr>
          <w:p w14:paraId="50F20DA1">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kern w:val="0"/>
                <w:sz w:val="24"/>
                <w:szCs w:val="24"/>
                <w:highlight w:val="none"/>
                <w:lang w:val="en-US" w:eastAsia="zh-CN" w:bidi="ar"/>
              </w:rPr>
              <w:t>满足招标文件要求且投标下浮率最高的为评标基准下浮率，得满分。投标报价得分 =(评标基准价÷有效投标报价)×10符合政府采购政策价格扣除规定的，按扣除后价格参与评审。</w:t>
            </w:r>
          </w:p>
        </w:tc>
      </w:tr>
      <w:tr w14:paraId="6F3C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247" w:type="dxa"/>
            <w:vMerge w:val="restart"/>
            <w:shd w:val="clear" w:color="auto" w:fill="auto"/>
            <w:tcMar>
              <w:top w:w="80" w:type="dxa"/>
              <w:left w:w="80" w:type="dxa"/>
              <w:bottom w:w="80" w:type="dxa"/>
              <w:right w:w="80" w:type="dxa"/>
            </w:tcMar>
            <w:vAlign w:val="center"/>
          </w:tcPr>
          <w:p w14:paraId="3C50848D">
            <w:pPr>
              <w:keepNext w:val="0"/>
              <w:keepLines w:val="0"/>
              <w:pageBreakBefore w:val="0"/>
              <w:widowControl/>
              <w:suppressLineNumbers w:val="0"/>
              <w:kinsoku/>
              <w:wordWrap/>
              <w:overflowPunct/>
              <w:topLinePunct w:val="0"/>
              <w:autoSpaceDE/>
              <w:autoSpaceDN/>
              <w:bidi w:val="0"/>
              <w:adjustRightInd/>
              <w:snapToGrid/>
              <w:jc w:val="center"/>
              <w:textAlignment w:val="baseline"/>
              <w:rPr>
                <w:rStyle w:val="22"/>
                <w:rFonts w:hint="eastAsia" w:ascii="方正仿宋_GBK" w:hAnsi="方正仿宋_GBK" w:eastAsia="方正仿宋_GBK" w:cs="方正仿宋_GBK"/>
                <w:kern w:val="0"/>
                <w:sz w:val="24"/>
                <w:szCs w:val="24"/>
                <w:lang w:val="en-US" w:eastAsia="zh-CN" w:bidi="ar"/>
              </w:rPr>
            </w:pPr>
            <w:r>
              <w:rPr>
                <w:rStyle w:val="22"/>
                <w:rFonts w:hint="eastAsia" w:ascii="方正仿宋_GBK" w:hAnsi="方正仿宋_GBK" w:eastAsia="方正仿宋_GBK" w:cs="方正仿宋_GBK"/>
                <w:kern w:val="0"/>
                <w:sz w:val="24"/>
                <w:szCs w:val="24"/>
                <w:lang w:val="en-US" w:eastAsia="zh-CN" w:bidi="ar"/>
              </w:rPr>
              <w:t xml:space="preserve">商务 </w:t>
            </w:r>
          </w:p>
          <w:p w14:paraId="6B7B83A1">
            <w:pPr>
              <w:keepNext w:val="0"/>
              <w:keepLines w:val="0"/>
              <w:pageBreakBefore w:val="0"/>
              <w:widowControl/>
              <w:suppressLineNumbers w:val="0"/>
              <w:kinsoku/>
              <w:wordWrap/>
              <w:overflowPunct/>
              <w:topLinePunct w:val="0"/>
              <w:autoSpaceDE/>
              <w:autoSpaceDN/>
              <w:bidi w:val="0"/>
              <w:adjustRightInd/>
              <w:snapToGrid/>
              <w:jc w:val="center"/>
              <w:textAlignment w:val="baseline"/>
              <w:rPr>
                <w:rStyle w:val="22"/>
                <w:rFonts w:hint="eastAsia" w:ascii="方正仿宋_GBK" w:hAnsi="方正仿宋_GBK" w:eastAsia="方正仿宋_GBK" w:cs="方正仿宋_GBK"/>
                <w:kern w:val="0"/>
                <w:sz w:val="24"/>
                <w:szCs w:val="24"/>
                <w:lang w:val="en-US" w:eastAsia="zh-CN" w:bidi="ar"/>
              </w:rPr>
            </w:pPr>
            <w:r>
              <w:rPr>
                <w:rStyle w:val="22"/>
                <w:rFonts w:hint="eastAsia" w:ascii="方正仿宋_GBK" w:hAnsi="方正仿宋_GBK" w:eastAsia="方正仿宋_GBK" w:cs="方正仿宋_GBK"/>
                <w:kern w:val="0"/>
                <w:sz w:val="24"/>
                <w:szCs w:val="24"/>
                <w:lang w:val="en-US" w:eastAsia="zh-CN" w:bidi="ar"/>
              </w:rPr>
              <w:t xml:space="preserve">部分 </w:t>
            </w:r>
          </w:p>
          <w:p w14:paraId="1198DEB9">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sz w:val="24"/>
                <w:szCs w:val="24"/>
              </w:rPr>
            </w:pPr>
            <w:r>
              <w:rPr>
                <w:rStyle w:val="22"/>
                <w:rFonts w:hint="eastAsia" w:ascii="方正仿宋_GBK" w:hAnsi="方正仿宋_GBK" w:eastAsia="方正仿宋_GBK" w:cs="方正仿宋_GBK"/>
                <w:kern w:val="0"/>
                <w:sz w:val="24"/>
                <w:szCs w:val="24"/>
                <w:lang w:val="en-US" w:eastAsia="zh-CN" w:bidi="ar"/>
              </w:rPr>
              <w:t>10 分</w:t>
            </w:r>
          </w:p>
        </w:tc>
        <w:tc>
          <w:tcPr>
            <w:tcW w:w="1167" w:type="dxa"/>
            <w:shd w:val="clear" w:color="auto" w:fill="auto"/>
            <w:tcMar>
              <w:top w:w="80" w:type="dxa"/>
              <w:left w:w="80" w:type="dxa"/>
              <w:bottom w:w="80" w:type="dxa"/>
              <w:right w:w="80" w:type="dxa"/>
            </w:tcMar>
            <w:vAlign w:val="center"/>
          </w:tcPr>
          <w:p w14:paraId="3EEDE11E">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val="en-US" w:eastAsia="zh-CN" w:bidi="ar"/>
              </w:rPr>
              <w:t>类似业绩</w:t>
            </w:r>
          </w:p>
        </w:tc>
        <w:tc>
          <w:tcPr>
            <w:tcW w:w="1083" w:type="dxa"/>
            <w:shd w:val="clear" w:color="auto" w:fill="auto"/>
            <w:tcMar>
              <w:top w:w="80" w:type="dxa"/>
              <w:left w:w="80" w:type="dxa"/>
              <w:bottom w:w="80" w:type="dxa"/>
              <w:right w:w="80" w:type="dxa"/>
            </w:tcMar>
            <w:vAlign w:val="center"/>
          </w:tcPr>
          <w:p w14:paraId="3ADFAA98">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lang w:val="en-US"/>
              </w:rPr>
            </w:pPr>
            <w:r>
              <w:rPr>
                <w:rFonts w:hint="eastAsia" w:ascii="方正仿宋_GBK" w:hAnsi="方正仿宋_GBK" w:eastAsia="方正仿宋_GBK" w:cs="方正仿宋_GBK"/>
                <w:b/>
                <w:bCs/>
                <w:kern w:val="0"/>
                <w:sz w:val="24"/>
                <w:szCs w:val="24"/>
                <w:lang w:val="en-US" w:eastAsia="zh-CN" w:bidi="ar"/>
              </w:rPr>
              <w:t>6</w:t>
            </w:r>
          </w:p>
        </w:tc>
        <w:tc>
          <w:tcPr>
            <w:tcW w:w="6383" w:type="dxa"/>
            <w:shd w:val="clear" w:color="auto" w:fill="auto"/>
            <w:tcMar>
              <w:top w:w="80" w:type="dxa"/>
              <w:left w:w="80" w:type="dxa"/>
              <w:bottom w:w="80" w:type="dxa"/>
              <w:right w:w="80" w:type="dxa"/>
            </w:tcMar>
            <w:vAlign w:val="center"/>
          </w:tcPr>
          <w:p w14:paraId="125691FA">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提供近三年（2023 年5月至今）宣传版面 或 标识标牌 或 广告制作（包括但不限于）等类似业绩，每提供 1 项有效业绩得 2 分，最多得6分。</w:t>
            </w:r>
          </w:p>
          <w:p w14:paraId="00BD7EF8">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有效证明：中标</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成交</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通知书</w:t>
            </w:r>
            <w:r>
              <w:rPr>
                <w:rFonts w:hint="eastAsia" w:ascii="方正仿宋_GBK" w:hAnsi="方正仿宋_GBK" w:eastAsia="方正仿宋_GBK" w:cs="方正仿宋_GBK"/>
                <w:sz w:val="24"/>
                <w:szCs w:val="24"/>
                <w:lang w:val="en-US" w:eastAsia="zh-CN"/>
              </w:rPr>
              <w:t>或</w:t>
            </w:r>
            <w:r>
              <w:rPr>
                <w:rFonts w:hint="eastAsia" w:ascii="方正仿宋_GBK" w:hAnsi="方正仿宋_GBK" w:eastAsia="方正仿宋_GBK" w:cs="方正仿宋_GBK"/>
                <w:sz w:val="24"/>
                <w:szCs w:val="24"/>
              </w:rPr>
              <w:t>合同+关键页（项目名称、金额、内容、盖章页），缺一不可。</w:t>
            </w:r>
          </w:p>
        </w:tc>
      </w:tr>
      <w:tr w14:paraId="5E93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247" w:type="dxa"/>
            <w:vMerge w:val="continue"/>
            <w:shd w:val="clear" w:color="auto" w:fill="auto"/>
            <w:tcMar>
              <w:top w:w="80" w:type="dxa"/>
              <w:left w:w="80" w:type="dxa"/>
              <w:bottom w:w="80" w:type="dxa"/>
              <w:right w:w="80" w:type="dxa"/>
            </w:tcMar>
            <w:vAlign w:val="center"/>
          </w:tcPr>
          <w:p w14:paraId="6F5C3820">
            <w:pPr>
              <w:keepNext w:val="0"/>
              <w:keepLines w:val="0"/>
              <w:pageBreakBefore w:val="0"/>
              <w:widowControl/>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sz w:val="24"/>
                <w:szCs w:val="24"/>
              </w:rPr>
            </w:pPr>
          </w:p>
        </w:tc>
        <w:tc>
          <w:tcPr>
            <w:tcW w:w="1167" w:type="dxa"/>
            <w:shd w:val="clear" w:color="auto" w:fill="auto"/>
            <w:tcMar>
              <w:top w:w="80" w:type="dxa"/>
              <w:left w:w="80" w:type="dxa"/>
              <w:bottom w:w="80" w:type="dxa"/>
              <w:right w:w="80" w:type="dxa"/>
            </w:tcMar>
            <w:vAlign w:val="center"/>
          </w:tcPr>
          <w:p w14:paraId="7C039ED2">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企业履约实力</w:t>
            </w:r>
          </w:p>
        </w:tc>
        <w:tc>
          <w:tcPr>
            <w:tcW w:w="1083" w:type="dxa"/>
            <w:shd w:val="clear" w:color="auto" w:fill="auto"/>
            <w:tcMar>
              <w:top w:w="80" w:type="dxa"/>
              <w:left w:w="80" w:type="dxa"/>
              <w:bottom w:w="80" w:type="dxa"/>
              <w:right w:w="80" w:type="dxa"/>
            </w:tcMar>
            <w:vAlign w:val="center"/>
          </w:tcPr>
          <w:p w14:paraId="19C7A384">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kern w:val="0"/>
                <w:sz w:val="24"/>
                <w:szCs w:val="24"/>
                <w:lang w:val="en-US" w:eastAsia="zh-CN" w:bidi="ar"/>
              </w:rPr>
              <w:t>7</w:t>
            </w:r>
          </w:p>
        </w:tc>
        <w:tc>
          <w:tcPr>
            <w:tcW w:w="6383" w:type="dxa"/>
            <w:shd w:val="clear" w:color="auto" w:fill="auto"/>
            <w:tcMar>
              <w:top w:w="80" w:type="dxa"/>
              <w:left w:w="80" w:type="dxa"/>
              <w:bottom w:w="80" w:type="dxa"/>
              <w:right w:w="80" w:type="dxa"/>
            </w:tcMar>
            <w:vAlign w:val="center"/>
          </w:tcPr>
          <w:p w14:paraId="22616398">
            <w:pPr>
              <w:keepNext w:val="0"/>
              <w:keepLines w:val="0"/>
              <w:pageBreakBefore w:val="0"/>
              <w:widowControl/>
              <w:numPr>
                <w:ilvl w:val="0"/>
                <w:numId w:val="10"/>
              </w:numPr>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具有固定自有或租赁经营或生产或制作场所（提供房产证明或租赁合同+现场照片），得 3分。</w:t>
            </w:r>
          </w:p>
          <w:p w14:paraId="14A70D9D">
            <w:pPr>
              <w:keepNext w:val="0"/>
              <w:keepLines w:val="0"/>
              <w:pageBreakBefore w:val="0"/>
              <w:widowControl/>
              <w:numPr>
                <w:ilvl w:val="0"/>
                <w:numId w:val="10"/>
              </w:numPr>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val="en-US" w:eastAsia="zh-CN" w:bidi="ar"/>
              </w:rPr>
              <w:t>配备专职制作、安装、售后人员≥2 人（提供近 3 个月社保缴纳记录和岗位职责），得 4 分。缺项或材料不全不得分。</w:t>
            </w:r>
          </w:p>
        </w:tc>
      </w:tr>
      <w:tr w14:paraId="1B8F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247" w:type="dxa"/>
            <w:vMerge w:val="restart"/>
            <w:shd w:val="clear" w:color="auto" w:fill="auto"/>
            <w:tcMar>
              <w:top w:w="80" w:type="dxa"/>
              <w:left w:w="80" w:type="dxa"/>
              <w:bottom w:w="80" w:type="dxa"/>
              <w:right w:w="80" w:type="dxa"/>
            </w:tcMar>
            <w:vAlign w:val="center"/>
          </w:tcPr>
          <w:p w14:paraId="6E485EB5">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sz w:val="24"/>
                <w:szCs w:val="24"/>
              </w:rPr>
            </w:pPr>
            <w:r>
              <w:rPr>
                <w:rStyle w:val="22"/>
                <w:rFonts w:hint="eastAsia" w:ascii="方正仿宋_GBK" w:hAnsi="方正仿宋_GBK" w:eastAsia="方正仿宋_GBK" w:cs="方正仿宋_GBK"/>
                <w:kern w:val="0"/>
                <w:sz w:val="24"/>
                <w:szCs w:val="24"/>
                <w:lang w:val="en-US" w:eastAsia="zh-CN" w:bidi="ar"/>
              </w:rPr>
              <w:t>技术    部分     60 分</w:t>
            </w:r>
          </w:p>
        </w:tc>
        <w:tc>
          <w:tcPr>
            <w:tcW w:w="1167" w:type="dxa"/>
            <w:shd w:val="clear" w:color="auto" w:fill="auto"/>
            <w:tcMar>
              <w:top w:w="80" w:type="dxa"/>
              <w:left w:w="80" w:type="dxa"/>
              <w:bottom w:w="80" w:type="dxa"/>
              <w:right w:w="80" w:type="dxa"/>
            </w:tcMar>
            <w:vAlign w:val="center"/>
          </w:tcPr>
          <w:p w14:paraId="542ABD8B">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kern w:val="0"/>
                <w:sz w:val="24"/>
                <w:szCs w:val="24"/>
                <w:highlight w:val="none"/>
                <w:lang w:val="en-US" w:eastAsia="zh-CN" w:bidi="ar"/>
              </w:rPr>
              <w:t>技术响应程度</w:t>
            </w:r>
          </w:p>
        </w:tc>
        <w:tc>
          <w:tcPr>
            <w:tcW w:w="1083" w:type="dxa"/>
            <w:shd w:val="clear" w:color="auto" w:fill="auto"/>
            <w:tcMar>
              <w:top w:w="80" w:type="dxa"/>
              <w:left w:w="80" w:type="dxa"/>
              <w:bottom w:w="80" w:type="dxa"/>
              <w:right w:w="80" w:type="dxa"/>
            </w:tcMar>
            <w:vAlign w:val="center"/>
          </w:tcPr>
          <w:p w14:paraId="0DB039F3">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highlight w:val="none"/>
                <w:lang w:val="en-US" w:eastAsia="zh-CN"/>
              </w:rPr>
            </w:pPr>
            <w:r>
              <w:rPr>
                <w:rFonts w:hint="eastAsia" w:ascii="方正仿宋_GBK" w:hAnsi="方正仿宋_GBK" w:eastAsia="方正仿宋_GBK" w:cs="方正仿宋_GBK"/>
                <w:b/>
                <w:bCs/>
                <w:sz w:val="24"/>
                <w:szCs w:val="24"/>
                <w:highlight w:val="none"/>
                <w:lang w:val="en-US" w:eastAsia="zh-CN"/>
              </w:rPr>
              <w:t>41</w:t>
            </w:r>
          </w:p>
        </w:tc>
        <w:tc>
          <w:tcPr>
            <w:tcW w:w="6383" w:type="dxa"/>
            <w:shd w:val="clear" w:color="auto" w:fill="auto"/>
            <w:tcMar>
              <w:top w:w="80" w:type="dxa"/>
              <w:left w:w="80" w:type="dxa"/>
              <w:bottom w:w="80" w:type="dxa"/>
              <w:right w:w="80" w:type="dxa"/>
            </w:tcMar>
            <w:vAlign w:val="center"/>
          </w:tcPr>
          <w:p w14:paraId="11C0365C">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对采购需求点对点逐条应答，并提供佐证材料（材质证明、规格工艺说明、样品图片、检测报告（如有）），按负偏离扣分，扣完为止。</w:t>
            </w:r>
          </w:p>
          <w:p w14:paraId="54E3A907">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共 </w:t>
            </w:r>
            <w:r>
              <w:rPr>
                <w:rFonts w:hint="eastAsia" w:ascii="方正仿宋_GBK" w:hAnsi="方正仿宋_GBK" w:eastAsia="方正仿宋_GBK" w:cs="方正仿宋_GBK"/>
                <w:sz w:val="24"/>
                <w:szCs w:val="24"/>
                <w:highlight w:val="none"/>
                <w:lang w:val="en-US" w:eastAsia="zh-CN"/>
              </w:rPr>
              <w:t>39</w:t>
            </w:r>
            <w:r>
              <w:rPr>
                <w:rFonts w:hint="eastAsia" w:ascii="方正仿宋_GBK" w:hAnsi="方正仿宋_GBK" w:eastAsia="方正仿宋_GBK" w:cs="方正仿宋_GBK"/>
                <w:sz w:val="24"/>
                <w:szCs w:val="24"/>
                <w:highlight w:val="none"/>
              </w:rPr>
              <w:t xml:space="preserve"> 项：每负偏离 1 项扣1 分，最多扣</w:t>
            </w:r>
            <w:r>
              <w:rPr>
                <w:rFonts w:hint="eastAsia" w:ascii="方正仿宋_GBK" w:hAnsi="方正仿宋_GBK" w:eastAsia="方正仿宋_GBK" w:cs="方正仿宋_GBK"/>
                <w:sz w:val="24"/>
                <w:szCs w:val="24"/>
                <w:highlight w:val="none"/>
                <w:lang w:val="en-US" w:eastAsia="zh-CN"/>
              </w:rPr>
              <w:t>39</w:t>
            </w:r>
            <w:r>
              <w:rPr>
                <w:rFonts w:hint="eastAsia" w:ascii="方正仿宋_GBK" w:hAnsi="方正仿宋_GBK" w:eastAsia="方正仿宋_GBK" w:cs="方正仿宋_GBK"/>
                <w:sz w:val="24"/>
                <w:szCs w:val="24"/>
                <w:highlight w:val="none"/>
              </w:rPr>
              <w:t xml:space="preserve"> 分。</w:t>
            </w:r>
          </w:p>
          <w:p w14:paraId="5C1A0D6C">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所有产品承诺原厂 / 全新正品、符合国标及采购要求，提供正品承诺函得</w:t>
            </w:r>
            <w:r>
              <w:rPr>
                <w:rFonts w:hint="eastAsia" w:ascii="方正仿宋_GBK" w:hAnsi="方正仿宋_GBK" w:eastAsia="方正仿宋_GBK" w:cs="方正仿宋_GBK"/>
                <w:sz w:val="24"/>
                <w:szCs w:val="24"/>
                <w:highlight w:val="none"/>
                <w:lang w:val="en-US" w:eastAsia="zh-CN"/>
              </w:rPr>
              <w:t>2</w:t>
            </w:r>
            <w:r>
              <w:rPr>
                <w:rFonts w:hint="eastAsia" w:ascii="方正仿宋_GBK" w:hAnsi="方正仿宋_GBK" w:eastAsia="方正仿宋_GBK" w:cs="方正仿宋_GBK"/>
                <w:sz w:val="24"/>
                <w:szCs w:val="24"/>
                <w:highlight w:val="none"/>
              </w:rPr>
              <w:t>分；不提供不得分。</w:t>
            </w:r>
          </w:p>
          <w:p w14:paraId="56125EB8">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未提供佐证材料视为负偏离；评审委员会认定不实按无效处理。</w:t>
            </w:r>
          </w:p>
        </w:tc>
      </w:tr>
      <w:tr w14:paraId="409E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247" w:type="dxa"/>
            <w:vMerge w:val="continue"/>
            <w:shd w:val="clear" w:color="auto" w:fill="auto"/>
            <w:tcMar>
              <w:top w:w="80" w:type="dxa"/>
              <w:left w:w="80" w:type="dxa"/>
              <w:bottom w:w="80" w:type="dxa"/>
              <w:right w:w="80" w:type="dxa"/>
            </w:tcMar>
            <w:vAlign w:val="center"/>
          </w:tcPr>
          <w:p w14:paraId="09CD3A48">
            <w:pPr>
              <w:keepNext w:val="0"/>
              <w:keepLines w:val="0"/>
              <w:pageBreakBefore w:val="0"/>
              <w:widowControl/>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p>
        </w:tc>
        <w:tc>
          <w:tcPr>
            <w:tcW w:w="1167" w:type="dxa"/>
            <w:shd w:val="clear" w:color="auto" w:fill="auto"/>
            <w:tcMar>
              <w:top w:w="80" w:type="dxa"/>
              <w:left w:w="80" w:type="dxa"/>
              <w:bottom w:w="80" w:type="dxa"/>
              <w:right w:w="80" w:type="dxa"/>
            </w:tcMar>
            <w:vAlign w:val="center"/>
          </w:tcPr>
          <w:p w14:paraId="6A614934">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专业设计服务方案</w:t>
            </w:r>
          </w:p>
        </w:tc>
        <w:tc>
          <w:tcPr>
            <w:tcW w:w="1083" w:type="dxa"/>
            <w:shd w:val="clear" w:color="auto" w:fill="auto"/>
            <w:tcMar>
              <w:top w:w="80" w:type="dxa"/>
              <w:left w:w="80" w:type="dxa"/>
              <w:bottom w:w="80" w:type="dxa"/>
              <w:right w:w="80" w:type="dxa"/>
            </w:tcMar>
            <w:vAlign w:val="center"/>
          </w:tcPr>
          <w:p w14:paraId="1A637E9D">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sz w:val="24"/>
                <w:szCs w:val="24"/>
                <w:lang w:val="en-US" w:eastAsia="zh-CN"/>
              </w:rPr>
              <w:t>10</w:t>
            </w:r>
          </w:p>
        </w:tc>
        <w:tc>
          <w:tcPr>
            <w:tcW w:w="6383" w:type="dxa"/>
            <w:shd w:val="clear" w:color="auto" w:fill="auto"/>
            <w:tcMar>
              <w:top w:w="80" w:type="dxa"/>
              <w:left w:w="80" w:type="dxa"/>
              <w:bottom w:w="80" w:type="dxa"/>
              <w:right w:w="80" w:type="dxa"/>
            </w:tcMar>
            <w:vAlign w:val="center"/>
          </w:tcPr>
          <w:p w14:paraId="0D65C6EB">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针对本项目宣传版面、标识标牌、广告制作等服务供应需求，方案包含以下内容且合理可行：</w:t>
            </w:r>
          </w:p>
          <w:p w14:paraId="6A2AC504">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1.设计团队：专业平面或空间设计师≥2 人（提供身份证、劳动合同）</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得2分，不提供或内容缺失不得分</w:t>
            </w:r>
          </w:p>
          <w:p w14:paraId="07A751F4">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2.设计流程方案：①需求对接②初稿设计③修改优化④交付落地，流程完整规范</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每提供 1 项且方案完善、符合项目实际得2 分，最多得</w:t>
            </w:r>
            <w:r>
              <w:rPr>
                <w:rFonts w:hint="eastAsia" w:ascii="方正仿宋_GBK" w:hAnsi="方正仿宋_GBK" w:eastAsia="方正仿宋_GBK" w:cs="方正仿宋_GBK"/>
                <w:sz w:val="24"/>
                <w:szCs w:val="24"/>
                <w:lang w:val="en-US" w:eastAsia="zh-CN"/>
              </w:rPr>
              <w:t>8</w:t>
            </w:r>
            <w:r>
              <w:rPr>
                <w:rFonts w:hint="eastAsia" w:ascii="方正仿宋_GBK" w:hAnsi="方正仿宋_GBK" w:eastAsia="方正仿宋_GBK" w:cs="方正仿宋_GBK"/>
                <w:sz w:val="24"/>
                <w:szCs w:val="24"/>
              </w:rPr>
              <w:t xml:space="preserve"> 分；缺一项或内容不合理扣 1–2 分，扣完为止。</w:t>
            </w:r>
          </w:p>
        </w:tc>
      </w:tr>
      <w:tr w14:paraId="6278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42" w:hRule="atLeast"/>
          <w:jc w:val="center"/>
        </w:trPr>
        <w:tc>
          <w:tcPr>
            <w:tcW w:w="1247" w:type="dxa"/>
            <w:vMerge w:val="continue"/>
            <w:shd w:val="clear" w:color="auto" w:fill="auto"/>
            <w:tcMar>
              <w:top w:w="80" w:type="dxa"/>
              <w:left w:w="80" w:type="dxa"/>
              <w:bottom w:w="80" w:type="dxa"/>
              <w:right w:w="80" w:type="dxa"/>
            </w:tcMar>
            <w:vAlign w:val="center"/>
          </w:tcPr>
          <w:p w14:paraId="1AF42BD5">
            <w:pPr>
              <w:keepNext w:val="0"/>
              <w:keepLines w:val="0"/>
              <w:pageBreakBefore w:val="0"/>
              <w:widowControl/>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p>
        </w:tc>
        <w:tc>
          <w:tcPr>
            <w:tcW w:w="1167" w:type="dxa"/>
            <w:shd w:val="clear" w:color="auto" w:fill="auto"/>
            <w:tcMar>
              <w:top w:w="80" w:type="dxa"/>
              <w:left w:w="80" w:type="dxa"/>
              <w:bottom w:w="80" w:type="dxa"/>
              <w:right w:w="80" w:type="dxa"/>
            </w:tcMar>
            <w:vAlign w:val="center"/>
          </w:tcPr>
          <w:p w14:paraId="62AE0C43">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质量管控</w:t>
            </w:r>
            <w:r>
              <w:rPr>
                <w:rFonts w:hint="eastAsia" w:ascii="方正仿宋_GBK" w:hAnsi="方正仿宋_GBK" w:eastAsia="方正仿宋_GBK" w:cs="方正仿宋_GBK"/>
                <w:sz w:val="24"/>
                <w:szCs w:val="24"/>
                <w:highlight w:val="none"/>
                <w:lang w:val="en-US" w:eastAsia="zh-CN"/>
              </w:rPr>
              <w:t>与</w:t>
            </w:r>
            <w:r>
              <w:rPr>
                <w:rFonts w:hint="eastAsia" w:ascii="方正仿宋_GBK" w:hAnsi="方正仿宋_GBK" w:eastAsia="方正仿宋_GBK" w:cs="方正仿宋_GBK"/>
                <w:sz w:val="24"/>
                <w:szCs w:val="24"/>
                <w:highlight w:val="none"/>
              </w:rPr>
              <w:t>现场安装</w:t>
            </w:r>
            <w:r>
              <w:rPr>
                <w:rFonts w:hint="eastAsia" w:ascii="方正仿宋_GBK" w:hAnsi="方正仿宋_GBK" w:eastAsia="方正仿宋_GBK" w:cs="方正仿宋_GBK"/>
                <w:sz w:val="24"/>
                <w:szCs w:val="24"/>
                <w:highlight w:val="none"/>
                <w:lang w:val="en-US" w:eastAsia="zh-CN"/>
              </w:rPr>
              <w:t>方案</w:t>
            </w:r>
          </w:p>
        </w:tc>
        <w:tc>
          <w:tcPr>
            <w:tcW w:w="1083" w:type="dxa"/>
            <w:shd w:val="clear" w:color="auto" w:fill="auto"/>
            <w:tcMar>
              <w:top w:w="80" w:type="dxa"/>
              <w:left w:w="80" w:type="dxa"/>
              <w:bottom w:w="80" w:type="dxa"/>
              <w:right w:w="80" w:type="dxa"/>
            </w:tcMar>
            <w:vAlign w:val="center"/>
          </w:tcPr>
          <w:p w14:paraId="37EA8439">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highlight w:val="none"/>
                <w:lang w:val="en-US" w:eastAsia="zh-CN"/>
              </w:rPr>
            </w:pPr>
            <w:r>
              <w:rPr>
                <w:rFonts w:hint="eastAsia" w:ascii="方正仿宋_GBK" w:hAnsi="方正仿宋_GBK" w:eastAsia="方正仿宋_GBK" w:cs="方正仿宋_GBK"/>
                <w:b/>
                <w:bCs/>
                <w:sz w:val="24"/>
                <w:szCs w:val="24"/>
                <w:highlight w:val="none"/>
                <w:lang w:val="en-US" w:eastAsia="zh-CN"/>
              </w:rPr>
              <w:t>14</w:t>
            </w:r>
          </w:p>
        </w:tc>
        <w:tc>
          <w:tcPr>
            <w:tcW w:w="6383" w:type="dxa"/>
            <w:shd w:val="clear" w:color="auto" w:fill="auto"/>
            <w:tcMar>
              <w:top w:w="80" w:type="dxa"/>
              <w:left w:w="80" w:type="dxa"/>
              <w:bottom w:w="80" w:type="dxa"/>
              <w:right w:w="80" w:type="dxa"/>
            </w:tcMar>
            <w:vAlign w:val="center"/>
          </w:tcPr>
          <w:p w14:paraId="10040B58">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highlight w:val="none"/>
                <w:lang w:val="en-US" w:eastAsia="zh-CN"/>
              </w:rPr>
              <w:t>针</w:t>
            </w:r>
            <w:r>
              <w:rPr>
                <w:rFonts w:hint="eastAsia" w:ascii="方正仿宋_GBK" w:hAnsi="方正仿宋_GBK" w:eastAsia="方正仿宋_GBK" w:cs="方正仿宋_GBK"/>
                <w:sz w:val="24"/>
                <w:szCs w:val="24"/>
                <w:lang w:val="en-US" w:eastAsia="zh-CN"/>
              </w:rPr>
              <w:t>对医院即时供应需求，方案包含以下内容且可落地：</w:t>
            </w:r>
          </w:p>
          <w:p w14:paraId="35CFF3D1">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质量管控与现场安装方案：①全过程质量自检②验收标准③不合格品整改机制④安全施工规范⑤工期倒排计划⑥现场防护措施⑦成品保护方案</w:t>
            </w:r>
          </w:p>
          <w:p w14:paraId="6A334355">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kern w:val="0"/>
                <w:sz w:val="24"/>
                <w:szCs w:val="24"/>
                <w:highlight w:val="none"/>
                <w:lang w:val="en-US" w:eastAsia="zh-CN" w:bidi="ar"/>
              </w:rPr>
              <w:t>每满足 1 项得 2分，最多14 分；缺项或瑕疵扣 1 分 / 项。</w:t>
            </w:r>
          </w:p>
        </w:tc>
      </w:tr>
      <w:tr w14:paraId="0E1C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247" w:type="dxa"/>
            <w:vMerge w:val="continue"/>
            <w:shd w:val="clear" w:color="auto" w:fill="auto"/>
            <w:tcMar>
              <w:top w:w="80" w:type="dxa"/>
              <w:left w:w="80" w:type="dxa"/>
              <w:bottom w:w="80" w:type="dxa"/>
              <w:right w:w="80" w:type="dxa"/>
            </w:tcMar>
            <w:vAlign w:val="center"/>
          </w:tcPr>
          <w:p w14:paraId="666D265A">
            <w:pPr>
              <w:keepNext w:val="0"/>
              <w:keepLines w:val="0"/>
              <w:pageBreakBefore w:val="0"/>
              <w:widowControl/>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p>
        </w:tc>
        <w:tc>
          <w:tcPr>
            <w:tcW w:w="1167" w:type="dxa"/>
            <w:shd w:val="clear" w:color="auto" w:fill="auto"/>
            <w:tcMar>
              <w:top w:w="80" w:type="dxa"/>
              <w:left w:w="80" w:type="dxa"/>
              <w:bottom w:w="80" w:type="dxa"/>
              <w:right w:w="80" w:type="dxa"/>
            </w:tcMar>
            <w:vAlign w:val="center"/>
          </w:tcPr>
          <w:p w14:paraId="1B9C3797">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供货、配送与应急保障方案</w:t>
            </w:r>
          </w:p>
        </w:tc>
        <w:tc>
          <w:tcPr>
            <w:tcW w:w="1083" w:type="dxa"/>
            <w:shd w:val="clear" w:color="auto" w:fill="auto"/>
            <w:tcMar>
              <w:top w:w="80" w:type="dxa"/>
              <w:left w:w="80" w:type="dxa"/>
              <w:bottom w:w="80" w:type="dxa"/>
              <w:right w:w="80" w:type="dxa"/>
            </w:tcMar>
            <w:vAlign w:val="center"/>
          </w:tcPr>
          <w:p w14:paraId="325C05DF">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sz w:val="24"/>
                <w:szCs w:val="24"/>
                <w:lang w:val="en-US" w:eastAsia="zh-CN"/>
              </w:rPr>
              <w:t>6</w:t>
            </w:r>
          </w:p>
        </w:tc>
        <w:tc>
          <w:tcPr>
            <w:tcW w:w="6383" w:type="dxa"/>
            <w:shd w:val="clear" w:color="auto" w:fill="auto"/>
            <w:tcMar>
              <w:top w:w="80" w:type="dxa"/>
              <w:left w:w="80" w:type="dxa"/>
              <w:bottom w:w="80" w:type="dxa"/>
              <w:right w:w="80" w:type="dxa"/>
            </w:tcMar>
            <w:vAlign w:val="center"/>
          </w:tcPr>
          <w:p w14:paraId="548B215B">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包含 3项内容：</w:t>
            </w:r>
          </w:p>
          <w:p w14:paraId="32FA2D3D">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（1）常备库存保障：高频物料备货清单、库存周转机制、缺货应急补货措施；</w:t>
            </w:r>
          </w:p>
          <w:p w14:paraId="69E66465">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（2）配送服务：响应时限承诺、专人对接、运输防护、到货验收流程；</w:t>
            </w:r>
          </w:p>
          <w:p w14:paraId="151E6E83">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（3）应急供货：突发增补、加急制作、紧急安装响应机制（含时限）；</w:t>
            </w:r>
          </w:p>
          <w:p w14:paraId="64623562">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val="en-US" w:eastAsia="zh-CN" w:bidi="ar"/>
              </w:rPr>
              <w:t>每满足 1 项得 2 分，最多 6 分；缺项或瑕疵扣 1 分 / 项。</w:t>
            </w:r>
          </w:p>
        </w:tc>
      </w:tr>
      <w:tr w14:paraId="5EA5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247" w:type="dxa"/>
            <w:shd w:val="clear" w:color="auto" w:fill="auto"/>
            <w:tcMar>
              <w:top w:w="80" w:type="dxa"/>
              <w:left w:w="80" w:type="dxa"/>
              <w:bottom w:w="80" w:type="dxa"/>
              <w:right w:w="80" w:type="dxa"/>
            </w:tcMar>
            <w:vAlign w:val="center"/>
          </w:tcPr>
          <w:p w14:paraId="3D552109">
            <w:pPr>
              <w:keepNext w:val="0"/>
              <w:keepLines w:val="0"/>
              <w:pageBreakBefore w:val="0"/>
              <w:widowControl/>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sz w:val="24"/>
                <w:szCs w:val="24"/>
              </w:rPr>
            </w:pPr>
          </w:p>
        </w:tc>
        <w:tc>
          <w:tcPr>
            <w:tcW w:w="1167" w:type="dxa"/>
            <w:shd w:val="clear" w:color="auto" w:fill="auto"/>
            <w:tcMar>
              <w:top w:w="80" w:type="dxa"/>
              <w:left w:w="80" w:type="dxa"/>
              <w:bottom w:w="80" w:type="dxa"/>
              <w:right w:w="80" w:type="dxa"/>
            </w:tcMar>
            <w:vAlign w:val="center"/>
          </w:tcPr>
          <w:p w14:paraId="1DACA530">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售后服务方案</w:t>
            </w:r>
          </w:p>
        </w:tc>
        <w:tc>
          <w:tcPr>
            <w:tcW w:w="1083" w:type="dxa"/>
            <w:shd w:val="clear" w:color="auto" w:fill="auto"/>
            <w:tcMar>
              <w:top w:w="80" w:type="dxa"/>
              <w:left w:w="80" w:type="dxa"/>
              <w:bottom w:w="80" w:type="dxa"/>
              <w:right w:w="80" w:type="dxa"/>
            </w:tcMar>
            <w:vAlign w:val="center"/>
          </w:tcPr>
          <w:p w14:paraId="60373983">
            <w:pPr>
              <w:keepNext w:val="0"/>
              <w:keepLines w:val="0"/>
              <w:pageBreakBefore w:val="0"/>
              <w:widowControl/>
              <w:suppressLineNumbers w:val="0"/>
              <w:kinsoku/>
              <w:wordWrap/>
              <w:overflowPunct/>
              <w:topLinePunct w:val="0"/>
              <w:autoSpaceDE/>
              <w:autoSpaceDN/>
              <w:bidi w:val="0"/>
              <w:adjustRightInd/>
              <w:snapToGrid/>
              <w:jc w:val="center"/>
              <w:textAlignment w:val="baseline"/>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sz w:val="24"/>
                <w:szCs w:val="24"/>
                <w:lang w:val="en-US" w:eastAsia="zh-CN"/>
              </w:rPr>
              <w:t>6</w:t>
            </w:r>
          </w:p>
        </w:tc>
        <w:tc>
          <w:tcPr>
            <w:tcW w:w="6383" w:type="dxa"/>
            <w:shd w:val="clear" w:color="auto" w:fill="auto"/>
            <w:tcMar>
              <w:top w:w="80" w:type="dxa"/>
              <w:left w:w="80" w:type="dxa"/>
              <w:bottom w:w="80" w:type="dxa"/>
              <w:right w:w="80" w:type="dxa"/>
            </w:tcMar>
            <w:vAlign w:val="center"/>
          </w:tcPr>
          <w:p w14:paraId="70EB60CA">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（1）质保承诺：全品类质保≥2年，非人为质量问题免费维修 / 更换；</w:t>
            </w:r>
          </w:p>
          <w:p w14:paraId="4609BF2C">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（2）售后响应：2 小时内响应、24 小时内上门、定期巡检服务；</w:t>
            </w:r>
          </w:p>
          <w:p w14:paraId="731248CC">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（3）备品备件：易损件（画面、贴膜、发光模组）免费备用保障；</w:t>
            </w:r>
          </w:p>
          <w:p w14:paraId="21EE2922">
            <w:pPr>
              <w:keepNext w:val="0"/>
              <w:keepLines w:val="0"/>
              <w:pageBreakBefore w:val="0"/>
              <w:widowControl/>
              <w:suppressLineNumbers w:val="0"/>
              <w:kinsoku/>
              <w:wordWrap/>
              <w:overflowPunct/>
              <w:topLinePunct w:val="0"/>
              <w:autoSpaceDE/>
              <w:autoSpaceDN/>
              <w:bidi w:val="0"/>
              <w:adjustRightInd/>
              <w:snapToGrid/>
              <w:jc w:val="left"/>
              <w:textAlignment w:val="baseline"/>
              <w:rPr>
                <w:rFonts w:hint="eastAsia" w:ascii="方正仿宋_GBK" w:hAnsi="方正仿宋_GBK" w:eastAsia="方正仿宋_GBK" w:cs="方正仿宋_GBK"/>
                <w:kern w:val="0"/>
                <w:sz w:val="24"/>
                <w:szCs w:val="24"/>
                <w:lang w:val="en-US" w:eastAsia="zh-CN" w:bidi="ar"/>
              </w:rPr>
            </w:pPr>
            <w:r>
              <w:rPr>
                <w:rFonts w:hint="eastAsia" w:ascii="方正仿宋_GBK" w:hAnsi="方正仿宋_GBK" w:eastAsia="方正仿宋_GBK" w:cs="方正仿宋_GBK"/>
                <w:kern w:val="0"/>
                <w:sz w:val="24"/>
                <w:szCs w:val="24"/>
                <w:lang w:val="en-US" w:eastAsia="zh-CN" w:bidi="ar"/>
              </w:rPr>
              <w:t>每满足 1 项得 2 分，最多 6 分；缺项或瑕疵扣 1 分 / 项。</w:t>
            </w:r>
          </w:p>
        </w:tc>
      </w:tr>
    </w:tbl>
    <w:p w14:paraId="2AF2DD0D">
      <w:pPr>
        <w:rPr>
          <w:rFonts w:hint="eastAsia"/>
          <w:highlight w:val="none"/>
          <w:lang w:val="en-US" w:eastAsia="zh-CN"/>
        </w:rPr>
      </w:pPr>
    </w:p>
    <w:bookmarkEnd w:id="54"/>
    <w:bookmarkEnd w:id="55"/>
    <w:p w14:paraId="521C247D">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bookmarkStart w:id="58" w:name="_Toc817"/>
      <w:bookmarkStart w:id="59" w:name="_Toc15961"/>
      <w:bookmarkStart w:id="60" w:name="_Toc27590"/>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将每位评委的评分进行统计汇总，计分保留小数点后两位，第三位四舍五入。评分进行算术平均。</w:t>
      </w:r>
    </w:p>
    <w:p w14:paraId="184A0D5E">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（1）采购方将以下述规则纠正投标书中的算术错误；</w:t>
      </w:r>
    </w:p>
    <w:p w14:paraId="49F35624">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（2）评审时，投标文件中的报价一览表（报价表）内容与投标文件中的明细表内容不一致的，以报价一览表（报价表）为准；</w:t>
      </w:r>
    </w:p>
    <w:p w14:paraId="7A348F02">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（3）投标文件的大写金额与小写金额不一致的，以大写金额为准；总价金额按单价汇总金额不一致的，以单价金额计算结果为准；单价金额小数点有明显错位的，应以单价为准，并修改总价；</w:t>
      </w:r>
    </w:p>
    <w:p w14:paraId="706B66BF">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 xml:space="preserve">（4）当在文字和数字之间出现不一致时，以文字所表述的数字量为准。如果投标人不接受上述纠正规则，其投标书将被拒绝。 </w:t>
      </w:r>
    </w:p>
    <w:p w14:paraId="5B3CE31D">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5）本项目为专门面向中型、小型和微型企业项目；投标供应商必须提供《中小企业声明函》及加盖单位公章的声明函附件（须说明供应商和产品制造商的从业人员、营业收入、资产总额等相关情况），无相应的价格扣除政策。</w:t>
      </w:r>
    </w:p>
    <w:p w14:paraId="04FCD10E">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2" w:firstLineChars="200"/>
        <w:jc w:val="left"/>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bCs w:val="0"/>
          <w:i w:val="0"/>
          <w:caps w:val="0"/>
          <w:color w:val="auto"/>
          <w:spacing w:val="0"/>
          <w:w w:val="100"/>
          <w:kern w:val="2"/>
          <w:position w:val="0"/>
          <w:sz w:val="24"/>
          <w:szCs w:val="20"/>
          <w:highlight w:val="none"/>
          <w:lang w:val="en-US" w:eastAsia="zh-CN" w:bidi="ar-SA"/>
        </w:rPr>
        <w:t>3.  节能、环境标志产品评审优惠内容及加分幅度：</w:t>
      </w:r>
    </w:p>
    <w:p w14:paraId="79A20AE5">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根据《国务院办公厅关于建立政府强制采购节能产品制度的通知》（国办发〔2007〕51号）和财政部、发展改革委发布的《节能产品政府采购实施意见》（财库〔2004〕185号）的规定，本次采购货物中属政府强制采购节能产品的，供应商所投产品必须是《节能产品政府采购清单》内产品，并提供清单内证明材料，否则投标无效。其他产品若属于“节能产品政府采购清单”内产品，在同等条件下，优先采购清单中的产品。</w:t>
      </w:r>
    </w:p>
    <w:p w14:paraId="0C909A6C">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节能产品”系指列入财政部、国家发展改革委最新公布《节能产品政府采购清单》的产品；“环境标志产品”系指列入财政部、环保部最新公布的《环境标志政府采购清单》的产品。同一合同包内的节能、环境标志、政府采购产品部分加分只对属于清单内的非强制类产品进行加分，强制类产品已作为投标时强制性要求不再给予加分。若节能、环境标志清单内的产品仅是构成投标产品的部件、组件或零件的，则该投标产品不予加分。</w:t>
      </w:r>
    </w:p>
    <w:p w14:paraId="2323CD3C">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价格项加分：</w:t>
      </w:r>
    </w:p>
    <w:p w14:paraId="50611112">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①、（节能清单部分产品的价格/投标报价）×3%×价格项满分值</w:t>
      </w:r>
    </w:p>
    <w:p w14:paraId="51F28D68">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②、（环境清单部分产品的价格/投标报价）×3%×价格项满分值</w:t>
      </w:r>
    </w:p>
    <w:p w14:paraId="33BC8638">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技术项加分：</w:t>
      </w:r>
    </w:p>
    <w:p w14:paraId="0620E908">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①、（节能清单部分产品的价格/投标报价）×3%×技术项满分值</w:t>
      </w:r>
    </w:p>
    <w:p w14:paraId="6446C4A2">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②、（环境清单部分产品的价格/投标报价）×3%×技术项满分值</w:t>
      </w:r>
    </w:p>
    <w:p w14:paraId="0FBA9F03">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注：1、供应商须提供23期《节能产品政府采购清单》关于投标产品当前页的打印件；</w:t>
      </w:r>
    </w:p>
    <w:p w14:paraId="4817C8B7">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2、供应商提供21期《环境标志产品政府采购清单》关于投标产品当前页的打印件；</w:t>
      </w:r>
    </w:p>
    <w:p w14:paraId="295DA172">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2" w:firstLineChars="200"/>
        <w:jc w:val="left"/>
        <w:textAlignment w:val="baseline"/>
        <w:outlineLvl w:val="0"/>
        <w:rPr>
          <w:rStyle w:val="23"/>
          <w:rFonts w:hint="eastAsia" w:ascii="方正仿宋_GBK" w:hAnsi="方正仿宋_GBK" w:eastAsia="方正仿宋_GBK" w:cs="方正仿宋_GBK"/>
          <w:b/>
          <w:bCs w:val="0"/>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bCs w:val="0"/>
          <w:i w:val="0"/>
          <w:caps w:val="0"/>
          <w:color w:val="auto"/>
          <w:spacing w:val="0"/>
          <w:w w:val="100"/>
          <w:kern w:val="2"/>
          <w:position w:val="0"/>
          <w:sz w:val="24"/>
          <w:szCs w:val="20"/>
          <w:highlight w:val="none"/>
          <w:lang w:val="en-US" w:eastAsia="zh-CN" w:bidi="ar-SA"/>
        </w:rPr>
        <w:t>4.属于中小企业评审优惠内容及价格扣除幅度：（本项目不适用）</w:t>
      </w:r>
    </w:p>
    <w:p w14:paraId="5A265692">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根据中华人民共和国财政部、中华人民共和国工业和信息化部《政府采购促进中小企业发展暂行办法》（财库﹝2020﹞46 号）文件的规定，属于中小企业评审优惠内容及幅度如下：</w:t>
      </w:r>
    </w:p>
    <w:p w14:paraId="200829FE">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（一）中小企业（含中型、小型、微型企业）应当同时符合以下条件：</w:t>
      </w:r>
    </w:p>
    <w:p w14:paraId="6BBF2361">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①符合中小企业划分标准（按《关于印发中小企业划型标准规定的通知》（工信部联企业〔2011〕300号）执行）；</w:t>
      </w:r>
    </w:p>
    <w:p w14:paraId="43753A72">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②提供本企业制造的货物、承担的项目或者服务，或者提供其他中小企业制造的货物。本项所称货物不包括使用大型企业注册商标的货物；</w:t>
      </w:r>
    </w:p>
    <w:p w14:paraId="724C9553">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③小型、微型企业提供中型企业制造的货物的，视同为中型企业。</w:t>
      </w:r>
    </w:p>
    <w:p w14:paraId="6FAFF178">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（二）价格扣除办法：</w:t>
      </w:r>
    </w:p>
    <w:p w14:paraId="688C5F82">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①对于非专门面向中小企业的项目，对小型和微型企业（或联合体各方均为小型、微型企业的）产品的价格给予10%的扣除，用扣除后的价格参与价格分的评审。</w:t>
      </w:r>
    </w:p>
    <w:p w14:paraId="72C8B7AA">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（三）小型和微型企业适用价格扣除办法时应提供的相关资料：</w:t>
      </w:r>
    </w:p>
    <w:p w14:paraId="43379F1E">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①、《中小企业声明函》。</w:t>
      </w:r>
    </w:p>
    <w:p w14:paraId="29028A91">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②、供应商应提供所投标产品生产厂家的属地主管部门出具的证明函；</w:t>
      </w:r>
    </w:p>
    <w:p w14:paraId="197B93C1">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③、供应商应同时提供以上两种材料，否则将不给予价格扣除。</w:t>
      </w:r>
    </w:p>
    <w:p w14:paraId="655E67F4">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④、供应商需在投标文件报价部分中“投标分项报价表”中逐项注明所投产品的生产厂家具体名称并备注是否属于小型、微型企业。</w:t>
      </w:r>
    </w:p>
    <w:p w14:paraId="29EF7BC9">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若所投标产品为进口产品的，不适用《政府采购促进中小企业发展暂行办法》。</w:t>
      </w:r>
    </w:p>
    <w:p w14:paraId="4C8AD245">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根据中华人民共和国财政部、中华人民共和国民政部、中国残疾人联合会《关于促进残疾人就业政府采购政策的通知》（财库〔2017〕141号）文件的规定：残疾人福利性单位视同小型、微型企业。</w:t>
      </w:r>
    </w:p>
    <w:p w14:paraId="6B04D3CA">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pPr>
      <w:r>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t>供应商若为残疾人福利性单位，须在投标文件中提供《残疾人福利性单位声明函》，否则将不给予价格扣除。供应商须对其声明的真实性负责，若与事实不符的，将依照《中华人民共和国政府采购法》第七十七条第一款的规定追究法律责任。</w:t>
      </w:r>
    </w:p>
    <w:p w14:paraId="1A1F4EA8">
      <w:pPr>
        <w:keepNext w:val="0"/>
        <w:keepLines w:val="0"/>
        <w:pageBreakBefore w:val="0"/>
        <w:widowControl/>
        <w:numPr>
          <w:ilvl w:val="0"/>
          <w:numId w:val="0"/>
        </w:numPr>
        <w:kinsoku/>
        <w:wordWrap/>
        <w:overflowPunct/>
        <w:topLinePunct w:val="0"/>
        <w:autoSpaceDE/>
        <w:autoSpaceDN/>
        <w:bidi w:val="0"/>
        <w:adjustRightInd/>
        <w:snapToGrid/>
        <w:spacing w:before="229" w:line="360" w:lineRule="auto"/>
        <w:ind w:leftChars="0" w:firstLine="480" w:firstLineChars="200"/>
        <w:jc w:val="left"/>
        <w:textAlignment w:val="baseline"/>
        <w:outlineLvl w:val="0"/>
        <w:rPr>
          <w:rStyle w:val="23"/>
          <w:rFonts w:hint="eastAsia" w:ascii="方正仿宋_GBK" w:hAnsi="方正仿宋_GBK" w:eastAsia="方正仿宋_GBK" w:cs="方正仿宋_GBK"/>
          <w:b w:val="0"/>
          <w:bCs/>
          <w:i w:val="0"/>
          <w:caps w:val="0"/>
          <w:color w:val="auto"/>
          <w:spacing w:val="0"/>
          <w:w w:val="100"/>
          <w:kern w:val="2"/>
          <w:position w:val="0"/>
          <w:sz w:val="24"/>
          <w:szCs w:val="20"/>
          <w:highlight w:val="none"/>
          <w:lang w:val="en-US" w:eastAsia="zh-CN" w:bidi="ar-SA"/>
        </w:rPr>
        <w:sectPr>
          <w:footerReference r:id="rId12" w:type="default"/>
          <w:pgSz w:w="11880" w:h="16720"/>
          <w:pgMar w:top="1440" w:right="1080" w:bottom="1440" w:left="1080" w:header="283" w:footer="0" w:gutter="0"/>
          <w:pgNumType w:fmt="decimal"/>
          <w:cols w:space="720" w:num="1"/>
        </w:sectPr>
      </w:pPr>
    </w:p>
    <w:bookmarkEnd w:id="58"/>
    <w:bookmarkEnd w:id="59"/>
    <w:bookmarkEnd w:id="60"/>
    <w:p w14:paraId="5EFD449D">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spacing w:val="0"/>
          <w:position w:val="0"/>
          <w:highlight w:val="none"/>
        </w:rPr>
      </w:pPr>
      <w:bookmarkStart w:id="61" w:name="_Toc20345"/>
      <w:bookmarkStart w:id="62" w:name="_Toc7908"/>
      <w:bookmarkStart w:id="63" w:name="_Toc28439"/>
      <w:r>
        <w:rPr>
          <w:rFonts w:hint="eastAsia" w:ascii="宋体" w:hAnsi="宋体" w:eastAsia="宋体" w:cs="宋体"/>
          <w:spacing w:val="0"/>
          <w:position w:val="0"/>
          <w:highlight w:val="none"/>
        </w:rPr>
        <w:drawing>
          <wp:inline distT="0" distB="0" distL="0" distR="0">
            <wp:extent cx="6172835" cy="76200"/>
            <wp:effectExtent l="0" t="0" r="18415"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6"/>
                    <a:stretch>
                      <a:fillRect/>
                    </a:stretch>
                  </pic:blipFill>
                  <pic:spPr>
                    <a:xfrm>
                      <a:off x="0" y="0"/>
                      <a:ext cx="6172835" cy="76200"/>
                    </a:xfrm>
                    <a:prstGeom prst="rect">
                      <a:avLst/>
                    </a:prstGeom>
                  </pic:spPr>
                </pic:pic>
              </a:graphicData>
            </a:graphic>
          </wp:inline>
        </w:drawing>
      </w:r>
    </w:p>
    <w:p w14:paraId="0D02A756">
      <w:pPr>
        <w:keepNext w:val="0"/>
        <w:keepLines w:val="0"/>
        <w:pageBreakBefore w:val="0"/>
        <w:widowControl/>
        <w:numPr>
          <w:ilvl w:val="0"/>
          <w:numId w:val="8"/>
        </w:numPr>
        <w:kinsoku/>
        <w:wordWrap/>
        <w:overflowPunct w:val="0"/>
        <w:topLinePunct w:val="0"/>
        <w:autoSpaceDE/>
        <w:autoSpaceDN/>
        <w:bidi w:val="0"/>
        <w:spacing w:before="69" w:line="390" w:lineRule="exact"/>
        <w:ind w:left="210" w:leftChars="0" w:firstLine="0" w:firstLineChars="0"/>
        <w:jc w:val="center"/>
        <w:rPr>
          <w:rStyle w:val="2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政府采购合同</w:t>
      </w:r>
    </w:p>
    <w:p w14:paraId="24B2D45B">
      <w:pPr>
        <w:keepNext w:val="0"/>
        <w:keepLines w:val="0"/>
        <w:pageBreakBefore w:val="0"/>
        <w:widowControl/>
        <w:numPr>
          <w:ilvl w:val="0"/>
          <w:numId w:val="0"/>
        </w:numPr>
        <w:kinsoku/>
        <w:wordWrap/>
        <w:overflowPunct w:val="0"/>
        <w:topLinePunct w:val="0"/>
        <w:autoSpaceDE/>
        <w:autoSpaceDN/>
        <w:bidi w:val="0"/>
        <w:spacing w:before="69" w:line="390" w:lineRule="exact"/>
        <w:ind w:left="210" w:leftChars="0"/>
        <w:rPr>
          <w:rStyle w:val="2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7276FCB1">
      <w:pPr>
        <w:spacing w:before="1" w:line="187" w:lineRule="auto"/>
        <w:ind w:firstLine="2330" w:firstLineChars="900"/>
        <w:rPr>
          <w:rFonts w:hint="eastAsia" w:ascii="方正仿宋_GBK" w:hAnsi="方正仿宋_GBK" w:eastAsia="方正仿宋_GBK" w:cs="方正仿宋_GBK"/>
          <w:sz w:val="24"/>
          <w:szCs w:val="24"/>
          <w:highlight w:val="none"/>
        </w:rPr>
      </w:pPr>
      <w:bookmarkStart w:id="64" w:name="_Toc29495"/>
      <w:r>
        <w:rPr>
          <w:rFonts w:hint="eastAsia" w:ascii="方正仿宋_GBK" w:hAnsi="方正仿宋_GBK" w:eastAsia="方正仿宋_GBK" w:cs="方正仿宋_GBK"/>
          <w:b/>
          <w:bCs/>
          <w:spacing w:val="9"/>
          <w:sz w:val="24"/>
          <w:szCs w:val="24"/>
          <w:highlight w:val="none"/>
        </w:rPr>
        <w:t>（本合同仅供参考，</w:t>
      </w:r>
      <w:r>
        <w:rPr>
          <w:rFonts w:hint="eastAsia" w:ascii="方正仿宋_GBK" w:hAnsi="方正仿宋_GBK" w:eastAsia="方正仿宋_GBK" w:cs="方正仿宋_GBK"/>
          <w:b/>
          <w:bCs/>
          <w:spacing w:val="-25"/>
          <w:sz w:val="24"/>
          <w:szCs w:val="24"/>
          <w:highlight w:val="none"/>
        </w:rPr>
        <w:t xml:space="preserve"> </w:t>
      </w:r>
      <w:r>
        <w:rPr>
          <w:rFonts w:hint="eastAsia" w:ascii="方正仿宋_GBK" w:hAnsi="方正仿宋_GBK" w:eastAsia="方正仿宋_GBK" w:cs="方正仿宋_GBK"/>
          <w:b/>
          <w:bCs/>
          <w:spacing w:val="9"/>
          <w:sz w:val="24"/>
          <w:szCs w:val="24"/>
          <w:highlight w:val="none"/>
        </w:rPr>
        <w:t>具体以实际签订的合同为准）</w:t>
      </w:r>
      <w:bookmarkEnd w:id="64"/>
    </w:p>
    <w:p w14:paraId="6E1ACAFC">
      <w:pPr>
        <w:keepNext w:val="0"/>
        <w:keepLines w:val="0"/>
        <w:pageBreakBefore w:val="0"/>
        <w:widowControl/>
        <w:kinsoku/>
        <w:wordWrap/>
        <w:overflowPunct w:val="0"/>
        <w:topLinePunct w:val="0"/>
        <w:autoSpaceDE/>
        <w:autoSpaceDN/>
        <w:bidi w:val="0"/>
        <w:spacing w:before="229" w:line="219" w:lineRule="auto"/>
        <w:jc w:val="center"/>
        <w:outlineLvl w:val="9"/>
        <w:rPr>
          <w:rFonts w:hint="eastAsia" w:ascii="方正仿宋_GBK" w:hAnsi="方正仿宋_GBK" w:eastAsia="方正仿宋_GBK" w:cs="方正仿宋_GBK"/>
          <w:spacing w:val="0"/>
          <w:position w:val="0"/>
          <w:sz w:val="46"/>
          <w:szCs w:val="46"/>
          <w:highlight w:val="none"/>
        </w:rPr>
      </w:pPr>
      <w:r>
        <w:rPr>
          <w:rFonts w:hint="eastAsia" w:ascii="方正仿宋_GBK" w:hAnsi="方正仿宋_GBK" w:eastAsia="方正仿宋_GBK" w:cs="方正仿宋_GBK"/>
          <w:b/>
          <w:bCs/>
          <w:spacing w:val="0"/>
          <w:position w:val="0"/>
          <w:sz w:val="46"/>
          <w:szCs w:val="46"/>
          <w:highlight w:val="none"/>
          <w:lang w:eastAsia="zh-CN"/>
        </w:rPr>
        <w:t>乌鲁木齐市米东区</w:t>
      </w:r>
      <w:r>
        <w:rPr>
          <w:rFonts w:hint="eastAsia" w:ascii="方正仿宋_GBK" w:hAnsi="方正仿宋_GBK" w:eastAsia="方正仿宋_GBK" w:cs="方正仿宋_GBK"/>
          <w:b/>
          <w:bCs/>
          <w:spacing w:val="0"/>
          <w:position w:val="0"/>
          <w:sz w:val="46"/>
          <w:szCs w:val="46"/>
          <w:highlight w:val="none"/>
          <w:lang w:val="en-US" w:eastAsia="zh-CN"/>
        </w:rPr>
        <w:t>人民</w:t>
      </w:r>
      <w:r>
        <w:rPr>
          <w:rFonts w:hint="eastAsia" w:ascii="方正仿宋_GBK" w:hAnsi="方正仿宋_GBK" w:eastAsia="方正仿宋_GBK" w:cs="方正仿宋_GBK"/>
          <w:b/>
          <w:bCs/>
          <w:spacing w:val="0"/>
          <w:position w:val="0"/>
          <w:sz w:val="46"/>
          <w:szCs w:val="46"/>
          <w:highlight w:val="none"/>
          <w:lang w:eastAsia="zh-CN"/>
        </w:rPr>
        <w:t>医院</w:t>
      </w:r>
      <w:r>
        <w:rPr>
          <w:rFonts w:hint="eastAsia" w:ascii="方正仿宋_GBK" w:hAnsi="方正仿宋_GBK" w:eastAsia="方正仿宋_GBK" w:cs="方正仿宋_GBK"/>
          <w:b/>
          <w:bCs/>
          <w:spacing w:val="0"/>
          <w:position w:val="0"/>
          <w:sz w:val="46"/>
          <w:szCs w:val="46"/>
          <w:highlight w:val="none"/>
        </w:rPr>
        <w:t>购置</w:t>
      </w:r>
    </w:p>
    <w:p w14:paraId="6C0B78E8">
      <w:pPr>
        <w:pStyle w:val="6"/>
        <w:keepNext w:val="0"/>
        <w:keepLines w:val="0"/>
        <w:pageBreakBefore w:val="0"/>
        <w:widowControl/>
        <w:kinsoku/>
        <w:wordWrap/>
        <w:overflowPunct w:val="0"/>
        <w:topLinePunct w:val="0"/>
        <w:autoSpaceDE/>
        <w:autoSpaceDN/>
        <w:bidi w:val="0"/>
        <w:spacing w:line="328" w:lineRule="auto"/>
        <w:rPr>
          <w:rFonts w:hint="eastAsia" w:ascii="方正仿宋_GBK" w:hAnsi="方正仿宋_GBK" w:eastAsia="方正仿宋_GBK" w:cs="方正仿宋_GBK"/>
          <w:spacing w:val="0"/>
          <w:position w:val="0"/>
          <w:highlight w:val="none"/>
        </w:rPr>
      </w:pPr>
    </w:p>
    <w:p w14:paraId="064DAF93">
      <w:pPr>
        <w:pStyle w:val="6"/>
        <w:keepNext w:val="0"/>
        <w:keepLines w:val="0"/>
        <w:pageBreakBefore w:val="0"/>
        <w:widowControl/>
        <w:kinsoku/>
        <w:wordWrap/>
        <w:overflowPunct w:val="0"/>
        <w:topLinePunct w:val="0"/>
        <w:autoSpaceDE/>
        <w:autoSpaceDN/>
        <w:bidi w:val="0"/>
        <w:spacing w:line="328" w:lineRule="auto"/>
        <w:rPr>
          <w:rFonts w:hint="eastAsia" w:ascii="方正仿宋_GBK" w:hAnsi="方正仿宋_GBK" w:eastAsia="方正仿宋_GBK" w:cs="方正仿宋_GBK"/>
          <w:spacing w:val="0"/>
          <w:position w:val="0"/>
          <w:highlight w:val="none"/>
        </w:rPr>
      </w:pPr>
    </w:p>
    <w:p w14:paraId="00D7A38D">
      <w:pPr>
        <w:keepNext w:val="0"/>
        <w:keepLines w:val="0"/>
        <w:pageBreakBefore w:val="0"/>
        <w:widowControl/>
        <w:kinsoku/>
        <w:wordWrap/>
        <w:overflowPunct w:val="0"/>
        <w:topLinePunct w:val="0"/>
        <w:autoSpaceDE/>
        <w:autoSpaceDN/>
        <w:bidi w:val="0"/>
        <w:spacing w:before="101" w:line="219" w:lineRule="auto"/>
        <w:jc w:val="center"/>
        <w:rPr>
          <w:rFonts w:hint="eastAsia" w:ascii="方正仿宋_GBK" w:hAnsi="方正仿宋_GBK" w:eastAsia="方正仿宋_GBK" w:cs="方正仿宋_GBK"/>
          <w:spacing w:val="0"/>
          <w:position w:val="0"/>
          <w:sz w:val="31"/>
          <w:szCs w:val="31"/>
          <w:highlight w:val="none"/>
        </w:rPr>
      </w:pPr>
      <w:r>
        <w:rPr>
          <w:rFonts w:hint="eastAsia" w:ascii="方正仿宋_GBK" w:hAnsi="方正仿宋_GBK" w:eastAsia="方正仿宋_GBK" w:cs="方正仿宋_GBK"/>
          <w:b/>
          <w:bCs/>
          <w:spacing w:val="0"/>
          <w:position w:val="0"/>
          <w:sz w:val="31"/>
          <w:szCs w:val="31"/>
          <w:highlight w:val="none"/>
        </w:rPr>
        <w:t>(</w:t>
      </w:r>
      <w:r>
        <w:rPr>
          <w:rFonts w:hint="eastAsia" w:ascii="方正仿宋_GBK" w:hAnsi="方正仿宋_GBK" w:eastAsia="方正仿宋_GBK" w:cs="方正仿宋_GBK"/>
          <w:b/>
          <w:bCs/>
          <w:spacing w:val="0"/>
          <w:position w:val="0"/>
          <w:sz w:val="31"/>
          <w:szCs w:val="31"/>
          <w:highlight w:val="none"/>
          <w:lang w:eastAsia="zh-CN"/>
        </w:rPr>
        <w:t>乌鲁木齐市米东区</w:t>
      </w:r>
      <w:r>
        <w:rPr>
          <w:rFonts w:hint="eastAsia" w:ascii="方正仿宋_GBK" w:hAnsi="方正仿宋_GBK" w:eastAsia="方正仿宋_GBK" w:cs="方正仿宋_GBK"/>
          <w:b/>
          <w:bCs/>
          <w:spacing w:val="0"/>
          <w:position w:val="0"/>
          <w:sz w:val="31"/>
          <w:szCs w:val="31"/>
          <w:highlight w:val="none"/>
          <w:lang w:val="en-US" w:eastAsia="zh-CN"/>
        </w:rPr>
        <w:t>人民</w:t>
      </w:r>
      <w:r>
        <w:rPr>
          <w:rFonts w:hint="eastAsia" w:ascii="方正仿宋_GBK" w:hAnsi="方正仿宋_GBK" w:eastAsia="方正仿宋_GBK" w:cs="方正仿宋_GBK"/>
          <w:b/>
          <w:bCs/>
          <w:spacing w:val="0"/>
          <w:position w:val="0"/>
          <w:sz w:val="31"/>
          <w:szCs w:val="31"/>
          <w:highlight w:val="none"/>
          <w:lang w:eastAsia="zh-CN"/>
        </w:rPr>
        <w:t>医院</w:t>
      </w:r>
      <w:r>
        <w:rPr>
          <w:rFonts w:hint="eastAsia" w:ascii="方正仿宋_GBK" w:hAnsi="方正仿宋_GBK" w:eastAsia="方正仿宋_GBK" w:cs="方正仿宋_GBK"/>
          <w:b/>
          <w:bCs/>
          <w:spacing w:val="0"/>
          <w:position w:val="0"/>
          <w:sz w:val="31"/>
          <w:szCs w:val="31"/>
          <w:highlight w:val="none"/>
          <w:lang w:val="en-US" w:eastAsia="zh-CN"/>
        </w:rPr>
        <w:t>XX科</w:t>
      </w:r>
      <w:r>
        <w:rPr>
          <w:rFonts w:hint="eastAsia" w:ascii="方正仿宋_GBK" w:hAnsi="方正仿宋_GBK" w:eastAsia="方正仿宋_GBK" w:cs="方正仿宋_GBK"/>
          <w:b/>
          <w:bCs/>
          <w:spacing w:val="0"/>
          <w:position w:val="0"/>
          <w:sz w:val="31"/>
          <w:szCs w:val="31"/>
          <w:highlight w:val="none"/>
          <w:lang w:eastAsia="zh-CN"/>
        </w:rPr>
        <w:t>设备采购项目</w:t>
      </w:r>
      <w:r>
        <w:rPr>
          <w:rFonts w:hint="eastAsia" w:ascii="方正仿宋_GBK" w:hAnsi="方正仿宋_GBK" w:eastAsia="方正仿宋_GBK" w:cs="方正仿宋_GBK"/>
          <w:b/>
          <w:bCs/>
          <w:spacing w:val="0"/>
          <w:position w:val="0"/>
          <w:sz w:val="31"/>
          <w:szCs w:val="31"/>
          <w:highlight w:val="none"/>
        </w:rPr>
        <w:t>)</w:t>
      </w:r>
    </w:p>
    <w:p w14:paraId="703CD00F">
      <w:pPr>
        <w:pStyle w:val="6"/>
        <w:keepNext w:val="0"/>
        <w:keepLines w:val="0"/>
        <w:pageBreakBefore w:val="0"/>
        <w:widowControl/>
        <w:kinsoku/>
        <w:wordWrap/>
        <w:overflowPunct w:val="0"/>
        <w:topLinePunct w:val="0"/>
        <w:autoSpaceDE/>
        <w:autoSpaceDN/>
        <w:bidi w:val="0"/>
        <w:spacing w:line="247" w:lineRule="auto"/>
        <w:rPr>
          <w:rFonts w:hint="eastAsia" w:ascii="方正仿宋_GBK" w:hAnsi="方正仿宋_GBK" w:eastAsia="方正仿宋_GBK" w:cs="方正仿宋_GBK"/>
          <w:spacing w:val="0"/>
          <w:position w:val="0"/>
          <w:highlight w:val="none"/>
        </w:rPr>
      </w:pPr>
    </w:p>
    <w:p w14:paraId="567B3294">
      <w:pPr>
        <w:pStyle w:val="6"/>
        <w:keepNext w:val="0"/>
        <w:keepLines w:val="0"/>
        <w:pageBreakBefore w:val="0"/>
        <w:widowControl/>
        <w:kinsoku/>
        <w:wordWrap/>
        <w:overflowPunct w:val="0"/>
        <w:topLinePunct w:val="0"/>
        <w:autoSpaceDE/>
        <w:autoSpaceDN/>
        <w:bidi w:val="0"/>
        <w:spacing w:line="247" w:lineRule="auto"/>
        <w:rPr>
          <w:rFonts w:hint="eastAsia" w:ascii="方正仿宋_GBK" w:hAnsi="方正仿宋_GBK" w:eastAsia="方正仿宋_GBK" w:cs="方正仿宋_GBK"/>
          <w:spacing w:val="0"/>
          <w:position w:val="0"/>
          <w:highlight w:val="none"/>
        </w:rPr>
      </w:pPr>
    </w:p>
    <w:p w14:paraId="7C30DA0B">
      <w:pPr>
        <w:pStyle w:val="6"/>
        <w:keepNext w:val="0"/>
        <w:keepLines w:val="0"/>
        <w:pageBreakBefore w:val="0"/>
        <w:widowControl/>
        <w:kinsoku/>
        <w:wordWrap/>
        <w:overflowPunct w:val="0"/>
        <w:topLinePunct w:val="0"/>
        <w:autoSpaceDE/>
        <w:autoSpaceDN/>
        <w:bidi w:val="0"/>
        <w:spacing w:line="248" w:lineRule="auto"/>
        <w:rPr>
          <w:rFonts w:hint="eastAsia" w:ascii="方正仿宋_GBK" w:hAnsi="方正仿宋_GBK" w:eastAsia="方正仿宋_GBK" w:cs="方正仿宋_GBK"/>
          <w:spacing w:val="0"/>
          <w:position w:val="0"/>
          <w:highlight w:val="none"/>
        </w:rPr>
      </w:pPr>
    </w:p>
    <w:p w14:paraId="5B88014F">
      <w:pPr>
        <w:keepNext w:val="0"/>
        <w:keepLines w:val="0"/>
        <w:pageBreakBefore w:val="0"/>
        <w:widowControl/>
        <w:kinsoku/>
        <w:wordWrap/>
        <w:overflowPunct w:val="0"/>
        <w:topLinePunct w:val="0"/>
        <w:autoSpaceDE/>
        <w:autoSpaceDN/>
        <w:bidi w:val="0"/>
        <w:spacing w:before="150" w:line="221" w:lineRule="auto"/>
        <w:jc w:val="center"/>
        <w:outlineLvl w:val="0"/>
        <w:rPr>
          <w:rFonts w:hint="eastAsia" w:ascii="方正仿宋_GBK" w:hAnsi="方正仿宋_GBK" w:eastAsia="方正仿宋_GBK" w:cs="方正仿宋_GBK"/>
          <w:spacing w:val="0"/>
          <w:position w:val="0"/>
          <w:highlight w:val="none"/>
        </w:rPr>
      </w:pPr>
      <w:r>
        <w:rPr>
          <w:rFonts w:hint="eastAsia" w:ascii="方正仿宋_GBK" w:hAnsi="方正仿宋_GBK" w:eastAsia="方正仿宋_GBK" w:cs="方正仿宋_GBK"/>
          <w:spacing w:val="0"/>
          <w:position w:val="0"/>
          <w:sz w:val="46"/>
          <w:szCs w:val="46"/>
          <w:highlight w:val="none"/>
          <w:lang w:eastAsia="zh-CN"/>
        </w:rPr>
        <w:t>（</w:t>
      </w:r>
      <w:r>
        <w:rPr>
          <w:rFonts w:hint="eastAsia" w:ascii="方正仿宋_GBK" w:hAnsi="方正仿宋_GBK" w:eastAsia="方正仿宋_GBK" w:cs="方正仿宋_GBK"/>
          <w:spacing w:val="0"/>
          <w:position w:val="0"/>
          <w:sz w:val="46"/>
          <w:szCs w:val="46"/>
          <w:highlight w:val="none"/>
          <w:lang w:val="en-US" w:eastAsia="zh-CN"/>
        </w:rPr>
        <w:t>销售</w:t>
      </w:r>
      <w:r>
        <w:rPr>
          <w:rFonts w:hint="eastAsia" w:ascii="方正仿宋_GBK" w:hAnsi="方正仿宋_GBK" w:eastAsia="方正仿宋_GBK" w:cs="方正仿宋_GBK"/>
          <w:spacing w:val="0"/>
          <w:position w:val="0"/>
          <w:sz w:val="46"/>
          <w:szCs w:val="46"/>
          <w:highlight w:val="none"/>
          <w:lang w:eastAsia="zh-CN"/>
        </w:rPr>
        <w:t>）</w:t>
      </w:r>
      <w:r>
        <w:rPr>
          <w:rFonts w:hint="eastAsia" w:ascii="方正仿宋_GBK" w:hAnsi="方正仿宋_GBK" w:eastAsia="方正仿宋_GBK" w:cs="方正仿宋_GBK"/>
          <w:spacing w:val="0"/>
          <w:position w:val="0"/>
          <w:sz w:val="46"/>
          <w:szCs w:val="46"/>
          <w:highlight w:val="none"/>
          <w:lang w:val="en-US" w:eastAsia="zh-CN"/>
        </w:rPr>
        <w:t>采购</w:t>
      </w:r>
      <w:r>
        <w:rPr>
          <w:rFonts w:hint="eastAsia" w:ascii="方正仿宋_GBK" w:hAnsi="方正仿宋_GBK" w:eastAsia="方正仿宋_GBK" w:cs="方正仿宋_GBK"/>
          <w:spacing w:val="0"/>
          <w:position w:val="0"/>
          <w:sz w:val="46"/>
          <w:szCs w:val="46"/>
          <w:highlight w:val="none"/>
        </w:rPr>
        <w:t xml:space="preserve">  </w:t>
      </w:r>
      <w:r>
        <w:rPr>
          <w:rFonts w:hint="eastAsia" w:ascii="方正仿宋_GBK" w:hAnsi="方正仿宋_GBK" w:eastAsia="方正仿宋_GBK" w:cs="方正仿宋_GBK"/>
          <w:b/>
          <w:bCs/>
          <w:spacing w:val="0"/>
          <w:position w:val="0"/>
          <w:sz w:val="46"/>
          <w:szCs w:val="46"/>
          <w:highlight w:val="none"/>
        </w:rPr>
        <w:t>合</w:t>
      </w:r>
      <w:r>
        <w:rPr>
          <w:rFonts w:hint="eastAsia" w:ascii="方正仿宋_GBK" w:hAnsi="方正仿宋_GBK" w:eastAsia="方正仿宋_GBK" w:cs="方正仿宋_GBK"/>
          <w:spacing w:val="0"/>
          <w:position w:val="0"/>
          <w:sz w:val="46"/>
          <w:szCs w:val="46"/>
          <w:highlight w:val="none"/>
        </w:rPr>
        <w:t xml:space="preserve">  </w:t>
      </w:r>
      <w:r>
        <w:rPr>
          <w:rFonts w:hint="eastAsia" w:ascii="方正仿宋_GBK" w:hAnsi="方正仿宋_GBK" w:eastAsia="方正仿宋_GBK" w:cs="方正仿宋_GBK"/>
          <w:b/>
          <w:bCs/>
          <w:spacing w:val="0"/>
          <w:position w:val="0"/>
          <w:sz w:val="46"/>
          <w:szCs w:val="46"/>
          <w:highlight w:val="none"/>
        </w:rPr>
        <w:t>同</w:t>
      </w:r>
    </w:p>
    <w:p w14:paraId="2798A532">
      <w:pPr>
        <w:pStyle w:val="6"/>
        <w:keepNext w:val="0"/>
        <w:keepLines w:val="0"/>
        <w:pageBreakBefore w:val="0"/>
        <w:widowControl/>
        <w:kinsoku/>
        <w:wordWrap/>
        <w:overflowPunct w:val="0"/>
        <w:topLinePunct w:val="0"/>
        <w:autoSpaceDE/>
        <w:autoSpaceDN/>
        <w:bidi w:val="0"/>
        <w:spacing w:line="255" w:lineRule="auto"/>
        <w:rPr>
          <w:rFonts w:hint="eastAsia" w:ascii="方正仿宋_GBK" w:hAnsi="方正仿宋_GBK" w:eastAsia="方正仿宋_GBK" w:cs="方正仿宋_GBK"/>
          <w:spacing w:val="0"/>
          <w:position w:val="0"/>
          <w:highlight w:val="none"/>
        </w:rPr>
      </w:pPr>
    </w:p>
    <w:p w14:paraId="18C9C6EA">
      <w:pPr>
        <w:pStyle w:val="6"/>
        <w:keepNext w:val="0"/>
        <w:keepLines w:val="0"/>
        <w:pageBreakBefore w:val="0"/>
        <w:widowControl/>
        <w:kinsoku/>
        <w:wordWrap/>
        <w:overflowPunct w:val="0"/>
        <w:topLinePunct w:val="0"/>
        <w:autoSpaceDE/>
        <w:autoSpaceDN/>
        <w:bidi w:val="0"/>
        <w:spacing w:line="255" w:lineRule="auto"/>
        <w:rPr>
          <w:rFonts w:hint="eastAsia" w:ascii="方正仿宋_GBK" w:hAnsi="方正仿宋_GBK" w:eastAsia="方正仿宋_GBK" w:cs="方正仿宋_GBK"/>
          <w:spacing w:val="0"/>
          <w:position w:val="0"/>
          <w:highlight w:val="none"/>
        </w:rPr>
      </w:pPr>
    </w:p>
    <w:p w14:paraId="59D021A4">
      <w:pPr>
        <w:pStyle w:val="6"/>
        <w:keepNext w:val="0"/>
        <w:keepLines w:val="0"/>
        <w:pageBreakBefore w:val="0"/>
        <w:widowControl/>
        <w:kinsoku/>
        <w:wordWrap/>
        <w:overflowPunct w:val="0"/>
        <w:topLinePunct w:val="0"/>
        <w:autoSpaceDE/>
        <w:autoSpaceDN/>
        <w:bidi w:val="0"/>
        <w:spacing w:line="255" w:lineRule="auto"/>
        <w:rPr>
          <w:rFonts w:hint="eastAsia" w:ascii="方正仿宋_GBK" w:hAnsi="方正仿宋_GBK" w:eastAsia="方正仿宋_GBK" w:cs="方正仿宋_GBK"/>
          <w:spacing w:val="0"/>
          <w:position w:val="0"/>
          <w:highlight w:val="none"/>
        </w:rPr>
      </w:pPr>
    </w:p>
    <w:p w14:paraId="51EBD2BA">
      <w:pPr>
        <w:pStyle w:val="6"/>
        <w:keepNext w:val="0"/>
        <w:keepLines w:val="0"/>
        <w:pageBreakBefore w:val="0"/>
        <w:widowControl/>
        <w:kinsoku/>
        <w:wordWrap/>
        <w:overflowPunct w:val="0"/>
        <w:topLinePunct w:val="0"/>
        <w:autoSpaceDE/>
        <w:autoSpaceDN/>
        <w:bidi w:val="0"/>
        <w:spacing w:line="255" w:lineRule="auto"/>
        <w:rPr>
          <w:rFonts w:hint="eastAsia" w:ascii="方正仿宋_GBK" w:hAnsi="方正仿宋_GBK" w:eastAsia="方正仿宋_GBK" w:cs="方正仿宋_GBK"/>
          <w:spacing w:val="0"/>
          <w:position w:val="0"/>
          <w:highlight w:val="none"/>
        </w:rPr>
      </w:pPr>
    </w:p>
    <w:p w14:paraId="09D08BA8">
      <w:pPr>
        <w:keepNext w:val="0"/>
        <w:keepLines w:val="0"/>
        <w:pageBreakBefore w:val="0"/>
        <w:widowControl/>
        <w:kinsoku/>
        <w:wordWrap/>
        <w:overflowPunct w:val="0"/>
        <w:topLinePunct w:val="0"/>
        <w:autoSpaceDE/>
        <w:autoSpaceDN/>
        <w:bidi w:val="0"/>
        <w:spacing w:before="101" w:line="219" w:lineRule="auto"/>
        <w:ind w:left="1294"/>
        <w:rPr>
          <w:rFonts w:hint="eastAsia" w:ascii="方正仿宋_GBK" w:hAnsi="方正仿宋_GBK" w:eastAsia="方正仿宋_GBK" w:cs="方正仿宋_GBK"/>
          <w:spacing w:val="0"/>
          <w:position w:val="0"/>
          <w:sz w:val="31"/>
          <w:szCs w:val="31"/>
          <w:highlight w:val="none"/>
          <w:lang w:val="en-US" w:eastAsia="zh-CN"/>
        </w:rPr>
      </w:pPr>
      <w:r>
        <w:rPr>
          <w:rFonts w:hint="eastAsia" w:ascii="方正仿宋_GBK" w:hAnsi="方正仿宋_GBK" w:eastAsia="方正仿宋_GBK" w:cs="方正仿宋_GBK"/>
          <w:b/>
          <w:bCs/>
          <w:spacing w:val="0"/>
          <w:position w:val="0"/>
          <w:sz w:val="31"/>
          <w:szCs w:val="31"/>
          <w:highlight w:val="none"/>
        </w:rPr>
        <w:t>甲方(买方):</w:t>
      </w:r>
      <w:r>
        <w:rPr>
          <w:rFonts w:hint="eastAsia" w:ascii="方正仿宋_GBK" w:hAnsi="方正仿宋_GBK" w:eastAsia="方正仿宋_GBK" w:cs="方正仿宋_GBK"/>
          <w:spacing w:val="0"/>
          <w:position w:val="0"/>
          <w:sz w:val="31"/>
          <w:szCs w:val="31"/>
          <w:highlight w:val="none"/>
        </w:rPr>
        <w:t xml:space="preserve"> </w:t>
      </w:r>
      <w:r>
        <w:rPr>
          <w:rFonts w:hint="eastAsia" w:ascii="方正仿宋_GBK" w:hAnsi="方正仿宋_GBK" w:eastAsia="方正仿宋_GBK" w:cs="方正仿宋_GBK"/>
          <w:b/>
          <w:bCs/>
          <w:spacing w:val="0"/>
          <w:position w:val="0"/>
          <w:sz w:val="31"/>
          <w:szCs w:val="31"/>
          <w:highlight w:val="none"/>
          <w:u w:val="single" w:color="auto"/>
          <w:lang w:val="en-US" w:eastAsia="zh-CN"/>
        </w:rPr>
        <w:t xml:space="preserve"> 乌鲁木齐市米东区人民医院</w:t>
      </w:r>
    </w:p>
    <w:p w14:paraId="468C20B1">
      <w:pPr>
        <w:pStyle w:val="6"/>
        <w:keepNext w:val="0"/>
        <w:keepLines w:val="0"/>
        <w:pageBreakBefore w:val="0"/>
        <w:widowControl/>
        <w:kinsoku/>
        <w:wordWrap/>
        <w:overflowPunct w:val="0"/>
        <w:topLinePunct w:val="0"/>
        <w:autoSpaceDE/>
        <w:autoSpaceDN/>
        <w:bidi w:val="0"/>
        <w:spacing w:line="252" w:lineRule="auto"/>
        <w:rPr>
          <w:rFonts w:hint="eastAsia" w:ascii="方正仿宋_GBK" w:hAnsi="方正仿宋_GBK" w:eastAsia="方正仿宋_GBK" w:cs="方正仿宋_GBK"/>
          <w:spacing w:val="0"/>
          <w:position w:val="0"/>
          <w:highlight w:val="none"/>
        </w:rPr>
      </w:pPr>
    </w:p>
    <w:p w14:paraId="7941A97A">
      <w:pPr>
        <w:pStyle w:val="6"/>
        <w:keepNext w:val="0"/>
        <w:keepLines w:val="0"/>
        <w:pageBreakBefore w:val="0"/>
        <w:widowControl/>
        <w:kinsoku/>
        <w:wordWrap/>
        <w:overflowPunct w:val="0"/>
        <w:topLinePunct w:val="0"/>
        <w:autoSpaceDE/>
        <w:autoSpaceDN/>
        <w:bidi w:val="0"/>
        <w:spacing w:line="252" w:lineRule="auto"/>
        <w:rPr>
          <w:rFonts w:hint="eastAsia" w:ascii="方正仿宋_GBK" w:hAnsi="方正仿宋_GBK" w:eastAsia="方正仿宋_GBK" w:cs="方正仿宋_GBK"/>
          <w:spacing w:val="0"/>
          <w:position w:val="0"/>
          <w:highlight w:val="none"/>
        </w:rPr>
      </w:pPr>
    </w:p>
    <w:p w14:paraId="3829CD23">
      <w:pPr>
        <w:pStyle w:val="6"/>
        <w:keepNext w:val="0"/>
        <w:keepLines w:val="0"/>
        <w:pageBreakBefore w:val="0"/>
        <w:widowControl/>
        <w:kinsoku/>
        <w:wordWrap/>
        <w:overflowPunct w:val="0"/>
        <w:topLinePunct w:val="0"/>
        <w:autoSpaceDE/>
        <w:autoSpaceDN/>
        <w:bidi w:val="0"/>
        <w:spacing w:line="252" w:lineRule="auto"/>
        <w:rPr>
          <w:rFonts w:hint="eastAsia" w:ascii="方正仿宋_GBK" w:hAnsi="方正仿宋_GBK" w:eastAsia="方正仿宋_GBK" w:cs="方正仿宋_GBK"/>
          <w:spacing w:val="0"/>
          <w:position w:val="0"/>
          <w:highlight w:val="none"/>
        </w:rPr>
      </w:pPr>
    </w:p>
    <w:p w14:paraId="60A45481">
      <w:pPr>
        <w:keepNext w:val="0"/>
        <w:keepLines w:val="0"/>
        <w:pageBreakBefore w:val="0"/>
        <w:widowControl/>
        <w:kinsoku/>
        <w:wordWrap/>
        <w:overflowPunct w:val="0"/>
        <w:topLinePunct w:val="0"/>
        <w:autoSpaceDE/>
        <w:autoSpaceDN/>
        <w:bidi w:val="0"/>
        <w:spacing w:before="101" w:line="219" w:lineRule="auto"/>
        <w:ind w:left="1294"/>
        <w:rPr>
          <w:rFonts w:hint="eastAsia" w:ascii="方正仿宋_GBK" w:hAnsi="方正仿宋_GBK" w:eastAsia="方正仿宋_GBK" w:cs="方正仿宋_GBK"/>
          <w:spacing w:val="0"/>
          <w:position w:val="0"/>
          <w:sz w:val="31"/>
          <w:szCs w:val="31"/>
          <w:highlight w:val="none"/>
          <w:lang w:val="en-US" w:eastAsia="zh-CN"/>
        </w:rPr>
      </w:pPr>
      <w:r>
        <w:rPr>
          <w:rFonts w:hint="eastAsia" w:ascii="方正仿宋_GBK" w:hAnsi="方正仿宋_GBK" w:eastAsia="方正仿宋_GBK" w:cs="方正仿宋_GBK"/>
          <w:b/>
          <w:bCs/>
          <w:spacing w:val="0"/>
          <w:position w:val="0"/>
          <w:sz w:val="31"/>
          <w:szCs w:val="31"/>
          <w:highlight w:val="none"/>
        </w:rPr>
        <w:t>乙方(卖方):</w:t>
      </w:r>
      <w:r>
        <w:rPr>
          <w:rFonts w:hint="eastAsia" w:ascii="方正仿宋_GBK" w:hAnsi="方正仿宋_GBK" w:eastAsia="方正仿宋_GBK" w:cs="方正仿宋_GBK"/>
          <w:spacing w:val="0"/>
          <w:position w:val="0"/>
          <w:sz w:val="31"/>
          <w:szCs w:val="31"/>
          <w:highlight w:val="none"/>
        </w:rPr>
        <w:t xml:space="preserve"> </w:t>
      </w:r>
      <w:r>
        <w:rPr>
          <w:rFonts w:hint="eastAsia" w:ascii="方正仿宋_GBK" w:hAnsi="方正仿宋_GBK" w:eastAsia="方正仿宋_GBK" w:cs="方正仿宋_GBK"/>
          <w:spacing w:val="0"/>
          <w:position w:val="0"/>
          <w:sz w:val="31"/>
          <w:szCs w:val="31"/>
          <w:highlight w:val="none"/>
          <w:lang w:val="en-US" w:eastAsia="zh-CN"/>
        </w:rPr>
        <w:t xml:space="preserve"> </w:t>
      </w:r>
      <w:r>
        <w:rPr>
          <w:rFonts w:hint="eastAsia" w:ascii="方正仿宋_GBK" w:hAnsi="方正仿宋_GBK" w:eastAsia="方正仿宋_GBK" w:cs="方正仿宋_GBK"/>
          <w:b/>
          <w:bCs/>
          <w:spacing w:val="0"/>
          <w:position w:val="0"/>
          <w:sz w:val="31"/>
          <w:szCs w:val="31"/>
          <w:highlight w:val="none"/>
          <w:u w:val="single" w:color="auto"/>
          <w:lang w:val="en-US" w:eastAsia="zh-CN"/>
        </w:rPr>
        <w:t xml:space="preserve">                        </w:t>
      </w:r>
    </w:p>
    <w:p w14:paraId="3EFC3485">
      <w:pPr>
        <w:pStyle w:val="6"/>
        <w:keepNext w:val="0"/>
        <w:keepLines w:val="0"/>
        <w:pageBreakBefore w:val="0"/>
        <w:widowControl/>
        <w:kinsoku/>
        <w:wordWrap/>
        <w:overflowPunct w:val="0"/>
        <w:topLinePunct w:val="0"/>
        <w:autoSpaceDE/>
        <w:autoSpaceDN/>
        <w:bidi w:val="0"/>
        <w:spacing w:line="247" w:lineRule="auto"/>
        <w:rPr>
          <w:rFonts w:hint="eastAsia" w:ascii="方正仿宋_GBK" w:hAnsi="方正仿宋_GBK" w:eastAsia="方正仿宋_GBK" w:cs="方正仿宋_GBK"/>
          <w:spacing w:val="0"/>
          <w:position w:val="0"/>
          <w:highlight w:val="none"/>
        </w:rPr>
      </w:pPr>
    </w:p>
    <w:p w14:paraId="3B0B3536">
      <w:pPr>
        <w:pStyle w:val="6"/>
        <w:keepNext w:val="0"/>
        <w:keepLines w:val="0"/>
        <w:pageBreakBefore w:val="0"/>
        <w:widowControl/>
        <w:kinsoku/>
        <w:wordWrap/>
        <w:overflowPunct w:val="0"/>
        <w:topLinePunct w:val="0"/>
        <w:autoSpaceDE/>
        <w:autoSpaceDN/>
        <w:bidi w:val="0"/>
        <w:spacing w:line="248" w:lineRule="auto"/>
        <w:rPr>
          <w:rFonts w:hint="eastAsia" w:ascii="方正仿宋_GBK" w:hAnsi="方正仿宋_GBK" w:eastAsia="方正仿宋_GBK" w:cs="方正仿宋_GBK"/>
          <w:spacing w:val="0"/>
          <w:position w:val="0"/>
          <w:highlight w:val="none"/>
        </w:rPr>
      </w:pPr>
    </w:p>
    <w:p w14:paraId="684C59C1">
      <w:pPr>
        <w:keepNext w:val="0"/>
        <w:keepLines w:val="0"/>
        <w:pageBreakBefore w:val="0"/>
        <w:widowControl/>
        <w:kinsoku/>
        <w:wordWrap/>
        <w:overflowPunct w:val="0"/>
        <w:topLinePunct w:val="0"/>
        <w:autoSpaceDE/>
        <w:autoSpaceDN/>
        <w:bidi w:val="0"/>
        <w:spacing w:before="101" w:line="219" w:lineRule="auto"/>
        <w:ind w:left="1294"/>
        <w:rPr>
          <w:rFonts w:hint="eastAsia" w:ascii="方正仿宋_GBK" w:hAnsi="方正仿宋_GBK" w:eastAsia="方正仿宋_GBK" w:cs="方正仿宋_GBK"/>
          <w:spacing w:val="0"/>
          <w:position w:val="0"/>
          <w:sz w:val="31"/>
          <w:szCs w:val="31"/>
          <w:highlight w:val="none"/>
        </w:rPr>
      </w:pPr>
      <w:r>
        <w:rPr>
          <w:rFonts w:hint="eastAsia" w:ascii="方正仿宋_GBK" w:hAnsi="方正仿宋_GBK" w:eastAsia="方正仿宋_GBK" w:cs="方正仿宋_GBK"/>
          <w:b/>
          <w:bCs/>
          <w:spacing w:val="0"/>
          <w:position w:val="0"/>
          <w:sz w:val="31"/>
          <w:szCs w:val="31"/>
          <w:highlight w:val="none"/>
        </w:rPr>
        <w:t>合</w:t>
      </w:r>
      <w:r>
        <w:rPr>
          <w:rFonts w:hint="eastAsia" w:ascii="方正仿宋_GBK" w:hAnsi="方正仿宋_GBK" w:eastAsia="方正仿宋_GBK" w:cs="方正仿宋_GBK"/>
          <w:spacing w:val="0"/>
          <w:position w:val="0"/>
          <w:sz w:val="31"/>
          <w:szCs w:val="31"/>
          <w:highlight w:val="none"/>
        </w:rPr>
        <w:t xml:space="preserve"> </w:t>
      </w:r>
      <w:r>
        <w:rPr>
          <w:rFonts w:hint="eastAsia" w:ascii="方正仿宋_GBK" w:hAnsi="方正仿宋_GBK" w:eastAsia="方正仿宋_GBK" w:cs="方正仿宋_GBK"/>
          <w:b/>
          <w:bCs/>
          <w:spacing w:val="0"/>
          <w:position w:val="0"/>
          <w:sz w:val="31"/>
          <w:szCs w:val="31"/>
          <w:highlight w:val="none"/>
        </w:rPr>
        <w:t>同</w:t>
      </w:r>
      <w:r>
        <w:rPr>
          <w:rFonts w:hint="eastAsia" w:ascii="方正仿宋_GBK" w:hAnsi="方正仿宋_GBK" w:eastAsia="方正仿宋_GBK" w:cs="方正仿宋_GBK"/>
          <w:spacing w:val="0"/>
          <w:position w:val="0"/>
          <w:sz w:val="31"/>
          <w:szCs w:val="31"/>
          <w:highlight w:val="none"/>
        </w:rPr>
        <w:t xml:space="preserve"> </w:t>
      </w:r>
      <w:r>
        <w:rPr>
          <w:rFonts w:hint="eastAsia" w:ascii="方正仿宋_GBK" w:hAnsi="方正仿宋_GBK" w:eastAsia="方正仿宋_GBK" w:cs="方正仿宋_GBK"/>
          <w:b/>
          <w:bCs/>
          <w:spacing w:val="0"/>
          <w:position w:val="0"/>
          <w:sz w:val="31"/>
          <w:szCs w:val="31"/>
          <w:highlight w:val="none"/>
        </w:rPr>
        <w:t>编</w:t>
      </w:r>
      <w:r>
        <w:rPr>
          <w:rFonts w:hint="eastAsia" w:ascii="方正仿宋_GBK" w:hAnsi="方正仿宋_GBK" w:eastAsia="方正仿宋_GBK" w:cs="方正仿宋_GBK"/>
          <w:spacing w:val="0"/>
          <w:position w:val="0"/>
          <w:sz w:val="31"/>
          <w:szCs w:val="31"/>
          <w:highlight w:val="none"/>
        </w:rPr>
        <w:t xml:space="preserve"> </w:t>
      </w:r>
      <w:r>
        <w:rPr>
          <w:rFonts w:hint="eastAsia" w:ascii="方正仿宋_GBK" w:hAnsi="方正仿宋_GBK" w:eastAsia="方正仿宋_GBK" w:cs="方正仿宋_GBK"/>
          <w:b/>
          <w:bCs/>
          <w:spacing w:val="0"/>
          <w:position w:val="0"/>
          <w:sz w:val="31"/>
          <w:szCs w:val="31"/>
          <w:highlight w:val="none"/>
        </w:rPr>
        <w:t>号</w:t>
      </w:r>
      <w:r>
        <w:rPr>
          <w:rFonts w:hint="eastAsia" w:ascii="方正仿宋_GBK" w:hAnsi="方正仿宋_GBK" w:eastAsia="方正仿宋_GBK" w:cs="方正仿宋_GBK"/>
          <w:spacing w:val="0"/>
          <w:position w:val="0"/>
          <w:sz w:val="31"/>
          <w:szCs w:val="31"/>
          <w:highlight w:val="none"/>
        </w:rPr>
        <w:t xml:space="preserve"> </w:t>
      </w:r>
      <w:r>
        <w:rPr>
          <w:rFonts w:hint="eastAsia" w:ascii="方正仿宋_GBK" w:hAnsi="方正仿宋_GBK" w:eastAsia="方正仿宋_GBK" w:cs="方正仿宋_GBK"/>
          <w:b/>
          <w:bCs/>
          <w:spacing w:val="0"/>
          <w:position w:val="0"/>
          <w:sz w:val="31"/>
          <w:szCs w:val="31"/>
          <w:highlight w:val="none"/>
        </w:rPr>
        <w:t>：</w:t>
      </w:r>
    </w:p>
    <w:p w14:paraId="1646AE5F">
      <w:pPr>
        <w:pStyle w:val="6"/>
        <w:keepNext w:val="0"/>
        <w:keepLines w:val="0"/>
        <w:pageBreakBefore w:val="0"/>
        <w:widowControl/>
        <w:kinsoku/>
        <w:wordWrap/>
        <w:overflowPunct w:val="0"/>
        <w:topLinePunct w:val="0"/>
        <w:autoSpaceDE/>
        <w:autoSpaceDN/>
        <w:bidi w:val="0"/>
        <w:spacing w:line="278" w:lineRule="auto"/>
        <w:rPr>
          <w:rFonts w:hint="eastAsia" w:ascii="方正仿宋_GBK" w:hAnsi="方正仿宋_GBK" w:eastAsia="方正仿宋_GBK" w:cs="方正仿宋_GBK"/>
          <w:spacing w:val="0"/>
          <w:position w:val="0"/>
          <w:highlight w:val="none"/>
        </w:rPr>
      </w:pPr>
    </w:p>
    <w:p w14:paraId="765299D0">
      <w:pPr>
        <w:pStyle w:val="6"/>
        <w:keepNext w:val="0"/>
        <w:keepLines w:val="0"/>
        <w:pageBreakBefore w:val="0"/>
        <w:widowControl/>
        <w:kinsoku/>
        <w:wordWrap/>
        <w:overflowPunct w:val="0"/>
        <w:topLinePunct w:val="0"/>
        <w:autoSpaceDE/>
        <w:autoSpaceDN/>
        <w:bidi w:val="0"/>
        <w:spacing w:line="279" w:lineRule="auto"/>
        <w:rPr>
          <w:rFonts w:hint="eastAsia" w:ascii="方正仿宋_GBK" w:hAnsi="方正仿宋_GBK" w:eastAsia="方正仿宋_GBK" w:cs="方正仿宋_GBK"/>
          <w:spacing w:val="0"/>
          <w:position w:val="0"/>
          <w:highlight w:val="none"/>
        </w:rPr>
      </w:pPr>
    </w:p>
    <w:p w14:paraId="75D0E23C">
      <w:pPr>
        <w:pStyle w:val="6"/>
        <w:keepNext w:val="0"/>
        <w:keepLines w:val="0"/>
        <w:pageBreakBefore w:val="0"/>
        <w:widowControl/>
        <w:kinsoku/>
        <w:wordWrap/>
        <w:overflowPunct w:val="0"/>
        <w:topLinePunct w:val="0"/>
        <w:autoSpaceDE/>
        <w:autoSpaceDN/>
        <w:bidi w:val="0"/>
        <w:spacing w:line="279" w:lineRule="auto"/>
        <w:rPr>
          <w:rFonts w:hint="eastAsia" w:ascii="方正仿宋_GBK" w:hAnsi="方正仿宋_GBK" w:eastAsia="方正仿宋_GBK" w:cs="方正仿宋_GBK"/>
          <w:spacing w:val="0"/>
          <w:position w:val="0"/>
          <w:highlight w:val="none"/>
        </w:rPr>
      </w:pPr>
    </w:p>
    <w:p w14:paraId="5C645CA0">
      <w:pPr>
        <w:pStyle w:val="6"/>
        <w:keepNext w:val="0"/>
        <w:keepLines w:val="0"/>
        <w:pageBreakBefore w:val="0"/>
        <w:widowControl/>
        <w:kinsoku/>
        <w:wordWrap/>
        <w:overflowPunct w:val="0"/>
        <w:topLinePunct w:val="0"/>
        <w:autoSpaceDE/>
        <w:autoSpaceDN/>
        <w:bidi w:val="0"/>
        <w:spacing w:line="279" w:lineRule="auto"/>
        <w:rPr>
          <w:rFonts w:hint="eastAsia" w:ascii="方正仿宋_GBK" w:hAnsi="方正仿宋_GBK" w:eastAsia="方正仿宋_GBK" w:cs="方正仿宋_GBK"/>
          <w:spacing w:val="0"/>
          <w:position w:val="0"/>
          <w:highlight w:val="none"/>
        </w:rPr>
      </w:pPr>
    </w:p>
    <w:p w14:paraId="2908449E">
      <w:pPr>
        <w:keepNext w:val="0"/>
        <w:keepLines w:val="0"/>
        <w:pageBreakBefore w:val="0"/>
        <w:widowControl/>
        <w:kinsoku/>
        <w:wordWrap/>
        <w:overflowPunct w:val="0"/>
        <w:topLinePunct w:val="0"/>
        <w:autoSpaceDE/>
        <w:autoSpaceDN/>
        <w:bidi w:val="0"/>
        <w:spacing w:before="101" w:line="219" w:lineRule="auto"/>
        <w:jc w:val="center"/>
        <w:rPr>
          <w:rFonts w:hint="eastAsia" w:ascii="方正仿宋_GBK" w:hAnsi="方正仿宋_GBK" w:eastAsia="方正仿宋_GBK" w:cs="方正仿宋_GBK"/>
          <w:b/>
          <w:bCs/>
          <w:spacing w:val="0"/>
          <w:position w:val="0"/>
          <w:sz w:val="31"/>
          <w:szCs w:val="31"/>
          <w:highlight w:val="none"/>
          <w:lang w:val="en-US" w:eastAsia="zh-CN"/>
        </w:rPr>
      </w:pPr>
      <w:r>
        <w:rPr>
          <w:rFonts w:hint="eastAsia" w:ascii="方正仿宋_GBK" w:hAnsi="方正仿宋_GBK" w:eastAsia="方正仿宋_GBK" w:cs="方正仿宋_GBK"/>
          <w:b/>
          <w:bCs/>
          <w:spacing w:val="0"/>
          <w:position w:val="0"/>
          <w:sz w:val="31"/>
          <w:szCs w:val="31"/>
          <w:highlight w:val="none"/>
          <w:lang w:val="en-US" w:eastAsia="zh-CN"/>
        </w:rPr>
        <w:t xml:space="preserve">    年     月   日</w:t>
      </w:r>
    </w:p>
    <w:p w14:paraId="671B395D">
      <w:pPr>
        <w:keepNext w:val="0"/>
        <w:keepLines w:val="0"/>
        <w:pageBreakBefore w:val="0"/>
        <w:widowControl/>
        <w:kinsoku/>
        <w:wordWrap/>
        <w:overflowPunct w:val="0"/>
        <w:topLinePunct w:val="0"/>
        <w:autoSpaceDE/>
        <w:autoSpaceDN/>
        <w:bidi w:val="0"/>
        <w:spacing w:line="611" w:lineRule="exact"/>
        <w:rPr>
          <w:rFonts w:hint="eastAsia" w:ascii="方正仿宋_GBK" w:hAnsi="方正仿宋_GBK" w:eastAsia="方正仿宋_GBK" w:cs="方正仿宋_GBK"/>
          <w:spacing w:val="0"/>
          <w:position w:val="0"/>
          <w:highlight w:val="none"/>
        </w:rPr>
        <w:sectPr>
          <w:pgSz w:w="11880" w:h="16720"/>
          <w:pgMar w:top="1440" w:right="1080" w:bottom="1440" w:left="1080" w:header="0" w:footer="0" w:gutter="0"/>
          <w:pgBorders>
            <w:top w:val="none" w:sz="0" w:space="0"/>
            <w:left w:val="none" w:sz="0" w:space="0"/>
            <w:bottom w:val="none" w:sz="0" w:space="0"/>
            <w:right w:val="none" w:sz="0" w:space="0"/>
          </w:pgBorders>
          <w:pgNumType w:fmt="decimal"/>
          <w:cols w:space="720" w:num="1"/>
        </w:sectPr>
      </w:pPr>
    </w:p>
    <w:p w14:paraId="6569BE14">
      <w:pPr>
        <w:keepNext w:val="0"/>
        <w:keepLines w:val="0"/>
        <w:pageBreakBefore w:val="0"/>
        <w:widowControl/>
        <w:kinsoku/>
        <w:wordWrap/>
        <w:overflowPunct w:val="0"/>
        <w:topLinePunct w:val="0"/>
        <w:autoSpaceDE/>
        <w:autoSpaceDN/>
        <w:bidi w:val="0"/>
        <w:spacing w:line="20" w:lineRule="exact"/>
        <w:rPr>
          <w:rFonts w:hint="eastAsia" w:ascii="方正仿宋_GBK" w:hAnsi="方正仿宋_GBK" w:eastAsia="方正仿宋_GBK" w:cs="方正仿宋_GBK"/>
          <w:spacing w:val="0"/>
          <w:position w:val="0"/>
          <w:highlight w:val="none"/>
        </w:rPr>
      </w:pPr>
      <w:r>
        <w:rPr>
          <w:rFonts w:hint="eastAsia" w:ascii="方正仿宋_GBK" w:hAnsi="方正仿宋_GBK" w:eastAsia="方正仿宋_GBK" w:cs="方正仿宋_GBK"/>
          <w:spacing w:val="0"/>
          <w:position w:val="0"/>
          <w:highlight w:val="none"/>
        </w:rPr>
        <w:drawing>
          <wp:inline distT="0" distB="0" distL="0" distR="0">
            <wp:extent cx="6177915" cy="76200"/>
            <wp:effectExtent l="0" t="0" r="13335"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7"/>
                    <a:stretch>
                      <a:fillRect/>
                    </a:stretch>
                  </pic:blipFill>
                  <pic:spPr>
                    <a:xfrm>
                      <a:off x="0" y="0"/>
                      <a:ext cx="6177915" cy="76200"/>
                    </a:xfrm>
                    <a:prstGeom prst="rect">
                      <a:avLst/>
                    </a:prstGeom>
                  </pic:spPr>
                </pic:pic>
              </a:graphicData>
            </a:graphic>
          </wp:inline>
        </w:drawing>
      </w:r>
    </w:p>
    <w:p w14:paraId="42BA74BB">
      <w:pPr>
        <w:spacing w:line="276" w:lineRule="auto"/>
        <w:contextualSpacing/>
        <w:jc w:val="center"/>
        <w:rPr>
          <w:rFonts w:hint="eastAsia" w:ascii="方正仿宋_GBK" w:hAnsi="方正仿宋_GBK" w:eastAsia="方正仿宋_GBK" w:cs="方正仿宋_GBK"/>
          <w:b/>
          <w:sz w:val="36"/>
          <w:szCs w:val="36"/>
        </w:rPr>
      </w:pPr>
      <w:r>
        <w:rPr>
          <w:rFonts w:hint="eastAsia" w:ascii="方正仿宋_GBK" w:hAnsi="方正仿宋_GBK" w:eastAsia="方正仿宋_GBK" w:cs="方正仿宋_GBK"/>
          <w:b/>
          <w:sz w:val="36"/>
          <w:szCs w:val="36"/>
        </w:rPr>
        <w:t>买 卖 合 同</w:t>
      </w:r>
    </w:p>
    <w:p w14:paraId="6B62E2CC">
      <w:pPr>
        <w:spacing w:line="276" w:lineRule="auto"/>
        <w:ind w:firstLine="6023" w:firstLineChars="2500"/>
        <w:contextualSpacing/>
        <w:rPr>
          <w:rFonts w:hint="eastAsia" w:ascii="方正仿宋_GBK" w:hAnsi="方正仿宋_GBK" w:eastAsia="方正仿宋_GBK" w:cs="方正仿宋_GBK"/>
          <w:sz w:val="24"/>
          <w:u w:val="single"/>
          <w:lang w:val="en-US" w:eastAsia="zh-CN"/>
        </w:rPr>
      </w:pPr>
      <w:r>
        <w:rPr>
          <w:rFonts w:hint="eastAsia" w:ascii="方正仿宋_GBK" w:hAnsi="方正仿宋_GBK" w:eastAsia="方正仿宋_GBK" w:cs="方正仿宋_GBK"/>
          <w:b/>
          <w:sz w:val="24"/>
        </w:rPr>
        <w:t>合同编号</w:t>
      </w:r>
      <w:r>
        <w:rPr>
          <w:rFonts w:hint="eastAsia" w:ascii="方正仿宋_GBK" w:hAnsi="方正仿宋_GBK" w:eastAsia="方正仿宋_GBK" w:cs="方正仿宋_GBK"/>
          <w:b/>
          <w:sz w:val="24"/>
          <w:u w:val="single"/>
          <w:lang w:eastAsia="zh-CN"/>
        </w:rPr>
        <w:t>：</w:t>
      </w:r>
      <w:r>
        <w:rPr>
          <w:rFonts w:hint="eastAsia" w:ascii="方正仿宋_GBK" w:hAnsi="方正仿宋_GBK" w:eastAsia="方正仿宋_GBK" w:cs="方正仿宋_GBK"/>
          <w:sz w:val="24"/>
          <w:u w:val="single"/>
          <w:lang w:val="en-US" w:eastAsia="zh-CN"/>
        </w:rPr>
        <w:t xml:space="preserve">           </w:t>
      </w:r>
    </w:p>
    <w:p w14:paraId="425ECAD2">
      <w:pPr>
        <w:spacing w:line="276" w:lineRule="auto"/>
        <w:ind w:firstLine="482" w:firstLineChars="200"/>
        <w:contextualSpacing/>
        <w:rPr>
          <w:rFonts w:hint="eastAsia" w:ascii="方正仿宋_GBK" w:hAnsi="方正仿宋_GBK" w:eastAsia="方正仿宋_GBK" w:cs="方正仿宋_GBK"/>
          <w:sz w:val="24"/>
          <w:u w:val="single"/>
          <w:lang w:val="en-US" w:eastAsia="zh-CN"/>
        </w:rPr>
      </w:pPr>
      <w:r>
        <w:rPr>
          <w:rFonts w:hint="eastAsia" w:ascii="方正仿宋_GBK" w:hAnsi="方正仿宋_GBK" w:eastAsia="方正仿宋_GBK" w:cs="方正仿宋_GBK"/>
          <w:b/>
          <w:sz w:val="24"/>
        </w:rPr>
        <w:t>买受人（甲方）</w:t>
      </w:r>
      <w:r>
        <w:rPr>
          <w:rFonts w:hint="eastAsia" w:ascii="方正仿宋_GBK" w:hAnsi="方正仿宋_GBK" w:eastAsia="方正仿宋_GBK" w:cs="方正仿宋_GBK"/>
          <w:sz w:val="24"/>
        </w:rPr>
        <w:t>：</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p>
    <w:p w14:paraId="549C81DD">
      <w:pPr>
        <w:spacing w:line="276" w:lineRule="auto"/>
        <w:ind w:firstLine="482" w:firstLineChars="200"/>
        <w:contextualSpacing/>
        <w:rPr>
          <w:rFonts w:hint="eastAsia" w:ascii="方正仿宋_GBK" w:hAnsi="方正仿宋_GBK" w:eastAsia="方正仿宋_GBK" w:cs="方正仿宋_GBK"/>
          <w:sz w:val="24"/>
          <w:u w:val="single"/>
        </w:rPr>
      </w:pPr>
      <w:r>
        <w:rPr>
          <w:rFonts w:hint="eastAsia" w:ascii="方正仿宋_GBK" w:hAnsi="方正仿宋_GBK" w:eastAsia="方正仿宋_GBK" w:cs="方正仿宋_GBK"/>
          <w:b/>
          <w:bCs/>
          <w:sz w:val="24"/>
        </w:rPr>
        <w:t>出卖人（乙方）</w:t>
      </w:r>
      <w:r>
        <w:rPr>
          <w:rFonts w:hint="eastAsia" w:ascii="方正仿宋_GBK" w:hAnsi="方正仿宋_GBK" w:eastAsia="方正仿宋_GBK" w:cs="方正仿宋_GBK"/>
          <w:sz w:val="24"/>
        </w:rPr>
        <w:t>：</w:t>
      </w:r>
      <w:r>
        <w:rPr>
          <w:rFonts w:hint="eastAsia" w:ascii="方正仿宋_GBK" w:hAnsi="方正仿宋_GBK" w:eastAsia="方正仿宋_GBK" w:cs="方正仿宋_GBK"/>
          <w:sz w:val="24"/>
          <w:u w:val="single"/>
        </w:rPr>
        <w:t xml:space="preserve">                                                   </w:t>
      </w:r>
    </w:p>
    <w:p w14:paraId="577EEEFD">
      <w:pPr>
        <w:pStyle w:val="6"/>
        <w:spacing w:line="276" w:lineRule="auto"/>
        <w:ind w:firstLine="560" w:firstLineChars="200"/>
        <w:contextualSpacing/>
        <w:rPr>
          <w:rFonts w:hint="eastAsia" w:ascii="方正仿宋_GBK" w:hAnsi="方正仿宋_GBK" w:eastAsia="方正仿宋_GBK" w:cs="方正仿宋_GBK"/>
          <w:lang w:val="en-US" w:eastAsia="zh-CN" w:bidi="ar-SA"/>
        </w:rPr>
      </w:pPr>
      <w:r>
        <w:rPr>
          <w:rFonts w:hint="eastAsia" w:ascii="方正仿宋_GBK" w:hAnsi="方正仿宋_GBK" w:eastAsia="方正仿宋_GBK" w:cs="方正仿宋_GBK"/>
          <w:lang w:val="en-US" w:eastAsia="zh-CN" w:bidi="ar-SA"/>
        </w:rPr>
        <w:t>甲、乙双方在平等、自愿的基础上经友好协商达成合意签署本合同。</w:t>
      </w:r>
    </w:p>
    <w:p w14:paraId="6278C3FF">
      <w:pPr>
        <w:spacing w:line="276" w:lineRule="auto"/>
        <w:ind w:firstLine="482" w:firstLineChars="200"/>
        <w:contextualSpacing/>
        <w:rPr>
          <w:rFonts w:hint="eastAsia" w:ascii="方正仿宋_GBK" w:hAnsi="方正仿宋_GBK" w:eastAsia="方正仿宋_GBK" w:cs="方正仿宋_GBK"/>
          <w:b/>
          <w:color w:val="000000"/>
          <w:sz w:val="24"/>
        </w:rPr>
      </w:pPr>
      <w:r>
        <w:rPr>
          <w:rFonts w:hint="eastAsia" w:ascii="方正仿宋_GBK" w:hAnsi="方正仿宋_GBK" w:eastAsia="方正仿宋_GBK" w:cs="方正仿宋_GBK"/>
          <w:b/>
          <w:color w:val="000000"/>
          <w:sz w:val="24"/>
        </w:rPr>
        <w:t xml:space="preserve">第一条 </w:t>
      </w:r>
      <w:r>
        <w:rPr>
          <w:rFonts w:hint="eastAsia" w:ascii="方正仿宋_GBK" w:hAnsi="方正仿宋_GBK" w:eastAsia="方正仿宋_GBK" w:cs="方正仿宋_GBK"/>
          <w:b/>
          <w:color w:val="000000"/>
          <w:sz w:val="24"/>
          <w:lang w:val="en-US" w:eastAsia="zh-CN"/>
        </w:rPr>
        <w:t>采购</w:t>
      </w:r>
      <w:r>
        <w:rPr>
          <w:rFonts w:hint="eastAsia" w:ascii="方正仿宋_GBK" w:hAnsi="方正仿宋_GBK" w:eastAsia="方正仿宋_GBK" w:cs="方正仿宋_GBK"/>
          <w:b/>
          <w:color w:val="000000"/>
          <w:sz w:val="24"/>
        </w:rPr>
        <w:t>标的物及价款</w:t>
      </w:r>
    </w:p>
    <w:tbl>
      <w:tblPr>
        <w:tblStyle w:val="19"/>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8"/>
        <w:gridCol w:w="1769"/>
        <w:gridCol w:w="1808"/>
        <w:gridCol w:w="1410"/>
        <w:gridCol w:w="750"/>
        <w:gridCol w:w="1695"/>
      </w:tblGrid>
      <w:tr w14:paraId="2DE51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048" w:type="dxa"/>
            <w:tcBorders>
              <w:top w:val="single" w:color="000000" w:sz="4" w:space="0"/>
              <w:left w:val="single" w:color="000000" w:sz="4" w:space="0"/>
              <w:bottom w:val="single" w:color="000000" w:sz="4" w:space="0"/>
              <w:right w:val="single" w:color="000000" w:sz="4" w:space="0"/>
            </w:tcBorders>
            <w:noWrap w:val="0"/>
            <w:vAlign w:val="top"/>
          </w:tcPr>
          <w:p w14:paraId="4B3F6DCD">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序 号</w:t>
            </w:r>
          </w:p>
        </w:tc>
        <w:tc>
          <w:tcPr>
            <w:tcW w:w="1769" w:type="dxa"/>
            <w:tcBorders>
              <w:top w:val="single" w:color="000000" w:sz="4" w:space="0"/>
              <w:left w:val="single" w:color="000000" w:sz="4" w:space="0"/>
              <w:bottom w:val="single" w:color="000000" w:sz="4" w:space="0"/>
              <w:right w:val="single" w:color="000000" w:sz="4" w:space="0"/>
            </w:tcBorders>
            <w:noWrap w:val="0"/>
            <w:vAlign w:val="top"/>
          </w:tcPr>
          <w:p w14:paraId="2FB5702D">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品名</w:t>
            </w:r>
          </w:p>
        </w:tc>
        <w:tc>
          <w:tcPr>
            <w:tcW w:w="1808" w:type="dxa"/>
            <w:tcBorders>
              <w:top w:val="single" w:color="000000" w:sz="4" w:space="0"/>
              <w:left w:val="single" w:color="000000" w:sz="4" w:space="0"/>
              <w:bottom w:val="single" w:color="000000" w:sz="4" w:space="0"/>
              <w:right w:val="single" w:color="000000" w:sz="4" w:space="0"/>
            </w:tcBorders>
            <w:noWrap w:val="0"/>
            <w:vAlign w:val="top"/>
          </w:tcPr>
          <w:p w14:paraId="39EF4E7E">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规格</w:t>
            </w:r>
          </w:p>
        </w:tc>
        <w:tc>
          <w:tcPr>
            <w:tcW w:w="1410" w:type="dxa"/>
            <w:tcBorders>
              <w:top w:val="single" w:color="000000" w:sz="4" w:space="0"/>
              <w:left w:val="single" w:color="000000" w:sz="4" w:space="0"/>
              <w:bottom w:val="single" w:color="000000" w:sz="4" w:space="0"/>
              <w:right w:val="single" w:color="000000" w:sz="4" w:space="0"/>
            </w:tcBorders>
            <w:noWrap w:val="0"/>
            <w:vAlign w:val="top"/>
          </w:tcPr>
          <w:p w14:paraId="2116F424">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品牌</w:t>
            </w:r>
          </w:p>
        </w:tc>
        <w:tc>
          <w:tcPr>
            <w:tcW w:w="750" w:type="dxa"/>
            <w:tcBorders>
              <w:top w:val="single" w:color="000000" w:sz="4" w:space="0"/>
              <w:left w:val="single" w:color="000000" w:sz="4" w:space="0"/>
              <w:bottom w:val="single" w:color="000000" w:sz="4" w:space="0"/>
              <w:right w:val="single" w:color="000000" w:sz="4" w:space="0"/>
            </w:tcBorders>
            <w:noWrap w:val="0"/>
            <w:vAlign w:val="top"/>
          </w:tcPr>
          <w:p w14:paraId="4397BD7F">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单位</w:t>
            </w:r>
          </w:p>
        </w:tc>
        <w:tc>
          <w:tcPr>
            <w:tcW w:w="1695" w:type="dxa"/>
            <w:tcBorders>
              <w:top w:val="single" w:color="000000" w:sz="4" w:space="0"/>
              <w:left w:val="single" w:color="000000" w:sz="4" w:space="0"/>
              <w:bottom w:val="single" w:color="000000" w:sz="4" w:space="0"/>
              <w:right w:val="single" w:color="000000" w:sz="4" w:space="0"/>
            </w:tcBorders>
            <w:noWrap w:val="0"/>
            <w:vAlign w:val="top"/>
          </w:tcPr>
          <w:p w14:paraId="54BE6E9C">
            <w:pPr>
              <w:keepNext w:val="0"/>
              <w:keepLines w:val="0"/>
              <w:widowControl/>
              <w:suppressLineNumbers w:val="0"/>
              <w:jc w:val="center"/>
              <w:textAlignment w:val="top"/>
              <w:rPr>
                <w:rFonts w:hint="eastAsia" w:ascii="方正仿宋_GBK" w:hAnsi="方正仿宋_GBK" w:eastAsia="方正仿宋_GBK" w:cs="方正仿宋_GBK"/>
                <w:b/>
                <w:bCs/>
                <w:i w:val="0"/>
                <w:iCs w:val="0"/>
                <w:color w:val="000000"/>
                <w:sz w:val="21"/>
                <w:szCs w:val="21"/>
                <w:u w:val="none"/>
              </w:rPr>
            </w:pPr>
            <w:r>
              <w:rPr>
                <w:rFonts w:hint="eastAsia" w:ascii="方正仿宋_GBK" w:hAnsi="方正仿宋_GBK" w:eastAsia="方正仿宋_GBK" w:cs="方正仿宋_GBK"/>
                <w:b/>
                <w:bCs/>
                <w:i w:val="0"/>
                <w:iCs w:val="0"/>
                <w:color w:val="000000"/>
                <w:kern w:val="0"/>
                <w:sz w:val="21"/>
                <w:szCs w:val="21"/>
                <w:u w:val="none"/>
                <w:lang w:val="en-US" w:eastAsia="zh-CN" w:bidi="ar"/>
              </w:rPr>
              <w:t>单价（元）</w:t>
            </w:r>
          </w:p>
        </w:tc>
      </w:tr>
      <w:tr w14:paraId="2B380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1C3DC65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329B1D0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01E638B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4C62AB4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2D23A5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BA485A5">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17DE8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47DA260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2</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1F26C71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3B4236C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4B7F4CD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719C8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81735B9">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3DDA6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1ADE65D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3</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0BC009C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093BD75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12D8EB1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E16C11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1FA7C3AB">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3D83D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5BEB5B4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4</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711169C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4BC75CC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0754767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34697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8ACD115">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1F461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47D768E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5</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3C1B2F2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586AA90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3485C63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4E9F8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67E3811">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1F39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28EA6FE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6</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60B8E40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6EDE9E4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3516FF8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8B7AB1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7EC3AD91">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1B645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7A47BAA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7</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38C2FF7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3865AD2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6E6393A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4A4FE0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82B8D5C">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02913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4233E96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8</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297CA21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0F5463A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6F29C19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DE042A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E4CAFB1">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6075E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1D32109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9</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3E3B6E1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4339A41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22815CA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01CF4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3159B266">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0FD19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7C1A489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10</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6CF78A3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07332E5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43BF080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2EF97B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65C3A63">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0055D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4565CEA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11</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3F7A638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6BB20E4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46D7322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E67E8D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676857E4">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51C60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0225034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12</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5994270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7078BB0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4AEB0E9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3E187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2454E55A">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6DA98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067FFEA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13</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13C09B4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2529E12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68EA84D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E340C6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5749DE16">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41CE5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441936B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14</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33CAE97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5EEB872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7B723B4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A73EE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49524110">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r w14:paraId="7F306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8" w:type="dxa"/>
            <w:tcBorders>
              <w:top w:val="single" w:color="000000" w:sz="4" w:space="0"/>
              <w:left w:val="single" w:color="000000" w:sz="4" w:space="0"/>
              <w:bottom w:val="single" w:color="000000" w:sz="4" w:space="0"/>
              <w:right w:val="single" w:color="000000" w:sz="4" w:space="0"/>
            </w:tcBorders>
            <w:noWrap w:val="0"/>
            <w:vAlign w:val="center"/>
          </w:tcPr>
          <w:p w14:paraId="51C8957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15</w:t>
            </w: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363CCC1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808" w:type="dxa"/>
            <w:tcBorders>
              <w:top w:val="single" w:color="000000" w:sz="4" w:space="0"/>
              <w:left w:val="single" w:color="000000" w:sz="4" w:space="0"/>
              <w:bottom w:val="single" w:color="000000" w:sz="4" w:space="0"/>
              <w:right w:val="single" w:color="000000" w:sz="4" w:space="0"/>
            </w:tcBorders>
            <w:noWrap w:val="0"/>
            <w:vAlign w:val="center"/>
          </w:tcPr>
          <w:p w14:paraId="6B18359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4678E4D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6D1E22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noWrap/>
            <w:vAlign w:val="center"/>
          </w:tcPr>
          <w:p w14:paraId="0EA229C3">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p>
        </w:tc>
      </w:tr>
    </w:tbl>
    <w:p w14:paraId="48B3AC06">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特别</w:t>
      </w:r>
      <w:r>
        <w:rPr>
          <w:rFonts w:hint="eastAsia" w:ascii="方正仿宋_GBK" w:hAnsi="方正仿宋_GBK" w:eastAsia="方正仿宋_GBK" w:cs="方正仿宋_GBK"/>
          <w:b/>
          <w:color w:val="000000"/>
          <w:sz w:val="24"/>
          <w:szCs w:val="24"/>
          <w:lang w:val="en-US" w:eastAsia="zh-CN"/>
        </w:rPr>
        <w:t>说明</w:t>
      </w:r>
      <w:r>
        <w:rPr>
          <w:rFonts w:hint="eastAsia" w:ascii="方正仿宋_GBK" w:hAnsi="方正仿宋_GBK" w:eastAsia="方正仿宋_GBK" w:cs="方正仿宋_GBK"/>
          <w:b/>
          <w:color w:val="000000"/>
          <w:sz w:val="24"/>
          <w:szCs w:val="24"/>
        </w:rPr>
        <w:t xml:space="preserve">： </w:t>
      </w:r>
    </w:p>
    <w:p w14:paraId="254D1606">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FF0000"/>
          <w:sz w:val="24"/>
          <w:szCs w:val="24"/>
        </w:rPr>
      </w:pPr>
      <w:r>
        <w:rPr>
          <w:rFonts w:hint="eastAsia" w:ascii="方正仿宋_GBK" w:hAnsi="方正仿宋_GBK" w:eastAsia="方正仿宋_GBK" w:cs="方正仿宋_GBK"/>
          <w:color w:val="FF0000"/>
          <w:sz w:val="24"/>
          <w:szCs w:val="24"/>
        </w:rPr>
        <w:t>（1）上表所列单价为含税价</w:t>
      </w:r>
      <w:r>
        <w:rPr>
          <w:rFonts w:hint="eastAsia" w:ascii="方正仿宋_GBK" w:hAnsi="方正仿宋_GBK" w:eastAsia="方正仿宋_GBK" w:cs="方正仿宋_GBK"/>
          <w:color w:val="FF0000"/>
          <w:sz w:val="24"/>
          <w:szCs w:val="24"/>
          <w:lang w:eastAsia="zh-CN"/>
        </w:rPr>
        <w:t>（</w:t>
      </w:r>
      <w:r>
        <w:rPr>
          <w:rFonts w:hint="eastAsia" w:ascii="方正仿宋_GBK" w:hAnsi="方正仿宋_GBK" w:eastAsia="方正仿宋_GBK" w:cs="方正仿宋_GBK"/>
          <w:color w:val="FF0000"/>
          <w:sz w:val="24"/>
          <w:szCs w:val="24"/>
          <w:lang w:val="en-US" w:eastAsia="zh-CN"/>
        </w:rPr>
        <w:t>税率   %</w:t>
      </w:r>
      <w:r>
        <w:rPr>
          <w:rFonts w:hint="eastAsia" w:ascii="方正仿宋_GBK" w:hAnsi="方正仿宋_GBK" w:eastAsia="方正仿宋_GBK" w:cs="方正仿宋_GBK"/>
          <w:color w:val="FF0000"/>
          <w:sz w:val="24"/>
          <w:szCs w:val="24"/>
          <w:lang w:eastAsia="zh-CN"/>
        </w:rPr>
        <w:t>）；</w:t>
      </w:r>
    </w:p>
    <w:p w14:paraId="32F0E5DE">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（2）乙方负责运输，合同单价已经综合考虑运费因素；</w:t>
      </w:r>
    </w:p>
    <w:p w14:paraId="28DA070D">
      <w:pPr>
        <w:pStyle w:val="6"/>
        <w:keepNext w:val="0"/>
        <w:keepLines w:val="0"/>
        <w:pageBreakBefore w:val="0"/>
        <w:widowControl/>
        <w:kinsoku/>
        <w:overflowPunct/>
        <w:topLinePunct w:val="0"/>
        <w:bidi w:val="0"/>
        <w:snapToGrid/>
        <w:spacing w:line="440" w:lineRule="exact"/>
        <w:ind w:firstLine="480" w:firstLineChars="200"/>
        <w:textAlignment w:val="baseline"/>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color w:val="000000"/>
          <w:sz w:val="24"/>
          <w:szCs w:val="24"/>
          <w:lang w:val="en-US" w:eastAsia="zh-CN"/>
        </w:rPr>
        <w:t>（3）本合同所列采购标的物的数量具体数量以甲方实际订单为准，乙方向甲方承诺并保证（有能力）且绝对可以满足甲方的需求。</w:t>
      </w:r>
    </w:p>
    <w:p w14:paraId="0D39AE68">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b/>
          <w:color w:val="000000"/>
          <w:sz w:val="24"/>
          <w:szCs w:val="24"/>
        </w:rPr>
        <w:t>第二条 质量标准</w:t>
      </w:r>
    </w:p>
    <w:p w14:paraId="4367605F">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本合同标的物质量及安装质量要求按强制性国家标准执行。特别约定如果没有强制性国家标准的，按照推荐性国家标准履行；没有推荐性国家标准的，按照行业标准履行；没有国家标准、行业标准的，按照通常标准或者符合合同目的的特定标准履行。</w:t>
      </w:r>
    </w:p>
    <w:p w14:paraId="04939777">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第三条 订单供货</w:t>
      </w:r>
    </w:p>
    <w:p w14:paraId="5021A111">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b w:val="0"/>
          <w:bCs/>
          <w:color w:val="000000"/>
          <w:sz w:val="24"/>
          <w:szCs w:val="24"/>
          <w:lang w:val="en-US" w:eastAsia="zh-CN"/>
        </w:rPr>
      </w:pPr>
      <w:r>
        <w:rPr>
          <w:rFonts w:hint="eastAsia" w:ascii="方正仿宋_GBK" w:hAnsi="方正仿宋_GBK" w:eastAsia="方正仿宋_GBK" w:cs="方正仿宋_GBK"/>
          <w:b w:val="0"/>
          <w:bCs/>
          <w:color w:val="000000"/>
          <w:sz w:val="24"/>
          <w:szCs w:val="24"/>
        </w:rPr>
        <w:t>具体交货种类、数量、供货时间以甲方订单通知为准，乙方应当根据甲方实际</w:t>
      </w:r>
      <w:r>
        <w:rPr>
          <w:rFonts w:hint="eastAsia" w:ascii="方正仿宋_GBK" w:hAnsi="方正仿宋_GBK" w:eastAsia="方正仿宋_GBK" w:cs="方正仿宋_GBK"/>
          <w:b w:val="0"/>
          <w:bCs/>
          <w:color w:val="000000"/>
          <w:sz w:val="24"/>
          <w:szCs w:val="24"/>
          <w:lang w:val="en-US" w:eastAsia="zh-CN"/>
        </w:rPr>
        <w:t>需求</w:t>
      </w:r>
      <w:r>
        <w:rPr>
          <w:rFonts w:hint="eastAsia" w:ascii="方正仿宋_GBK" w:hAnsi="方正仿宋_GBK" w:eastAsia="方正仿宋_GBK" w:cs="方正仿宋_GBK"/>
          <w:b w:val="0"/>
          <w:bCs/>
          <w:color w:val="000000"/>
          <w:sz w:val="24"/>
          <w:szCs w:val="24"/>
        </w:rPr>
        <w:t>情况提前做好标的物的供应准备。双方一致确认甲方每批次订单仅需提前1天以电子邮件</w:t>
      </w:r>
      <w:r>
        <w:rPr>
          <w:rFonts w:hint="eastAsia" w:ascii="方正仿宋_GBK" w:hAnsi="方正仿宋_GBK" w:eastAsia="方正仿宋_GBK" w:cs="方正仿宋_GBK"/>
          <w:b w:val="0"/>
          <w:bCs/>
          <w:color w:val="000000"/>
          <w:sz w:val="24"/>
          <w:szCs w:val="24"/>
          <w:lang w:val="en-US" w:eastAsia="zh-CN"/>
        </w:rPr>
        <w:t>或者微信</w:t>
      </w:r>
      <w:r>
        <w:rPr>
          <w:rFonts w:hint="eastAsia" w:ascii="方正仿宋_GBK" w:hAnsi="方正仿宋_GBK" w:eastAsia="方正仿宋_GBK" w:cs="方正仿宋_GBK"/>
          <w:b w:val="0"/>
          <w:bCs/>
          <w:color w:val="000000"/>
          <w:sz w:val="24"/>
          <w:szCs w:val="24"/>
        </w:rPr>
        <w:t>的方式通知乙方（乙方确认指定接收订单的QQ邮箱号为</w:t>
      </w:r>
      <w:r>
        <w:rPr>
          <w:rFonts w:hint="eastAsia" w:ascii="方正仿宋_GBK" w:hAnsi="方正仿宋_GBK" w:eastAsia="方正仿宋_GBK" w:cs="方正仿宋_GBK"/>
          <w:b w:val="0"/>
          <w:bCs/>
          <w:color w:val="000000"/>
          <w:sz w:val="24"/>
          <w:szCs w:val="24"/>
          <w:u w:val="single"/>
        </w:rPr>
        <w:t xml:space="preserve">          </w:t>
      </w:r>
      <w:r>
        <w:rPr>
          <w:rFonts w:hint="eastAsia" w:ascii="方正仿宋_GBK" w:hAnsi="方正仿宋_GBK" w:eastAsia="方正仿宋_GBK" w:cs="方正仿宋_GBK"/>
          <w:b w:val="0"/>
          <w:bCs/>
          <w:color w:val="000000"/>
          <w:sz w:val="24"/>
          <w:szCs w:val="24"/>
          <w:u w:val="single"/>
          <w:lang w:val="en-US" w:eastAsia="zh-CN"/>
        </w:rPr>
        <w:t xml:space="preserve">      </w:t>
      </w:r>
      <w:r>
        <w:rPr>
          <w:rFonts w:hint="eastAsia" w:ascii="方正仿宋_GBK" w:hAnsi="方正仿宋_GBK" w:eastAsia="方正仿宋_GBK" w:cs="方正仿宋_GBK"/>
          <w:b w:val="0"/>
          <w:bCs/>
          <w:color w:val="000000"/>
          <w:sz w:val="24"/>
          <w:szCs w:val="24"/>
          <w:lang w:val="en-US" w:eastAsia="zh-CN"/>
        </w:rPr>
        <w:t>，微信号</w:t>
      </w:r>
      <w:r>
        <w:rPr>
          <w:rFonts w:hint="eastAsia" w:ascii="方正仿宋_GBK" w:hAnsi="方正仿宋_GBK" w:eastAsia="方正仿宋_GBK" w:cs="方正仿宋_GBK"/>
          <w:b w:val="0"/>
          <w:bCs/>
          <w:color w:val="000000"/>
          <w:sz w:val="24"/>
          <w:szCs w:val="24"/>
          <w:u w:val="single"/>
          <w:lang w:val="en-US" w:eastAsia="zh-CN"/>
        </w:rPr>
        <w:t xml:space="preserve">               </w:t>
      </w:r>
      <w:r>
        <w:rPr>
          <w:rFonts w:hint="eastAsia" w:ascii="方正仿宋_GBK" w:hAnsi="方正仿宋_GBK" w:eastAsia="方正仿宋_GBK" w:cs="方正仿宋_GBK"/>
          <w:b w:val="0"/>
          <w:bCs/>
          <w:color w:val="000000"/>
          <w:sz w:val="24"/>
          <w:szCs w:val="24"/>
          <w:u w:val="single"/>
        </w:rPr>
        <w:t xml:space="preserve"> </w:t>
      </w:r>
      <w:r>
        <w:rPr>
          <w:rFonts w:hint="eastAsia" w:ascii="方正仿宋_GBK" w:hAnsi="方正仿宋_GBK" w:eastAsia="方正仿宋_GBK" w:cs="方正仿宋_GBK"/>
          <w:b w:val="0"/>
          <w:bCs/>
          <w:color w:val="000000"/>
          <w:sz w:val="24"/>
          <w:szCs w:val="24"/>
        </w:rPr>
        <w:t>），乙方接到该订单通知后24小时内必须将订单标的物运送至甲方指定地点，交货地点为</w:t>
      </w:r>
      <w:r>
        <w:rPr>
          <w:rFonts w:hint="eastAsia" w:ascii="方正仿宋_GBK" w:hAnsi="方正仿宋_GBK" w:eastAsia="方正仿宋_GBK" w:cs="方正仿宋_GBK"/>
          <w:b w:val="0"/>
          <w:bCs/>
          <w:color w:val="000000"/>
          <w:sz w:val="24"/>
          <w:szCs w:val="24"/>
          <w:lang w:val="en-US" w:eastAsia="zh-CN"/>
        </w:rPr>
        <w:t>乌鲁木齐市米东区人民医院，</w:t>
      </w:r>
      <w:r>
        <w:rPr>
          <w:rFonts w:hint="eastAsia" w:ascii="方正仿宋_GBK" w:hAnsi="方正仿宋_GBK" w:eastAsia="方正仿宋_GBK" w:cs="方正仿宋_GBK"/>
          <w:b w:val="0"/>
          <w:bCs/>
          <w:color w:val="FF0000"/>
          <w:sz w:val="24"/>
          <w:szCs w:val="24"/>
          <w:highlight w:val="none"/>
          <w:lang w:val="en-US" w:eastAsia="zh-CN"/>
        </w:rPr>
        <w:t>包含医院所有医共体单位</w:t>
      </w:r>
      <w:r>
        <w:rPr>
          <w:rFonts w:hint="eastAsia" w:ascii="方正仿宋_GBK" w:hAnsi="方正仿宋_GBK" w:eastAsia="方正仿宋_GBK" w:cs="方正仿宋_GBK"/>
          <w:b w:val="0"/>
          <w:bCs/>
          <w:color w:val="000000"/>
          <w:sz w:val="24"/>
          <w:szCs w:val="24"/>
          <w:highlight w:val="none"/>
          <w:lang w:val="en-US" w:eastAsia="zh-CN"/>
        </w:rPr>
        <w:t>。配送产生的相关费用由中标人承担。</w:t>
      </w:r>
      <w:r>
        <w:rPr>
          <w:rFonts w:hint="eastAsia" w:ascii="方正仿宋_GBK" w:hAnsi="方正仿宋_GBK" w:eastAsia="方正仿宋_GBK" w:cs="方正仿宋_GBK"/>
          <w:b w:val="0"/>
          <w:bCs/>
          <w:color w:val="000000"/>
          <w:sz w:val="24"/>
          <w:szCs w:val="24"/>
          <w:highlight w:val="none"/>
        </w:rPr>
        <w:t>乙方对前述供货时限要求确认无异议。</w:t>
      </w:r>
    </w:p>
    <w:p w14:paraId="52836552">
      <w:pPr>
        <w:keepNext w:val="0"/>
        <w:keepLines w:val="0"/>
        <w:pageBreakBefore w:val="0"/>
        <w:widowControl/>
        <w:numPr>
          <w:ilvl w:val="0"/>
          <w:numId w:val="11"/>
        </w:numPr>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color w:val="000000"/>
          <w:sz w:val="24"/>
          <w:szCs w:val="24"/>
        </w:rPr>
      </w:pPr>
      <w:bookmarkStart w:id="65" w:name="_Hlk53271748"/>
      <w:r>
        <w:rPr>
          <w:rFonts w:hint="eastAsia" w:ascii="方正仿宋_GBK" w:hAnsi="方正仿宋_GBK" w:eastAsia="方正仿宋_GBK" w:cs="方正仿宋_GBK"/>
          <w:b/>
          <w:color w:val="000000"/>
          <w:sz w:val="24"/>
          <w:szCs w:val="24"/>
        </w:rPr>
        <w:t>检验期</w:t>
      </w:r>
      <w:bookmarkEnd w:id="65"/>
      <w:r>
        <w:rPr>
          <w:rFonts w:hint="eastAsia" w:ascii="方正仿宋_GBK" w:hAnsi="方正仿宋_GBK" w:eastAsia="方正仿宋_GBK" w:cs="方正仿宋_GBK"/>
          <w:b/>
          <w:color w:val="000000"/>
          <w:sz w:val="24"/>
          <w:szCs w:val="24"/>
          <w:lang w:val="en-US" w:eastAsia="zh-CN"/>
        </w:rPr>
        <w:t>限以及质量保证期</w:t>
      </w:r>
    </w:p>
    <w:p w14:paraId="788199ED">
      <w:pPr>
        <w:keepNext w:val="0"/>
        <w:keepLines w:val="0"/>
        <w:pageBreakBefore w:val="0"/>
        <w:widowControl/>
        <w:kinsoku/>
        <w:overflowPunct/>
        <w:topLinePunct w:val="0"/>
        <w:bidi w:val="0"/>
        <w:snapToGrid/>
        <w:spacing w:line="440" w:lineRule="exact"/>
        <w:ind w:firstLine="482" w:firstLineChars="200"/>
        <w:contextualSpacing/>
        <w:jc w:val="both"/>
        <w:textAlignment w:val="baseline"/>
        <w:rPr>
          <w:rStyle w:val="23"/>
          <w:rFonts w:hint="eastAsia" w:ascii="方正仿宋_GBK" w:hAnsi="方正仿宋_GBK" w:eastAsia="方正仿宋_GBK" w:cs="方正仿宋_GBK"/>
          <w:bCs/>
          <w:color w:val="000000"/>
          <w:kern w:val="2"/>
          <w:sz w:val="24"/>
          <w:szCs w:val="24"/>
          <w:lang w:val="en-US" w:eastAsia="zh-CN" w:bidi="ar-SA"/>
        </w:rPr>
      </w:pPr>
      <w:r>
        <w:rPr>
          <w:rStyle w:val="23"/>
          <w:rFonts w:hint="eastAsia" w:ascii="方正仿宋_GBK" w:hAnsi="方正仿宋_GBK" w:eastAsia="方正仿宋_GBK" w:cs="方正仿宋_GBK"/>
          <w:bCs/>
          <w:color w:val="000000"/>
          <w:kern w:val="2"/>
          <w:sz w:val="24"/>
          <w:szCs w:val="24"/>
          <w:lang w:val="en-US" w:eastAsia="zh-CN" w:bidi="ar-SA"/>
        </w:rPr>
        <w:t>4.1检验期限为两年，该质量检验期从交货时间起算。</w:t>
      </w:r>
    </w:p>
    <w:p w14:paraId="60DD85B3">
      <w:pPr>
        <w:keepNext w:val="0"/>
        <w:keepLines w:val="0"/>
        <w:pageBreakBefore w:val="0"/>
        <w:widowControl/>
        <w:kinsoku/>
        <w:overflowPunct/>
        <w:topLinePunct w:val="0"/>
        <w:bidi w:val="0"/>
        <w:snapToGrid/>
        <w:spacing w:line="440" w:lineRule="exact"/>
        <w:ind w:firstLine="482" w:firstLineChars="200"/>
        <w:contextualSpacing/>
        <w:jc w:val="both"/>
        <w:textAlignment w:val="baseline"/>
        <w:rPr>
          <w:rStyle w:val="23"/>
          <w:rFonts w:hint="eastAsia" w:ascii="方正仿宋_GBK" w:hAnsi="方正仿宋_GBK" w:eastAsia="方正仿宋_GBK" w:cs="方正仿宋_GBK"/>
          <w:bCs/>
          <w:color w:val="000000"/>
          <w:kern w:val="2"/>
          <w:sz w:val="24"/>
          <w:szCs w:val="24"/>
          <w:lang w:val="en-US" w:eastAsia="zh-CN" w:bidi="ar-SA"/>
        </w:rPr>
      </w:pPr>
      <w:r>
        <w:rPr>
          <w:rStyle w:val="23"/>
          <w:rFonts w:hint="eastAsia" w:ascii="方正仿宋_GBK" w:hAnsi="方正仿宋_GBK" w:eastAsia="方正仿宋_GBK" w:cs="方正仿宋_GBK"/>
          <w:bCs/>
          <w:color w:val="000000"/>
          <w:kern w:val="2"/>
          <w:sz w:val="24"/>
          <w:szCs w:val="24"/>
          <w:lang w:val="en-US" w:eastAsia="zh-CN" w:bidi="ar-SA"/>
        </w:rPr>
        <w:t>4.2标的物有质量保证期且该保证期长于两年的适用该质量保证期，标的物有质量保证期且该保证期短</w:t>
      </w:r>
      <w:r>
        <w:rPr>
          <w:rStyle w:val="23"/>
          <w:rFonts w:hint="eastAsia" w:ascii="方正仿宋_GBK" w:hAnsi="方正仿宋_GBK" w:eastAsia="方正仿宋_GBK" w:cs="方正仿宋_GBK"/>
          <w:bCs/>
          <w:color w:val="000000"/>
          <w:kern w:val="2"/>
          <w:sz w:val="24"/>
          <w:szCs w:val="24"/>
          <w:highlight w:val="none"/>
          <w:lang w:val="en-US" w:eastAsia="zh-CN" w:bidi="ar-SA"/>
        </w:rPr>
        <w:t>于两年</w:t>
      </w:r>
      <w:r>
        <w:rPr>
          <w:rStyle w:val="23"/>
          <w:rFonts w:hint="eastAsia" w:ascii="方正仿宋_GBK" w:hAnsi="方正仿宋_GBK" w:eastAsia="方正仿宋_GBK" w:cs="方正仿宋_GBK"/>
          <w:bCs/>
          <w:color w:val="000000"/>
          <w:kern w:val="2"/>
          <w:sz w:val="24"/>
          <w:szCs w:val="24"/>
          <w:lang w:val="en-US" w:eastAsia="zh-CN" w:bidi="ar-SA"/>
        </w:rPr>
        <w:t>，约定质量保证期为两年。质量保证期从交货时起算。</w:t>
      </w:r>
    </w:p>
    <w:p w14:paraId="391FE823">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color w:val="000000"/>
          <w:kern w:val="0"/>
          <w:sz w:val="24"/>
          <w:szCs w:val="24"/>
        </w:rPr>
      </w:pPr>
      <w:r>
        <w:rPr>
          <w:rFonts w:hint="eastAsia" w:ascii="方正仿宋_GBK" w:hAnsi="方正仿宋_GBK" w:eastAsia="方正仿宋_GBK" w:cs="方正仿宋_GBK"/>
          <w:b/>
          <w:color w:val="000000"/>
          <w:sz w:val="24"/>
          <w:szCs w:val="24"/>
        </w:rPr>
        <w:t xml:space="preserve">第五条 </w:t>
      </w:r>
      <w:r>
        <w:rPr>
          <w:rFonts w:hint="eastAsia" w:ascii="方正仿宋_GBK" w:hAnsi="方正仿宋_GBK" w:eastAsia="方正仿宋_GBK" w:cs="方正仿宋_GBK"/>
          <w:b/>
          <w:color w:val="000000"/>
          <w:kern w:val="0"/>
          <w:sz w:val="24"/>
          <w:szCs w:val="24"/>
        </w:rPr>
        <w:t>包装</w:t>
      </w:r>
    </w:p>
    <w:p w14:paraId="536F87BD">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u w:val="single"/>
        </w:rPr>
      </w:pPr>
      <w:r>
        <w:rPr>
          <w:rFonts w:hint="eastAsia" w:ascii="方正仿宋_GBK" w:hAnsi="方正仿宋_GBK" w:eastAsia="方正仿宋_GBK" w:cs="方正仿宋_GBK"/>
          <w:color w:val="000000"/>
          <w:sz w:val="24"/>
          <w:szCs w:val="24"/>
        </w:rPr>
        <w:t xml:space="preserve">乙方提供的标的物均应当按标准保护措施进行包装，该包装应当适应于远距离运输、防潮、防震、防锈、防野蛮装卸，以确保标的物安全运抵现场，由于包装不善所引起的标的物毁损、灭失均由乙方承担责任。                                      </w:t>
      </w:r>
    </w:p>
    <w:p w14:paraId="0BB0AE38">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第六条 附随配件、工具及供应办法（如果有）</w:t>
      </w:r>
    </w:p>
    <w:p w14:paraId="2BE283C8">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乙方应按投标文件承诺、产品说明书、出厂要求配备及投标文件</w:t>
      </w:r>
      <w:r>
        <w:rPr>
          <w:rFonts w:hint="eastAsia" w:ascii="方正仿宋_GBK" w:hAnsi="方正仿宋_GBK" w:eastAsia="方正仿宋_GBK" w:cs="方正仿宋_GBK"/>
          <w:color w:val="000000"/>
          <w:sz w:val="24"/>
          <w:szCs w:val="24"/>
          <w:lang w:eastAsia="zh-CN"/>
        </w:rPr>
        <w:t>中必需的</w:t>
      </w:r>
      <w:r>
        <w:rPr>
          <w:rFonts w:hint="eastAsia" w:ascii="方正仿宋_GBK" w:hAnsi="方正仿宋_GBK" w:eastAsia="方正仿宋_GBK" w:cs="方正仿宋_GBK"/>
          <w:color w:val="000000"/>
          <w:sz w:val="24"/>
          <w:szCs w:val="24"/>
        </w:rPr>
        <w:t>备品、配件和专用工具</w:t>
      </w:r>
      <w:r>
        <w:rPr>
          <w:rFonts w:hint="eastAsia" w:ascii="方正仿宋_GBK" w:hAnsi="方正仿宋_GBK" w:eastAsia="方正仿宋_GBK" w:cs="方正仿宋_GBK"/>
          <w:color w:val="000000"/>
          <w:sz w:val="24"/>
          <w:szCs w:val="24"/>
          <w:lang w:eastAsia="zh-CN"/>
        </w:rPr>
        <w:t>，</w:t>
      </w:r>
      <w:r>
        <w:rPr>
          <w:rFonts w:hint="eastAsia" w:ascii="方正仿宋_GBK" w:hAnsi="方正仿宋_GBK" w:eastAsia="方正仿宋_GBK" w:cs="方正仿宋_GBK"/>
          <w:color w:val="000000"/>
          <w:sz w:val="24"/>
          <w:szCs w:val="24"/>
        </w:rPr>
        <w:t>交货时同步交付。</w:t>
      </w:r>
    </w:p>
    <w:p w14:paraId="6BFDC623">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第七条 甲方的权利义务</w:t>
      </w:r>
    </w:p>
    <w:p w14:paraId="65E6C822">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7.1因标的物不符合质量要求或逾期交付标的物，致使不能实现合同目的的，甲方可以拒绝接受标的物或者解除合同。甲方拒绝接受标的物或者解除合同的，标的物毁损、灭失的风险由乙方承担。</w:t>
      </w:r>
    </w:p>
    <w:p w14:paraId="362C2DB7">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7.2本合同为分批交付标的物，乙方对其中一批标的物不交付或者交付不符合约定，致使该批标的物不能实现合同目的的，甲方可以就该批标的物解除。乙方不交付其中一批标的物或者交付不符合约定，致使之后其他各批标的物的交付不能实现合同目的的，甲方可以就该批以及之后其他各批标的物解除。甲方如果就其中一批标的物解除，该批标的物与其他各批标的物相互依存的，可以就已经交付和未交付的各批标的物解除。</w:t>
      </w:r>
    </w:p>
    <w:p w14:paraId="16DA1A57">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 xml:space="preserve">    7.3甲方按合同约定向乙方支付合同款。</w:t>
      </w:r>
    </w:p>
    <w:p w14:paraId="4C8A4C7F">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 xml:space="preserve">第八条 乙方的权利义务  </w:t>
      </w:r>
    </w:p>
    <w:p w14:paraId="58A98E36">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8.1乙方应当按照合同约定的时间交付标的物。</w:t>
      </w:r>
    </w:p>
    <w:p w14:paraId="20C5042D">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8.2乙方应当按照合同约定的地点交付标的物。</w:t>
      </w:r>
    </w:p>
    <w:p w14:paraId="10766DEA">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8.3</w:t>
      </w:r>
      <w:bookmarkStart w:id="66" w:name="_Hlk54557796"/>
      <w:r>
        <w:rPr>
          <w:rFonts w:hint="eastAsia" w:ascii="方正仿宋_GBK" w:hAnsi="方正仿宋_GBK" w:eastAsia="方正仿宋_GBK" w:cs="方正仿宋_GBK"/>
          <w:color w:val="000000"/>
          <w:sz w:val="24"/>
          <w:szCs w:val="24"/>
        </w:rPr>
        <w:t>标的物毁损、灭失的风险</w:t>
      </w:r>
      <w:bookmarkEnd w:id="66"/>
      <w:r>
        <w:rPr>
          <w:rFonts w:hint="eastAsia" w:ascii="方正仿宋_GBK" w:hAnsi="方正仿宋_GBK" w:eastAsia="方正仿宋_GBK" w:cs="方正仿宋_GBK"/>
          <w:color w:val="000000"/>
          <w:sz w:val="24"/>
          <w:szCs w:val="24"/>
        </w:rPr>
        <w:t>，在标的物交付甲方前由乙方承担。</w:t>
      </w:r>
    </w:p>
    <w:p w14:paraId="703AE058">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8.4乙方就交付的标的物，负有保证第三人对该标的物不享有任何权利的义务。</w:t>
      </w:r>
    </w:p>
    <w:p w14:paraId="1A43B49D">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u w:val="single"/>
        </w:rPr>
      </w:pPr>
      <w:r>
        <w:rPr>
          <w:rFonts w:hint="eastAsia" w:ascii="方正仿宋_GBK" w:hAnsi="方正仿宋_GBK" w:eastAsia="方正仿宋_GBK" w:cs="方正仿宋_GBK"/>
          <w:color w:val="000000"/>
          <w:sz w:val="24"/>
          <w:szCs w:val="24"/>
        </w:rPr>
        <w:t xml:space="preserve">8.5乙方有权根据合同约定要求甲方支付合同款。                 </w:t>
      </w:r>
    </w:p>
    <w:p w14:paraId="7D45C489">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第九条 交付点验：</w:t>
      </w:r>
    </w:p>
    <w:p w14:paraId="79CA5192">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bCs/>
          <w:color w:val="000000"/>
          <w:sz w:val="24"/>
          <w:szCs w:val="24"/>
          <w:lang w:val="en-US" w:eastAsia="zh-CN"/>
        </w:rPr>
        <w:t>9.1</w:t>
      </w:r>
      <w:r>
        <w:rPr>
          <w:rFonts w:hint="eastAsia" w:ascii="方正仿宋_GBK" w:hAnsi="方正仿宋_GBK" w:eastAsia="方正仿宋_GBK" w:cs="方正仿宋_GBK"/>
          <w:bCs/>
          <w:color w:val="000000"/>
          <w:sz w:val="24"/>
          <w:szCs w:val="24"/>
        </w:rPr>
        <w:t>货到现场甲乙双方应对标的物的包装、外观及数量进行点验，如不符合合同约定，甲方有权拒绝签收</w:t>
      </w:r>
      <w:r>
        <w:rPr>
          <w:rFonts w:hint="eastAsia" w:ascii="方正仿宋_GBK" w:hAnsi="方正仿宋_GBK" w:eastAsia="方正仿宋_GBK" w:cs="方正仿宋_GBK"/>
          <w:b/>
          <w:color w:val="000000"/>
          <w:sz w:val="24"/>
          <w:szCs w:val="24"/>
        </w:rPr>
        <w:t>。</w:t>
      </w:r>
      <w:r>
        <w:rPr>
          <w:rFonts w:hint="eastAsia" w:ascii="方正仿宋_GBK" w:hAnsi="方正仿宋_GBK" w:eastAsia="方正仿宋_GBK" w:cs="方正仿宋_GBK"/>
          <w:color w:val="000000"/>
          <w:sz w:val="24"/>
          <w:szCs w:val="24"/>
        </w:rPr>
        <w:t>乙方在交货时同步</w:t>
      </w:r>
      <w:bookmarkStart w:id="67" w:name="_Hlk54541224"/>
      <w:r>
        <w:rPr>
          <w:rFonts w:hint="eastAsia" w:ascii="方正仿宋_GBK" w:hAnsi="方正仿宋_GBK" w:eastAsia="方正仿宋_GBK" w:cs="方正仿宋_GBK"/>
          <w:color w:val="000000"/>
          <w:sz w:val="24"/>
          <w:szCs w:val="24"/>
        </w:rPr>
        <w:t>向</w:t>
      </w:r>
      <w:r>
        <w:rPr>
          <w:rFonts w:hint="eastAsia" w:ascii="方正仿宋_GBK" w:hAnsi="方正仿宋_GBK" w:eastAsia="方正仿宋_GBK" w:cs="方正仿宋_GBK"/>
          <w:color w:val="000000"/>
          <w:sz w:val="24"/>
          <w:szCs w:val="24"/>
          <w:lang w:val="en-US" w:eastAsia="zh-CN"/>
        </w:rPr>
        <w:t>甲方</w:t>
      </w:r>
      <w:r>
        <w:rPr>
          <w:rFonts w:hint="eastAsia" w:ascii="方正仿宋_GBK" w:hAnsi="方正仿宋_GBK" w:eastAsia="方正仿宋_GBK" w:cs="方正仿宋_GBK"/>
          <w:color w:val="000000"/>
          <w:sz w:val="24"/>
          <w:szCs w:val="24"/>
        </w:rPr>
        <w:t>交付</w:t>
      </w:r>
      <w:r>
        <w:rPr>
          <w:rFonts w:hint="eastAsia" w:ascii="方正仿宋_GBK" w:hAnsi="方正仿宋_GBK" w:eastAsia="方正仿宋_GBK" w:cs="方正仿宋_GBK"/>
          <w:color w:val="000000"/>
          <w:sz w:val="24"/>
          <w:szCs w:val="24"/>
          <w:lang w:val="en-US" w:eastAsia="zh-CN"/>
        </w:rPr>
        <w:t>加盖有乙方单位公章</w:t>
      </w:r>
      <w:r>
        <w:rPr>
          <w:rFonts w:hint="eastAsia" w:ascii="方正仿宋_GBK" w:hAnsi="方正仿宋_GBK" w:eastAsia="方正仿宋_GBK" w:cs="方正仿宋_GBK"/>
          <w:color w:val="000000"/>
          <w:sz w:val="24"/>
          <w:szCs w:val="24"/>
        </w:rPr>
        <w:t>提取标的物单证以外的有关单证和资料</w:t>
      </w:r>
      <w:r>
        <w:rPr>
          <w:rFonts w:hint="eastAsia" w:ascii="方正仿宋_GBK" w:hAnsi="方正仿宋_GBK" w:eastAsia="方正仿宋_GBK" w:cs="方正仿宋_GBK"/>
          <w:color w:val="000000"/>
          <w:sz w:val="24"/>
          <w:szCs w:val="24"/>
          <w:lang w:eastAsia="zh-CN"/>
        </w:rPr>
        <w:t>（</w:t>
      </w:r>
      <w:r>
        <w:rPr>
          <w:rFonts w:hint="eastAsia" w:ascii="方正仿宋_GBK" w:hAnsi="方正仿宋_GBK" w:eastAsia="方正仿宋_GBK" w:cs="方正仿宋_GBK"/>
          <w:color w:val="000000"/>
          <w:sz w:val="24"/>
          <w:szCs w:val="24"/>
          <w:lang w:val="en-US" w:eastAsia="zh-CN"/>
        </w:rPr>
        <w:t xml:space="preserve"> 本条前述“提取标的物单证以外的有关单证和资料”包括但不限于保修单、产品合格证、质量保证书、质量鉴定书、品质检验证书、产品进出口检疫书、原产地证明书、使用说明书等</w:t>
      </w:r>
      <w:r>
        <w:rPr>
          <w:rFonts w:hint="eastAsia" w:ascii="方正仿宋_GBK" w:hAnsi="方正仿宋_GBK" w:eastAsia="方正仿宋_GBK" w:cs="方正仿宋_GBK"/>
          <w:color w:val="000000"/>
          <w:sz w:val="24"/>
          <w:szCs w:val="24"/>
          <w:lang w:eastAsia="zh-CN"/>
        </w:rPr>
        <w:t>）</w:t>
      </w:r>
      <w:bookmarkEnd w:id="67"/>
      <w:r>
        <w:rPr>
          <w:rFonts w:hint="eastAsia" w:ascii="方正仿宋_GBK" w:hAnsi="方正仿宋_GBK" w:eastAsia="方正仿宋_GBK" w:cs="方正仿宋_GBK"/>
          <w:color w:val="000000"/>
          <w:sz w:val="24"/>
          <w:szCs w:val="24"/>
          <w:lang w:eastAsia="zh-CN"/>
        </w:rPr>
        <w:t>，</w:t>
      </w:r>
      <w:r>
        <w:rPr>
          <w:rFonts w:hint="eastAsia" w:ascii="方正仿宋_GBK" w:hAnsi="方正仿宋_GBK" w:eastAsia="方正仿宋_GBK" w:cs="方正仿宋_GBK"/>
          <w:color w:val="000000"/>
          <w:sz w:val="24"/>
          <w:szCs w:val="24"/>
          <w:lang w:val="en-US" w:eastAsia="zh-CN"/>
        </w:rPr>
        <w:t>前述</w:t>
      </w:r>
      <w:r>
        <w:rPr>
          <w:rFonts w:hint="eastAsia" w:ascii="方正仿宋_GBK" w:hAnsi="方正仿宋_GBK" w:eastAsia="方正仿宋_GBK" w:cs="方正仿宋_GBK"/>
          <w:color w:val="000000"/>
          <w:sz w:val="24"/>
          <w:szCs w:val="24"/>
          <w:lang w:eastAsia="zh-CN"/>
        </w:rPr>
        <w:t>有关单证和资料</w:t>
      </w:r>
      <w:r>
        <w:rPr>
          <w:rFonts w:hint="eastAsia" w:ascii="方正仿宋_GBK" w:hAnsi="方正仿宋_GBK" w:eastAsia="方正仿宋_GBK" w:cs="方正仿宋_GBK"/>
          <w:color w:val="000000"/>
          <w:sz w:val="24"/>
          <w:szCs w:val="24"/>
        </w:rPr>
        <w:t>是产品进场初验</w:t>
      </w:r>
      <w:r>
        <w:rPr>
          <w:rFonts w:hint="eastAsia" w:ascii="方正仿宋_GBK" w:hAnsi="方正仿宋_GBK" w:eastAsia="方正仿宋_GBK" w:cs="方正仿宋_GBK"/>
          <w:color w:val="000000"/>
          <w:sz w:val="24"/>
          <w:szCs w:val="24"/>
          <w:lang w:val="en-US" w:eastAsia="zh-CN"/>
        </w:rPr>
        <w:t>和后续支付合同款</w:t>
      </w:r>
      <w:r>
        <w:rPr>
          <w:rFonts w:hint="eastAsia" w:ascii="方正仿宋_GBK" w:hAnsi="方正仿宋_GBK" w:eastAsia="方正仿宋_GBK" w:cs="方正仿宋_GBK"/>
          <w:color w:val="000000"/>
          <w:sz w:val="24"/>
          <w:szCs w:val="24"/>
        </w:rPr>
        <w:t>的</w:t>
      </w:r>
      <w:r>
        <w:rPr>
          <w:rFonts w:hint="eastAsia" w:ascii="方正仿宋_GBK" w:hAnsi="方正仿宋_GBK" w:eastAsia="方正仿宋_GBK" w:cs="方正仿宋_GBK"/>
          <w:color w:val="000000"/>
          <w:sz w:val="24"/>
          <w:szCs w:val="24"/>
          <w:lang w:val="en-US" w:eastAsia="zh-CN"/>
        </w:rPr>
        <w:t>前提</w:t>
      </w:r>
      <w:r>
        <w:rPr>
          <w:rFonts w:hint="eastAsia" w:ascii="方正仿宋_GBK" w:hAnsi="方正仿宋_GBK" w:eastAsia="方正仿宋_GBK" w:cs="方正仿宋_GBK"/>
          <w:color w:val="000000"/>
          <w:sz w:val="24"/>
          <w:szCs w:val="24"/>
        </w:rPr>
        <w:t>必备条件</w:t>
      </w:r>
      <w:r>
        <w:rPr>
          <w:rFonts w:hint="eastAsia" w:ascii="方正仿宋_GBK" w:hAnsi="方正仿宋_GBK" w:eastAsia="方正仿宋_GBK" w:cs="方正仿宋_GBK"/>
          <w:color w:val="000000"/>
          <w:sz w:val="24"/>
          <w:szCs w:val="24"/>
          <w:lang w:eastAsia="zh-CN"/>
        </w:rPr>
        <w:t>。</w:t>
      </w:r>
    </w:p>
    <w:p w14:paraId="1E774386">
      <w:pPr>
        <w:pStyle w:val="6"/>
        <w:keepNext w:val="0"/>
        <w:keepLines w:val="0"/>
        <w:pageBreakBefore w:val="0"/>
        <w:widowControl/>
        <w:kinsoku/>
        <w:overflowPunct/>
        <w:topLinePunct w:val="0"/>
        <w:bidi w:val="0"/>
        <w:snapToGrid/>
        <w:spacing w:line="440" w:lineRule="exact"/>
        <w:ind w:firstLine="480" w:firstLineChars="200"/>
        <w:textAlignment w:val="baseline"/>
        <w:rPr>
          <w:rFonts w:hint="eastAsia" w:ascii="方正仿宋_GBK" w:hAnsi="方正仿宋_GBK" w:eastAsia="方正仿宋_GBK" w:cs="方正仿宋_GBK"/>
          <w:color w:val="000000"/>
          <w:sz w:val="24"/>
          <w:szCs w:val="24"/>
          <w:u w:val="none"/>
          <w:lang w:val="en-US" w:eastAsia="zh-CN"/>
        </w:rPr>
      </w:pPr>
      <w:r>
        <w:rPr>
          <w:rFonts w:hint="eastAsia" w:ascii="方正仿宋_GBK" w:hAnsi="方正仿宋_GBK" w:eastAsia="方正仿宋_GBK" w:cs="方正仿宋_GBK"/>
          <w:color w:val="000000"/>
          <w:sz w:val="24"/>
          <w:szCs w:val="24"/>
          <w:lang w:val="en-US" w:eastAsia="zh-CN"/>
        </w:rPr>
        <w:t>9.2甲方指定合同采购标的物品签收人为</w:t>
      </w:r>
      <w:r>
        <w:rPr>
          <w:rFonts w:hint="eastAsia" w:ascii="方正仿宋_GBK" w:hAnsi="方正仿宋_GBK" w:eastAsia="方正仿宋_GBK" w:cs="方正仿宋_GBK"/>
          <w:color w:val="000000"/>
          <w:sz w:val="24"/>
          <w:szCs w:val="24"/>
          <w:u w:val="single"/>
          <w:lang w:val="en-US" w:eastAsia="zh-CN"/>
        </w:rPr>
        <w:t xml:space="preserve">                  </w:t>
      </w:r>
      <w:r>
        <w:rPr>
          <w:rFonts w:hint="eastAsia" w:ascii="方正仿宋_GBK" w:hAnsi="方正仿宋_GBK" w:eastAsia="方正仿宋_GBK" w:cs="方正仿宋_GBK"/>
          <w:color w:val="000000"/>
          <w:sz w:val="24"/>
          <w:szCs w:val="24"/>
          <w:u w:val="none"/>
          <w:lang w:val="en-US" w:eastAsia="zh-CN"/>
        </w:rPr>
        <w:t>，指定签收人以外其他人员签收无效（追认的除外），前述签收人变更甲方以书面形式通知乙方。</w:t>
      </w:r>
    </w:p>
    <w:p w14:paraId="6225BFB7">
      <w:pPr>
        <w:pStyle w:val="6"/>
        <w:keepNext w:val="0"/>
        <w:keepLines w:val="0"/>
        <w:pageBreakBefore w:val="0"/>
        <w:widowControl/>
        <w:kinsoku/>
        <w:overflowPunct/>
        <w:topLinePunct w:val="0"/>
        <w:bidi w:val="0"/>
        <w:snapToGrid/>
        <w:spacing w:line="440" w:lineRule="exact"/>
        <w:ind w:firstLine="480" w:firstLineChars="200"/>
        <w:textAlignment w:val="baseline"/>
        <w:rPr>
          <w:rFonts w:hint="eastAsia" w:ascii="方正仿宋_GBK" w:hAnsi="方正仿宋_GBK" w:eastAsia="方正仿宋_GBK" w:cs="方正仿宋_GBK"/>
          <w:color w:val="000000"/>
          <w:sz w:val="24"/>
          <w:szCs w:val="24"/>
          <w:highlight w:val="none"/>
          <w:u w:val="none"/>
          <w:lang w:val="en-US" w:eastAsia="zh-CN"/>
        </w:rPr>
      </w:pPr>
      <w:r>
        <w:rPr>
          <w:rFonts w:hint="eastAsia" w:ascii="方正仿宋_GBK" w:hAnsi="方正仿宋_GBK" w:eastAsia="方正仿宋_GBK" w:cs="方正仿宋_GBK"/>
          <w:color w:val="000000"/>
          <w:sz w:val="24"/>
          <w:szCs w:val="24"/>
          <w:highlight w:val="none"/>
          <w:u w:val="none"/>
          <w:lang w:val="en-US" w:eastAsia="zh-CN"/>
        </w:rPr>
        <w:t>9.3乙方送达甲方指定地点</w:t>
      </w:r>
      <w:r>
        <w:rPr>
          <w:rFonts w:hint="eastAsia" w:ascii="方正仿宋_GBK" w:hAnsi="方正仿宋_GBK" w:eastAsia="方正仿宋_GBK" w:cs="方正仿宋_GBK"/>
          <w:color w:val="FF0000"/>
          <w:sz w:val="24"/>
          <w:szCs w:val="24"/>
          <w:highlight w:val="none"/>
          <w:u w:val="none"/>
          <w:lang w:val="en-US" w:eastAsia="zh-CN"/>
        </w:rPr>
        <w:t>（含总院各医共体单位）</w:t>
      </w:r>
      <w:r>
        <w:rPr>
          <w:rFonts w:hint="eastAsia" w:ascii="方正仿宋_GBK" w:hAnsi="方正仿宋_GBK" w:eastAsia="方正仿宋_GBK" w:cs="方正仿宋_GBK"/>
          <w:color w:val="000000"/>
          <w:sz w:val="24"/>
          <w:szCs w:val="24"/>
          <w:highlight w:val="none"/>
          <w:u w:val="none"/>
          <w:lang w:val="en-US" w:eastAsia="zh-CN"/>
        </w:rPr>
        <w:t>后的当日，双方现场进行数量和外观验收。</w:t>
      </w:r>
    </w:p>
    <w:p w14:paraId="78C5C1BD">
      <w:pPr>
        <w:pStyle w:val="6"/>
        <w:keepNext w:val="0"/>
        <w:keepLines w:val="0"/>
        <w:pageBreakBefore w:val="0"/>
        <w:widowControl/>
        <w:kinsoku/>
        <w:overflowPunct/>
        <w:topLinePunct w:val="0"/>
        <w:bidi w:val="0"/>
        <w:snapToGrid/>
        <w:spacing w:line="440" w:lineRule="exact"/>
        <w:ind w:firstLine="480" w:firstLineChars="200"/>
        <w:textAlignment w:val="baseline"/>
        <w:rPr>
          <w:rFonts w:hint="eastAsia" w:ascii="方正仿宋_GBK" w:hAnsi="方正仿宋_GBK" w:eastAsia="方正仿宋_GBK" w:cs="方正仿宋_GBK"/>
          <w:color w:val="000000"/>
          <w:sz w:val="24"/>
          <w:szCs w:val="24"/>
          <w:u w:val="none"/>
          <w:lang w:val="en-US" w:eastAsia="zh-CN"/>
        </w:rPr>
      </w:pPr>
    </w:p>
    <w:p w14:paraId="240C7FDF">
      <w:pPr>
        <w:keepNext w:val="0"/>
        <w:keepLines w:val="0"/>
        <w:pageBreakBefore w:val="0"/>
        <w:widowControl/>
        <w:numPr>
          <w:ilvl w:val="0"/>
          <w:numId w:val="12"/>
        </w:numPr>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color w:val="000000"/>
          <w:sz w:val="24"/>
          <w:szCs w:val="24"/>
          <w:lang w:val="en-US" w:eastAsia="zh-CN"/>
        </w:rPr>
      </w:pPr>
      <w:r>
        <w:rPr>
          <w:rFonts w:hint="eastAsia" w:ascii="方正仿宋_GBK" w:hAnsi="方正仿宋_GBK" w:eastAsia="方正仿宋_GBK" w:cs="方正仿宋_GBK"/>
          <w:b/>
          <w:color w:val="000000"/>
          <w:sz w:val="24"/>
          <w:szCs w:val="24"/>
          <w:lang w:val="en-US" w:eastAsia="zh-CN"/>
        </w:rPr>
        <w:t>付款</w:t>
      </w:r>
    </w:p>
    <w:p w14:paraId="7FCC27CB">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10.1对账结算：</w:t>
      </w:r>
      <w:r>
        <w:rPr>
          <w:rStyle w:val="23"/>
          <w:rFonts w:hint="eastAsia" w:ascii="方正仿宋_GBK" w:hAnsi="方正仿宋_GBK" w:eastAsia="方正仿宋_GBK" w:cs="方正仿宋_GBK"/>
          <w:color w:val="000000"/>
          <w:kern w:val="0"/>
          <w:sz w:val="24"/>
          <w:szCs w:val="24"/>
          <w:u w:val="single"/>
          <w:lang w:val="en-US" w:eastAsia="zh-CN" w:bidi="ar-SA"/>
        </w:rPr>
        <w:t>结算量以甲方点验确认的实际合格供货量为准。</w:t>
      </w:r>
    </w:p>
    <w:p w14:paraId="2808C595">
      <w:pPr>
        <w:keepNext w:val="0"/>
        <w:keepLines w:val="0"/>
        <w:pageBreakBefore w:val="0"/>
        <w:widowControl/>
        <w:kinsoku/>
        <w:wordWrap/>
        <w:overflowPunct/>
        <w:topLinePunct w:val="0"/>
        <w:autoSpaceDE/>
        <w:autoSpaceDN/>
        <w:bidi w:val="0"/>
        <w:adjustRightInd/>
        <w:snapToGrid/>
        <w:spacing w:line="440" w:lineRule="exact"/>
        <w:ind w:firstLine="482" w:firstLineChars="200"/>
        <w:contextualSpacing/>
        <w:jc w:val="both"/>
        <w:textAlignment w:val="baseline"/>
        <w:rPr>
          <w:rStyle w:val="23"/>
          <w:rFonts w:hint="eastAsia" w:ascii="方正仿宋_GBK" w:hAnsi="方正仿宋_GBK" w:eastAsia="方正仿宋_GBK" w:cs="方正仿宋_GBK"/>
          <w:kern w:val="2"/>
          <w:sz w:val="24"/>
          <w:szCs w:val="24"/>
          <w:u w:val="single"/>
          <w:lang w:val="en-US" w:eastAsia="zh-CN" w:bidi="ar-SA"/>
        </w:rPr>
      </w:pPr>
      <w:r>
        <w:rPr>
          <w:rStyle w:val="23"/>
          <w:rFonts w:hint="eastAsia" w:ascii="方正仿宋_GBK" w:hAnsi="方正仿宋_GBK" w:eastAsia="方正仿宋_GBK" w:cs="方正仿宋_GBK"/>
          <w:kern w:val="2"/>
          <w:sz w:val="24"/>
          <w:szCs w:val="24"/>
          <w:lang w:val="en-US" w:eastAsia="zh-CN" w:bidi="ar-SA"/>
        </w:rPr>
        <w:t>10.2合同款支付：</w:t>
      </w:r>
      <w:r>
        <w:rPr>
          <w:rStyle w:val="23"/>
          <w:rFonts w:hint="eastAsia" w:ascii="方正仿宋_GBK" w:hAnsi="方正仿宋_GBK" w:eastAsia="方正仿宋_GBK" w:cs="方正仿宋_GBK"/>
          <w:kern w:val="2"/>
          <w:sz w:val="24"/>
          <w:szCs w:val="24"/>
          <w:u w:val="single"/>
          <w:lang w:val="en-US" w:eastAsia="zh-CN" w:bidi="ar-SA"/>
        </w:rPr>
        <w:t xml:space="preserve">                                                 </w:t>
      </w:r>
    </w:p>
    <w:p w14:paraId="6BB3B4B1">
      <w:pPr>
        <w:pStyle w:val="6"/>
        <w:keepNext w:val="0"/>
        <w:keepLines w:val="0"/>
        <w:pageBreakBefore w:val="0"/>
        <w:widowControl/>
        <w:kinsoku/>
        <w:overflowPunct/>
        <w:topLinePunct w:val="0"/>
        <w:bidi w:val="0"/>
        <w:snapToGrid/>
        <w:spacing w:line="440" w:lineRule="exact"/>
        <w:ind w:firstLine="482" w:firstLineChars="200"/>
        <w:textAlignment w:val="baseline"/>
        <w:rPr>
          <w:rFonts w:hint="eastAsia" w:ascii="方正仿宋_GBK" w:hAnsi="方正仿宋_GBK" w:eastAsia="方正仿宋_GBK" w:cs="方正仿宋_GBK"/>
          <w:sz w:val="24"/>
          <w:szCs w:val="24"/>
          <w:lang w:val="en-US" w:eastAsia="zh-CN"/>
        </w:rPr>
      </w:pPr>
      <w:r>
        <w:rPr>
          <w:rStyle w:val="23"/>
          <w:rFonts w:hint="eastAsia" w:ascii="方正仿宋_GBK" w:hAnsi="方正仿宋_GBK" w:eastAsia="方正仿宋_GBK" w:cs="方正仿宋_GBK"/>
          <w:kern w:val="2"/>
          <w:sz w:val="24"/>
          <w:szCs w:val="24"/>
          <w:u w:val="single"/>
          <w:lang w:val="en-US" w:eastAsia="zh-CN" w:bidi="ar-SA"/>
        </w:rPr>
        <w:t xml:space="preserve">                                                                  </w:t>
      </w:r>
    </w:p>
    <w:p w14:paraId="75F39E2F">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10.</w:t>
      </w:r>
      <w:r>
        <w:rPr>
          <w:rFonts w:hint="eastAsia" w:ascii="方正仿宋_GBK" w:hAnsi="方正仿宋_GBK" w:eastAsia="方正仿宋_GBK" w:cs="方正仿宋_GBK"/>
          <w:color w:val="000000"/>
          <w:kern w:val="0"/>
          <w:sz w:val="24"/>
          <w:szCs w:val="24"/>
          <w:lang w:val="en-US" w:eastAsia="zh-CN"/>
        </w:rPr>
        <w:t>3</w:t>
      </w:r>
      <w:r>
        <w:rPr>
          <w:rFonts w:hint="eastAsia" w:ascii="方正仿宋_GBK" w:hAnsi="方正仿宋_GBK" w:eastAsia="方正仿宋_GBK" w:cs="方正仿宋_GBK"/>
          <w:color w:val="000000"/>
          <w:kern w:val="0"/>
          <w:sz w:val="24"/>
          <w:szCs w:val="24"/>
        </w:rPr>
        <w:t>甲方付款前乙方须提供与本合同当事人名称一致的增值税专用发票，乙方承担税费（税率</w:t>
      </w:r>
      <w:r>
        <w:rPr>
          <w:rFonts w:hint="eastAsia" w:ascii="方正仿宋_GBK" w:hAnsi="方正仿宋_GBK" w:eastAsia="方正仿宋_GBK" w:cs="方正仿宋_GBK"/>
          <w:color w:val="000000"/>
          <w:kern w:val="0"/>
          <w:sz w:val="24"/>
          <w:szCs w:val="24"/>
          <w:u w:val="single"/>
        </w:rPr>
        <w:t xml:space="preserve"> </w:t>
      </w:r>
      <w:r>
        <w:rPr>
          <w:rFonts w:hint="eastAsia" w:ascii="方正仿宋_GBK" w:hAnsi="方正仿宋_GBK" w:eastAsia="方正仿宋_GBK" w:cs="方正仿宋_GBK"/>
          <w:color w:val="000000"/>
          <w:kern w:val="0"/>
          <w:sz w:val="24"/>
          <w:szCs w:val="24"/>
          <w:u w:val="single"/>
          <w:lang w:val="en-US" w:eastAsia="zh-CN"/>
        </w:rPr>
        <w:t xml:space="preserve">  </w:t>
      </w:r>
      <w:r>
        <w:rPr>
          <w:rFonts w:hint="eastAsia" w:ascii="方正仿宋_GBK" w:hAnsi="方正仿宋_GBK" w:eastAsia="方正仿宋_GBK" w:cs="方正仿宋_GBK"/>
          <w:color w:val="000000"/>
          <w:kern w:val="0"/>
          <w:sz w:val="24"/>
          <w:szCs w:val="24"/>
          <w:u w:val="single"/>
        </w:rPr>
        <w:t xml:space="preserve"> </w:t>
      </w:r>
      <w:r>
        <w:rPr>
          <w:rFonts w:hint="eastAsia" w:ascii="方正仿宋_GBK" w:hAnsi="方正仿宋_GBK" w:eastAsia="方正仿宋_GBK" w:cs="方正仿宋_GBK"/>
          <w:color w:val="000000"/>
          <w:kern w:val="0"/>
          <w:sz w:val="24"/>
          <w:szCs w:val="24"/>
        </w:rPr>
        <w:t>%）</w:t>
      </w:r>
      <w:r>
        <w:rPr>
          <w:rFonts w:hint="eastAsia" w:ascii="方正仿宋_GBK" w:hAnsi="方正仿宋_GBK" w:eastAsia="方正仿宋_GBK" w:cs="方正仿宋_GBK"/>
          <w:color w:val="000000"/>
          <w:kern w:val="0"/>
          <w:sz w:val="24"/>
          <w:szCs w:val="24"/>
          <w:lang w:eastAsia="zh-CN"/>
        </w:rPr>
        <w:t>，</w:t>
      </w:r>
      <w:r>
        <w:rPr>
          <w:rFonts w:hint="eastAsia" w:ascii="方正仿宋_GBK" w:hAnsi="方正仿宋_GBK" w:eastAsia="方正仿宋_GBK" w:cs="方正仿宋_GBK"/>
          <w:color w:val="000000"/>
          <w:sz w:val="24"/>
          <w:szCs w:val="24"/>
        </w:rPr>
        <w:t>本合同所有的单价或总价金额为价税合计款</w:t>
      </w:r>
      <w:r>
        <w:rPr>
          <w:rFonts w:hint="eastAsia" w:ascii="方正仿宋_GBK" w:hAnsi="方正仿宋_GBK" w:eastAsia="方正仿宋_GBK" w:cs="方正仿宋_GBK"/>
          <w:color w:val="000000"/>
          <w:sz w:val="24"/>
          <w:szCs w:val="24"/>
          <w:lang w:eastAsia="zh-CN"/>
        </w:rPr>
        <w:t>，</w:t>
      </w:r>
      <w:r>
        <w:rPr>
          <w:rFonts w:hint="eastAsia" w:ascii="方正仿宋_GBK" w:hAnsi="方正仿宋_GBK" w:eastAsia="方正仿宋_GBK" w:cs="方正仿宋_GBK"/>
          <w:color w:val="000000"/>
          <w:sz w:val="24"/>
          <w:szCs w:val="24"/>
          <w:lang w:val="en-US" w:eastAsia="zh-CN"/>
        </w:rPr>
        <w:t>乙方未按照前述约定开具发票，甲方有权拒绝付款，该拒绝付款行为不视为违约，乙方对此确认无异议</w:t>
      </w:r>
      <w:r>
        <w:rPr>
          <w:rFonts w:hint="eastAsia" w:ascii="方正仿宋_GBK" w:hAnsi="方正仿宋_GBK" w:eastAsia="方正仿宋_GBK" w:cs="方正仿宋_GBK"/>
          <w:color w:val="000000"/>
          <w:sz w:val="24"/>
          <w:szCs w:val="24"/>
        </w:rPr>
        <w:t>。</w:t>
      </w:r>
    </w:p>
    <w:p w14:paraId="4EEB42FB">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双方结算相关信息如下</w:t>
      </w:r>
      <w:r>
        <w:rPr>
          <w:rFonts w:hint="eastAsia" w:ascii="方正仿宋_GBK" w:hAnsi="方正仿宋_GBK" w:eastAsia="方正仿宋_GBK" w:cs="方正仿宋_GBK"/>
          <w:color w:val="000000"/>
          <w:kern w:val="0"/>
          <w:sz w:val="24"/>
          <w:szCs w:val="24"/>
          <w:lang w:eastAsia="zh-CN"/>
        </w:rPr>
        <w:t>：</w:t>
      </w:r>
    </w:p>
    <w:p w14:paraId="461ADCE2">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买受人（甲方）付款单位名称：</w:t>
      </w:r>
      <w:r>
        <w:rPr>
          <w:rFonts w:hint="eastAsia" w:ascii="方正仿宋_GBK" w:hAnsi="方正仿宋_GBK" w:eastAsia="方正仿宋_GBK" w:cs="方正仿宋_GBK"/>
          <w:color w:val="000000"/>
          <w:kern w:val="0"/>
          <w:sz w:val="24"/>
          <w:szCs w:val="24"/>
          <w:u w:val="single"/>
        </w:rPr>
        <w:t xml:space="preserve">                                      </w:t>
      </w:r>
    </w:p>
    <w:p w14:paraId="23492A29">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纳税人识别号</w:t>
      </w:r>
      <w:r>
        <w:rPr>
          <w:rFonts w:hint="eastAsia" w:ascii="方正仿宋_GBK" w:hAnsi="方正仿宋_GBK" w:eastAsia="方正仿宋_GBK" w:cs="方正仿宋_GBK"/>
          <w:color w:val="000000"/>
          <w:kern w:val="0"/>
          <w:sz w:val="24"/>
          <w:szCs w:val="24"/>
          <w:u w:val="single"/>
        </w:rPr>
        <w:t xml:space="preserve">：                                                    </w:t>
      </w:r>
    </w:p>
    <w:p w14:paraId="76263C63">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单位地址：</w:t>
      </w:r>
      <w:r>
        <w:rPr>
          <w:rFonts w:hint="eastAsia" w:ascii="方正仿宋_GBK" w:hAnsi="方正仿宋_GBK" w:eastAsia="方正仿宋_GBK" w:cs="方正仿宋_GBK"/>
          <w:color w:val="000000"/>
          <w:kern w:val="0"/>
          <w:sz w:val="24"/>
          <w:szCs w:val="24"/>
          <w:u w:val="single"/>
        </w:rPr>
        <w:t xml:space="preserve">                                                        </w:t>
      </w:r>
    </w:p>
    <w:p w14:paraId="238321D1">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u w:val="single"/>
        </w:rPr>
      </w:pPr>
      <w:r>
        <w:rPr>
          <w:rFonts w:hint="eastAsia" w:ascii="方正仿宋_GBK" w:hAnsi="方正仿宋_GBK" w:eastAsia="方正仿宋_GBK" w:cs="方正仿宋_GBK"/>
          <w:color w:val="000000"/>
          <w:kern w:val="0"/>
          <w:sz w:val="24"/>
          <w:szCs w:val="24"/>
        </w:rPr>
        <w:t>电话</w:t>
      </w:r>
      <w:r>
        <w:rPr>
          <w:rFonts w:hint="eastAsia" w:ascii="方正仿宋_GBK" w:hAnsi="方正仿宋_GBK" w:eastAsia="方正仿宋_GBK" w:cs="方正仿宋_GBK"/>
          <w:color w:val="000000"/>
          <w:kern w:val="0"/>
          <w:sz w:val="24"/>
          <w:szCs w:val="24"/>
          <w:u w:val="single"/>
        </w:rPr>
        <w:t xml:space="preserve">：                                                             </w:t>
      </w:r>
    </w:p>
    <w:p w14:paraId="310CB677">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开户行</w:t>
      </w:r>
      <w:r>
        <w:rPr>
          <w:rFonts w:hint="eastAsia" w:ascii="方正仿宋_GBK" w:hAnsi="方正仿宋_GBK" w:eastAsia="方正仿宋_GBK" w:cs="方正仿宋_GBK"/>
          <w:color w:val="000000"/>
          <w:kern w:val="0"/>
          <w:sz w:val="24"/>
          <w:szCs w:val="24"/>
          <w:u w:val="single"/>
        </w:rPr>
        <w:t xml:space="preserve">：                                                           </w:t>
      </w:r>
    </w:p>
    <w:p w14:paraId="18B5DEA2">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银行账号</w:t>
      </w:r>
      <w:r>
        <w:rPr>
          <w:rFonts w:hint="eastAsia" w:ascii="方正仿宋_GBK" w:hAnsi="方正仿宋_GBK" w:eastAsia="方正仿宋_GBK" w:cs="方正仿宋_GBK"/>
          <w:color w:val="000000"/>
          <w:kern w:val="0"/>
          <w:sz w:val="24"/>
          <w:szCs w:val="24"/>
          <w:u w:val="single"/>
        </w:rPr>
        <w:t xml:space="preserve">：                                                             </w:t>
      </w:r>
    </w:p>
    <w:p w14:paraId="295815C4">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出卖人（乙方）收款单位名称：</w:t>
      </w:r>
      <w:r>
        <w:rPr>
          <w:rFonts w:hint="eastAsia" w:ascii="方正仿宋_GBK" w:hAnsi="方正仿宋_GBK" w:eastAsia="方正仿宋_GBK" w:cs="方正仿宋_GBK"/>
          <w:color w:val="000000"/>
          <w:kern w:val="0"/>
          <w:sz w:val="24"/>
          <w:szCs w:val="24"/>
          <w:u w:val="single"/>
        </w:rPr>
        <w:t xml:space="preserve">                                        </w:t>
      </w:r>
    </w:p>
    <w:p w14:paraId="570DEEC6">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纳税人识别号</w:t>
      </w:r>
      <w:r>
        <w:rPr>
          <w:rFonts w:hint="eastAsia" w:ascii="方正仿宋_GBK" w:hAnsi="方正仿宋_GBK" w:eastAsia="方正仿宋_GBK" w:cs="方正仿宋_GBK"/>
          <w:color w:val="000000"/>
          <w:kern w:val="0"/>
          <w:sz w:val="24"/>
          <w:szCs w:val="24"/>
          <w:u w:val="single"/>
        </w:rPr>
        <w:t xml:space="preserve">：                                                    </w:t>
      </w:r>
    </w:p>
    <w:p w14:paraId="42DC679C">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单位地址：</w:t>
      </w:r>
      <w:bookmarkStart w:id="68" w:name="_Hlk54561232"/>
      <w:r>
        <w:rPr>
          <w:rFonts w:hint="eastAsia" w:ascii="方正仿宋_GBK" w:hAnsi="方正仿宋_GBK" w:eastAsia="方正仿宋_GBK" w:cs="方正仿宋_GBK"/>
          <w:color w:val="000000"/>
          <w:kern w:val="0"/>
          <w:sz w:val="24"/>
          <w:szCs w:val="24"/>
          <w:u w:val="single"/>
        </w:rPr>
        <w:t xml:space="preserve">                                                        </w:t>
      </w:r>
      <w:bookmarkEnd w:id="68"/>
    </w:p>
    <w:p w14:paraId="37B0D995">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u w:val="single"/>
        </w:rPr>
      </w:pPr>
      <w:r>
        <w:rPr>
          <w:rFonts w:hint="eastAsia" w:ascii="方正仿宋_GBK" w:hAnsi="方正仿宋_GBK" w:eastAsia="方正仿宋_GBK" w:cs="方正仿宋_GBK"/>
          <w:color w:val="000000"/>
          <w:kern w:val="0"/>
          <w:sz w:val="24"/>
          <w:szCs w:val="24"/>
        </w:rPr>
        <w:t>电话</w:t>
      </w:r>
      <w:r>
        <w:rPr>
          <w:rFonts w:hint="eastAsia" w:ascii="方正仿宋_GBK" w:hAnsi="方正仿宋_GBK" w:eastAsia="方正仿宋_GBK" w:cs="方正仿宋_GBK"/>
          <w:color w:val="000000"/>
          <w:kern w:val="0"/>
          <w:sz w:val="24"/>
          <w:szCs w:val="24"/>
          <w:u w:val="single"/>
        </w:rPr>
        <w:t xml:space="preserve">：                                                             </w:t>
      </w:r>
    </w:p>
    <w:p w14:paraId="6F004EB0">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开户行</w:t>
      </w:r>
      <w:r>
        <w:rPr>
          <w:rFonts w:hint="eastAsia" w:ascii="方正仿宋_GBK" w:hAnsi="方正仿宋_GBK" w:eastAsia="方正仿宋_GBK" w:cs="方正仿宋_GBK"/>
          <w:color w:val="000000"/>
          <w:kern w:val="0"/>
          <w:sz w:val="24"/>
          <w:szCs w:val="24"/>
          <w:u w:val="single"/>
        </w:rPr>
        <w:t xml:space="preserve">：                                                           </w:t>
      </w:r>
    </w:p>
    <w:p w14:paraId="7D12AA6D">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银行账号</w:t>
      </w:r>
      <w:r>
        <w:rPr>
          <w:rFonts w:hint="eastAsia" w:ascii="方正仿宋_GBK" w:hAnsi="方正仿宋_GBK" w:eastAsia="方正仿宋_GBK" w:cs="方正仿宋_GBK"/>
          <w:color w:val="000000"/>
          <w:kern w:val="0"/>
          <w:sz w:val="24"/>
          <w:szCs w:val="24"/>
          <w:u w:val="single"/>
        </w:rPr>
        <w:t xml:space="preserve">：                                                             </w:t>
      </w:r>
    </w:p>
    <w:p w14:paraId="70C4CD9A">
      <w:pPr>
        <w:keepNext w:val="0"/>
        <w:keepLines w:val="0"/>
        <w:pageBreakBefore w:val="0"/>
        <w:widowControl/>
        <w:kinsoku/>
        <w:overflowPunct/>
        <w:topLinePunct w:val="0"/>
        <w:bidi w:val="0"/>
        <w:snapToGrid/>
        <w:spacing w:line="440" w:lineRule="exact"/>
        <w:ind w:firstLine="480" w:firstLineChars="200"/>
        <w:contextualSpacing/>
        <w:jc w:val="left"/>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任何一方如需改变上述账户，应提前十（10）日以书面方式通知另一方。如一方未按本合同规定通知而使另一方遭受损失的，应予以赔偿。</w:t>
      </w:r>
    </w:p>
    <w:p w14:paraId="17439877">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10.4双方对发票中的后续问题如红字专用发票等具有协助的义务。如一方未予以协助，另一方有权不予办理对应的相关财务手续；</w:t>
      </w:r>
    </w:p>
    <w:p w14:paraId="01528551">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10.5乙方应保证发票的合法性、有效性、真实性，当提供的发票出现税务问题时，乙方应承担民事赔偿责任，包括但不限于给甲方造成的补税、税金滞纳金、罚款等损失并按本合同总结算金额的10%向甲方支付违约金。如甲方认证发票后乙方将发票作废的，乙方应赔偿甲方因此而造成的损失，包括但不限于给甲方造成的补税、税金滞纳金、罚款等损失并按税款金额</w:t>
      </w:r>
      <w:r>
        <w:rPr>
          <w:rFonts w:hint="eastAsia" w:ascii="方正仿宋_GBK" w:hAnsi="方正仿宋_GBK" w:eastAsia="方正仿宋_GBK" w:cs="方正仿宋_GBK"/>
          <w:color w:val="000000"/>
          <w:kern w:val="0"/>
          <w:sz w:val="24"/>
          <w:szCs w:val="24"/>
          <w:lang w:val="en-US" w:eastAsia="zh-CN"/>
        </w:rPr>
        <w:t>3</w:t>
      </w:r>
      <w:r>
        <w:rPr>
          <w:rFonts w:hint="eastAsia" w:ascii="方正仿宋_GBK" w:hAnsi="方正仿宋_GBK" w:eastAsia="方正仿宋_GBK" w:cs="方正仿宋_GBK"/>
          <w:color w:val="000000"/>
          <w:kern w:val="0"/>
          <w:sz w:val="24"/>
          <w:szCs w:val="24"/>
        </w:rPr>
        <w:t>倍向甲方支付违约金。</w:t>
      </w:r>
    </w:p>
    <w:p w14:paraId="2E8BF47F">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rPr>
        <w:t>10.6乙方未按本合同约定开具、送达增值税专用增值税扣税凭证的，应按甲方要求采取重新开具增值税扣税凭证等补救措施，有权拒绝支付合同应付款。</w:t>
      </w:r>
    </w:p>
    <w:p w14:paraId="40701FB7">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bCs/>
          <w:color w:val="000000"/>
          <w:sz w:val="24"/>
          <w:szCs w:val="24"/>
          <w:u w:val="single"/>
        </w:rPr>
      </w:pPr>
      <w:r>
        <w:rPr>
          <w:rFonts w:hint="eastAsia" w:ascii="方正仿宋_GBK" w:hAnsi="方正仿宋_GBK" w:eastAsia="方正仿宋_GBK" w:cs="方正仿宋_GBK"/>
          <w:b/>
          <w:bCs/>
          <w:color w:val="000000"/>
          <w:sz w:val="24"/>
          <w:szCs w:val="24"/>
        </w:rPr>
        <w:t>第十一条 违约责任</w:t>
      </w:r>
    </w:p>
    <w:p w14:paraId="33EC0A6B">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11.1甲方未按</w:t>
      </w:r>
      <w:r>
        <w:rPr>
          <w:rFonts w:hint="eastAsia" w:ascii="方正仿宋_GBK" w:hAnsi="方正仿宋_GBK" w:eastAsia="方正仿宋_GBK" w:cs="方正仿宋_GBK"/>
          <w:color w:val="000000"/>
          <w:sz w:val="24"/>
          <w:szCs w:val="24"/>
          <w:lang w:val="en-US" w:eastAsia="zh-CN"/>
        </w:rPr>
        <w:t>本</w:t>
      </w:r>
      <w:r>
        <w:rPr>
          <w:rFonts w:hint="eastAsia" w:ascii="方正仿宋_GBK" w:hAnsi="方正仿宋_GBK" w:eastAsia="方正仿宋_GBK" w:cs="方正仿宋_GBK"/>
          <w:color w:val="000000"/>
          <w:sz w:val="24"/>
          <w:szCs w:val="24"/>
        </w:rPr>
        <w:t>合同约定向乙方支付合同款，</w:t>
      </w:r>
      <w:r>
        <w:rPr>
          <w:rFonts w:hint="eastAsia" w:ascii="方正仿宋_GBK" w:hAnsi="方正仿宋_GBK" w:eastAsia="方正仿宋_GBK" w:cs="方正仿宋_GBK"/>
          <w:color w:val="000000"/>
          <w:sz w:val="24"/>
          <w:szCs w:val="24"/>
          <w:lang w:val="en-US" w:eastAsia="zh-CN"/>
        </w:rPr>
        <w:t>应</w:t>
      </w:r>
      <w:r>
        <w:rPr>
          <w:rFonts w:hint="eastAsia" w:ascii="方正仿宋_GBK" w:hAnsi="方正仿宋_GBK" w:eastAsia="方正仿宋_GBK" w:cs="方正仿宋_GBK"/>
          <w:color w:val="000000"/>
          <w:sz w:val="24"/>
          <w:szCs w:val="24"/>
        </w:rPr>
        <w:t>按</w:t>
      </w:r>
      <w:r>
        <w:rPr>
          <w:rFonts w:hint="eastAsia" w:ascii="方正仿宋_GBK" w:hAnsi="方正仿宋_GBK" w:eastAsia="方正仿宋_GBK" w:cs="方正仿宋_GBK"/>
          <w:color w:val="000000"/>
          <w:sz w:val="24"/>
          <w:szCs w:val="24"/>
          <w:lang w:val="en-US" w:eastAsia="zh-CN"/>
        </w:rPr>
        <w:t>农业</w:t>
      </w:r>
      <w:r>
        <w:rPr>
          <w:rFonts w:hint="eastAsia" w:ascii="方正仿宋_GBK" w:hAnsi="方正仿宋_GBK" w:eastAsia="方正仿宋_GBK" w:cs="方正仿宋_GBK"/>
          <w:color w:val="000000"/>
          <w:sz w:val="24"/>
          <w:szCs w:val="24"/>
        </w:rPr>
        <w:t>银行</w:t>
      </w:r>
      <w:r>
        <w:rPr>
          <w:rFonts w:hint="eastAsia" w:ascii="方正仿宋_GBK" w:hAnsi="方正仿宋_GBK" w:eastAsia="方正仿宋_GBK" w:cs="方正仿宋_GBK"/>
          <w:color w:val="000000"/>
          <w:sz w:val="24"/>
          <w:szCs w:val="24"/>
          <w:lang w:val="en-US" w:eastAsia="zh-CN"/>
        </w:rPr>
        <w:t>一年期</w:t>
      </w:r>
      <w:r>
        <w:rPr>
          <w:rFonts w:hint="eastAsia" w:ascii="方正仿宋_GBK" w:hAnsi="方正仿宋_GBK" w:eastAsia="方正仿宋_GBK" w:cs="方正仿宋_GBK"/>
          <w:color w:val="000000"/>
          <w:sz w:val="24"/>
          <w:szCs w:val="24"/>
        </w:rPr>
        <w:t>同期存款利率</w:t>
      </w:r>
      <w:r>
        <w:rPr>
          <w:rFonts w:hint="eastAsia" w:ascii="方正仿宋_GBK" w:hAnsi="方正仿宋_GBK" w:eastAsia="方正仿宋_GBK" w:cs="方正仿宋_GBK"/>
          <w:color w:val="000000"/>
          <w:sz w:val="24"/>
          <w:szCs w:val="24"/>
          <w:lang w:val="en-US" w:eastAsia="zh-CN"/>
        </w:rPr>
        <w:t>核计利息</w:t>
      </w:r>
      <w:r>
        <w:rPr>
          <w:rFonts w:hint="eastAsia" w:ascii="方正仿宋_GBK" w:hAnsi="方正仿宋_GBK" w:eastAsia="方正仿宋_GBK" w:cs="方正仿宋_GBK"/>
          <w:color w:val="000000"/>
          <w:sz w:val="24"/>
          <w:szCs w:val="24"/>
        </w:rPr>
        <w:t>赔偿</w:t>
      </w:r>
      <w:r>
        <w:rPr>
          <w:rFonts w:hint="eastAsia" w:ascii="方正仿宋_GBK" w:hAnsi="方正仿宋_GBK" w:eastAsia="方正仿宋_GBK" w:cs="方正仿宋_GBK"/>
          <w:color w:val="000000"/>
          <w:sz w:val="24"/>
          <w:szCs w:val="24"/>
          <w:lang w:val="en-US" w:eastAsia="zh-CN"/>
        </w:rPr>
        <w:t>乙方逾期付款损失</w:t>
      </w:r>
      <w:r>
        <w:rPr>
          <w:rFonts w:hint="eastAsia" w:ascii="方正仿宋_GBK" w:hAnsi="方正仿宋_GBK" w:eastAsia="方正仿宋_GBK" w:cs="方正仿宋_GBK"/>
          <w:color w:val="000000"/>
          <w:sz w:val="24"/>
          <w:szCs w:val="24"/>
        </w:rPr>
        <w:t>。</w:t>
      </w:r>
    </w:p>
    <w:p w14:paraId="60394730">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lang w:eastAsia="zh-CN"/>
        </w:rPr>
      </w:pPr>
      <w:r>
        <w:rPr>
          <w:rFonts w:hint="eastAsia" w:ascii="方正仿宋_GBK" w:hAnsi="方正仿宋_GBK" w:eastAsia="方正仿宋_GBK" w:cs="方正仿宋_GBK"/>
          <w:sz w:val="24"/>
          <w:szCs w:val="24"/>
          <w:lang w:val="en-US" w:eastAsia="zh-CN" w:bidi="ar-SA"/>
        </w:rPr>
        <w:t>11.2</w:t>
      </w:r>
      <w:r>
        <w:rPr>
          <w:rFonts w:hint="eastAsia" w:ascii="方正仿宋_GBK" w:hAnsi="方正仿宋_GBK" w:eastAsia="方正仿宋_GBK" w:cs="方正仿宋_GBK"/>
          <w:color w:val="000000"/>
          <w:sz w:val="24"/>
          <w:szCs w:val="24"/>
        </w:rPr>
        <w:t>乙方</w:t>
      </w:r>
      <w:r>
        <w:rPr>
          <w:rFonts w:hint="eastAsia" w:ascii="方正仿宋_GBK" w:hAnsi="方正仿宋_GBK" w:eastAsia="方正仿宋_GBK" w:cs="方正仿宋_GBK"/>
          <w:color w:val="000000"/>
          <w:sz w:val="24"/>
          <w:szCs w:val="24"/>
          <w:lang w:eastAsia="zh-CN"/>
        </w:rPr>
        <w:t>应当严格按照</w:t>
      </w:r>
      <w:r>
        <w:rPr>
          <w:rFonts w:hint="eastAsia" w:ascii="方正仿宋_GBK" w:hAnsi="方正仿宋_GBK" w:eastAsia="方正仿宋_GBK" w:cs="方正仿宋_GBK"/>
          <w:color w:val="000000"/>
          <w:sz w:val="24"/>
          <w:szCs w:val="24"/>
        </w:rPr>
        <w:t>合同</w:t>
      </w:r>
      <w:r>
        <w:rPr>
          <w:rFonts w:hint="eastAsia" w:ascii="方正仿宋_GBK" w:hAnsi="方正仿宋_GBK" w:eastAsia="方正仿宋_GBK" w:cs="方正仿宋_GBK"/>
          <w:color w:val="000000"/>
          <w:sz w:val="24"/>
          <w:szCs w:val="24"/>
          <w:lang w:eastAsia="zh-CN"/>
        </w:rPr>
        <w:t>的</w:t>
      </w:r>
      <w:r>
        <w:rPr>
          <w:rFonts w:hint="eastAsia" w:ascii="方正仿宋_GBK" w:hAnsi="方正仿宋_GBK" w:eastAsia="方正仿宋_GBK" w:cs="方正仿宋_GBK"/>
          <w:color w:val="000000"/>
          <w:sz w:val="24"/>
          <w:szCs w:val="24"/>
        </w:rPr>
        <w:t>约</w:t>
      </w:r>
      <w:r>
        <w:rPr>
          <w:rFonts w:hint="eastAsia" w:ascii="方正仿宋_GBK" w:hAnsi="方正仿宋_GBK" w:eastAsia="方正仿宋_GBK" w:cs="方正仿宋_GBK"/>
          <w:color w:val="000000"/>
          <w:sz w:val="24"/>
          <w:szCs w:val="24"/>
          <w:lang w:eastAsia="zh-CN"/>
        </w:rPr>
        <w:t>定按期向甲方供货</w:t>
      </w: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eastAsia="zh-CN"/>
        </w:rPr>
        <w:t>逾期供货，甲方有权要求乙方承担违约责任支付违约金，违约金的计算方式以逾期供货总价为基数，按每日</w:t>
      </w:r>
      <w:r>
        <w:rPr>
          <w:rFonts w:hint="eastAsia" w:ascii="方正仿宋_GBK" w:hAnsi="方正仿宋_GBK" w:eastAsia="方正仿宋_GBK" w:cs="方正仿宋_GBK"/>
          <w:color w:val="000000"/>
          <w:sz w:val="24"/>
          <w:szCs w:val="24"/>
          <w:lang w:val="en-US" w:eastAsia="zh-CN"/>
        </w:rPr>
        <w:t>5</w:t>
      </w:r>
      <w:r>
        <w:rPr>
          <w:rFonts w:hint="eastAsia" w:ascii="方正仿宋_GBK" w:hAnsi="方正仿宋_GBK" w:eastAsia="方正仿宋_GBK" w:cs="方正仿宋_GBK"/>
          <w:color w:val="000000"/>
          <w:sz w:val="24"/>
          <w:szCs w:val="24"/>
          <w:lang w:eastAsia="zh-CN"/>
        </w:rPr>
        <w:t>%的标准根据实际逾期天数核算确定，违约金一般以结算同步扣减为原则，</w:t>
      </w:r>
      <w:r>
        <w:rPr>
          <w:rFonts w:hint="eastAsia" w:ascii="方正仿宋_GBK" w:hAnsi="方正仿宋_GBK" w:eastAsia="方正仿宋_GBK" w:cs="方正仿宋_GBK"/>
          <w:color w:val="000000"/>
          <w:sz w:val="24"/>
          <w:szCs w:val="24"/>
          <w:lang w:val="en-US" w:eastAsia="zh-CN"/>
        </w:rPr>
        <w:t>在合同履行过程中如违约金未实时结算同步扣减的，不应当视为甲方放弃权利，应在最终结算时核算扣减</w:t>
      </w:r>
      <w:r>
        <w:rPr>
          <w:rFonts w:hint="eastAsia" w:ascii="方正仿宋_GBK" w:hAnsi="方正仿宋_GBK" w:eastAsia="方正仿宋_GBK" w:cs="方正仿宋_GBK"/>
          <w:color w:val="000000"/>
          <w:sz w:val="24"/>
          <w:szCs w:val="24"/>
          <w:lang w:eastAsia="zh-CN"/>
        </w:rPr>
        <w:t>。前述违约金不能弥补甲方实际损失的，甲方有权按实际损失要求乙方赔偿。乙方供货逾期超过6日，甲方有权解除合同，甲方行使合同解除权不影响乙方前述违约责任的承担，</w:t>
      </w:r>
      <w:r>
        <w:rPr>
          <w:rFonts w:hint="eastAsia" w:ascii="方正仿宋_GBK" w:hAnsi="方正仿宋_GBK" w:eastAsia="方正仿宋_GBK" w:cs="方正仿宋_GBK"/>
          <w:color w:val="000000"/>
          <w:sz w:val="24"/>
          <w:szCs w:val="24"/>
          <w:lang w:val="en-US" w:eastAsia="zh-CN"/>
        </w:rPr>
        <w:t>乙方对前述迟延交货违约责任承担确认无异议。</w:t>
      </w:r>
    </w:p>
    <w:p w14:paraId="741D7ACB">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lang w:eastAsia="zh-CN"/>
        </w:rPr>
      </w:pPr>
      <w:r>
        <w:rPr>
          <w:rFonts w:hint="eastAsia" w:ascii="方正仿宋_GBK" w:hAnsi="方正仿宋_GBK" w:eastAsia="方正仿宋_GBK" w:cs="方正仿宋_GBK"/>
          <w:color w:val="000000"/>
          <w:sz w:val="24"/>
          <w:szCs w:val="24"/>
          <w:lang w:eastAsia="zh-CN"/>
        </w:rPr>
        <w:t>11.3乙方所提供的标的物经现场点验不符合合同约定，甲方有权要求更换，同时视为乙方未供货，甲方有权参照本合同第十一条第11.2款要求乙方承担合同违约责任，</w:t>
      </w:r>
      <w:r>
        <w:rPr>
          <w:rFonts w:hint="eastAsia" w:ascii="方正仿宋_GBK" w:hAnsi="方正仿宋_GBK" w:eastAsia="方正仿宋_GBK" w:cs="方正仿宋_GBK"/>
          <w:color w:val="000000"/>
          <w:sz w:val="24"/>
          <w:szCs w:val="24"/>
          <w:lang w:val="en-US" w:eastAsia="zh-CN"/>
        </w:rPr>
        <w:t>乙方对此确认无异议</w:t>
      </w:r>
      <w:r>
        <w:rPr>
          <w:rFonts w:hint="eastAsia" w:ascii="方正仿宋_GBK" w:hAnsi="方正仿宋_GBK" w:eastAsia="方正仿宋_GBK" w:cs="方正仿宋_GBK"/>
          <w:color w:val="000000"/>
          <w:sz w:val="24"/>
          <w:szCs w:val="24"/>
          <w:lang w:eastAsia="zh-CN"/>
        </w:rPr>
        <w:t>。</w:t>
      </w:r>
    </w:p>
    <w:p w14:paraId="153705E8">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lang w:eastAsia="zh-CN"/>
        </w:rPr>
        <w:t>11.4乙方供应标的物产品质量不合格，</w:t>
      </w:r>
      <w:bookmarkStart w:id="69" w:name="_Hlk54559185"/>
      <w:r>
        <w:rPr>
          <w:rFonts w:hint="eastAsia" w:ascii="方正仿宋_GBK" w:hAnsi="方正仿宋_GBK" w:eastAsia="方正仿宋_GBK" w:cs="方正仿宋_GBK"/>
          <w:color w:val="000000"/>
          <w:sz w:val="24"/>
          <w:szCs w:val="24"/>
          <w:lang w:eastAsia="zh-CN"/>
        </w:rPr>
        <w:t>导致</w:t>
      </w:r>
      <w:bookmarkStart w:id="70" w:name="_Hlk54544025"/>
      <w:r>
        <w:rPr>
          <w:rFonts w:hint="eastAsia" w:ascii="方正仿宋_GBK" w:hAnsi="方正仿宋_GBK" w:eastAsia="方正仿宋_GBK" w:cs="方正仿宋_GBK"/>
          <w:color w:val="000000"/>
          <w:sz w:val="24"/>
          <w:szCs w:val="24"/>
          <w:lang w:eastAsia="zh-CN"/>
        </w:rPr>
        <w:t>甲方对外承担合同违约责任遭受损失的，</w:t>
      </w:r>
      <w:bookmarkStart w:id="71" w:name="_Hlk54551999"/>
      <w:r>
        <w:rPr>
          <w:rFonts w:hint="eastAsia" w:ascii="方正仿宋_GBK" w:hAnsi="方正仿宋_GBK" w:eastAsia="方正仿宋_GBK" w:cs="方正仿宋_GBK"/>
          <w:color w:val="000000"/>
          <w:sz w:val="24"/>
          <w:szCs w:val="24"/>
          <w:lang w:eastAsia="zh-CN"/>
        </w:rPr>
        <w:t>甲方</w:t>
      </w:r>
      <w:bookmarkEnd w:id="70"/>
      <w:r>
        <w:rPr>
          <w:rFonts w:hint="eastAsia" w:ascii="方正仿宋_GBK" w:hAnsi="方正仿宋_GBK" w:eastAsia="方正仿宋_GBK" w:cs="方正仿宋_GBK"/>
          <w:color w:val="000000"/>
          <w:sz w:val="24"/>
          <w:szCs w:val="24"/>
          <w:lang w:eastAsia="zh-CN"/>
        </w:rPr>
        <w:t>有权要求乙方赔偿。</w:t>
      </w:r>
    </w:p>
    <w:bookmarkEnd w:id="69"/>
    <w:bookmarkEnd w:id="71"/>
    <w:p w14:paraId="6A92350D">
      <w:pPr>
        <w:pStyle w:val="6"/>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bCs/>
          <w:color w:val="000000"/>
          <w:sz w:val="24"/>
          <w:szCs w:val="24"/>
          <w:lang w:eastAsia="zh-CN"/>
        </w:rPr>
      </w:pPr>
      <w:r>
        <w:rPr>
          <w:rFonts w:hint="eastAsia" w:ascii="方正仿宋_GBK" w:hAnsi="方正仿宋_GBK" w:eastAsia="方正仿宋_GBK" w:cs="方正仿宋_GBK"/>
          <w:b/>
          <w:bCs/>
          <w:color w:val="000000"/>
          <w:sz w:val="24"/>
          <w:szCs w:val="24"/>
          <w:lang w:eastAsia="zh-CN"/>
        </w:rPr>
        <w:t>第十二条 其他约定</w:t>
      </w:r>
    </w:p>
    <w:p w14:paraId="2BA1A9C2">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val="ru-RU" w:bidi="ru-RU"/>
        </w:rPr>
        <w:t>12.1乙方及其运输工具和</w:t>
      </w:r>
      <w:r>
        <w:rPr>
          <w:rFonts w:hint="eastAsia" w:ascii="方正仿宋_GBK" w:hAnsi="方正仿宋_GBK" w:eastAsia="方正仿宋_GBK" w:cs="方正仿宋_GBK"/>
          <w:color w:val="000000"/>
          <w:sz w:val="24"/>
          <w:szCs w:val="24"/>
          <w:lang w:val="ru-RU" w:eastAsia="zh-CN" w:bidi="ru-RU"/>
        </w:rPr>
        <w:t>雇佣</w:t>
      </w:r>
      <w:r>
        <w:rPr>
          <w:rFonts w:hint="eastAsia" w:ascii="方正仿宋_GBK" w:hAnsi="方正仿宋_GBK" w:eastAsia="方正仿宋_GBK" w:cs="方正仿宋_GBK"/>
          <w:color w:val="000000"/>
          <w:sz w:val="24"/>
          <w:szCs w:val="24"/>
        </w:rPr>
        <w:t>人员进入甲方</w:t>
      </w:r>
      <w:r>
        <w:rPr>
          <w:rFonts w:hint="eastAsia" w:ascii="方正仿宋_GBK" w:hAnsi="方正仿宋_GBK" w:eastAsia="方正仿宋_GBK" w:cs="方正仿宋_GBK"/>
          <w:color w:val="000000"/>
          <w:sz w:val="24"/>
          <w:szCs w:val="24"/>
        </w:rPr>
        <w:fldChar w:fldCharType="begin"/>
      </w:r>
      <w:r>
        <w:rPr>
          <w:rFonts w:hint="eastAsia" w:ascii="方正仿宋_GBK" w:hAnsi="方正仿宋_GBK" w:eastAsia="方正仿宋_GBK" w:cs="方正仿宋_GBK"/>
          <w:color w:val="000000"/>
          <w:sz w:val="24"/>
          <w:szCs w:val="24"/>
        </w:rPr>
        <w:instrText xml:space="preserve"> HYPERLINK "http://baike.haosou.com/doc/396261.html" \t "_blank" </w:instrText>
      </w:r>
      <w:r>
        <w:rPr>
          <w:rFonts w:hint="eastAsia" w:ascii="方正仿宋_GBK" w:hAnsi="方正仿宋_GBK" w:eastAsia="方正仿宋_GBK" w:cs="方正仿宋_GBK"/>
          <w:color w:val="000000"/>
          <w:sz w:val="24"/>
          <w:szCs w:val="24"/>
        </w:rPr>
        <w:fldChar w:fldCharType="separate"/>
      </w:r>
      <w:r>
        <w:rPr>
          <w:rFonts w:hint="eastAsia" w:ascii="方正仿宋_GBK" w:hAnsi="方正仿宋_GBK" w:eastAsia="方正仿宋_GBK" w:cs="方正仿宋_GBK"/>
          <w:color w:val="000000"/>
          <w:sz w:val="24"/>
          <w:szCs w:val="24"/>
        </w:rPr>
        <w:t>作业场所</w:t>
      </w:r>
      <w:r>
        <w:rPr>
          <w:rFonts w:hint="eastAsia" w:ascii="方正仿宋_GBK" w:hAnsi="方正仿宋_GBK" w:eastAsia="方正仿宋_GBK" w:cs="方正仿宋_GBK"/>
          <w:color w:val="000000"/>
          <w:sz w:val="24"/>
          <w:szCs w:val="24"/>
        </w:rPr>
        <w:fldChar w:fldCharType="end"/>
      </w:r>
      <w:r>
        <w:rPr>
          <w:rFonts w:hint="eastAsia" w:ascii="方正仿宋_GBK" w:hAnsi="方正仿宋_GBK" w:eastAsia="方正仿宋_GBK" w:cs="方正仿宋_GBK"/>
          <w:color w:val="000000"/>
          <w:sz w:val="24"/>
          <w:szCs w:val="24"/>
        </w:rPr>
        <w:t>应遵守甲方的管理规定，自行采取有效的</w:t>
      </w:r>
      <w:r>
        <w:rPr>
          <w:rFonts w:hint="eastAsia" w:ascii="方正仿宋_GBK" w:hAnsi="方正仿宋_GBK" w:eastAsia="方正仿宋_GBK" w:cs="方正仿宋_GBK"/>
          <w:color w:val="000000"/>
          <w:sz w:val="24"/>
          <w:szCs w:val="24"/>
        </w:rPr>
        <w:fldChar w:fldCharType="begin"/>
      </w:r>
      <w:r>
        <w:rPr>
          <w:rFonts w:hint="eastAsia" w:ascii="方正仿宋_GBK" w:hAnsi="方正仿宋_GBK" w:eastAsia="方正仿宋_GBK" w:cs="方正仿宋_GBK"/>
          <w:color w:val="000000"/>
          <w:sz w:val="24"/>
          <w:szCs w:val="24"/>
        </w:rPr>
        <w:instrText xml:space="preserve"> HYPERLINK "http://baike.haosou.com/doc/6174005.html" \t "_blank" </w:instrText>
      </w:r>
      <w:r>
        <w:rPr>
          <w:rFonts w:hint="eastAsia" w:ascii="方正仿宋_GBK" w:hAnsi="方正仿宋_GBK" w:eastAsia="方正仿宋_GBK" w:cs="方正仿宋_GBK"/>
          <w:color w:val="000000"/>
          <w:sz w:val="24"/>
          <w:szCs w:val="24"/>
        </w:rPr>
        <w:fldChar w:fldCharType="separate"/>
      </w:r>
      <w:r>
        <w:rPr>
          <w:rFonts w:hint="eastAsia" w:ascii="方正仿宋_GBK" w:hAnsi="方正仿宋_GBK" w:eastAsia="方正仿宋_GBK" w:cs="方正仿宋_GBK"/>
          <w:color w:val="000000"/>
          <w:sz w:val="24"/>
          <w:szCs w:val="24"/>
        </w:rPr>
        <w:t>安全措施</w:t>
      </w:r>
      <w:r>
        <w:rPr>
          <w:rFonts w:hint="eastAsia" w:ascii="方正仿宋_GBK" w:hAnsi="方正仿宋_GBK" w:eastAsia="方正仿宋_GBK" w:cs="方正仿宋_GBK"/>
          <w:color w:val="000000"/>
          <w:sz w:val="24"/>
          <w:szCs w:val="24"/>
        </w:rPr>
        <w:fldChar w:fldCharType="end"/>
      </w:r>
      <w:r>
        <w:rPr>
          <w:rFonts w:hint="eastAsia" w:ascii="方正仿宋_GBK" w:hAnsi="方正仿宋_GBK" w:eastAsia="方正仿宋_GBK" w:cs="方正仿宋_GBK"/>
          <w:color w:val="000000"/>
          <w:sz w:val="24"/>
          <w:szCs w:val="24"/>
        </w:rPr>
        <w:t>，并承担安全责任；乙方在履行合同过程中造成乙方自己工作人员、甲方工作人员或第三方的财产损失和人员伤亡的，由乙方承担全部赔偿责任。甲方基于法律规定对外承担民事赔偿或行政处罚责任，在相关法律文书或赔偿协议文件生效后甲方有权向乙方追偿，该追偿款项甲方可以直接从合同款中</w:t>
      </w:r>
      <w:r>
        <w:rPr>
          <w:rFonts w:hint="eastAsia" w:ascii="方正仿宋_GBK" w:hAnsi="方正仿宋_GBK" w:eastAsia="方正仿宋_GBK" w:cs="方正仿宋_GBK"/>
          <w:color w:val="000000"/>
          <w:sz w:val="24"/>
          <w:szCs w:val="24"/>
          <w:lang w:val="en-US" w:eastAsia="zh-CN"/>
        </w:rPr>
        <w:t>扣除</w:t>
      </w:r>
      <w:r>
        <w:rPr>
          <w:rFonts w:hint="eastAsia" w:ascii="方正仿宋_GBK" w:hAnsi="方正仿宋_GBK" w:eastAsia="方正仿宋_GBK" w:cs="方正仿宋_GBK"/>
          <w:color w:val="000000"/>
          <w:sz w:val="24"/>
          <w:szCs w:val="24"/>
        </w:rPr>
        <w:t>，乙方对此确认无异议。事故发生后乙方应当积极善后，乙方怠于处理事故善后事宜，导致死伤者家属干扰工地正常施工的，甲方可视情况</w:t>
      </w:r>
      <w:r>
        <w:rPr>
          <w:rFonts w:hint="eastAsia" w:ascii="方正仿宋_GBK" w:hAnsi="方正仿宋_GBK" w:eastAsia="方正仿宋_GBK" w:cs="方正仿宋_GBK"/>
          <w:color w:val="000000"/>
          <w:sz w:val="24"/>
          <w:szCs w:val="24"/>
          <w:lang w:val="en-US" w:eastAsia="zh-CN"/>
        </w:rPr>
        <w:t>要求</w:t>
      </w:r>
      <w:r>
        <w:rPr>
          <w:rFonts w:hint="eastAsia" w:ascii="方正仿宋_GBK" w:hAnsi="方正仿宋_GBK" w:eastAsia="方正仿宋_GBK" w:cs="方正仿宋_GBK"/>
          <w:color w:val="000000"/>
          <w:sz w:val="24"/>
          <w:szCs w:val="24"/>
        </w:rPr>
        <w:t>乙方</w:t>
      </w:r>
      <w:r>
        <w:rPr>
          <w:rFonts w:hint="eastAsia" w:ascii="方正仿宋_GBK" w:hAnsi="方正仿宋_GBK" w:eastAsia="方正仿宋_GBK" w:cs="方正仿宋_GBK"/>
          <w:color w:val="000000"/>
          <w:sz w:val="24"/>
          <w:szCs w:val="24"/>
          <w:lang w:val="en-US" w:eastAsia="zh-CN"/>
        </w:rPr>
        <w:t>向甲方支付</w:t>
      </w:r>
      <w:r>
        <w:rPr>
          <w:rFonts w:hint="eastAsia" w:ascii="方正仿宋_GBK" w:hAnsi="方正仿宋_GBK" w:eastAsia="方正仿宋_GBK" w:cs="方正仿宋_GBK"/>
          <w:color w:val="000000"/>
          <w:sz w:val="24"/>
          <w:szCs w:val="24"/>
        </w:rPr>
        <w:t>10000-50000元的</w:t>
      </w:r>
      <w:r>
        <w:rPr>
          <w:rFonts w:hint="eastAsia" w:ascii="方正仿宋_GBK" w:hAnsi="方正仿宋_GBK" w:eastAsia="方正仿宋_GBK" w:cs="方正仿宋_GBK"/>
          <w:color w:val="000000"/>
          <w:sz w:val="24"/>
          <w:szCs w:val="24"/>
          <w:lang w:val="en-US" w:eastAsia="zh-CN"/>
        </w:rPr>
        <w:t>违约金</w:t>
      </w:r>
      <w:r>
        <w:rPr>
          <w:rFonts w:hint="eastAsia" w:ascii="方正仿宋_GBK" w:hAnsi="方正仿宋_GBK" w:eastAsia="方正仿宋_GBK" w:cs="方正仿宋_GBK"/>
          <w:color w:val="000000"/>
          <w:sz w:val="24"/>
          <w:szCs w:val="24"/>
        </w:rPr>
        <w:t>，前述</w:t>
      </w:r>
      <w:r>
        <w:rPr>
          <w:rFonts w:hint="eastAsia" w:ascii="方正仿宋_GBK" w:hAnsi="方正仿宋_GBK" w:eastAsia="方正仿宋_GBK" w:cs="方正仿宋_GBK"/>
          <w:color w:val="000000"/>
          <w:sz w:val="24"/>
          <w:szCs w:val="24"/>
          <w:lang w:val="en-US" w:eastAsia="zh-CN"/>
        </w:rPr>
        <w:t>违约金</w:t>
      </w:r>
      <w:r>
        <w:rPr>
          <w:rFonts w:hint="eastAsia" w:ascii="方正仿宋_GBK" w:hAnsi="方正仿宋_GBK" w:eastAsia="方正仿宋_GBK" w:cs="方正仿宋_GBK"/>
          <w:b/>
          <w:bCs/>
          <w:color w:val="000000"/>
          <w:sz w:val="24"/>
          <w:szCs w:val="24"/>
        </w:rPr>
        <w:t>甲方有权直接在合同款中予以扣除（特别提示：发生安全事故后，在乙方未妥善处理完赔偿事宜前，甲方有权暂扣应付合同款，停止付款，该扣留合同款和止付合同款的行为不视甲方违约</w:t>
      </w:r>
      <w:r>
        <w:rPr>
          <w:rFonts w:hint="eastAsia" w:ascii="方正仿宋_GBK" w:hAnsi="方正仿宋_GBK" w:eastAsia="方正仿宋_GBK" w:cs="方正仿宋_GBK"/>
          <w:b/>
          <w:bCs/>
          <w:color w:val="000000"/>
          <w:sz w:val="24"/>
          <w:szCs w:val="24"/>
          <w:lang w:eastAsia="zh-CN"/>
        </w:rPr>
        <w:t>，</w:t>
      </w:r>
      <w:r>
        <w:rPr>
          <w:rFonts w:hint="eastAsia" w:ascii="方正仿宋_GBK" w:hAnsi="方正仿宋_GBK" w:eastAsia="方正仿宋_GBK" w:cs="方正仿宋_GBK"/>
          <w:b/>
          <w:bCs/>
          <w:color w:val="000000"/>
          <w:sz w:val="24"/>
          <w:szCs w:val="24"/>
          <w:lang w:val="en-US" w:eastAsia="zh-CN"/>
        </w:rPr>
        <w:t>乙方对此确认无异议</w:t>
      </w:r>
      <w:r>
        <w:rPr>
          <w:rFonts w:hint="eastAsia" w:ascii="方正仿宋_GBK" w:hAnsi="方正仿宋_GBK" w:eastAsia="方正仿宋_GBK" w:cs="方正仿宋_GBK"/>
          <w:color w:val="000000"/>
          <w:sz w:val="24"/>
          <w:szCs w:val="24"/>
        </w:rPr>
        <w:t>）。</w:t>
      </w:r>
    </w:p>
    <w:p w14:paraId="778453D9">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12.2在约定的质量保证期内，乙方应保证所提供的标的物应符合合同约定的质量标准和使用性能的期间，在质量保证期内，标的物出现质量问题，因此甲方所遭受的一切损失均由乙方承担，乙方对此无异议。</w:t>
      </w:r>
    </w:p>
    <w:p w14:paraId="3BEC1307">
      <w:pPr>
        <w:pStyle w:val="6"/>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bCs/>
          <w:sz w:val="24"/>
          <w:szCs w:val="24"/>
          <w:lang w:val="en-US" w:eastAsia="zh-CN" w:bidi="ar-SA"/>
        </w:rPr>
      </w:pPr>
      <w:r>
        <w:rPr>
          <w:rFonts w:hint="eastAsia" w:ascii="方正仿宋_GBK" w:hAnsi="方正仿宋_GBK" w:eastAsia="方正仿宋_GBK" w:cs="方正仿宋_GBK"/>
          <w:b/>
          <w:bCs/>
          <w:sz w:val="24"/>
          <w:szCs w:val="24"/>
          <w:lang w:val="en-US" w:eastAsia="zh-CN" w:bidi="ar-SA"/>
        </w:rPr>
        <w:t xml:space="preserve">    12.3送达</w:t>
      </w:r>
    </w:p>
    <w:p w14:paraId="77F034C5">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bookmarkStart w:id="72" w:name="_Hlk54560727"/>
      <w:r>
        <w:rPr>
          <w:rFonts w:hint="eastAsia" w:ascii="方正仿宋_GBK" w:hAnsi="方正仿宋_GBK" w:eastAsia="方正仿宋_GBK" w:cs="方正仿宋_GBK"/>
          <w:sz w:val="24"/>
          <w:szCs w:val="24"/>
          <w:lang w:val="en-US" w:eastAsia="zh-CN" w:bidi="ar-SA"/>
        </w:rPr>
        <w:t>12.3.1</w:t>
      </w:r>
      <w:bookmarkEnd w:id="72"/>
      <w:r>
        <w:rPr>
          <w:rFonts w:hint="eastAsia" w:ascii="方正仿宋_GBK" w:hAnsi="方正仿宋_GBK" w:eastAsia="方正仿宋_GBK" w:cs="方正仿宋_GBK"/>
          <w:sz w:val="24"/>
          <w:szCs w:val="24"/>
          <w:lang w:val="en-US" w:eastAsia="zh-CN" w:bidi="ar-SA"/>
        </w:rPr>
        <w:t>本合同项下任何一方向对方发出的通知、信件、数据电文等，应当发送至本合同下列约定的地址、联系人和通信终端。一方当事人变更名称、地址、联系人或通信终端的，应当在变更后3日内及时书面通知对方当事人，对方当事人实际收到变更通知前的送达仍为有效送达，电子送达与书面送达具有同等法律效力。</w:t>
      </w:r>
    </w:p>
    <w:p w14:paraId="2910827B">
      <w:pPr>
        <w:pStyle w:val="6"/>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bCs/>
          <w:sz w:val="24"/>
          <w:szCs w:val="24"/>
          <w:lang w:val="en-US" w:eastAsia="zh-CN" w:bidi="ar-SA"/>
        </w:rPr>
      </w:pPr>
      <w:bookmarkStart w:id="73" w:name="_Hlk54561327"/>
      <w:r>
        <w:rPr>
          <w:rFonts w:hint="eastAsia" w:ascii="方正仿宋_GBK" w:hAnsi="方正仿宋_GBK" w:eastAsia="方正仿宋_GBK" w:cs="方正仿宋_GBK"/>
          <w:b/>
          <w:bCs/>
          <w:sz w:val="24"/>
          <w:szCs w:val="24"/>
          <w:lang w:val="en-US" w:eastAsia="zh-CN" w:bidi="ar-SA"/>
        </w:rPr>
        <w:t>甲方</w:t>
      </w:r>
    </w:p>
    <w:p w14:paraId="519A5723">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bookmarkStart w:id="74" w:name="_Hlk54560454"/>
      <w:r>
        <w:rPr>
          <w:rFonts w:hint="eastAsia" w:ascii="方正仿宋_GBK" w:hAnsi="方正仿宋_GBK" w:eastAsia="方正仿宋_GBK" w:cs="方正仿宋_GBK"/>
          <w:sz w:val="24"/>
          <w:szCs w:val="24"/>
          <w:lang w:val="en-US" w:eastAsia="zh-CN" w:bidi="ar-SA"/>
        </w:rPr>
        <w:t>联系地址：</w:t>
      </w:r>
      <w:r>
        <w:rPr>
          <w:rFonts w:hint="eastAsia" w:ascii="方正仿宋_GBK" w:hAnsi="方正仿宋_GBK" w:eastAsia="方正仿宋_GBK" w:cs="方正仿宋_GBK"/>
          <w:sz w:val="24"/>
          <w:szCs w:val="24"/>
          <w:u w:val="single"/>
          <w:lang w:val="en-US" w:eastAsia="zh-CN" w:bidi="ar-SA"/>
        </w:rPr>
        <w:t xml:space="preserve">                                                        </w:t>
      </w:r>
    </w:p>
    <w:p w14:paraId="218F5A29">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联系人：</w:t>
      </w:r>
      <w:r>
        <w:rPr>
          <w:rFonts w:hint="eastAsia" w:ascii="方正仿宋_GBK" w:hAnsi="方正仿宋_GBK" w:eastAsia="方正仿宋_GBK" w:cs="方正仿宋_GBK"/>
          <w:color w:val="000000"/>
          <w:kern w:val="0"/>
          <w:sz w:val="24"/>
          <w:szCs w:val="24"/>
          <w:u w:val="single"/>
        </w:rPr>
        <w:t xml:space="preserve">                                                            </w:t>
      </w:r>
    </w:p>
    <w:p w14:paraId="60A8A4A7">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联系电话：</w:t>
      </w:r>
      <w:r>
        <w:rPr>
          <w:rFonts w:hint="eastAsia" w:ascii="方正仿宋_GBK" w:hAnsi="方正仿宋_GBK" w:eastAsia="方正仿宋_GBK" w:cs="方正仿宋_GBK"/>
          <w:sz w:val="24"/>
          <w:szCs w:val="24"/>
          <w:u w:val="single"/>
          <w:lang w:val="en-US" w:eastAsia="zh-CN" w:bidi="ar-SA"/>
        </w:rPr>
        <w:t xml:space="preserve">                                                            </w:t>
      </w:r>
    </w:p>
    <w:p w14:paraId="6AE29E5A">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甲方同意接受电子文件送达，电子终端信息如下：</w:t>
      </w:r>
    </w:p>
    <w:p w14:paraId="19760869">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电子邮箱</w:t>
      </w:r>
      <w:r>
        <w:rPr>
          <w:rFonts w:hint="eastAsia" w:ascii="方正仿宋_GBK" w:hAnsi="方正仿宋_GBK" w:eastAsia="方正仿宋_GBK" w:cs="方正仿宋_GBK"/>
          <w:color w:val="000000"/>
          <w:kern w:val="0"/>
          <w:sz w:val="24"/>
          <w:szCs w:val="24"/>
          <w:u w:val="single"/>
        </w:rPr>
        <w:t xml:space="preserve">                                                           </w:t>
      </w:r>
      <w:r>
        <w:rPr>
          <w:rFonts w:hint="eastAsia" w:ascii="方正仿宋_GBK" w:hAnsi="方正仿宋_GBK" w:eastAsia="方正仿宋_GBK" w:cs="方正仿宋_GBK"/>
          <w:sz w:val="24"/>
          <w:szCs w:val="24"/>
          <w:lang w:val="en-US" w:eastAsia="zh-CN" w:bidi="ar-SA"/>
        </w:rPr>
        <w:t xml:space="preserve"> </w:t>
      </w:r>
      <w:bookmarkEnd w:id="73"/>
      <w:r>
        <w:rPr>
          <w:rFonts w:hint="eastAsia" w:ascii="方正仿宋_GBK" w:hAnsi="方正仿宋_GBK" w:eastAsia="方正仿宋_GBK" w:cs="方正仿宋_GBK"/>
          <w:sz w:val="24"/>
          <w:szCs w:val="24"/>
          <w:lang w:val="en-US" w:eastAsia="zh-CN" w:bidi="ar-SA"/>
        </w:rPr>
        <w:t xml:space="preserve">                                                    </w:t>
      </w:r>
    </w:p>
    <w:bookmarkEnd w:id="74"/>
    <w:p w14:paraId="3EA848C3">
      <w:pPr>
        <w:pStyle w:val="6"/>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bCs/>
          <w:sz w:val="24"/>
          <w:szCs w:val="24"/>
          <w:lang w:val="en-US" w:eastAsia="zh-CN" w:bidi="ar-SA"/>
        </w:rPr>
      </w:pPr>
      <w:r>
        <w:rPr>
          <w:rFonts w:hint="eastAsia" w:ascii="方正仿宋_GBK" w:hAnsi="方正仿宋_GBK" w:eastAsia="方正仿宋_GBK" w:cs="方正仿宋_GBK"/>
          <w:b/>
          <w:bCs/>
          <w:sz w:val="24"/>
          <w:szCs w:val="24"/>
          <w:lang w:val="en-US" w:eastAsia="zh-CN" w:bidi="ar-SA"/>
        </w:rPr>
        <w:t>乙方</w:t>
      </w:r>
    </w:p>
    <w:p w14:paraId="0B18B77B">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联系地址：</w:t>
      </w:r>
      <w:r>
        <w:rPr>
          <w:rFonts w:hint="eastAsia" w:ascii="方正仿宋_GBK" w:hAnsi="方正仿宋_GBK" w:eastAsia="方正仿宋_GBK" w:cs="方正仿宋_GBK"/>
          <w:sz w:val="24"/>
          <w:szCs w:val="24"/>
          <w:u w:val="single"/>
          <w:lang w:val="en-US" w:eastAsia="zh-CN" w:bidi="ar-SA"/>
        </w:rPr>
        <w:t xml:space="preserve">                                                        </w:t>
      </w:r>
    </w:p>
    <w:p w14:paraId="71C8123B">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联系人：</w:t>
      </w:r>
      <w:r>
        <w:rPr>
          <w:rFonts w:hint="eastAsia" w:ascii="方正仿宋_GBK" w:hAnsi="方正仿宋_GBK" w:eastAsia="方正仿宋_GBK" w:cs="方正仿宋_GBK"/>
          <w:color w:val="000000"/>
          <w:kern w:val="0"/>
          <w:sz w:val="24"/>
          <w:szCs w:val="24"/>
          <w:u w:val="single"/>
        </w:rPr>
        <w:t xml:space="preserve">                                                            </w:t>
      </w:r>
    </w:p>
    <w:p w14:paraId="5A32CBD4">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联系电话：</w:t>
      </w:r>
      <w:r>
        <w:rPr>
          <w:rFonts w:hint="eastAsia" w:ascii="方正仿宋_GBK" w:hAnsi="方正仿宋_GBK" w:eastAsia="方正仿宋_GBK" w:cs="方正仿宋_GBK"/>
          <w:sz w:val="24"/>
          <w:szCs w:val="24"/>
          <w:u w:val="single"/>
          <w:lang w:val="en-US" w:eastAsia="zh-CN" w:bidi="ar-SA"/>
        </w:rPr>
        <w:t xml:space="preserve">                                                            </w:t>
      </w:r>
    </w:p>
    <w:p w14:paraId="2185A243">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乙方同意接受电子文件送达，电子终端信息如下：</w:t>
      </w:r>
    </w:p>
    <w:p w14:paraId="07197B22">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电子邮箱</w:t>
      </w:r>
      <w:r>
        <w:rPr>
          <w:rFonts w:hint="eastAsia" w:ascii="方正仿宋_GBK" w:hAnsi="方正仿宋_GBK" w:eastAsia="方正仿宋_GBK" w:cs="方正仿宋_GBK"/>
          <w:color w:val="000000"/>
          <w:kern w:val="0"/>
          <w:sz w:val="24"/>
          <w:szCs w:val="24"/>
          <w:u w:val="single"/>
        </w:rPr>
        <w:t xml:space="preserve">                                                               </w:t>
      </w:r>
      <w:r>
        <w:rPr>
          <w:rFonts w:hint="eastAsia" w:ascii="方正仿宋_GBK" w:hAnsi="方正仿宋_GBK" w:eastAsia="方正仿宋_GBK" w:cs="方正仿宋_GBK"/>
          <w:sz w:val="24"/>
          <w:szCs w:val="24"/>
          <w:lang w:val="en-US" w:eastAsia="zh-CN" w:bidi="ar-SA"/>
        </w:rPr>
        <w:t xml:space="preserve"> </w:t>
      </w:r>
    </w:p>
    <w:p w14:paraId="3BE96E99">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kern w:val="0"/>
          <w:sz w:val="24"/>
          <w:szCs w:val="24"/>
          <w:u w:val="single"/>
        </w:rPr>
      </w:pPr>
      <w:r>
        <w:rPr>
          <w:rFonts w:hint="eastAsia" w:ascii="方正仿宋_GBK" w:hAnsi="方正仿宋_GBK" w:eastAsia="方正仿宋_GBK" w:cs="方正仿宋_GBK"/>
          <w:sz w:val="24"/>
          <w:szCs w:val="24"/>
          <w:lang w:val="en-US" w:eastAsia="zh-CN" w:bidi="ar-SA"/>
        </w:rPr>
        <w:t>12.3.2 本合同12.3.1款约定的地址、联系人及电子通信终端亦为双方工作联系往来、法律文书及争议解决时人民法院的法律文书送达地址，人民法院的诉讼文书（含裁判文书）向合同任何一方当事人的上述地址送达的，视为有效送达。当事人对电子通信终端的联系送达适用于争议解决时的送达。</w:t>
      </w:r>
    </w:p>
    <w:p w14:paraId="6F0034BC">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12.3.3合同送达条款与争议解决条款均为独立条款，不受合同整体或其他条款的效力的影响。</w:t>
      </w:r>
    </w:p>
    <w:p w14:paraId="69761994">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 xml:space="preserve">    </w:t>
      </w:r>
      <w:r>
        <w:rPr>
          <w:rFonts w:hint="eastAsia" w:ascii="方正仿宋_GBK" w:hAnsi="方正仿宋_GBK" w:eastAsia="方正仿宋_GBK" w:cs="方正仿宋_GBK"/>
          <w:b/>
          <w:bCs/>
          <w:sz w:val="24"/>
          <w:szCs w:val="24"/>
          <w:lang w:val="en-US" w:eastAsia="zh-CN" w:bidi="ar-SA"/>
        </w:rPr>
        <w:t>第十三条 管辖</w:t>
      </w:r>
      <w:r>
        <w:rPr>
          <w:rFonts w:hint="eastAsia" w:ascii="方正仿宋_GBK" w:hAnsi="方正仿宋_GBK" w:eastAsia="方正仿宋_GBK" w:cs="方正仿宋_GBK"/>
          <w:sz w:val="24"/>
          <w:szCs w:val="24"/>
          <w:lang w:val="en-US" w:eastAsia="zh-CN" w:bidi="ar-SA"/>
        </w:rPr>
        <w:t xml:space="preserve"> </w:t>
      </w:r>
    </w:p>
    <w:p w14:paraId="34577619">
      <w:pPr>
        <w:pStyle w:val="6"/>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lang w:val="en-US" w:eastAsia="zh-CN" w:bidi="ar-SA"/>
        </w:rPr>
      </w:pPr>
      <w:r>
        <w:rPr>
          <w:rFonts w:hint="eastAsia" w:ascii="方正仿宋_GBK" w:hAnsi="方正仿宋_GBK" w:eastAsia="方正仿宋_GBK" w:cs="方正仿宋_GBK"/>
          <w:sz w:val="24"/>
          <w:szCs w:val="24"/>
          <w:lang w:val="en-US" w:eastAsia="zh-CN" w:bidi="ar-SA"/>
        </w:rPr>
        <w:t>本合同在履行过程中发生争议的，由双方当事人协商解决；协商不成诉讼解决的，由本合同签订地的人民法院管辖（本合同签订地为乌鲁木齐市米东区人民医院）。</w:t>
      </w:r>
    </w:p>
    <w:p w14:paraId="70014053">
      <w:pPr>
        <w:keepNext w:val="0"/>
        <w:keepLines w:val="0"/>
        <w:pageBreakBefore w:val="0"/>
        <w:widowControl/>
        <w:kinsoku/>
        <w:overflowPunct/>
        <w:topLinePunct w:val="0"/>
        <w:bidi w:val="0"/>
        <w:snapToGrid/>
        <w:spacing w:line="440" w:lineRule="exact"/>
        <w:ind w:firstLine="482" w:firstLineChars="200"/>
        <w:contextualSpacing/>
        <w:textAlignment w:val="baseline"/>
        <w:rPr>
          <w:rFonts w:hint="eastAsia"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第十四条 合同生效</w:t>
      </w:r>
    </w:p>
    <w:p w14:paraId="0134698D">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14.1本合同自双方签字盖章之日起生效，未尽事宜由双方协商一致签订补充协议。</w:t>
      </w:r>
    </w:p>
    <w:p w14:paraId="68B022B9">
      <w:pPr>
        <w:pStyle w:val="6"/>
        <w:keepNext w:val="0"/>
        <w:keepLines w:val="0"/>
        <w:pageBreakBefore w:val="0"/>
        <w:widowControl/>
        <w:kinsoku/>
        <w:overflowPunct/>
        <w:topLinePunct w:val="0"/>
        <w:bidi w:val="0"/>
        <w:snapToGrid/>
        <w:spacing w:line="440" w:lineRule="exact"/>
        <w:ind w:firstLine="482" w:firstLineChars="200"/>
        <w:contextualSpacing/>
        <w:jc w:val="distribute"/>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b/>
          <w:color w:val="000000"/>
          <w:sz w:val="24"/>
          <w:szCs w:val="24"/>
          <w:lang w:eastAsia="zh-CN"/>
        </w:rPr>
        <w:t xml:space="preserve">    </w:t>
      </w:r>
      <w:r>
        <w:rPr>
          <w:rFonts w:hint="eastAsia" w:ascii="方正仿宋_GBK" w:hAnsi="方正仿宋_GBK" w:eastAsia="方正仿宋_GBK" w:cs="方正仿宋_GBK"/>
          <w:bCs/>
          <w:color w:val="000000"/>
          <w:sz w:val="24"/>
          <w:szCs w:val="24"/>
          <w:lang w:eastAsia="zh-CN"/>
        </w:rPr>
        <w:t>14.2</w:t>
      </w:r>
      <w:r>
        <w:rPr>
          <w:rFonts w:hint="eastAsia" w:ascii="方正仿宋_GBK" w:hAnsi="方正仿宋_GBK" w:eastAsia="方正仿宋_GBK" w:cs="方正仿宋_GBK"/>
          <w:sz w:val="24"/>
          <w:szCs w:val="24"/>
          <w:lang w:val="en-US" w:eastAsia="zh-CN" w:bidi="ar-SA"/>
        </w:rPr>
        <w:t>本合同一式陆份，甲方持肆份，乙方持贰份，各份具有同等法律效力。</w:t>
      </w:r>
    </w:p>
    <w:p w14:paraId="251B5FA4">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59BE27AD">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2445323F">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681EEC42">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0C6204FC">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5B65FC72">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20E9AD5D">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54EFB73E">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256996AC">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37E9890A">
      <w:pPr>
        <w:pStyle w:val="6"/>
        <w:keepNext w:val="0"/>
        <w:keepLines w:val="0"/>
        <w:pageBreakBefore w:val="0"/>
        <w:widowControl/>
        <w:kinsoku/>
        <w:overflowPunct/>
        <w:topLinePunct w:val="0"/>
        <w:bidi w:val="0"/>
        <w:snapToGrid/>
        <w:spacing w:line="440" w:lineRule="exact"/>
        <w:ind w:firstLine="480" w:firstLineChars="200"/>
        <w:contextualSpacing/>
        <w:jc w:val="both"/>
        <w:textAlignment w:val="baseline"/>
        <w:rPr>
          <w:rFonts w:hint="eastAsia" w:ascii="方正仿宋_GBK" w:hAnsi="方正仿宋_GBK" w:eastAsia="方正仿宋_GBK" w:cs="方正仿宋_GBK"/>
          <w:color w:val="000000"/>
          <w:sz w:val="24"/>
          <w:szCs w:val="24"/>
          <w:lang w:val="en-US" w:eastAsia="zh-CN"/>
        </w:rPr>
      </w:pPr>
    </w:p>
    <w:p w14:paraId="495343C8">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lang w:val="en-US" w:eastAsia="zh-CN"/>
        </w:rPr>
        <w:t>（以下无合同正文）</w:t>
      </w:r>
    </w:p>
    <w:p w14:paraId="38155A92">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240"/>
        <w:gridCol w:w="2696"/>
        <w:gridCol w:w="1422"/>
        <w:gridCol w:w="240"/>
        <w:gridCol w:w="2643"/>
      </w:tblGrid>
      <w:tr w14:paraId="19D5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7" w:type="dxa"/>
            <w:tcBorders>
              <w:top w:val="nil"/>
              <w:left w:val="nil"/>
              <w:bottom w:val="nil"/>
              <w:right w:val="nil"/>
            </w:tcBorders>
            <w:noWrap w:val="0"/>
            <w:vAlign w:val="bottom"/>
          </w:tcPr>
          <w:p w14:paraId="3AE56CDC">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lang w:val="en-US" w:eastAsia="zh-CN"/>
              </w:rPr>
            </w:pPr>
            <w:r>
              <w:rPr>
                <w:rFonts w:hint="eastAsia" w:ascii="方正仿宋_GBK" w:hAnsi="方正仿宋_GBK" w:eastAsia="方正仿宋_GBK" w:cs="方正仿宋_GBK"/>
                <w:color w:val="000000"/>
                <w:w w:val="80"/>
                <w:sz w:val="24"/>
                <w:szCs w:val="24"/>
                <w:lang w:val="en-US" w:eastAsia="zh-CN"/>
              </w:rPr>
              <w:t>甲方（盖章）</w:t>
            </w:r>
          </w:p>
        </w:tc>
        <w:tc>
          <w:tcPr>
            <w:tcW w:w="240" w:type="dxa"/>
            <w:tcBorders>
              <w:top w:val="nil"/>
              <w:left w:val="nil"/>
              <w:bottom w:val="nil"/>
              <w:right w:val="nil"/>
            </w:tcBorders>
            <w:noWrap w:val="0"/>
            <w:vAlign w:val="bottom"/>
          </w:tcPr>
          <w:p w14:paraId="413EE2B8">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96" w:type="dxa"/>
            <w:tcBorders>
              <w:top w:val="nil"/>
              <w:left w:val="nil"/>
              <w:right w:val="nil"/>
            </w:tcBorders>
            <w:noWrap w:val="0"/>
            <w:vAlign w:val="bottom"/>
          </w:tcPr>
          <w:p w14:paraId="6C01486E">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rPr>
            </w:pPr>
          </w:p>
        </w:tc>
        <w:tc>
          <w:tcPr>
            <w:tcW w:w="1422" w:type="dxa"/>
            <w:tcBorders>
              <w:top w:val="nil"/>
              <w:left w:val="nil"/>
              <w:bottom w:val="nil"/>
              <w:right w:val="nil"/>
            </w:tcBorders>
            <w:noWrap w:val="0"/>
            <w:vAlign w:val="bottom"/>
          </w:tcPr>
          <w:p w14:paraId="4A790B3C">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lang w:val="en-US" w:eastAsia="zh-CN"/>
              </w:rPr>
            </w:pPr>
            <w:r>
              <w:rPr>
                <w:rFonts w:hint="eastAsia" w:ascii="方正仿宋_GBK" w:hAnsi="方正仿宋_GBK" w:eastAsia="方正仿宋_GBK" w:cs="方正仿宋_GBK"/>
                <w:color w:val="000000"/>
                <w:w w:val="80"/>
                <w:sz w:val="24"/>
                <w:szCs w:val="24"/>
                <w:lang w:val="en-US" w:eastAsia="zh-CN"/>
              </w:rPr>
              <w:t>乙方（盖章）</w:t>
            </w:r>
          </w:p>
        </w:tc>
        <w:tc>
          <w:tcPr>
            <w:tcW w:w="240" w:type="dxa"/>
            <w:tcBorders>
              <w:top w:val="nil"/>
              <w:left w:val="nil"/>
              <w:bottom w:val="nil"/>
              <w:right w:val="nil"/>
            </w:tcBorders>
            <w:noWrap w:val="0"/>
            <w:vAlign w:val="bottom"/>
          </w:tcPr>
          <w:p w14:paraId="0DBEDC42">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43" w:type="dxa"/>
            <w:tcBorders>
              <w:top w:val="nil"/>
              <w:left w:val="nil"/>
              <w:right w:val="nil"/>
            </w:tcBorders>
            <w:noWrap w:val="0"/>
            <w:vAlign w:val="bottom"/>
          </w:tcPr>
          <w:p w14:paraId="606563FC">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lang w:val="en-US"/>
              </w:rPr>
            </w:pPr>
          </w:p>
        </w:tc>
      </w:tr>
      <w:tr w14:paraId="3AAF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7" w:type="dxa"/>
            <w:tcBorders>
              <w:top w:val="nil"/>
              <w:left w:val="nil"/>
              <w:bottom w:val="nil"/>
              <w:right w:val="nil"/>
            </w:tcBorders>
            <w:noWrap w:val="0"/>
            <w:vAlign w:val="bottom"/>
          </w:tcPr>
          <w:p w14:paraId="0B7DBAEB">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lang w:val="en-US" w:eastAsia="zh-CN"/>
              </w:rPr>
            </w:pPr>
            <w:r>
              <w:rPr>
                <w:rFonts w:hint="eastAsia" w:ascii="方正仿宋_GBK" w:hAnsi="方正仿宋_GBK" w:eastAsia="方正仿宋_GBK" w:cs="方正仿宋_GBK"/>
                <w:color w:val="000000"/>
                <w:w w:val="80"/>
                <w:sz w:val="24"/>
                <w:szCs w:val="24"/>
                <w:lang w:val="en-US" w:eastAsia="zh-CN"/>
              </w:rPr>
              <w:t>法定代表人</w:t>
            </w:r>
          </w:p>
        </w:tc>
        <w:tc>
          <w:tcPr>
            <w:tcW w:w="240" w:type="dxa"/>
            <w:tcBorders>
              <w:top w:val="nil"/>
              <w:left w:val="nil"/>
              <w:bottom w:val="nil"/>
              <w:right w:val="nil"/>
            </w:tcBorders>
            <w:noWrap w:val="0"/>
            <w:vAlign w:val="bottom"/>
          </w:tcPr>
          <w:p w14:paraId="7FC02104">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96" w:type="dxa"/>
            <w:tcBorders>
              <w:left w:val="nil"/>
              <w:right w:val="nil"/>
            </w:tcBorders>
            <w:noWrap w:val="0"/>
            <w:vAlign w:val="bottom"/>
          </w:tcPr>
          <w:p w14:paraId="645C4A80">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lang w:val="en-US" w:eastAsia="zh-CN"/>
              </w:rPr>
            </w:pPr>
          </w:p>
        </w:tc>
        <w:tc>
          <w:tcPr>
            <w:tcW w:w="1422" w:type="dxa"/>
            <w:tcBorders>
              <w:top w:val="nil"/>
              <w:left w:val="nil"/>
              <w:bottom w:val="nil"/>
              <w:right w:val="nil"/>
            </w:tcBorders>
            <w:noWrap w:val="0"/>
            <w:vAlign w:val="bottom"/>
          </w:tcPr>
          <w:p w14:paraId="3D2E5F87">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rPr>
            </w:pPr>
            <w:r>
              <w:rPr>
                <w:rFonts w:hint="eastAsia" w:ascii="方正仿宋_GBK" w:hAnsi="方正仿宋_GBK" w:eastAsia="方正仿宋_GBK" w:cs="方正仿宋_GBK"/>
                <w:color w:val="000000"/>
                <w:w w:val="80"/>
                <w:sz w:val="24"/>
                <w:szCs w:val="24"/>
                <w:lang w:val="en-US" w:eastAsia="zh-CN"/>
              </w:rPr>
              <w:t>法定代表人</w:t>
            </w:r>
          </w:p>
        </w:tc>
        <w:tc>
          <w:tcPr>
            <w:tcW w:w="240" w:type="dxa"/>
            <w:tcBorders>
              <w:top w:val="nil"/>
              <w:left w:val="nil"/>
              <w:bottom w:val="nil"/>
              <w:right w:val="nil"/>
            </w:tcBorders>
            <w:noWrap w:val="0"/>
            <w:vAlign w:val="bottom"/>
          </w:tcPr>
          <w:p w14:paraId="031153BD">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43" w:type="dxa"/>
            <w:tcBorders>
              <w:left w:val="nil"/>
              <w:right w:val="nil"/>
            </w:tcBorders>
            <w:noWrap w:val="0"/>
            <w:vAlign w:val="bottom"/>
          </w:tcPr>
          <w:p w14:paraId="0FACDDCE">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lang w:val="en-US" w:eastAsia="zh-CN"/>
              </w:rPr>
            </w:pPr>
          </w:p>
        </w:tc>
      </w:tr>
      <w:tr w14:paraId="22C6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7" w:type="dxa"/>
            <w:tcBorders>
              <w:top w:val="nil"/>
              <w:left w:val="nil"/>
              <w:bottom w:val="nil"/>
              <w:right w:val="nil"/>
            </w:tcBorders>
            <w:noWrap w:val="0"/>
            <w:vAlign w:val="bottom"/>
          </w:tcPr>
          <w:p w14:paraId="33AE699F">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lang w:val="en-US" w:eastAsia="zh-CN"/>
              </w:rPr>
            </w:pPr>
            <w:r>
              <w:rPr>
                <w:rFonts w:hint="eastAsia" w:ascii="方正仿宋_GBK" w:hAnsi="方正仿宋_GBK" w:eastAsia="方正仿宋_GBK" w:cs="方正仿宋_GBK"/>
                <w:color w:val="000000"/>
                <w:w w:val="80"/>
                <w:sz w:val="24"/>
                <w:szCs w:val="24"/>
                <w:lang w:val="en-US" w:eastAsia="zh-CN"/>
              </w:rPr>
              <w:t>委托代理人</w:t>
            </w:r>
          </w:p>
        </w:tc>
        <w:tc>
          <w:tcPr>
            <w:tcW w:w="240" w:type="dxa"/>
            <w:tcBorders>
              <w:top w:val="nil"/>
              <w:left w:val="nil"/>
              <w:bottom w:val="nil"/>
              <w:right w:val="nil"/>
            </w:tcBorders>
            <w:noWrap w:val="0"/>
            <w:vAlign w:val="bottom"/>
          </w:tcPr>
          <w:p w14:paraId="0BE898F7">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96" w:type="dxa"/>
            <w:tcBorders>
              <w:left w:val="nil"/>
              <w:right w:val="nil"/>
            </w:tcBorders>
            <w:noWrap w:val="0"/>
            <w:vAlign w:val="bottom"/>
          </w:tcPr>
          <w:p w14:paraId="12E26A71">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lang w:val="en-US" w:eastAsia="zh-CN"/>
              </w:rPr>
            </w:pPr>
          </w:p>
        </w:tc>
        <w:tc>
          <w:tcPr>
            <w:tcW w:w="1422" w:type="dxa"/>
            <w:tcBorders>
              <w:top w:val="nil"/>
              <w:left w:val="nil"/>
              <w:bottom w:val="nil"/>
              <w:right w:val="nil"/>
            </w:tcBorders>
            <w:noWrap w:val="0"/>
            <w:vAlign w:val="bottom"/>
          </w:tcPr>
          <w:p w14:paraId="4C8392BB">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rPr>
            </w:pPr>
            <w:r>
              <w:rPr>
                <w:rFonts w:hint="eastAsia" w:ascii="方正仿宋_GBK" w:hAnsi="方正仿宋_GBK" w:eastAsia="方正仿宋_GBK" w:cs="方正仿宋_GBK"/>
                <w:color w:val="000000"/>
                <w:w w:val="80"/>
                <w:sz w:val="24"/>
                <w:szCs w:val="24"/>
                <w:lang w:val="en-US" w:eastAsia="zh-CN"/>
              </w:rPr>
              <w:t>委托代理人</w:t>
            </w:r>
          </w:p>
        </w:tc>
        <w:tc>
          <w:tcPr>
            <w:tcW w:w="240" w:type="dxa"/>
            <w:tcBorders>
              <w:top w:val="nil"/>
              <w:left w:val="nil"/>
              <w:bottom w:val="nil"/>
              <w:right w:val="nil"/>
            </w:tcBorders>
            <w:noWrap w:val="0"/>
            <w:vAlign w:val="bottom"/>
          </w:tcPr>
          <w:p w14:paraId="6D616F34">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43" w:type="dxa"/>
            <w:tcBorders>
              <w:left w:val="nil"/>
              <w:right w:val="nil"/>
            </w:tcBorders>
            <w:noWrap w:val="0"/>
            <w:vAlign w:val="bottom"/>
          </w:tcPr>
          <w:p w14:paraId="49243F2E">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rPr>
            </w:pPr>
          </w:p>
        </w:tc>
      </w:tr>
      <w:tr w14:paraId="2D87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7" w:type="dxa"/>
            <w:tcBorders>
              <w:top w:val="nil"/>
              <w:left w:val="nil"/>
              <w:bottom w:val="nil"/>
              <w:right w:val="nil"/>
            </w:tcBorders>
            <w:noWrap w:val="0"/>
            <w:vAlign w:val="bottom"/>
          </w:tcPr>
          <w:p w14:paraId="1F1095CC">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lang w:val="en-US" w:eastAsia="zh-CN"/>
              </w:rPr>
            </w:pPr>
            <w:r>
              <w:rPr>
                <w:rFonts w:hint="eastAsia" w:ascii="方正仿宋_GBK" w:hAnsi="方正仿宋_GBK" w:eastAsia="方正仿宋_GBK" w:cs="方正仿宋_GBK"/>
                <w:color w:val="000000"/>
                <w:w w:val="80"/>
                <w:sz w:val="24"/>
                <w:szCs w:val="24"/>
                <w:lang w:val="en-US" w:eastAsia="zh-CN"/>
              </w:rPr>
              <w:t>电话</w:t>
            </w:r>
          </w:p>
        </w:tc>
        <w:tc>
          <w:tcPr>
            <w:tcW w:w="240" w:type="dxa"/>
            <w:tcBorders>
              <w:top w:val="nil"/>
              <w:left w:val="nil"/>
              <w:bottom w:val="nil"/>
              <w:right w:val="nil"/>
            </w:tcBorders>
            <w:noWrap w:val="0"/>
            <w:vAlign w:val="bottom"/>
          </w:tcPr>
          <w:p w14:paraId="2590FC74">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96" w:type="dxa"/>
            <w:tcBorders>
              <w:left w:val="nil"/>
              <w:right w:val="nil"/>
            </w:tcBorders>
            <w:noWrap w:val="0"/>
            <w:vAlign w:val="bottom"/>
          </w:tcPr>
          <w:p w14:paraId="3351C9CA">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rPr>
            </w:pPr>
          </w:p>
        </w:tc>
        <w:tc>
          <w:tcPr>
            <w:tcW w:w="1422" w:type="dxa"/>
            <w:tcBorders>
              <w:top w:val="nil"/>
              <w:left w:val="nil"/>
              <w:bottom w:val="nil"/>
              <w:right w:val="nil"/>
            </w:tcBorders>
            <w:noWrap w:val="0"/>
            <w:vAlign w:val="bottom"/>
          </w:tcPr>
          <w:p w14:paraId="7EA48749">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rPr>
            </w:pPr>
            <w:r>
              <w:rPr>
                <w:rFonts w:hint="eastAsia" w:ascii="方正仿宋_GBK" w:hAnsi="方正仿宋_GBK" w:eastAsia="方正仿宋_GBK" w:cs="方正仿宋_GBK"/>
                <w:color w:val="000000"/>
                <w:w w:val="80"/>
                <w:sz w:val="24"/>
                <w:szCs w:val="24"/>
                <w:lang w:val="en-US" w:eastAsia="zh-CN"/>
              </w:rPr>
              <w:t>电话</w:t>
            </w:r>
          </w:p>
        </w:tc>
        <w:tc>
          <w:tcPr>
            <w:tcW w:w="240" w:type="dxa"/>
            <w:tcBorders>
              <w:top w:val="nil"/>
              <w:left w:val="nil"/>
              <w:bottom w:val="nil"/>
              <w:right w:val="nil"/>
            </w:tcBorders>
            <w:noWrap w:val="0"/>
            <w:vAlign w:val="bottom"/>
          </w:tcPr>
          <w:p w14:paraId="2E5644C2">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43" w:type="dxa"/>
            <w:tcBorders>
              <w:left w:val="nil"/>
              <w:right w:val="nil"/>
            </w:tcBorders>
            <w:noWrap w:val="0"/>
            <w:vAlign w:val="bottom"/>
          </w:tcPr>
          <w:p w14:paraId="11717D09">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lang w:val="en-US" w:eastAsia="zh-CN"/>
              </w:rPr>
            </w:pPr>
          </w:p>
        </w:tc>
      </w:tr>
      <w:tr w14:paraId="7862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7" w:type="dxa"/>
            <w:tcBorders>
              <w:top w:val="nil"/>
              <w:left w:val="nil"/>
              <w:bottom w:val="nil"/>
              <w:right w:val="nil"/>
            </w:tcBorders>
            <w:noWrap w:val="0"/>
            <w:vAlign w:val="bottom"/>
          </w:tcPr>
          <w:p w14:paraId="3FC178A3">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lang w:val="en-US" w:eastAsia="zh-CN"/>
              </w:rPr>
            </w:pPr>
            <w:r>
              <w:rPr>
                <w:rFonts w:hint="eastAsia" w:ascii="方正仿宋_GBK" w:hAnsi="方正仿宋_GBK" w:eastAsia="方正仿宋_GBK" w:cs="方正仿宋_GBK"/>
                <w:color w:val="000000"/>
                <w:w w:val="80"/>
                <w:sz w:val="24"/>
                <w:szCs w:val="24"/>
                <w:lang w:val="en-US" w:eastAsia="zh-CN"/>
              </w:rPr>
              <w:t>开户银行</w:t>
            </w:r>
          </w:p>
        </w:tc>
        <w:tc>
          <w:tcPr>
            <w:tcW w:w="240" w:type="dxa"/>
            <w:tcBorders>
              <w:top w:val="nil"/>
              <w:left w:val="nil"/>
              <w:bottom w:val="nil"/>
              <w:right w:val="nil"/>
            </w:tcBorders>
            <w:noWrap w:val="0"/>
            <w:vAlign w:val="bottom"/>
          </w:tcPr>
          <w:p w14:paraId="06B0C354">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96" w:type="dxa"/>
            <w:tcBorders>
              <w:left w:val="nil"/>
              <w:right w:val="nil"/>
            </w:tcBorders>
            <w:noWrap w:val="0"/>
            <w:vAlign w:val="bottom"/>
          </w:tcPr>
          <w:p w14:paraId="4A94126F">
            <w:pPr>
              <w:pStyle w:val="6"/>
              <w:keepNext w:val="0"/>
              <w:keepLines w:val="0"/>
              <w:pageBreakBefore w:val="0"/>
              <w:widowControl/>
              <w:kinsoku/>
              <w:overflowPunct/>
              <w:topLinePunct w:val="0"/>
              <w:bidi w:val="0"/>
              <w:snapToGrid/>
              <w:spacing w:line="440" w:lineRule="exact"/>
              <w:ind w:firstLine="432" w:firstLineChars="200"/>
              <w:contextualSpacing/>
              <w:jc w:val="center"/>
              <w:textAlignment w:val="baseline"/>
              <w:rPr>
                <w:rFonts w:hint="eastAsia" w:ascii="方正仿宋_GBK" w:hAnsi="方正仿宋_GBK" w:eastAsia="方正仿宋_GBK" w:cs="方正仿宋_GBK"/>
                <w:color w:val="000000"/>
                <w:w w:val="90"/>
                <w:sz w:val="24"/>
                <w:szCs w:val="24"/>
              </w:rPr>
            </w:pPr>
          </w:p>
        </w:tc>
        <w:tc>
          <w:tcPr>
            <w:tcW w:w="1422" w:type="dxa"/>
            <w:tcBorders>
              <w:top w:val="nil"/>
              <w:left w:val="nil"/>
              <w:bottom w:val="nil"/>
              <w:right w:val="nil"/>
            </w:tcBorders>
            <w:noWrap w:val="0"/>
            <w:vAlign w:val="bottom"/>
          </w:tcPr>
          <w:p w14:paraId="3A3C5842">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rPr>
            </w:pPr>
            <w:r>
              <w:rPr>
                <w:rFonts w:hint="eastAsia" w:ascii="方正仿宋_GBK" w:hAnsi="方正仿宋_GBK" w:eastAsia="方正仿宋_GBK" w:cs="方正仿宋_GBK"/>
                <w:color w:val="000000"/>
                <w:w w:val="80"/>
                <w:sz w:val="24"/>
                <w:szCs w:val="24"/>
                <w:lang w:val="en-US" w:eastAsia="zh-CN"/>
              </w:rPr>
              <w:t>开户银行</w:t>
            </w:r>
          </w:p>
        </w:tc>
        <w:tc>
          <w:tcPr>
            <w:tcW w:w="240" w:type="dxa"/>
            <w:tcBorders>
              <w:top w:val="nil"/>
              <w:left w:val="nil"/>
              <w:bottom w:val="nil"/>
              <w:right w:val="nil"/>
            </w:tcBorders>
            <w:noWrap w:val="0"/>
            <w:vAlign w:val="bottom"/>
          </w:tcPr>
          <w:p w14:paraId="51DC07C8">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43" w:type="dxa"/>
            <w:tcBorders>
              <w:left w:val="nil"/>
              <w:right w:val="nil"/>
            </w:tcBorders>
            <w:noWrap w:val="0"/>
            <w:vAlign w:val="bottom"/>
          </w:tcPr>
          <w:p w14:paraId="5AF8A033">
            <w:pPr>
              <w:pStyle w:val="6"/>
              <w:keepNext w:val="0"/>
              <w:keepLines w:val="0"/>
              <w:pageBreakBefore w:val="0"/>
              <w:widowControl/>
              <w:kinsoku/>
              <w:overflowPunct/>
              <w:topLinePunct w:val="0"/>
              <w:bidi w:val="0"/>
              <w:snapToGrid/>
              <w:spacing w:line="440" w:lineRule="exact"/>
              <w:ind w:firstLine="360" w:firstLineChars="200"/>
              <w:contextualSpacing/>
              <w:textAlignment w:val="baseline"/>
              <w:rPr>
                <w:rFonts w:hint="eastAsia" w:ascii="方正仿宋_GBK" w:hAnsi="方正仿宋_GBK" w:eastAsia="方正仿宋_GBK" w:cs="方正仿宋_GBK"/>
                <w:color w:val="000000"/>
                <w:w w:val="75"/>
                <w:sz w:val="24"/>
                <w:szCs w:val="24"/>
                <w:lang w:val="en-US" w:eastAsia="zh-CN"/>
              </w:rPr>
            </w:pPr>
          </w:p>
        </w:tc>
      </w:tr>
      <w:tr w14:paraId="6326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7" w:type="dxa"/>
            <w:tcBorders>
              <w:top w:val="nil"/>
              <w:left w:val="nil"/>
              <w:bottom w:val="nil"/>
              <w:right w:val="nil"/>
            </w:tcBorders>
            <w:noWrap w:val="0"/>
            <w:vAlign w:val="bottom"/>
          </w:tcPr>
          <w:p w14:paraId="7449840F">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lang w:val="en-US" w:eastAsia="zh-CN"/>
              </w:rPr>
            </w:pPr>
          </w:p>
        </w:tc>
        <w:tc>
          <w:tcPr>
            <w:tcW w:w="240" w:type="dxa"/>
            <w:tcBorders>
              <w:top w:val="nil"/>
              <w:left w:val="nil"/>
              <w:bottom w:val="nil"/>
              <w:right w:val="nil"/>
            </w:tcBorders>
            <w:noWrap w:val="0"/>
            <w:vAlign w:val="bottom"/>
          </w:tcPr>
          <w:p w14:paraId="24B0757D">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96" w:type="dxa"/>
            <w:tcBorders>
              <w:left w:val="nil"/>
              <w:right w:val="nil"/>
            </w:tcBorders>
            <w:noWrap w:val="0"/>
            <w:vAlign w:val="bottom"/>
          </w:tcPr>
          <w:p w14:paraId="50EF334E">
            <w:pPr>
              <w:pStyle w:val="6"/>
              <w:keepNext w:val="0"/>
              <w:keepLines w:val="0"/>
              <w:pageBreakBefore w:val="0"/>
              <w:widowControl/>
              <w:kinsoku/>
              <w:overflowPunct/>
              <w:topLinePunct w:val="0"/>
              <w:bidi w:val="0"/>
              <w:snapToGrid/>
              <w:spacing w:line="440" w:lineRule="exact"/>
              <w:ind w:firstLine="432" w:firstLineChars="200"/>
              <w:contextualSpacing/>
              <w:jc w:val="center"/>
              <w:textAlignment w:val="baseline"/>
              <w:rPr>
                <w:rFonts w:hint="eastAsia" w:ascii="方正仿宋_GBK" w:hAnsi="方正仿宋_GBK" w:eastAsia="方正仿宋_GBK" w:cs="方正仿宋_GBK"/>
                <w:color w:val="000000"/>
                <w:w w:val="90"/>
                <w:sz w:val="24"/>
                <w:szCs w:val="24"/>
              </w:rPr>
            </w:pPr>
          </w:p>
        </w:tc>
        <w:tc>
          <w:tcPr>
            <w:tcW w:w="1422" w:type="dxa"/>
            <w:tcBorders>
              <w:top w:val="nil"/>
              <w:left w:val="nil"/>
              <w:bottom w:val="nil"/>
              <w:right w:val="nil"/>
            </w:tcBorders>
            <w:noWrap w:val="0"/>
            <w:vAlign w:val="bottom"/>
          </w:tcPr>
          <w:p w14:paraId="28E10B5D">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lang w:val="en-US" w:eastAsia="zh-CN"/>
              </w:rPr>
            </w:pPr>
          </w:p>
        </w:tc>
        <w:tc>
          <w:tcPr>
            <w:tcW w:w="240" w:type="dxa"/>
            <w:tcBorders>
              <w:top w:val="nil"/>
              <w:left w:val="nil"/>
              <w:bottom w:val="nil"/>
              <w:right w:val="nil"/>
            </w:tcBorders>
            <w:noWrap w:val="0"/>
            <w:vAlign w:val="bottom"/>
          </w:tcPr>
          <w:p w14:paraId="03BA84A7">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43" w:type="dxa"/>
            <w:tcBorders>
              <w:left w:val="nil"/>
              <w:right w:val="nil"/>
            </w:tcBorders>
            <w:noWrap w:val="0"/>
            <w:vAlign w:val="bottom"/>
          </w:tcPr>
          <w:p w14:paraId="5A0C6CFB">
            <w:pPr>
              <w:pStyle w:val="6"/>
              <w:keepNext w:val="0"/>
              <w:keepLines w:val="0"/>
              <w:pageBreakBefore w:val="0"/>
              <w:widowControl/>
              <w:kinsoku/>
              <w:overflowPunct/>
              <w:topLinePunct w:val="0"/>
              <w:bidi w:val="0"/>
              <w:snapToGrid/>
              <w:spacing w:line="440" w:lineRule="exact"/>
              <w:ind w:firstLine="360" w:firstLineChars="200"/>
              <w:contextualSpacing/>
              <w:jc w:val="center"/>
              <w:textAlignment w:val="baseline"/>
              <w:rPr>
                <w:rFonts w:hint="eastAsia" w:ascii="方正仿宋_GBK" w:hAnsi="方正仿宋_GBK" w:eastAsia="方正仿宋_GBK" w:cs="方正仿宋_GBK"/>
                <w:color w:val="000000"/>
                <w:w w:val="75"/>
                <w:sz w:val="24"/>
                <w:szCs w:val="24"/>
              </w:rPr>
            </w:pPr>
          </w:p>
        </w:tc>
      </w:tr>
      <w:tr w14:paraId="0C97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7" w:type="dxa"/>
            <w:tcBorders>
              <w:top w:val="nil"/>
              <w:left w:val="nil"/>
              <w:bottom w:val="nil"/>
              <w:right w:val="nil"/>
            </w:tcBorders>
            <w:noWrap w:val="0"/>
            <w:vAlign w:val="bottom"/>
          </w:tcPr>
          <w:p w14:paraId="66D5A6C6">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lang w:val="en-US" w:eastAsia="zh-CN"/>
              </w:rPr>
            </w:pPr>
            <w:r>
              <w:rPr>
                <w:rFonts w:hint="eastAsia" w:ascii="方正仿宋_GBK" w:hAnsi="方正仿宋_GBK" w:eastAsia="方正仿宋_GBK" w:cs="方正仿宋_GBK"/>
                <w:color w:val="000000"/>
                <w:w w:val="80"/>
                <w:sz w:val="24"/>
                <w:szCs w:val="24"/>
                <w:lang w:val="en-US" w:eastAsia="zh-CN"/>
              </w:rPr>
              <w:t>账号</w:t>
            </w:r>
          </w:p>
        </w:tc>
        <w:tc>
          <w:tcPr>
            <w:tcW w:w="240" w:type="dxa"/>
            <w:tcBorders>
              <w:top w:val="nil"/>
              <w:left w:val="nil"/>
              <w:bottom w:val="nil"/>
              <w:right w:val="nil"/>
            </w:tcBorders>
            <w:noWrap w:val="0"/>
            <w:vAlign w:val="bottom"/>
          </w:tcPr>
          <w:p w14:paraId="0DD69C22">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96" w:type="dxa"/>
            <w:tcBorders>
              <w:left w:val="nil"/>
              <w:right w:val="nil"/>
            </w:tcBorders>
            <w:noWrap w:val="0"/>
            <w:vAlign w:val="bottom"/>
          </w:tcPr>
          <w:p w14:paraId="7CF217DC">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rPr>
            </w:pPr>
          </w:p>
        </w:tc>
        <w:tc>
          <w:tcPr>
            <w:tcW w:w="1422" w:type="dxa"/>
            <w:tcBorders>
              <w:top w:val="nil"/>
              <w:left w:val="nil"/>
              <w:bottom w:val="nil"/>
              <w:right w:val="nil"/>
            </w:tcBorders>
            <w:noWrap w:val="0"/>
            <w:vAlign w:val="bottom"/>
          </w:tcPr>
          <w:p w14:paraId="4A61ECA9">
            <w:pPr>
              <w:pStyle w:val="6"/>
              <w:keepNext w:val="0"/>
              <w:keepLines w:val="0"/>
              <w:pageBreakBefore w:val="0"/>
              <w:widowControl/>
              <w:kinsoku/>
              <w:overflowPunct/>
              <w:topLinePunct w:val="0"/>
              <w:bidi w:val="0"/>
              <w:snapToGrid/>
              <w:spacing w:line="440" w:lineRule="exact"/>
              <w:ind w:firstLine="384" w:firstLineChars="200"/>
              <w:contextualSpacing/>
              <w:jc w:val="distribute"/>
              <w:textAlignment w:val="baseline"/>
              <w:rPr>
                <w:rFonts w:hint="eastAsia" w:ascii="方正仿宋_GBK" w:hAnsi="方正仿宋_GBK" w:eastAsia="方正仿宋_GBK" w:cs="方正仿宋_GBK"/>
                <w:color w:val="000000"/>
                <w:w w:val="80"/>
                <w:sz w:val="24"/>
                <w:szCs w:val="24"/>
              </w:rPr>
            </w:pPr>
            <w:r>
              <w:rPr>
                <w:rFonts w:hint="eastAsia" w:ascii="方正仿宋_GBK" w:hAnsi="方正仿宋_GBK" w:eastAsia="方正仿宋_GBK" w:cs="方正仿宋_GBK"/>
                <w:color w:val="000000"/>
                <w:w w:val="80"/>
                <w:sz w:val="24"/>
                <w:szCs w:val="24"/>
                <w:lang w:val="en-US" w:eastAsia="zh-CN"/>
              </w:rPr>
              <w:t>账号</w:t>
            </w:r>
          </w:p>
        </w:tc>
        <w:tc>
          <w:tcPr>
            <w:tcW w:w="240" w:type="dxa"/>
            <w:tcBorders>
              <w:top w:val="nil"/>
              <w:left w:val="nil"/>
              <w:bottom w:val="nil"/>
              <w:right w:val="nil"/>
            </w:tcBorders>
            <w:noWrap w:val="0"/>
            <w:vAlign w:val="bottom"/>
          </w:tcPr>
          <w:p w14:paraId="7BA5F276">
            <w:pPr>
              <w:keepNext w:val="0"/>
              <w:keepLines w:val="0"/>
              <w:pageBreakBefore w:val="0"/>
              <w:widowControl/>
              <w:kinsoku/>
              <w:overflowPunct/>
              <w:topLinePunct w:val="0"/>
              <w:bidi w:val="0"/>
              <w:snapToGrid/>
              <w:spacing w:line="440" w:lineRule="exact"/>
              <w:ind w:firstLine="480" w:firstLineChars="200"/>
              <w:contextualSpacing/>
              <w:textAlignment w:val="baseline"/>
              <w:rPr>
                <w:rFonts w:hint="eastAsia" w:ascii="方正仿宋_GBK" w:hAnsi="方正仿宋_GBK" w:eastAsia="方正仿宋_GBK" w:cs="方正仿宋_GBK"/>
                <w:color w:val="000000"/>
                <w:sz w:val="24"/>
                <w:szCs w:val="24"/>
              </w:rPr>
            </w:pPr>
          </w:p>
        </w:tc>
        <w:tc>
          <w:tcPr>
            <w:tcW w:w="2643" w:type="dxa"/>
            <w:tcBorders>
              <w:left w:val="nil"/>
              <w:right w:val="nil"/>
            </w:tcBorders>
            <w:noWrap w:val="0"/>
            <w:vAlign w:val="bottom"/>
          </w:tcPr>
          <w:p w14:paraId="396632F9">
            <w:pPr>
              <w:pStyle w:val="6"/>
              <w:keepNext w:val="0"/>
              <w:keepLines w:val="0"/>
              <w:pageBreakBefore w:val="0"/>
              <w:widowControl/>
              <w:kinsoku/>
              <w:overflowPunct/>
              <w:topLinePunct w:val="0"/>
              <w:bidi w:val="0"/>
              <w:snapToGrid/>
              <w:spacing w:line="440" w:lineRule="exact"/>
              <w:ind w:firstLine="480" w:firstLineChars="200"/>
              <w:contextualSpacing/>
              <w:jc w:val="center"/>
              <w:textAlignment w:val="baseline"/>
              <w:rPr>
                <w:rFonts w:hint="eastAsia" w:ascii="方正仿宋_GBK" w:hAnsi="方正仿宋_GBK" w:eastAsia="方正仿宋_GBK" w:cs="方正仿宋_GBK"/>
                <w:color w:val="000000"/>
                <w:sz w:val="24"/>
                <w:szCs w:val="24"/>
                <w:lang w:val="en-US" w:eastAsia="zh-CN"/>
              </w:rPr>
            </w:pPr>
          </w:p>
        </w:tc>
      </w:tr>
    </w:tbl>
    <w:p w14:paraId="33AF7A23">
      <w:pPr>
        <w:keepNext w:val="0"/>
        <w:keepLines w:val="0"/>
        <w:pageBreakBefore w:val="0"/>
        <w:widowControl/>
        <w:kinsoku/>
        <w:overflowPunct/>
        <w:topLinePunct w:val="0"/>
        <w:bidi w:val="0"/>
        <w:snapToGrid/>
        <w:spacing w:line="440" w:lineRule="exact"/>
        <w:ind w:firstLine="480" w:firstLineChars="200"/>
        <w:contextualSpacing/>
        <w:jc w:val="right"/>
        <w:textAlignment w:val="baseline"/>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 </w:t>
      </w:r>
    </w:p>
    <w:p w14:paraId="68A263B5">
      <w:pPr>
        <w:keepNext w:val="0"/>
        <w:keepLines w:val="0"/>
        <w:pageBreakBefore w:val="0"/>
        <w:widowControl/>
        <w:kinsoku/>
        <w:overflowPunct/>
        <w:topLinePunct w:val="0"/>
        <w:bidi w:val="0"/>
        <w:snapToGrid/>
        <w:spacing w:line="440" w:lineRule="exact"/>
        <w:ind w:right="720" w:firstLine="480" w:firstLineChars="200"/>
        <w:contextualSpacing/>
        <w:jc w:val="right"/>
        <w:textAlignment w:val="baseline"/>
        <w:rPr>
          <w:rFonts w:hint="eastAsia" w:ascii="方正仿宋_GBK" w:hAnsi="方正仿宋_GBK" w:eastAsia="方正仿宋_GBK" w:cs="方正仿宋_GBK"/>
          <w:color w:val="000000"/>
          <w:sz w:val="24"/>
          <w:szCs w:val="24"/>
        </w:rPr>
      </w:pPr>
    </w:p>
    <w:p w14:paraId="453208EC">
      <w:pPr>
        <w:keepNext w:val="0"/>
        <w:keepLines w:val="0"/>
        <w:pageBreakBefore w:val="0"/>
        <w:widowControl/>
        <w:kinsoku/>
        <w:wordWrap w:val="0"/>
        <w:overflowPunct/>
        <w:topLinePunct w:val="0"/>
        <w:bidi w:val="0"/>
        <w:snapToGrid/>
        <w:spacing w:line="440" w:lineRule="exact"/>
        <w:ind w:right="5040" w:firstLine="480" w:firstLineChars="200"/>
        <w:contextualSpacing/>
        <w:jc w:val="right"/>
        <w:textAlignment w:val="baseline"/>
        <w:rPr>
          <w:rFonts w:hint="eastAsia" w:ascii="方正仿宋_GBK" w:hAnsi="方正仿宋_GBK" w:eastAsia="方正仿宋_GBK" w:cs="方正仿宋_GBK"/>
          <w:color w:val="000000"/>
          <w:sz w:val="24"/>
          <w:szCs w:val="24"/>
        </w:rPr>
        <w:sectPr>
          <w:pgSz w:w="11906" w:h="16838"/>
          <w:pgMar w:top="1417" w:right="1701" w:bottom="1134" w:left="1701" w:header="851" w:footer="992" w:gutter="0"/>
          <w:cols w:space="720" w:num="1"/>
          <w:docGrid w:type="lines" w:linePitch="312" w:charSpace="0"/>
        </w:sectPr>
      </w:pPr>
      <w:r>
        <w:rPr>
          <w:rFonts w:hint="eastAsia" w:ascii="方正仿宋_GBK" w:hAnsi="方正仿宋_GBK" w:eastAsia="方正仿宋_GBK" w:cs="方正仿宋_GBK"/>
          <w:color w:val="000000"/>
          <w:sz w:val="24"/>
          <w:szCs w:val="24"/>
        </w:rPr>
        <w:t>合同签订时间：年</w:t>
      </w:r>
      <w:r>
        <w:rPr>
          <w:rFonts w:hint="eastAsia" w:ascii="方正仿宋_GBK" w:hAnsi="方正仿宋_GBK" w:eastAsia="方正仿宋_GBK" w:cs="方正仿宋_GBK"/>
          <w:color w:val="000000"/>
          <w:sz w:val="24"/>
          <w:szCs w:val="24"/>
          <w:lang w:val="en-US" w:eastAsia="zh-CN"/>
        </w:rPr>
        <w:t xml:space="preserve"> 月 </w:t>
      </w:r>
      <w:r>
        <w:rPr>
          <w:rFonts w:hint="eastAsia" w:ascii="方正仿宋_GBK" w:hAnsi="方正仿宋_GBK" w:eastAsia="方正仿宋_GBK" w:cs="方正仿宋_GBK"/>
          <w:color w:val="000000"/>
          <w:sz w:val="24"/>
          <w:szCs w:val="24"/>
        </w:rPr>
        <w:t>日</w:t>
      </w:r>
    </w:p>
    <w:p w14:paraId="03BBE4EC">
      <w:pPr>
        <w:pStyle w:val="30"/>
        <w:keepNext w:val="0"/>
        <w:keepLines w:val="0"/>
        <w:pageBreakBefore w:val="0"/>
        <w:widowControl/>
        <w:numPr>
          <w:ilvl w:val="0"/>
          <w:numId w:val="13"/>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2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r>
        <w:rPr>
          <w:rStyle w:val="2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75" w:name="_Toc5197"/>
      <w:bookmarkStart w:id="76" w:name="_Toc25477"/>
      <w:bookmarkStart w:id="77" w:name="_Toc5441"/>
      <w:r>
        <w:rPr>
          <w:rStyle w:val="2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投标文件格式</w:t>
      </w:r>
      <w:bookmarkEnd w:id="75"/>
      <w:bookmarkEnd w:id="76"/>
      <w:bookmarkEnd w:id="77"/>
    </w:p>
    <w:p w14:paraId="7C7A6C9F">
      <w:pPr>
        <w:pStyle w:val="6"/>
        <w:keepNext w:val="0"/>
        <w:keepLines w:val="0"/>
        <w:pageBreakBefore w:val="0"/>
        <w:widowControl/>
        <w:kinsoku/>
        <w:wordWrap/>
        <w:overflowPunct/>
        <w:topLinePunct w:val="0"/>
        <w:bidi w:val="0"/>
        <w:snapToGrid/>
        <w:spacing w:before="74" w:line="396" w:lineRule="exact"/>
        <w:ind w:left="14" w:firstLine="50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
          <w:bCs/>
          <w:spacing w:val="6"/>
          <w:sz w:val="24"/>
          <w:szCs w:val="24"/>
          <w:highlight w:val="none"/>
        </w:rPr>
        <w:t>投标人编制文件须知</w:t>
      </w:r>
    </w:p>
    <w:p w14:paraId="7425F5C6">
      <w:pPr>
        <w:pStyle w:val="6"/>
        <w:keepNext w:val="0"/>
        <w:keepLines w:val="0"/>
        <w:pageBreakBefore w:val="0"/>
        <w:widowControl/>
        <w:numPr>
          <w:ilvl w:val="0"/>
          <w:numId w:val="14"/>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11"/>
          <w:sz w:val="24"/>
          <w:szCs w:val="24"/>
          <w:highlight w:val="none"/>
        </w:rPr>
        <w:t>为保证评标工作的顺利进行，各投标人需参照如下的格式，认真进行投标文件的</w:t>
      </w:r>
      <w:r>
        <w:rPr>
          <w:rFonts w:hint="eastAsia" w:ascii="方正仿宋_GBK" w:hAnsi="方正仿宋_GBK" w:eastAsia="方正仿宋_GBK" w:cs="方正仿宋_GBK"/>
          <w:spacing w:val="6"/>
          <w:sz w:val="24"/>
          <w:szCs w:val="24"/>
          <w:highlight w:val="none"/>
        </w:rPr>
        <w:t>编写工作。</w:t>
      </w:r>
      <w:r>
        <w:rPr>
          <w:rFonts w:hint="eastAsia" w:ascii="方正仿宋_GBK" w:hAnsi="方正仿宋_GBK" w:eastAsia="方正仿宋_GBK" w:cs="方正仿宋_GBK"/>
          <w:b/>
          <w:bCs/>
          <w:spacing w:val="6"/>
          <w:sz w:val="24"/>
          <w:szCs w:val="24"/>
          <w:highlight w:val="none"/>
        </w:rPr>
        <w:t>需建立详细的目录。</w:t>
      </w:r>
    </w:p>
    <w:p w14:paraId="1A6B4FC5">
      <w:pPr>
        <w:pStyle w:val="6"/>
        <w:keepNext w:val="0"/>
        <w:keepLines w:val="0"/>
        <w:pageBreakBefore w:val="0"/>
        <w:widowControl/>
        <w:numPr>
          <w:ilvl w:val="0"/>
          <w:numId w:val="14"/>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各投标人提交文件中涉及商业机密的，应明确标明，采购人及最终用户将给予保</w:t>
      </w:r>
      <w:r>
        <w:rPr>
          <w:rFonts w:hint="eastAsia" w:ascii="方正仿宋_GBK" w:hAnsi="方正仿宋_GBK" w:eastAsia="方正仿宋_GBK" w:cs="方正仿宋_GBK"/>
          <w:spacing w:val="4"/>
          <w:sz w:val="24"/>
          <w:szCs w:val="24"/>
          <w:highlight w:val="none"/>
        </w:rPr>
        <w:t>密处理，否则视为公开资料。</w:t>
      </w:r>
    </w:p>
    <w:p w14:paraId="05B868D7">
      <w:pPr>
        <w:pStyle w:val="6"/>
        <w:keepNext w:val="0"/>
        <w:keepLines w:val="0"/>
        <w:pageBreakBefore w:val="0"/>
        <w:widowControl/>
        <w:numPr>
          <w:ilvl w:val="0"/>
          <w:numId w:val="14"/>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pacing w:val="8"/>
          <w:sz w:val="24"/>
          <w:szCs w:val="24"/>
          <w:highlight w:val="none"/>
        </w:rPr>
      </w:pPr>
      <w:r>
        <w:rPr>
          <w:rFonts w:hint="eastAsia" w:ascii="方正仿宋_GBK" w:hAnsi="方正仿宋_GBK" w:eastAsia="方正仿宋_GBK" w:cs="方正仿宋_GBK"/>
          <w:spacing w:val="8"/>
          <w:sz w:val="24"/>
          <w:szCs w:val="24"/>
          <w:highlight w:val="none"/>
        </w:rPr>
        <w:t>全部声明和问题的回答及所附材料必须是真实的、准确的和完整的。</w:t>
      </w:r>
    </w:p>
    <w:p w14:paraId="27217D40">
      <w:pPr>
        <w:pStyle w:val="6"/>
        <w:keepNext w:val="0"/>
        <w:keepLines w:val="0"/>
        <w:pageBreakBefore w:val="0"/>
        <w:widowControl/>
        <w:numPr>
          <w:ilvl w:val="0"/>
          <w:numId w:val="14"/>
        </w:numPr>
        <w:kinsoku/>
        <w:wordWrap/>
        <w:overflowPunct/>
        <w:topLinePunct w:val="0"/>
        <w:bidi w:val="0"/>
        <w:snapToGrid/>
        <w:spacing w:line="240" w:lineRule="auto"/>
        <w:ind w:leftChars="0" w:right="0" w:rightChars="0" w:firstLine="52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2"/>
          <w:sz w:val="24"/>
          <w:szCs w:val="24"/>
          <w:highlight w:val="none"/>
        </w:rPr>
        <w:t>本</w:t>
      </w:r>
      <w:r>
        <w:rPr>
          <w:rFonts w:hint="eastAsia" w:ascii="方正仿宋_GBK" w:hAnsi="方正仿宋_GBK" w:eastAsia="方正仿宋_GBK" w:cs="方正仿宋_GBK"/>
          <w:spacing w:val="12"/>
          <w:sz w:val="24"/>
          <w:szCs w:val="24"/>
          <w:highlight w:val="none"/>
          <w:lang w:eastAsia="zh-CN"/>
        </w:rPr>
        <w:t>招标文件</w:t>
      </w:r>
      <w:r>
        <w:rPr>
          <w:rFonts w:hint="eastAsia" w:ascii="方正仿宋_GBK" w:hAnsi="方正仿宋_GBK" w:eastAsia="方正仿宋_GBK" w:cs="方正仿宋_GBK"/>
          <w:spacing w:val="12"/>
          <w:sz w:val="24"/>
          <w:szCs w:val="24"/>
          <w:highlight w:val="none"/>
        </w:rPr>
        <w:t>中所要求加盖的投标人公章是指与</w:t>
      </w:r>
      <w:r>
        <w:rPr>
          <w:rFonts w:hint="eastAsia" w:ascii="方正仿宋_GBK" w:hAnsi="方正仿宋_GBK" w:eastAsia="方正仿宋_GBK" w:cs="方正仿宋_GBK"/>
          <w:spacing w:val="12"/>
          <w:sz w:val="24"/>
          <w:szCs w:val="24"/>
          <w:highlight w:val="none"/>
          <w:lang w:eastAsia="zh-CN"/>
        </w:rPr>
        <w:t>投标人</w:t>
      </w:r>
      <w:r>
        <w:rPr>
          <w:rFonts w:hint="eastAsia" w:ascii="方正仿宋_GBK" w:hAnsi="方正仿宋_GBK" w:eastAsia="方正仿宋_GBK" w:cs="方正仿宋_GBK"/>
          <w:spacing w:val="11"/>
          <w:sz w:val="24"/>
          <w:szCs w:val="24"/>
          <w:highlight w:val="none"/>
        </w:rPr>
        <w:t>名称全称相一致的“行政公</w:t>
      </w:r>
      <w:r>
        <w:rPr>
          <w:rFonts w:hint="eastAsia" w:ascii="方正仿宋_GBK" w:hAnsi="方正仿宋_GBK" w:eastAsia="方正仿宋_GBK" w:cs="方正仿宋_GBK"/>
          <w:spacing w:val="7"/>
          <w:sz w:val="24"/>
          <w:szCs w:val="24"/>
          <w:highlight w:val="none"/>
        </w:rPr>
        <w:t>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”，不得加盖其它“合同专用章、投标专用章、财务专用章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”等非行政公章</w:t>
      </w:r>
      <w:r>
        <w:rPr>
          <w:rFonts w:hint="eastAsia" w:ascii="方正仿宋_GBK" w:hAnsi="方正仿宋_GBK" w:eastAsia="方正仿宋_GBK" w:cs="方正仿宋_GBK"/>
          <w:spacing w:val="6"/>
          <w:sz w:val="24"/>
          <w:szCs w:val="24"/>
          <w:highlight w:val="none"/>
        </w:rPr>
        <w:t>；“签</w:t>
      </w:r>
      <w:r>
        <w:rPr>
          <w:rFonts w:hint="eastAsia" w:ascii="方正仿宋_GBK" w:hAnsi="方正仿宋_GBK" w:eastAsia="方正仿宋_GBK" w:cs="方正仿宋_GBK"/>
          <w:spacing w:val="8"/>
          <w:sz w:val="24"/>
          <w:szCs w:val="24"/>
          <w:highlight w:val="none"/>
        </w:rPr>
        <w:t>字</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法定代表人（单位负责人）</w:t>
      </w:r>
      <w:r>
        <w:rPr>
          <w:rFonts w:hint="eastAsia" w:ascii="方正仿宋_GBK" w:hAnsi="方正仿宋_GBK" w:eastAsia="方正仿宋_GBK" w:cs="方正仿宋_GBK"/>
          <w:spacing w:val="8"/>
          <w:sz w:val="24"/>
          <w:szCs w:val="24"/>
          <w:highlight w:val="none"/>
          <w:lang w:eastAsia="zh-CN"/>
        </w:rPr>
        <w:t>或其委托代理人</w:t>
      </w:r>
      <w:r>
        <w:rPr>
          <w:rFonts w:hint="eastAsia" w:ascii="方正仿宋_GBK" w:hAnsi="方正仿宋_GBK" w:eastAsia="方正仿宋_GBK" w:cs="方正仿宋_GBK"/>
          <w:spacing w:val="8"/>
          <w:sz w:val="24"/>
          <w:szCs w:val="24"/>
          <w:highlight w:val="none"/>
        </w:rPr>
        <w:t>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7"/>
          <w:sz w:val="24"/>
          <w:szCs w:val="24"/>
          <w:highlight w:val="none"/>
        </w:rPr>
        <w:t>规定处亲笔写上</w:t>
      </w:r>
      <w:r>
        <w:rPr>
          <w:rFonts w:hint="eastAsia" w:ascii="方正仿宋_GBK" w:hAnsi="方正仿宋_GBK" w:eastAsia="方正仿宋_GBK" w:cs="方正仿宋_GBK"/>
          <w:spacing w:val="8"/>
          <w:sz w:val="24"/>
          <w:szCs w:val="24"/>
          <w:highlight w:val="none"/>
        </w:rPr>
        <w:t>本人姓名（含电子签名</w:t>
      </w:r>
      <w:r>
        <w:rPr>
          <w:rFonts w:hint="eastAsia" w:ascii="方正仿宋_GBK" w:hAnsi="方正仿宋_GBK" w:eastAsia="方正仿宋_GBK" w:cs="方正仿宋_GBK"/>
          <w:spacing w:val="4"/>
          <w:sz w:val="24"/>
          <w:szCs w:val="24"/>
          <w:highlight w:val="none"/>
        </w:rPr>
        <w:t>）；</w:t>
      </w:r>
      <w:r>
        <w:rPr>
          <w:rFonts w:hint="eastAsia" w:ascii="方正仿宋_GBK" w:hAnsi="方正仿宋_GBK" w:eastAsia="方正仿宋_GBK" w:cs="方正仿宋_GBK"/>
          <w:spacing w:val="8"/>
          <w:sz w:val="24"/>
          <w:szCs w:val="24"/>
          <w:highlight w:val="none"/>
        </w:rPr>
        <w:t>“法定代表人（单位负责人）签章或印鉴</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7"/>
          <w:sz w:val="24"/>
          <w:szCs w:val="24"/>
          <w:highlight w:val="none"/>
        </w:rPr>
        <w:t>法</w:t>
      </w:r>
      <w:r>
        <w:rPr>
          <w:rFonts w:hint="eastAsia" w:ascii="方正仿宋_GBK" w:hAnsi="方正仿宋_GBK" w:eastAsia="方正仿宋_GBK" w:cs="方正仿宋_GBK"/>
          <w:spacing w:val="8"/>
          <w:sz w:val="24"/>
          <w:szCs w:val="24"/>
          <w:highlight w:val="none"/>
        </w:rPr>
        <w:t>定代表人（单位负责人）在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规定处加盖个人名章、手签章、印鉴等。</w:t>
      </w:r>
    </w:p>
    <w:p w14:paraId="6C5DE689">
      <w:pPr>
        <w:pStyle w:val="6"/>
        <w:keepNext w:val="0"/>
        <w:keepLines w:val="0"/>
        <w:pageBreakBefore w:val="0"/>
        <w:widowControl/>
        <w:numPr>
          <w:ilvl w:val="0"/>
          <w:numId w:val="14"/>
        </w:numPr>
        <w:kinsoku/>
        <w:wordWrap/>
        <w:overflowPunct/>
        <w:topLinePunct w:val="0"/>
        <w:bidi w:val="0"/>
        <w:snapToGrid/>
        <w:spacing w:line="240" w:lineRule="auto"/>
        <w:ind w:leftChars="0" w:right="0" w:rightChars="0" w:firstLine="52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0"/>
          <w:sz w:val="24"/>
          <w:szCs w:val="24"/>
          <w:highlight w:val="none"/>
        </w:rPr>
        <w:t>“法定代表人（单位负责人）</w:t>
      </w:r>
      <w:r>
        <w:rPr>
          <w:rFonts w:hint="eastAsia" w:ascii="方正仿宋_GBK" w:hAnsi="方正仿宋_GBK" w:eastAsia="方正仿宋_GBK" w:cs="方正仿宋_GBK"/>
          <w:spacing w:val="-61"/>
          <w:sz w:val="24"/>
          <w:szCs w:val="24"/>
          <w:highlight w:val="none"/>
        </w:rPr>
        <w:t xml:space="preserve"> </w:t>
      </w:r>
      <w:r>
        <w:rPr>
          <w:rFonts w:hint="eastAsia" w:ascii="方正仿宋_GBK" w:hAnsi="方正仿宋_GBK" w:eastAsia="方正仿宋_GBK" w:cs="方正仿宋_GBK"/>
          <w:spacing w:val="10"/>
          <w:sz w:val="24"/>
          <w:szCs w:val="24"/>
          <w:highlight w:val="none"/>
        </w:rPr>
        <w:t>”指</w:t>
      </w:r>
      <w:r>
        <w:rPr>
          <w:rFonts w:hint="eastAsia" w:ascii="方正仿宋_GBK" w:hAnsi="方正仿宋_GBK" w:eastAsia="方正仿宋_GBK" w:cs="方正仿宋_GBK"/>
          <w:spacing w:val="10"/>
          <w:sz w:val="24"/>
          <w:szCs w:val="24"/>
          <w:highlight w:val="none"/>
          <w:lang w:eastAsia="zh-CN"/>
        </w:rPr>
        <w:t>投标人</w:t>
      </w:r>
      <w:r>
        <w:rPr>
          <w:rFonts w:hint="eastAsia" w:ascii="方正仿宋_GBK" w:hAnsi="方正仿宋_GBK" w:eastAsia="方正仿宋_GBK" w:cs="方正仿宋_GBK"/>
          <w:spacing w:val="10"/>
          <w:sz w:val="24"/>
          <w:szCs w:val="24"/>
          <w:highlight w:val="none"/>
        </w:rPr>
        <w:t>营业执照或登记证书载明的“法定代表</w:t>
      </w:r>
      <w:r>
        <w:rPr>
          <w:rFonts w:hint="eastAsia" w:ascii="方正仿宋_GBK" w:hAnsi="方正仿宋_GBK" w:eastAsia="方正仿宋_GBK" w:cs="方正仿宋_GBK"/>
          <w:spacing w:val="3"/>
          <w:sz w:val="24"/>
          <w:szCs w:val="24"/>
          <w:highlight w:val="none"/>
        </w:rPr>
        <w:t>人</w:t>
      </w:r>
      <w:r>
        <w:rPr>
          <w:rFonts w:hint="eastAsia" w:ascii="方正仿宋_GBK" w:hAnsi="方正仿宋_GBK" w:eastAsia="方正仿宋_GBK" w:cs="方正仿宋_GBK"/>
          <w:spacing w:val="-66"/>
          <w:sz w:val="24"/>
          <w:szCs w:val="24"/>
          <w:highlight w:val="none"/>
        </w:rPr>
        <w:t xml:space="preserve"> </w:t>
      </w:r>
      <w:r>
        <w:rPr>
          <w:rFonts w:hint="eastAsia" w:ascii="方正仿宋_GBK" w:hAnsi="方正仿宋_GBK" w:eastAsia="方正仿宋_GBK" w:cs="方正仿宋_GBK"/>
          <w:spacing w:val="3"/>
          <w:sz w:val="24"/>
          <w:szCs w:val="24"/>
          <w:highlight w:val="none"/>
        </w:rPr>
        <w:t>”、“负责人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”、“执行事务合伙人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”、“投资人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”等。</w:t>
      </w:r>
    </w:p>
    <w:p w14:paraId="55F2D240">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8"/>
          <w:sz w:val="24"/>
          <w:szCs w:val="24"/>
          <w:highlight w:val="none"/>
        </w:rPr>
        <w:t>以联合体参加的，除</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格式中要求外，</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要求的</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盖章处应按</w:t>
      </w:r>
      <w:r>
        <w:rPr>
          <w:rFonts w:hint="eastAsia" w:ascii="方正仿宋_GBK" w:hAnsi="方正仿宋_GBK" w:eastAsia="方正仿宋_GBK" w:cs="方正仿宋_GBK"/>
          <w:spacing w:val="9"/>
          <w:sz w:val="24"/>
          <w:szCs w:val="24"/>
          <w:highlight w:val="none"/>
        </w:rPr>
        <w:t>加盖联</w:t>
      </w:r>
    </w:p>
    <w:p w14:paraId="4A917E6E">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44B86B65">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52DCD613">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5B79FC9A">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67EC4098">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402E0EE8">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21E9AE56">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2762BE19">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419A9E46">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6FAC144A">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067BC129">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5B252840">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2E7AE222">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5C41709B">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5ECAC139">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37DE71DF">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5B503464">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3FF1EA9A">
      <w:pPr>
        <w:pStyle w:val="6"/>
        <w:spacing w:before="74" w:line="231" w:lineRule="auto"/>
        <w:ind w:left="14"/>
        <w:outlineLvl w:val="1"/>
        <w:rPr>
          <w:rFonts w:hint="eastAsia" w:ascii="仿宋" w:hAnsi="仿宋" w:eastAsia="仿宋" w:cs="仿宋"/>
          <w:highlight w:val="none"/>
        </w:rPr>
      </w:pPr>
      <w:r>
        <w:rPr>
          <w:rFonts w:hint="eastAsia" w:ascii="仿宋" w:hAnsi="仿宋" w:eastAsia="仿宋" w:cs="仿宋"/>
          <w:b/>
          <w:bCs/>
          <w:spacing w:val="5"/>
          <w:highlight w:val="none"/>
        </w:rPr>
        <w:t>投标文件封面（参考格式）</w:t>
      </w:r>
      <w:bookmarkEnd w:id="61"/>
      <w:bookmarkEnd w:id="62"/>
      <w:bookmarkEnd w:id="63"/>
    </w:p>
    <w:p w14:paraId="7CE2FBA2">
      <w:pPr>
        <w:pStyle w:val="50"/>
        <w:pageBreakBefore w:val="0"/>
        <w:kinsoku/>
        <w:wordWrap/>
        <w:overflowPunct/>
        <w:topLinePunct w:val="0"/>
        <w:bidi w:val="0"/>
        <w:snapToGrid/>
        <w:spacing w:before="0" w:beforeAutospacing="0" w:after="0" w:afterAutospacing="0" w:line="360" w:lineRule="auto"/>
        <w:jc w:val="both"/>
        <w:textAlignment w:val="baseline"/>
        <w:rPr>
          <w:rStyle w:val="23"/>
          <w:rFonts w:hint="eastAsia" w:ascii="仿宋" w:hAnsi="仿宋" w:eastAsia="仿宋" w:cs="仿宋"/>
          <w:b/>
          <w:i w:val="0"/>
          <w:caps w:val="0"/>
          <w:color w:val="auto"/>
          <w:spacing w:val="0"/>
          <w:w w:val="100"/>
          <w:kern w:val="2"/>
          <w:position w:val="0"/>
          <w:sz w:val="30"/>
          <w:szCs w:val="30"/>
          <w:highlight w:val="none"/>
          <w:lang w:val="en-US" w:eastAsia="zh-CN" w:bidi="ar-SA"/>
        </w:rPr>
      </w:pPr>
    </w:p>
    <w:p w14:paraId="05619B94">
      <w:pPr>
        <w:spacing w:line="360" w:lineRule="atLeast"/>
        <w:jc w:val="center"/>
        <w:outlineLvl w:val="9"/>
        <w:rPr>
          <w:rFonts w:hint="eastAsia" w:ascii="仿宋" w:hAnsi="仿宋" w:eastAsia="仿宋" w:cs="仿宋"/>
          <w:color w:val="000000"/>
          <w:sz w:val="44"/>
          <w:szCs w:val="44"/>
          <w:highlight w:val="none"/>
          <w:u w:val="single"/>
          <w:lang w:val="en-US" w:eastAsia="zh-CN"/>
        </w:rPr>
      </w:pPr>
      <w:bookmarkStart w:id="78" w:name="_Toc10702"/>
      <w:bookmarkStart w:id="79" w:name="_Toc13840"/>
    </w:p>
    <w:p w14:paraId="05B9D037">
      <w:pPr>
        <w:spacing w:line="360" w:lineRule="atLeast"/>
        <w:jc w:val="center"/>
        <w:outlineLvl w:val="9"/>
        <w:rPr>
          <w:rFonts w:hint="eastAsia" w:ascii="仿宋" w:hAnsi="仿宋" w:eastAsia="仿宋" w:cs="仿宋"/>
          <w:color w:val="000000"/>
          <w:sz w:val="44"/>
          <w:szCs w:val="44"/>
          <w:highlight w:val="none"/>
          <w:lang w:val="en-US" w:eastAsia="zh-CN"/>
        </w:rPr>
      </w:pPr>
      <w:r>
        <w:rPr>
          <w:rFonts w:hint="eastAsia" w:ascii="仿宋" w:hAnsi="仿宋" w:eastAsia="仿宋" w:cs="仿宋"/>
          <w:color w:val="000000"/>
          <w:sz w:val="44"/>
          <w:szCs w:val="44"/>
          <w:highlight w:val="none"/>
          <w:u w:val="single"/>
          <w:lang w:val="en-US" w:eastAsia="zh-CN"/>
        </w:rPr>
        <w:t xml:space="preserve">                 </w:t>
      </w:r>
      <w:r>
        <w:rPr>
          <w:rFonts w:hint="eastAsia" w:ascii="仿宋" w:hAnsi="仿宋" w:eastAsia="仿宋" w:cs="仿宋"/>
          <w:color w:val="000000"/>
          <w:sz w:val="44"/>
          <w:szCs w:val="44"/>
          <w:highlight w:val="none"/>
          <w:u w:val="single"/>
        </w:rPr>
        <w:t xml:space="preserve"> </w:t>
      </w:r>
      <w:bookmarkStart w:id="80" w:name="_Toc25284"/>
      <w:r>
        <w:rPr>
          <w:rFonts w:hint="eastAsia" w:ascii="仿宋" w:hAnsi="仿宋" w:eastAsia="仿宋" w:cs="仿宋"/>
          <w:color w:val="000000"/>
          <w:sz w:val="44"/>
          <w:szCs w:val="44"/>
          <w:highlight w:val="none"/>
          <w:u w:val="single"/>
          <w:lang w:eastAsia="zh-CN"/>
        </w:rPr>
        <w:t>（</w:t>
      </w:r>
      <w:r>
        <w:rPr>
          <w:rFonts w:hint="eastAsia" w:ascii="仿宋" w:hAnsi="仿宋" w:eastAsia="仿宋" w:cs="仿宋"/>
          <w:color w:val="000000"/>
          <w:sz w:val="44"/>
          <w:szCs w:val="44"/>
          <w:highlight w:val="none"/>
        </w:rPr>
        <w:t>项目</w:t>
      </w:r>
      <w:bookmarkEnd w:id="80"/>
      <w:r>
        <w:rPr>
          <w:rFonts w:hint="eastAsia" w:ascii="仿宋" w:hAnsi="仿宋" w:eastAsia="仿宋" w:cs="仿宋"/>
          <w:color w:val="000000"/>
          <w:sz w:val="44"/>
          <w:szCs w:val="44"/>
          <w:highlight w:val="none"/>
          <w:lang w:val="en-US" w:eastAsia="zh-CN"/>
        </w:rPr>
        <w:t>名称）</w:t>
      </w:r>
    </w:p>
    <w:p w14:paraId="1960236D">
      <w:pPr>
        <w:pStyle w:val="6"/>
        <w:rPr>
          <w:rFonts w:hint="eastAsia" w:ascii="仿宋" w:hAnsi="仿宋" w:eastAsia="仿宋" w:cs="仿宋"/>
          <w:color w:val="auto"/>
          <w:sz w:val="30"/>
          <w:szCs w:val="30"/>
          <w:highlight w:val="none"/>
        </w:rPr>
      </w:pPr>
    </w:p>
    <w:p w14:paraId="21590564">
      <w:pPr>
        <w:spacing w:line="1195" w:lineRule="exact"/>
        <w:ind w:right="165"/>
        <w:jc w:val="center"/>
        <w:outlineLvl w:val="0"/>
        <w:rPr>
          <w:rFonts w:hint="eastAsia" w:ascii="仿宋" w:hAnsi="仿宋" w:eastAsia="仿宋" w:cs="仿宋"/>
          <w:b/>
          <w:color w:val="auto"/>
          <w:spacing w:val="57"/>
          <w:sz w:val="84"/>
          <w:szCs w:val="84"/>
          <w:highlight w:val="none"/>
          <w:lang w:eastAsia="zh-CN"/>
        </w:rPr>
      </w:pPr>
      <w:bookmarkStart w:id="81" w:name="_Toc13957"/>
      <w:bookmarkStart w:id="82" w:name="_Toc8610"/>
      <w:bookmarkStart w:id="83" w:name="_Toc16133_WPSOffice_Level1"/>
      <w:bookmarkStart w:id="84" w:name="_Toc26603_WPSOffice_Level1"/>
      <w:bookmarkStart w:id="85" w:name="_Toc28932_WPSOffice_Level1"/>
      <w:bookmarkStart w:id="86" w:name="_Toc11470"/>
      <w:bookmarkStart w:id="87" w:name="_Toc807"/>
      <w:r>
        <w:rPr>
          <w:rFonts w:hint="eastAsia" w:ascii="仿宋" w:hAnsi="仿宋" w:eastAsia="仿宋" w:cs="仿宋"/>
          <w:b/>
          <w:color w:val="auto"/>
          <w:spacing w:val="57"/>
          <w:sz w:val="84"/>
          <w:szCs w:val="84"/>
          <w:highlight w:val="none"/>
          <w:lang w:val="en-US" w:eastAsia="zh-CN"/>
        </w:rPr>
        <w:t>投标</w:t>
      </w:r>
      <w:r>
        <w:rPr>
          <w:rFonts w:hint="eastAsia" w:ascii="仿宋" w:hAnsi="仿宋" w:eastAsia="仿宋" w:cs="仿宋"/>
          <w:b/>
          <w:color w:val="auto"/>
          <w:spacing w:val="57"/>
          <w:sz w:val="84"/>
          <w:szCs w:val="84"/>
          <w:highlight w:val="none"/>
          <w:lang w:eastAsia="zh-CN"/>
        </w:rPr>
        <w:t>文件</w:t>
      </w:r>
      <w:bookmarkEnd w:id="81"/>
      <w:bookmarkEnd w:id="82"/>
      <w:bookmarkEnd w:id="83"/>
      <w:bookmarkEnd w:id="84"/>
      <w:bookmarkEnd w:id="85"/>
      <w:bookmarkEnd w:id="86"/>
      <w:bookmarkEnd w:id="87"/>
    </w:p>
    <w:p w14:paraId="1DA9B8A9">
      <w:pPr>
        <w:spacing w:before="684"/>
        <w:ind w:right="156"/>
        <w:jc w:val="center"/>
        <w:rPr>
          <w:rFonts w:hint="eastAsia" w:ascii="仿宋" w:hAnsi="仿宋" w:eastAsia="仿宋" w:cs="仿宋"/>
          <w:b/>
          <w:color w:val="auto"/>
          <w:sz w:val="30"/>
          <w:szCs w:val="30"/>
          <w:highlight w:val="none"/>
        </w:rPr>
      </w:pPr>
    </w:p>
    <w:p w14:paraId="56EB1BA2">
      <w:pPr>
        <w:pStyle w:val="6"/>
        <w:rPr>
          <w:rFonts w:hint="eastAsia" w:ascii="仿宋" w:hAnsi="仿宋" w:eastAsia="仿宋" w:cs="仿宋"/>
          <w:b/>
          <w:color w:val="auto"/>
          <w:sz w:val="30"/>
          <w:szCs w:val="30"/>
          <w:highlight w:val="none"/>
        </w:rPr>
      </w:pPr>
    </w:p>
    <w:p w14:paraId="02B796F0">
      <w:pPr>
        <w:pStyle w:val="6"/>
        <w:rPr>
          <w:rFonts w:hint="eastAsia" w:ascii="仿宋" w:hAnsi="仿宋" w:eastAsia="仿宋" w:cs="仿宋"/>
          <w:b/>
          <w:color w:val="auto"/>
          <w:sz w:val="30"/>
          <w:szCs w:val="30"/>
          <w:highlight w:val="none"/>
        </w:rPr>
      </w:pPr>
    </w:p>
    <w:p w14:paraId="6887582B">
      <w:pPr>
        <w:pStyle w:val="6"/>
        <w:rPr>
          <w:rFonts w:hint="eastAsia" w:ascii="仿宋" w:hAnsi="仿宋" w:eastAsia="仿宋" w:cs="仿宋"/>
          <w:b/>
          <w:color w:val="auto"/>
          <w:sz w:val="30"/>
          <w:szCs w:val="30"/>
          <w:highlight w:val="none"/>
        </w:rPr>
      </w:pPr>
    </w:p>
    <w:p w14:paraId="68D65375">
      <w:pPr>
        <w:pStyle w:val="6"/>
        <w:rPr>
          <w:rFonts w:hint="eastAsia" w:ascii="仿宋" w:hAnsi="仿宋" w:eastAsia="仿宋" w:cs="仿宋"/>
          <w:b/>
          <w:color w:val="auto"/>
          <w:sz w:val="30"/>
          <w:szCs w:val="30"/>
          <w:highlight w:val="none"/>
        </w:rPr>
      </w:pPr>
    </w:p>
    <w:p w14:paraId="58CE3C36">
      <w:pPr>
        <w:pStyle w:val="6"/>
        <w:rPr>
          <w:rFonts w:hint="eastAsia" w:ascii="仿宋" w:hAnsi="仿宋" w:eastAsia="仿宋" w:cs="仿宋"/>
          <w:b/>
          <w:color w:val="auto"/>
          <w:sz w:val="30"/>
          <w:szCs w:val="30"/>
          <w:highlight w:val="none"/>
        </w:rPr>
      </w:pPr>
    </w:p>
    <w:p w14:paraId="4EE5C4F6">
      <w:pPr>
        <w:pStyle w:val="6"/>
        <w:rPr>
          <w:rFonts w:hint="eastAsia" w:ascii="仿宋" w:hAnsi="仿宋" w:eastAsia="仿宋" w:cs="仿宋"/>
          <w:b/>
          <w:color w:val="auto"/>
          <w:sz w:val="30"/>
          <w:szCs w:val="30"/>
          <w:highlight w:val="none"/>
        </w:rPr>
      </w:pPr>
    </w:p>
    <w:p w14:paraId="318B6877">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rPr>
      </w:pPr>
      <w:bookmarkStart w:id="88" w:name="_Toc27326_WPSOffice_Level1"/>
      <w:bookmarkStart w:id="89" w:name="_Toc15096_WPSOffice_Level1"/>
      <w:bookmarkStart w:id="90" w:name="_Toc27507_WPSOffice_Level1"/>
      <w:bookmarkStart w:id="91" w:name="_Toc14702_WPSOffice_Level1"/>
      <w:bookmarkStart w:id="92" w:name="_Toc26379_WPSOffice_Level1"/>
      <w:r>
        <w:rPr>
          <w:rFonts w:hint="eastAsia" w:ascii="仿宋" w:hAnsi="仿宋" w:eastAsia="仿宋" w:cs="仿宋"/>
          <w:b/>
          <w:color w:val="auto"/>
          <w:sz w:val="32"/>
          <w:szCs w:val="32"/>
          <w:highlight w:val="none"/>
          <w:lang w:val="en-US" w:eastAsia="zh-CN"/>
        </w:rPr>
        <w:t>招标编号</w:t>
      </w:r>
      <w:r>
        <w:rPr>
          <w:rFonts w:hint="eastAsia" w:ascii="仿宋" w:hAnsi="仿宋" w:eastAsia="仿宋" w:cs="仿宋"/>
          <w:b/>
          <w:color w:val="auto"/>
          <w:sz w:val="32"/>
          <w:szCs w:val="32"/>
          <w:highlight w:val="none"/>
        </w:rPr>
        <w:t>：</w:t>
      </w:r>
      <w:bookmarkEnd w:id="88"/>
      <w:bookmarkEnd w:id="89"/>
      <w:bookmarkEnd w:id="90"/>
      <w:bookmarkEnd w:id="91"/>
      <w:bookmarkEnd w:id="92"/>
    </w:p>
    <w:p w14:paraId="44F2A13D">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rPr>
      </w:pPr>
    </w:p>
    <w:p w14:paraId="0DC483B7">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标项（包）名称：</w:t>
      </w:r>
      <w:r>
        <w:rPr>
          <w:rFonts w:hint="eastAsia" w:ascii="仿宋" w:hAnsi="仿宋" w:eastAsia="仿宋" w:cs="仿宋"/>
          <w:b/>
          <w:color w:val="auto"/>
          <w:sz w:val="32"/>
          <w:szCs w:val="32"/>
          <w:highlight w:val="none"/>
          <w:u w:val="single"/>
        </w:rPr>
        <w:t xml:space="preserve">                </w:t>
      </w:r>
      <w:r>
        <w:rPr>
          <w:rFonts w:hint="eastAsia" w:ascii="仿宋" w:hAnsi="仿宋" w:eastAsia="仿宋" w:cs="仿宋"/>
          <w:b/>
          <w:color w:val="auto"/>
          <w:sz w:val="32"/>
          <w:szCs w:val="32"/>
          <w:highlight w:val="none"/>
          <w:u w:val="single"/>
          <w:lang w:val="en-US" w:eastAsia="zh-CN"/>
        </w:rPr>
        <w:t xml:space="preserve">                  </w:t>
      </w:r>
      <w:r>
        <w:rPr>
          <w:rFonts w:hint="eastAsia" w:ascii="仿宋" w:hAnsi="仿宋" w:eastAsia="仿宋" w:cs="仿宋"/>
          <w:b/>
          <w:color w:val="auto"/>
          <w:sz w:val="32"/>
          <w:szCs w:val="32"/>
          <w:highlight w:val="none"/>
          <w:u w:val="single"/>
        </w:rPr>
        <w:t xml:space="preserve">              </w:t>
      </w:r>
      <w:r>
        <w:rPr>
          <w:rFonts w:hint="eastAsia" w:ascii="仿宋" w:hAnsi="仿宋" w:eastAsia="仿宋" w:cs="仿宋"/>
          <w:b/>
          <w:color w:val="auto"/>
          <w:sz w:val="32"/>
          <w:szCs w:val="32"/>
          <w:highlight w:val="none"/>
          <w:u w:val="single"/>
          <w:lang w:val="en-US" w:eastAsia="zh-CN"/>
        </w:rPr>
        <w:t xml:space="preserve">                  </w:t>
      </w:r>
    </w:p>
    <w:p w14:paraId="3B88897F">
      <w:pPr>
        <w:pStyle w:val="2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32"/>
          <w:szCs w:val="32"/>
          <w:highlight w:val="none"/>
          <w:lang w:val="en-US" w:eastAsia="zh-CN"/>
        </w:rPr>
      </w:pPr>
    </w:p>
    <w:p w14:paraId="508FC393">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u w:val="single"/>
          <w:lang w:val="en-US" w:eastAsia="zh-CN"/>
        </w:rPr>
      </w:pPr>
      <w:bookmarkStart w:id="93" w:name="_Toc20415_WPSOffice_Level1"/>
      <w:bookmarkStart w:id="94" w:name="_Toc32671_WPSOffice_Level1"/>
      <w:bookmarkStart w:id="95" w:name="_Toc19800_WPSOffice_Level1"/>
      <w:bookmarkStart w:id="96" w:name="_Toc20294_WPSOffice_Level1"/>
      <w:bookmarkStart w:id="97" w:name="_Toc16641_WPSOffice_Level1"/>
      <w:r>
        <w:rPr>
          <w:rFonts w:hint="eastAsia" w:ascii="仿宋" w:hAnsi="仿宋" w:eastAsia="仿宋" w:cs="仿宋"/>
          <w:b/>
          <w:color w:val="auto"/>
          <w:sz w:val="32"/>
          <w:szCs w:val="32"/>
          <w:highlight w:val="none"/>
          <w:lang w:eastAsia="zh-CN"/>
        </w:rPr>
        <w:t>投标人名称</w:t>
      </w:r>
      <w:r>
        <w:rPr>
          <w:rFonts w:hint="eastAsia" w:ascii="仿宋" w:hAnsi="仿宋" w:eastAsia="仿宋" w:cs="仿宋"/>
          <w:b/>
          <w:color w:val="auto"/>
          <w:sz w:val="32"/>
          <w:szCs w:val="32"/>
          <w:highlight w:val="none"/>
        </w:rPr>
        <w:t>：</w:t>
      </w:r>
      <w:r>
        <w:rPr>
          <w:rFonts w:hint="eastAsia" w:ascii="仿宋" w:hAnsi="仿宋" w:eastAsia="仿宋" w:cs="仿宋"/>
          <w:b/>
          <w:color w:val="auto"/>
          <w:sz w:val="32"/>
          <w:szCs w:val="32"/>
          <w:highlight w:val="none"/>
          <w:lang w:eastAsia="zh-CN"/>
        </w:rPr>
        <w:t>（盖公章或电子章）</w:t>
      </w:r>
      <w:bookmarkEnd w:id="93"/>
      <w:bookmarkEnd w:id="94"/>
      <w:bookmarkEnd w:id="95"/>
      <w:bookmarkEnd w:id="96"/>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32"/>
          <w:szCs w:val="32"/>
          <w:highlight w:val="none"/>
          <w:u w:val="single"/>
        </w:rPr>
        <w:t xml:space="preserve"> </w:t>
      </w:r>
      <w:bookmarkEnd w:id="97"/>
      <w:r>
        <w:rPr>
          <w:rFonts w:hint="eastAsia" w:ascii="仿宋" w:hAnsi="仿宋" w:eastAsia="仿宋" w:cs="仿宋"/>
          <w:b/>
          <w:color w:val="auto"/>
          <w:sz w:val="32"/>
          <w:szCs w:val="32"/>
          <w:highlight w:val="none"/>
          <w:u w:val="single"/>
          <w:lang w:val="en-US" w:eastAsia="zh-CN"/>
        </w:rPr>
        <w:t xml:space="preserve">                             </w:t>
      </w:r>
    </w:p>
    <w:p w14:paraId="56BB0C5D">
      <w:pPr>
        <w:pStyle w:val="2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32"/>
          <w:szCs w:val="32"/>
          <w:highlight w:val="none"/>
        </w:rPr>
      </w:pPr>
    </w:p>
    <w:p w14:paraId="0DE126BD">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lang w:val="en-US" w:eastAsia="zh-CN"/>
        </w:rPr>
      </w:pPr>
      <w:bookmarkStart w:id="98" w:name="_Toc2969_WPSOffice_Level1"/>
      <w:bookmarkStart w:id="99" w:name="_Toc29951_WPSOffice_Level1"/>
      <w:bookmarkStart w:id="100" w:name="_Toc29766_WPSOffice_Level1"/>
      <w:bookmarkStart w:id="101" w:name="_Toc5041_WPSOffice_Level1"/>
      <w:bookmarkStart w:id="102" w:name="_Toc12256_WPSOffice_Level1"/>
      <w:r>
        <w:rPr>
          <w:rFonts w:hint="eastAsia" w:ascii="仿宋" w:hAnsi="仿宋" w:eastAsia="仿宋" w:cs="仿宋"/>
          <w:b/>
          <w:color w:val="auto"/>
          <w:sz w:val="32"/>
          <w:szCs w:val="32"/>
          <w:highlight w:val="none"/>
          <w:lang w:val="en-US" w:eastAsia="zh-CN"/>
        </w:rPr>
        <w:t>法定代表人或其委托代理人：（签字或签章）</w:t>
      </w:r>
      <w:bookmarkEnd w:id="98"/>
      <w:bookmarkEnd w:id="99"/>
      <w:bookmarkEnd w:id="100"/>
      <w:bookmarkEnd w:id="101"/>
      <w:bookmarkEnd w:id="102"/>
      <w:r>
        <w:rPr>
          <w:rFonts w:hint="eastAsia" w:ascii="仿宋" w:hAnsi="仿宋" w:eastAsia="仿宋" w:cs="仿宋"/>
          <w:b/>
          <w:color w:val="auto"/>
          <w:sz w:val="32"/>
          <w:szCs w:val="32"/>
          <w:highlight w:val="none"/>
          <w:u w:val="single"/>
          <w:lang w:val="en-US" w:eastAsia="zh-CN"/>
        </w:rPr>
        <w:t xml:space="preserve">                    </w:t>
      </w:r>
      <w:r>
        <w:rPr>
          <w:rFonts w:hint="eastAsia" w:ascii="仿宋" w:hAnsi="仿宋" w:eastAsia="仿宋" w:cs="仿宋"/>
          <w:b/>
          <w:color w:val="auto"/>
          <w:sz w:val="32"/>
          <w:szCs w:val="32"/>
          <w:highlight w:val="none"/>
          <w:lang w:val="en-US" w:eastAsia="zh-CN"/>
        </w:rPr>
        <w:t xml:space="preserve">    </w:t>
      </w:r>
    </w:p>
    <w:p w14:paraId="5D09C7F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lang w:val="en-US" w:eastAsia="zh-CN"/>
        </w:rPr>
      </w:pPr>
    </w:p>
    <w:p w14:paraId="35644722">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u w:val="none"/>
          <w:lang w:val="en-US" w:eastAsia="zh-CN"/>
        </w:rPr>
      </w:pPr>
      <w:r>
        <w:rPr>
          <w:rFonts w:hint="eastAsia" w:ascii="仿宋" w:hAnsi="仿宋" w:eastAsia="仿宋" w:cs="仿宋"/>
          <w:b/>
          <w:color w:val="auto"/>
          <w:sz w:val="32"/>
          <w:szCs w:val="32"/>
          <w:highlight w:val="none"/>
          <w:u w:val="none"/>
          <w:lang w:val="en-US" w:eastAsia="zh-CN"/>
        </w:rPr>
        <w:t>编制时间：</w:t>
      </w:r>
      <w:r>
        <w:rPr>
          <w:rFonts w:hint="eastAsia" w:ascii="仿宋" w:hAnsi="仿宋" w:eastAsia="仿宋" w:cs="仿宋"/>
          <w:b/>
          <w:color w:val="auto"/>
          <w:sz w:val="32"/>
          <w:szCs w:val="32"/>
          <w:highlight w:val="none"/>
          <w:u w:val="none"/>
        </w:rPr>
        <w:t xml:space="preserve">  </w:t>
      </w:r>
      <w:r>
        <w:rPr>
          <w:rFonts w:hint="eastAsia" w:ascii="仿宋" w:hAnsi="仿宋" w:eastAsia="仿宋" w:cs="仿宋"/>
          <w:b/>
          <w:color w:val="auto"/>
          <w:sz w:val="32"/>
          <w:szCs w:val="32"/>
          <w:highlight w:val="none"/>
          <w:u w:val="none"/>
          <w:lang w:val="en-US" w:eastAsia="zh-CN"/>
        </w:rPr>
        <w:t>年  月   日</w:t>
      </w:r>
      <w:r>
        <w:rPr>
          <w:rFonts w:hint="eastAsia" w:ascii="仿宋" w:hAnsi="仿宋" w:eastAsia="仿宋" w:cs="仿宋"/>
          <w:b/>
          <w:color w:val="auto"/>
          <w:sz w:val="32"/>
          <w:szCs w:val="32"/>
          <w:highlight w:val="none"/>
          <w:u w:val="none"/>
        </w:rPr>
        <w:t xml:space="preserve">    </w:t>
      </w:r>
      <w:r>
        <w:rPr>
          <w:rFonts w:hint="eastAsia" w:ascii="仿宋" w:hAnsi="仿宋" w:eastAsia="仿宋" w:cs="仿宋"/>
          <w:b/>
          <w:color w:val="auto"/>
          <w:sz w:val="32"/>
          <w:szCs w:val="32"/>
          <w:highlight w:val="none"/>
          <w:u w:val="none"/>
          <w:lang w:val="en-US" w:eastAsia="zh-CN"/>
        </w:rPr>
        <w:t xml:space="preserve">  </w:t>
      </w:r>
      <w:r>
        <w:rPr>
          <w:rFonts w:hint="eastAsia" w:ascii="仿宋" w:hAnsi="仿宋" w:eastAsia="仿宋" w:cs="仿宋"/>
          <w:b/>
          <w:color w:val="auto"/>
          <w:sz w:val="32"/>
          <w:szCs w:val="32"/>
          <w:highlight w:val="none"/>
          <w:u w:val="none"/>
        </w:rPr>
        <w:t xml:space="preserve">    </w:t>
      </w:r>
      <w:r>
        <w:rPr>
          <w:rFonts w:hint="eastAsia" w:ascii="仿宋" w:hAnsi="仿宋" w:eastAsia="仿宋" w:cs="仿宋"/>
          <w:b/>
          <w:color w:val="auto"/>
          <w:sz w:val="32"/>
          <w:szCs w:val="32"/>
          <w:highlight w:val="none"/>
          <w:u w:val="none"/>
          <w:lang w:val="en-US" w:eastAsia="zh-CN"/>
        </w:rPr>
        <w:t xml:space="preserve">              </w:t>
      </w:r>
    </w:p>
    <w:bookmarkEnd w:id="78"/>
    <w:bookmarkEnd w:id="79"/>
    <w:p w14:paraId="2F189D3E">
      <w:pPr>
        <w:pStyle w:val="51"/>
        <w:pageBreakBefore w:val="0"/>
        <w:widowControl/>
        <w:numPr>
          <w:ilvl w:val="0"/>
          <w:numId w:val="0"/>
        </w:numPr>
        <w:kinsoku/>
        <w:wordWrap/>
        <w:overflowPunct/>
        <w:topLinePunct w:val="0"/>
        <w:bidi w:val="0"/>
        <w:snapToGrid/>
        <w:spacing w:before="0" w:beforeAutospacing="0" w:after="0" w:afterAutospacing="0" w:line="240" w:lineRule="auto"/>
        <w:jc w:val="both"/>
        <w:textAlignment w:val="baseline"/>
        <w:outlineLvl w:val="1"/>
        <w:rPr>
          <w:rStyle w:val="23"/>
          <w:rFonts w:hint="eastAsia" w:ascii="仿宋" w:hAnsi="仿宋" w:eastAsia="仿宋" w:cs="仿宋"/>
          <w:b/>
          <w:i w:val="0"/>
          <w:caps w:val="0"/>
          <w:color w:val="auto"/>
          <w:spacing w:val="0"/>
          <w:w w:val="100"/>
          <w:position w:val="0"/>
          <w:sz w:val="32"/>
          <w:szCs w:val="24"/>
          <w:highlight w:val="none"/>
          <w:lang w:eastAsia="zh-CN" w:bidi="ar-SA"/>
        </w:rPr>
      </w:pPr>
    </w:p>
    <w:p w14:paraId="2ED5B854">
      <w:pPr>
        <w:pStyle w:val="51"/>
        <w:pageBreakBefore w:val="0"/>
        <w:widowControl/>
        <w:numPr>
          <w:ilvl w:val="0"/>
          <w:numId w:val="0"/>
        </w:numPr>
        <w:kinsoku/>
        <w:wordWrap/>
        <w:overflowPunct/>
        <w:topLinePunct w:val="0"/>
        <w:bidi w:val="0"/>
        <w:snapToGrid/>
        <w:spacing w:before="0" w:beforeAutospacing="0" w:after="0" w:afterAutospacing="0" w:line="240" w:lineRule="auto"/>
        <w:jc w:val="both"/>
        <w:textAlignment w:val="baseline"/>
        <w:outlineLvl w:val="1"/>
        <w:rPr>
          <w:rStyle w:val="23"/>
          <w:rFonts w:hint="eastAsia" w:ascii="仿宋" w:hAnsi="仿宋" w:eastAsia="仿宋" w:cs="仿宋"/>
          <w:b/>
          <w:i w:val="0"/>
          <w:caps w:val="0"/>
          <w:color w:val="auto"/>
          <w:spacing w:val="0"/>
          <w:w w:val="100"/>
          <w:position w:val="0"/>
          <w:sz w:val="32"/>
          <w:szCs w:val="24"/>
          <w:highlight w:val="none"/>
          <w:lang w:eastAsia="zh-CN" w:bidi="ar-SA"/>
        </w:rPr>
      </w:pPr>
    </w:p>
    <w:p w14:paraId="59EFC06F">
      <w:pPr>
        <w:pStyle w:val="6"/>
        <w:keepNext w:val="0"/>
        <w:keepLines w:val="0"/>
        <w:pageBreakBefore w:val="0"/>
        <w:widowControl/>
        <w:kinsoku/>
        <w:wordWrap/>
        <w:overflowPunct/>
        <w:topLinePunct w:val="0"/>
        <w:bidi w:val="0"/>
        <w:snapToGrid/>
        <w:spacing w:before="101" w:line="396" w:lineRule="exact"/>
        <w:ind w:left="3273" w:firstLine="590" w:firstLineChars="200"/>
        <w:textAlignment w:val="baseline"/>
        <w:rPr>
          <w:rFonts w:hint="eastAsia" w:ascii="方正仿宋_GBK" w:hAnsi="方正仿宋_GBK" w:eastAsia="方正仿宋_GBK" w:cs="方正仿宋_GBK"/>
          <w:b/>
          <w:bCs/>
          <w:sz w:val="28"/>
          <w:szCs w:val="28"/>
          <w:highlight w:val="none"/>
        </w:rPr>
      </w:pPr>
      <w:r>
        <w:rPr>
          <w:rFonts w:hint="eastAsia" w:ascii="方正仿宋_GBK" w:hAnsi="方正仿宋_GBK" w:eastAsia="方正仿宋_GBK" w:cs="方正仿宋_GBK"/>
          <w:b/>
          <w:bCs/>
          <w:spacing w:val="7"/>
          <w:sz w:val="28"/>
          <w:szCs w:val="28"/>
          <w:highlight w:val="none"/>
        </w:rPr>
        <w:t>投标人资格声明书</w:t>
      </w:r>
    </w:p>
    <w:p w14:paraId="66D3D78C">
      <w:pPr>
        <w:pStyle w:val="6"/>
        <w:keepNext w:val="0"/>
        <w:keepLines w:val="0"/>
        <w:pageBreakBefore w:val="0"/>
        <w:widowControl/>
        <w:kinsoku/>
        <w:wordWrap/>
        <w:overflowPunct/>
        <w:topLinePunct w:val="0"/>
        <w:autoSpaceDE w:val="0"/>
        <w:autoSpaceDN w:val="0"/>
        <w:bidi w:val="0"/>
        <w:adjustRightInd w:val="0"/>
        <w:snapToGrid/>
        <w:spacing w:line="436" w:lineRule="exact"/>
        <w:ind w:left="0" w:firstLine="512"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致：</w:t>
      </w:r>
      <w:r>
        <w:rPr>
          <w:rFonts w:hint="eastAsia" w:ascii="方正仿宋_GBK" w:hAnsi="方正仿宋_GBK" w:eastAsia="方正仿宋_GBK" w:cs="方正仿宋_GBK"/>
          <w:spacing w:val="8"/>
          <w:sz w:val="24"/>
          <w:szCs w:val="24"/>
          <w:highlight w:val="none"/>
          <w:u w:val="single" w:color="auto"/>
        </w:rPr>
        <w:t>采购人或采购代理机构</w:t>
      </w:r>
      <w:r>
        <w:rPr>
          <w:rFonts w:hint="eastAsia" w:ascii="方正仿宋_GBK" w:hAnsi="方正仿宋_GBK" w:eastAsia="方正仿宋_GBK" w:cs="方正仿宋_GBK"/>
          <w:spacing w:val="2"/>
          <w:sz w:val="24"/>
          <w:szCs w:val="24"/>
          <w:highlight w:val="none"/>
          <w:u w:val="single" w:color="auto"/>
        </w:rPr>
        <w:t xml:space="preserve">  </w:t>
      </w:r>
    </w:p>
    <w:p w14:paraId="1111A228">
      <w:pPr>
        <w:pStyle w:val="6"/>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在参与本次项目投标中，我单位承诺：</w:t>
      </w:r>
    </w:p>
    <w:p w14:paraId="72BB7215">
      <w:pPr>
        <w:pStyle w:val="6"/>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（一）具有良好的商业信誉和健全的财务会计制度；</w:t>
      </w:r>
    </w:p>
    <w:p w14:paraId="02C76136">
      <w:pPr>
        <w:pStyle w:val="6"/>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（二）具有履行合同所必需的设备和专业技术能力；</w:t>
      </w:r>
    </w:p>
    <w:p w14:paraId="380CF166">
      <w:pPr>
        <w:pStyle w:val="6"/>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（三）有依法缴纳税收和社会保障资金的良好记录；</w:t>
      </w:r>
    </w:p>
    <w:p w14:paraId="2EF34C43">
      <w:pPr>
        <w:pStyle w:val="6"/>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（四） 参加政府采购活动前三年内，在经营活动中没有重大违法记录（重大违法记录 指因违法经营受到刑事处罚或者责令停产停业、吊销许可证或者执照、较大数额罚款 等行政处罚，不包括因违法经营被禁止在一定期限内参加政府采购活动，但期限已经 届满的情形）；</w:t>
      </w:r>
    </w:p>
    <w:p w14:paraId="781B44F9">
      <w:pPr>
        <w:pStyle w:val="6"/>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（五） 我单位不属于政府采购法律、行政法规规定的公益一类事业单位、或使用事业编制且由财政拨款保障的群团组织（仅适用于政府购买服务项目）；</w:t>
      </w:r>
    </w:p>
    <w:p w14:paraId="4AE59E08">
      <w:pPr>
        <w:pStyle w:val="6"/>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（六）我单位不存在为采购项目提供整体设计、规范编制或者项目管理、监理、检测等服务后，再参加该采购项目的其他采购活动的情形（单一来源采购项目除外）；</w:t>
      </w:r>
    </w:p>
    <w:p w14:paraId="067AAC18">
      <w:pPr>
        <w:pStyle w:val="6"/>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9"/>
          <w:sz w:val="24"/>
          <w:szCs w:val="24"/>
          <w:highlight w:val="none"/>
        </w:rPr>
        <w:t>（七） 与我单位存在“单位负责人为同一人或者存在直接控股、管理关系 ”的其他法人单位信息如下（如有，不论其是否参加同一合同项下的政府采购活动均须填写） ：</w:t>
      </w:r>
    </w:p>
    <w:tbl>
      <w:tblPr>
        <w:tblStyle w:val="52"/>
        <w:tblW w:w="94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3973"/>
        <w:gridCol w:w="4143"/>
      </w:tblGrid>
      <w:tr w14:paraId="3E27F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19" w:type="dxa"/>
            <w:vAlign w:val="top"/>
          </w:tcPr>
          <w:p w14:paraId="572010AE">
            <w:pPr>
              <w:pStyle w:val="49"/>
              <w:keepNext w:val="0"/>
              <w:keepLines w:val="0"/>
              <w:pageBreakBefore w:val="0"/>
              <w:widowControl/>
              <w:kinsoku/>
              <w:wordWrap/>
              <w:overflowPunct/>
              <w:topLinePunct w:val="0"/>
              <w:bidi w:val="0"/>
              <w:snapToGrid/>
              <w:spacing w:before="119" w:line="396" w:lineRule="exact"/>
              <w:ind w:firstLine="488" w:firstLineChars="200"/>
              <w:jc w:val="both"/>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
                <w:sz w:val="24"/>
                <w:szCs w:val="24"/>
                <w:highlight w:val="none"/>
              </w:rPr>
              <w:t>序号</w:t>
            </w:r>
          </w:p>
        </w:tc>
        <w:tc>
          <w:tcPr>
            <w:tcW w:w="3973" w:type="dxa"/>
            <w:vAlign w:val="top"/>
          </w:tcPr>
          <w:p w14:paraId="5AD2C581">
            <w:pPr>
              <w:pStyle w:val="49"/>
              <w:keepNext w:val="0"/>
              <w:keepLines w:val="0"/>
              <w:pageBreakBefore w:val="0"/>
              <w:widowControl/>
              <w:kinsoku/>
              <w:wordWrap/>
              <w:overflowPunct/>
              <w:topLinePunct w:val="0"/>
              <w:bidi w:val="0"/>
              <w:snapToGrid/>
              <w:spacing w:before="120" w:line="396" w:lineRule="exact"/>
              <w:ind w:left="1434" w:firstLine="49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4"/>
                <w:sz w:val="24"/>
                <w:szCs w:val="24"/>
                <w:highlight w:val="none"/>
              </w:rPr>
              <w:t>单位名称</w:t>
            </w:r>
          </w:p>
        </w:tc>
        <w:tc>
          <w:tcPr>
            <w:tcW w:w="4143" w:type="dxa"/>
            <w:vAlign w:val="top"/>
          </w:tcPr>
          <w:p w14:paraId="3536A88A">
            <w:pPr>
              <w:pStyle w:val="49"/>
              <w:keepNext w:val="0"/>
              <w:keepLines w:val="0"/>
              <w:pageBreakBefore w:val="0"/>
              <w:widowControl/>
              <w:kinsoku/>
              <w:wordWrap/>
              <w:overflowPunct/>
              <w:topLinePunct w:val="0"/>
              <w:bidi w:val="0"/>
              <w:snapToGrid/>
              <w:spacing w:before="120" w:line="396" w:lineRule="exact"/>
              <w:ind w:left="1238" w:firstLine="50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5"/>
                <w:sz w:val="24"/>
                <w:szCs w:val="24"/>
                <w:highlight w:val="none"/>
              </w:rPr>
              <w:t>相互关系</w:t>
            </w:r>
          </w:p>
        </w:tc>
      </w:tr>
      <w:tr w14:paraId="30C00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4558DAC4">
            <w:pPr>
              <w:pStyle w:val="49"/>
              <w:keepNext w:val="0"/>
              <w:keepLines w:val="0"/>
              <w:pageBreakBefore w:val="0"/>
              <w:widowControl/>
              <w:kinsoku/>
              <w:wordWrap/>
              <w:overflowPunct/>
              <w:topLinePunct w:val="0"/>
              <w:bidi w:val="0"/>
              <w:snapToGrid/>
              <w:spacing w:before="158"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w:t>
            </w:r>
          </w:p>
        </w:tc>
        <w:tc>
          <w:tcPr>
            <w:tcW w:w="3973" w:type="dxa"/>
            <w:vAlign w:val="top"/>
          </w:tcPr>
          <w:p w14:paraId="6D2B9409">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4143" w:type="dxa"/>
            <w:vAlign w:val="top"/>
          </w:tcPr>
          <w:p w14:paraId="51640767">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307B3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25B436D4">
            <w:pPr>
              <w:pStyle w:val="49"/>
              <w:keepNext w:val="0"/>
              <w:keepLines w:val="0"/>
              <w:pageBreakBefore w:val="0"/>
              <w:widowControl/>
              <w:kinsoku/>
              <w:wordWrap/>
              <w:overflowPunct/>
              <w:topLinePunct w:val="0"/>
              <w:bidi w:val="0"/>
              <w:snapToGrid/>
              <w:spacing w:before="159"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w:t>
            </w:r>
          </w:p>
        </w:tc>
        <w:tc>
          <w:tcPr>
            <w:tcW w:w="3973" w:type="dxa"/>
            <w:vAlign w:val="top"/>
          </w:tcPr>
          <w:p w14:paraId="48A47EFC">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4143" w:type="dxa"/>
            <w:vAlign w:val="top"/>
          </w:tcPr>
          <w:p w14:paraId="0FC87FF8">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5563E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319" w:type="dxa"/>
            <w:vAlign w:val="top"/>
          </w:tcPr>
          <w:p w14:paraId="356379BB">
            <w:pPr>
              <w:pStyle w:val="49"/>
              <w:keepNext w:val="0"/>
              <w:keepLines w:val="0"/>
              <w:pageBreakBefore w:val="0"/>
              <w:widowControl/>
              <w:kinsoku/>
              <w:wordWrap/>
              <w:overflowPunct/>
              <w:topLinePunct w:val="0"/>
              <w:bidi w:val="0"/>
              <w:snapToGrid/>
              <w:spacing w:before="310" w:line="396" w:lineRule="exact"/>
              <w:ind w:left="492" w:firstLine="472"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
                <w:position w:val="2"/>
                <w:sz w:val="24"/>
                <w:szCs w:val="24"/>
                <w:highlight w:val="none"/>
              </w:rPr>
              <w:t>...</w:t>
            </w:r>
          </w:p>
        </w:tc>
        <w:tc>
          <w:tcPr>
            <w:tcW w:w="3973" w:type="dxa"/>
            <w:vAlign w:val="top"/>
          </w:tcPr>
          <w:p w14:paraId="118743D2">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4143" w:type="dxa"/>
            <w:vAlign w:val="top"/>
          </w:tcPr>
          <w:p w14:paraId="2BDBC1F5">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bl>
    <w:p w14:paraId="4AB63A20">
      <w:pPr>
        <w:pStyle w:val="6"/>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default" w:ascii="方正仿宋_GBK" w:hAnsi="方正仿宋_GBK" w:eastAsia="方正仿宋_GBK" w:cs="方正仿宋_GBK"/>
          <w:spacing w:val="7"/>
          <w:sz w:val="24"/>
          <w:szCs w:val="24"/>
          <w:highlight w:val="none"/>
          <w:lang w:val="en-US" w:eastAsia="zh-CN"/>
        </w:rPr>
      </w:pPr>
      <w:r>
        <w:rPr>
          <w:rFonts w:hint="eastAsia" w:ascii="方正仿宋_GBK" w:hAnsi="方正仿宋_GBK" w:eastAsia="方正仿宋_GBK" w:cs="方正仿宋_GBK"/>
          <w:spacing w:val="7"/>
          <w:sz w:val="24"/>
          <w:szCs w:val="24"/>
          <w:highlight w:val="none"/>
          <w:lang w:eastAsia="zh-CN"/>
        </w:rPr>
        <w:t>（</w:t>
      </w:r>
      <w:r>
        <w:rPr>
          <w:rFonts w:hint="eastAsia" w:ascii="方正仿宋_GBK" w:hAnsi="方正仿宋_GBK" w:eastAsia="方正仿宋_GBK" w:cs="方正仿宋_GBK"/>
          <w:spacing w:val="7"/>
          <w:sz w:val="24"/>
          <w:szCs w:val="24"/>
          <w:highlight w:val="none"/>
          <w:lang w:val="en-US" w:eastAsia="zh-CN"/>
        </w:rPr>
        <w:t>八</w:t>
      </w:r>
      <w:r>
        <w:rPr>
          <w:rFonts w:hint="eastAsia" w:ascii="方正仿宋_GBK" w:hAnsi="方正仿宋_GBK" w:eastAsia="方正仿宋_GBK" w:cs="方正仿宋_GBK"/>
          <w:spacing w:val="7"/>
          <w:sz w:val="24"/>
          <w:szCs w:val="24"/>
          <w:highlight w:val="none"/>
          <w:lang w:eastAsia="zh-CN"/>
        </w:rPr>
        <w:t>）</w:t>
      </w:r>
      <w:r>
        <w:rPr>
          <w:rFonts w:hint="eastAsia" w:ascii="方正仿宋_GBK" w:hAnsi="方正仿宋_GBK" w:eastAsia="方正仿宋_GBK" w:cs="方正仿宋_GBK"/>
          <w:spacing w:val="9"/>
          <w:sz w:val="24"/>
          <w:szCs w:val="24"/>
          <w:highlight w:val="none"/>
        </w:rPr>
        <w:t>我单位</w:t>
      </w:r>
      <w:r>
        <w:rPr>
          <w:rFonts w:hint="eastAsia" w:ascii="方正仿宋_GBK" w:hAnsi="方正仿宋_GBK" w:eastAsia="方正仿宋_GBK" w:cs="方正仿宋_GBK"/>
          <w:spacing w:val="9"/>
          <w:sz w:val="24"/>
          <w:szCs w:val="24"/>
          <w:highlight w:val="none"/>
          <w:lang w:val="en-US" w:eastAsia="zh-CN"/>
        </w:rPr>
        <w:t>不是联合体投标。</w:t>
      </w:r>
    </w:p>
    <w:p w14:paraId="504F9DC2">
      <w:pPr>
        <w:pStyle w:val="6"/>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7"/>
          <w:sz w:val="24"/>
          <w:szCs w:val="24"/>
          <w:highlight w:val="none"/>
        </w:rPr>
        <w:t>上述声明真实有效，否则我方负全部责任。</w:t>
      </w:r>
    </w:p>
    <w:p w14:paraId="0AC1B641">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p w14:paraId="10AC849A">
      <w:pPr>
        <w:pStyle w:val="6"/>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p>
    <w:p w14:paraId="2CC13EA4">
      <w:pPr>
        <w:pStyle w:val="6"/>
        <w:keepNext w:val="0"/>
        <w:keepLines w:val="0"/>
        <w:pageBreakBefore w:val="0"/>
        <w:widowControl/>
        <w:kinsoku/>
        <w:wordWrap/>
        <w:overflowPunct/>
        <w:topLinePunct w:val="0"/>
        <w:bidi w:val="0"/>
        <w:snapToGrid/>
        <w:spacing w:before="75" w:line="396" w:lineRule="exact"/>
        <w:ind w:left="613" w:leftChars="292" w:right="2966" w:firstLine="0" w:firstLineChars="0"/>
        <w:jc w:val="right"/>
        <w:textAlignment w:val="baseline"/>
        <w:rPr>
          <w:rFonts w:hint="eastAsia" w:ascii="方正仿宋_GBK" w:hAnsi="方正仿宋_GBK" w:eastAsia="方正仿宋_GBK" w:cs="方正仿宋_GBK"/>
          <w:sz w:val="24"/>
          <w:szCs w:val="24"/>
          <w:highlight w:val="none"/>
        </w:rPr>
      </w:pPr>
    </w:p>
    <w:p w14:paraId="06138513">
      <w:pPr>
        <w:pStyle w:val="6"/>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u w:val="single" w:color="auto"/>
          <w:lang w:eastAsia="zh-CN"/>
        </w:rPr>
      </w:pP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75E73F67">
      <w:pPr>
        <w:keepNext w:val="0"/>
        <w:keepLines w:val="0"/>
        <w:pageBreakBefore w:val="0"/>
        <w:widowControl/>
        <w:kinsoku/>
        <w:wordWrap/>
        <w:overflowPunct/>
        <w:topLinePunct w:val="0"/>
        <w:bidi w:val="0"/>
        <w:snapToGrid/>
        <w:spacing w:line="396" w:lineRule="exact"/>
        <w:ind w:firstLine="480" w:firstLineChars="200"/>
        <w:jc w:val="right"/>
        <w:textAlignment w:val="baseline"/>
        <w:rPr>
          <w:rFonts w:hint="eastAsia" w:ascii="方正仿宋_GBK" w:hAnsi="方正仿宋_GBK" w:eastAsia="方正仿宋_GBK" w:cs="方正仿宋_GBK"/>
          <w:sz w:val="24"/>
          <w:szCs w:val="24"/>
          <w:highlight w:val="none"/>
        </w:rPr>
      </w:pPr>
    </w:p>
    <w:p w14:paraId="073972AF">
      <w:pPr>
        <w:pStyle w:val="6"/>
        <w:keepNext w:val="0"/>
        <w:keepLines w:val="0"/>
        <w:pageBreakBefore w:val="0"/>
        <w:widowControl/>
        <w:kinsoku/>
        <w:wordWrap/>
        <w:overflowPunct/>
        <w:topLinePunct w:val="0"/>
        <w:bidi w:val="0"/>
        <w:snapToGrid/>
        <w:spacing w:before="75" w:line="396" w:lineRule="exact"/>
        <w:ind w:left="65" w:firstLine="520" w:firstLineChars="200"/>
        <w:jc w:val="right"/>
        <w:textAlignment w:val="baseline"/>
        <w:rPr>
          <w:rFonts w:hint="eastAsia" w:ascii="方正仿宋_GBK" w:hAnsi="方正仿宋_GBK" w:eastAsia="方正仿宋_GBK" w:cs="方正仿宋_GBK"/>
          <w:sz w:val="24"/>
          <w:szCs w:val="24"/>
          <w:highlight w:val="none"/>
          <w:u w:val="none" w:color="auto"/>
        </w:rPr>
      </w:pP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2AD1B4D6">
      <w:pPr>
        <w:pStyle w:val="6"/>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pacing w:val="-11"/>
          <w:sz w:val="24"/>
          <w:szCs w:val="24"/>
          <w:highlight w:val="none"/>
        </w:rPr>
      </w:pPr>
    </w:p>
    <w:p w14:paraId="1D8611F4">
      <w:pPr>
        <w:pStyle w:val="6"/>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说明：</w:t>
      </w:r>
    </w:p>
    <w:p w14:paraId="4EE52AB6">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自然人投标的签章或签字后上传。</w:t>
      </w:r>
    </w:p>
    <w:p w14:paraId="7DA7B596">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2.如果是联合体投标，联合体各方均需提供上述证明。</w:t>
      </w:r>
    </w:p>
    <w:p w14:paraId="7DD82A79">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3.单位负责人为同一人或者存在直接控股、管理关系的不同投标人，不得参加同一合同项下的政府采购活动。</w:t>
      </w:r>
    </w:p>
    <w:p w14:paraId="3DF8D3D9">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4.本条所指单位负责人为同一人指单位法定代表人或者法律、行政法规规定代表单位 行使职权的主要负责人。</w:t>
      </w:r>
    </w:p>
    <w:p w14:paraId="491E7BB6">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5.本条所指控股关系指单位或股东的控股关系。控股股东指:</w:t>
      </w:r>
    </w:p>
    <w:p w14:paraId="55AADA18">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a. 出资额占有限责任公司资本总额百分之五十以上或者其持有的股份占股份有限公司股本总额百分之五十以上的股东；</w:t>
      </w:r>
    </w:p>
    <w:p w14:paraId="379F66FA">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b.出资额或者持有股份的比例不足百分之五十，但其出资额或者持有的股份所享有的 表决权已足以对股东会、股东大会的决议产生重大影响的股东。</w:t>
      </w:r>
    </w:p>
    <w:p w14:paraId="7E6544B8">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6.本条所指管理关系指不具有出资持股关系的其他单位之间存在的管理与被管理关系。</w:t>
      </w:r>
    </w:p>
    <w:p w14:paraId="17EA1C06">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7.本条所指的控股、管理关系仅限于直接控股、直接管理关系，不包括间接控股或管理关系。</w:t>
      </w:r>
    </w:p>
    <w:p w14:paraId="460DE6E1">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8.如无相关情况，请在相应栏填写“无 ”。</w:t>
      </w:r>
    </w:p>
    <w:p w14:paraId="31EDB0A9">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9.投标人承诺不实的，依据《政府采购法》第七十七条“提供虚假材料谋取中标、成交的 ”有关规定予以处理。</w:t>
      </w:r>
    </w:p>
    <w:p w14:paraId="5639130B">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4F34B1A">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0255B2D0">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3D8109BB">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74D0D7EC">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2CEBC070">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AED641F">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40C18798">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21294688">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1CA07934">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32C3AE51">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19E8EE01">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3448630">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73335E28">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165DA3C6">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025D9565">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1E946726">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436B6FCC">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108BB36">
      <w:pPr>
        <w:pStyle w:val="51"/>
        <w:pageBreakBefore w:val="0"/>
        <w:widowControl/>
        <w:numPr>
          <w:ilvl w:val="0"/>
          <w:numId w:val="0"/>
        </w:numPr>
        <w:kinsoku/>
        <w:wordWrap/>
        <w:overflowPunct/>
        <w:topLinePunct w:val="0"/>
        <w:bidi w:val="0"/>
        <w:snapToGrid/>
        <w:spacing w:before="0" w:beforeAutospacing="0" w:after="0" w:afterAutospacing="0" w:line="240" w:lineRule="auto"/>
        <w:jc w:val="center"/>
        <w:textAlignment w:val="baseline"/>
        <w:outlineLvl w:val="1"/>
        <w:rPr>
          <w:rStyle w:val="23"/>
          <w:rFonts w:hint="eastAsia" w:ascii="仿宋" w:hAnsi="仿宋" w:eastAsia="仿宋" w:cs="仿宋"/>
          <w:b/>
          <w:i w:val="0"/>
          <w:caps w:val="0"/>
          <w:color w:val="auto"/>
          <w:spacing w:val="0"/>
          <w:w w:val="100"/>
          <w:position w:val="0"/>
          <w:sz w:val="32"/>
          <w:szCs w:val="24"/>
          <w:highlight w:val="none"/>
          <w:lang w:bidi="ar-SA"/>
        </w:rPr>
      </w:pPr>
      <w:r>
        <w:rPr>
          <w:rStyle w:val="23"/>
          <w:rFonts w:hint="eastAsia" w:ascii="仿宋" w:hAnsi="仿宋" w:eastAsia="仿宋" w:cs="仿宋"/>
          <w:b/>
          <w:i w:val="0"/>
          <w:caps w:val="0"/>
          <w:color w:val="auto"/>
          <w:spacing w:val="0"/>
          <w:w w:val="100"/>
          <w:position w:val="0"/>
          <w:sz w:val="32"/>
          <w:szCs w:val="24"/>
          <w:highlight w:val="none"/>
          <w:lang w:eastAsia="zh-CN" w:bidi="ar-SA"/>
        </w:rPr>
        <w:t>一、</w:t>
      </w:r>
      <w:r>
        <w:rPr>
          <w:rStyle w:val="23"/>
          <w:rFonts w:hint="eastAsia" w:ascii="仿宋" w:hAnsi="仿宋" w:eastAsia="仿宋" w:cs="仿宋"/>
          <w:b/>
          <w:i w:val="0"/>
          <w:caps w:val="0"/>
          <w:color w:val="auto"/>
          <w:spacing w:val="0"/>
          <w:w w:val="100"/>
          <w:position w:val="0"/>
          <w:sz w:val="32"/>
          <w:szCs w:val="24"/>
          <w:highlight w:val="none"/>
          <w:lang w:bidi="ar-SA"/>
        </w:rPr>
        <w:t>资格证明文件</w:t>
      </w:r>
    </w:p>
    <w:p w14:paraId="364F80A7">
      <w:pPr>
        <w:pStyle w:val="55"/>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outlineLvl w:val="2"/>
        <w:rPr>
          <w:rStyle w:val="23"/>
          <w:rFonts w:hint="eastAsia" w:ascii="仿宋" w:hAnsi="仿宋" w:eastAsia="仿宋" w:cs="仿宋"/>
          <w:b/>
          <w:i w:val="0"/>
          <w:caps w:val="0"/>
          <w:color w:val="auto"/>
          <w:spacing w:val="0"/>
          <w:w w:val="100"/>
          <w:position w:val="0"/>
          <w:sz w:val="24"/>
          <w:szCs w:val="24"/>
          <w:highlight w:val="none"/>
          <w:lang w:val="en-US" w:bidi="ar-SA"/>
        </w:rPr>
      </w:pPr>
      <w:bookmarkStart w:id="103" w:name="_Toc22578"/>
      <w:bookmarkStart w:id="104" w:name="_Toc22042"/>
      <w:bookmarkStart w:id="105" w:name="_Toc18639"/>
      <w:r>
        <w:rPr>
          <w:rStyle w:val="23"/>
          <w:rFonts w:hint="eastAsia" w:ascii="仿宋" w:hAnsi="仿宋" w:eastAsia="仿宋" w:cs="仿宋"/>
          <w:b/>
          <w:i w:val="0"/>
          <w:caps w:val="0"/>
          <w:color w:val="auto"/>
          <w:spacing w:val="0"/>
          <w:w w:val="100"/>
          <w:position w:val="0"/>
          <w:sz w:val="24"/>
          <w:szCs w:val="24"/>
          <w:highlight w:val="none"/>
          <w:lang w:val="en-US" w:eastAsia="zh-CN" w:bidi="ar-SA"/>
        </w:rPr>
        <w:t>1、《中华人民共和国政府采购法》</w:t>
      </w:r>
      <w:r>
        <w:rPr>
          <w:rStyle w:val="23"/>
          <w:rFonts w:hint="eastAsia" w:ascii="仿宋" w:hAnsi="仿宋" w:eastAsia="仿宋" w:cs="仿宋"/>
          <w:b/>
          <w:i w:val="0"/>
          <w:caps w:val="0"/>
          <w:color w:val="auto"/>
          <w:spacing w:val="0"/>
          <w:w w:val="100"/>
          <w:position w:val="0"/>
          <w:sz w:val="24"/>
          <w:szCs w:val="24"/>
          <w:highlight w:val="none"/>
          <w:lang w:val="en-US" w:bidi="ar-SA"/>
        </w:rPr>
        <w:t>第二十二条应当具备的条件；</w:t>
      </w:r>
      <w:bookmarkEnd w:id="103"/>
      <w:bookmarkEnd w:id="104"/>
      <w:bookmarkEnd w:id="105"/>
    </w:p>
    <w:p w14:paraId="7D7AD801">
      <w:pPr>
        <w:pStyle w:val="5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t>①具有独立承担民事责任的能力；</w:t>
      </w:r>
    </w:p>
    <w:p w14:paraId="70D9E747">
      <w:pPr>
        <w:pStyle w:val="5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t>②具有良好的商业信誉和健全的财务会计制度；</w:t>
      </w:r>
    </w:p>
    <w:p w14:paraId="5312B757">
      <w:pPr>
        <w:pStyle w:val="5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t>③具有履行合同所必需的设备和专业技术能力；</w:t>
      </w:r>
    </w:p>
    <w:p w14:paraId="68DB2550">
      <w:pPr>
        <w:pStyle w:val="5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t>④有依法缴纳税收和社会保障资金的良好记录；</w:t>
      </w:r>
    </w:p>
    <w:p w14:paraId="2E076823">
      <w:pPr>
        <w:pStyle w:val="5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t>⑤参加政府采购活动前三年内，在经营活动中没有重大违法记录；</w:t>
      </w:r>
    </w:p>
    <w:p w14:paraId="52F5D0DF">
      <w:pPr>
        <w:pStyle w:val="5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23"/>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i w:val="0"/>
          <w:caps w:val="0"/>
          <w:color w:val="auto"/>
          <w:spacing w:val="0"/>
          <w:w w:val="100"/>
          <w:kern w:val="0"/>
          <w:position w:val="0"/>
          <w:sz w:val="24"/>
          <w:szCs w:val="24"/>
          <w:highlight w:val="none"/>
          <w:lang w:val="en-US" w:eastAsia="zh-CN" w:bidi="ar-SA"/>
        </w:rPr>
        <w:t>⑥</w:t>
      </w:r>
      <w:r>
        <w:rPr>
          <w:rStyle w:val="23"/>
          <w:rFonts w:hint="eastAsia" w:ascii="仿宋" w:hAnsi="仿宋" w:eastAsia="仿宋" w:cs="仿宋"/>
          <w:b w:val="0"/>
          <w:i w:val="0"/>
          <w:caps w:val="0"/>
          <w:color w:val="auto"/>
          <w:spacing w:val="0"/>
          <w:w w:val="100"/>
          <w:kern w:val="2"/>
          <w:position w:val="0"/>
          <w:sz w:val="24"/>
          <w:szCs w:val="24"/>
          <w:highlight w:val="none"/>
          <w:lang w:val="en-US" w:eastAsia="zh-CN" w:bidi="ar-SA"/>
        </w:rPr>
        <w:t>法律、行政法规规定的其他条件;</w:t>
      </w:r>
    </w:p>
    <w:p w14:paraId="2E22B59B">
      <w:pPr>
        <w:pStyle w:val="5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23"/>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i w:val="0"/>
          <w:caps w:val="0"/>
          <w:color w:val="auto"/>
          <w:spacing w:val="0"/>
          <w:w w:val="100"/>
          <w:kern w:val="2"/>
          <w:position w:val="0"/>
          <w:sz w:val="24"/>
          <w:szCs w:val="24"/>
          <w:highlight w:val="none"/>
          <w:lang w:val="en-US" w:eastAsia="zh-CN" w:bidi="ar-SA"/>
        </w:rPr>
        <w:t>⑦中小微企业声明函；按招标文件要求提供《中小企业声明函》</w:t>
      </w:r>
    </w:p>
    <w:p w14:paraId="3BE0F178">
      <w:pPr>
        <w:pStyle w:val="5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23"/>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i w:val="0"/>
          <w:caps w:val="0"/>
          <w:color w:val="auto"/>
          <w:spacing w:val="0"/>
          <w:w w:val="100"/>
          <w:kern w:val="2"/>
          <w:position w:val="0"/>
          <w:sz w:val="24"/>
          <w:szCs w:val="24"/>
          <w:highlight w:val="none"/>
          <w:lang w:val="en-US" w:eastAsia="zh-CN" w:bidi="ar-SA"/>
        </w:rPr>
        <w:t>（注：本项目标项一专门面向中小企业预留招标份额。）</w:t>
      </w:r>
    </w:p>
    <w:p w14:paraId="7DA05502">
      <w:pPr>
        <w:pStyle w:val="57"/>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23"/>
          <w:rFonts w:hint="eastAsia" w:ascii="仿宋" w:hAnsi="仿宋" w:eastAsia="仿宋" w:cs="仿宋"/>
          <w:b/>
          <w:bCs/>
          <w:i w:val="0"/>
          <w:caps w:val="0"/>
          <w:color w:val="auto"/>
          <w:spacing w:val="0"/>
          <w:w w:val="100"/>
          <w:kern w:val="0"/>
          <w:position w:val="0"/>
          <w:sz w:val="24"/>
          <w:szCs w:val="24"/>
          <w:highlight w:val="none"/>
          <w:lang w:val="en-US" w:eastAsia="zh-CN" w:bidi="ar-SA"/>
        </w:rPr>
      </w:pPr>
      <w:r>
        <w:rPr>
          <w:rStyle w:val="23"/>
          <w:rFonts w:hint="eastAsia" w:ascii="仿宋" w:hAnsi="仿宋" w:eastAsia="仿宋" w:cs="仿宋"/>
          <w:b/>
          <w:bCs/>
          <w:i w:val="0"/>
          <w:caps w:val="0"/>
          <w:color w:val="auto"/>
          <w:spacing w:val="0"/>
          <w:w w:val="100"/>
          <w:kern w:val="0"/>
          <w:position w:val="0"/>
          <w:sz w:val="24"/>
          <w:szCs w:val="24"/>
          <w:highlight w:val="none"/>
          <w:lang w:val="en-US" w:eastAsia="zh-CN" w:bidi="ar-SA"/>
        </w:rPr>
        <w:t>须提供以下资料：</w:t>
      </w:r>
    </w:p>
    <w:p w14:paraId="0D617F01">
      <w:pPr>
        <w:pStyle w:val="7"/>
        <w:keepNext w:val="0"/>
        <w:keepLines w:val="0"/>
        <w:pageBreakBefore w:val="0"/>
        <w:kinsoku w:val="0"/>
        <w:wordWrap/>
        <w:overflowPunct/>
        <w:topLinePunct w:val="0"/>
        <w:autoSpaceDE w:val="0"/>
        <w:autoSpaceDN w:val="0"/>
        <w:bidi w:val="0"/>
        <w:adjustRightInd w:val="0"/>
        <w:snapToGrid w:val="0"/>
        <w:spacing w:before="0" w:after="0" w:line="400" w:lineRule="exact"/>
        <w:ind w:firstLine="711" w:firstLineChars="300"/>
        <w:jc w:val="both"/>
        <w:textAlignment w:val="baseline"/>
        <w:rPr>
          <w:rFonts w:hint="eastAsia" w:ascii="仿宋" w:hAnsi="仿宋" w:eastAsia="仿宋" w:cs="仿宋"/>
          <w:b/>
          <w:bCs/>
          <w:snapToGrid w:val="0"/>
          <w:color w:val="000000"/>
          <w:spacing w:val="-2"/>
          <w:kern w:val="0"/>
          <w:sz w:val="24"/>
          <w:szCs w:val="24"/>
          <w:highlight w:val="none"/>
          <w:lang w:val="en-US" w:eastAsia="zh-CN" w:bidi="ar-SA"/>
        </w:rPr>
      </w:pPr>
      <w:bookmarkStart w:id="106" w:name="_Toc25364"/>
      <w:bookmarkStart w:id="107" w:name="_Toc23634"/>
      <w:r>
        <w:rPr>
          <w:rFonts w:hint="eastAsia" w:ascii="仿宋" w:hAnsi="仿宋" w:eastAsia="仿宋" w:cs="仿宋"/>
          <w:b/>
          <w:bCs/>
          <w:snapToGrid w:val="0"/>
          <w:color w:val="000000"/>
          <w:spacing w:val="-2"/>
          <w:kern w:val="0"/>
          <w:sz w:val="24"/>
          <w:szCs w:val="24"/>
          <w:highlight w:val="none"/>
          <w:lang w:val="en-US" w:eastAsia="zh-CN" w:bidi="ar-SA"/>
        </w:rPr>
        <w:t>1.1、具有独立承担民事责任的能力：</w:t>
      </w:r>
      <w:bookmarkEnd w:id="106"/>
      <w:bookmarkEnd w:id="107"/>
    </w:p>
    <w:p w14:paraId="6FAA426F">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napToGrid w:val="0"/>
          <w:color w:val="000000"/>
          <w:spacing w:val="-2"/>
          <w:kern w:val="0"/>
          <w:sz w:val="24"/>
          <w:szCs w:val="24"/>
          <w:highlight w:val="none"/>
          <w:lang w:val="en-US" w:eastAsia="en-US" w:bidi="ar-SA"/>
        </w:rPr>
        <w:t>投标人为企业（包括合伙企业）的，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napToGrid w:val="0"/>
          <w:color w:val="000000"/>
          <w:spacing w:val="-2"/>
          <w:kern w:val="0"/>
          <w:sz w:val="24"/>
          <w:szCs w:val="24"/>
          <w:highlight w:val="none"/>
          <w:lang w:val="en-US" w:eastAsia="en-US" w:bidi="ar-SA"/>
        </w:rPr>
        <w:t>有效的“营业执照”；投标人为事业单位的，应提供有效的“</w:t>
      </w:r>
      <w:r>
        <w:rPr>
          <w:rFonts w:hint="eastAsia" w:ascii="仿宋" w:hAnsi="仿宋" w:eastAsia="仿宋" w:cs="仿宋"/>
          <w:spacing w:val="-2"/>
          <w:sz w:val="24"/>
          <w:szCs w:val="24"/>
          <w:highlight w:val="none"/>
        </w:rPr>
        <w:t>事业单位法人证书”；投标人是非企业机构的，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有效的“执业许可证”、“登记证书”等证明文件;投标人是个体工商户的，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有效的“个体工商户营业执照”；投标人是自然人的，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有效的自然人身份证明。”（上述资料须</w:t>
      </w:r>
      <w:r>
        <w:rPr>
          <w:rFonts w:hint="eastAsia" w:ascii="仿宋" w:hAnsi="仿宋" w:eastAsia="仿宋" w:cs="仿宋"/>
          <w:spacing w:val="-2"/>
          <w:sz w:val="24"/>
          <w:szCs w:val="24"/>
          <w:highlight w:val="none"/>
          <w:lang w:val="en-US" w:eastAsia="zh-CN"/>
        </w:rPr>
        <w:t>原件扫描件</w:t>
      </w:r>
      <w:r>
        <w:rPr>
          <w:rFonts w:hint="eastAsia" w:ascii="仿宋" w:hAnsi="仿宋" w:eastAsia="仿宋" w:cs="仿宋"/>
          <w:spacing w:val="-2"/>
          <w:sz w:val="24"/>
          <w:szCs w:val="24"/>
          <w:highlight w:val="none"/>
          <w:lang w:eastAsia="zh-CN"/>
        </w:rPr>
        <w:t>加盖投标人公章或电子章）</w:t>
      </w:r>
    </w:p>
    <w:p w14:paraId="4A673F29">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highlight w:val="none"/>
        </w:rPr>
      </w:pPr>
      <w:r>
        <w:rPr>
          <w:rFonts w:hint="eastAsia" w:ascii="仿宋" w:hAnsi="仿宋" w:eastAsia="仿宋" w:cs="仿宋"/>
          <w:spacing w:val="-2"/>
          <w:sz w:val="24"/>
          <w:szCs w:val="24"/>
          <w:highlight w:val="none"/>
        </w:rPr>
        <w:t>分支机构参加投标的，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该分支机构或其所属法人/其他组织的相应证明文件；同时还</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r>
        <w:rPr>
          <w:rFonts w:hint="eastAsia" w:ascii="仿宋" w:hAnsi="仿宋" w:eastAsia="仿宋" w:cs="仿宋"/>
          <w:spacing w:val="-2"/>
          <w:sz w:val="24"/>
          <w:szCs w:val="24"/>
          <w:highlight w:val="none"/>
          <w:lang w:eastAsia="zh-CN"/>
        </w:rPr>
        <w:t>。</w:t>
      </w:r>
    </w:p>
    <w:p w14:paraId="2113BC6A">
      <w:pPr>
        <w:pStyle w:val="7"/>
        <w:keepNext w:val="0"/>
        <w:keepLines w:val="0"/>
        <w:pageBreakBefore w:val="0"/>
        <w:kinsoku w:val="0"/>
        <w:wordWrap/>
        <w:overflowPunct/>
        <w:topLinePunct w:val="0"/>
        <w:autoSpaceDE w:val="0"/>
        <w:autoSpaceDN w:val="0"/>
        <w:bidi w:val="0"/>
        <w:adjustRightInd w:val="0"/>
        <w:snapToGrid w:val="0"/>
        <w:spacing w:before="0" w:after="0" w:line="400" w:lineRule="exact"/>
        <w:ind w:firstLine="474" w:firstLineChars="200"/>
        <w:jc w:val="both"/>
        <w:textAlignment w:val="baseline"/>
        <w:rPr>
          <w:rFonts w:hint="eastAsia" w:ascii="仿宋" w:hAnsi="仿宋" w:eastAsia="仿宋" w:cs="仿宋"/>
          <w:b/>
          <w:bCs/>
          <w:snapToGrid w:val="0"/>
          <w:color w:val="000000"/>
          <w:spacing w:val="-2"/>
          <w:kern w:val="0"/>
          <w:sz w:val="24"/>
          <w:szCs w:val="24"/>
          <w:highlight w:val="none"/>
          <w:lang w:val="en-US" w:eastAsia="zh-CN" w:bidi="ar-SA"/>
        </w:rPr>
      </w:pPr>
      <w:bookmarkStart w:id="108" w:name="_Toc21126"/>
      <w:bookmarkStart w:id="109" w:name="_Toc2090"/>
      <w:r>
        <w:rPr>
          <w:rFonts w:hint="eastAsia" w:ascii="仿宋" w:hAnsi="仿宋" w:eastAsia="仿宋" w:cs="仿宋"/>
          <w:b/>
          <w:bCs/>
          <w:snapToGrid w:val="0"/>
          <w:color w:val="000000"/>
          <w:spacing w:val="-2"/>
          <w:kern w:val="0"/>
          <w:sz w:val="24"/>
          <w:szCs w:val="24"/>
          <w:highlight w:val="none"/>
          <w:lang w:val="en-US" w:eastAsia="zh-CN" w:bidi="ar-SA"/>
        </w:rPr>
        <w:t>1.2、具有良好的商业信誉和健全的财务会计制度</w:t>
      </w:r>
      <w:bookmarkEnd w:id="108"/>
      <w:bookmarkEnd w:id="109"/>
    </w:p>
    <w:p w14:paraId="61741BB8">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lang w:eastAsia="zh-CN"/>
        </w:rPr>
        <w:t>由具备资质的会计师事务所出具的财务审计报告（当上一年度审计报告未出来时（每年6月前（含）），可提供前一年度审计报告），审计报告须包括资产负债表、利润表、现金流量表、所有者权益变动表及其附注（复印件并加盖投标人公章或电子章）。如投标人无法提供上年度审计报告，则须提供开标日前三个月内银行出具的资信证明原件或复印件加盖公章或电子章。如投标人注册成立不足三个月的则提供承诺书（自拟）原件扫描件（加盖投标人公章或电子章）。</w:t>
      </w:r>
    </w:p>
    <w:p w14:paraId="514AC441">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b/>
          <w:bCs/>
          <w:snapToGrid w:val="0"/>
          <w:color w:val="000000"/>
          <w:spacing w:val="-2"/>
          <w:kern w:val="0"/>
          <w:sz w:val="24"/>
          <w:szCs w:val="24"/>
          <w:highlight w:val="none"/>
          <w:lang w:val="en-US" w:eastAsia="zh-CN" w:bidi="ar-SA"/>
        </w:rPr>
      </w:pPr>
      <w:r>
        <w:rPr>
          <w:rFonts w:hint="eastAsia" w:ascii="仿宋" w:hAnsi="仿宋" w:eastAsia="仿宋" w:cs="仿宋"/>
          <w:b/>
          <w:bCs/>
          <w:snapToGrid w:val="0"/>
          <w:color w:val="000000"/>
          <w:spacing w:val="-2"/>
          <w:kern w:val="0"/>
          <w:sz w:val="24"/>
          <w:szCs w:val="24"/>
          <w:highlight w:val="none"/>
          <w:lang w:val="en-US" w:eastAsia="zh-CN" w:bidi="ar-SA"/>
        </w:rPr>
        <w:t>1.3、具有履行合同所必需的设备和专业技术能力</w:t>
      </w:r>
    </w:p>
    <w:p w14:paraId="537DAA3B">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spacing w:val="-2"/>
          <w:sz w:val="24"/>
          <w:szCs w:val="24"/>
          <w:highlight w:val="none"/>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rPr>
        <w:t>具有履行合同所必需的设备和专业技术能力的证明材料或声明(由</w:t>
      </w:r>
      <w:r>
        <w:rPr>
          <w:rFonts w:hint="eastAsia" w:ascii="仿宋" w:hAnsi="仿宋" w:eastAsia="仿宋" w:cs="仿宋"/>
          <w:spacing w:val="-2"/>
          <w:sz w:val="24"/>
          <w:szCs w:val="24"/>
          <w:highlight w:val="none"/>
          <w:lang w:val="en-US" w:eastAsia="zh-CN"/>
        </w:rPr>
        <w:t>投标人</w:t>
      </w:r>
      <w:r>
        <w:rPr>
          <w:rFonts w:hint="eastAsia" w:ascii="仿宋" w:hAnsi="仿宋" w:eastAsia="仿宋" w:cs="仿宋"/>
          <w:spacing w:val="-2"/>
          <w:sz w:val="24"/>
          <w:szCs w:val="24"/>
          <w:highlight w:val="none"/>
        </w:rPr>
        <w:t>根据项目需求提供说明材料</w:t>
      </w:r>
      <w:r>
        <w:rPr>
          <w:rFonts w:hint="eastAsia" w:ascii="仿宋" w:hAnsi="仿宋" w:eastAsia="仿宋" w:cs="仿宋"/>
          <w:spacing w:val="-2"/>
          <w:sz w:val="24"/>
          <w:szCs w:val="24"/>
          <w:highlight w:val="none"/>
          <w:lang w:val="en-US" w:eastAsia="zh-CN"/>
        </w:rPr>
        <w:t>或书面声明</w:t>
      </w:r>
      <w:r>
        <w:rPr>
          <w:rFonts w:hint="eastAsia" w:ascii="仿宋" w:hAnsi="仿宋" w:eastAsia="仿宋" w:cs="仿宋"/>
          <w:spacing w:val="-2"/>
          <w:sz w:val="24"/>
          <w:szCs w:val="24"/>
          <w:highlight w:val="none"/>
        </w:rPr>
        <w:t>)</w:t>
      </w:r>
    </w:p>
    <w:p w14:paraId="5BB90A7C">
      <w:pPr>
        <w:pStyle w:val="7"/>
        <w:ind w:firstLine="474" w:firstLineChars="200"/>
        <w:jc w:val="both"/>
        <w:rPr>
          <w:rFonts w:hint="eastAsia" w:ascii="仿宋" w:hAnsi="仿宋" w:eastAsia="仿宋" w:cs="仿宋"/>
          <w:b/>
          <w:bCs/>
          <w:snapToGrid w:val="0"/>
          <w:color w:val="000000"/>
          <w:spacing w:val="-2"/>
          <w:kern w:val="0"/>
          <w:sz w:val="24"/>
          <w:szCs w:val="24"/>
          <w:highlight w:val="none"/>
          <w:lang w:val="en-US" w:eastAsia="zh-CN" w:bidi="ar-SA"/>
        </w:rPr>
      </w:pPr>
      <w:bookmarkStart w:id="110" w:name="_Toc15984"/>
      <w:bookmarkStart w:id="111" w:name="_Toc4632"/>
      <w:r>
        <w:rPr>
          <w:rFonts w:hint="eastAsia" w:ascii="仿宋" w:hAnsi="仿宋" w:eastAsia="仿宋" w:cs="仿宋"/>
          <w:b/>
          <w:bCs/>
          <w:snapToGrid w:val="0"/>
          <w:color w:val="000000"/>
          <w:spacing w:val="-2"/>
          <w:kern w:val="0"/>
          <w:sz w:val="24"/>
          <w:szCs w:val="24"/>
          <w:highlight w:val="none"/>
          <w:lang w:val="en-US" w:eastAsia="zh-CN" w:bidi="ar-SA"/>
        </w:rPr>
        <w:t>1.4、有依法缴纳税收和社会保障资金的良好记录</w:t>
      </w:r>
      <w:bookmarkEnd w:id="110"/>
      <w:bookmarkEnd w:id="111"/>
    </w:p>
    <w:p w14:paraId="5B19E08F">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1.4.1、</w:t>
      </w: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lang w:eastAsia="zh-CN"/>
        </w:rPr>
        <w:t>投标文件递交截止日期之前</w:t>
      </w:r>
      <w:r>
        <w:rPr>
          <w:rFonts w:hint="eastAsia" w:ascii="仿宋" w:hAnsi="仿宋" w:eastAsia="仿宋" w:cs="仿宋"/>
          <w:spacing w:val="-2"/>
          <w:sz w:val="24"/>
          <w:szCs w:val="24"/>
          <w:highlight w:val="none"/>
          <w:lang w:val="en-US" w:eastAsia="zh-CN"/>
        </w:rPr>
        <w:t>六个月内任意一期</w:t>
      </w:r>
      <w:r>
        <w:rPr>
          <w:rFonts w:hint="eastAsia" w:ascii="仿宋" w:hAnsi="仿宋" w:eastAsia="仿宋" w:cs="仿宋"/>
          <w:spacing w:val="-2"/>
          <w:sz w:val="24"/>
          <w:szCs w:val="24"/>
          <w:highlight w:val="none"/>
          <w:lang w:eastAsia="zh-CN"/>
        </w:rPr>
        <w:t>的纳税记录（如投标人缴纳的增值税、所得税、印花税等我国现行税种中任意一项即可）或证明文件原件或复印件加盖公章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lang w:eastAsia="zh-CN"/>
        </w:rPr>
        <w:t>（依法免税的应提供相应文件说明）</w:t>
      </w:r>
    </w:p>
    <w:p w14:paraId="0DED770B">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1</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4.2、</w:t>
      </w: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lang w:eastAsia="zh-CN"/>
        </w:rPr>
        <w:t>投标文件递交截止日期之前</w:t>
      </w:r>
      <w:r>
        <w:rPr>
          <w:rFonts w:hint="eastAsia" w:ascii="仿宋" w:hAnsi="仿宋" w:eastAsia="仿宋" w:cs="仿宋"/>
          <w:spacing w:val="-2"/>
          <w:sz w:val="24"/>
          <w:szCs w:val="24"/>
          <w:highlight w:val="none"/>
          <w:lang w:val="en-US" w:eastAsia="zh-CN"/>
        </w:rPr>
        <w:t>六个月内任意一期</w:t>
      </w:r>
      <w:r>
        <w:rPr>
          <w:rFonts w:hint="eastAsia" w:ascii="仿宋" w:hAnsi="仿宋" w:eastAsia="仿宋" w:cs="仿宋"/>
          <w:spacing w:val="-2"/>
          <w:sz w:val="24"/>
          <w:szCs w:val="24"/>
          <w:highlight w:val="none"/>
          <w:lang w:eastAsia="zh-CN"/>
        </w:rPr>
        <w:t>为员工缴纳社会保障资金的证明材料原件或复印件加盖公章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lang w:eastAsia="zh-CN"/>
        </w:rPr>
        <w:t>，证明材料是缴纳社会保险的凭据（专用收据或社会保险缴纳清单或银行回单等）（依法不需要缴纳社会保障资金的应提供相应文件说明）；</w:t>
      </w:r>
      <w:r>
        <w:rPr>
          <w:rFonts w:hint="eastAsia" w:ascii="仿宋" w:hAnsi="仿宋" w:eastAsia="仿宋" w:cs="仿宋"/>
          <w:spacing w:val="-2"/>
          <w:sz w:val="24"/>
          <w:szCs w:val="24"/>
          <w:highlight w:val="none"/>
        </w:rPr>
        <w:t>当月新成立公司不</w:t>
      </w:r>
      <w:r>
        <w:rPr>
          <w:rFonts w:hint="eastAsia" w:ascii="仿宋" w:hAnsi="仿宋" w:eastAsia="仿宋" w:cs="仿宋"/>
          <w:spacing w:val="-2"/>
          <w:sz w:val="24"/>
          <w:szCs w:val="24"/>
          <w:highlight w:val="none"/>
          <w:lang w:eastAsia="zh-CN"/>
        </w:rPr>
        <w:t>须提供</w:t>
      </w:r>
      <w:r>
        <w:rPr>
          <w:rFonts w:hint="eastAsia" w:ascii="仿宋" w:hAnsi="仿宋" w:eastAsia="仿宋" w:cs="仿宋"/>
          <w:spacing w:val="-2"/>
          <w:sz w:val="24"/>
          <w:szCs w:val="24"/>
          <w:highlight w:val="none"/>
        </w:rPr>
        <w:t>。</w:t>
      </w:r>
    </w:p>
    <w:p w14:paraId="12DAC952">
      <w:pPr>
        <w:pStyle w:val="7"/>
        <w:ind w:firstLine="474" w:firstLineChars="200"/>
        <w:jc w:val="both"/>
        <w:rPr>
          <w:rFonts w:hint="eastAsia" w:ascii="仿宋" w:hAnsi="仿宋" w:eastAsia="仿宋" w:cs="仿宋"/>
          <w:b/>
          <w:bCs/>
          <w:snapToGrid w:val="0"/>
          <w:color w:val="000000"/>
          <w:spacing w:val="-2"/>
          <w:kern w:val="0"/>
          <w:sz w:val="24"/>
          <w:szCs w:val="24"/>
          <w:highlight w:val="none"/>
          <w:lang w:val="en-US" w:eastAsia="zh-CN" w:bidi="ar-SA"/>
        </w:rPr>
      </w:pPr>
      <w:bookmarkStart w:id="112" w:name="_Toc27232"/>
      <w:bookmarkStart w:id="113" w:name="_Toc3366"/>
      <w:r>
        <w:rPr>
          <w:rFonts w:hint="eastAsia" w:ascii="仿宋" w:hAnsi="仿宋" w:eastAsia="仿宋" w:cs="仿宋"/>
          <w:b/>
          <w:bCs/>
          <w:snapToGrid w:val="0"/>
          <w:color w:val="000000"/>
          <w:spacing w:val="-2"/>
          <w:kern w:val="0"/>
          <w:sz w:val="24"/>
          <w:szCs w:val="24"/>
          <w:highlight w:val="none"/>
          <w:lang w:val="en-US" w:eastAsia="zh-CN" w:bidi="ar-SA"/>
        </w:rPr>
        <w:t>1.5、参加政府采购活动前三年内，在经营活动中没有重大违法记录</w:t>
      </w:r>
      <w:bookmarkEnd w:id="112"/>
      <w:bookmarkEnd w:id="113"/>
    </w:p>
    <w:p w14:paraId="7C7FF77D">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投标人须提供</w:t>
      </w:r>
      <w:r>
        <w:rPr>
          <w:rFonts w:hint="eastAsia" w:ascii="仿宋" w:hAnsi="仿宋" w:eastAsia="仿宋" w:cs="仿宋"/>
          <w:spacing w:val="-2"/>
          <w:sz w:val="24"/>
          <w:szCs w:val="24"/>
          <w:highlight w:val="none"/>
        </w:rPr>
        <w:t>参加政府采购活动前三年内在经营活动中没有重大违法记录的书面声明</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格式自拟）</w:t>
      </w:r>
      <w:r>
        <w:rPr>
          <w:rFonts w:hint="eastAsia" w:ascii="仿宋" w:hAnsi="仿宋" w:eastAsia="仿宋" w:cs="仿宋"/>
          <w:spacing w:val="-2"/>
          <w:sz w:val="24"/>
          <w:szCs w:val="24"/>
          <w:highlight w:val="none"/>
          <w:lang w:eastAsia="zh-CN"/>
        </w:rPr>
        <w:t>；</w:t>
      </w:r>
    </w:p>
    <w:p w14:paraId="4DF13AA1">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474" w:firstLineChars="200"/>
        <w:textAlignment w:val="baseline"/>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lang w:val="en-US" w:eastAsia="zh-CN"/>
        </w:rPr>
        <w:t>1.6、</w:t>
      </w:r>
      <w:r>
        <w:rPr>
          <w:rFonts w:hint="eastAsia" w:ascii="仿宋" w:hAnsi="仿宋" w:eastAsia="仿宋" w:cs="仿宋"/>
          <w:b/>
          <w:bCs/>
          <w:spacing w:val="-2"/>
          <w:sz w:val="24"/>
          <w:szCs w:val="24"/>
          <w:highlight w:val="none"/>
        </w:rPr>
        <w:t>其他特定资质</w:t>
      </w:r>
    </w:p>
    <w:p w14:paraId="5030198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spacing w:val="-1"/>
          <w:sz w:val="24"/>
          <w:szCs w:val="24"/>
          <w:highlight w:val="none"/>
          <w:lang w:eastAsia="zh-CN"/>
        </w:rPr>
      </w:pPr>
      <w:r>
        <w:rPr>
          <w:rFonts w:hint="eastAsia" w:ascii="仿宋" w:hAnsi="仿宋" w:eastAsia="仿宋" w:cs="仿宋"/>
          <w:color w:val="auto"/>
          <w:spacing w:val="0"/>
          <w:sz w:val="24"/>
          <w:szCs w:val="24"/>
          <w:highlight w:val="none"/>
          <w:lang w:val="en-US" w:eastAsia="zh-CN" w:bidi="ar-SA"/>
        </w:rPr>
        <w:t>无</w:t>
      </w:r>
      <w:r>
        <w:rPr>
          <w:rFonts w:hint="eastAsia" w:ascii="仿宋" w:hAnsi="仿宋" w:eastAsia="仿宋" w:cs="仿宋"/>
          <w:spacing w:val="-1"/>
          <w:sz w:val="24"/>
          <w:szCs w:val="24"/>
          <w:highlight w:val="none"/>
          <w:lang w:eastAsia="zh-CN"/>
        </w:rPr>
        <w:t>。</w:t>
      </w:r>
    </w:p>
    <w:p w14:paraId="41F9560C">
      <w:pPr>
        <w:pStyle w:val="58"/>
        <w:keepNext w:val="0"/>
        <w:keepLines w:val="0"/>
        <w:pageBreakBefore w:val="0"/>
        <w:widowControl/>
        <w:kinsoku/>
        <w:wordWrap/>
        <w:overflowPunct/>
        <w:topLinePunct w:val="0"/>
        <w:autoSpaceDE/>
        <w:autoSpaceDN/>
        <w:bidi w:val="0"/>
        <w:adjustRightInd w:val="0"/>
        <w:snapToGrid w:val="0"/>
        <w:spacing w:line="400" w:lineRule="exact"/>
        <w:jc w:val="both"/>
        <w:rPr>
          <w:rStyle w:val="23"/>
          <w:rFonts w:hint="eastAsia" w:ascii="仿宋" w:hAnsi="仿宋" w:eastAsia="仿宋" w:cs="仿宋"/>
          <w:b/>
          <w:bCs/>
          <w:i w:val="0"/>
          <w:caps w:val="0"/>
          <w:color w:val="auto"/>
          <w:spacing w:val="0"/>
          <w:w w:val="100"/>
          <w:kern w:val="0"/>
          <w:position w:val="0"/>
          <w:sz w:val="24"/>
          <w:szCs w:val="24"/>
          <w:highlight w:val="none"/>
          <w:lang w:val="en-US" w:eastAsia="zh-CN" w:bidi="ar-SA"/>
        </w:rPr>
      </w:pPr>
      <w:r>
        <w:rPr>
          <w:rFonts w:hint="eastAsia" w:ascii="仿宋" w:hAnsi="仿宋" w:eastAsia="仿宋" w:cs="仿宋"/>
          <w:spacing w:val="-1"/>
          <w:sz w:val="24"/>
          <w:szCs w:val="24"/>
          <w:highlight w:val="none"/>
          <w:lang w:val="en-US" w:eastAsia="zh-CN"/>
        </w:rPr>
        <w:t xml:space="preserve">   </w:t>
      </w:r>
      <w:r>
        <w:rPr>
          <w:rFonts w:hint="eastAsia" w:ascii="仿宋" w:hAnsi="仿宋" w:eastAsia="仿宋" w:cs="仿宋"/>
          <w:b/>
          <w:bCs/>
          <w:snapToGrid w:val="0"/>
          <w:color w:val="000000"/>
          <w:spacing w:val="-2"/>
          <w:kern w:val="0"/>
          <w:sz w:val="24"/>
          <w:szCs w:val="24"/>
          <w:highlight w:val="none"/>
          <w:lang w:val="en-US" w:eastAsia="zh-CN" w:bidi="ar-SA"/>
        </w:rPr>
        <w:t xml:space="preserve"> 1.7、投标人信用记录</w:t>
      </w:r>
    </w:p>
    <w:p w14:paraId="61CE6138">
      <w:pPr>
        <w:pStyle w:val="58"/>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both"/>
        <w:textAlignment w:val="auto"/>
        <w:rPr>
          <w:rFonts w:hint="eastAsia" w:ascii="仿宋" w:hAnsi="仿宋" w:eastAsia="仿宋" w:cs="仿宋"/>
          <w:color w:val="auto"/>
          <w:spacing w:val="0"/>
          <w:sz w:val="24"/>
          <w:szCs w:val="24"/>
          <w:highlight w:val="none"/>
          <w:lang w:val="en-US" w:eastAsia="zh-CN" w:bidi="ar-SA"/>
        </w:rPr>
      </w:pPr>
      <w:r>
        <w:rPr>
          <w:rFonts w:hint="eastAsia" w:ascii="仿宋" w:hAnsi="仿宋" w:eastAsia="仿宋" w:cs="仿宋"/>
          <w:snapToGrid w:val="0"/>
          <w:color w:val="auto"/>
          <w:spacing w:val="0"/>
          <w:kern w:val="0"/>
          <w:sz w:val="24"/>
          <w:szCs w:val="24"/>
          <w:highlight w:val="none"/>
          <w:lang w:val="en-US" w:eastAsia="zh-CN" w:bidi="ar-SA"/>
        </w:rPr>
        <w:t>投标人须提供未被列入“中国执行信息公开网”失信被执行人和“信用中国 ”网站中重大税收违法案件当事人名单的投标人（在处罚期内），未被列入“ 中国政府采购网 ”政府采购严重违法失信行为记录名单中被财政部门禁止参加政府采购活动的投标人（在处罚期内）的查询截图（自公告发布之日起至递交投标文件截止日前）（开标现场查询核实）。</w:t>
      </w:r>
    </w:p>
    <w:p w14:paraId="7F10D080">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spacing w:val="-2"/>
          <w:sz w:val="24"/>
          <w:szCs w:val="24"/>
          <w:highlight w:val="none"/>
        </w:rPr>
      </w:pPr>
      <w:bookmarkStart w:id="114" w:name="_Toc25225"/>
      <w:r>
        <w:rPr>
          <w:rFonts w:hint="eastAsia" w:ascii="仿宋" w:hAnsi="仿宋" w:eastAsia="仿宋" w:cs="仿宋"/>
          <w:b/>
          <w:bCs/>
          <w:spacing w:val="-2"/>
          <w:sz w:val="24"/>
          <w:szCs w:val="24"/>
          <w:highlight w:val="none"/>
          <w:lang w:val="en-US" w:eastAsia="zh-CN"/>
        </w:rPr>
        <w:t>1.8、</w:t>
      </w:r>
      <w:r>
        <w:rPr>
          <w:rFonts w:hint="eastAsia" w:ascii="仿宋" w:hAnsi="仿宋" w:eastAsia="仿宋" w:cs="仿宋"/>
          <w:b/>
          <w:bCs/>
          <w:spacing w:val="-2"/>
          <w:sz w:val="24"/>
          <w:szCs w:val="24"/>
          <w:highlight w:val="none"/>
        </w:rPr>
        <w:t>投标保证金凭证/交款单据电子件</w:t>
      </w:r>
    </w:p>
    <w:p w14:paraId="14E4E3DE">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rPr>
        <w:t>投标保证金凭证（电汇凭证或收据等）</w:t>
      </w:r>
      <w:r>
        <w:rPr>
          <w:rFonts w:hint="eastAsia" w:ascii="仿宋" w:hAnsi="仿宋" w:eastAsia="仿宋" w:cs="仿宋"/>
          <w:spacing w:val="-2"/>
          <w:sz w:val="24"/>
          <w:szCs w:val="24"/>
          <w:highlight w:val="none"/>
          <w:lang w:val="en-US" w:eastAsia="zh-CN"/>
        </w:rPr>
        <w:t>扫描</w:t>
      </w:r>
      <w:r>
        <w:rPr>
          <w:rFonts w:hint="eastAsia" w:ascii="仿宋" w:hAnsi="仿宋" w:eastAsia="仿宋" w:cs="仿宋"/>
          <w:spacing w:val="-2"/>
          <w:sz w:val="24"/>
          <w:szCs w:val="24"/>
          <w:highlight w:val="none"/>
        </w:rPr>
        <w:t>件</w:t>
      </w:r>
      <w:bookmarkEnd w:id="114"/>
      <w:r>
        <w:rPr>
          <w:rFonts w:hint="eastAsia" w:ascii="仿宋" w:hAnsi="仿宋" w:eastAsia="仿宋" w:cs="仿宋"/>
          <w:spacing w:val="-2"/>
          <w:sz w:val="24"/>
          <w:szCs w:val="24"/>
          <w:highlight w:val="none"/>
          <w:lang w:eastAsia="zh-CN"/>
        </w:rPr>
        <w:t>。</w:t>
      </w:r>
    </w:p>
    <w:p w14:paraId="5BA9F1CF">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1.9、提供符合政府采购政策的证明材料（如有须提供，不享受相关政策的投标人无须提供。）</w:t>
      </w:r>
    </w:p>
    <w:p w14:paraId="1816ABB9">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rPr>
        <w:t>1</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中小企业声明函</w:t>
      </w:r>
    </w:p>
    <w:p w14:paraId="082A5F64">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lang w:val="en-US" w:eastAsia="zh-CN"/>
        </w:rPr>
        <w:t>2</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残疾人福利性单位声明函</w:t>
      </w:r>
    </w:p>
    <w:p w14:paraId="28C2178C">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lang w:val="en-US" w:eastAsia="zh-CN"/>
        </w:rPr>
        <w:t>3</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监狱企业证明文件</w:t>
      </w:r>
    </w:p>
    <w:p w14:paraId="15D901B7">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lang w:val="en-US" w:eastAsia="zh-CN"/>
        </w:rPr>
        <w:t>4</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节能、环境标志产品优惠明细表</w:t>
      </w:r>
    </w:p>
    <w:p w14:paraId="3CDC22AE">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lang w:val="en-US" w:eastAsia="zh-CN"/>
        </w:rPr>
        <w:t>5</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节能、环境标志产品证明材料</w:t>
      </w:r>
    </w:p>
    <w:p w14:paraId="23C78328">
      <w:pPr>
        <w:spacing w:before="98" w:line="219" w:lineRule="auto"/>
        <w:jc w:val="center"/>
        <w:rPr>
          <w:rFonts w:hint="eastAsia" w:ascii="仿宋" w:hAnsi="仿宋" w:eastAsia="仿宋" w:cs="仿宋"/>
          <w:b/>
          <w:bCs/>
          <w:color w:val="000000"/>
          <w:spacing w:val="1"/>
          <w:kern w:val="2"/>
          <w:sz w:val="32"/>
          <w:szCs w:val="32"/>
          <w:highlight w:val="green"/>
          <w:lang w:val="en-US" w:eastAsia="zh-CN" w:bidi="ar-SA"/>
        </w:rPr>
      </w:pPr>
    </w:p>
    <w:p w14:paraId="5211C454">
      <w:pPr>
        <w:spacing w:before="98" w:line="219" w:lineRule="auto"/>
        <w:jc w:val="center"/>
        <w:rPr>
          <w:rFonts w:hint="eastAsia" w:ascii="仿宋" w:hAnsi="仿宋" w:eastAsia="仿宋" w:cs="仿宋"/>
          <w:b/>
          <w:bCs/>
          <w:color w:val="000000"/>
          <w:spacing w:val="1"/>
          <w:kern w:val="2"/>
          <w:sz w:val="32"/>
          <w:szCs w:val="32"/>
          <w:highlight w:val="none"/>
          <w:lang w:val="en-US" w:eastAsia="zh-CN" w:bidi="ar-SA"/>
        </w:rPr>
      </w:pPr>
      <w:r>
        <w:rPr>
          <w:rFonts w:hint="eastAsia" w:ascii="仿宋" w:hAnsi="仿宋" w:eastAsia="仿宋" w:cs="仿宋"/>
          <w:b/>
          <w:bCs/>
          <w:color w:val="000000"/>
          <w:spacing w:val="1"/>
          <w:kern w:val="2"/>
          <w:sz w:val="32"/>
          <w:szCs w:val="32"/>
          <w:highlight w:val="none"/>
          <w:lang w:val="en-US" w:eastAsia="zh-CN" w:bidi="ar-SA"/>
        </w:rPr>
        <w:t>1.9.1、中小企业声明函(工程、服务)</w:t>
      </w:r>
    </w:p>
    <w:p w14:paraId="02478253">
      <w:pPr>
        <w:spacing w:line="283" w:lineRule="auto"/>
        <w:rPr>
          <w:rFonts w:ascii="Arial"/>
          <w:sz w:val="21"/>
        </w:rPr>
      </w:pPr>
    </w:p>
    <w:p w14:paraId="3C155CAF">
      <w:pPr>
        <w:spacing w:line="283" w:lineRule="auto"/>
        <w:rPr>
          <w:rFonts w:ascii="Arial"/>
          <w:sz w:val="21"/>
        </w:rPr>
      </w:pPr>
    </w:p>
    <w:p w14:paraId="76E3236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 xml:space="preserve">本公司(联合体)郑重声明，根据《政府采购促进中小企业发展管理办法》(财库(2020)46号)的规定，本公司 </w:t>
      </w:r>
      <w:r>
        <w:rPr>
          <w:rFonts w:hint="eastAsia" w:ascii="仿宋" w:hAnsi="仿宋" w:eastAsia="仿宋" w:cs="仿宋"/>
          <w:spacing w:val="-2"/>
          <w:sz w:val="24"/>
          <w:szCs w:val="24"/>
          <w:highlight w:val="none"/>
          <w:u w:val="single"/>
          <w:lang w:eastAsia="zh-CN"/>
        </w:rPr>
        <w:tab/>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lang w:eastAsia="zh-CN"/>
        </w:rPr>
        <w:t xml:space="preserve">(联合体)参加 </w:t>
      </w:r>
      <w:r>
        <w:rPr>
          <w:rFonts w:hint="eastAsia" w:ascii="仿宋" w:hAnsi="仿宋" w:eastAsia="仿宋" w:cs="仿宋"/>
          <w:spacing w:val="-2"/>
          <w:sz w:val="24"/>
          <w:szCs w:val="24"/>
          <w:highlight w:val="none"/>
          <w:u w:val="single"/>
          <w:lang w:eastAsia="zh-CN"/>
        </w:rPr>
        <w:t xml:space="preserve"> (单位名称) </w:t>
      </w:r>
      <w:r>
        <w:rPr>
          <w:rFonts w:hint="eastAsia" w:ascii="仿宋" w:hAnsi="仿宋" w:eastAsia="仿宋" w:cs="仿宋"/>
          <w:spacing w:val="-2"/>
          <w:sz w:val="24"/>
          <w:szCs w:val="24"/>
          <w:highlight w:val="none"/>
          <w:lang w:eastAsia="zh-CN"/>
        </w:rPr>
        <w:t xml:space="preserve">的 </w:t>
      </w:r>
      <w:r>
        <w:rPr>
          <w:rFonts w:hint="eastAsia" w:ascii="仿宋" w:hAnsi="仿宋" w:eastAsia="仿宋" w:cs="仿宋"/>
          <w:spacing w:val="-2"/>
          <w:sz w:val="24"/>
          <w:szCs w:val="24"/>
          <w:highlight w:val="none"/>
          <w:u w:val="single"/>
          <w:lang w:eastAsia="zh-CN"/>
        </w:rPr>
        <w:t xml:space="preserve"> (项目名称)</w:t>
      </w:r>
      <w:r>
        <w:rPr>
          <w:rFonts w:hint="eastAsia" w:ascii="仿宋" w:hAnsi="仿宋" w:eastAsia="仿宋" w:cs="仿宋"/>
          <w:spacing w:val="-2"/>
          <w:sz w:val="24"/>
          <w:szCs w:val="24"/>
          <w:highlight w:val="none"/>
          <w:lang w:eastAsia="zh-CN"/>
        </w:rPr>
        <w:t xml:space="preserve"> 采购活动， </w:t>
      </w:r>
      <w:r>
        <w:rPr>
          <w:rFonts w:hint="eastAsia" w:ascii="仿宋" w:hAnsi="仿宋" w:eastAsia="仿宋" w:cs="仿宋"/>
          <w:spacing w:val="-2"/>
          <w:sz w:val="24"/>
          <w:szCs w:val="24"/>
          <w:highlight w:val="none"/>
          <w:lang w:val="en-US" w:eastAsia="zh-CN"/>
        </w:rPr>
        <w:t>工</w:t>
      </w:r>
      <w:r>
        <w:rPr>
          <w:rFonts w:hint="eastAsia" w:ascii="仿宋" w:hAnsi="仿宋" w:eastAsia="仿宋" w:cs="仿宋"/>
          <w:spacing w:val="-2"/>
          <w:sz w:val="24"/>
          <w:szCs w:val="24"/>
          <w:highlight w:val="none"/>
          <w:lang w:eastAsia="zh-CN"/>
        </w:rPr>
        <w:t>程的施工单位全部为符合政策要求的中小企业(或者：服务全部由符合政策要求的中小企业承接)。相关企业(含联合 体中的中小企业、签订分包意向协议的中小企业)的具体情 况如下：</w:t>
      </w:r>
    </w:p>
    <w:p w14:paraId="012B9410">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1.</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u w:val="none"/>
          <w:lang w:eastAsia="zh-CN"/>
        </w:rPr>
        <w:t>(标的名称)</w:t>
      </w:r>
      <w:r>
        <w:rPr>
          <w:rFonts w:hint="eastAsia" w:ascii="仿宋" w:hAnsi="仿宋" w:eastAsia="仿宋" w:cs="仿宋"/>
          <w:spacing w:val="-2"/>
          <w:sz w:val="24"/>
          <w:szCs w:val="24"/>
          <w:highlight w:val="none"/>
          <w:lang w:eastAsia="zh-CN"/>
        </w:rPr>
        <w:t>, 属于</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lang w:eastAsia="zh-CN"/>
        </w:rPr>
        <w:t>(采购文件中明确的所属行业)  ; 承建(承接)企业为</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lang w:eastAsia="zh-CN"/>
        </w:rPr>
        <w:t>(企业名称),从业人员</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lang w:eastAsia="zh-CN"/>
        </w:rPr>
        <w:t xml:space="preserve"> 人，营业收入为</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lang w:eastAsia="zh-CN"/>
        </w:rPr>
        <w:t xml:space="preserve"> 万元，资产总额为</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lang w:eastAsia="zh-CN"/>
        </w:rPr>
        <w:t>万元，属于</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lang w:eastAsia="zh-CN"/>
        </w:rPr>
        <w:t>(中型企业、 小型企业、微型企业);</w:t>
      </w:r>
    </w:p>
    <w:p w14:paraId="2F501571">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2.</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u w:val="none"/>
          <w:lang w:eastAsia="zh-CN"/>
        </w:rPr>
        <w:t>(标的名称)</w:t>
      </w:r>
      <w:r>
        <w:rPr>
          <w:rFonts w:hint="eastAsia" w:ascii="仿宋" w:hAnsi="仿宋" w:eastAsia="仿宋" w:cs="仿宋"/>
          <w:spacing w:val="-2"/>
          <w:sz w:val="24"/>
          <w:szCs w:val="24"/>
          <w:highlight w:val="none"/>
          <w:lang w:eastAsia="zh-CN"/>
        </w:rPr>
        <w:t>, 属于</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lang w:eastAsia="zh-CN"/>
        </w:rPr>
        <w:t>(采购文件中明确的所属行业)  ; 承建(承接)企业为</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lang w:eastAsia="zh-CN"/>
        </w:rPr>
        <w:t>(企业名称),从业人员</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lang w:eastAsia="zh-CN"/>
        </w:rPr>
        <w:t xml:space="preserve"> 人，营业收入为</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lang w:eastAsia="zh-CN"/>
        </w:rPr>
        <w:t xml:space="preserve"> 万元，资产总额为</w:t>
      </w:r>
      <w:r>
        <w:rPr>
          <w:rFonts w:hint="eastAsia" w:ascii="仿宋" w:hAnsi="仿宋" w:eastAsia="仿宋" w:cs="仿宋"/>
          <w:spacing w:val="-2"/>
          <w:sz w:val="24"/>
          <w:szCs w:val="24"/>
          <w:highlight w:val="none"/>
          <w:u w:val="single"/>
          <w:lang w:eastAsia="zh-CN"/>
        </w:rPr>
        <w:t xml:space="preserve">    </w:t>
      </w:r>
      <w:r>
        <w:rPr>
          <w:rFonts w:hint="eastAsia" w:ascii="仿宋" w:hAnsi="仿宋" w:eastAsia="仿宋" w:cs="仿宋"/>
          <w:spacing w:val="-2"/>
          <w:sz w:val="24"/>
          <w:szCs w:val="24"/>
          <w:highlight w:val="none"/>
          <w:lang w:eastAsia="zh-CN"/>
        </w:rPr>
        <w:t>万元，属于</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lang w:eastAsia="zh-CN"/>
        </w:rPr>
        <w:t>(中型企业、 小型企业、微型企业);</w:t>
      </w:r>
    </w:p>
    <w:p w14:paraId="63D8FC5B">
      <w:pPr>
        <w:pStyle w:val="6"/>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仿宋" w:hAnsi="仿宋" w:eastAsia="仿宋" w:cs="仿宋"/>
          <w:spacing w:val="-2"/>
          <w:sz w:val="24"/>
          <w:szCs w:val="24"/>
          <w:highlight w:val="none"/>
          <w:lang w:eastAsia="zh-CN"/>
        </w:rPr>
      </w:pPr>
    </w:p>
    <w:p w14:paraId="48F4E335">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p>
    <w:p w14:paraId="3B8AB3A1">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以上企业，不属于大企业的分支机构，不存在控股股东 为大企业的情形，也不存在与大企业的负责人为同一人的情 形。</w:t>
      </w:r>
    </w:p>
    <w:p w14:paraId="520D9155">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本企业对上述声明内容的真实性负责。如有虚假，将依 法承担相应责任。</w:t>
      </w:r>
    </w:p>
    <w:p w14:paraId="70547FD3">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jc w:val="center"/>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lang w:eastAsia="zh-CN"/>
        </w:rPr>
        <w:t>企业名称(盖章):</w:t>
      </w:r>
    </w:p>
    <w:p w14:paraId="725D4980">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jc w:val="center"/>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日期：</w:t>
      </w:r>
    </w:p>
    <w:p w14:paraId="3D605A09">
      <w:pPr>
        <w:spacing w:line="323" w:lineRule="auto"/>
        <w:rPr>
          <w:rFonts w:ascii="Arial"/>
          <w:sz w:val="21"/>
        </w:rPr>
      </w:pPr>
    </w:p>
    <w:p w14:paraId="3B7D5DCC">
      <w:pPr>
        <w:spacing w:line="323" w:lineRule="auto"/>
        <w:rPr>
          <w:rFonts w:ascii="Arial"/>
          <w:sz w:val="21"/>
        </w:rPr>
      </w:pPr>
    </w:p>
    <w:p w14:paraId="3BC0FCDD">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t>从业人员、营业收入、资产总额填报上一年度数据，无上一年度数据的新成立企业可不填报。</w:t>
      </w:r>
    </w:p>
    <w:p w14:paraId="40FC6D2B">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baseline"/>
        <w:rPr>
          <w:rStyle w:val="23"/>
          <w:rFonts w:hint="eastAsia" w:ascii="仿宋" w:hAnsi="仿宋" w:eastAsia="仿宋" w:cs="仿宋"/>
          <w:b/>
          <w:bCs/>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bCs/>
          <w:i w:val="0"/>
          <w:caps w:val="0"/>
          <w:color w:val="auto"/>
          <w:spacing w:val="0"/>
          <w:w w:val="100"/>
          <w:kern w:val="2"/>
          <w:position w:val="0"/>
          <w:sz w:val="24"/>
          <w:szCs w:val="24"/>
          <w:highlight w:val="none"/>
          <w:lang w:val="en-US" w:eastAsia="zh-CN" w:bidi="ar-SA"/>
        </w:rPr>
        <w:t>说明：</w:t>
      </w:r>
    </w:p>
    <w:p w14:paraId="69F9BBB7">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t>1、如本项目（包）专门面向中小企业预留采购份额，资格证明文件部分无需提供《中小企业声明函》。 如在“商务、技术文件中提供 ”提供《中小企业声明函》享受相关政策，不享受相关政策的投标人无需提供。</w:t>
      </w:r>
    </w:p>
    <w:p w14:paraId="260AF2FF">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t>2、如本项目（包）专门面向中小/小微企业采购，须提供《中小企业声明函》或《残疾人福利性单位声明函》， 或提供由省级以上监狱管理局、戒毒管理局（含新疆生产建设兵团）出具的属于监狱企业的证明文件。《中小企业声明函》或《残疾人福利性单位声明函》格式不得修改，否则不得享受相关中小企业扶持政策。</w:t>
      </w:r>
    </w:p>
    <w:p w14:paraId="2BC6C128">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outlineLvl w:val="2"/>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bookmarkStart w:id="115" w:name="_Toc5006"/>
      <w:r>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t>3、中小企业声明函填写注意事项</w:t>
      </w:r>
      <w:bookmarkEnd w:id="115"/>
    </w:p>
    <w:p w14:paraId="1251186D">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t>（1） 中小企业参加政府采购活动，应当出具此格式文件。《中小企业声明函》由参加政府采购活动的投标人出具。联合体投标的，《中小企业声明函》由牵头人出具。</w:t>
      </w:r>
    </w:p>
    <w:p w14:paraId="74FEFA84">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55CC272A">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t>（3）对于多标的采购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3BAA8D20">
      <w:pPr>
        <w:pStyle w:val="53"/>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23"/>
          <w:rFonts w:hint="eastAsia" w:ascii="仿宋" w:hAnsi="仿宋" w:eastAsia="仿宋" w:cs="仿宋"/>
          <w:b w:val="0"/>
          <w:bCs w:val="0"/>
          <w:i w:val="0"/>
          <w:caps w:val="0"/>
          <w:color w:val="auto"/>
          <w:spacing w:val="0"/>
          <w:w w:val="100"/>
          <w:kern w:val="2"/>
          <w:position w:val="0"/>
          <w:sz w:val="24"/>
          <w:szCs w:val="24"/>
          <w:highlight w:val="none"/>
          <w:lang w:val="en-US" w:eastAsia="zh-CN" w:bidi="ar-SA"/>
        </w:rPr>
        <w:t>4、中标的供应商的《中小微企业声明函》将作为中标结果公告一并公示。</w:t>
      </w:r>
    </w:p>
    <w:p w14:paraId="6286860E">
      <w:pPr>
        <w:pStyle w:val="6"/>
        <w:spacing w:before="334" w:line="226" w:lineRule="auto"/>
        <w:ind w:left="2359"/>
        <w:rPr>
          <w:rFonts w:hint="eastAsia" w:ascii="仿宋" w:hAnsi="仿宋" w:eastAsia="仿宋" w:cs="仿宋"/>
          <w:sz w:val="24"/>
          <w:szCs w:val="24"/>
          <w:highlight w:val="none"/>
        </w:rPr>
      </w:pPr>
      <w:r>
        <w:rPr>
          <w:rFonts w:hint="eastAsia" w:ascii="仿宋" w:hAnsi="仿宋" w:eastAsia="仿宋" w:cs="仿宋"/>
          <w:b/>
          <w:bCs/>
          <w:spacing w:val="6"/>
          <w:sz w:val="32"/>
          <w:szCs w:val="32"/>
          <w:highlight w:val="none"/>
          <w:lang w:val="en-US" w:eastAsia="zh-CN"/>
        </w:rPr>
        <w:t>1.9.2、</w:t>
      </w:r>
      <w:r>
        <w:rPr>
          <w:rFonts w:hint="eastAsia" w:ascii="仿宋" w:hAnsi="仿宋" w:eastAsia="仿宋" w:cs="仿宋"/>
          <w:b/>
          <w:bCs/>
          <w:spacing w:val="6"/>
          <w:sz w:val="32"/>
          <w:szCs w:val="32"/>
          <w:highlight w:val="none"/>
        </w:rPr>
        <w:t>残疾人福利性单位声明函格式</w:t>
      </w:r>
    </w:p>
    <w:p w14:paraId="18730FD2">
      <w:pPr>
        <w:pStyle w:val="6"/>
        <w:spacing w:before="75" w:line="385" w:lineRule="auto"/>
        <w:ind w:left="16" w:firstLine="479"/>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本单位郑重声明，根据《财政部民政部中国残疾人联合会关于促进残疾人就业政</w:t>
      </w:r>
      <w:r>
        <w:rPr>
          <w:rFonts w:hint="eastAsia" w:ascii="仿宋" w:hAnsi="仿宋" w:eastAsia="仿宋" w:cs="仿宋"/>
          <w:spacing w:val="18"/>
          <w:sz w:val="24"/>
          <w:szCs w:val="24"/>
          <w:highlight w:val="none"/>
        </w:rPr>
        <w:t xml:space="preserve"> </w:t>
      </w:r>
      <w:r>
        <w:rPr>
          <w:rFonts w:hint="eastAsia" w:ascii="仿宋" w:hAnsi="仿宋" w:eastAsia="仿宋" w:cs="仿宋"/>
          <w:spacing w:val="7"/>
          <w:sz w:val="24"/>
          <w:szCs w:val="24"/>
          <w:highlight w:val="none"/>
        </w:rPr>
        <w:t>府采购政策的通知》（财库〔2017〕</w:t>
      </w:r>
      <w:r>
        <w:rPr>
          <w:rFonts w:hint="eastAsia" w:ascii="仿宋" w:hAnsi="仿宋" w:eastAsia="仿宋" w:cs="仿宋"/>
          <w:spacing w:val="43"/>
          <w:sz w:val="24"/>
          <w:szCs w:val="24"/>
          <w:highlight w:val="none"/>
        </w:rPr>
        <w:t xml:space="preserve"> </w:t>
      </w:r>
      <w:r>
        <w:rPr>
          <w:rFonts w:hint="eastAsia" w:ascii="仿宋" w:hAnsi="仿宋" w:eastAsia="仿宋" w:cs="仿宋"/>
          <w:spacing w:val="7"/>
          <w:sz w:val="24"/>
          <w:szCs w:val="24"/>
          <w:highlight w:val="none"/>
        </w:rPr>
        <w:t>1</w:t>
      </w:r>
      <w:r>
        <w:rPr>
          <w:rFonts w:hint="eastAsia" w:ascii="仿宋" w:hAnsi="仿宋" w:eastAsia="仿宋" w:cs="仿宋"/>
          <w:spacing w:val="6"/>
          <w:sz w:val="24"/>
          <w:szCs w:val="24"/>
          <w:highlight w:val="none"/>
        </w:rPr>
        <w:t>41 号）的规定，本单位</w:t>
      </w:r>
      <w:r>
        <w:rPr>
          <w:rFonts w:hint="eastAsia" w:ascii="仿宋" w:hAnsi="仿宋" w:eastAsia="仿宋" w:cs="仿宋"/>
          <w:b/>
          <w:bCs/>
          <w:spacing w:val="6"/>
          <w:sz w:val="24"/>
          <w:szCs w:val="24"/>
          <w:highlight w:val="none"/>
        </w:rPr>
        <w:t>（请进行勾选</w:t>
      </w:r>
      <w:r>
        <w:rPr>
          <w:rFonts w:hint="eastAsia" w:ascii="仿宋" w:hAnsi="仿宋" w:eastAsia="仿宋" w:cs="仿宋"/>
          <w:b/>
          <w:bCs/>
          <w:spacing w:val="17"/>
          <w:sz w:val="24"/>
          <w:szCs w:val="24"/>
          <w:highlight w:val="none"/>
        </w:rPr>
        <w:t>）</w:t>
      </w:r>
      <w:r>
        <w:rPr>
          <w:rFonts w:hint="eastAsia" w:ascii="仿宋" w:hAnsi="仿宋" w:eastAsia="仿宋" w:cs="仿宋"/>
          <w:spacing w:val="17"/>
          <w:sz w:val="24"/>
          <w:szCs w:val="24"/>
          <w:highlight w:val="none"/>
        </w:rPr>
        <w:t>：</w:t>
      </w:r>
    </w:p>
    <w:p w14:paraId="16420242">
      <w:pPr>
        <w:pStyle w:val="6"/>
        <w:spacing w:before="40" w:line="228" w:lineRule="auto"/>
        <w:ind w:left="513"/>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□不属于符合条件的残疾人福利性单位。</w:t>
      </w:r>
    </w:p>
    <w:p w14:paraId="3B0382BE">
      <w:pPr>
        <w:pStyle w:val="6"/>
        <w:spacing w:before="215" w:line="390" w:lineRule="auto"/>
        <w:ind w:left="15" w:right="71" w:firstLine="497"/>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□属于符合条件的残疾人福利性单位，</w:t>
      </w:r>
      <w:r>
        <w:rPr>
          <w:rFonts w:hint="eastAsia" w:ascii="仿宋" w:hAnsi="仿宋" w:eastAsia="仿宋" w:cs="仿宋"/>
          <w:spacing w:val="6"/>
          <w:sz w:val="24"/>
          <w:szCs w:val="24"/>
          <w:highlight w:val="none"/>
        </w:rPr>
        <w:t>且本单位参加</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6"/>
          <w:sz w:val="24"/>
          <w:szCs w:val="24"/>
          <w:highlight w:val="none"/>
          <w:u w:val="single" w:color="auto"/>
          <w:lang w:val="en-US" w:eastAsia="zh-CN"/>
        </w:rPr>
        <w:t xml:space="preserve">      </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0"/>
          <w:sz w:val="24"/>
          <w:szCs w:val="24"/>
          <w:highlight w:val="none"/>
        </w:rPr>
        <w:t xml:space="preserve"> </w:t>
      </w:r>
      <w:r>
        <w:rPr>
          <w:rFonts w:hint="eastAsia" w:ascii="仿宋" w:hAnsi="仿宋" w:eastAsia="仿宋" w:cs="仿宋"/>
          <w:spacing w:val="6"/>
          <w:sz w:val="24"/>
          <w:szCs w:val="24"/>
          <w:highlight w:val="none"/>
        </w:rPr>
        <w:t>单位的</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7"/>
          <w:sz w:val="24"/>
          <w:szCs w:val="24"/>
          <w:highlight w:val="none"/>
        </w:rPr>
        <w:t xml:space="preserve"> </w:t>
      </w:r>
      <w:r>
        <w:rPr>
          <w:rFonts w:hint="eastAsia" w:ascii="仿宋" w:hAnsi="仿宋" w:eastAsia="仿宋" w:cs="仿宋"/>
          <w:spacing w:val="6"/>
          <w:sz w:val="24"/>
          <w:szCs w:val="24"/>
          <w:highlight w:val="none"/>
        </w:rPr>
        <w:t>项目采</w:t>
      </w:r>
      <w:r>
        <w:rPr>
          <w:rFonts w:hint="eastAsia" w:ascii="仿宋" w:hAnsi="仿宋" w:eastAsia="仿宋" w:cs="仿宋"/>
          <w:spacing w:val="9"/>
          <w:sz w:val="24"/>
          <w:szCs w:val="24"/>
          <w:highlight w:val="none"/>
        </w:rPr>
        <w:t>购活动提供本单位制造的货物（由本单位承担工程/提供服务</w:t>
      </w:r>
      <w:r>
        <w:rPr>
          <w:rFonts w:hint="eastAsia" w:ascii="仿宋" w:hAnsi="仿宋" w:eastAsia="仿宋" w:cs="仿宋"/>
          <w:spacing w:val="16"/>
          <w:sz w:val="24"/>
          <w:szCs w:val="24"/>
          <w:highlight w:val="none"/>
        </w:rPr>
        <w:t>），</w:t>
      </w:r>
      <w:r>
        <w:rPr>
          <w:rFonts w:hint="eastAsia" w:ascii="仿宋" w:hAnsi="仿宋" w:eastAsia="仿宋" w:cs="仿宋"/>
          <w:spacing w:val="9"/>
          <w:sz w:val="24"/>
          <w:szCs w:val="24"/>
          <w:highlight w:val="none"/>
        </w:rPr>
        <w:t>或者提供其他残疾</w:t>
      </w:r>
      <w:r>
        <w:rPr>
          <w:rFonts w:hint="eastAsia" w:ascii="仿宋" w:hAnsi="仿宋" w:eastAsia="仿宋" w:cs="仿宋"/>
          <w:spacing w:val="8"/>
          <w:sz w:val="24"/>
          <w:szCs w:val="24"/>
          <w:highlight w:val="none"/>
        </w:rPr>
        <w:t>人福利性单位制造的货物（不包括使用非残疾人福利性单位注册商标的货物）。</w:t>
      </w:r>
    </w:p>
    <w:p w14:paraId="7CA81A59">
      <w:pPr>
        <w:pStyle w:val="6"/>
        <w:spacing w:before="42" w:line="228" w:lineRule="auto"/>
        <w:ind w:left="736"/>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本单位对上述声明的真实性负责。如有虚假，</w:t>
      </w:r>
      <w:r>
        <w:rPr>
          <w:rFonts w:hint="eastAsia" w:ascii="仿宋" w:hAnsi="仿宋" w:eastAsia="仿宋" w:cs="仿宋"/>
          <w:spacing w:val="-63"/>
          <w:sz w:val="24"/>
          <w:szCs w:val="24"/>
          <w:highlight w:val="none"/>
        </w:rPr>
        <w:t xml:space="preserve"> </w:t>
      </w:r>
      <w:r>
        <w:rPr>
          <w:rFonts w:hint="eastAsia" w:ascii="仿宋" w:hAnsi="仿宋" w:eastAsia="仿宋" w:cs="仿宋"/>
          <w:b/>
          <w:bCs/>
          <w:spacing w:val="5"/>
          <w:sz w:val="24"/>
          <w:szCs w:val="24"/>
          <w:highlight w:val="none"/>
        </w:rPr>
        <w:t>将依法承担相应责</w:t>
      </w:r>
      <w:r>
        <w:rPr>
          <w:rFonts w:hint="eastAsia" w:ascii="仿宋" w:hAnsi="仿宋" w:eastAsia="仿宋" w:cs="仿宋"/>
          <w:b/>
          <w:bCs/>
          <w:spacing w:val="4"/>
          <w:sz w:val="24"/>
          <w:szCs w:val="24"/>
          <w:highlight w:val="none"/>
        </w:rPr>
        <w:t>任。</w:t>
      </w:r>
    </w:p>
    <w:p w14:paraId="0E47BF91">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3BC7E893">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0CC170C7">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1ACF169E">
      <w:pPr>
        <w:pStyle w:val="6"/>
        <w:spacing w:line="240" w:lineRule="auto"/>
        <w:ind w:left="0"/>
        <w:jc w:val="center"/>
        <w:rPr>
          <w:rFonts w:hint="eastAsia" w:ascii="仿宋" w:hAnsi="仿宋" w:eastAsia="仿宋" w:cs="仿宋"/>
          <w:b/>
          <w:bCs/>
          <w:spacing w:val="6"/>
          <w:sz w:val="32"/>
          <w:szCs w:val="32"/>
          <w:highlight w:val="none"/>
        </w:rPr>
      </w:pPr>
      <w:r>
        <w:rPr>
          <w:rFonts w:hint="eastAsia" w:ascii="仿宋" w:hAnsi="仿宋" w:eastAsia="仿宋" w:cs="仿宋"/>
          <w:b/>
          <w:bCs/>
          <w:spacing w:val="6"/>
          <w:sz w:val="32"/>
          <w:szCs w:val="32"/>
          <w:highlight w:val="none"/>
          <w:lang w:val="en-US" w:eastAsia="zh-CN"/>
        </w:rPr>
        <w:t>1.9.3、</w:t>
      </w:r>
      <w:r>
        <w:rPr>
          <w:rFonts w:hint="eastAsia" w:ascii="仿宋" w:hAnsi="仿宋" w:eastAsia="仿宋" w:cs="仿宋"/>
          <w:b/>
          <w:bCs/>
          <w:spacing w:val="6"/>
          <w:sz w:val="32"/>
          <w:szCs w:val="32"/>
          <w:highlight w:val="none"/>
        </w:rPr>
        <w:t>监狱企业证明（如有）</w:t>
      </w:r>
    </w:p>
    <w:p w14:paraId="689C8E04">
      <w:pPr>
        <w:pStyle w:val="6"/>
        <w:spacing w:before="215" w:line="390" w:lineRule="auto"/>
        <w:ind w:left="15" w:right="71" w:firstLine="497"/>
        <w:rPr>
          <w:rFonts w:hint="eastAsia" w:ascii="仿宋" w:hAnsi="仿宋" w:eastAsia="仿宋" w:cs="仿宋"/>
          <w:spacing w:val="8"/>
          <w:sz w:val="24"/>
          <w:szCs w:val="24"/>
          <w:highlight w:val="none"/>
        </w:rPr>
      </w:pPr>
      <w:r>
        <w:rPr>
          <w:rFonts w:hint="eastAsia" w:ascii="仿宋" w:hAnsi="仿宋" w:eastAsia="仿宋" w:cs="仿宋"/>
          <w:spacing w:val="8"/>
          <w:sz w:val="24"/>
          <w:szCs w:val="24"/>
          <w:highlight w:val="none"/>
        </w:rPr>
        <w:t>监狱企业参加政府采购活动时，应当提供由省级以上监狱管理局、戒毒管理局（含新疆生产建设兵团）出具的属于监狱企业的证明文件，并加盖单位公章。</w:t>
      </w:r>
    </w:p>
    <w:p w14:paraId="0614DDE7">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15BAC586">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24D1ACE1">
      <w:pPr>
        <w:pStyle w:val="6"/>
        <w:spacing w:before="78" w:line="360" w:lineRule="auto"/>
        <w:ind w:firstLine="472" w:firstLineChars="200"/>
        <w:jc w:val="right"/>
        <w:rPr>
          <w:rFonts w:hint="eastAsia" w:ascii="仿宋" w:hAnsi="仿宋" w:eastAsia="仿宋" w:cs="仿宋"/>
          <w:highlight w:val="none"/>
        </w:rPr>
      </w:pPr>
      <w:r>
        <w:rPr>
          <w:rFonts w:hint="eastAsia" w:ascii="仿宋" w:hAnsi="仿宋" w:eastAsia="仿宋" w:cs="仿宋"/>
          <w:spacing w:val="-2"/>
          <w:sz w:val="24"/>
          <w:szCs w:val="24"/>
          <w:highlight w:val="none"/>
        </w:rPr>
        <w:t>日期：年月日</w:t>
      </w:r>
    </w:p>
    <w:p w14:paraId="0E2AA945">
      <w:pPr>
        <w:pStyle w:val="6"/>
        <w:spacing w:before="100" w:line="228" w:lineRule="auto"/>
        <w:jc w:val="center"/>
        <w:outlineLvl w:val="0"/>
        <w:rPr>
          <w:rFonts w:hint="eastAsia" w:ascii="仿宋" w:hAnsi="仿宋" w:eastAsia="仿宋" w:cs="仿宋"/>
          <w:b/>
          <w:bCs/>
          <w:spacing w:val="-4"/>
          <w:sz w:val="32"/>
          <w:szCs w:val="32"/>
          <w:highlight w:val="none"/>
        </w:rPr>
      </w:pPr>
      <w:r>
        <w:rPr>
          <w:rFonts w:hint="eastAsia" w:ascii="仿宋" w:hAnsi="仿宋" w:eastAsia="仿宋" w:cs="仿宋"/>
          <w:b/>
          <w:bCs/>
          <w:spacing w:val="-4"/>
          <w:sz w:val="32"/>
          <w:szCs w:val="32"/>
          <w:highlight w:val="none"/>
          <w:lang w:val="en-US" w:eastAsia="zh-CN"/>
        </w:rPr>
        <w:t xml:space="preserve">   </w:t>
      </w:r>
      <w:bookmarkStart w:id="116" w:name="_Toc26134"/>
      <w:bookmarkStart w:id="117" w:name="_Toc25602"/>
      <w:r>
        <w:rPr>
          <w:rFonts w:hint="eastAsia" w:ascii="仿宋" w:hAnsi="仿宋" w:eastAsia="仿宋" w:cs="仿宋"/>
          <w:b/>
          <w:bCs/>
          <w:spacing w:val="-2"/>
          <w:sz w:val="32"/>
          <w:szCs w:val="32"/>
          <w:highlight w:val="none"/>
          <w:lang w:val="en-US" w:eastAsia="zh-CN"/>
        </w:rPr>
        <w:t>1.9.4、</w:t>
      </w:r>
      <w:r>
        <w:rPr>
          <w:rFonts w:hint="eastAsia" w:ascii="仿宋" w:hAnsi="仿宋" w:eastAsia="仿宋" w:cs="仿宋"/>
          <w:b/>
          <w:bCs/>
          <w:spacing w:val="-4"/>
          <w:sz w:val="32"/>
          <w:szCs w:val="32"/>
          <w:highlight w:val="none"/>
        </w:rPr>
        <w:t>节能、环境标志产品优惠明细表(若有，请如实填写)</w:t>
      </w:r>
      <w:bookmarkEnd w:id="116"/>
      <w:bookmarkEnd w:id="117"/>
    </w:p>
    <w:p w14:paraId="46451A36">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6EDDC6AD">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0077F8C1">
      <w:pPr>
        <w:pStyle w:val="6"/>
        <w:spacing w:before="42" w:line="221" w:lineRule="auto"/>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 xml:space="preserve">标项名称       </w:t>
      </w:r>
    </w:p>
    <w:p w14:paraId="42CB2B09">
      <w:pPr>
        <w:pStyle w:val="6"/>
        <w:spacing w:before="42" w:line="221" w:lineRule="auto"/>
        <w:ind w:firstLine="2400" w:firstLineChars="1000"/>
        <w:rPr>
          <w:rFonts w:hint="eastAsia" w:ascii="仿宋" w:hAnsi="仿宋" w:eastAsia="仿宋" w:cs="仿宋"/>
          <w:sz w:val="24"/>
          <w:szCs w:val="24"/>
          <w:highlight w:val="none"/>
        </w:rPr>
      </w:pPr>
      <w:r>
        <w:rPr>
          <w:rFonts w:hint="eastAsia" w:ascii="仿宋" w:hAnsi="仿宋" w:eastAsia="仿宋" w:cs="仿宋"/>
          <w:sz w:val="24"/>
          <w:szCs w:val="24"/>
          <w:highlight w:val="none"/>
        </w:rPr>
        <w:t>（1）节能产品明细清单</w:t>
      </w:r>
      <w:r>
        <w:rPr>
          <w:rFonts w:hint="eastAsia" w:ascii="仿宋" w:hAnsi="仿宋" w:eastAsia="仿宋" w:cs="仿宋"/>
          <w:sz w:val="24"/>
          <w:szCs w:val="24"/>
          <w:highlight w:val="none"/>
          <w:lang w:val="en-US" w:eastAsia="zh-CN"/>
        </w:rPr>
        <w:t xml:space="preserve">                </w:t>
      </w:r>
      <w:r>
        <w:rPr>
          <w:rFonts w:hint="eastAsia" w:ascii="仿宋" w:hAnsi="仿宋" w:eastAsia="仿宋" w:cs="仿宋"/>
          <w:spacing w:val="-1"/>
          <w:sz w:val="24"/>
          <w:szCs w:val="24"/>
          <w:highlight w:val="none"/>
        </w:rPr>
        <w:t>报价货币种类金额单位：元</w:t>
      </w:r>
    </w:p>
    <w:p w14:paraId="449E1A5D">
      <w:pPr>
        <w:spacing w:line="58" w:lineRule="auto"/>
        <w:rPr>
          <w:rFonts w:hint="eastAsia" w:ascii="仿宋" w:hAnsi="仿宋" w:eastAsia="仿宋" w:cs="仿宋"/>
          <w:sz w:val="2"/>
          <w:highlight w:val="none"/>
        </w:rPr>
      </w:pPr>
    </w:p>
    <w:tbl>
      <w:tblPr>
        <w:tblStyle w:val="52"/>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605"/>
        <w:gridCol w:w="1738"/>
        <w:gridCol w:w="1917"/>
        <w:gridCol w:w="2119"/>
        <w:gridCol w:w="604"/>
        <w:gridCol w:w="605"/>
        <w:gridCol w:w="605"/>
        <w:gridCol w:w="907"/>
      </w:tblGrid>
      <w:tr w14:paraId="40053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58" w:type="dxa"/>
            <w:vAlign w:val="top"/>
          </w:tcPr>
          <w:p w14:paraId="0148465B">
            <w:pPr>
              <w:pStyle w:val="49"/>
              <w:spacing w:before="150" w:line="280" w:lineRule="auto"/>
              <w:ind w:left="281" w:right="135" w:hanging="127"/>
              <w:rPr>
                <w:rFonts w:hint="eastAsia" w:ascii="仿宋" w:hAnsi="仿宋" w:eastAsia="仿宋" w:cs="仿宋"/>
                <w:sz w:val="21"/>
                <w:szCs w:val="21"/>
                <w:highlight w:val="none"/>
              </w:rPr>
            </w:pPr>
            <w:r>
              <w:rPr>
                <w:rFonts w:hint="eastAsia" w:ascii="仿宋" w:hAnsi="仿宋" w:eastAsia="仿宋" w:cs="仿宋"/>
                <w:spacing w:val="-9"/>
                <w:sz w:val="21"/>
                <w:szCs w:val="21"/>
                <w:highlight w:val="none"/>
              </w:rPr>
              <w:t>制造</w:t>
            </w:r>
            <w:r>
              <w:rPr>
                <w:rFonts w:hint="eastAsia" w:ascii="仿宋" w:hAnsi="仿宋" w:eastAsia="仿宋" w:cs="仿宋"/>
                <w:sz w:val="21"/>
                <w:szCs w:val="21"/>
                <w:highlight w:val="none"/>
              </w:rPr>
              <w:t>商</w:t>
            </w:r>
          </w:p>
        </w:tc>
        <w:tc>
          <w:tcPr>
            <w:tcW w:w="605" w:type="dxa"/>
            <w:textDirection w:val="tbRlV"/>
            <w:vAlign w:val="top"/>
          </w:tcPr>
          <w:p w14:paraId="2739A8B6">
            <w:pPr>
              <w:pStyle w:val="49"/>
              <w:spacing w:before="183" w:line="202"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品牌</w:t>
            </w:r>
          </w:p>
        </w:tc>
        <w:tc>
          <w:tcPr>
            <w:tcW w:w="1738" w:type="dxa"/>
            <w:vAlign w:val="top"/>
          </w:tcPr>
          <w:p w14:paraId="1EB6528C">
            <w:pPr>
              <w:pStyle w:val="49"/>
              <w:spacing w:before="150" w:line="280" w:lineRule="auto"/>
              <w:ind w:left="519" w:right="147" w:hanging="357"/>
              <w:rPr>
                <w:rFonts w:hint="eastAsia" w:ascii="仿宋" w:hAnsi="仿宋" w:eastAsia="仿宋" w:cs="仿宋"/>
                <w:sz w:val="21"/>
                <w:szCs w:val="21"/>
                <w:highlight w:val="none"/>
              </w:rPr>
            </w:pPr>
            <w:r>
              <w:rPr>
                <w:rFonts w:hint="eastAsia" w:ascii="仿宋" w:hAnsi="仿宋" w:eastAsia="仿宋" w:cs="仿宋"/>
                <w:spacing w:val="-3"/>
                <w:sz w:val="21"/>
                <w:szCs w:val="21"/>
                <w:highlight w:val="none"/>
              </w:rPr>
              <w:t>产品名称、规</w:t>
            </w:r>
            <w:r>
              <w:rPr>
                <w:rFonts w:hint="eastAsia" w:ascii="仿宋" w:hAnsi="仿宋" w:eastAsia="仿宋" w:cs="仿宋"/>
                <w:spacing w:val="-6"/>
                <w:sz w:val="21"/>
                <w:szCs w:val="21"/>
                <w:highlight w:val="none"/>
              </w:rPr>
              <w:t>格型号</w:t>
            </w:r>
          </w:p>
        </w:tc>
        <w:tc>
          <w:tcPr>
            <w:tcW w:w="1917" w:type="dxa"/>
            <w:vAlign w:val="top"/>
          </w:tcPr>
          <w:p w14:paraId="74CB37DD">
            <w:pPr>
              <w:pStyle w:val="49"/>
              <w:spacing w:before="150" w:line="280" w:lineRule="auto"/>
              <w:ind w:left="742" w:right="116" w:hanging="605"/>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节字标志认证证</w:t>
            </w:r>
            <w:r>
              <w:rPr>
                <w:rFonts w:hint="eastAsia" w:ascii="仿宋" w:hAnsi="仿宋" w:eastAsia="仿宋" w:cs="仿宋"/>
                <w:spacing w:val="-14"/>
                <w:sz w:val="21"/>
                <w:szCs w:val="21"/>
                <w:highlight w:val="none"/>
              </w:rPr>
              <w:t>书号</w:t>
            </w:r>
          </w:p>
        </w:tc>
        <w:tc>
          <w:tcPr>
            <w:tcW w:w="2119" w:type="dxa"/>
            <w:vAlign w:val="top"/>
          </w:tcPr>
          <w:p w14:paraId="68998614">
            <w:pPr>
              <w:pStyle w:val="49"/>
              <w:spacing w:before="150" w:line="280" w:lineRule="auto"/>
              <w:ind w:left="243" w:right="216" w:hanging="5"/>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节能产品认证证书有效截止日期</w:t>
            </w:r>
          </w:p>
        </w:tc>
        <w:tc>
          <w:tcPr>
            <w:tcW w:w="604" w:type="dxa"/>
            <w:textDirection w:val="tbRlV"/>
            <w:vAlign w:val="top"/>
          </w:tcPr>
          <w:p w14:paraId="659B114C">
            <w:pPr>
              <w:pStyle w:val="49"/>
              <w:spacing w:before="178" w:line="199"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单位</w:t>
            </w:r>
          </w:p>
        </w:tc>
        <w:tc>
          <w:tcPr>
            <w:tcW w:w="605" w:type="dxa"/>
            <w:textDirection w:val="tbRlV"/>
            <w:vAlign w:val="top"/>
          </w:tcPr>
          <w:p w14:paraId="184F2814">
            <w:pPr>
              <w:pStyle w:val="49"/>
              <w:spacing w:before="177" w:line="203"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数量</w:t>
            </w:r>
          </w:p>
        </w:tc>
        <w:tc>
          <w:tcPr>
            <w:tcW w:w="605" w:type="dxa"/>
            <w:textDirection w:val="tbRlV"/>
            <w:vAlign w:val="top"/>
          </w:tcPr>
          <w:p w14:paraId="62A69CF2">
            <w:pPr>
              <w:pStyle w:val="49"/>
              <w:spacing w:before="178" w:line="199"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单价</w:t>
            </w:r>
          </w:p>
        </w:tc>
        <w:tc>
          <w:tcPr>
            <w:tcW w:w="907" w:type="dxa"/>
            <w:vAlign w:val="top"/>
          </w:tcPr>
          <w:p w14:paraId="7BE0E8FA">
            <w:pPr>
              <w:pStyle w:val="49"/>
              <w:spacing w:before="150" w:line="280" w:lineRule="auto"/>
              <w:ind w:left="226" w:right="211" w:firstLine="6"/>
              <w:rPr>
                <w:rFonts w:hint="eastAsia" w:ascii="仿宋" w:hAnsi="仿宋" w:eastAsia="仿宋" w:cs="仿宋"/>
                <w:sz w:val="21"/>
                <w:szCs w:val="21"/>
                <w:highlight w:val="none"/>
              </w:rPr>
            </w:pPr>
            <w:r>
              <w:rPr>
                <w:rFonts w:hint="eastAsia" w:ascii="仿宋" w:hAnsi="仿宋" w:eastAsia="仿宋" w:cs="仿宋"/>
                <w:spacing w:val="-12"/>
                <w:sz w:val="21"/>
                <w:szCs w:val="21"/>
                <w:highlight w:val="none"/>
              </w:rPr>
              <w:t>合计</w:t>
            </w:r>
            <w:r>
              <w:rPr>
                <w:rFonts w:hint="eastAsia" w:ascii="仿宋" w:hAnsi="仿宋" w:eastAsia="仿宋" w:cs="仿宋"/>
                <w:spacing w:val="-8"/>
                <w:sz w:val="21"/>
                <w:szCs w:val="21"/>
                <w:highlight w:val="none"/>
              </w:rPr>
              <w:t>金额</w:t>
            </w:r>
          </w:p>
        </w:tc>
      </w:tr>
      <w:tr w14:paraId="4B17D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19F3F1D4">
            <w:pPr>
              <w:rPr>
                <w:rFonts w:hint="eastAsia" w:ascii="仿宋" w:hAnsi="仿宋" w:eastAsia="仿宋" w:cs="仿宋"/>
                <w:sz w:val="21"/>
                <w:szCs w:val="21"/>
                <w:highlight w:val="none"/>
              </w:rPr>
            </w:pPr>
          </w:p>
        </w:tc>
        <w:tc>
          <w:tcPr>
            <w:tcW w:w="605" w:type="dxa"/>
            <w:vAlign w:val="top"/>
          </w:tcPr>
          <w:p w14:paraId="08AF13DF">
            <w:pPr>
              <w:rPr>
                <w:rFonts w:hint="eastAsia" w:ascii="仿宋" w:hAnsi="仿宋" w:eastAsia="仿宋" w:cs="仿宋"/>
                <w:sz w:val="21"/>
                <w:szCs w:val="21"/>
                <w:highlight w:val="none"/>
              </w:rPr>
            </w:pPr>
          </w:p>
        </w:tc>
        <w:tc>
          <w:tcPr>
            <w:tcW w:w="1738" w:type="dxa"/>
            <w:vAlign w:val="top"/>
          </w:tcPr>
          <w:p w14:paraId="4BD3A9EB">
            <w:pPr>
              <w:rPr>
                <w:rFonts w:hint="eastAsia" w:ascii="仿宋" w:hAnsi="仿宋" w:eastAsia="仿宋" w:cs="仿宋"/>
                <w:sz w:val="21"/>
                <w:szCs w:val="21"/>
                <w:highlight w:val="none"/>
              </w:rPr>
            </w:pPr>
          </w:p>
        </w:tc>
        <w:tc>
          <w:tcPr>
            <w:tcW w:w="1917" w:type="dxa"/>
            <w:vAlign w:val="top"/>
          </w:tcPr>
          <w:p w14:paraId="62884331">
            <w:pPr>
              <w:rPr>
                <w:rFonts w:hint="eastAsia" w:ascii="仿宋" w:hAnsi="仿宋" w:eastAsia="仿宋" w:cs="仿宋"/>
                <w:sz w:val="21"/>
                <w:szCs w:val="21"/>
                <w:highlight w:val="none"/>
              </w:rPr>
            </w:pPr>
          </w:p>
        </w:tc>
        <w:tc>
          <w:tcPr>
            <w:tcW w:w="2119" w:type="dxa"/>
            <w:vAlign w:val="top"/>
          </w:tcPr>
          <w:p w14:paraId="7689BF28">
            <w:pPr>
              <w:rPr>
                <w:rFonts w:hint="eastAsia" w:ascii="仿宋" w:hAnsi="仿宋" w:eastAsia="仿宋" w:cs="仿宋"/>
                <w:sz w:val="21"/>
                <w:szCs w:val="21"/>
                <w:highlight w:val="none"/>
              </w:rPr>
            </w:pPr>
          </w:p>
        </w:tc>
        <w:tc>
          <w:tcPr>
            <w:tcW w:w="604" w:type="dxa"/>
            <w:vAlign w:val="top"/>
          </w:tcPr>
          <w:p w14:paraId="746E0EDB">
            <w:pPr>
              <w:rPr>
                <w:rFonts w:hint="eastAsia" w:ascii="仿宋" w:hAnsi="仿宋" w:eastAsia="仿宋" w:cs="仿宋"/>
                <w:sz w:val="21"/>
                <w:szCs w:val="21"/>
                <w:highlight w:val="none"/>
              </w:rPr>
            </w:pPr>
          </w:p>
        </w:tc>
        <w:tc>
          <w:tcPr>
            <w:tcW w:w="605" w:type="dxa"/>
            <w:vAlign w:val="top"/>
          </w:tcPr>
          <w:p w14:paraId="7CA668BF">
            <w:pPr>
              <w:rPr>
                <w:rFonts w:hint="eastAsia" w:ascii="仿宋" w:hAnsi="仿宋" w:eastAsia="仿宋" w:cs="仿宋"/>
                <w:sz w:val="21"/>
                <w:szCs w:val="21"/>
                <w:highlight w:val="none"/>
              </w:rPr>
            </w:pPr>
          </w:p>
        </w:tc>
        <w:tc>
          <w:tcPr>
            <w:tcW w:w="605" w:type="dxa"/>
            <w:vAlign w:val="top"/>
          </w:tcPr>
          <w:p w14:paraId="40B18424">
            <w:pPr>
              <w:rPr>
                <w:rFonts w:hint="eastAsia" w:ascii="仿宋" w:hAnsi="仿宋" w:eastAsia="仿宋" w:cs="仿宋"/>
                <w:sz w:val="21"/>
                <w:szCs w:val="21"/>
                <w:highlight w:val="none"/>
              </w:rPr>
            </w:pPr>
          </w:p>
        </w:tc>
        <w:tc>
          <w:tcPr>
            <w:tcW w:w="907" w:type="dxa"/>
            <w:vAlign w:val="top"/>
          </w:tcPr>
          <w:p w14:paraId="58D80A35">
            <w:pPr>
              <w:rPr>
                <w:rFonts w:hint="eastAsia" w:ascii="仿宋" w:hAnsi="仿宋" w:eastAsia="仿宋" w:cs="仿宋"/>
                <w:sz w:val="21"/>
                <w:szCs w:val="21"/>
                <w:highlight w:val="none"/>
              </w:rPr>
            </w:pPr>
          </w:p>
        </w:tc>
      </w:tr>
      <w:tr w14:paraId="79D8C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1C2E7E27">
            <w:pPr>
              <w:rPr>
                <w:rFonts w:hint="eastAsia" w:ascii="仿宋" w:hAnsi="仿宋" w:eastAsia="仿宋" w:cs="仿宋"/>
                <w:sz w:val="21"/>
                <w:szCs w:val="21"/>
                <w:highlight w:val="none"/>
              </w:rPr>
            </w:pPr>
          </w:p>
        </w:tc>
        <w:tc>
          <w:tcPr>
            <w:tcW w:w="605" w:type="dxa"/>
            <w:vAlign w:val="top"/>
          </w:tcPr>
          <w:p w14:paraId="1AA2618B">
            <w:pPr>
              <w:rPr>
                <w:rFonts w:hint="eastAsia" w:ascii="仿宋" w:hAnsi="仿宋" w:eastAsia="仿宋" w:cs="仿宋"/>
                <w:sz w:val="21"/>
                <w:szCs w:val="21"/>
                <w:highlight w:val="none"/>
              </w:rPr>
            </w:pPr>
          </w:p>
        </w:tc>
        <w:tc>
          <w:tcPr>
            <w:tcW w:w="1738" w:type="dxa"/>
            <w:vAlign w:val="top"/>
          </w:tcPr>
          <w:p w14:paraId="5145F44D">
            <w:pPr>
              <w:rPr>
                <w:rFonts w:hint="eastAsia" w:ascii="仿宋" w:hAnsi="仿宋" w:eastAsia="仿宋" w:cs="仿宋"/>
                <w:sz w:val="21"/>
                <w:szCs w:val="21"/>
                <w:highlight w:val="none"/>
              </w:rPr>
            </w:pPr>
          </w:p>
        </w:tc>
        <w:tc>
          <w:tcPr>
            <w:tcW w:w="1917" w:type="dxa"/>
            <w:vAlign w:val="top"/>
          </w:tcPr>
          <w:p w14:paraId="6438DD0D">
            <w:pPr>
              <w:rPr>
                <w:rFonts w:hint="eastAsia" w:ascii="仿宋" w:hAnsi="仿宋" w:eastAsia="仿宋" w:cs="仿宋"/>
                <w:sz w:val="21"/>
                <w:szCs w:val="21"/>
                <w:highlight w:val="none"/>
              </w:rPr>
            </w:pPr>
          </w:p>
        </w:tc>
        <w:tc>
          <w:tcPr>
            <w:tcW w:w="2119" w:type="dxa"/>
            <w:vAlign w:val="top"/>
          </w:tcPr>
          <w:p w14:paraId="444D318C">
            <w:pPr>
              <w:rPr>
                <w:rFonts w:hint="eastAsia" w:ascii="仿宋" w:hAnsi="仿宋" w:eastAsia="仿宋" w:cs="仿宋"/>
                <w:sz w:val="21"/>
                <w:szCs w:val="21"/>
                <w:highlight w:val="none"/>
              </w:rPr>
            </w:pPr>
          </w:p>
        </w:tc>
        <w:tc>
          <w:tcPr>
            <w:tcW w:w="604" w:type="dxa"/>
            <w:vAlign w:val="top"/>
          </w:tcPr>
          <w:p w14:paraId="4F45739B">
            <w:pPr>
              <w:rPr>
                <w:rFonts w:hint="eastAsia" w:ascii="仿宋" w:hAnsi="仿宋" w:eastAsia="仿宋" w:cs="仿宋"/>
                <w:sz w:val="21"/>
                <w:szCs w:val="21"/>
                <w:highlight w:val="none"/>
              </w:rPr>
            </w:pPr>
          </w:p>
        </w:tc>
        <w:tc>
          <w:tcPr>
            <w:tcW w:w="605" w:type="dxa"/>
            <w:vAlign w:val="top"/>
          </w:tcPr>
          <w:p w14:paraId="1DE93104">
            <w:pPr>
              <w:rPr>
                <w:rFonts w:hint="eastAsia" w:ascii="仿宋" w:hAnsi="仿宋" w:eastAsia="仿宋" w:cs="仿宋"/>
                <w:sz w:val="21"/>
                <w:szCs w:val="21"/>
                <w:highlight w:val="none"/>
              </w:rPr>
            </w:pPr>
          </w:p>
        </w:tc>
        <w:tc>
          <w:tcPr>
            <w:tcW w:w="605" w:type="dxa"/>
            <w:vAlign w:val="top"/>
          </w:tcPr>
          <w:p w14:paraId="7EB5B00E">
            <w:pPr>
              <w:rPr>
                <w:rFonts w:hint="eastAsia" w:ascii="仿宋" w:hAnsi="仿宋" w:eastAsia="仿宋" w:cs="仿宋"/>
                <w:sz w:val="21"/>
                <w:szCs w:val="21"/>
                <w:highlight w:val="none"/>
              </w:rPr>
            </w:pPr>
          </w:p>
        </w:tc>
        <w:tc>
          <w:tcPr>
            <w:tcW w:w="907" w:type="dxa"/>
            <w:vAlign w:val="top"/>
          </w:tcPr>
          <w:p w14:paraId="3C58D854">
            <w:pPr>
              <w:rPr>
                <w:rFonts w:hint="eastAsia" w:ascii="仿宋" w:hAnsi="仿宋" w:eastAsia="仿宋" w:cs="仿宋"/>
                <w:sz w:val="21"/>
                <w:szCs w:val="21"/>
                <w:highlight w:val="none"/>
              </w:rPr>
            </w:pPr>
          </w:p>
        </w:tc>
      </w:tr>
      <w:tr w14:paraId="77D6C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37" w:type="dxa"/>
            <w:gridSpan w:val="5"/>
            <w:vAlign w:val="top"/>
          </w:tcPr>
          <w:p w14:paraId="2E41E29F">
            <w:pPr>
              <w:pStyle w:val="49"/>
              <w:spacing w:before="213" w:line="222" w:lineRule="auto"/>
              <w:ind w:left="132"/>
              <w:rPr>
                <w:rFonts w:hint="eastAsia" w:ascii="仿宋" w:hAnsi="仿宋" w:eastAsia="仿宋" w:cs="仿宋"/>
                <w:sz w:val="21"/>
                <w:szCs w:val="21"/>
                <w:highlight w:val="none"/>
              </w:rPr>
            </w:pPr>
            <w:r>
              <w:rPr>
                <w:rFonts w:hint="eastAsia" w:ascii="仿宋" w:hAnsi="仿宋" w:eastAsia="仿宋" w:cs="仿宋"/>
                <w:spacing w:val="-7"/>
                <w:sz w:val="21"/>
                <w:szCs w:val="21"/>
                <w:highlight w:val="none"/>
              </w:rPr>
              <w:t>总计金额</w:t>
            </w:r>
          </w:p>
        </w:tc>
        <w:tc>
          <w:tcPr>
            <w:tcW w:w="2721" w:type="dxa"/>
            <w:gridSpan w:val="4"/>
            <w:vAlign w:val="top"/>
          </w:tcPr>
          <w:p w14:paraId="6991CB4B">
            <w:pPr>
              <w:rPr>
                <w:rFonts w:hint="eastAsia" w:ascii="仿宋" w:hAnsi="仿宋" w:eastAsia="仿宋" w:cs="仿宋"/>
                <w:sz w:val="21"/>
                <w:szCs w:val="21"/>
                <w:highlight w:val="none"/>
              </w:rPr>
            </w:pPr>
          </w:p>
        </w:tc>
      </w:tr>
    </w:tbl>
    <w:p w14:paraId="2E01FC95">
      <w:pPr>
        <w:spacing w:line="253" w:lineRule="auto"/>
        <w:rPr>
          <w:rFonts w:hint="eastAsia" w:ascii="仿宋" w:hAnsi="仿宋" w:eastAsia="仿宋" w:cs="仿宋"/>
          <w:sz w:val="21"/>
          <w:highlight w:val="none"/>
        </w:rPr>
      </w:pPr>
    </w:p>
    <w:p w14:paraId="3B688B02">
      <w:pPr>
        <w:pStyle w:val="6"/>
        <w:spacing w:before="78" w:line="221" w:lineRule="auto"/>
        <w:ind w:left="132" w:firstLine="2160" w:firstLineChars="900"/>
        <w:rPr>
          <w:rFonts w:hint="eastAsia" w:ascii="仿宋" w:hAnsi="仿宋" w:eastAsia="仿宋" w:cs="仿宋"/>
          <w:sz w:val="24"/>
          <w:szCs w:val="24"/>
          <w:highlight w:val="none"/>
        </w:rPr>
      </w:pPr>
      <w:r>
        <w:rPr>
          <w:rFonts w:hint="eastAsia" w:ascii="仿宋" w:hAnsi="仿宋" w:eastAsia="仿宋" w:cs="仿宋"/>
          <w:sz w:val="24"/>
          <w:szCs w:val="24"/>
          <w:highlight w:val="none"/>
        </w:rPr>
        <w:t>（2）环保产品明细清单</w:t>
      </w:r>
      <w:r>
        <w:rPr>
          <w:rFonts w:hint="eastAsia" w:ascii="仿宋" w:hAnsi="仿宋" w:eastAsia="仿宋" w:cs="仿宋"/>
          <w:sz w:val="24"/>
          <w:szCs w:val="24"/>
          <w:highlight w:val="none"/>
          <w:lang w:val="en-US" w:eastAsia="zh-CN"/>
        </w:rPr>
        <w:t xml:space="preserve">                 </w:t>
      </w:r>
      <w:r>
        <w:rPr>
          <w:rFonts w:hint="eastAsia" w:ascii="仿宋" w:hAnsi="仿宋" w:eastAsia="仿宋" w:cs="仿宋"/>
          <w:spacing w:val="-1"/>
          <w:sz w:val="24"/>
          <w:szCs w:val="24"/>
          <w:highlight w:val="none"/>
        </w:rPr>
        <w:t>报价货币种类金额单位：元</w:t>
      </w:r>
    </w:p>
    <w:p w14:paraId="20A2A9D5">
      <w:pPr>
        <w:spacing w:line="61" w:lineRule="auto"/>
        <w:rPr>
          <w:rFonts w:hint="eastAsia" w:ascii="仿宋" w:hAnsi="仿宋" w:eastAsia="仿宋" w:cs="仿宋"/>
          <w:sz w:val="2"/>
          <w:highlight w:val="none"/>
        </w:rPr>
      </w:pPr>
    </w:p>
    <w:tbl>
      <w:tblPr>
        <w:tblStyle w:val="52"/>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609"/>
        <w:gridCol w:w="1766"/>
        <w:gridCol w:w="1866"/>
        <w:gridCol w:w="2106"/>
        <w:gridCol w:w="608"/>
        <w:gridCol w:w="609"/>
        <w:gridCol w:w="609"/>
        <w:gridCol w:w="919"/>
      </w:tblGrid>
      <w:tr w14:paraId="6D593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66" w:type="dxa"/>
            <w:vAlign w:val="top"/>
          </w:tcPr>
          <w:p w14:paraId="5842D74C">
            <w:pPr>
              <w:pStyle w:val="49"/>
              <w:spacing w:before="149" w:line="280" w:lineRule="auto"/>
              <w:ind w:left="284" w:right="140" w:hanging="127"/>
              <w:rPr>
                <w:rFonts w:hint="eastAsia" w:ascii="仿宋" w:hAnsi="仿宋" w:eastAsia="仿宋" w:cs="仿宋"/>
                <w:highlight w:val="none"/>
              </w:rPr>
            </w:pPr>
            <w:r>
              <w:rPr>
                <w:rFonts w:hint="eastAsia" w:ascii="仿宋" w:hAnsi="仿宋" w:eastAsia="仿宋" w:cs="仿宋"/>
                <w:spacing w:val="-9"/>
                <w:highlight w:val="none"/>
              </w:rPr>
              <w:t>制造</w:t>
            </w:r>
            <w:r>
              <w:rPr>
                <w:rFonts w:hint="eastAsia" w:ascii="仿宋" w:hAnsi="仿宋" w:eastAsia="仿宋" w:cs="仿宋"/>
                <w:highlight w:val="none"/>
              </w:rPr>
              <w:t>商</w:t>
            </w:r>
          </w:p>
        </w:tc>
        <w:tc>
          <w:tcPr>
            <w:tcW w:w="609" w:type="dxa"/>
            <w:textDirection w:val="tbRlV"/>
            <w:vAlign w:val="top"/>
          </w:tcPr>
          <w:p w14:paraId="294810ED">
            <w:pPr>
              <w:pStyle w:val="49"/>
              <w:spacing w:before="183" w:line="202" w:lineRule="auto"/>
              <w:ind w:left="151"/>
              <w:rPr>
                <w:rFonts w:hint="eastAsia" w:ascii="仿宋" w:hAnsi="仿宋" w:eastAsia="仿宋" w:cs="仿宋"/>
                <w:highlight w:val="none"/>
              </w:rPr>
            </w:pPr>
            <w:r>
              <w:rPr>
                <w:rFonts w:hint="eastAsia" w:ascii="仿宋" w:hAnsi="仿宋" w:eastAsia="仿宋" w:cs="仿宋"/>
                <w:spacing w:val="5"/>
                <w:highlight w:val="none"/>
              </w:rPr>
              <w:t>品牌</w:t>
            </w:r>
          </w:p>
        </w:tc>
        <w:tc>
          <w:tcPr>
            <w:tcW w:w="1766" w:type="dxa"/>
            <w:vAlign w:val="top"/>
          </w:tcPr>
          <w:p w14:paraId="3B4304B1">
            <w:pPr>
              <w:pStyle w:val="49"/>
              <w:spacing w:before="149" w:line="280" w:lineRule="auto"/>
              <w:ind w:left="534" w:right="161" w:hanging="357"/>
              <w:rPr>
                <w:rFonts w:hint="eastAsia" w:ascii="仿宋" w:hAnsi="仿宋" w:eastAsia="仿宋" w:cs="仿宋"/>
                <w:highlight w:val="none"/>
              </w:rPr>
            </w:pPr>
            <w:r>
              <w:rPr>
                <w:rFonts w:hint="eastAsia" w:ascii="仿宋" w:hAnsi="仿宋" w:eastAsia="仿宋" w:cs="仿宋"/>
                <w:spacing w:val="-3"/>
                <w:highlight w:val="none"/>
              </w:rPr>
              <w:t>产品名称、规</w:t>
            </w:r>
            <w:r>
              <w:rPr>
                <w:rFonts w:hint="eastAsia" w:ascii="仿宋" w:hAnsi="仿宋" w:eastAsia="仿宋" w:cs="仿宋"/>
                <w:spacing w:val="-6"/>
                <w:highlight w:val="none"/>
              </w:rPr>
              <w:t>格型号</w:t>
            </w:r>
          </w:p>
        </w:tc>
        <w:tc>
          <w:tcPr>
            <w:tcW w:w="1866" w:type="dxa"/>
            <w:vAlign w:val="top"/>
          </w:tcPr>
          <w:p w14:paraId="1107DEAD">
            <w:pPr>
              <w:pStyle w:val="49"/>
              <w:spacing w:before="149" w:line="280" w:lineRule="auto"/>
              <w:ind w:left="227" w:right="210" w:firstLine="30"/>
              <w:rPr>
                <w:rFonts w:hint="eastAsia" w:ascii="仿宋" w:hAnsi="仿宋" w:eastAsia="仿宋" w:cs="仿宋"/>
                <w:highlight w:val="none"/>
              </w:rPr>
            </w:pPr>
            <w:r>
              <w:rPr>
                <w:rFonts w:hint="eastAsia" w:ascii="仿宋" w:hAnsi="仿宋" w:eastAsia="仿宋" w:cs="仿宋"/>
                <w:spacing w:val="-8"/>
                <w:highlight w:val="none"/>
              </w:rPr>
              <w:t>中国环境标志</w:t>
            </w:r>
            <w:r>
              <w:rPr>
                <w:rFonts w:hint="eastAsia" w:ascii="仿宋" w:hAnsi="仿宋" w:eastAsia="仿宋" w:cs="仿宋"/>
                <w:spacing w:val="-3"/>
                <w:highlight w:val="none"/>
              </w:rPr>
              <w:t>认证证书编号</w:t>
            </w:r>
          </w:p>
        </w:tc>
        <w:tc>
          <w:tcPr>
            <w:tcW w:w="2106" w:type="dxa"/>
            <w:vAlign w:val="top"/>
          </w:tcPr>
          <w:p w14:paraId="4B30ED94">
            <w:pPr>
              <w:pStyle w:val="49"/>
              <w:spacing w:before="149" w:line="280" w:lineRule="auto"/>
              <w:ind w:left="706" w:right="209" w:hanging="478"/>
              <w:rPr>
                <w:rFonts w:hint="eastAsia" w:ascii="仿宋" w:hAnsi="仿宋" w:eastAsia="仿宋" w:cs="仿宋"/>
                <w:highlight w:val="none"/>
              </w:rPr>
            </w:pPr>
            <w:r>
              <w:rPr>
                <w:rFonts w:hint="eastAsia" w:ascii="仿宋" w:hAnsi="仿宋" w:eastAsia="仿宋" w:cs="仿宋"/>
                <w:spacing w:val="-3"/>
                <w:highlight w:val="none"/>
              </w:rPr>
              <w:t>认证证书有效截</w:t>
            </w:r>
            <w:r>
              <w:rPr>
                <w:rFonts w:hint="eastAsia" w:ascii="仿宋" w:hAnsi="仿宋" w:eastAsia="仿宋" w:cs="仿宋"/>
                <w:spacing w:val="-6"/>
                <w:highlight w:val="none"/>
              </w:rPr>
              <w:t>止日期</w:t>
            </w:r>
          </w:p>
        </w:tc>
        <w:tc>
          <w:tcPr>
            <w:tcW w:w="608" w:type="dxa"/>
            <w:textDirection w:val="tbRlV"/>
            <w:vAlign w:val="top"/>
          </w:tcPr>
          <w:p w14:paraId="1F8A2EFB">
            <w:pPr>
              <w:pStyle w:val="49"/>
              <w:spacing w:before="182" w:line="199" w:lineRule="auto"/>
              <w:ind w:left="151"/>
              <w:rPr>
                <w:rFonts w:hint="eastAsia" w:ascii="仿宋" w:hAnsi="仿宋" w:eastAsia="仿宋" w:cs="仿宋"/>
                <w:highlight w:val="none"/>
              </w:rPr>
            </w:pPr>
            <w:r>
              <w:rPr>
                <w:rFonts w:hint="eastAsia" w:ascii="仿宋" w:hAnsi="仿宋" w:eastAsia="仿宋" w:cs="仿宋"/>
                <w:spacing w:val="5"/>
                <w:highlight w:val="none"/>
              </w:rPr>
              <w:t>单位</w:t>
            </w:r>
          </w:p>
        </w:tc>
        <w:tc>
          <w:tcPr>
            <w:tcW w:w="609" w:type="dxa"/>
            <w:textDirection w:val="tbRlV"/>
            <w:vAlign w:val="top"/>
          </w:tcPr>
          <w:p w14:paraId="12E83E5E">
            <w:pPr>
              <w:pStyle w:val="49"/>
              <w:spacing w:before="180" w:line="203" w:lineRule="auto"/>
              <w:ind w:left="151"/>
              <w:rPr>
                <w:rFonts w:hint="eastAsia" w:ascii="仿宋" w:hAnsi="仿宋" w:eastAsia="仿宋" w:cs="仿宋"/>
                <w:highlight w:val="none"/>
              </w:rPr>
            </w:pPr>
            <w:r>
              <w:rPr>
                <w:rFonts w:hint="eastAsia" w:ascii="仿宋" w:hAnsi="仿宋" w:eastAsia="仿宋" w:cs="仿宋"/>
                <w:spacing w:val="5"/>
                <w:highlight w:val="none"/>
              </w:rPr>
              <w:t>数量</w:t>
            </w:r>
          </w:p>
        </w:tc>
        <w:tc>
          <w:tcPr>
            <w:tcW w:w="609" w:type="dxa"/>
            <w:textDirection w:val="tbRlV"/>
            <w:vAlign w:val="top"/>
          </w:tcPr>
          <w:p w14:paraId="74485377">
            <w:pPr>
              <w:pStyle w:val="49"/>
              <w:spacing w:before="180" w:line="199" w:lineRule="auto"/>
              <w:ind w:left="151"/>
              <w:rPr>
                <w:rFonts w:hint="eastAsia" w:ascii="仿宋" w:hAnsi="仿宋" w:eastAsia="仿宋" w:cs="仿宋"/>
                <w:highlight w:val="none"/>
              </w:rPr>
            </w:pPr>
            <w:r>
              <w:rPr>
                <w:rFonts w:hint="eastAsia" w:ascii="仿宋" w:hAnsi="仿宋" w:eastAsia="仿宋" w:cs="仿宋"/>
                <w:spacing w:val="5"/>
                <w:highlight w:val="none"/>
              </w:rPr>
              <w:t>单价</w:t>
            </w:r>
          </w:p>
        </w:tc>
        <w:tc>
          <w:tcPr>
            <w:tcW w:w="919" w:type="dxa"/>
            <w:vAlign w:val="top"/>
          </w:tcPr>
          <w:p w14:paraId="04BBFEEE">
            <w:pPr>
              <w:pStyle w:val="49"/>
              <w:spacing w:before="149" w:line="280" w:lineRule="auto"/>
              <w:ind w:left="231" w:right="218" w:firstLine="6"/>
              <w:rPr>
                <w:rFonts w:hint="eastAsia" w:ascii="仿宋" w:hAnsi="仿宋" w:eastAsia="仿宋" w:cs="仿宋"/>
                <w:highlight w:val="none"/>
              </w:rPr>
            </w:pPr>
            <w:r>
              <w:rPr>
                <w:rFonts w:hint="eastAsia" w:ascii="仿宋" w:hAnsi="仿宋" w:eastAsia="仿宋" w:cs="仿宋"/>
                <w:spacing w:val="-12"/>
                <w:highlight w:val="none"/>
              </w:rPr>
              <w:t>合计</w:t>
            </w:r>
            <w:r>
              <w:rPr>
                <w:rFonts w:hint="eastAsia" w:ascii="仿宋" w:hAnsi="仿宋" w:eastAsia="仿宋" w:cs="仿宋"/>
                <w:spacing w:val="-8"/>
                <w:highlight w:val="none"/>
              </w:rPr>
              <w:t>金额</w:t>
            </w:r>
          </w:p>
        </w:tc>
      </w:tr>
      <w:tr w14:paraId="4AA2B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49CCFDC7">
            <w:pPr>
              <w:rPr>
                <w:rFonts w:hint="eastAsia" w:ascii="仿宋" w:hAnsi="仿宋" w:eastAsia="仿宋" w:cs="仿宋"/>
                <w:sz w:val="21"/>
                <w:highlight w:val="none"/>
              </w:rPr>
            </w:pPr>
          </w:p>
        </w:tc>
        <w:tc>
          <w:tcPr>
            <w:tcW w:w="609" w:type="dxa"/>
            <w:vAlign w:val="top"/>
          </w:tcPr>
          <w:p w14:paraId="52E09B30">
            <w:pPr>
              <w:rPr>
                <w:rFonts w:hint="eastAsia" w:ascii="仿宋" w:hAnsi="仿宋" w:eastAsia="仿宋" w:cs="仿宋"/>
                <w:sz w:val="21"/>
                <w:highlight w:val="none"/>
              </w:rPr>
            </w:pPr>
          </w:p>
        </w:tc>
        <w:tc>
          <w:tcPr>
            <w:tcW w:w="1766" w:type="dxa"/>
            <w:vAlign w:val="top"/>
          </w:tcPr>
          <w:p w14:paraId="67DEA333">
            <w:pPr>
              <w:rPr>
                <w:rFonts w:hint="eastAsia" w:ascii="仿宋" w:hAnsi="仿宋" w:eastAsia="仿宋" w:cs="仿宋"/>
                <w:sz w:val="21"/>
                <w:highlight w:val="none"/>
              </w:rPr>
            </w:pPr>
          </w:p>
        </w:tc>
        <w:tc>
          <w:tcPr>
            <w:tcW w:w="1866" w:type="dxa"/>
            <w:vAlign w:val="top"/>
          </w:tcPr>
          <w:p w14:paraId="1309EB29">
            <w:pPr>
              <w:rPr>
                <w:rFonts w:hint="eastAsia" w:ascii="仿宋" w:hAnsi="仿宋" w:eastAsia="仿宋" w:cs="仿宋"/>
                <w:sz w:val="21"/>
                <w:highlight w:val="none"/>
              </w:rPr>
            </w:pPr>
          </w:p>
        </w:tc>
        <w:tc>
          <w:tcPr>
            <w:tcW w:w="2106" w:type="dxa"/>
            <w:vAlign w:val="top"/>
          </w:tcPr>
          <w:p w14:paraId="5058D6CA">
            <w:pPr>
              <w:rPr>
                <w:rFonts w:hint="eastAsia" w:ascii="仿宋" w:hAnsi="仿宋" w:eastAsia="仿宋" w:cs="仿宋"/>
                <w:sz w:val="21"/>
                <w:highlight w:val="none"/>
              </w:rPr>
            </w:pPr>
          </w:p>
        </w:tc>
        <w:tc>
          <w:tcPr>
            <w:tcW w:w="608" w:type="dxa"/>
            <w:vAlign w:val="top"/>
          </w:tcPr>
          <w:p w14:paraId="3B3379D6">
            <w:pPr>
              <w:rPr>
                <w:rFonts w:hint="eastAsia" w:ascii="仿宋" w:hAnsi="仿宋" w:eastAsia="仿宋" w:cs="仿宋"/>
                <w:sz w:val="21"/>
                <w:highlight w:val="none"/>
              </w:rPr>
            </w:pPr>
          </w:p>
        </w:tc>
        <w:tc>
          <w:tcPr>
            <w:tcW w:w="609" w:type="dxa"/>
            <w:vAlign w:val="top"/>
          </w:tcPr>
          <w:p w14:paraId="71FD028B">
            <w:pPr>
              <w:rPr>
                <w:rFonts w:hint="eastAsia" w:ascii="仿宋" w:hAnsi="仿宋" w:eastAsia="仿宋" w:cs="仿宋"/>
                <w:sz w:val="21"/>
                <w:highlight w:val="none"/>
              </w:rPr>
            </w:pPr>
          </w:p>
        </w:tc>
        <w:tc>
          <w:tcPr>
            <w:tcW w:w="609" w:type="dxa"/>
            <w:vAlign w:val="top"/>
          </w:tcPr>
          <w:p w14:paraId="7A9C7EC5">
            <w:pPr>
              <w:rPr>
                <w:rFonts w:hint="eastAsia" w:ascii="仿宋" w:hAnsi="仿宋" w:eastAsia="仿宋" w:cs="仿宋"/>
                <w:sz w:val="21"/>
                <w:highlight w:val="none"/>
              </w:rPr>
            </w:pPr>
          </w:p>
        </w:tc>
        <w:tc>
          <w:tcPr>
            <w:tcW w:w="919" w:type="dxa"/>
            <w:vAlign w:val="top"/>
          </w:tcPr>
          <w:p w14:paraId="1230E64D">
            <w:pPr>
              <w:rPr>
                <w:rFonts w:hint="eastAsia" w:ascii="仿宋" w:hAnsi="仿宋" w:eastAsia="仿宋" w:cs="仿宋"/>
                <w:sz w:val="21"/>
                <w:highlight w:val="none"/>
              </w:rPr>
            </w:pPr>
          </w:p>
        </w:tc>
      </w:tr>
      <w:tr w14:paraId="59D4F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66" w:type="dxa"/>
            <w:vAlign w:val="top"/>
          </w:tcPr>
          <w:p w14:paraId="4D33F076">
            <w:pPr>
              <w:rPr>
                <w:rFonts w:hint="eastAsia" w:ascii="仿宋" w:hAnsi="仿宋" w:eastAsia="仿宋" w:cs="仿宋"/>
                <w:sz w:val="21"/>
                <w:highlight w:val="none"/>
              </w:rPr>
            </w:pPr>
          </w:p>
        </w:tc>
        <w:tc>
          <w:tcPr>
            <w:tcW w:w="609" w:type="dxa"/>
            <w:vAlign w:val="top"/>
          </w:tcPr>
          <w:p w14:paraId="172D50C2">
            <w:pPr>
              <w:rPr>
                <w:rFonts w:hint="eastAsia" w:ascii="仿宋" w:hAnsi="仿宋" w:eastAsia="仿宋" w:cs="仿宋"/>
                <w:sz w:val="21"/>
                <w:highlight w:val="none"/>
              </w:rPr>
            </w:pPr>
          </w:p>
        </w:tc>
        <w:tc>
          <w:tcPr>
            <w:tcW w:w="1766" w:type="dxa"/>
            <w:vAlign w:val="top"/>
          </w:tcPr>
          <w:p w14:paraId="1F5C4AA7">
            <w:pPr>
              <w:rPr>
                <w:rFonts w:hint="eastAsia" w:ascii="仿宋" w:hAnsi="仿宋" w:eastAsia="仿宋" w:cs="仿宋"/>
                <w:sz w:val="21"/>
                <w:highlight w:val="none"/>
              </w:rPr>
            </w:pPr>
          </w:p>
        </w:tc>
        <w:tc>
          <w:tcPr>
            <w:tcW w:w="1866" w:type="dxa"/>
            <w:vAlign w:val="top"/>
          </w:tcPr>
          <w:p w14:paraId="64DB5A3A">
            <w:pPr>
              <w:rPr>
                <w:rFonts w:hint="eastAsia" w:ascii="仿宋" w:hAnsi="仿宋" w:eastAsia="仿宋" w:cs="仿宋"/>
                <w:sz w:val="21"/>
                <w:highlight w:val="none"/>
              </w:rPr>
            </w:pPr>
          </w:p>
        </w:tc>
        <w:tc>
          <w:tcPr>
            <w:tcW w:w="2106" w:type="dxa"/>
            <w:vAlign w:val="top"/>
          </w:tcPr>
          <w:p w14:paraId="22C412FB">
            <w:pPr>
              <w:rPr>
                <w:rFonts w:hint="eastAsia" w:ascii="仿宋" w:hAnsi="仿宋" w:eastAsia="仿宋" w:cs="仿宋"/>
                <w:sz w:val="21"/>
                <w:highlight w:val="none"/>
              </w:rPr>
            </w:pPr>
          </w:p>
        </w:tc>
        <w:tc>
          <w:tcPr>
            <w:tcW w:w="608" w:type="dxa"/>
            <w:vAlign w:val="top"/>
          </w:tcPr>
          <w:p w14:paraId="60137385">
            <w:pPr>
              <w:rPr>
                <w:rFonts w:hint="eastAsia" w:ascii="仿宋" w:hAnsi="仿宋" w:eastAsia="仿宋" w:cs="仿宋"/>
                <w:sz w:val="21"/>
                <w:highlight w:val="none"/>
              </w:rPr>
            </w:pPr>
          </w:p>
        </w:tc>
        <w:tc>
          <w:tcPr>
            <w:tcW w:w="609" w:type="dxa"/>
            <w:vAlign w:val="top"/>
          </w:tcPr>
          <w:p w14:paraId="5845E91C">
            <w:pPr>
              <w:rPr>
                <w:rFonts w:hint="eastAsia" w:ascii="仿宋" w:hAnsi="仿宋" w:eastAsia="仿宋" w:cs="仿宋"/>
                <w:sz w:val="21"/>
                <w:highlight w:val="none"/>
              </w:rPr>
            </w:pPr>
          </w:p>
        </w:tc>
        <w:tc>
          <w:tcPr>
            <w:tcW w:w="609" w:type="dxa"/>
            <w:vAlign w:val="top"/>
          </w:tcPr>
          <w:p w14:paraId="252E5DA6">
            <w:pPr>
              <w:rPr>
                <w:rFonts w:hint="eastAsia" w:ascii="仿宋" w:hAnsi="仿宋" w:eastAsia="仿宋" w:cs="仿宋"/>
                <w:sz w:val="21"/>
                <w:highlight w:val="none"/>
              </w:rPr>
            </w:pPr>
          </w:p>
        </w:tc>
        <w:tc>
          <w:tcPr>
            <w:tcW w:w="919" w:type="dxa"/>
            <w:vAlign w:val="top"/>
          </w:tcPr>
          <w:p w14:paraId="01C0BBF0">
            <w:pPr>
              <w:rPr>
                <w:rFonts w:hint="eastAsia" w:ascii="仿宋" w:hAnsi="仿宋" w:eastAsia="仿宋" w:cs="仿宋"/>
                <w:sz w:val="21"/>
                <w:highlight w:val="none"/>
              </w:rPr>
            </w:pPr>
          </w:p>
        </w:tc>
      </w:tr>
      <w:tr w14:paraId="57FF7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5" w:hRule="atLeast"/>
        </w:trPr>
        <w:tc>
          <w:tcPr>
            <w:tcW w:w="7113" w:type="dxa"/>
            <w:gridSpan w:val="5"/>
            <w:vAlign w:val="top"/>
          </w:tcPr>
          <w:p w14:paraId="5A3C5C26">
            <w:pPr>
              <w:pStyle w:val="49"/>
              <w:spacing w:before="213" w:line="222" w:lineRule="auto"/>
              <w:ind w:left="132"/>
              <w:rPr>
                <w:rFonts w:hint="eastAsia" w:ascii="仿宋" w:hAnsi="仿宋" w:eastAsia="仿宋" w:cs="仿宋"/>
                <w:highlight w:val="none"/>
              </w:rPr>
            </w:pPr>
            <w:r>
              <w:rPr>
                <w:rFonts w:hint="eastAsia" w:ascii="仿宋" w:hAnsi="仿宋" w:eastAsia="仿宋" w:cs="仿宋"/>
                <w:spacing w:val="-7"/>
                <w:highlight w:val="none"/>
              </w:rPr>
              <w:t>总计金额</w:t>
            </w:r>
          </w:p>
        </w:tc>
        <w:tc>
          <w:tcPr>
            <w:tcW w:w="2745" w:type="dxa"/>
            <w:gridSpan w:val="4"/>
            <w:vAlign w:val="top"/>
          </w:tcPr>
          <w:p w14:paraId="7B5F7DEE">
            <w:pPr>
              <w:rPr>
                <w:rFonts w:hint="eastAsia" w:ascii="仿宋" w:hAnsi="仿宋" w:eastAsia="仿宋" w:cs="仿宋"/>
                <w:sz w:val="21"/>
                <w:highlight w:val="none"/>
              </w:rPr>
            </w:pPr>
          </w:p>
        </w:tc>
      </w:tr>
    </w:tbl>
    <w:p w14:paraId="4E6C1B1A">
      <w:pPr>
        <w:pStyle w:val="6"/>
        <w:spacing w:before="146" w:line="230" w:lineRule="auto"/>
        <w:ind w:left="134"/>
        <w:rPr>
          <w:rFonts w:hint="eastAsia" w:ascii="仿宋" w:hAnsi="仿宋" w:eastAsia="仿宋" w:cs="仿宋"/>
          <w:sz w:val="24"/>
          <w:szCs w:val="24"/>
          <w:highlight w:val="none"/>
        </w:rPr>
      </w:pPr>
      <w:r>
        <w:rPr>
          <w:rFonts w:hint="eastAsia" w:ascii="仿宋" w:hAnsi="仿宋" w:eastAsia="仿宋" w:cs="仿宋"/>
          <w:spacing w:val="-12"/>
          <w:sz w:val="24"/>
          <w:szCs w:val="24"/>
          <w:highlight w:val="none"/>
        </w:rPr>
        <w:t>注：</w:t>
      </w:r>
    </w:p>
    <w:p w14:paraId="28F15654">
      <w:pPr>
        <w:pStyle w:val="6"/>
        <w:spacing w:before="142" w:line="221" w:lineRule="auto"/>
        <w:ind w:left="127"/>
        <w:rPr>
          <w:rFonts w:hint="eastAsia" w:ascii="仿宋" w:hAnsi="仿宋" w:eastAsia="仿宋" w:cs="仿宋"/>
          <w:sz w:val="24"/>
          <w:szCs w:val="24"/>
          <w:highlight w:val="none"/>
        </w:rPr>
      </w:pPr>
      <w:r>
        <w:rPr>
          <w:rFonts w:hint="eastAsia" w:ascii="仿宋" w:hAnsi="仿宋" w:eastAsia="仿宋" w:cs="仿宋"/>
          <w:b/>
          <w:bCs/>
          <w:spacing w:val="-2"/>
          <w:sz w:val="24"/>
          <w:szCs w:val="24"/>
          <w:highlight w:val="none"/>
        </w:rPr>
        <w:t>若无货物属于优先采购节能、环境标志产品的</w:t>
      </w:r>
      <w:r>
        <w:rPr>
          <w:rFonts w:hint="eastAsia" w:ascii="仿宋" w:hAnsi="仿宋" w:eastAsia="仿宋" w:cs="仿宋"/>
          <w:b/>
          <w:bCs/>
          <w:spacing w:val="-3"/>
          <w:sz w:val="24"/>
          <w:szCs w:val="24"/>
          <w:highlight w:val="none"/>
        </w:rPr>
        <w:t>，则不填写此表。</w:t>
      </w:r>
    </w:p>
    <w:p w14:paraId="08059CE2">
      <w:pPr>
        <w:spacing w:line="255" w:lineRule="auto"/>
        <w:rPr>
          <w:rFonts w:hint="eastAsia" w:ascii="仿宋" w:hAnsi="仿宋" w:eastAsia="仿宋" w:cs="仿宋"/>
          <w:sz w:val="21"/>
          <w:highlight w:val="none"/>
        </w:rPr>
      </w:pPr>
    </w:p>
    <w:p w14:paraId="511B3877">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18425FA2">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60A05C63">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0B4457F9">
      <w:pPr>
        <w:pStyle w:val="6"/>
        <w:spacing w:before="100" w:line="228" w:lineRule="auto"/>
        <w:jc w:val="center"/>
        <w:outlineLvl w:val="0"/>
        <w:rPr>
          <w:rFonts w:hint="eastAsia" w:ascii="仿宋" w:hAnsi="仿宋" w:eastAsia="仿宋" w:cs="仿宋"/>
          <w:b/>
          <w:bCs/>
          <w:spacing w:val="-4"/>
          <w:sz w:val="32"/>
          <w:szCs w:val="32"/>
          <w:highlight w:val="none"/>
        </w:rPr>
      </w:pPr>
      <w:bookmarkStart w:id="118" w:name="_Toc22206"/>
      <w:bookmarkStart w:id="119" w:name="_Toc409"/>
      <w:r>
        <w:rPr>
          <w:rFonts w:hint="eastAsia" w:ascii="仿宋" w:hAnsi="仿宋" w:eastAsia="仿宋" w:cs="仿宋"/>
          <w:b/>
          <w:bCs/>
          <w:spacing w:val="-4"/>
          <w:sz w:val="32"/>
          <w:szCs w:val="32"/>
          <w:highlight w:val="none"/>
          <w:lang w:val="en-US" w:eastAsia="zh-CN"/>
        </w:rPr>
        <w:t>1.9.5、</w:t>
      </w:r>
      <w:r>
        <w:rPr>
          <w:rFonts w:hint="eastAsia" w:ascii="仿宋" w:hAnsi="仿宋" w:eastAsia="仿宋" w:cs="仿宋"/>
          <w:b/>
          <w:bCs/>
          <w:spacing w:val="-4"/>
          <w:sz w:val="32"/>
          <w:szCs w:val="32"/>
          <w:highlight w:val="none"/>
        </w:rPr>
        <w:t>节能、环境标志产品证明材料</w:t>
      </w:r>
      <w:bookmarkEnd w:id="118"/>
      <w:bookmarkEnd w:id="119"/>
    </w:p>
    <w:p w14:paraId="344EFB30">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1.节能产品：应在</w:t>
      </w:r>
    </w:p>
    <w:p w14:paraId="3A5CDFA7">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中国政府采购网（ ht tp://www.ccgp.gov.cn ）</w:t>
      </w:r>
    </w:p>
    <w:p w14:paraId="7C0FC072">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国家发展改革委网站（ http://hzs.ndrc.gov.cn ）</w:t>
      </w:r>
    </w:p>
    <w:p w14:paraId="58F81FE5">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中国质量认证心网站（ http://www.cqc.com.cn ）</w:t>
      </w:r>
    </w:p>
    <w:p w14:paraId="56AEE521">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2.环境标志产品：应在</w:t>
      </w:r>
    </w:p>
    <w:p w14:paraId="70177D42">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中国政府采购网（ http://www.ccgp.gov.cn ）</w:t>
      </w:r>
    </w:p>
    <w:p w14:paraId="213B1B46">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国家环境保护部网（ http://www.sepa.gov.cn ）</w:t>
      </w:r>
    </w:p>
    <w:p w14:paraId="32D8FD7C">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中国绿色采购网（ http://www.cgpn.cn ）</w:t>
      </w:r>
    </w:p>
    <w:p w14:paraId="2720CBEA">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color w:val="000000"/>
          <w:spacing w:val="-2"/>
          <w:kern w:val="2"/>
          <w:sz w:val="24"/>
          <w:szCs w:val="24"/>
          <w:highlight w:val="none"/>
          <w:lang w:val="en-US" w:eastAsia="zh-CN" w:bidi="ar-SA"/>
        </w:rPr>
        <w:t>3.属优先采购节能、环境标志产品须从以上权威媒体网站上下载的网页公告、目录清单、证书等，并注出所在位置。</w:t>
      </w:r>
    </w:p>
    <w:p w14:paraId="14A7099A">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4.证明材料加盖</w:t>
      </w:r>
      <w:r>
        <w:rPr>
          <w:rFonts w:hint="eastAsia" w:ascii="仿宋" w:hAnsi="仿宋" w:eastAsia="仿宋" w:cs="仿宋"/>
          <w:spacing w:val="-2"/>
          <w:sz w:val="24"/>
          <w:szCs w:val="24"/>
          <w:highlight w:val="none"/>
          <w:lang w:eastAsia="zh-CN"/>
        </w:rPr>
        <w:t>投标人</w:t>
      </w:r>
      <w:r>
        <w:rPr>
          <w:rFonts w:hint="eastAsia" w:ascii="仿宋" w:hAnsi="仿宋" w:eastAsia="仿宋" w:cs="仿宋"/>
          <w:spacing w:val="-2"/>
          <w:sz w:val="24"/>
          <w:szCs w:val="24"/>
          <w:highlight w:val="none"/>
        </w:rPr>
        <w:t>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rPr>
        <w:t>。</w:t>
      </w:r>
    </w:p>
    <w:p w14:paraId="1792F180">
      <w:pPr>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br w:type="page"/>
      </w:r>
    </w:p>
    <w:p w14:paraId="13232775">
      <w:pPr>
        <w:jc w:val="center"/>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8"/>
          <w:szCs w:val="28"/>
          <w:highlight w:val="none"/>
          <w:lang w:val="en-US" w:eastAsia="zh-CN"/>
        </w:rPr>
        <w:t>1.9.6</w:t>
      </w:r>
      <w:r>
        <w:rPr>
          <w:rFonts w:hint="eastAsia" w:ascii="仿宋" w:hAnsi="仿宋" w:eastAsia="仿宋" w:cs="仿宋"/>
          <w:b/>
          <w:bCs w:val="0"/>
          <w:color w:val="auto"/>
          <w:sz w:val="28"/>
          <w:szCs w:val="28"/>
          <w:highlight w:val="none"/>
        </w:rPr>
        <w:t xml:space="preserve">  小微企业生产或销售的产品优惠明细表</w:t>
      </w:r>
    </w:p>
    <w:p w14:paraId="6B9AAE3B">
      <w:pPr>
        <w:rPr>
          <w:rFonts w:hint="eastAsia" w:ascii="仿宋" w:hAnsi="仿宋" w:eastAsia="仿宋" w:cs="仿宋"/>
          <w:color w:val="auto"/>
          <w:highlight w:val="none"/>
        </w:rPr>
      </w:pPr>
    </w:p>
    <w:p w14:paraId="180A0A53">
      <w:pPr>
        <w:pStyle w:val="65"/>
        <w:tabs>
          <w:tab w:val="left" w:pos="480"/>
          <w:tab w:val="clear" w:pos="576"/>
          <w:tab w:val="clear" w:pos="1296"/>
        </w:tabs>
        <w:spacing w:line="440" w:lineRule="exact"/>
        <w:ind w:left="1680" w:leftChars="800" w:firstLine="4320" w:firstLineChars="1800"/>
        <w:outlineLvl w:val="9"/>
        <w:rPr>
          <w:rFonts w:hint="eastAsia" w:ascii="仿宋" w:hAnsi="仿宋" w:eastAsia="仿宋" w:cs="仿宋"/>
          <w:bCs/>
          <w:color w:val="auto"/>
          <w:szCs w:val="24"/>
          <w:highlight w:val="none"/>
        </w:rPr>
      </w:pPr>
      <w:r>
        <w:rPr>
          <w:rFonts w:hint="eastAsia" w:ascii="仿宋" w:hAnsi="仿宋" w:eastAsia="仿宋" w:cs="仿宋"/>
          <w:color w:val="auto"/>
          <w:highlight w:val="none"/>
        </w:rPr>
        <w:t xml:space="preserve">报价货币种类：   </w:t>
      </w:r>
      <w:r>
        <w:rPr>
          <w:rFonts w:hint="eastAsia" w:ascii="仿宋" w:hAnsi="仿宋" w:eastAsia="仿宋" w:cs="仿宋"/>
          <w:bCs/>
          <w:color w:val="auto"/>
          <w:szCs w:val="24"/>
          <w:highlight w:val="none"/>
          <w:u w:val="single"/>
        </w:rPr>
        <w:t xml:space="preserve">    </w:t>
      </w:r>
    </w:p>
    <w:tbl>
      <w:tblPr>
        <w:tblStyle w:val="19"/>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012"/>
        <w:gridCol w:w="1123"/>
        <w:gridCol w:w="1050"/>
        <w:gridCol w:w="1561"/>
        <w:gridCol w:w="1260"/>
        <w:gridCol w:w="1641"/>
      </w:tblGrid>
      <w:tr w14:paraId="389F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207" w:type="dxa"/>
            <w:noWrap w:val="0"/>
            <w:vAlign w:val="center"/>
          </w:tcPr>
          <w:p w14:paraId="44BC5820">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2012" w:type="dxa"/>
            <w:noWrap w:val="0"/>
            <w:vAlign w:val="center"/>
          </w:tcPr>
          <w:p w14:paraId="55F62484">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1123" w:type="dxa"/>
            <w:noWrap w:val="0"/>
            <w:vAlign w:val="center"/>
          </w:tcPr>
          <w:p w14:paraId="56F4F890">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p>
        </w:tc>
        <w:tc>
          <w:tcPr>
            <w:tcW w:w="1050" w:type="dxa"/>
            <w:noWrap w:val="0"/>
            <w:vAlign w:val="center"/>
          </w:tcPr>
          <w:p w14:paraId="0C722555">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p>
        </w:tc>
        <w:tc>
          <w:tcPr>
            <w:tcW w:w="1561" w:type="dxa"/>
            <w:noWrap w:val="0"/>
            <w:vAlign w:val="center"/>
          </w:tcPr>
          <w:p w14:paraId="1A585BA5">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1260" w:type="dxa"/>
            <w:noWrap w:val="0"/>
            <w:vAlign w:val="center"/>
          </w:tcPr>
          <w:p w14:paraId="7B9F900B">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w:t>
            </w:r>
          </w:p>
        </w:tc>
        <w:tc>
          <w:tcPr>
            <w:tcW w:w="1641" w:type="dxa"/>
            <w:noWrap w:val="0"/>
            <w:vAlign w:val="center"/>
          </w:tcPr>
          <w:p w14:paraId="29996A7A">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w:t>
            </w:r>
          </w:p>
        </w:tc>
      </w:tr>
      <w:tr w14:paraId="1D61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bottom w:val="single" w:color="auto" w:sz="6" w:space="0"/>
            </w:tcBorders>
            <w:noWrap w:val="0"/>
            <w:vAlign w:val="center"/>
          </w:tcPr>
          <w:p w14:paraId="60E32DAC">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标段（包）</w:t>
            </w:r>
          </w:p>
        </w:tc>
        <w:tc>
          <w:tcPr>
            <w:tcW w:w="2012" w:type="dxa"/>
            <w:noWrap w:val="0"/>
            <w:vAlign w:val="center"/>
          </w:tcPr>
          <w:p w14:paraId="156EF2B7">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小型和微型企业产品名称</w:t>
            </w:r>
          </w:p>
        </w:tc>
        <w:tc>
          <w:tcPr>
            <w:tcW w:w="1123" w:type="dxa"/>
            <w:noWrap w:val="0"/>
            <w:vAlign w:val="center"/>
          </w:tcPr>
          <w:p w14:paraId="4C719213">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数量</w:t>
            </w:r>
          </w:p>
        </w:tc>
        <w:tc>
          <w:tcPr>
            <w:tcW w:w="1050" w:type="dxa"/>
            <w:noWrap w:val="0"/>
            <w:vAlign w:val="center"/>
          </w:tcPr>
          <w:p w14:paraId="157AFE0C">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报价（元）</w:t>
            </w:r>
          </w:p>
        </w:tc>
        <w:tc>
          <w:tcPr>
            <w:tcW w:w="1561" w:type="dxa"/>
            <w:noWrap w:val="0"/>
            <w:vAlign w:val="center"/>
          </w:tcPr>
          <w:p w14:paraId="4DAEC3CE">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价格评审扣除金额（元）</w:t>
            </w:r>
          </w:p>
        </w:tc>
        <w:tc>
          <w:tcPr>
            <w:tcW w:w="1260" w:type="dxa"/>
            <w:noWrap w:val="0"/>
            <w:vAlign w:val="center"/>
          </w:tcPr>
          <w:p w14:paraId="27615E1D">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品牌型号规格</w:t>
            </w:r>
          </w:p>
        </w:tc>
        <w:tc>
          <w:tcPr>
            <w:tcW w:w="1641" w:type="dxa"/>
            <w:noWrap w:val="0"/>
            <w:vAlign w:val="center"/>
          </w:tcPr>
          <w:p w14:paraId="63C7100A">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生产</w:t>
            </w:r>
            <w:r>
              <w:rPr>
                <w:rFonts w:hint="eastAsia" w:ascii="仿宋" w:hAnsi="仿宋" w:eastAsia="仿宋" w:cs="仿宋"/>
                <w:bCs/>
                <w:color w:val="auto"/>
                <w:sz w:val="24"/>
                <w:szCs w:val="24"/>
                <w:highlight w:val="none"/>
              </w:rPr>
              <w:t>商</w:t>
            </w:r>
          </w:p>
          <w:p w14:paraId="7934094C">
            <w:pPr>
              <w:tabs>
                <w:tab w:val="left" w:pos="5355"/>
              </w:tabs>
              <w:spacing w:line="380" w:lineRule="atLeas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全称</w:t>
            </w:r>
          </w:p>
        </w:tc>
      </w:tr>
      <w:tr w14:paraId="5DB5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07" w:type="dxa"/>
            <w:tcBorders>
              <w:top w:val="single" w:color="auto" w:sz="6" w:space="0"/>
              <w:bottom w:val="single" w:color="auto" w:sz="6" w:space="0"/>
            </w:tcBorders>
            <w:noWrap w:val="0"/>
            <w:vAlign w:val="center"/>
          </w:tcPr>
          <w:p w14:paraId="5539EA99">
            <w:pPr>
              <w:tabs>
                <w:tab w:val="left" w:pos="5355"/>
              </w:tabs>
              <w:spacing w:line="380" w:lineRule="atLeast"/>
              <w:jc w:val="center"/>
              <w:rPr>
                <w:rFonts w:hint="eastAsia" w:ascii="仿宋" w:hAnsi="仿宋" w:eastAsia="仿宋" w:cs="仿宋"/>
                <w:bCs/>
                <w:color w:val="auto"/>
                <w:sz w:val="24"/>
                <w:szCs w:val="24"/>
                <w:highlight w:val="none"/>
              </w:rPr>
            </w:pPr>
          </w:p>
        </w:tc>
        <w:tc>
          <w:tcPr>
            <w:tcW w:w="2012" w:type="dxa"/>
            <w:noWrap w:val="0"/>
            <w:vAlign w:val="top"/>
          </w:tcPr>
          <w:p w14:paraId="5F8EBA51">
            <w:pPr>
              <w:tabs>
                <w:tab w:val="left" w:pos="5355"/>
              </w:tabs>
              <w:spacing w:line="380" w:lineRule="atLeast"/>
              <w:jc w:val="center"/>
              <w:rPr>
                <w:rFonts w:hint="eastAsia" w:ascii="仿宋" w:hAnsi="仿宋" w:eastAsia="仿宋" w:cs="仿宋"/>
                <w:bCs/>
                <w:color w:val="auto"/>
                <w:sz w:val="24"/>
                <w:szCs w:val="24"/>
                <w:highlight w:val="none"/>
              </w:rPr>
            </w:pPr>
          </w:p>
        </w:tc>
        <w:tc>
          <w:tcPr>
            <w:tcW w:w="1123" w:type="dxa"/>
            <w:noWrap w:val="0"/>
            <w:vAlign w:val="center"/>
          </w:tcPr>
          <w:p w14:paraId="756DFDCC">
            <w:pPr>
              <w:tabs>
                <w:tab w:val="left" w:pos="5355"/>
              </w:tabs>
              <w:spacing w:line="380" w:lineRule="atLeast"/>
              <w:jc w:val="center"/>
              <w:rPr>
                <w:rFonts w:hint="eastAsia" w:ascii="仿宋" w:hAnsi="仿宋" w:eastAsia="仿宋" w:cs="仿宋"/>
                <w:bCs/>
                <w:color w:val="auto"/>
                <w:sz w:val="24"/>
                <w:szCs w:val="24"/>
                <w:highlight w:val="none"/>
              </w:rPr>
            </w:pPr>
          </w:p>
        </w:tc>
        <w:tc>
          <w:tcPr>
            <w:tcW w:w="1050" w:type="dxa"/>
            <w:noWrap w:val="0"/>
            <w:vAlign w:val="center"/>
          </w:tcPr>
          <w:p w14:paraId="73059AAC">
            <w:pPr>
              <w:tabs>
                <w:tab w:val="left" w:pos="5355"/>
              </w:tabs>
              <w:spacing w:line="380" w:lineRule="atLeast"/>
              <w:jc w:val="center"/>
              <w:rPr>
                <w:rFonts w:hint="eastAsia" w:ascii="仿宋" w:hAnsi="仿宋" w:eastAsia="仿宋" w:cs="仿宋"/>
                <w:bCs/>
                <w:color w:val="auto"/>
                <w:sz w:val="24"/>
                <w:szCs w:val="24"/>
                <w:highlight w:val="none"/>
              </w:rPr>
            </w:pPr>
          </w:p>
        </w:tc>
        <w:tc>
          <w:tcPr>
            <w:tcW w:w="1561" w:type="dxa"/>
            <w:noWrap w:val="0"/>
            <w:vAlign w:val="center"/>
          </w:tcPr>
          <w:p w14:paraId="2A79B779">
            <w:pPr>
              <w:tabs>
                <w:tab w:val="left" w:pos="5355"/>
              </w:tabs>
              <w:spacing w:line="380" w:lineRule="atLeast"/>
              <w:jc w:val="center"/>
              <w:rPr>
                <w:rFonts w:hint="eastAsia" w:ascii="仿宋" w:hAnsi="仿宋" w:eastAsia="仿宋" w:cs="仿宋"/>
                <w:bCs/>
                <w:color w:val="auto"/>
                <w:sz w:val="24"/>
                <w:szCs w:val="24"/>
                <w:highlight w:val="none"/>
              </w:rPr>
            </w:pPr>
          </w:p>
        </w:tc>
        <w:tc>
          <w:tcPr>
            <w:tcW w:w="1260" w:type="dxa"/>
            <w:noWrap w:val="0"/>
            <w:vAlign w:val="center"/>
          </w:tcPr>
          <w:p w14:paraId="3367321D">
            <w:pPr>
              <w:tabs>
                <w:tab w:val="left" w:pos="5355"/>
              </w:tabs>
              <w:spacing w:line="380" w:lineRule="atLeast"/>
              <w:jc w:val="center"/>
              <w:rPr>
                <w:rFonts w:hint="eastAsia" w:ascii="仿宋" w:hAnsi="仿宋" w:eastAsia="仿宋" w:cs="仿宋"/>
                <w:bCs/>
                <w:color w:val="auto"/>
                <w:sz w:val="24"/>
                <w:szCs w:val="24"/>
                <w:highlight w:val="none"/>
              </w:rPr>
            </w:pPr>
          </w:p>
        </w:tc>
        <w:tc>
          <w:tcPr>
            <w:tcW w:w="1641" w:type="dxa"/>
            <w:noWrap w:val="0"/>
            <w:vAlign w:val="center"/>
          </w:tcPr>
          <w:p w14:paraId="499E147A">
            <w:pPr>
              <w:tabs>
                <w:tab w:val="left" w:pos="5355"/>
              </w:tabs>
              <w:spacing w:line="380" w:lineRule="atLeast"/>
              <w:jc w:val="center"/>
              <w:rPr>
                <w:rFonts w:hint="eastAsia" w:ascii="仿宋" w:hAnsi="仿宋" w:eastAsia="仿宋" w:cs="仿宋"/>
                <w:bCs/>
                <w:color w:val="auto"/>
                <w:sz w:val="24"/>
                <w:szCs w:val="24"/>
                <w:highlight w:val="none"/>
              </w:rPr>
            </w:pPr>
          </w:p>
        </w:tc>
      </w:tr>
      <w:tr w14:paraId="5BB3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207" w:type="dxa"/>
            <w:tcBorders>
              <w:top w:val="single" w:color="auto" w:sz="6" w:space="0"/>
              <w:bottom w:val="single" w:color="auto" w:sz="6" w:space="0"/>
            </w:tcBorders>
            <w:noWrap w:val="0"/>
            <w:vAlign w:val="center"/>
          </w:tcPr>
          <w:p w14:paraId="0BDDF7F7">
            <w:pPr>
              <w:tabs>
                <w:tab w:val="left" w:pos="5355"/>
              </w:tabs>
              <w:spacing w:line="380" w:lineRule="atLeast"/>
              <w:jc w:val="center"/>
              <w:rPr>
                <w:rFonts w:hint="eastAsia" w:ascii="仿宋" w:hAnsi="仿宋" w:eastAsia="仿宋" w:cs="仿宋"/>
                <w:bCs/>
                <w:color w:val="auto"/>
                <w:sz w:val="24"/>
                <w:szCs w:val="24"/>
                <w:highlight w:val="none"/>
              </w:rPr>
            </w:pPr>
          </w:p>
        </w:tc>
        <w:tc>
          <w:tcPr>
            <w:tcW w:w="2012" w:type="dxa"/>
            <w:noWrap w:val="0"/>
            <w:vAlign w:val="top"/>
          </w:tcPr>
          <w:p w14:paraId="3C9D5601">
            <w:pPr>
              <w:tabs>
                <w:tab w:val="left" w:pos="5355"/>
              </w:tabs>
              <w:spacing w:line="380" w:lineRule="atLeast"/>
              <w:jc w:val="center"/>
              <w:rPr>
                <w:rFonts w:hint="eastAsia" w:ascii="仿宋" w:hAnsi="仿宋" w:eastAsia="仿宋" w:cs="仿宋"/>
                <w:bCs/>
                <w:color w:val="auto"/>
                <w:sz w:val="24"/>
                <w:szCs w:val="24"/>
                <w:highlight w:val="none"/>
              </w:rPr>
            </w:pPr>
          </w:p>
        </w:tc>
        <w:tc>
          <w:tcPr>
            <w:tcW w:w="1123" w:type="dxa"/>
            <w:noWrap w:val="0"/>
            <w:vAlign w:val="center"/>
          </w:tcPr>
          <w:p w14:paraId="15B81C71">
            <w:pPr>
              <w:tabs>
                <w:tab w:val="left" w:pos="5355"/>
              </w:tabs>
              <w:spacing w:line="380" w:lineRule="atLeast"/>
              <w:jc w:val="center"/>
              <w:rPr>
                <w:rFonts w:hint="eastAsia" w:ascii="仿宋" w:hAnsi="仿宋" w:eastAsia="仿宋" w:cs="仿宋"/>
                <w:bCs/>
                <w:color w:val="auto"/>
                <w:sz w:val="24"/>
                <w:szCs w:val="24"/>
                <w:highlight w:val="none"/>
              </w:rPr>
            </w:pPr>
          </w:p>
        </w:tc>
        <w:tc>
          <w:tcPr>
            <w:tcW w:w="1050" w:type="dxa"/>
            <w:noWrap w:val="0"/>
            <w:vAlign w:val="center"/>
          </w:tcPr>
          <w:p w14:paraId="0C2426CF">
            <w:pPr>
              <w:tabs>
                <w:tab w:val="left" w:pos="5355"/>
              </w:tabs>
              <w:spacing w:line="380" w:lineRule="atLeast"/>
              <w:jc w:val="center"/>
              <w:rPr>
                <w:rFonts w:hint="eastAsia" w:ascii="仿宋" w:hAnsi="仿宋" w:eastAsia="仿宋" w:cs="仿宋"/>
                <w:bCs/>
                <w:color w:val="auto"/>
                <w:sz w:val="24"/>
                <w:szCs w:val="24"/>
                <w:highlight w:val="none"/>
              </w:rPr>
            </w:pPr>
          </w:p>
        </w:tc>
        <w:tc>
          <w:tcPr>
            <w:tcW w:w="1561" w:type="dxa"/>
            <w:noWrap w:val="0"/>
            <w:vAlign w:val="center"/>
          </w:tcPr>
          <w:p w14:paraId="0B58D431">
            <w:pPr>
              <w:tabs>
                <w:tab w:val="left" w:pos="5355"/>
              </w:tabs>
              <w:spacing w:line="380" w:lineRule="atLeast"/>
              <w:jc w:val="center"/>
              <w:rPr>
                <w:rFonts w:hint="eastAsia" w:ascii="仿宋" w:hAnsi="仿宋" w:eastAsia="仿宋" w:cs="仿宋"/>
                <w:bCs/>
                <w:color w:val="auto"/>
                <w:sz w:val="24"/>
                <w:szCs w:val="24"/>
                <w:highlight w:val="none"/>
              </w:rPr>
            </w:pPr>
          </w:p>
        </w:tc>
        <w:tc>
          <w:tcPr>
            <w:tcW w:w="1260" w:type="dxa"/>
            <w:noWrap w:val="0"/>
            <w:vAlign w:val="center"/>
          </w:tcPr>
          <w:p w14:paraId="0CE8A82A">
            <w:pPr>
              <w:tabs>
                <w:tab w:val="left" w:pos="5355"/>
              </w:tabs>
              <w:spacing w:line="380" w:lineRule="atLeast"/>
              <w:jc w:val="center"/>
              <w:rPr>
                <w:rFonts w:hint="eastAsia" w:ascii="仿宋" w:hAnsi="仿宋" w:eastAsia="仿宋" w:cs="仿宋"/>
                <w:bCs/>
                <w:color w:val="auto"/>
                <w:sz w:val="24"/>
                <w:szCs w:val="24"/>
                <w:highlight w:val="none"/>
              </w:rPr>
            </w:pPr>
          </w:p>
        </w:tc>
        <w:tc>
          <w:tcPr>
            <w:tcW w:w="1641" w:type="dxa"/>
            <w:noWrap w:val="0"/>
            <w:vAlign w:val="center"/>
          </w:tcPr>
          <w:p w14:paraId="31FFC27A">
            <w:pPr>
              <w:tabs>
                <w:tab w:val="left" w:pos="5355"/>
              </w:tabs>
              <w:spacing w:line="380" w:lineRule="atLeast"/>
              <w:jc w:val="center"/>
              <w:rPr>
                <w:rFonts w:hint="eastAsia" w:ascii="仿宋" w:hAnsi="仿宋" w:eastAsia="仿宋" w:cs="仿宋"/>
                <w:bCs/>
                <w:color w:val="auto"/>
                <w:sz w:val="24"/>
                <w:szCs w:val="24"/>
                <w:highlight w:val="none"/>
              </w:rPr>
            </w:pPr>
          </w:p>
        </w:tc>
      </w:tr>
      <w:tr w14:paraId="6C6C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top w:val="single" w:color="auto" w:sz="6" w:space="0"/>
            </w:tcBorders>
            <w:noWrap w:val="0"/>
            <w:vAlign w:val="center"/>
          </w:tcPr>
          <w:p w14:paraId="37EC8C23">
            <w:pPr>
              <w:tabs>
                <w:tab w:val="left" w:pos="5355"/>
              </w:tabs>
              <w:spacing w:line="380" w:lineRule="atLeast"/>
              <w:jc w:val="center"/>
              <w:rPr>
                <w:rFonts w:hint="eastAsia" w:ascii="仿宋" w:hAnsi="仿宋" w:eastAsia="仿宋" w:cs="仿宋"/>
                <w:bCs/>
                <w:color w:val="auto"/>
                <w:sz w:val="24"/>
                <w:szCs w:val="24"/>
                <w:highlight w:val="none"/>
              </w:rPr>
            </w:pPr>
          </w:p>
        </w:tc>
        <w:tc>
          <w:tcPr>
            <w:tcW w:w="8647" w:type="dxa"/>
            <w:gridSpan w:val="6"/>
            <w:noWrap w:val="0"/>
            <w:vAlign w:val="center"/>
          </w:tcPr>
          <w:p w14:paraId="4DD2A34C">
            <w:pPr>
              <w:tabs>
                <w:tab w:val="left" w:pos="5355"/>
              </w:tabs>
              <w:spacing w:line="380" w:lineRule="atLeas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本标段（包）总计：           （元）</w:t>
            </w:r>
          </w:p>
        </w:tc>
      </w:tr>
    </w:tbl>
    <w:p w14:paraId="4161CC97">
      <w:pPr>
        <w:pStyle w:val="65"/>
        <w:tabs>
          <w:tab w:val="left" w:pos="480"/>
          <w:tab w:val="clear" w:pos="576"/>
          <w:tab w:val="clear" w:pos="1296"/>
        </w:tabs>
        <w:spacing w:line="440" w:lineRule="exact"/>
        <w:ind w:left="0" w:firstLine="0"/>
        <w:rPr>
          <w:rFonts w:hint="eastAsia" w:ascii="仿宋" w:hAnsi="仿宋" w:eastAsia="仿宋" w:cs="仿宋"/>
          <w:bCs/>
          <w:color w:val="auto"/>
          <w:szCs w:val="24"/>
          <w:highlight w:val="none"/>
        </w:rPr>
      </w:pPr>
    </w:p>
    <w:p w14:paraId="79792B33">
      <w:pPr>
        <w:tabs>
          <w:tab w:val="left" w:pos="13000"/>
        </w:tabs>
        <w:spacing w:line="44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注：</w:t>
      </w:r>
    </w:p>
    <w:p w14:paraId="3673A842">
      <w:pPr>
        <w:spacing w:line="440" w:lineRule="exact"/>
        <w:ind w:firstLine="42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1、当一个标段（包）内有多个属于小型和微型企业的产品时， 投标人应按序号详细填写。</w:t>
      </w:r>
    </w:p>
    <w:p w14:paraId="3BC178AE">
      <w:pPr>
        <w:spacing w:line="440" w:lineRule="exact"/>
        <w:ind w:left="420" w:left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2、栏目5=栏目4×招标文件规定的价格扣除比率的优惠幅度。</w:t>
      </w:r>
    </w:p>
    <w:p w14:paraId="754DDE87">
      <w:pPr>
        <w:spacing w:line="440" w:lineRule="exact"/>
        <w:ind w:firstLine="42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3、若所供应的产品不具备此类评审优惠条件，本“中小价格扣除明细表” 不必填写。</w:t>
      </w:r>
    </w:p>
    <w:p w14:paraId="1993FC7D">
      <w:pPr>
        <w:spacing w:line="440" w:lineRule="exact"/>
        <w:ind w:firstLine="600"/>
        <w:rPr>
          <w:rFonts w:hint="eastAsia" w:ascii="仿宋" w:hAnsi="仿宋" w:eastAsia="仿宋" w:cs="仿宋"/>
          <w:bCs/>
          <w:color w:val="auto"/>
          <w:sz w:val="24"/>
          <w:szCs w:val="24"/>
          <w:highlight w:val="none"/>
        </w:rPr>
      </w:pPr>
    </w:p>
    <w:p w14:paraId="71B3C38A">
      <w:pPr>
        <w:adjustRightInd w:val="0"/>
        <w:snapToGrid w:val="0"/>
        <w:spacing w:line="360" w:lineRule="auto"/>
        <w:jc w:val="right"/>
        <w:rPr>
          <w:rFonts w:hint="eastAsia" w:ascii="仿宋" w:hAnsi="仿宋" w:eastAsia="仿宋" w:cs="仿宋"/>
          <w:bCs/>
          <w:color w:val="auto"/>
          <w:sz w:val="24"/>
          <w:szCs w:val="24"/>
          <w:highlight w:val="none"/>
        </w:rPr>
      </w:pPr>
    </w:p>
    <w:p w14:paraId="70E061BA">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534FC012">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7C5C9BD9">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485B325A">
      <w:pPr>
        <w:pStyle w:val="16"/>
        <w:shd w:val="clear" w:color="auto" w:fill="FFFFFF"/>
        <w:wordWrap w:val="0"/>
        <w:spacing w:before="30" w:beforeAutospacing="0" w:after="30" w:afterAutospacing="0" w:line="360" w:lineRule="auto"/>
        <w:ind w:firstLine="480"/>
        <w:jc w:val="both"/>
        <w:textAlignment w:val="baseline"/>
        <w:rPr>
          <w:rFonts w:hint="eastAsia" w:ascii="仿宋" w:hAnsi="仿宋" w:eastAsia="仿宋" w:cs="仿宋"/>
          <w:b/>
          <w:bCs/>
          <w:color w:val="383838"/>
          <w:sz w:val="28"/>
          <w:szCs w:val="22"/>
          <w:highlight w:val="none"/>
        </w:rPr>
      </w:pPr>
      <w:r>
        <w:rPr>
          <w:rFonts w:hint="eastAsia" w:ascii="仿宋" w:hAnsi="仿宋" w:eastAsia="仿宋" w:cs="仿宋"/>
          <w:bCs/>
          <w:color w:val="auto"/>
          <w:sz w:val="24"/>
          <w:szCs w:val="24"/>
          <w:highlight w:val="none"/>
        </w:rPr>
        <w:br w:type="page"/>
      </w:r>
      <w:r>
        <w:rPr>
          <w:rFonts w:hint="eastAsia" w:ascii="仿宋" w:hAnsi="仿宋" w:eastAsia="仿宋" w:cs="仿宋"/>
          <w:b/>
          <w:bCs/>
          <w:color w:val="383838"/>
          <w:sz w:val="28"/>
          <w:szCs w:val="22"/>
          <w:highlight w:val="none"/>
          <w:lang w:val="en-US" w:eastAsia="zh-CN"/>
        </w:rPr>
        <w:t>1.9.7</w:t>
      </w:r>
      <w:r>
        <w:rPr>
          <w:rFonts w:hint="eastAsia" w:ascii="仿宋" w:hAnsi="仿宋" w:eastAsia="仿宋" w:cs="仿宋"/>
          <w:b/>
          <w:bCs/>
          <w:color w:val="383838"/>
          <w:sz w:val="28"/>
          <w:szCs w:val="22"/>
          <w:highlight w:val="none"/>
        </w:rPr>
        <w:t>关于符合本国产品标准的声明函</w:t>
      </w:r>
    </w:p>
    <w:p w14:paraId="35B1C3CE">
      <w:pPr>
        <w:pStyle w:val="16"/>
        <w:shd w:val="clear" w:color="auto" w:fill="FFFFFF"/>
        <w:wordWrap w:val="0"/>
        <w:spacing w:before="30" w:beforeAutospacing="0" w:after="30" w:afterAutospacing="0" w:line="360" w:lineRule="auto"/>
        <w:jc w:val="center"/>
        <w:textAlignment w:val="baseline"/>
        <w:rPr>
          <w:rFonts w:hint="eastAsia" w:ascii="仿宋" w:hAnsi="仿宋" w:eastAsia="仿宋" w:cs="仿宋"/>
          <w:b/>
          <w:bCs/>
          <w:color w:val="383838"/>
          <w:sz w:val="28"/>
          <w:szCs w:val="22"/>
          <w:highlight w:val="none"/>
        </w:rPr>
      </w:pPr>
      <w:r>
        <w:rPr>
          <w:rFonts w:hint="eastAsia" w:ascii="仿宋" w:hAnsi="仿宋" w:eastAsia="仿宋" w:cs="仿宋"/>
          <w:b/>
          <w:bCs/>
          <w:color w:val="383838"/>
          <w:sz w:val="28"/>
          <w:szCs w:val="22"/>
          <w:highlight w:val="none"/>
        </w:rPr>
        <w:t>关于符合本国产品标准的声明函</w:t>
      </w:r>
    </w:p>
    <w:p w14:paraId="1B62369A">
      <w:pPr>
        <w:spacing w:line="440" w:lineRule="exact"/>
        <w:ind w:firstLine="42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本公司（单位）郑重声明，根据《国务院办公厅关于在政府采购中实施本国产品标准及相关政策的通知》（国办发〔2025〕34号）的规定，本公司（单位）提供的以下产品属于本国产品。具体情况如下：</w:t>
      </w:r>
    </w:p>
    <w:p w14:paraId="668F08B4">
      <w:pPr>
        <w:spacing w:line="440" w:lineRule="exact"/>
        <w:ind w:firstLine="42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产品名称1）1，生产厂为（厂名）2，厂址为（生产厂址）。（产品名称1）的中国境内生产的组件成本占比≥（规定比例）3。（产品名称1）的（关键组件）4在中国境内生产。（产品名称1）的（关键工序）5在中国境内完成。</w:t>
      </w:r>
    </w:p>
    <w:p w14:paraId="1A0D26AA">
      <w:pPr>
        <w:spacing w:line="440" w:lineRule="exact"/>
        <w:ind w:firstLine="42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产品名称2），生产厂为（厂名），厂址为（生产厂址）。（产品名称2）的中国境内生产的组件成本占比≥（规定比例）。（产品名称2）的（关键组件）在中国境内生产。（产品名称2）的（关键工序）在中国境内完成。</w:t>
      </w:r>
    </w:p>
    <w:p w14:paraId="28098519">
      <w:pPr>
        <w:spacing w:line="440" w:lineRule="exact"/>
        <w:ind w:firstLine="42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w:t>
      </w:r>
    </w:p>
    <w:p w14:paraId="0FF4CAC0">
      <w:pPr>
        <w:spacing w:line="440" w:lineRule="exact"/>
        <w:ind w:firstLine="420"/>
        <w:jc w:val="righ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本公司（单位）对上述声明内容的真实性负责。如有虚假，愿承担相应法律责任。</w:t>
      </w:r>
    </w:p>
    <w:p w14:paraId="7C565476">
      <w:pPr>
        <w:spacing w:line="440" w:lineRule="exact"/>
        <w:ind w:firstLine="420"/>
        <w:jc w:val="righ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w:t>
      </w:r>
    </w:p>
    <w:p w14:paraId="59797A57">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4EF8B1F7">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108391AE">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3A3B4E15">
      <w:pPr>
        <w:spacing w:line="440" w:lineRule="exact"/>
        <w:ind w:firstLine="420"/>
        <w:jc w:val="right"/>
        <w:rPr>
          <w:rFonts w:hint="eastAsia" w:ascii="仿宋" w:hAnsi="仿宋" w:eastAsia="仿宋" w:cs="仿宋"/>
          <w:color w:val="383838"/>
          <w:szCs w:val="21"/>
          <w:highlight w:val="none"/>
        </w:rPr>
      </w:pPr>
      <w:r>
        <w:rPr>
          <w:rFonts w:hint="eastAsia" w:ascii="仿宋" w:hAnsi="仿宋" w:eastAsia="仿宋" w:cs="仿宋"/>
          <w:bCs/>
          <w:color w:val="auto"/>
          <w:sz w:val="24"/>
          <w:szCs w:val="24"/>
          <w:highlight w:val="none"/>
          <w:lang w:val="en-US" w:eastAsia="zh-CN"/>
        </w:rPr>
        <w:t>  </w:t>
      </w:r>
      <w:r>
        <w:rPr>
          <w:rFonts w:hint="eastAsia" w:ascii="仿宋" w:hAnsi="仿宋" w:eastAsia="仿宋" w:cs="仿宋"/>
          <w:bCs/>
          <w:color w:val="auto"/>
          <w:sz w:val="24"/>
          <w:szCs w:val="24"/>
          <w:highlight w:val="none"/>
        </w:rPr>
        <w:t>    </w:t>
      </w:r>
      <w:r>
        <w:rPr>
          <w:rFonts w:hint="eastAsia" w:ascii="仿宋" w:hAnsi="仿宋" w:eastAsia="仿宋" w:cs="仿宋"/>
          <w:color w:val="383838"/>
          <w:szCs w:val="21"/>
          <w:highlight w:val="none"/>
        </w:rPr>
        <w:t>  </w:t>
      </w:r>
    </w:p>
    <w:p w14:paraId="459332BE">
      <w:pPr>
        <w:pStyle w:val="16"/>
        <w:shd w:val="clear" w:color="auto" w:fill="FFFFFF"/>
        <w:wordWrap w:val="0"/>
        <w:spacing w:before="30" w:beforeAutospacing="0" w:after="30" w:afterAutospacing="0" w:line="360" w:lineRule="auto"/>
        <w:jc w:val="right"/>
        <w:textAlignment w:val="baseline"/>
        <w:rPr>
          <w:rFonts w:hint="eastAsia" w:ascii="仿宋" w:hAnsi="仿宋" w:eastAsia="仿宋" w:cs="仿宋"/>
          <w:color w:val="383838"/>
          <w:szCs w:val="21"/>
          <w:highlight w:val="none"/>
        </w:rPr>
      </w:pPr>
    </w:p>
    <w:p w14:paraId="1D4D303E">
      <w:pPr>
        <w:pStyle w:val="16"/>
        <w:shd w:val="clear" w:color="auto" w:fill="FFFFFF"/>
        <w:wordWrap w:val="0"/>
        <w:spacing w:before="0" w:beforeAutospacing="0" w:after="0" w:afterAutospacing="0" w:line="360" w:lineRule="auto"/>
        <w:ind w:firstLine="480"/>
        <w:textAlignment w:val="baseline"/>
        <w:rPr>
          <w:rFonts w:hint="eastAsia" w:ascii="仿宋" w:hAnsi="仿宋" w:eastAsia="仿宋" w:cs="仿宋"/>
          <w:color w:val="383838"/>
          <w:szCs w:val="21"/>
          <w:highlight w:val="none"/>
        </w:rPr>
      </w:pPr>
      <w:r>
        <w:rPr>
          <w:rFonts w:hint="eastAsia" w:ascii="仿宋" w:hAnsi="仿宋" w:eastAsia="仿宋" w:cs="仿宋"/>
          <w:color w:val="383838"/>
          <w:szCs w:val="21"/>
          <w:highlight w:val="none"/>
        </w:rPr>
        <w:t>1.产品如有型号，请在“产品名称”栏一并填写。</w:t>
      </w:r>
    </w:p>
    <w:p w14:paraId="16CDA84E">
      <w:pPr>
        <w:pStyle w:val="16"/>
        <w:shd w:val="clear" w:color="auto" w:fill="FFFFFF"/>
        <w:wordWrap w:val="0"/>
        <w:spacing w:before="0" w:beforeAutospacing="0" w:after="0" w:afterAutospacing="0" w:line="360" w:lineRule="auto"/>
        <w:ind w:firstLine="480"/>
        <w:textAlignment w:val="baseline"/>
        <w:rPr>
          <w:rFonts w:hint="eastAsia" w:ascii="仿宋" w:hAnsi="仿宋" w:eastAsia="仿宋" w:cs="仿宋"/>
          <w:color w:val="383838"/>
          <w:szCs w:val="21"/>
          <w:highlight w:val="none"/>
        </w:rPr>
      </w:pPr>
      <w:r>
        <w:rPr>
          <w:rFonts w:hint="eastAsia" w:ascii="仿宋" w:hAnsi="仿宋" w:eastAsia="仿宋" w:cs="仿宋"/>
          <w:color w:val="383838"/>
          <w:szCs w:val="21"/>
          <w:highlight w:val="none"/>
        </w:rPr>
        <w:t>2.生产厂名与厂址应与生产厂营业执照载明的相关信息保持一致。</w:t>
      </w:r>
    </w:p>
    <w:p w14:paraId="127A72FD">
      <w:pPr>
        <w:pStyle w:val="16"/>
        <w:shd w:val="clear" w:color="auto" w:fill="FFFFFF"/>
        <w:wordWrap w:val="0"/>
        <w:spacing w:before="0" w:beforeAutospacing="0" w:after="0" w:afterAutospacing="0" w:line="360" w:lineRule="auto"/>
        <w:ind w:firstLine="480"/>
        <w:textAlignment w:val="baseline"/>
        <w:rPr>
          <w:rFonts w:hint="eastAsia" w:ascii="仿宋" w:hAnsi="仿宋" w:eastAsia="仿宋" w:cs="仿宋"/>
          <w:color w:val="383838"/>
          <w:szCs w:val="21"/>
          <w:highlight w:val="none"/>
        </w:rPr>
      </w:pPr>
      <w:r>
        <w:rPr>
          <w:rFonts w:hint="eastAsia" w:ascii="仿宋" w:hAnsi="仿宋" w:eastAsia="仿宋" w:cs="仿宋"/>
          <w:color w:val="383838"/>
          <w:szCs w:val="21"/>
          <w:highlight w:val="none"/>
        </w:rPr>
        <w:t>3.该产品的中国境内生产的组件成本占比相关要求实施前，“规定比例”栏可不填，下同。</w:t>
      </w:r>
    </w:p>
    <w:p w14:paraId="3D6488C3">
      <w:pPr>
        <w:pStyle w:val="16"/>
        <w:shd w:val="clear" w:color="auto" w:fill="FFFFFF"/>
        <w:wordWrap w:val="0"/>
        <w:spacing w:before="0" w:beforeAutospacing="0" w:after="0" w:afterAutospacing="0" w:line="360" w:lineRule="auto"/>
        <w:ind w:firstLine="480"/>
        <w:textAlignment w:val="baseline"/>
        <w:rPr>
          <w:rFonts w:hint="eastAsia" w:ascii="仿宋" w:hAnsi="仿宋" w:eastAsia="仿宋" w:cs="仿宋"/>
          <w:color w:val="383838"/>
          <w:szCs w:val="21"/>
          <w:highlight w:val="none"/>
        </w:rPr>
      </w:pPr>
      <w:r>
        <w:rPr>
          <w:rFonts w:hint="eastAsia" w:ascii="仿宋" w:hAnsi="仿宋" w:eastAsia="仿宋" w:cs="仿宋"/>
          <w:color w:val="383838"/>
          <w:szCs w:val="21"/>
          <w:highlight w:val="none"/>
        </w:rPr>
        <w:t>4.该产品的关键组件要求实施前，“关键组件”栏可不填，下同。</w:t>
      </w:r>
    </w:p>
    <w:p w14:paraId="5D08964E">
      <w:pPr>
        <w:pStyle w:val="16"/>
        <w:shd w:val="clear" w:color="auto" w:fill="FFFFFF"/>
        <w:wordWrap w:val="0"/>
        <w:spacing w:before="0" w:beforeAutospacing="0" w:after="0" w:afterAutospacing="0" w:line="360" w:lineRule="auto"/>
        <w:ind w:firstLine="480"/>
        <w:textAlignment w:val="baseline"/>
        <w:rPr>
          <w:rFonts w:hint="eastAsia" w:ascii="仿宋" w:hAnsi="仿宋" w:eastAsia="仿宋" w:cs="仿宋"/>
          <w:color w:val="383838"/>
          <w:sz w:val="21"/>
          <w:szCs w:val="21"/>
          <w:highlight w:val="none"/>
        </w:rPr>
      </w:pPr>
      <w:r>
        <w:rPr>
          <w:rFonts w:hint="eastAsia" w:ascii="仿宋" w:hAnsi="仿宋" w:eastAsia="仿宋" w:cs="仿宋"/>
          <w:color w:val="383838"/>
          <w:szCs w:val="21"/>
          <w:highlight w:val="none"/>
        </w:rPr>
        <w:t>5.该产品的关键工序要求实施前，“关键工序”栏可不填，下同。</w:t>
      </w:r>
    </w:p>
    <w:p w14:paraId="34AB80C0">
      <w:pPr>
        <w:pStyle w:val="66"/>
        <w:rPr>
          <w:rFonts w:hint="eastAsia" w:ascii="仿宋" w:hAnsi="仿宋" w:eastAsia="仿宋" w:cs="仿宋"/>
          <w:kern w:val="0"/>
          <w:sz w:val="24"/>
          <w:highlight w:val="none"/>
        </w:rPr>
      </w:pPr>
      <w:r>
        <w:rPr>
          <w:rFonts w:hint="eastAsia" w:ascii="仿宋" w:hAnsi="仿宋" w:eastAsia="仿宋" w:cs="仿宋"/>
          <w:kern w:val="0"/>
          <w:sz w:val="24"/>
          <w:highlight w:val="none"/>
        </w:rPr>
        <w:t>6.中标、中标人享受对本国产品的政府采购支持政策的，中标、中标人的《关于符合本国产品标准的声明函》随中标、成交结果公开。</w:t>
      </w:r>
    </w:p>
    <w:p w14:paraId="6F185E80">
      <w:pPr>
        <w:pStyle w:val="66"/>
        <w:rPr>
          <w:rFonts w:hint="eastAsia" w:ascii="仿宋" w:hAnsi="仿宋" w:eastAsia="仿宋" w:cs="仿宋"/>
          <w:highlight w:val="none"/>
        </w:rPr>
      </w:pPr>
    </w:p>
    <w:p w14:paraId="4E0263CD">
      <w:pPr>
        <w:pStyle w:val="66"/>
        <w:rPr>
          <w:rFonts w:hint="eastAsia" w:ascii="仿宋" w:hAnsi="仿宋" w:eastAsia="仿宋" w:cs="仿宋"/>
          <w:highlight w:val="none"/>
        </w:rPr>
      </w:pPr>
    </w:p>
    <w:p w14:paraId="09D10AC8">
      <w:pPr>
        <w:pStyle w:val="66"/>
        <w:ind w:firstLine="0"/>
        <w:rPr>
          <w:rFonts w:hint="eastAsia" w:ascii="仿宋" w:hAnsi="仿宋" w:eastAsia="仿宋" w:cs="仿宋"/>
          <w:b/>
          <w:bCs/>
          <w:color w:val="383838"/>
          <w:sz w:val="24"/>
          <w:szCs w:val="24"/>
          <w:highlight w:val="none"/>
        </w:rPr>
      </w:pPr>
    </w:p>
    <w:p w14:paraId="0ABF70C7">
      <w:pPr>
        <w:pStyle w:val="66"/>
        <w:ind w:firstLine="0"/>
        <w:rPr>
          <w:rFonts w:hint="eastAsia" w:ascii="仿宋" w:hAnsi="仿宋" w:eastAsia="仿宋" w:cs="仿宋"/>
          <w:b/>
          <w:bCs/>
          <w:color w:val="383838"/>
          <w:sz w:val="24"/>
          <w:szCs w:val="24"/>
          <w:highlight w:val="none"/>
        </w:rPr>
      </w:pPr>
    </w:p>
    <w:p w14:paraId="529E3F50">
      <w:pPr>
        <w:pStyle w:val="66"/>
        <w:ind w:firstLine="0"/>
        <w:rPr>
          <w:rFonts w:hint="eastAsia" w:ascii="仿宋" w:hAnsi="仿宋" w:eastAsia="仿宋" w:cs="仿宋"/>
          <w:b/>
          <w:bCs/>
          <w:color w:val="383838"/>
          <w:sz w:val="24"/>
          <w:szCs w:val="24"/>
          <w:highlight w:val="none"/>
        </w:rPr>
      </w:pPr>
    </w:p>
    <w:p w14:paraId="3D6D5DC2">
      <w:pPr>
        <w:pStyle w:val="66"/>
        <w:ind w:firstLine="0"/>
        <w:rPr>
          <w:rFonts w:hint="eastAsia" w:ascii="仿宋" w:hAnsi="仿宋" w:eastAsia="仿宋" w:cs="仿宋"/>
          <w:b/>
          <w:bCs/>
          <w:color w:val="383838"/>
          <w:sz w:val="24"/>
          <w:szCs w:val="24"/>
          <w:highlight w:val="none"/>
        </w:rPr>
      </w:pPr>
    </w:p>
    <w:p w14:paraId="7C7A904D">
      <w:pPr>
        <w:pStyle w:val="66"/>
        <w:ind w:firstLine="0"/>
        <w:rPr>
          <w:rFonts w:hint="eastAsia" w:ascii="仿宋" w:hAnsi="仿宋" w:eastAsia="仿宋" w:cs="仿宋"/>
          <w:b/>
          <w:bCs/>
          <w:color w:val="383838"/>
          <w:sz w:val="24"/>
          <w:szCs w:val="24"/>
          <w:highlight w:val="none"/>
        </w:rPr>
      </w:pPr>
      <w:r>
        <w:rPr>
          <w:rFonts w:hint="eastAsia" w:ascii="仿宋" w:hAnsi="仿宋" w:eastAsia="仿宋" w:cs="仿宋"/>
          <w:b/>
          <w:bCs/>
          <w:color w:val="383838"/>
          <w:sz w:val="24"/>
          <w:szCs w:val="24"/>
          <w:highlight w:val="none"/>
        </w:rPr>
        <w:t>附表：中国境内生产的组件成本核算基本规则</w:t>
      </w:r>
    </w:p>
    <w:p w14:paraId="1FB1DAC6">
      <w:pPr>
        <w:pStyle w:val="16"/>
        <w:shd w:val="clear" w:color="auto" w:fill="FFFFFF"/>
        <w:wordWrap w:val="0"/>
        <w:spacing w:before="0" w:beforeAutospacing="0" w:after="0" w:afterAutospacing="0" w:line="360" w:lineRule="auto"/>
        <w:jc w:val="center"/>
        <w:textAlignment w:val="baseline"/>
        <w:rPr>
          <w:rFonts w:hint="eastAsia" w:ascii="仿宋" w:hAnsi="仿宋" w:eastAsia="仿宋" w:cs="仿宋"/>
          <w:b/>
          <w:bCs/>
          <w:color w:val="383838"/>
          <w:highlight w:val="none"/>
        </w:rPr>
      </w:pPr>
    </w:p>
    <w:p w14:paraId="3D764383">
      <w:pPr>
        <w:pStyle w:val="16"/>
        <w:shd w:val="clear" w:color="auto" w:fill="FFFFFF"/>
        <w:wordWrap w:val="0"/>
        <w:spacing w:before="0" w:beforeAutospacing="0" w:after="0" w:afterAutospacing="0" w:line="360" w:lineRule="auto"/>
        <w:jc w:val="center"/>
        <w:textAlignment w:val="baseline"/>
        <w:rPr>
          <w:rFonts w:hint="eastAsia" w:ascii="仿宋" w:hAnsi="仿宋" w:eastAsia="仿宋" w:cs="仿宋"/>
          <w:color w:val="383838"/>
          <w:highlight w:val="none"/>
        </w:rPr>
      </w:pPr>
      <w:r>
        <w:rPr>
          <w:rFonts w:hint="eastAsia" w:ascii="仿宋" w:hAnsi="仿宋" w:eastAsia="仿宋" w:cs="仿宋"/>
          <w:b/>
          <w:bCs/>
          <w:color w:val="383838"/>
          <w:highlight w:val="none"/>
        </w:rPr>
        <w:t>中国境内生产的组件成本核算基本规则</w:t>
      </w:r>
    </w:p>
    <w:p w14:paraId="785EC755">
      <w:pPr>
        <w:pStyle w:val="16"/>
        <w:shd w:val="clear" w:color="auto" w:fill="FFFFFF"/>
        <w:wordWrap w:val="0"/>
        <w:spacing w:before="30" w:beforeAutospacing="0" w:after="30" w:afterAutospacing="0" w:line="360" w:lineRule="auto"/>
        <w:textAlignment w:val="baseline"/>
        <w:rPr>
          <w:rFonts w:hint="eastAsia" w:ascii="仿宋" w:hAnsi="仿宋" w:eastAsia="仿宋" w:cs="仿宋"/>
          <w:color w:val="383838"/>
          <w:highlight w:val="none"/>
        </w:rPr>
      </w:pPr>
      <w:r>
        <w:rPr>
          <w:rFonts w:hint="eastAsia" w:ascii="仿宋" w:hAnsi="仿宋" w:eastAsia="仿宋" w:cs="仿宋"/>
          <w:color w:val="383838"/>
          <w:highlight w:val="none"/>
        </w:rPr>
        <w:t> 产品在中国境内生产的组件成本，一般按照其二级组件的相关成本进行核算。按照产品的一级组件进行成本核算能够满足中国境内生产的组件成本判定需求的，可以按照一级组件的相关成本进行核算。</w:t>
      </w:r>
    </w:p>
    <w:p w14:paraId="58559E5E">
      <w:pPr>
        <w:pStyle w:val="16"/>
        <w:shd w:val="clear" w:color="auto" w:fill="FFFFFF"/>
        <w:wordWrap w:val="0"/>
        <w:spacing w:before="30" w:beforeAutospacing="0" w:after="30" w:afterAutospacing="0" w:line="360" w:lineRule="auto"/>
        <w:ind w:firstLine="480"/>
        <w:textAlignment w:val="baseline"/>
        <w:rPr>
          <w:rFonts w:hint="eastAsia" w:ascii="仿宋" w:hAnsi="仿宋" w:eastAsia="仿宋" w:cs="仿宋"/>
          <w:color w:val="383838"/>
          <w:highlight w:val="none"/>
        </w:rPr>
      </w:pPr>
      <w:r>
        <w:rPr>
          <w:rFonts w:hint="eastAsia" w:ascii="仿宋" w:hAnsi="仿宋" w:eastAsia="仿宋" w:cs="仿宋"/>
          <w:color w:val="383838"/>
          <w:highlight w:val="none"/>
        </w:rPr>
        <w:t>一、产品的一级组件是指直接组成产品的组件。产品的二级组件是指直接组成产品一级组件的组件。一级组件不可分解的，视同二级组件。</w:t>
      </w:r>
    </w:p>
    <w:p w14:paraId="4377AF17">
      <w:pPr>
        <w:pStyle w:val="16"/>
        <w:shd w:val="clear" w:color="auto" w:fill="FFFFFF"/>
        <w:wordWrap w:val="0"/>
        <w:spacing w:before="30" w:beforeAutospacing="0" w:after="30" w:afterAutospacing="0" w:line="360" w:lineRule="auto"/>
        <w:ind w:firstLine="480"/>
        <w:textAlignment w:val="baseline"/>
        <w:rPr>
          <w:rFonts w:hint="eastAsia" w:ascii="仿宋" w:hAnsi="仿宋" w:eastAsia="仿宋" w:cs="仿宋"/>
          <w:color w:val="383838"/>
          <w:highlight w:val="none"/>
        </w:rPr>
      </w:pPr>
      <w:r>
        <w:rPr>
          <w:rFonts w:hint="eastAsia" w:ascii="仿宋" w:hAnsi="仿宋" w:eastAsia="仿宋" w:cs="仿宋"/>
          <w:color w:val="383838"/>
          <w:highlight w:val="none"/>
        </w:rPr>
        <w:t>二、二级组件在中国境内生产的，其全部成本计入中国境内生产的组件成本；二级组件不在中国境内生产的，其成本不计入中国境内生产的组件成本。</w:t>
      </w:r>
    </w:p>
    <w:p w14:paraId="7CC9BD3F">
      <w:pPr>
        <w:pStyle w:val="16"/>
        <w:shd w:val="clear" w:color="auto" w:fill="FFFFFF"/>
        <w:wordWrap w:val="0"/>
        <w:spacing w:before="30" w:beforeAutospacing="0" w:after="30" w:afterAutospacing="0" w:line="360" w:lineRule="auto"/>
        <w:ind w:firstLine="480"/>
        <w:textAlignment w:val="baseline"/>
        <w:rPr>
          <w:rFonts w:hint="eastAsia" w:ascii="仿宋" w:hAnsi="仿宋" w:eastAsia="仿宋" w:cs="仿宋"/>
          <w:color w:val="383838"/>
          <w:highlight w:val="none"/>
        </w:rPr>
      </w:pPr>
      <w:r>
        <w:rPr>
          <w:rFonts w:hint="eastAsia" w:ascii="仿宋" w:hAnsi="仿宋" w:eastAsia="仿宋" w:cs="仿宋"/>
          <w:color w:val="383838"/>
          <w:highlight w:val="none"/>
        </w:rPr>
        <w:t>三、产品总成本和组件成本以相关会计核算数据、采购合同、</w:t>
      </w:r>
      <w:r>
        <w:rPr>
          <w:rFonts w:hint="eastAsia" w:ascii="仿宋" w:hAnsi="仿宋" w:eastAsia="仿宋" w:cs="仿宋"/>
          <w:color w:val="383838"/>
          <w:highlight w:val="none"/>
          <w:lang w:val="en-US" w:eastAsia="zh-CN"/>
        </w:rPr>
        <w:t>供货</w:t>
      </w:r>
      <w:r>
        <w:rPr>
          <w:rFonts w:hint="eastAsia" w:ascii="仿宋" w:hAnsi="仿宋" w:eastAsia="仿宋" w:cs="仿宋"/>
          <w:color w:val="383838"/>
          <w:highlight w:val="none"/>
        </w:rPr>
        <w:t>记录等为基础进行计算。</w:t>
      </w:r>
    </w:p>
    <w:p w14:paraId="3EFA8495">
      <w:pPr>
        <w:pStyle w:val="66"/>
        <w:rPr>
          <w:rFonts w:hint="eastAsia" w:ascii="仿宋" w:hAnsi="仿宋" w:eastAsia="仿宋" w:cs="仿宋"/>
          <w:highlight w:val="none"/>
        </w:rPr>
      </w:pPr>
      <w:r>
        <w:rPr>
          <w:rFonts w:hint="eastAsia" w:ascii="仿宋" w:hAnsi="仿宋" w:eastAsia="仿宋" w:cs="仿宋"/>
          <w:color w:val="383838"/>
          <w:sz w:val="24"/>
          <w:szCs w:val="24"/>
          <w:highlight w:val="none"/>
        </w:rPr>
        <w:t>四、需要对成本核算规则予以进一步明确的其他有关事项，由财政部会同有关部门另行规定。</w:t>
      </w:r>
    </w:p>
    <w:p w14:paraId="1738EA20">
      <w:pPr>
        <w:pStyle w:val="66"/>
        <w:rPr>
          <w:rFonts w:hint="eastAsia" w:ascii="仿宋" w:hAnsi="仿宋" w:eastAsia="仿宋" w:cs="仿宋"/>
          <w:highlight w:val="none"/>
        </w:rPr>
      </w:pPr>
    </w:p>
    <w:p w14:paraId="50D56CAE">
      <w:pPr>
        <w:pStyle w:val="6"/>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p>
    <w:p w14:paraId="402148DC">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p>
    <w:p w14:paraId="003F3BDE">
      <w:pPr>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br w:type="page"/>
      </w:r>
    </w:p>
    <w:p w14:paraId="3ED6EEED">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1.10、法律、行政法规规定的其他条件</w:t>
      </w:r>
    </w:p>
    <w:p w14:paraId="4FCB3860">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p>
    <w:p w14:paraId="5624BF82">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val="0"/>
          <w:bCs w:val="0"/>
          <w:spacing w:val="-3"/>
          <w:sz w:val="24"/>
          <w:szCs w:val="24"/>
          <w:highlight w:val="none"/>
        </w:rPr>
      </w:pPr>
      <w:r>
        <w:rPr>
          <w:rFonts w:hint="eastAsia" w:ascii="仿宋" w:hAnsi="仿宋" w:eastAsia="仿宋" w:cs="仿宋"/>
          <w:b/>
          <w:bCs/>
          <w:spacing w:val="-2"/>
          <w:sz w:val="24"/>
          <w:szCs w:val="24"/>
          <w:highlight w:val="none"/>
          <w:lang w:val="en-US" w:eastAsia="zh-CN"/>
        </w:rPr>
        <w:t>1.11、本项目要求投标人具备的其他资格文件，格式自拟。</w:t>
      </w:r>
    </w:p>
    <w:p w14:paraId="6990B96C">
      <w:pPr>
        <w:pStyle w:val="5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right="0" w:firstLine="468" w:firstLineChars="200"/>
        <w:jc w:val="both"/>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注：</w:t>
      </w:r>
      <w:r>
        <w:rPr>
          <w:rStyle w:val="23"/>
          <w:rFonts w:hint="eastAsia" w:ascii="仿宋" w:hAnsi="仿宋" w:eastAsia="仿宋" w:cs="仿宋"/>
          <w:b w:val="0"/>
          <w:bCs w:val="0"/>
          <w:i w:val="0"/>
          <w:caps w:val="0"/>
          <w:color w:val="auto"/>
          <w:spacing w:val="0"/>
          <w:w w:val="100"/>
          <w:kern w:val="0"/>
          <w:position w:val="0"/>
          <w:sz w:val="24"/>
          <w:szCs w:val="24"/>
          <w:highlight w:val="none"/>
          <w:lang w:val="en-US" w:eastAsia="zh-CN" w:bidi="ar-SA"/>
        </w:rPr>
        <w:t>上述投标人须提供的资格证明文件均应为有效文件并加盖投标人公章或电子章，否则评标时不予认可。上述文件为投标人必须达到的资格要求，如有任意一条未明确响应将按无效投标处理。</w:t>
      </w:r>
      <w:r>
        <w:rPr>
          <w:rFonts w:hint="eastAsia" w:ascii="仿宋" w:hAnsi="仿宋" w:eastAsia="仿宋" w:cs="仿宋"/>
          <w:b w:val="0"/>
          <w:bCs w:val="0"/>
          <w:spacing w:val="-3"/>
          <w:sz w:val="24"/>
          <w:szCs w:val="24"/>
          <w:highlight w:val="none"/>
          <w:lang w:eastAsia="zh-CN"/>
        </w:rPr>
        <w:t>招标文件</w:t>
      </w:r>
      <w:r>
        <w:rPr>
          <w:rFonts w:hint="eastAsia" w:ascii="仿宋" w:hAnsi="仿宋" w:eastAsia="仿宋" w:cs="仿宋"/>
          <w:b w:val="0"/>
          <w:bCs w:val="0"/>
          <w:spacing w:val="-3"/>
          <w:sz w:val="24"/>
          <w:szCs w:val="24"/>
          <w:highlight w:val="none"/>
        </w:rPr>
        <w:t>没有提供格式的，</w:t>
      </w:r>
      <w:r>
        <w:rPr>
          <w:rFonts w:hint="eastAsia" w:ascii="仿宋" w:hAnsi="仿宋" w:eastAsia="仿宋" w:cs="仿宋"/>
          <w:b w:val="0"/>
          <w:bCs w:val="0"/>
          <w:spacing w:val="-3"/>
          <w:sz w:val="24"/>
          <w:szCs w:val="24"/>
          <w:highlight w:val="none"/>
          <w:lang w:val="en-US" w:eastAsia="zh-CN"/>
        </w:rPr>
        <w:t>投标人</w:t>
      </w:r>
      <w:r>
        <w:rPr>
          <w:rFonts w:hint="eastAsia" w:ascii="仿宋" w:hAnsi="仿宋" w:eastAsia="仿宋" w:cs="仿宋"/>
          <w:b w:val="0"/>
          <w:bCs w:val="0"/>
          <w:spacing w:val="-3"/>
          <w:sz w:val="24"/>
          <w:szCs w:val="24"/>
          <w:highlight w:val="none"/>
        </w:rPr>
        <w:t>可自行设置。</w:t>
      </w:r>
    </w:p>
    <w:p w14:paraId="16C8A8DD">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bookmarkStart w:id="120" w:name="_Toc27520"/>
      <w:bookmarkStart w:id="121" w:name="_Toc7071"/>
      <w:bookmarkStart w:id="122" w:name="_Toc16114"/>
    </w:p>
    <w:p w14:paraId="63004C55">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023E6708">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54E2BD8B">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1AAEBEAA">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7D1C09C8">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72936B8A">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17D1C93F">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4CF6E666">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7287EF00">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0F864969">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4EC3961B">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6CFBF04B">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5A03CDFF">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73A818CB">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165B171D">
      <w:pPr>
        <w:pStyle w:val="6"/>
        <w:spacing w:before="78" w:line="360" w:lineRule="auto"/>
        <w:ind w:firstLine="635" w:firstLineChars="200"/>
        <w:jc w:val="center"/>
        <w:outlineLvl w:val="1"/>
        <w:rPr>
          <w:rFonts w:hint="eastAsia" w:ascii="仿宋" w:hAnsi="仿宋" w:eastAsia="仿宋" w:cs="仿宋"/>
          <w:b/>
          <w:bCs/>
          <w:spacing w:val="-2"/>
          <w:sz w:val="32"/>
          <w:szCs w:val="32"/>
          <w:highlight w:val="none"/>
          <w:lang w:eastAsia="zh-CN"/>
        </w:rPr>
      </w:pPr>
    </w:p>
    <w:p w14:paraId="443CA059">
      <w:pPr>
        <w:pStyle w:val="6"/>
        <w:spacing w:before="78" w:line="360" w:lineRule="auto"/>
        <w:ind w:firstLine="635" w:firstLineChars="200"/>
        <w:jc w:val="center"/>
        <w:outlineLvl w:val="1"/>
        <w:rPr>
          <w:rFonts w:hint="eastAsia" w:ascii="仿宋" w:hAnsi="仿宋" w:eastAsia="仿宋" w:cs="仿宋"/>
          <w:spacing w:val="-2"/>
          <w:sz w:val="32"/>
          <w:szCs w:val="32"/>
          <w:highlight w:val="none"/>
        </w:rPr>
      </w:pPr>
      <w:r>
        <w:rPr>
          <w:rFonts w:hint="eastAsia" w:ascii="仿宋" w:hAnsi="仿宋" w:eastAsia="仿宋" w:cs="仿宋"/>
          <w:b/>
          <w:bCs/>
          <w:spacing w:val="-2"/>
          <w:sz w:val="32"/>
          <w:szCs w:val="32"/>
          <w:highlight w:val="none"/>
          <w:lang w:eastAsia="zh-CN"/>
        </w:rPr>
        <w:t>二、</w:t>
      </w:r>
      <w:r>
        <w:rPr>
          <w:rFonts w:hint="eastAsia" w:ascii="仿宋" w:hAnsi="仿宋" w:eastAsia="仿宋" w:cs="仿宋"/>
          <w:b/>
          <w:bCs/>
          <w:spacing w:val="-2"/>
          <w:sz w:val="32"/>
          <w:szCs w:val="32"/>
          <w:highlight w:val="none"/>
        </w:rPr>
        <w:t>报价要求响应文件</w:t>
      </w:r>
      <w:bookmarkEnd w:id="120"/>
      <w:bookmarkEnd w:id="121"/>
      <w:bookmarkEnd w:id="122"/>
    </w:p>
    <w:p w14:paraId="1DC49E75">
      <w:pPr>
        <w:pStyle w:val="6"/>
        <w:spacing w:before="78" w:line="360" w:lineRule="auto"/>
        <w:ind w:firstLine="474" w:firstLineChars="200"/>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2、</w:t>
      </w:r>
      <w:r>
        <w:rPr>
          <w:rFonts w:hint="eastAsia" w:ascii="仿宋" w:hAnsi="仿宋" w:eastAsia="仿宋" w:cs="仿宋"/>
          <w:b/>
          <w:bCs/>
          <w:spacing w:val="-2"/>
          <w:sz w:val="24"/>
          <w:szCs w:val="24"/>
          <w:highlight w:val="none"/>
        </w:rPr>
        <w:t>报价要求响应文件</w:t>
      </w:r>
      <w:r>
        <w:rPr>
          <w:rFonts w:hint="eastAsia" w:ascii="仿宋" w:hAnsi="仿宋" w:eastAsia="仿宋" w:cs="仿宋"/>
          <w:b/>
          <w:bCs/>
          <w:spacing w:val="-2"/>
          <w:sz w:val="24"/>
          <w:szCs w:val="24"/>
          <w:highlight w:val="none"/>
          <w:lang w:val="en-US" w:eastAsia="zh-CN"/>
        </w:rPr>
        <w:t>组成</w:t>
      </w:r>
    </w:p>
    <w:p w14:paraId="7D706CAF">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2.1、</w:t>
      </w:r>
      <w:r>
        <w:rPr>
          <w:rFonts w:hint="eastAsia" w:ascii="仿宋" w:hAnsi="仿宋" w:eastAsia="仿宋" w:cs="仿宋"/>
          <w:spacing w:val="-2"/>
          <w:sz w:val="24"/>
          <w:szCs w:val="24"/>
          <w:highlight w:val="none"/>
        </w:rPr>
        <w:t>开标一览表</w:t>
      </w:r>
    </w:p>
    <w:p w14:paraId="37AECFFE">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2.2、</w:t>
      </w:r>
      <w:r>
        <w:rPr>
          <w:rFonts w:hint="eastAsia" w:ascii="仿宋" w:hAnsi="仿宋" w:eastAsia="仿宋" w:cs="仿宋"/>
          <w:spacing w:val="-2"/>
          <w:sz w:val="24"/>
          <w:szCs w:val="24"/>
          <w:highlight w:val="none"/>
        </w:rPr>
        <w:t>明细报价表</w:t>
      </w:r>
    </w:p>
    <w:p w14:paraId="7F0BF840">
      <w:pPr>
        <w:spacing w:line="268" w:lineRule="auto"/>
        <w:rPr>
          <w:rFonts w:hint="eastAsia" w:ascii="仿宋" w:hAnsi="仿宋" w:eastAsia="仿宋" w:cs="仿宋"/>
          <w:sz w:val="21"/>
          <w:highlight w:val="none"/>
        </w:rPr>
      </w:pPr>
    </w:p>
    <w:p w14:paraId="7E4B35CB">
      <w:pPr>
        <w:spacing w:line="268" w:lineRule="auto"/>
        <w:rPr>
          <w:rFonts w:hint="eastAsia" w:ascii="仿宋" w:hAnsi="仿宋" w:eastAsia="仿宋" w:cs="仿宋"/>
          <w:sz w:val="21"/>
          <w:highlight w:val="none"/>
        </w:rPr>
      </w:pPr>
    </w:p>
    <w:p w14:paraId="3183F0B7">
      <w:pPr>
        <w:spacing w:line="268" w:lineRule="auto"/>
        <w:rPr>
          <w:rFonts w:hint="eastAsia" w:ascii="仿宋" w:hAnsi="仿宋" w:eastAsia="仿宋" w:cs="仿宋"/>
          <w:sz w:val="21"/>
          <w:highlight w:val="none"/>
        </w:rPr>
      </w:pPr>
    </w:p>
    <w:p w14:paraId="6D9C7340">
      <w:pPr>
        <w:rPr>
          <w:rFonts w:hint="eastAsia" w:ascii="仿宋" w:hAnsi="仿宋" w:eastAsia="仿宋" w:cs="仿宋"/>
          <w:sz w:val="21"/>
          <w:highlight w:val="none"/>
        </w:rPr>
      </w:pPr>
      <w:r>
        <w:rPr>
          <w:rFonts w:hint="eastAsia" w:ascii="仿宋" w:hAnsi="仿宋" w:eastAsia="仿宋" w:cs="仿宋"/>
          <w:sz w:val="21"/>
          <w:highlight w:val="none"/>
        </w:rPr>
        <w:br w:type="page"/>
      </w:r>
    </w:p>
    <w:p w14:paraId="2EADE8F7">
      <w:pPr>
        <w:pStyle w:val="6"/>
        <w:spacing w:before="98" w:line="222" w:lineRule="auto"/>
        <w:ind w:left="461"/>
        <w:jc w:val="center"/>
        <w:outlineLvl w:val="2"/>
        <w:rPr>
          <w:rFonts w:hint="eastAsia" w:ascii="仿宋" w:hAnsi="仿宋" w:eastAsia="仿宋" w:cs="仿宋"/>
          <w:sz w:val="32"/>
          <w:szCs w:val="32"/>
          <w:highlight w:val="none"/>
        </w:rPr>
      </w:pPr>
      <w:bookmarkStart w:id="123" w:name="_Toc12563"/>
      <w:bookmarkStart w:id="124" w:name="_Toc22710"/>
      <w:bookmarkStart w:id="125" w:name="_Toc1203"/>
      <w:bookmarkStart w:id="126" w:name="_Toc11594"/>
      <w:r>
        <w:rPr>
          <w:rFonts w:hint="eastAsia" w:ascii="仿宋" w:hAnsi="仿宋" w:eastAsia="仿宋" w:cs="仿宋"/>
          <w:b/>
          <w:bCs/>
          <w:spacing w:val="-12"/>
          <w:sz w:val="32"/>
          <w:szCs w:val="32"/>
          <w:highlight w:val="none"/>
          <w:lang w:val="en-US" w:eastAsia="zh-CN"/>
        </w:rPr>
        <w:t>2.1、</w:t>
      </w:r>
      <w:r>
        <w:rPr>
          <w:rFonts w:hint="eastAsia" w:ascii="仿宋" w:hAnsi="仿宋" w:eastAsia="仿宋" w:cs="仿宋"/>
          <w:b/>
          <w:bCs/>
          <w:spacing w:val="-12"/>
          <w:sz w:val="32"/>
          <w:szCs w:val="32"/>
          <w:highlight w:val="none"/>
        </w:rPr>
        <w:t>开标一览表</w:t>
      </w:r>
      <w:bookmarkEnd w:id="123"/>
      <w:bookmarkEnd w:id="124"/>
      <w:bookmarkEnd w:id="125"/>
      <w:bookmarkEnd w:id="126"/>
    </w:p>
    <w:p w14:paraId="2EA39B5F">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38C35633">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3D489DA2">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p w14:paraId="11123830">
      <w:pPr>
        <w:pStyle w:val="6"/>
        <w:spacing w:line="240" w:lineRule="auto"/>
        <w:ind w:left="0"/>
        <w:jc w:val="both"/>
        <w:rPr>
          <w:rFonts w:hint="eastAsia" w:ascii="方正仿宋_GBK" w:hAnsi="方正仿宋_GBK" w:eastAsia="方正仿宋_GBK" w:cs="方正仿宋_GBK"/>
          <w:spacing w:val="6"/>
          <w:sz w:val="24"/>
          <w:szCs w:val="24"/>
          <w:highlight w:val="none"/>
          <w:u w:val="single" w:color="auto"/>
        </w:rPr>
      </w:pPr>
      <w:r>
        <w:rPr>
          <w:rFonts w:hint="eastAsia" w:ascii="方正仿宋_GBK" w:hAnsi="方正仿宋_GBK" w:eastAsia="方正仿宋_GBK" w:cs="方正仿宋_GBK"/>
          <w:spacing w:val="6"/>
          <w:sz w:val="24"/>
          <w:szCs w:val="24"/>
          <w:highlight w:val="none"/>
          <w:lang w:val="en-US" w:eastAsia="zh-CN"/>
        </w:rPr>
        <w:t>投标</w:t>
      </w:r>
      <w:r>
        <w:rPr>
          <w:rFonts w:hint="eastAsia" w:ascii="方正仿宋_GBK" w:hAnsi="方正仿宋_GBK" w:eastAsia="方正仿宋_GBK" w:cs="方正仿宋_GBK"/>
          <w:spacing w:val="6"/>
          <w:sz w:val="24"/>
          <w:szCs w:val="24"/>
          <w:highlight w:val="none"/>
        </w:rPr>
        <w:t>单位：</w:t>
      </w:r>
      <w:r>
        <w:rPr>
          <w:rFonts w:hint="eastAsia" w:ascii="方正仿宋_GBK" w:hAnsi="方正仿宋_GBK" w:eastAsia="方正仿宋_GBK" w:cs="方正仿宋_GBK"/>
          <w:spacing w:val="6"/>
          <w:sz w:val="24"/>
          <w:szCs w:val="24"/>
          <w:highlight w:val="none"/>
          <w:lang w:val="en-US" w:eastAsia="zh-CN"/>
        </w:rPr>
        <w:t xml:space="preserve">                                                        </w:t>
      </w:r>
      <w:r>
        <w:rPr>
          <w:rFonts w:hint="eastAsia" w:eastAsia="仿宋"/>
          <w:b/>
          <w:bCs/>
          <w:color w:val="auto"/>
          <w:sz w:val="24"/>
          <w:lang w:eastAsia="zh-CN"/>
        </w:rPr>
        <w:t>人民币</w:t>
      </w:r>
      <w:r>
        <w:rPr>
          <w:rFonts w:hint="eastAsia" w:eastAsia="仿宋"/>
          <w:b/>
          <w:bCs/>
          <w:color w:val="auto"/>
          <w:sz w:val="24"/>
          <w:lang w:val="en-US" w:eastAsia="zh-CN"/>
        </w:rPr>
        <w:t>/</w:t>
      </w:r>
      <w:r>
        <w:rPr>
          <w:rFonts w:hint="eastAsia" w:eastAsia="仿宋"/>
          <w:b/>
          <w:bCs/>
          <w:color w:val="auto"/>
          <w:sz w:val="24"/>
        </w:rPr>
        <w:t>%</w:t>
      </w:r>
    </w:p>
    <w:tbl>
      <w:tblPr>
        <w:tblStyle w:val="19"/>
        <w:tblW w:w="10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95"/>
        <w:gridCol w:w="1874"/>
        <w:gridCol w:w="1529"/>
        <w:gridCol w:w="709"/>
        <w:gridCol w:w="4410"/>
        <w:gridCol w:w="1134"/>
      </w:tblGrid>
      <w:tr w14:paraId="6FD7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62" w:hRule="atLeast"/>
          <w:jc w:val="center"/>
        </w:trPr>
        <w:tc>
          <w:tcPr>
            <w:tcW w:w="395" w:type="dxa"/>
            <w:noWrap w:val="0"/>
            <w:vAlign w:val="center"/>
          </w:tcPr>
          <w:p w14:paraId="00A8B5D2">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序号</w:t>
            </w:r>
          </w:p>
        </w:tc>
        <w:tc>
          <w:tcPr>
            <w:tcW w:w="1874" w:type="dxa"/>
            <w:noWrap w:val="0"/>
            <w:vAlign w:val="center"/>
          </w:tcPr>
          <w:p w14:paraId="5E8DEF96">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内容</w:t>
            </w:r>
          </w:p>
        </w:tc>
        <w:tc>
          <w:tcPr>
            <w:tcW w:w="1529" w:type="dxa"/>
            <w:noWrap w:val="0"/>
            <w:vAlign w:val="center"/>
          </w:tcPr>
          <w:p w14:paraId="6DE92BC3">
            <w:pPr>
              <w:spacing w:line="360" w:lineRule="auto"/>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标的名称</w:t>
            </w:r>
          </w:p>
        </w:tc>
        <w:tc>
          <w:tcPr>
            <w:tcW w:w="709" w:type="dxa"/>
            <w:noWrap w:val="0"/>
            <w:vAlign w:val="center"/>
          </w:tcPr>
          <w:p w14:paraId="36FDF2C3">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数量</w:t>
            </w:r>
          </w:p>
        </w:tc>
        <w:tc>
          <w:tcPr>
            <w:tcW w:w="4410" w:type="dxa"/>
            <w:noWrap w:val="0"/>
            <w:vAlign w:val="center"/>
          </w:tcPr>
          <w:p w14:paraId="6357D077">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lang w:val="en-US" w:eastAsia="zh-CN"/>
              </w:rPr>
            </w:pPr>
            <w:r>
              <w:rPr>
                <w:rFonts w:hint="eastAsia" w:ascii="方正仿宋_GBK" w:hAnsi="方正仿宋_GBK" w:eastAsia="方正仿宋_GBK" w:cs="方正仿宋_GBK"/>
                <w:b/>
                <w:sz w:val="21"/>
                <w:szCs w:val="21"/>
                <w:highlight w:val="none"/>
              </w:rPr>
              <w:t>投标</w:t>
            </w:r>
            <w:r>
              <w:rPr>
                <w:rFonts w:hint="eastAsia" w:ascii="方正仿宋_GBK" w:hAnsi="方正仿宋_GBK" w:eastAsia="方正仿宋_GBK" w:cs="方正仿宋_GBK"/>
                <w:b/>
                <w:sz w:val="21"/>
                <w:szCs w:val="21"/>
                <w:highlight w:val="none"/>
                <w:lang w:val="en-US" w:eastAsia="zh-CN"/>
              </w:rPr>
              <w:t>下浮率</w:t>
            </w:r>
          </w:p>
          <w:p w14:paraId="65617140">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（小写和小写）</w:t>
            </w:r>
          </w:p>
        </w:tc>
        <w:tc>
          <w:tcPr>
            <w:tcW w:w="1134" w:type="dxa"/>
            <w:noWrap w:val="0"/>
            <w:vAlign w:val="center"/>
          </w:tcPr>
          <w:p w14:paraId="69CD99C3">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币种/单位</w:t>
            </w:r>
          </w:p>
        </w:tc>
      </w:tr>
      <w:tr w14:paraId="6F80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343" w:hRule="atLeast"/>
          <w:jc w:val="center"/>
        </w:trPr>
        <w:tc>
          <w:tcPr>
            <w:tcW w:w="395" w:type="dxa"/>
            <w:noWrap w:val="0"/>
            <w:vAlign w:val="center"/>
          </w:tcPr>
          <w:p w14:paraId="741155FE">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1</w:t>
            </w:r>
          </w:p>
        </w:tc>
        <w:tc>
          <w:tcPr>
            <w:tcW w:w="1874" w:type="dxa"/>
            <w:noWrap w:val="0"/>
            <w:vAlign w:val="center"/>
          </w:tcPr>
          <w:p w14:paraId="43085033">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投标价</w:t>
            </w:r>
          </w:p>
        </w:tc>
        <w:tc>
          <w:tcPr>
            <w:tcW w:w="1529" w:type="dxa"/>
            <w:noWrap w:val="0"/>
            <w:vAlign w:val="center"/>
          </w:tcPr>
          <w:p w14:paraId="0F1E6C8B">
            <w:pPr>
              <w:spacing w:line="360" w:lineRule="auto"/>
              <w:ind w:left="161"/>
              <w:jc w:val="center"/>
              <w:rPr>
                <w:rFonts w:hint="eastAsia" w:ascii="方正仿宋_GBK" w:hAnsi="方正仿宋_GBK" w:eastAsia="方正仿宋_GBK" w:cs="方正仿宋_GBK"/>
                <w:bCs/>
                <w:sz w:val="21"/>
                <w:szCs w:val="21"/>
                <w:highlight w:val="none"/>
              </w:rPr>
            </w:pPr>
            <w:r>
              <w:rPr>
                <w:rFonts w:hint="eastAsia" w:ascii="方正仿宋_GBK" w:hAnsi="方正仿宋_GBK" w:eastAsia="方正仿宋_GBK" w:cs="方正仿宋_GBK"/>
                <w:bCs/>
                <w:sz w:val="21"/>
                <w:szCs w:val="21"/>
                <w:highlight w:val="none"/>
              </w:rPr>
              <w:t>等产品</w:t>
            </w:r>
          </w:p>
        </w:tc>
        <w:tc>
          <w:tcPr>
            <w:tcW w:w="709" w:type="dxa"/>
            <w:noWrap w:val="0"/>
            <w:vAlign w:val="center"/>
          </w:tcPr>
          <w:p w14:paraId="6B69C869">
            <w:pPr>
              <w:spacing w:line="360" w:lineRule="auto"/>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1批</w:t>
            </w:r>
          </w:p>
        </w:tc>
        <w:tc>
          <w:tcPr>
            <w:tcW w:w="4410" w:type="dxa"/>
            <w:noWrap w:val="0"/>
            <w:vAlign w:val="center"/>
          </w:tcPr>
          <w:p w14:paraId="095C147B">
            <w:pPr>
              <w:tabs>
                <w:tab w:val="left" w:pos="5580"/>
              </w:tabs>
              <w:spacing w:line="360" w:lineRule="auto"/>
              <w:jc w:val="left"/>
              <w:rPr>
                <w:rFonts w:hint="eastAsia" w:ascii="方正仿宋_GB2312" w:hAnsi="方正仿宋_GB2312" w:eastAsia="方正仿宋_GB2312" w:cs="方正仿宋_GB2312"/>
                <w:color w:val="auto"/>
                <w:sz w:val="24"/>
              </w:rPr>
            </w:pPr>
            <w:r>
              <w:rPr>
                <w:rFonts w:hint="eastAsia" w:ascii="方正仿宋_GB2312" w:hAnsi="方正仿宋_GB2312" w:eastAsia="方正仿宋_GB2312" w:cs="方正仿宋_GB2312"/>
                <w:color w:val="auto"/>
                <w:sz w:val="24"/>
              </w:rPr>
              <w:t>小写：下浮率</w:t>
            </w:r>
            <w:r>
              <w:rPr>
                <w:rFonts w:hint="eastAsia" w:ascii="方正仿宋_GB2312" w:hAnsi="方正仿宋_GB2312" w:eastAsia="方正仿宋_GB2312" w:cs="方正仿宋_GB2312"/>
                <w:color w:val="auto"/>
                <w:sz w:val="24"/>
                <w:u w:val="single"/>
              </w:rPr>
              <w:t xml:space="preserve">  </w:t>
            </w:r>
            <w:r>
              <w:rPr>
                <w:rFonts w:hint="eastAsia" w:ascii="方正仿宋_GB2312" w:hAnsi="方正仿宋_GB2312" w:eastAsia="方正仿宋_GB2312" w:cs="方正仿宋_GB2312"/>
                <w:color w:val="auto"/>
                <w:sz w:val="24"/>
              </w:rPr>
              <w:t>%</w:t>
            </w:r>
          </w:p>
          <w:p w14:paraId="1C90E51F">
            <w:pPr>
              <w:rPr>
                <w:rFonts w:hint="eastAsia" w:ascii="方正仿宋_GBK" w:hAnsi="方正仿宋_GBK" w:eastAsia="方正仿宋_GBK" w:cs="方正仿宋_GBK"/>
                <w:sz w:val="21"/>
                <w:szCs w:val="21"/>
                <w:highlight w:val="none"/>
              </w:rPr>
            </w:pPr>
            <w:r>
              <w:rPr>
                <w:rFonts w:hint="eastAsia" w:ascii="方正仿宋_GB2312" w:hAnsi="方正仿宋_GB2312" w:eastAsia="方正仿宋_GB2312" w:cs="方正仿宋_GB2312"/>
                <w:color w:val="auto"/>
                <w:sz w:val="24"/>
              </w:rPr>
              <w:t>大写：下浮率为百分之</w:t>
            </w:r>
            <w:r>
              <w:rPr>
                <w:rFonts w:hint="eastAsia" w:ascii="方正仿宋_GB2312" w:hAnsi="方正仿宋_GB2312" w:eastAsia="方正仿宋_GB2312" w:cs="方正仿宋_GB2312"/>
                <w:color w:val="auto"/>
                <w:sz w:val="24"/>
                <w:u w:val="none"/>
                <w:lang w:val="en-US" w:eastAsia="zh-CN"/>
              </w:rPr>
              <w:t xml:space="preserve"> </w:t>
            </w:r>
            <w:bookmarkStart w:id="127" w:name="_Toc28837"/>
            <w:bookmarkStart w:id="128" w:name="_Toc20049"/>
            <w:bookmarkStart w:id="129" w:name="_Toc29835"/>
            <w:bookmarkStart w:id="130" w:name="_Toc14346"/>
            <w:r>
              <w:rPr>
                <w:rFonts w:hint="eastAsia" w:ascii="方正仿宋_GBK" w:hAnsi="方正仿宋_GBK" w:eastAsia="方正仿宋_GBK" w:cs="方正仿宋_GBK"/>
                <w:b/>
                <w:bCs/>
                <w:sz w:val="21"/>
                <w:szCs w:val="21"/>
                <w:highlight w:val="none"/>
              </w:rPr>
              <w:t>（请核对大小写是否一致）</w:t>
            </w:r>
            <w:bookmarkEnd w:id="127"/>
            <w:bookmarkEnd w:id="128"/>
            <w:bookmarkEnd w:id="129"/>
            <w:bookmarkEnd w:id="130"/>
          </w:p>
        </w:tc>
        <w:tc>
          <w:tcPr>
            <w:tcW w:w="1134" w:type="dxa"/>
            <w:noWrap w:val="0"/>
            <w:vAlign w:val="center"/>
          </w:tcPr>
          <w:p w14:paraId="50BA4FBB">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u w:val="single"/>
                <w:lang w:eastAsia="zh-CN"/>
              </w:rPr>
            </w:pPr>
            <w:r>
              <w:rPr>
                <w:rFonts w:hint="eastAsia" w:eastAsia="仿宋"/>
                <w:b/>
                <w:bCs/>
                <w:color w:val="auto"/>
                <w:sz w:val="24"/>
                <w:lang w:eastAsia="zh-CN"/>
              </w:rPr>
              <w:t>人民币</w:t>
            </w:r>
            <w:r>
              <w:rPr>
                <w:rFonts w:hint="eastAsia" w:eastAsia="仿宋"/>
                <w:b/>
                <w:bCs/>
                <w:color w:val="auto"/>
                <w:sz w:val="24"/>
                <w:lang w:val="en-US" w:eastAsia="zh-CN"/>
              </w:rPr>
              <w:t>/</w:t>
            </w:r>
            <w:r>
              <w:rPr>
                <w:rFonts w:hint="eastAsia" w:eastAsia="仿宋"/>
                <w:b/>
                <w:bCs/>
                <w:color w:val="auto"/>
                <w:sz w:val="24"/>
              </w:rPr>
              <w:t>%</w:t>
            </w:r>
          </w:p>
        </w:tc>
      </w:tr>
      <w:tr w14:paraId="5262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1" w:hRule="atLeast"/>
          <w:jc w:val="center"/>
        </w:trPr>
        <w:tc>
          <w:tcPr>
            <w:tcW w:w="395" w:type="dxa"/>
            <w:noWrap w:val="0"/>
            <w:vAlign w:val="center"/>
          </w:tcPr>
          <w:p w14:paraId="42991791">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lang w:val="en-US" w:eastAsia="zh-CN"/>
              </w:rPr>
            </w:pPr>
          </w:p>
          <w:p w14:paraId="4A18673F">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lang w:eastAsia="zh-CN"/>
              </w:rPr>
            </w:pPr>
            <w:r>
              <w:rPr>
                <w:rFonts w:hint="eastAsia" w:ascii="方正仿宋_GBK" w:hAnsi="方正仿宋_GBK" w:eastAsia="方正仿宋_GBK" w:cs="方正仿宋_GBK"/>
                <w:b/>
                <w:sz w:val="21"/>
                <w:szCs w:val="21"/>
                <w:highlight w:val="none"/>
                <w:lang w:val="en-US" w:eastAsia="zh-CN"/>
              </w:rPr>
              <w:t>2</w:t>
            </w:r>
          </w:p>
        </w:tc>
        <w:tc>
          <w:tcPr>
            <w:tcW w:w="1874" w:type="dxa"/>
            <w:noWrap w:val="0"/>
            <w:vAlign w:val="center"/>
          </w:tcPr>
          <w:p w14:paraId="4440A9BF">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lang w:val="en-US" w:eastAsia="zh-CN"/>
              </w:rPr>
            </w:pPr>
          </w:p>
          <w:p w14:paraId="7B48179B">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lang w:val="en-US" w:eastAsia="zh-CN"/>
              </w:rPr>
              <w:t>服务</w:t>
            </w:r>
            <w:r>
              <w:rPr>
                <w:rFonts w:hint="eastAsia" w:ascii="方正仿宋_GBK" w:hAnsi="方正仿宋_GBK" w:eastAsia="方正仿宋_GBK" w:cs="方正仿宋_GBK"/>
                <w:b/>
                <w:sz w:val="21"/>
                <w:szCs w:val="21"/>
                <w:highlight w:val="none"/>
              </w:rPr>
              <w:t>期</w:t>
            </w:r>
          </w:p>
        </w:tc>
        <w:tc>
          <w:tcPr>
            <w:tcW w:w="7782" w:type="dxa"/>
            <w:gridSpan w:val="4"/>
            <w:noWrap w:val="0"/>
            <w:vAlign w:val="center"/>
          </w:tcPr>
          <w:p w14:paraId="34BF6DB0">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u w:val="single"/>
              </w:rPr>
            </w:pPr>
          </w:p>
        </w:tc>
      </w:tr>
      <w:tr w14:paraId="2FD5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2" w:hRule="atLeast"/>
          <w:jc w:val="center"/>
        </w:trPr>
        <w:tc>
          <w:tcPr>
            <w:tcW w:w="395" w:type="dxa"/>
            <w:noWrap w:val="0"/>
            <w:vAlign w:val="center"/>
          </w:tcPr>
          <w:p w14:paraId="7BA663B7">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lang w:val="en-US" w:eastAsia="zh-CN"/>
              </w:rPr>
            </w:pPr>
          </w:p>
          <w:p w14:paraId="18E7E1C2">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lang w:val="en-US" w:eastAsia="zh-CN"/>
              </w:rPr>
            </w:pPr>
            <w:r>
              <w:rPr>
                <w:rFonts w:hint="eastAsia" w:ascii="方正仿宋_GBK" w:hAnsi="方正仿宋_GBK" w:eastAsia="方正仿宋_GBK" w:cs="方正仿宋_GBK"/>
                <w:b/>
                <w:sz w:val="21"/>
                <w:szCs w:val="21"/>
                <w:highlight w:val="none"/>
                <w:lang w:val="en-US" w:eastAsia="zh-CN"/>
              </w:rPr>
              <w:t>7</w:t>
            </w:r>
          </w:p>
        </w:tc>
        <w:tc>
          <w:tcPr>
            <w:tcW w:w="1874" w:type="dxa"/>
            <w:noWrap w:val="0"/>
            <w:vAlign w:val="center"/>
          </w:tcPr>
          <w:p w14:paraId="7A1C6C9E">
            <w:pPr>
              <w:tabs>
                <w:tab w:val="left" w:pos="8364"/>
              </w:tabs>
              <w:snapToGrid w:val="0"/>
              <w:spacing w:line="360" w:lineRule="auto"/>
              <w:ind w:right="-58"/>
              <w:jc w:val="cente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备注</w:t>
            </w:r>
          </w:p>
        </w:tc>
        <w:tc>
          <w:tcPr>
            <w:tcW w:w="7782" w:type="dxa"/>
            <w:gridSpan w:val="4"/>
            <w:noWrap w:val="0"/>
            <w:vAlign w:val="center"/>
          </w:tcPr>
          <w:p w14:paraId="099108FD">
            <w:pPr>
              <w:tabs>
                <w:tab w:val="left" w:pos="8364"/>
              </w:tabs>
              <w:snapToGrid w:val="0"/>
              <w:spacing w:line="360" w:lineRule="auto"/>
              <w:ind w:right="-58"/>
              <w:jc w:val="center"/>
              <w:rPr>
                <w:rFonts w:hint="eastAsia" w:ascii="方正仿宋_GBK" w:hAnsi="方正仿宋_GBK" w:eastAsia="方正仿宋_GBK" w:cs="方正仿宋_GBK"/>
                <w:sz w:val="21"/>
                <w:szCs w:val="21"/>
                <w:highlight w:val="none"/>
              </w:rPr>
            </w:pPr>
          </w:p>
        </w:tc>
      </w:tr>
    </w:tbl>
    <w:p w14:paraId="0E19F6A5">
      <w:pPr>
        <w:keepNext w:val="0"/>
        <w:keepLines w:val="0"/>
        <w:pageBreakBefore w:val="0"/>
        <w:widowControl w:val="0"/>
        <w:kinsoku/>
        <w:wordWrap/>
        <w:overflowPunct/>
        <w:topLinePunct w:val="0"/>
        <w:autoSpaceDE/>
        <w:autoSpaceDN/>
        <w:bidi w:val="0"/>
        <w:adjustRightInd/>
        <w:snapToGrid/>
        <w:spacing w:line="400" w:lineRule="exact"/>
        <w:jc w:val="both"/>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注：1.投标人须按要求填写所有信息，不得随意更改本表格式。</w:t>
      </w:r>
    </w:p>
    <w:p w14:paraId="7B3E142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2、投标人报价应为</w:t>
      </w:r>
      <w:r>
        <w:rPr>
          <w:rFonts w:hint="eastAsia" w:ascii="方正仿宋_GBK" w:hAnsi="方正仿宋_GBK" w:eastAsia="方正仿宋_GBK" w:cs="方正仿宋_GBK"/>
          <w:sz w:val="24"/>
          <w:szCs w:val="24"/>
          <w:highlight w:val="none"/>
          <w:lang w:val="en-US" w:eastAsia="zh-CN"/>
        </w:rPr>
        <w:t>服务产品</w:t>
      </w:r>
      <w:r>
        <w:rPr>
          <w:rFonts w:hint="eastAsia" w:ascii="方正仿宋_GBK" w:hAnsi="方正仿宋_GBK" w:eastAsia="方正仿宋_GBK" w:cs="方正仿宋_GBK"/>
          <w:sz w:val="24"/>
          <w:szCs w:val="24"/>
          <w:highlight w:val="none"/>
        </w:rPr>
        <w:t>到采购人用户指定地点含税全包价，金额包含但不限于</w:t>
      </w:r>
      <w:r>
        <w:rPr>
          <w:rFonts w:hint="eastAsia" w:ascii="方正仿宋_GBK" w:hAnsi="方正仿宋_GBK" w:eastAsia="方正仿宋_GBK" w:cs="方正仿宋_GBK"/>
          <w:sz w:val="24"/>
          <w:szCs w:val="24"/>
          <w:highlight w:val="none"/>
          <w:lang w:val="zh-TW"/>
        </w:rPr>
        <w:t>税费、运输费、培训、安装、调试等所有相关费用，最终达到甲方使用要求</w:t>
      </w:r>
      <w:r>
        <w:rPr>
          <w:rFonts w:hint="eastAsia" w:ascii="方正仿宋_GBK" w:hAnsi="方正仿宋_GBK" w:eastAsia="方正仿宋_GBK" w:cs="方正仿宋_GBK"/>
          <w:sz w:val="24"/>
          <w:szCs w:val="24"/>
          <w:highlight w:val="none"/>
        </w:rPr>
        <w:t>。</w:t>
      </w:r>
    </w:p>
    <w:p w14:paraId="6F333B12">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p>
    <w:p w14:paraId="5645B1F9">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p>
    <w:p w14:paraId="7EDB1A85">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p>
    <w:p w14:paraId="2A2C89EB">
      <w:pPr>
        <w:pStyle w:val="6"/>
        <w:spacing w:before="157" w:line="323" w:lineRule="auto"/>
        <w:ind w:left="203" w:right="4167"/>
        <w:rPr>
          <w:rFonts w:hint="eastAsia" w:ascii="仿宋" w:hAnsi="仿宋" w:eastAsia="仿宋" w:cs="仿宋"/>
          <w:spacing w:val="-2"/>
          <w:sz w:val="24"/>
          <w:szCs w:val="24"/>
          <w:highlight w:val="none"/>
          <w:lang w:eastAsia="zh-CN"/>
        </w:rPr>
      </w:pPr>
    </w:p>
    <w:p w14:paraId="77CC5FA0">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bookmarkStart w:id="131" w:name="OLE_LINK26"/>
      <w:r>
        <w:rPr>
          <w:rFonts w:hint="eastAsia" w:ascii="仿宋" w:hAnsi="仿宋" w:eastAsia="仿宋" w:cs="仿宋"/>
          <w:spacing w:val="-2"/>
          <w:sz w:val="24"/>
          <w:szCs w:val="24"/>
          <w:highlight w:val="none"/>
          <w:lang w:eastAsia="zh-CN"/>
        </w:rPr>
        <w:t>投标人名称：[投标人盖公章或电子章]</w:t>
      </w:r>
    </w:p>
    <w:p w14:paraId="28969B33">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590A2888">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576A039C">
      <w:pPr>
        <w:pStyle w:val="6"/>
        <w:spacing w:before="78" w:line="360" w:lineRule="auto"/>
        <w:ind w:firstLine="472" w:firstLineChars="200"/>
        <w:jc w:val="right"/>
        <w:rPr>
          <w:rFonts w:hint="eastAsia" w:ascii="仿宋" w:hAnsi="仿宋" w:eastAsia="仿宋" w:cs="仿宋"/>
          <w:spacing w:val="-2"/>
          <w:sz w:val="24"/>
          <w:szCs w:val="24"/>
          <w:highlight w:val="none"/>
        </w:rPr>
      </w:pPr>
    </w:p>
    <w:bookmarkEnd w:id="131"/>
    <w:p w14:paraId="6EE84DCF">
      <w:pPr>
        <w:pStyle w:val="59"/>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auto"/>
          <w:spacing w:val="0"/>
          <w:position w:val="0"/>
          <w:sz w:val="24"/>
          <w:szCs w:val="24"/>
          <w:highlight w:val="none"/>
        </w:rPr>
      </w:pPr>
      <w:r>
        <w:rPr>
          <w:rFonts w:hint="eastAsia" w:ascii="仿宋" w:hAnsi="仿宋" w:eastAsia="仿宋" w:cs="仿宋"/>
          <w:b w:val="0"/>
          <w:bCs w:val="0"/>
          <w:color w:val="auto"/>
          <w:spacing w:val="0"/>
          <w:position w:val="0"/>
          <w:sz w:val="24"/>
          <w:szCs w:val="24"/>
          <w:highlight w:val="none"/>
        </w:rPr>
        <w:t xml:space="preserve">     </w:t>
      </w:r>
    </w:p>
    <w:p w14:paraId="4FC73769">
      <w:pPr>
        <w:pStyle w:val="59"/>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auto"/>
          <w:spacing w:val="0"/>
          <w:position w:val="0"/>
          <w:sz w:val="24"/>
          <w:szCs w:val="24"/>
          <w:highlight w:val="none"/>
        </w:rPr>
      </w:pPr>
    </w:p>
    <w:p w14:paraId="121FEF0E">
      <w:pPr>
        <w:pStyle w:val="6"/>
        <w:spacing w:before="152" w:line="222" w:lineRule="auto"/>
        <w:ind w:left="211"/>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注：本表格式不得更改，</w:t>
      </w:r>
      <w:r>
        <w:rPr>
          <w:rFonts w:hint="eastAsia" w:ascii="仿宋" w:hAnsi="仿宋" w:eastAsia="仿宋" w:cs="仿宋"/>
          <w:b/>
          <w:bCs/>
          <w:spacing w:val="-3"/>
          <w:sz w:val="24"/>
          <w:szCs w:val="24"/>
          <w:highlight w:val="none"/>
          <w:lang w:eastAsia="zh-CN"/>
        </w:rPr>
        <w:t>投标人</w:t>
      </w:r>
      <w:r>
        <w:rPr>
          <w:rFonts w:hint="eastAsia" w:ascii="仿宋" w:hAnsi="仿宋" w:eastAsia="仿宋" w:cs="仿宋"/>
          <w:b/>
          <w:bCs/>
          <w:spacing w:val="-3"/>
          <w:sz w:val="24"/>
          <w:szCs w:val="24"/>
          <w:highlight w:val="none"/>
        </w:rPr>
        <w:t>只能按要求填报。</w:t>
      </w:r>
    </w:p>
    <w:p w14:paraId="65CE29DC">
      <w:pPr>
        <w:spacing w:line="222" w:lineRule="auto"/>
        <w:rPr>
          <w:rFonts w:hint="eastAsia" w:ascii="仿宋" w:hAnsi="仿宋" w:eastAsia="仿宋" w:cs="仿宋"/>
          <w:sz w:val="24"/>
          <w:szCs w:val="24"/>
          <w:highlight w:val="none"/>
        </w:rPr>
        <w:sectPr>
          <w:footerReference r:id="rId13" w:type="default"/>
          <w:pgSz w:w="11906" w:h="16839"/>
          <w:pgMar w:top="1440" w:right="1080" w:bottom="1440" w:left="1080" w:header="340" w:footer="1066" w:gutter="0"/>
          <w:pgNumType w:fmt="decimal"/>
          <w:cols w:space="0" w:num="1"/>
          <w:rtlGutter w:val="0"/>
          <w:docGrid w:linePitch="0" w:charSpace="0"/>
        </w:sectPr>
      </w:pPr>
    </w:p>
    <w:p w14:paraId="2C91B57D">
      <w:pPr>
        <w:pStyle w:val="6"/>
        <w:spacing w:before="97" w:line="222" w:lineRule="auto"/>
        <w:ind w:firstLine="3838" w:firstLineChars="1300"/>
        <w:outlineLvl w:val="2"/>
        <w:rPr>
          <w:rFonts w:hint="eastAsia" w:ascii="仿宋" w:hAnsi="仿宋" w:eastAsia="仿宋" w:cs="仿宋"/>
          <w:sz w:val="32"/>
          <w:szCs w:val="32"/>
          <w:highlight w:val="none"/>
          <w:lang w:eastAsia="zh-CN"/>
        </w:rPr>
      </w:pPr>
      <w:bookmarkStart w:id="132" w:name="_Toc14211"/>
      <w:bookmarkStart w:id="133" w:name="_Toc2788"/>
      <w:bookmarkStart w:id="134" w:name="_Toc22040"/>
      <w:r>
        <w:rPr>
          <w:rFonts w:hint="eastAsia" w:ascii="仿宋" w:hAnsi="仿宋" w:eastAsia="仿宋" w:cs="仿宋"/>
          <w:b/>
          <w:bCs/>
          <w:spacing w:val="-13"/>
          <w:sz w:val="32"/>
          <w:szCs w:val="32"/>
          <w:highlight w:val="none"/>
          <w:lang w:val="en-US" w:eastAsia="zh-CN"/>
        </w:rPr>
        <w:t>2.2、</w:t>
      </w:r>
      <w:r>
        <w:rPr>
          <w:rFonts w:hint="eastAsia" w:ascii="仿宋" w:hAnsi="仿宋" w:eastAsia="仿宋" w:cs="仿宋"/>
          <w:b/>
          <w:bCs/>
          <w:spacing w:val="-13"/>
          <w:sz w:val="32"/>
          <w:szCs w:val="32"/>
          <w:highlight w:val="none"/>
        </w:rPr>
        <w:t>明细报价表</w:t>
      </w:r>
      <w:bookmarkEnd w:id="132"/>
      <w:bookmarkEnd w:id="133"/>
      <w:bookmarkEnd w:id="134"/>
    </w:p>
    <w:p w14:paraId="1265A33E">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3DA66E38">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44AD21AF">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52"/>
        <w:tblpPr w:leftFromText="180" w:rightFromText="180" w:vertAnchor="text" w:horzAnchor="page" w:tblpXSpec="center" w:tblpY="463"/>
        <w:tblOverlap w:val="never"/>
        <w:tblW w:w="1001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0"/>
        <w:gridCol w:w="910"/>
        <w:gridCol w:w="910"/>
        <w:gridCol w:w="910"/>
        <w:gridCol w:w="910"/>
        <w:gridCol w:w="910"/>
        <w:gridCol w:w="910"/>
        <w:gridCol w:w="910"/>
        <w:gridCol w:w="910"/>
        <w:gridCol w:w="910"/>
        <w:gridCol w:w="912"/>
      </w:tblGrid>
      <w:tr w14:paraId="12001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jc w:val="center"/>
        </w:trPr>
        <w:tc>
          <w:tcPr>
            <w:tcW w:w="910" w:type="dxa"/>
            <w:textDirection w:val="tbRlV"/>
            <w:vAlign w:val="top"/>
          </w:tcPr>
          <w:p w14:paraId="5EB540DE">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序 号</w:t>
            </w:r>
          </w:p>
        </w:tc>
        <w:tc>
          <w:tcPr>
            <w:tcW w:w="910" w:type="dxa"/>
            <w:vAlign w:val="center"/>
          </w:tcPr>
          <w:p w14:paraId="7F45D62D">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产品名称</w:t>
            </w:r>
          </w:p>
        </w:tc>
        <w:tc>
          <w:tcPr>
            <w:tcW w:w="910" w:type="dxa"/>
            <w:vAlign w:val="center"/>
          </w:tcPr>
          <w:p w14:paraId="5974865C">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规格</w:t>
            </w:r>
          </w:p>
          <w:p w14:paraId="563697AA">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型号</w:t>
            </w:r>
          </w:p>
        </w:tc>
        <w:tc>
          <w:tcPr>
            <w:tcW w:w="910" w:type="dxa"/>
            <w:vAlign w:val="center"/>
          </w:tcPr>
          <w:p w14:paraId="1896981A">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服务标准</w:t>
            </w:r>
          </w:p>
        </w:tc>
        <w:tc>
          <w:tcPr>
            <w:tcW w:w="910" w:type="dxa"/>
            <w:vAlign w:val="center"/>
          </w:tcPr>
          <w:p w14:paraId="181DDB0D">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服务范围</w:t>
            </w:r>
          </w:p>
        </w:tc>
        <w:tc>
          <w:tcPr>
            <w:tcW w:w="910" w:type="dxa"/>
            <w:vAlign w:val="center"/>
          </w:tcPr>
          <w:p w14:paraId="09F67007">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服务要求</w:t>
            </w:r>
          </w:p>
        </w:tc>
        <w:tc>
          <w:tcPr>
            <w:tcW w:w="910" w:type="dxa"/>
            <w:vAlign w:val="center"/>
          </w:tcPr>
          <w:p w14:paraId="672BB0F6">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数量</w:t>
            </w:r>
          </w:p>
        </w:tc>
        <w:tc>
          <w:tcPr>
            <w:tcW w:w="910" w:type="dxa"/>
            <w:vAlign w:val="center"/>
          </w:tcPr>
          <w:p w14:paraId="65E38ABF">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单位</w:t>
            </w:r>
          </w:p>
        </w:tc>
        <w:tc>
          <w:tcPr>
            <w:tcW w:w="910" w:type="dxa"/>
            <w:vAlign w:val="center"/>
          </w:tcPr>
          <w:tbl>
            <w:tblPr>
              <w:tblStyle w:val="19"/>
              <w:tblW w:w="21600" w:type="dxa"/>
              <w:tblInd w:w="-24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21600"/>
            </w:tblGrid>
            <w:tr w14:paraId="05EB0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21600" w:type="dxa"/>
                  <w:shd w:val="clear" w:color="auto" w:fill="FFFFFF"/>
                  <w:tcMar>
                    <w:top w:w="165" w:type="dxa"/>
                    <w:left w:w="240" w:type="dxa"/>
                    <w:bottom w:w="165" w:type="dxa"/>
                    <w:right w:w="240" w:type="dxa"/>
                  </w:tcMar>
                  <w:vAlign w:val="center"/>
                </w:tcPr>
                <w:p w14:paraId="7368D436">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仿宋" w:hAnsi="仿宋" w:eastAsia="仿宋" w:cs="仿宋"/>
                      <w:b/>
                      <w:bCs/>
                      <w:i w:val="0"/>
                      <w:iCs w:val="0"/>
                      <w:caps w:val="0"/>
                      <w:color w:val="232323"/>
                      <w:spacing w:val="0"/>
                      <w:sz w:val="21"/>
                      <w:szCs w:val="21"/>
                      <w:highlight w:val="none"/>
                    </w:rPr>
                  </w:pPr>
                  <w:r>
                    <w:rPr>
                      <w:rFonts w:hint="eastAsia" w:ascii="仿宋" w:hAnsi="仿宋" w:eastAsia="仿宋" w:cs="仿宋"/>
                      <w:spacing w:val="6"/>
                      <w:kern w:val="2"/>
                      <w:sz w:val="21"/>
                      <w:szCs w:val="21"/>
                      <w:highlight w:val="none"/>
                      <w:lang w:val="en-US" w:eastAsia="zh-CN" w:bidi="ar-SA"/>
                    </w:rPr>
                    <w:t>服务时间</w:t>
                  </w:r>
                </w:p>
              </w:tc>
            </w:tr>
          </w:tbl>
          <w:p w14:paraId="2BEE4CC8">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center"/>
          </w:tcPr>
          <w:p w14:paraId="0B971D61">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单价</w:t>
            </w:r>
          </w:p>
          <w:p w14:paraId="35E0096B">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（元）</w:t>
            </w:r>
          </w:p>
        </w:tc>
        <w:tc>
          <w:tcPr>
            <w:tcW w:w="912" w:type="dxa"/>
            <w:vAlign w:val="center"/>
          </w:tcPr>
          <w:p w14:paraId="67218989">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备注</w:t>
            </w:r>
          </w:p>
        </w:tc>
      </w:tr>
      <w:tr w14:paraId="3858D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910" w:type="dxa"/>
            <w:vAlign w:val="top"/>
          </w:tcPr>
          <w:p w14:paraId="057B1614">
            <w:pPr>
              <w:pStyle w:val="49"/>
              <w:spacing w:before="74" w:line="229" w:lineRule="auto"/>
              <w:jc w:val="center"/>
              <w:rPr>
                <w:rFonts w:hint="eastAsia" w:ascii="仿宋" w:hAnsi="仿宋" w:eastAsia="仿宋" w:cs="仿宋"/>
                <w:spacing w:val="6"/>
                <w:sz w:val="21"/>
                <w:szCs w:val="21"/>
                <w:highlight w:val="none"/>
                <w:lang w:val="en-US" w:eastAsia="zh-CN"/>
              </w:rPr>
            </w:pPr>
          </w:p>
          <w:p w14:paraId="1B491C53">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1</w:t>
            </w:r>
          </w:p>
        </w:tc>
        <w:tc>
          <w:tcPr>
            <w:tcW w:w="910" w:type="dxa"/>
            <w:vAlign w:val="top"/>
          </w:tcPr>
          <w:p w14:paraId="018B7363">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（本项目所投的全部产品内容）</w:t>
            </w:r>
          </w:p>
        </w:tc>
        <w:tc>
          <w:tcPr>
            <w:tcW w:w="910" w:type="dxa"/>
            <w:vAlign w:val="top"/>
          </w:tcPr>
          <w:p w14:paraId="4986619B">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shd w:val="clear" w:color="auto" w:fill="auto"/>
            <w:vAlign w:val="top"/>
          </w:tcPr>
          <w:p w14:paraId="702CF911">
            <w:pPr>
              <w:pStyle w:val="49"/>
              <w:spacing w:before="74" w:line="229" w:lineRule="auto"/>
              <w:jc w:val="center"/>
              <w:rPr>
                <w:rFonts w:hint="eastAsia" w:ascii="仿宋" w:hAnsi="仿宋" w:eastAsia="仿宋" w:cs="仿宋"/>
                <w:spacing w:val="6"/>
                <w:sz w:val="21"/>
                <w:szCs w:val="21"/>
                <w:highlight w:val="none"/>
                <w:lang w:val="en-US" w:eastAsia="en-US"/>
              </w:rPr>
            </w:pPr>
          </w:p>
        </w:tc>
        <w:tc>
          <w:tcPr>
            <w:tcW w:w="910" w:type="dxa"/>
            <w:shd w:val="clear" w:color="auto" w:fill="auto"/>
            <w:vAlign w:val="top"/>
          </w:tcPr>
          <w:p w14:paraId="6DAC0262">
            <w:pPr>
              <w:pStyle w:val="49"/>
              <w:spacing w:before="74" w:line="229" w:lineRule="auto"/>
              <w:jc w:val="center"/>
              <w:rPr>
                <w:rFonts w:hint="eastAsia" w:ascii="仿宋" w:hAnsi="仿宋" w:eastAsia="仿宋" w:cs="仿宋"/>
                <w:spacing w:val="6"/>
                <w:sz w:val="21"/>
                <w:szCs w:val="21"/>
                <w:highlight w:val="none"/>
                <w:lang w:val="en-US" w:eastAsia="en-US"/>
              </w:rPr>
            </w:pPr>
          </w:p>
        </w:tc>
        <w:tc>
          <w:tcPr>
            <w:tcW w:w="910" w:type="dxa"/>
            <w:shd w:val="clear" w:color="auto" w:fill="auto"/>
            <w:vAlign w:val="top"/>
          </w:tcPr>
          <w:p w14:paraId="1A7E8D86">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5EC04116">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6CB719E4">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shd w:val="clear" w:color="auto" w:fill="auto"/>
            <w:vAlign w:val="center"/>
          </w:tcPr>
          <w:p w14:paraId="07683495">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shd w:val="clear" w:color="auto" w:fill="auto"/>
            <w:vAlign w:val="center"/>
          </w:tcPr>
          <w:p w14:paraId="255C8F07">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下浮后单价</w:t>
            </w:r>
          </w:p>
          <w:p w14:paraId="4AC8077D">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（元）采购需求中单价*（1-本次所报下浮率）</w:t>
            </w:r>
          </w:p>
        </w:tc>
        <w:tc>
          <w:tcPr>
            <w:tcW w:w="912" w:type="dxa"/>
            <w:vAlign w:val="top"/>
          </w:tcPr>
          <w:p w14:paraId="69CF2142">
            <w:pPr>
              <w:pStyle w:val="49"/>
              <w:spacing w:before="74" w:line="229" w:lineRule="auto"/>
              <w:jc w:val="center"/>
              <w:rPr>
                <w:rFonts w:hint="eastAsia" w:ascii="仿宋" w:hAnsi="仿宋" w:eastAsia="仿宋" w:cs="仿宋"/>
                <w:spacing w:val="6"/>
                <w:sz w:val="21"/>
                <w:szCs w:val="21"/>
                <w:highlight w:val="none"/>
                <w:lang w:val="en-US" w:eastAsia="zh-CN"/>
              </w:rPr>
            </w:pPr>
          </w:p>
        </w:tc>
      </w:tr>
      <w:tr w14:paraId="2C284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jc w:val="center"/>
        </w:trPr>
        <w:tc>
          <w:tcPr>
            <w:tcW w:w="910" w:type="dxa"/>
            <w:vAlign w:val="top"/>
          </w:tcPr>
          <w:p w14:paraId="19E9F34B">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2</w:t>
            </w:r>
          </w:p>
        </w:tc>
        <w:tc>
          <w:tcPr>
            <w:tcW w:w="910" w:type="dxa"/>
            <w:vAlign w:val="top"/>
          </w:tcPr>
          <w:p w14:paraId="547B7C9F">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14BCFE0D">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7A624D3F">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09226AB5">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5223ABCA">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589BC468">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630A3405">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shd w:val="clear" w:color="auto" w:fill="auto"/>
            <w:vAlign w:val="center"/>
          </w:tcPr>
          <w:p w14:paraId="653B605B">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shd w:val="clear" w:color="auto" w:fill="auto"/>
            <w:vAlign w:val="center"/>
          </w:tcPr>
          <w:p w14:paraId="2725F3D6">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2" w:type="dxa"/>
            <w:vAlign w:val="top"/>
          </w:tcPr>
          <w:p w14:paraId="48A32369">
            <w:pPr>
              <w:pStyle w:val="49"/>
              <w:spacing w:before="74" w:line="229" w:lineRule="auto"/>
              <w:jc w:val="center"/>
              <w:rPr>
                <w:rFonts w:hint="eastAsia" w:ascii="仿宋" w:hAnsi="仿宋" w:eastAsia="仿宋" w:cs="仿宋"/>
                <w:spacing w:val="6"/>
                <w:sz w:val="21"/>
                <w:szCs w:val="21"/>
                <w:highlight w:val="none"/>
                <w:lang w:val="en-US" w:eastAsia="zh-CN"/>
              </w:rPr>
            </w:pPr>
          </w:p>
        </w:tc>
      </w:tr>
      <w:tr w14:paraId="5CDE8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jc w:val="center"/>
        </w:trPr>
        <w:tc>
          <w:tcPr>
            <w:tcW w:w="910" w:type="dxa"/>
            <w:vAlign w:val="top"/>
          </w:tcPr>
          <w:p w14:paraId="4A5271D5">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3</w:t>
            </w:r>
          </w:p>
        </w:tc>
        <w:tc>
          <w:tcPr>
            <w:tcW w:w="910" w:type="dxa"/>
            <w:vAlign w:val="top"/>
          </w:tcPr>
          <w:p w14:paraId="1450F0F0">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w:t>
            </w:r>
          </w:p>
        </w:tc>
        <w:tc>
          <w:tcPr>
            <w:tcW w:w="910" w:type="dxa"/>
            <w:vAlign w:val="top"/>
          </w:tcPr>
          <w:p w14:paraId="2320718A">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76F85627">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75E04F08">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3E6775DB">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1DC3A7CD">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49EA9F9F">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0F6E30D1">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179F2DDC">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2" w:type="dxa"/>
            <w:vAlign w:val="top"/>
          </w:tcPr>
          <w:p w14:paraId="581A35FC">
            <w:pPr>
              <w:pStyle w:val="49"/>
              <w:spacing w:before="74" w:line="229" w:lineRule="auto"/>
              <w:jc w:val="center"/>
              <w:rPr>
                <w:rFonts w:hint="eastAsia" w:ascii="仿宋" w:hAnsi="仿宋" w:eastAsia="仿宋" w:cs="仿宋"/>
                <w:spacing w:val="6"/>
                <w:sz w:val="21"/>
                <w:szCs w:val="21"/>
                <w:highlight w:val="none"/>
                <w:lang w:val="en-US" w:eastAsia="zh-CN"/>
              </w:rPr>
            </w:pPr>
          </w:p>
        </w:tc>
      </w:tr>
      <w:tr w14:paraId="4CA90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910" w:type="dxa"/>
            <w:vAlign w:val="top"/>
          </w:tcPr>
          <w:p w14:paraId="478CD04E">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6</w:t>
            </w:r>
          </w:p>
        </w:tc>
        <w:tc>
          <w:tcPr>
            <w:tcW w:w="910" w:type="dxa"/>
            <w:vAlign w:val="top"/>
          </w:tcPr>
          <w:p w14:paraId="7B282CED">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备品备件</w:t>
            </w:r>
          </w:p>
        </w:tc>
        <w:tc>
          <w:tcPr>
            <w:tcW w:w="8192" w:type="dxa"/>
            <w:gridSpan w:val="9"/>
            <w:vAlign w:val="top"/>
          </w:tcPr>
          <w:p w14:paraId="510C6E27">
            <w:pPr>
              <w:pStyle w:val="49"/>
              <w:spacing w:before="74" w:line="229" w:lineRule="auto"/>
              <w:jc w:val="center"/>
              <w:rPr>
                <w:rFonts w:hint="eastAsia" w:ascii="仿宋" w:hAnsi="仿宋" w:eastAsia="仿宋" w:cs="仿宋"/>
                <w:spacing w:val="6"/>
                <w:sz w:val="21"/>
                <w:szCs w:val="21"/>
                <w:highlight w:val="none"/>
                <w:lang w:val="en-US" w:eastAsia="zh-CN"/>
              </w:rPr>
            </w:pPr>
          </w:p>
        </w:tc>
      </w:tr>
      <w:tr w14:paraId="08506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10" w:type="dxa"/>
            <w:vAlign w:val="top"/>
          </w:tcPr>
          <w:p w14:paraId="631A7A97">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7</w:t>
            </w:r>
          </w:p>
        </w:tc>
        <w:tc>
          <w:tcPr>
            <w:tcW w:w="910" w:type="dxa"/>
            <w:vAlign w:val="top"/>
          </w:tcPr>
          <w:p w14:paraId="0ABD3399">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专用工具</w:t>
            </w:r>
          </w:p>
        </w:tc>
        <w:tc>
          <w:tcPr>
            <w:tcW w:w="8192" w:type="dxa"/>
            <w:gridSpan w:val="9"/>
            <w:vAlign w:val="top"/>
          </w:tcPr>
          <w:p w14:paraId="016745CF">
            <w:pPr>
              <w:pStyle w:val="49"/>
              <w:spacing w:before="74" w:line="229" w:lineRule="auto"/>
              <w:jc w:val="center"/>
              <w:rPr>
                <w:rFonts w:hint="eastAsia" w:ascii="仿宋" w:hAnsi="仿宋" w:eastAsia="仿宋" w:cs="仿宋"/>
                <w:spacing w:val="6"/>
                <w:sz w:val="21"/>
                <w:szCs w:val="21"/>
                <w:highlight w:val="none"/>
                <w:lang w:val="en-US" w:eastAsia="zh-CN"/>
              </w:rPr>
            </w:pPr>
          </w:p>
        </w:tc>
      </w:tr>
      <w:tr w14:paraId="3C9EB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910" w:type="dxa"/>
            <w:vAlign w:val="top"/>
          </w:tcPr>
          <w:p w14:paraId="65A9D80B">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3194F221">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w:t>
            </w:r>
          </w:p>
        </w:tc>
        <w:tc>
          <w:tcPr>
            <w:tcW w:w="8192" w:type="dxa"/>
            <w:gridSpan w:val="9"/>
            <w:vAlign w:val="top"/>
          </w:tcPr>
          <w:p w14:paraId="01DF2E9F">
            <w:pPr>
              <w:pStyle w:val="49"/>
              <w:spacing w:before="74" w:line="229" w:lineRule="auto"/>
              <w:jc w:val="center"/>
              <w:rPr>
                <w:rFonts w:hint="eastAsia" w:ascii="仿宋" w:hAnsi="仿宋" w:eastAsia="仿宋" w:cs="仿宋"/>
                <w:spacing w:val="6"/>
                <w:sz w:val="21"/>
                <w:szCs w:val="21"/>
                <w:highlight w:val="none"/>
                <w:lang w:val="en-US" w:eastAsia="zh-CN"/>
              </w:rPr>
            </w:pPr>
          </w:p>
        </w:tc>
      </w:tr>
      <w:tr w14:paraId="16755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jc w:val="center"/>
        </w:trPr>
        <w:tc>
          <w:tcPr>
            <w:tcW w:w="910" w:type="dxa"/>
            <w:vAlign w:val="top"/>
          </w:tcPr>
          <w:p w14:paraId="6AB72404">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2E32EFC7">
            <w:pPr>
              <w:pStyle w:val="49"/>
              <w:spacing w:before="74" w:line="229" w:lineRule="auto"/>
              <w:jc w:val="center"/>
              <w:rPr>
                <w:rFonts w:hint="eastAsia" w:ascii="仿宋" w:hAnsi="仿宋" w:eastAsia="仿宋" w:cs="仿宋"/>
                <w:spacing w:val="6"/>
                <w:sz w:val="21"/>
                <w:szCs w:val="21"/>
                <w:highlight w:val="none"/>
                <w:lang w:val="en-US" w:eastAsia="zh-CN"/>
              </w:rPr>
            </w:pPr>
          </w:p>
        </w:tc>
        <w:tc>
          <w:tcPr>
            <w:tcW w:w="8192" w:type="dxa"/>
            <w:gridSpan w:val="9"/>
            <w:vAlign w:val="top"/>
          </w:tcPr>
          <w:p w14:paraId="1769C678">
            <w:pPr>
              <w:pStyle w:val="49"/>
              <w:spacing w:before="74" w:line="229" w:lineRule="auto"/>
              <w:jc w:val="center"/>
              <w:rPr>
                <w:rFonts w:hint="eastAsia" w:ascii="仿宋" w:hAnsi="仿宋" w:eastAsia="仿宋" w:cs="仿宋"/>
                <w:spacing w:val="6"/>
                <w:sz w:val="21"/>
                <w:szCs w:val="21"/>
                <w:highlight w:val="none"/>
                <w:lang w:val="en-US" w:eastAsia="zh-CN"/>
              </w:rPr>
            </w:pPr>
          </w:p>
        </w:tc>
      </w:tr>
      <w:tr w14:paraId="580B9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10" w:type="dxa"/>
            <w:vAlign w:val="top"/>
          </w:tcPr>
          <w:p w14:paraId="6DC29C0E">
            <w:pPr>
              <w:pStyle w:val="49"/>
              <w:spacing w:before="74" w:line="229" w:lineRule="auto"/>
              <w:jc w:val="center"/>
              <w:rPr>
                <w:rFonts w:hint="eastAsia" w:ascii="仿宋" w:hAnsi="仿宋" w:eastAsia="仿宋" w:cs="仿宋"/>
                <w:spacing w:val="6"/>
                <w:sz w:val="21"/>
                <w:szCs w:val="21"/>
                <w:highlight w:val="none"/>
                <w:lang w:val="en-US" w:eastAsia="zh-CN"/>
              </w:rPr>
            </w:pPr>
          </w:p>
        </w:tc>
        <w:tc>
          <w:tcPr>
            <w:tcW w:w="910" w:type="dxa"/>
            <w:vAlign w:val="top"/>
          </w:tcPr>
          <w:p w14:paraId="1ACF1EC6">
            <w:pPr>
              <w:pStyle w:val="49"/>
              <w:spacing w:before="74" w:line="229" w:lineRule="auto"/>
              <w:jc w:val="center"/>
              <w:rPr>
                <w:rFonts w:hint="eastAsia" w:ascii="仿宋" w:hAnsi="仿宋" w:eastAsia="仿宋" w:cs="仿宋"/>
                <w:spacing w:val="6"/>
                <w:sz w:val="21"/>
                <w:szCs w:val="21"/>
                <w:highlight w:val="none"/>
                <w:lang w:val="en-US" w:eastAsia="zh-CN"/>
              </w:rPr>
            </w:pPr>
          </w:p>
        </w:tc>
        <w:tc>
          <w:tcPr>
            <w:tcW w:w="8192" w:type="dxa"/>
            <w:gridSpan w:val="9"/>
            <w:vAlign w:val="top"/>
          </w:tcPr>
          <w:p w14:paraId="2987CE7B">
            <w:pPr>
              <w:pStyle w:val="49"/>
              <w:spacing w:before="74" w:line="229" w:lineRule="auto"/>
              <w:jc w:val="center"/>
              <w:rPr>
                <w:rFonts w:hint="eastAsia" w:ascii="仿宋" w:hAnsi="仿宋" w:eastAsia="仿宋" w:cs="仿宋"/>
                <w:spacing w:val="6"/>
                <w:sz w:val="21"/>
                <w:szCs w:val="21"/>
                <w:highlight w:val="none"/>
                <w:lang w:val="en-US" w:eastAsia="zh-CN"/>
              </w:rPr>
            </w:pPr>
          </w:p>
        </w:tc>
      </w:tr>
      <w:tr w14:paraId="33A7D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1820" w:type="dxa"/>
            <w:gridSpan w:val="2"/>
            <w:vAlign w:val="top"/>
          </w:tcPr>
          <w:p w14:paraId="2139CAAC">
            <w:pPr>
              <w:pStyle w:val="49"/>
              <w:spacing w:before="74" w:line="229"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合计总价（元）</w:t>
            </w:r>
          </w:p>
        </w:tc>
        <w:tc>
          <w:tcPr>
            <w:tcW w:w="8192" w:type="dxa"/>
            <w:gridSpan w:val="9"/>
            <w:vAlign w:val="top"/>
          </w:tcPr>
          <w:p w14:paraId="5E1AA7F3">
            <w:pPr>
              <w:pStyle w:val="49"/>
              <w:spacing w:before="74" w:line="229" w:lineRule="auto"/>
              <w:jc w:val="center"/>
              <w:rPr>
                <w:rFonts w:hint="eastAsia" w:ascii="仿宋" w:hAnsi="仿宋" w:eastAsia="仿宋" w:cs="仿宋"/>
                <w:spacing w:val="6"/>
                <w:sz w:val="21"/>
                <w:szCs w:val="21"/>
                <w:highlight w:val="none"/>
                <w:lang w:val="en-US" w:eastAsia="zh-CN"/>
              </w:rPr>
            </w:pPr>
          </w:p>
        </w:tc>
      </w:tr>
    </w:tbl>
    <w:p w14:paraId="588E8AC1">
      <w:pPr>
        <w:pStyle w:val="6"/>
        <w:keepNext w:val="0"/>
        <w:keepLines w:val="0"/>
        <w:pageBreakBefore w:val="0"/>
        <w:widowControl/>
        <w:kinsoku w:val="0"/>
        <w:wordWrap/>
        <w:overflowPunct/>
        <w:topLinePunct w:val="0"/>
        <w:autoSpaceDE w:val="0"/>
        <w:autoSpaceDN w:val="0"/>
        <w:bidi w:val="0"/>
        <w:adjustRightInd w:val="0"/>
        <w:snapToGrid w:val="0"/>
        <w:spacing w:line="240" w:lineRule="auto"/>
        <w:ind w:left="0" w:firstLine="436" w:firstLineChars="200"/>
        <w:textAlignment w:val="baseline"/>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说明：</w:t>
      </w:r>
    </w:p>
    <w:p w14:paraId="071A45CB">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510" w:firstLineChars="200"/>
        <w:textAlignment w:val="baseline"/>
        <w:rPr>
          <w:rFonts w:hint="eastAsia" w:ascii="仿宋" w:hAnsi="仿宋" w:eastAsia="仿宋" w:cs="仿宋"/>
          <w:sz w:val="24"/>
          <w:szCs w:val="24"/>
          <w:highlight w:val="none"/>
        </w:rPr>
      </w:pPr>
      <w:r>
        <w:rPr>
          <w:rFonts w:hint="eastAsia" w:ascii="仿宋" w:hAnsi="仿宋" w:eastAsia="仿宋" w:cs="仿宋"/>
          <w:b/>
          <w:bCs/>
          <w:spacing w:val="7"/>
          <w:sz w:val="24"/>
          <w:szCs w:val="24"/>
          <w:highlight w:val="none"/>
        </w:rPr>
        <w:t>1、</w:t>
      </w:r>
      <w:r>
        <w:rPr>
          <w:rFonts w:hint="eastAsia" w:ascii="仿宋" w:hAnsi="仿宋" w:eastAsia="仿宋" w:cs="仿宋"/>
          <w:b/>
          <w:bCs/>
          <w:spacing w:val="7"/>
          <w:sz w:val="24"/>
          <w:szCs w:val="24"/>
          <w:highlight w:val="none"/>
          <w:lang w:eastAsia="zh-CN"/>
        </w:rPr>
        <w:t>投标人</w:t>
      </w:r>
      <w:r>
        <w:rPr>
          <w:rFonts w:hint="eastAsia" w:ascii="仿宋" w:hAnsi="仿宋" w:eastAsia="仿宋" w:cs="仿宋"/>
          <w:b/>
          <w:bCs/>
          <w:spacing w:val="7"/>
          <w:sz w:val="24"/>
          <w:szCs w:val="24"/>
          <w:highlight w:val="none"/>
        </w:rPr>
        <w:t>必须严格按照本项目</w:t>
      </w:r>
      <w:r>
        <w:rPr>
          <w:rFonts w:hint="eastAsia" w:ascii="仿宋" w:hAnsi="仿宋" w:eastAsia="仿宋" w:cs="仿宋"/>
          <w:b/>
          <w:bCs/>
          <w:spacing w:val="7"/>
          <w:sz w:val="24"/>
          <w:szCs w:val="24"/>
          <w:highlight w:val="none"/>
          <w:lang w:eastAsia="zh-CN"/>
        </w:rPr>
        <w:t>招标文件</w:t>
      </w:r>
      <w:r>
        <w:rPr>
          <w:rFonts w:hint="eastAsia" w:ascii="仿宋" w:hAnsi="仿宋" w:eastAsia="仿宋" w:cs="仿宋"/>
          <w:b/>
          <w:bCs/>
          <w:spacing w:val="7"/>
          <w:sz w:val="24"/>
          <w:szCs w:val="24"/>
          <w:highlight w:val="none"/>
        </w:rPr>
        <w:t>《</w:t>
      </w:r>
      <w:r>
        <w:rPr>
          <w:rFonts w:hint="eastAsia" w:ascii="仿宋" w:hAnsi="仿宋" w:eastAsia="仿宋" w:cs="仿宋"/>
          <w:b/>
          <w:bCs/>
          <w:spacing w:val="7"/>
          <w:sz w:val="24"/>
          <w:szCs w:val="24"/>
          <w:highlight w:val="none"/>
          <w:lang w:eastAsia="zh-CN"/>
        </w:rPr>
        <w:t>第三部分采购需求</w:t>
      </w:r>
      <w:r>
        <w:rPr>
          <w:rFonts w:hint="eastAsia" w:ascii="仿宋" w:hAnsi="仿宋" w:eastAsia="仿宋" w:cs="仿宋"/>
          <w:b/>
          <w:bCs/>
          <w:spacing w:val="7"/>
          <w:sz w:val="24"/>
          <w:szCs w:val="24"/>
          <w:highlight w:val="none"/>
        </w:rPr>
        <w:t>》的内容、顺序进行填</w:t>
      </w:r>
      <w:r>
        <w:rPr>
          <w:rFonts w:hint="eastAsia" w:ascii="仿宋" w:hAnsi="仿宋" w:eastAsia="仿宋" w:cs="仿宋"/>
          <w:b/>
          <w:bCs/>
          <w:spacing w:val="-16"/>
          <w:sz w:val="24"/>
          <w:szCs w:val="24"/>
          <w:highlight w:val="none"/>
        </w:rPr>
        <w:t>报；</w:t>
      </w:r>
    </w:p>
    <w:p w14:paraId="451C41D9">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506" w:firstLineChars="200"/>
        <w:textAlignment w:val="baseline"/>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2、不接受</w:t>
      </w:r>
      <w:r>
        <w:rPr>
          <w:rFonts w:hint="eastAsia" w:ascii="仿宋" w:hAnsi="仿宋" w:eastAsia="仿宋" w:cs="仿宋"/>
          <w:b/>
          <w:bCs/>
          <w:spacing w:val="6"/>
          <w:sz w:val="24"/>
          <w:szCs w:val="24"/>
          <w:highlight w:val="none"/>
          <w:lang w:val="en-US" w:eastAsia="zh-CN"/>
        </w:rPr>
        <w:t>服务</w:t>
      </w:r>
      <w:r>
        <w:rPr>
          <w:rFonts w:hint="eastAsia" w:ascii="仿宋" w:hAnsi="仿宋" w:eastAsia="仿宋" w:cs="仿宋"/>
          <w:b/>
          <w:bCs/>
          <w:spacing w:val="6"/>
          <w:sz w:val="24"/>
          <w:szCs w:val="24"/>
          <w:highlight w:val="none"/>
        </w:rPr>
        <w:t>范围不符、不接受缺漏项，</w:t>
      </w:r>
      <w:r>
        <w:rPr>
          <w:rFonts w:hint="eastAsia" w:ascii="仿宋" w:hAnsi="仿宋" w:eastAsia="仿宋" w:cs="仿宋"/>
          <w:spacing w:val="-69"/>
          <w:sz w:val="24"/>
          <w:szCs w:val="24"/>
          <w:highlight w:val="none"/>
        </w:rPr>
        <w:t xml:space="preserve"> </w:t>
      </w:r>
      <w:r>
        <w:rPr>
          <w:rFonts w:hint="eastAsia" w:ascii="仿宋" w:hAnsi="仿宋" w:eastAsia="仿宋" w:cs="仿宋"/>
          <w:b/>
          <w:bCs/>
          <w:spacing w:val="6"/>
          <w:sz w:val="24"/>
          <w:szCs w:val="24"/>
          <w:highlight w:val="none"/>
        </w:rPr>
        <w:t>否则将导致投标</w:t>
      </w:r>
      <w:r>
        <w:rPr>
          <w:rFonts w:hint="eastAsia" w:ascii="仿宋" w:hAnsi="仿宋" w:eastAsia="仿宋" w:cs="仿宋"/>
          <w:b/>
          <w:bCs/>
          <w:spacing w:val="5"/>
          <w:sz w:val="24"/>
          <w:szCs w:val="24"/>
          <w:highlight w:val="none"/>
        </w:rPr>
        <w:t>被拒绝。</w:t>
      </w:r>
    </w:p>
    <w:p w14:paraId="65E006F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firstLine="512" w:firstLineChars="200"/>
        <w:textAlignment w:val="baseline"/>
        <w:rPr>
          <w:rFonts w:hint="eastAsia" w:ascii="仿宋" w:hAnsi="仿宋" w:eastAsia="仿宋" w:cs="仿宋"/>
          <w:spacing w:val="7"/>
          <w:sz w:val="24"/>
          <w:szCs w:val="24"/>
          <w:highlight w:val="none"/>
        </w:rPr>
      </w:pPr>
      <w:r>
        <w:rPr>
          <w:rFonts w:hint="eastAsia" w:ascii="仿宋" w:hAnsi="仿宋" w:eastAsia="仿宋" w:cs="仿宋"/>
          <w:spacing w:val="8"/>
          <w:sz w:val="24"/>
          <w:szCs w:val="24"/>
          <w:highlight w:val="none"/>
          <w:lang w:val="en-US" w:eastAsia="zh-CN"/>
        </w:rPr>
        <w:t>3、</w:t>
      </w:r>
      <w:r>
        <w:rPr>
          <w:rFonts w:hint="eastAsia" w:ascii="仿宋" w:hAnsi="仿宋" w:eastAsia="仿宋" w:cs="仿宋"/>
          <w:spacing w:val="8"/>
          <w:sz w:val="24"/>
          <w:szCs w:val="24"/>
          <w:highlight w:val="none"/>
        </w:rPr>
        <w:t>如果不提供投标报价明细表将被视为没有实质性响应</w:t>
      </w:r>
      <w:r>
        <w:rPr>
          <w:rFonts w:hint="eastAsia" w:ascii="仿宋" w:hAnsi="仿宋" w:eastAsia="仿宋" w:cs="仿宋"/>
          <w:spacing w:val="8"/>
          <w:sz w:val="24"/>
          <w:szCs w:val="24"/>
          <w:highlight w:val="none"/>
          <w:lang w:eastAsia="zh-CN"/>
        </w:rPr>
        <w:t>招标文件</w:t>
      </w:r>
      <w:r>
        <w:rPr>
          <w:rFonts w:hint="eastAsia" w:ascii="仿宋" w:hAnsi="仿宋" w:eastAsia="仿宋" w:cs="仿宋"/>
          <w:spacing w:val="7"/>
          <w:sz w:val="24"/>
          <w:szCs w:val="24"/>
          <w:highlight w:val="none"/>
        </w:rPr>
        <w:t>。</w:t>
      </w:r>
    </w:p>
    <w:p w14:paraId="674E280D">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仿宋" w:hAnsi="仿宋" w:eastAsia="仿宋" w:cs="仿宋"/>
          <w:color w:val="auto"/>
          <w:sz w:val="24"/>
          <w:szCs w:val="24"/>
          <w:highlight w:val="none"/>
        </w:rPr>
      </w:pPr>
      <w:r>
        <w:rPr>
          <w:rFonts w:hint="eastAsia" w:ascii="仿宋" w:hAnsi="仿宋" w:eastAsia="仿宋" w:cs="仿宋"/>
          <w:color w:val="auto"/>
          <w:spacing w:val="-1"/>
          <w:position w:val="17"/>
          <w:sz w:val="24"/>
          <w:szCs w:val="24"/>
          <w:highlight w:val="none"/>
          <w:lang w:val="en-US" w:eastAsia="zh-CN"/>
        </w:rPr>
        <w:t xml:space="preserve">    </w:t>
      </w:r>
      <w:r>
        <w:rPr>
          <w:rFonts w:hint="eastAsia" w:ascii="仿宋" w:hAnsi="仿宋" w:eastAsia="仿宋" w:cs="仿宋"/>
          <w:color w:val="auto"/>
          <w:spacing w:val="-2"/>
          <w:sz w:val="24"/>
          <w:szCs w:val="24"/>
          <w:highlight w:val="none"/>
          <w:lang w:val="en-US" w:eastAsia="zh-CN"/>
        </w:rPr>
        <w:t>4、上述产品</w:t>
      </w:r>
      <w:r>
        <w:rPr>
          <w:rFonts w:hint="eastAsia" w:ascii="仿宋" w:hAnsi="仿宋" w:eastAsia="仿宋" w:cs="仿宋"/>
          <w:color w:val="auto"/>
          <w:spacing w:val="-2"/>
          <w:sz w:val="24"/>
          <w:szCs w:val="24"/>
          <w:highlight w:val="none"/>
        </w:rPr>
        <w:t>各项的详细规格（如有</w:t>
      </w:r>
      <w:r>
        <w:rPr>
          <w:rFonts w:hint="eastAsia" w:ascii="仿宋" w:hAnsi="仿宋" w:eastAsia="仿宋" w:cs="仿宋"/>
          <w:color w:val="auto"/>
          <w:spacing w:val="12"/>
          <w:sz w:val="24"/>
          <w:szCs w:val="24"/>
          <w:highlight w:val="none"/>
        </w:rPr>
        <w:t>），</w:t>
      </w:r>
      <w:r>
        <w:rPr>
          <w:rFonts w:hint="eastAsia" w:ascii="仿宋" w:hAnsi="仿宋" w:eastAsia="仿宋" w:cs="仿宋"/>
          <w:color w:val="auto"/>
          <w:spacing w:val="-2"/>
          <w:sz w:val="24"/>
          <w:szCs w:val="24"/>
          <w:highlight w:val="none"/>
        </w:rPr>
        <w:t>可另页描述。</w:t>
      </w:r>
    </w:p>
    <w:p w14:paraId="75F3E28B">
      <w:pPr>
        <w:pStyle w:val="7"/>
        <w:rPr>
          <w:rFonts w:hint="eastAsia" w:ascii="仿宋" w:hAnsi="仿宋" w:eastAsia="仿宋" w:cs="仿宋"/>
          <w:highlight w:val="none"/>
        </w:rPr>
      </w:pPr>
    </w:p>
    <w:p w14:paraId="64EBBD2B">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0196FB63">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34C380F9">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26221A6A">
      <w:pPr>
        <w:pStyle w:val="6"/>
        <w:spacing w:before="78" w:line="360" w:lineRule="auto"/>
        <w:ind w:firstLine="472" w:firstLineChars="200"/>
        <w:rPr>
          <w:rFonts w:hint="eastAsia" w:ascii="仿宋" w:hAnsi="仿宋" w:eastAsia="仿宋" w:cs="仿宋"/>
          <w:spacing w:val="-2"/>
          <w:sz w:val="24"/>
          <w:szCs w:val="24"/>
          <w:highlight w:val="none"/>
        </w:rPr>
      </w:pPr>
    </w:p>
    <w:p w14:paraId="52702661">
      <w:pPr>
        <w:pStyle w:val="6"/>
        <w:spacing w:before="78" w:line="360" w:lineRule="auto"/>
        <w:ind w:firstLine="472" w:firstLineChars="200"/>
        <w:rPr>
          <w:rFonts w:hint="eastAsia" w:ascii="仿宋" w:hAnsi="仿宋" w:eastAsia="仿宋" w:cs="仿宋"/>
          <w:spacing w:val="-2"/>
          <w:sz w:val="24"/>
          <w:szCs w:val="24"/>
          <w:highlight w:val="yellow"/>
        </w:rPr>
      </w:pPr>
    </w:p>
    <w:p w14:paraId="6786DD68">
      <w:pPr>
        <w:spacing w:line="299" w:lineRule="auto"/>
        <w:rPr>
          <w:rFonts w:hint="eastAsia" w:ascii="仿宋" w:hAnsi="仿宋" w:eastAsia="仿宋" w:cs="仿宋"/>
          <w:sz w:val="21"/>
          <w:highlight w:val="none"/>
        </w:rPr>
      </w:pPr>
    </w:p>
    <w:p w14:paraId="6705CA5C">
      <w:pPr>
        <w:pStyle w:val="6"/>
        <w:spacing w:before="78" w:line="222" w:lineRule="auto"/>
        <w:jc w:val="center"/>
        <w:outlineLvl w:val="1"/>
        <w:rPr>
          <w:rFonts w:hint="eastAsia" w:ascii="仿宋" w:hAnsi="仿宋" w:eastAsia="仿宋" w:cs="仿宋"/>
          <w:sz w:val="32"/>
          <w:szCs w:val="32"/>
          <w:highlight w:val="none"/>
        </w:rPr>
      </w:pPr>
      <w:r>
        <w:rPr>
          <w:rFonts w:hint="eastAsia" w:ascii="仿宋" w:hAnsi="仿宋" w:eastAsia="仿宋" w:cs="仿宋"/>
          <w:b/>
          <w:bCs/>
          <w:spacing w:val="-4"/>
          <w:sz w:val="32"/>
          <w:szCs w:val="32"/>
          <w:highlight w:val="none"/>
          <w:lang w:eastAsia="zh-CN"/>
        </w:rPr>
        <w:t>三、</w:t>
      </w:r>
      <w:r>
        <w:rPr>
          <w:rFonts w:hint="eastAsia" w:ascii="仿宋" w:hAnsi="仿宋" w:eastAsia="仿宋" w:cs="仿宋"/>
          <w:b/>
          <w:bCs/>
          <w:spacing w:val="-4"/>
          <w:sz w:val="32"/>
          <w:szCs w:val="32"/>
          <w:highlight w:val="none"/>
        </w:rPr>
        <w:t>商务技术响应文件</w:t>
      </w:r>
    </w:p>
    <w:p w14:paraId="368E4D52">
      <w:pPr>
        <w:pStyle w:val="6"/>
        <w:spacing w:before="78" w:line="222" w:lineRule="auto"/>
        <w:ind w:firstLine="234" w:firstLineChars="100"/>
        <w:jc w:val="both"/>
        <w:outlineLvl w:val="9"/>
        <w:rPr>
          <w:rFonts w:hint="eastAsia" w:ascii="仿宋" w:hAnsi="仿宋" w:eastAsia="仿宋" w:cs="仿宋"/>
          <w:sz w:val="24"/>
          <w:szCs w:val="24"/>
          <w:highlight w:val="none"/>
        </w:rPr>
      </w:pPr>
      <w:r>
        <w:rPr>
          <w:rFonts w:hint="eastAsia" w:ascii="仿宋" w:hAnsi="仿宋" w:eastAsia="仿宋" w:cs="仿宋"/>
          <w:spacing w:val="-3"/>
          <w:sz w:val="24"/>
          <w:szCs w:val="24"/>
          <w:highlight w:val="none"/>
          <w:lang w:val="en-US" w:eastAsia="zh-CN"/>
        </w:rPr>
        <w:t>3</w:t>
      </w:r>
      <w:r>
        <w:rPr>
          <w:rFonts w:hint="eastAsia" w:ascii="仿宋" w:hAnsi="仿宋" w:eastAsia="仿宋" w:cs="仿宋"/>
          <w:spacing w:val="-3"/>
          <w:sz w:val="24"/>
          <w:szCs w:val="24"/>
          <w:highlight w:val="none"/>
        </w:rPr>
        <w:t>、</w:t>
      </w:r>
      <w:r>
        <w:rPr>
          <w:rFonts w:hint="eastAsia" w:ascii="仿宋" w:hAnsi="仿宋" w:eastAsia="仿宋" w:cs="仿宋"/>
          <w:b/>
          <w:bCs/>
          <w:spacing w:val="-3"/>
          <w:sz w:val="24"/>
          <w:szCs w:val="24"/>
          <w:highlight w:val="none"/>
        </w:rPr>
        <w:t>商务技术响应文件组成</w:t>
      </w:r>
    </w:p>
    <w:p w14:paraId="40559F73">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3.1、</w:t>
      </w:r>
      <w:r>
        <w:rPr>
          <w:rFonts w:hint="eastAsia" w:ascii="仿宋" w:hAnsi="仿宋" w:eastAsia="仿宋" w:cs="仿宋"/>
          <w:spacing w:val="-2"/>
          <w:sz w:val="24"/>
          <w:szCs w:val="24"/>
          <w:highlight w:val="none"/>
        </w:rPr>
        <w:t>投标函</w:t>
      </w:r>
    </w:p>
    <w:p w14:paraId="26446452">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3.2、</w:t>
      </w:r>
      <w:r>
        <w:rPr>
          <w:rFonts w:hint="eastAsia" w:ascii="仿宋" w:hAnsi="仿宋" w:eastAsia="仿宋" w:cs="仿宋"/>
          <w:spacing w:val="-2"/>
          <w:sz w:val="24"/>
          <w:szCs w:val="24"/>
          <w:highlight w:val="none"/>
          <w:lang w:eastAsia="zh-CN"/>
        </w:rPr>
        <w:t>法定代表人或其委托代理人：（签字或印鉴）</w:t>
      </w:r>
      <w:r>
        <w:rPr>
          <w:rFonts w:hint="eastAsia" w:ascii="仿宋" w:hAnsi="仿宋" w:eastAsia="仿宋" w:cs="仿宋"/>
          <w:spacing w:val="-2"/>
          <w:sz w:val="24"/>
          <w:szCs w:val="24"/>
          <w:highlight w:val="none"/>
        </w:rPr>
        <w:t>身份证明</w:t>
      </w:r>
    </w:p>
    <w:p w14:paraId="3CB40E90">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 xml:space="preserve">3.2.1 </w:t>
      </w:r>
      <w:r>
        <w:rPr>
          <w:rFonts w:hint="eastAsia" w:ascii="仿宋" w:hAnsi="仿宋" w:eastAsia="仿宋" w:cs="仿宋"/>
          <w:spacing w:val="-2"/>
          <w:sz w:val="24"/>
          <w:szCs w:val="24"/>
          <w:highlight w:val="none"/>
        </w:rPr>
        <w:t>法定代表人身份证明复印件(法定代表人参加投标)</w:t>
      </w:r>
      <w:r>
        <w:rPr>
          <w:rFonts w:hint="eastAsia" w:ascii="仿宋" w:hAnsi="仿宋" w:eastAsia="仿宋" w:cs="仿宋"/>
          <w:spacing w:val="-2"/>
          <w:sz w:val="24"/>
          <w:szCs w:val="24"/>
          <w:highlight w:val="none"/>
          <w:lang w:val="en-US" w:eastAsia="zh-CN"/>
        </w:rPr>
        <w:t xml:space="preserve"> </w:t>
      </w:r>
    </w:p>
    <w:p w14:paraId="494952CF">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 xml:space="preserve">3.2.2 </w:t>
      </w:r>
      <w:r>
        <w:rPr>
          <w:rFonts w:hint="eastAsia" w:ascii="仿宋" w:hAnsi="仿宋" w:eastAsia="仿宋" w:cs="仿宋"/>
          <w:spacing w:val="-2"/>
          <w:sz w:val="24"/>
          <w:szCs w:val="24"/>
          <w:highlight w:val="none"/>
        </w:rPr>
        <w:t>法定代表人授权委托书(授权代表参加投标)</w:t>
      </w:r>
      <w:r>
        <w:rPr>
          <w:rFonts w:hint="eastAsia" w:ascii="仿宋" w:hAnsi="仿宋" w:eastAsia="仿宋" w:cs="仿宋"/>
          <w:spacing w:val="-2"/>
          <w:sz w:val="24"/>
          <w:szCs w:val="24"/>
          <w:highlight w:val="none"/>
          <w:lang w:val="en-US" w:eastAsia="zh-CN"/>
        </w:rPr>
        <w:t xml:space="preserve"> </w:t>
      </w:r>
    </w:p>
    <w:p w14:paraId="6BBF1B74">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 xml:space="preserve">3.2.3 </w:t>
      </w:r>
      <w:r>
        <w:rPr>
          <w:rFonts w:hint="eastAsia" w:ascii="仿宋" w:hAnsi="仿宋" w:eastAsia="仿宋" w:cs="仿宋"/>
          <w:spacing w:val="-2"/>
          <w:sz w:val="24"/>
          <w:szCs w:val="24"/>
          <w:highlight w:val="none"/>
        </w:rPr>
        <w:t>授权委托书(适用于自然人委托投标)</w:t>
      </w:r>
      <w:r>
        <w:rPr>
          <w:rFonts w:hint="eastAsia" w:ascii="仿宋" w:hAnsi="仿宋" w:eastAsia="仿宋" w:cs="仿宋"/>
          <w:spacing w:val="-2"/>
          <w:sz w:val="24"/>
          <w:szCs w:val="24"/>
          <w:highlight w:val="none"/>
          <w:lang w:val="en-US" w:eastAsia="zh-CN"/>
        </w:rPr>
        <w:t xml:space="preserve"> </w:t>
      </w:r>
    </w:p>
    <w:p w14:paraId="1DC57FC2">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3.3、</w:t>
      </w:r>
      <w:r>
        <w:rPr>
          <w:rFonts w:hint="eastAsia" w:ascii="仿宋" w:hAnsi="仿宋" w:eastAsia="仿宋" w:cs="仿宋"/>
          <w:spacing w:val="-2"/>
          <w:sz w:val="24"/>
          <w:szCs w:val="24"/>
          <w:highlight w:val="none"/>
        </w:rPr>
        <w:t>反商业贿赂承诺书</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诚信投标承诺书</w:t>
      </w:r>
      <w:r>
        <w:rPr>
          <w:rFonts w:hint="eastAsia" w:ascii="仿宋" w:hAnsi="仿宋" w:eastAsia="仿宋" w:cs="仿宋"/>
          <w:spacing w:val="-2"/>
          <w:sz w:val="24"/>
          <w:szCs w:val="24"/>
          <w:highlight w:val="none"/>
          <w:lang w:eastAsia="zh-CN"/>
        </w:rPr>
        <w:t>、</w:t>
      </w:r>
    </w:p>
    <w:p w14:paraId="76EAB61B">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 xml:space="preserve">3.3.1 </w:t>
      </w:r>
      <w:r>
        <w:rPr>
          <w:rFonts w:hint="eastAsia" w:ascii="仿宋" w:hAnsi="仿宋" w:eastAsia="仿宋" w:cs="仿宋"/>
          <w:spacing w:val="-2"/>
          <w:sz w:val="24"/>
          <w:szCs w:val="24"/>
          <w:highlight w:val="none"/>
        </w:rPr>
        <w:t>反商业贿赂承诺书</w:t>
      </w:r>
      <w:r>
        <w:rPr>
          <w:rFonts w:hint="eastAsia" w:ascii="仿宋" w:hAnsi="仿宋" w:eastAsia="仿宋" w:cs="仿宋"/>
          <w:spacing w:val="-2"/>
          <w:sz w:val="24"/>
          <w:szCs w:val="24"/>
          <w:highlight w:val="none"/>
          <w:lang w:val="en-US" w:eastAsia="zh-CN"/>
        </w:rPr>
        <w:t xml:space="preserve"> </w:t>
      </w:r>
    </w:p>
    <w:p w14:paraId="0E905E04">
      <w:pPr>
        <w:pStyle w:val="7"/>
        <w:keepNext w:val="0"/>
        <w:keepLines w:val="0"/>
        <w:pageBreakBefore w:val="0"/>
        <w:kinsoku w:val="0"/>
        <w:wordWrap/>
        <w:overflowPunct/>
        <w:topLinePunct w:val="0"/>
        <w:autoSpaceDE w:val="0"/>
        <w:autoSpaceDN w:val="0"/>
        <w:bidi w:val="0"/>
        <w:adjustRightInd w:val="0"/>
        <w:snapToGrid w:val="0"/>
        <w:spacing w:before="0" w:after="0" w:line="400" w:lineRule="exact"/>
        <w:ind w:firstLine="472" w:firstLineChars="200"/>
        <w:jc w:val="both"/>
        <w:textAlignment w:val="baseline"/>
        <w:rPr>
          <w:rFonts w:hint="eastAsia" w:ascii="仿宋" w:hAnsi="仿宋" w:eastAsia="仿宋" w:cs="仿宋"/>
          <w:spacing w:val="-2"/>
          <w:sz w:val="24"/>
          <w:szCs w:val="24"/>
          <w:highlight w:val="none"/>
        </w:rPr>
      </w:pPr>
      <w:bookmarkStart w:id="135" w:name="_Toc16276"/>
      <w:bookmarkStart w:id="136" w:name="_Toc29263"/>
      <w:bookmarkStart w:id="137" w:name="_Toc20753"/>
      <w:r>
        <w:rPr>
          <w:rFonts w:hint="eastAsia" w:ascii="仿宋" w:hAnsi="仿宋" w:eastAsia="仿宋" w:cs="仿宋"/>
          <w:spacing w:val="-2"/>
          <w:sz w:val="24"/>
          <w:szCs w:val="24"/>
          <w:highlight w:val="none"/>
          <w:lang w:val="en-US" w:eastAsia="zh-CN"/>
        </w:rPr>
        <w:t xml:space="preserve">3.3.2 </w:t>
      </w:r>
      <w:r>
        <w:rPr>
          <w:rFonts w:hint="eastAsia" w:ascii="仿宋" w:hAnsi="仿宋" w:eastAsia="仿宋" w:cs="仿宋"/>
          <w:spacing w:val="-2"/>
          <w:sz w:val="24"/>
          <w:szCs w:val="24"/>
          <w:highlight w:val="none"/>
        </w:rPr>
        <w:t>诚信投标承诺书</w:t>
      </w:r>
      <w:bookmarkEnd w:id="135"/>
      <w:bookmarkEnd w:id="136"/>
      <w:bookmarkEnd w:id="137"/>
    </w:p>
    <w:p w14:paraId="3083A52D">
      <w:pPr>
        <w:pStyle w:val="7"/>
        <w:keepNext w:val="0"/>
        <w:keepLines w:val="0"/>
        <w:pageBreakBefore w:val="0"/>
        <w:kinsoku w:val="0"/>
        <w:wordWrap/>
        <w:overflowPunct/>
        <w:topLinePunct w:val="0"/>
        <w:autoSpaceDE w:val="0"/>
        <w:autoSpaceDN w:val="0"/>
        <w:bidi w:val="0"/>
        <w:adjustRightInd w:val="0"/>
        <w:snapToGrid w:val="0"/>
        <w:spacing w:before="0" w:after="0" w:line="400" w:lineRule="exact"/>
        <w:ind w:firstLine="472" w:firstLineChars="200"/>
        <w:jc w:val="both"/>
        <w:textAlignment w:val="baseline"/>
        <w:rPr>
          <w:rFonts w:hint="default"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 xml:space="preserve">3.3.3 </w:t>
      </w:r>
    </w:p>
    <w:p w14:paraId="32355917">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3.4</w:t>
      </w:r>
      <w:r>
        <w:rPr>
          <w:rFonts w:hint="eastAsia" w:ascii="仿宋" w:hAnsi="仿宋" w:eastAsia="仿宋" w:cs="仿宋"/>
          <w:spacing w:val="-2"/>
          <w:sz w:val="24"/>
          <w:szCs w:val="24"/>
          <w:highlight w:val="none"/>
        </w:rPr>
        <w:t>、商务条款偏离表</w:t>
      </w:r>
    </w:p>
    <w:p w14:paraId="248C583A">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3.5</w:t>
      </w:r>
      <w:r>
        <w:rPr>
          <w:rFonts w:hint="eastAsia" w:ascii="仿宋" w:hAnsi="仿宋" w:eastAsia="仿宋" w:cs="仿宋"/>
          <w:spacing w:val="-2"/>
          <w:sz w:val="24"/>
          <w:szCs w:val="24"/>
          <w:highlight w:val="none"/>
        </w:rPr>
        <w:t>、</w:t>
      </w:r>
      <w:r>
        <w:rPr>
          <w:rFonts w:hint="eastAsia" w:ascii="仿宋" w:hAnsi="仿宋" w:eastAsia="仿宋" w:cs="仿宋"/>
          <w:spacing w:val="-2"/>
          <w:sz w:val="24"/>
          <w:szCs w:val="24"/>
          <w:highlight w:val="none"/>
          <w:lang w:val="en-US" w:eastAsia="zh-CN"/>
        </w:rPr>
        <w:t xml:space="preserve">投标人基本情况（格式自拟） </w:t>
      </w:r>
    </w:p>
    <w:p w14:paraId="7CB89778">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3.6、</w:t>
      </w:r>
      <w:r>
        <w:rPr>
          <w:rFonts w:hint="eastAsia" w:ascii="仿宋" w:hAnsi="仿宋" w:eastAsia="仿宋" w:cs="仿宋"/>
          <w:spacing w:val="-2"/>
          <w:sz w:val="24"/>
          <w:szCs w:val="24"/>
          <w:highlight w:val="none"/>
        </w:rPr>
        <w:t>项目负责人简历表及拟投入本项目主要成员表</w:t>
      </w:r>
      <w:r>
        <w:rPr>
          <w:rFonts w:hint="eastAsia" w:ascii="仿宋" w:hAnsi="仿宋" w:eastAsia="仿宋" w:cs="仿宋"/>
          <w:spacing w:val="-2"/>
          <w:sz w:val="24"/>
          <w:szCs w:val="24"/>
          <w:highlight w:val="none"/>
          <w:lang w:val="en-US" w:eastAsia="zh-CN"/>
        </w:rPr>
        <w:t xml:space="preserve"> </w:t>
      </w:r>
    </w:p>
    <w:p w14:paraId="5D7F7969">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3.7</w:t>
      </w:r>
      <w:r>
        <w:rPr>
          <w:rFonts w:hint="eastAsia" w:ascii="仿宋" w:hAnsi="仿宋" w:eastAsia="仿宋" w:cs="仿宋"/>
          <w:spacing w:val="-2"/>
          <w:sz w:val="24"/>
          <w:szCs w:val="24"/>
          <w:highlight w:val="none"/>
        </w:rPr>
        <w:t>、近三年</w:t>
      </w:r>
      <w:r>
        <w:rPr>
          <w:rFonts w:hint="eastAsia" w:ascii="仿宋" w:hAnsi="仿宋" w:eastAsia="仿宋" w:cs="仿宋"/>
          <w:spacing w:val="-2"/>
          <w:sz w:val="24"/>
          <w:szCs w:val="24"/>
          <w:highlight w:val="none"/>
          <w:lang w:val="en-US" w:eastAsia="zh-CN"/>
        </w:rPr>
        <w:t>类似项目经营</w:t>
      </w:r>
      <w:r>
        <w:rPr>
          <w:rFonts w:hint="eastAsia" w:ascii="仿宋" w:hAnsi="仿宋" w:eastAsia="仿宋" w:cs="仿宋"/>
          <w:spacing w:val="-2"/>
          <w:sz w:val="24"/>
          <w:szCs w:val="24"/>
          <w:highlight w:val="none"/>
        </w:rPr>
        <w:t>业绩表</w:t>
      </w:r>
      <w:r>
        <w:rPr>
          <w:rFonts w:hint="eastAsia" w:ascii="仿宋" w:hAnsi="仿宋" w:eastAsia="仿宋" w:cs="仿宋"/>
          <w:spacing w:val="-2"/>
          <w:sz w:val="24"/>
          <w:szCs w:val="24"/>
          <w:highlight w:val="none"/>
          <w:lang w:val="en-US" w:eastAsia="zh-CN"/>
        </w:rPr>
        <w:t xml:space="preserve"> </w:t>
      </w:r>
    </w:p>
    <w:p w14:paraId="65B687DA">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3.8</w:t>
      </w:r>
      <w:r>
        <w:rPr>
          <w:rFonts w:hint="eastAsia" w:ascii="仿宋" w:hAnsi="仿宋" w:eastAsia="仿宋" w:cs="仿宋"/>
          <w:spacing w:val="-2"/>
          <w:sz w:val="24"/>
          <w:szCs w:val="24"/>
          <w:highlight w:val="none"/>
        </w:rPr>
        <w:t>、拟</w:t>
      </w:r>
      <w:r>
        <w:rPr>
          <w:rFonts w:hint="eastAsia" w:ascii="仿宋" w:hAnsi="仿宋" w:eastAsia="仿宋" w:cs="仿宋"/>
          <w:spacing w:val="-2"/>
          <w:sz w:val="24"/>
          <w:szCs w:val="24"/>
          <w:highlight w:val="none"/>
          <w:lang w:eastAsia="zh-CN"/>
        </w:rPr>
        <w:t>投入产品</w:t>
      </w:r>
      <w:r>
        <w:rPr>
          <w:rFonts w:hint="eastAsia" w:ascii="仿宋" w:hAnsi="仿宋" w:eastAsia="仿宋" w:cs="仿宋"/>
          <w:spacing w:val="-2"/>
          <w:sz w:val="24"/>
          <w:szCs w:val="24"/>
          <w:highlight w:val="none"/>
        </w:rPr>
        <w:t>简要说明一览表</w:t>
      </w:r>
      <w:r>
        <w:rPr>
          <w:rFonts w:hint="eastAsia" w:ascii="仿宋" w:hAnsi="仿宋" w:eastAsia="仿宋" w:cs="仿宋"/>
          <w:spacing w:val="-2"/>
          <w:sz w:val="24"/>
          <w:szCs w:val="24"/>
          <w:highlight w:val="none"/>
          <w:lang w:val="en-US" w:eastAsia="zh-CN"/>
        </w:rPr>
        <w:t xml:space="preserve"> </w:t>
      </w:r>
    </w:p>
    <w:p w14:paraId="5D75ECAD">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 xml:space="preserve">3.8.1 </w:t>
      </w:r>
      <w:r>
        <w:rPr>
          <w:rFonts w:hint="eastAsia" w:ascii="仿宋" w:hAnsi="仿宋" w:eastAsia="仿宋" w:cs="仿宋"/>
          <w:spacing w:val="-2"/>
          <w:sz w:val="24"/>
          <w:szCs w:val="24"/>
          <w:highlight w:val="none"/>
        </w:rPr>
        <w:t>产品注册证或备案证明（需在有效期内）</w:t>
      </w:r>
      <w:r>
        <w:rPr>
          <w:rFonts w:hint="eastAsia" w:ascii="仿宋" w:hAnsi="仿宋" w:eastAsia="仿宋" w:cs="仿宋"/>
          <w:spacing w:val="-2"/>
          <w:sz w:val="24"/>
          <w:szCs w:val="24"/>
          <w:highlight w:val="none"/>
          <w:lang w:val="en-US" w:eastAsia="zh-CN"/>
        </w:rPr>
        <w:t xml:space="preserve"> </w:t>
      </w:r>
    </w:p>
    <w:p w14:paraId="37D7A7C2">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 xml:space="preserve">3.8.2 </w:t>
      </w:r>
      <w:r>
        <w:rPr>
          <w:rFonts w:hint="eastAsia" w:ascii="仿宋" w:hAnsi="仿宋" w:eastAsia="仿宋" w:cs="仿宋"/>
          <w:spacing w:val="-2"/>
          <w:sz w:val="24"/>
          <w:szCs w:val="24"/>
          <w:highlight w:val="none"/>
        </w:rPr>
        <w:t>所投产品市场使用情况</w:t>
      </w:r>
    </w:p>
    <w:p w14:paraId="70201A7D">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 xml:space="preserve">3.8.3 </w:t>
      </w:r>
      <w:r>
        <w:rPr>
          <w:rFonts w:hint="eastAsia" w:ascii="仿宋" w:hAnsi="仿宋" w:eastAsia="仿宋" w:cs="仿宋"/>
          <w:spacing w:val="-2"/>
          <w:sz w:val="24"/>
          <w:szCs w:val="24"/>
          <w:highlight w:val="none"/>
        </w:rPr>
        <w:t>产品技术支持文件（包含但不限于产品检测报告、产品彩页或技术白皮书等）</w:t>
      </w:r>
    </w:p>
    <w:p w14:paraId="51A39F9D">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3.9</w:t>
      </w:r>
      <w:r>
        <w:rPr>
          <w:rFonts w:hint="eastAsia" w:ascii="仿宋" w:hAnsi="仿宋" w:eastAsia="仿宋" w:cs="仿宋"/>
          <w:spacing w:val="-2"/>
          <w:sz w:val="24"/>
          <w:szCs w:val="24"/>
          <w:highlight w:val="none"/>
        </w:rPr>
        <w:t>、规格、技术参数偏离表</w:t>
      </w:r>
    </w:p>
    <w:p w14:paraId="6C4FFFA2">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3.10、服务方案（按照招标文件要求编写，格式自拟）</w:t>
      </w:r>
    </w:p>
    <w:p w14:paraId="0B53109F">
      <w:pPr>
        <w:pStyle w:val="6"/>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3.11、</w:t>
      </w:r>
      <w:r>
        <w:rPr>
          <w:rFonts w:hint="eastAsia" w:ascii="仿宋" w:hAnsi="仿宋" w:eastAsia="仿宋" w:cs="仿宋"/>
          <w:spacing w:val="-2"/>
          <w:sz w:val="24"/>
          <w:szCs w:val="24"/>
          <w:highlight w:val="none"/>
          <w:lang w:val="en-US" w:eastAsia="en-US"/>
        </w:rPr>
        <w:t>其他有利于</w:t>
      </w:r>
      <w:r>
        <w:rPr>
          <w:rFonts w:hint="eastAsia" w:ascii="仿宋" w:hAnsi="仿宋" w:eastAsia="仿宋" w:cs="仿宋"/>
          <w:spacing w:val="-2"/>
          <w:sz w:val="24"/>
          <w:szCs w:val="24"/>
          <w:highlight w:val="none"/>
          <w:lang w:val="en-US" w:eastAsia="zh-CN"/>
        </w:rPr>
        <w:t>投标人</w:t>
      </w:r>
      <w:r>
        <w:rPr>
          <w:rFonts w:hint="eastAsia" w:ascii="仿宋" w:hAnsi="仿宋" w:eastAsia="仿宋" w:cs="仿宋"/>
          <w:spacing w:val="-2"/>
          <w:sz w:val="24"/>
          <w:szCs w:val="24"/>
          <w:highlight w:val="none"/>
          <w:lang w:val="en-US" w:eastAsia="en-US"/>
        </w:rPr>
        <w:t>的文件或证明材料</w:t>
      </w:r>
      <w:r>
        <w:rPr>
          <w:rFonts w:hint="eastAsia" w:ascii="仿宋" w:hAnsi="仿宋" w:eastAsia="仿宋" w:cs="仿宋"/>
          <w:b w:val="0"/>
          <w:color w:val="auto"/>
          <w:kern w:val="2"/>
          <w:sz w:val="24"/>
          <w:szCs w:val="24"/>
          <w:highlight w:val="none"/>
          <w:u w:val="none"/>
          <w:lang w:val="en-US" w:eastAsia="zh-CN" w:bidi="ar-SA"/>
        </w:rPr>
        <w:t>注：参照招标文件中的内容和要求提供有力于投标人的其他证明文件</w:t>
      </w:r>
    </w:p>
    <w:p w14:paraId="72221104">
      <w:pPr>
        <w:pStyle w:val="6"/>
        <w:spacing w:before="78" w:line="360" w:lineRule="auto"/>
        <w:ind w:firstLine="474" w:firstLineChars="200"/>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注：1.</w:t>
      </w:r>
      <w:r>
        <w:rPr>
          <w:rFonts w:hint="eastAsia" w:ascii="仿宋" w:hAnsi="仿宋" w:eastAsia="仿宋" w:cs="仿宋"/>
          <w:b/>
          <w:bCs/>
          <w:spacing w:val="-2"/>
          <w:sz w:val="24"/>
          <w:szCs w:val="24"/>
          <w:highlight w:val="none"/>
          <w:lang w:eastAsia="zh-CN"/>
        </w:rPr>
        <w:t>投标人</w:t>
      </w:r>
      <w:r>
        <w:rPr>
          <w:rFonts w:hint="eastAsia" w:ascii="仿宋" w:hAnsi="仿宋" w:eastAsia="仿宋" w:cs="仿宋"/>
          <w:b/>
          <w:bCs/>
          <w:spacing w:val="-2"/>
          <w:sz w:val="24"/>
          <w:szCs w:val="24"/>
          <w:highlight w:val="none"/>
        </w:rPr>
        <w:t>制作商务技术响应文件，应按照商务技术响应文件组成顺序制作，编好始末页码且在</w:t>
      </w:r>
      <w:r>
        <w:rPr>
          <w:rFonts w:hint="eastAsia" w:ascii="仿宋" w:hAnsi="仿宋" w:eastAsia="仿宋" w:cs="仿宋"/>
          <w:b/>
          <w:bCs/>
          <w:spacing w:val="-2"/>
          <w:sz w:val="24"/>
          <w:szCs w:val="24"/>
          <w:highlight w:val="none"/>
          <w:lang w:eastAsia="zh-CN"/>
        </w:rPr>
        <w:t>响应文件</w:t>
      </w:r>
      <w:r>
        <w:rPr>
          <w:rFonts w:hint="eastAsia" w:ascii="仿宋" w:hAnsi="仿宋" w:eastAsia="仿宋" w:cs="仿宋"/>
          <w:b/>
          <w:bCs/>
          <w:spacing w:val="-2"/>
          <w:sz w:val="24"/>
          <w:szCs w:val="24"/>
          <w:highlight w:val="none"/>
        </w:rPr>
        <w:t>目录中一一列明并对应。</w:t>
      </w:r>
    </w:p>
    <w:p w14:paraId="07A8B392">
      <w:pPr>
        <w:pStyle w:val="6"/>
        <w:spacing w:before="78" w:line="360" w:lineRule="auto"/>
        <w:ind w:firstLine="474" w:firstLineChars="200"/>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2.</w:t>
      </w:r>
      <w:r>
        <w:rPr>
          <w:rFonts w:hint="eastAsia" w:ascii="仿宋" w:hAnsi="仿宋" w:eastAsia="仿宋" w:cs="仿宋"/>
          <w:b/>
          <w:bCs/>
          <w:spacing w:val="-2"/>
          <w:sz w:val="24"/>
          <w:szCs w:val="24"/>
          <w:highlight w:val="none"/>
          <w:lang w:eastAsia="zh-CN"/>
        </w:rPr>
        <w:t>招标文件</w:t>
      </w:r>
      <w:r>
        <w:rPr>
          <w:rFonts w:hint="eastAsia" w:ascii="仿宋" w:hAnsi="仿宋" w:eastAsia="仿宋" w:cs="仿宋"/>
          <w:b/>
          <w:bCs/>
          <w:spacing w:val="-2"/>
          <w:sz w:val="24"/>
          <w:szCs w:val="24"/>
          <w:highlight w:val="none"/>
        </w:rPr>
        <w:t>没有提供格式的，</w:t>
      </w:r>
      <w:r>
        <w:rPr>
          <w:rFonts w:hint="eastAsia" w:ascii="仿宋" w:hAnsi="仿宋" w:eastAsia="仿宋" w:cs="仿宋"/>
          <w:b/>
          <w:bCs/>
          <w:spacing w:val="-2"/>
          <w:sz w:val="24"/>
          <w:szCs w:val="24"/>
          <w:highlight w:val="none"/>
          <w:lang w:eastAsia="zh-CN"/>
        </w:rPr>
        <w:t>投标人</w:t>
      </w:r>
      <w:r>
        <w:rPr>
          <w:rFonts w:hint="eastAsia" w:ascii="仿宋" w:hAnsi="仿宋" w:eastAsia="仿宋" w:cs="仿宋"/>
          <w:b/>
          <w:bCs/>
          <w:spacing w:val="-2"/>
          <w:sz w:val="24"/>
          <w:szCs w:val="24"/>
          <w:highlight w:val="none"/>
        </w:rPr>
        <w:t>可自行设置。</w:t>
      </w:r>
    </w:p>
    <w:p w14:paraId="0611F718">
      <w:pPr>
        <w:spacing w:line="2380" w:lineRule="exact"/>
        <w:rPr>
          <w:rFonts w:hint="eastAsia" w:ascii="仿宋" w:hAnsi="仿宋" w:eastAsia="仿宋" w:cs="仿宋"/>
          <w:highlight w:val="none"/>
        </w:rPr>
        <w:sectPr>
          <w:footerReference r:id="rId14" w:type="default"/>
          <w:pgSz w:w="11906" w:h="16839"/>
          <w:pgMar w:top="1440" w:right="1080" w:bottom="1440" w:left="1080" w:header="0" w:footer="1059" w:gutter="0"/>
          <w:pgNumType w:fmt="decimal"/>
          <w:cols w:space="0" w:num="1"/>
          <w:rtlGutter w:val="0"/>
          <w:docGrid w:linePitch="0" w:charSpace="0"/>
        </w:sectPr>
      </w:pPr>
    </w:p>
    <w:p w14:paraId="1044E499">
      <w:pPr>
        <w:pStyle w:val="6"/>
        <w:spacing w:before="78" w:line="222" w:lineRule="auto"/>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3、商务技术响应文件格式</w:t>
      </w:r>
    </w:p>
    <w:p w14:paraId="01997EE3">
      <w:pPr>
        <w:pStyle w:val="6"/>
        <w:spacing w:before="81" w:line="228" w:lineRule="auto"/>
        <w:ind w:left="3641" w:firstLine="305" w:firstLineChars="100"/>
        <w:outlineLvl w:val="0"/>
        <w:rPr>
          <w:rFonts w:hint="eastAsia" w:ascii="仿宋" w:hAnsi="仿宋" w:eastAsia="仿宋" w:cs="仿宋"/>
          <w:sz w:val="32"/>
          <w:szCs w:val="32"/>
          <w:highlight w:val="none"/>
        </w:rPr>
      </w:pPr>
      <w:bookmarkStart w:id="138" w:name="_Toc6108"/>
      <w:bookmarkStart w:id="139" w:name="_Toc30509"/>
      <w:bookmarkStart w:id="140" w:name="_Toc18332"/>
      <w:bookmarkStart w:id="141" w:name="_Toc19694"/>
      <w:r>
        <w:rPr>
          <w:rFonts w:hint="eastAsia" w:ascii="仿宋" w:hAnsi="仿宋" w:eastAsia="仿宋" w:cs="仿宋"/>
          <w:b/>
          <w:bCs/>
          <w:spacing w:val="-8"/>
          <w:sz w:val="32"/>
          <w:szCs w:val="32"/>
          <w:highlight w:val="none"/>
          <w:lang w:val="en-US" w:eastAsia="zh-CN"/>
        </w:rPr>
        <w:t>3.1、</w:t>
      </w:r>
      <w:r>
        <w:rPr>
          <w:rFonts w:hint="eastAsia" w:ascii="仿宋" w:hAnsi="仿宋" w:eastAsia="仿宋" w:cs="仿宋"/>
          <w:b/>
          <w:bCs/>
          <w:spacing w:val="-8"/>
          <w:sz w:val="32"/>
          <w:szCs w:val="32"/>
          <w:highlight w:val="none"/>
        </w:rPr>
        <w:t>投标函</w:t>
      </w:r>
      <w:bookmarkEnd w:id="138"/>
      <w:bookmarkEnd w:id="139"/>
      <w:bookmarkEnd w:id="140"/>
      <w:bookmarkEnd w:id="141"/>
    </w:p>
    <w:p w14:paraId="7BE01ED6">
      <w:pPr>
        <w:spacing w:line="360" w:lineRule="atLeast"/>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致：</w:t>
      </w:r>
      <w:r>
        <w:rPr>
          <w:rFonts w:hint="eastAsia" w:ascii="仿宋" w:hAnsi="仿宋" w:eastAsia="仿宋" w:cs="仿宋"/>
          <w:color w:val="000000"/>
          <w:sz w:val="24"/>
          <w:szCs w:val="24"/>
          <w:highlight w:val="none"/>
          <w:u w:val="single"/>
          <w:lang w:val="en-US" w:eastAsia="zh-CN"/>
        </w:rPr>
        <w:t>招标人/招标代理机构</w:t>
      </w:r>
      <w:r>
        <w:rPr>
          <w:rFonts w:hint="eastAsia" w:ascii="仿宋" w:hAnsi="仿宋" w:eastAsia="仿宋" w:cs="仿宋"/>
          <w:color w:val="000000"/>
          <w:sz w:val="24"/>
          <w:szCs w:val="24"/>
          <w:highlight w:val="none"/>
          <w:u w:val="single"/>
        </w:rPr>
        <w:t>:</w:t>
      </w:r>
    </w:p>
    <w:p w14:paraId="21594F90">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我们收到你们</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lang w:val="en-US" w:eastAsia="zh-CN"/>
        </w:rPr>
        <w:t>招标文件</w:t>
      </w:r>
      <w:r>
        <w:rPr>
          <w:rFonts w:hint="eastAsia" w:ascii="仿宋" w:hAnsi="仿宋" w:eastAsia="仿宋" w:cs="仿宋"/>
          <w:color w:val="000000"/>
          <w:sz w:val="24"/>
          <w:szCs w:val="24"/>
          <w:highlight w:val="none"/>
        </w:rPr>
        <w:t>，经认真研究，我们决定参加</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w:t>
      </w:r>
    </w:p>
    <w:p w14:paraId="7A845FBC">
      <w:pPr>
        <w:spacing w:line="240" w:lineRule="auto"/>
        <w:ind w:firstLine="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(供应商名称)授权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(供应商授权代理人姓名)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(职务、职称)为我方代表，参加贵方组织的</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(项目名称、</w:t>
      </w:r>
      <w:r>
        <w:rPr>
          <w:rFonts w:hint="eastAsia" w:ascii="仿宋" w:hAnsi="仿宋" w:eastAsia="仿宋" w:cs="仿宋"/>
          <w:color w:val="000000"/>
          <w:sz w:val="24"/>
          <w:szCs w:val="24"/>
          <w:highlight w:val="none"/>
          <w:lang w:eastAsia="zh-CN"/>
        </w:rPr>
        <w:t>招标编号</w:t>
      </w:r>
      <w:r>
        <w:rPr>
          <w:rFonts w:hint="eastAsia" w:ascii="仿宋" w:hAnsi="仿宋" w:eastAsia="仿宋" w:cs="仿宋"/>
          <w:color w:val="000000"/>
          <w:sz w:val="24"/>
          <w:szCs w:val="24"/>
          <w:highlight w:val="none"/>
        </w:rPr>
        <w:t>)招标的有关活动，并对此项目进行投标。</w:t>
      </w:r>
    </w:p>
    <w:p w14:paraId="123D76A9">
      <w:pPr>
        <w:spacing w:line="360" w:lineRule="atLeast"/>
        <w:ind w:firstLine="560"/>
        <w:rPr>
          <w:rFonts w:hint="eastAsia" w:ascii="仿宋" w:hAnsi="仿宋" w:eastAsia="仿宋" w:cs="仿宋"/>
          <w:spacing w:val="-2"/>
          <w:sz w:val="24"/>
          <w:szCs w:val="24"/>
          <w:highlight w:val="none"/>
        </w:rPr>
      </w:pPr>
      <w:r>
        <w:rPr>
          <w:rFonts w:hint="eastAsia" w:ascii="仿宋" w:hAnsi="仿宋" w:eastAsia="仿宋" w:cs="仿宋"/>
          <w:color w:val="000000"/>
          <w:sz w:val="24"/>
          <w:szCs w:val="24"/>
          <w:highlight w:val="none"/>
        </w:rPr>
        <w:t>据此函，签字代表宣布并同意如下：</w:t>
      </w:r>
    </w:p>
    <w:p w14:paraId="149D4453">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1、我方同意在本项目</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中规定的投标有效期：自投标截止之日起90日历天内遵守本投标文件中的承诺且在此期限期满之前均具有约束力。</w:t>
      </w:r>
    </w:p>
    <w:p w14:paraId="2B11F65C">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2、我方承诺已经具备《中华人民共和国政府采购法》中规定的参加政府采购活动的</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应当具备的条件：</w:t>
      </w:r>
    </w:p>
    <w:p w14:paraId="2E7EF4C2">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1）具有独立承担民事责任的能力；</w:t>
      </w:r>
    </w:p>
    <w:p w14:paraId="5B45EA73">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2）具有良好的商业信誉和健全的财务会计制度；</w:t>
      </w:r>
    </w:p>
    <w:p w14:paraId="6B19657B">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3）具有履行合同所必需的设备和专业技术能力；</w:t>
      </w:r>
    </w:p>
    <w:p w14:paraId="7B108EA0">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4）有依法缴纳税收和社会保障资金的良好记录；</w:t>
      </w:r>
    </w:p>
    <w:p w14:paraId="129D5EFA">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5）参加此项采购活动前三年内，在经营活动中没有重大违法记录；</w:t>
      </w:r>
    </w:p>
    <w:p w14:paraId="4EE6BE1F">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6）法律、行政法规规定的其他条件。</w:t>
      </w:r>
    </w:p>
    <w:p w14:paraId="644DFB5D">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3、提供</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须知规定的全部投标文件，包括在政采云交易平台上传加密电子投标文件。</w:t>
      </w:r>
    </w:p>
    <w:p w14:paraId="76654908">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4、按</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要求提供和交付的货物及相关服务的投标报价详见开标一览表。</w:t>
      </w:r>
    </w:p>
    <w:p w14:paraId="326F1AF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5、保证忠实地执行双方所签订的合同，并承担合同规定的责任和义务。</w:t>
      </w:r>
    </w:p>
    <w:p w14:paraId="21A871BD">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6、我方承诺完全满足和响应</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中的各项技术和服务要求，若有偏差，已在投标文件偏离表中予以明确特别说明。</w:t>
      </w:r>
    </w:p>
    <w:p w14:paraId="4F818818">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7、我方承诺：完全理解投标报价若超过项目预算时，投标将被拒绝。</w:t>
      </w:r>
    </w:p>
    <w:p w14:paraId="232BD954">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8、我方承诺：与在本项目中设计编制技术规格的机构及其附属机构无任何直接隶属关系和利益关联。</w:t>
      </w:r>
    </w:p>
    <w:p w14:paraId="49AB8F4D">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9、如果在开标后规定的投标有效期内撤回投标，我方的投标保证金可被贵方没收。</w:t>
      </w:r>
    </w:p>
    <w:p w14:paraId="515DDDE9">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10、我方完全理解贵方不一定接受最低价的投标或收到的任何投标。</w:t>
      </w:r>
    </w:p>
    <w:p w14:paraId="7CA80FEF">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我方承诺：投标文件所提供的一切资料及政采云交易平台申报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14:paraId="388EF64A">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12、我方已详细审核全部投标文件，包括投标文件修改书（如有的话）、参考资料及有关附件，确认无误。</w:t>
      </w:r>
    </w:p>
    <w:p w14:paraId="724D985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13、我方承诺：采购人若需追加采购本项目</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所列货物及相关服务的，在不改变合同其他实质性条款的前提下，按相同或更优惠的折扣率保证</w:t>
      </w:r>
      <w:r>
        <w:rPr>
          <w:rFonts w:hint="eastAsia" w:ascii="仿宋" w:hAnsi="仿宋" w:eastAsia="仿宋" w:cs="仿宋"/>
          <w:color w:val="000000"/>
          <w:sz w:val="24"/>
          <w:szCs w:val="24"/>
          <w:highlight w:val="none"/>
          <w:lang w:val="en-US" w:eastAsia="zh-CN"/>
        </w:rPr>
        <w:t>服务</w:t>
      </w:r>
      <w:r>
        <w:rPr>
          <w:rFonts w:hint="eastAsia" w:ascii="仿宋" w:hAnsi="仿宋" w:eastAsia="仿宋" w:cs="仿宋"/>
          <w:color w:val="000000"/>
          <w:sz w:val="24"/>
          <w:szCs w:val="24"/>
          <w:highlight w:val="none"/>
        </w:rPr>
        <w:t>。</w:t>
      </w:r>
    </w:p>
    <w:p w14:paraId="2E901599">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14、我方承诺：如所报</w:t>
      </w:r>
      <w:r>
        <w:rPr>
          <w:rFonts w:hint="eastAsia" w:ascii="仿宋" w:hAnsi="仿宋" w:eastAsia="仿宋" w:cs="仿宋"/>
          <w:color w:val="000000"/>
          <w:sz w:val="24"/>
          <w:szCs w:val="24"/>
          <w:highlight w:val="none"/>
          <w:lang w:val="en-US" w:eastAsia="zh-CN"/>
        </w:rPr>
        <w:t>服务</w:t>
      </w:r>
      <w:r>
        <w:rPr>
          <w:rFonts w:hint="eastAsia" w:ascii="仿宋" w:hAnsi="仿宋" w:eastAsia="仿宋" w:cs="仿宋"/>
          <w:color w:val="000000"/>
          <w:sz w:val="24"/>
          <w:szCs w:val="24"/>
          <w:highlight w:val="none"/>
        </w:rPr>
        <w:t>属国家强制认证产品的，均已通过认证且在有效期内，否则，由此产生的一切法律责任由我方承担。</w:t>
      </w:r>
    </w:p>
    <w:p w14:paraId="0DE83D59">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15、我方承诺：接受</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中的全部条款且无任何异议，保证遵守</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的规定。</w:t>
      </w:r>
    </w:p>
    <w:p w14:paraId="04A0D4EF">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5712E83">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1）提供虚假材料谋取中标、成交的；</w:t>
      </w:r>
    </w:p>
    <w:p w14:paraId="4FB193C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2）采取不正当手段诋毁、排挤其他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的；</w:t>
      </w:r>
    </w:p>
    <w:p w14:paraId="32BCCAAD">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3）与采购人、其他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或者采购代理机构工作人员恶意串通的；</w:t>
      </w:r>
    </w:p>
    <w:p w14:paraId="23EF38CB">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4）向采购人、采购代理机构工作人员行贿或者提供其他不正当利益的；</w:t>
      </w:r>
    </w:p>
    <w:p w14:paraId="3503D6B4">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5）在采购过程中与采购人进行协商谈判的；</w:t>
      </w:r>
    </w:p>
    <w:p w14:paraId="1ED1D28D">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6）拒绝有关部门监督检查或提供虚假情况的。</w:t>
      </w:r>
    </w:p>
    <w:p w14:paraId="7B848915">
      <w:pPr>
        <w:spacing w:line="360" w:lineRule="atLeast"/>
        <w:ind w:firstLine="560"/>
        <w:outlineLvl w:val="9"/>
        <w:rPr>
          <w:rFonts w:hint="eastAsia" w:ascii="仿宋" w:hAnsi="仿宋" w:eastAsia="仿宋" w:cs="仿宋"/>
          <w:highlight w:val="none"/>
        </w:rPr>
      </w:pPr>
      <w:r>
        <w:rPr>
          <w:rFonts w:hint="eastAsia" w:ascii="仿宋" w:hAnsi="仿宋" w:eastAsia="仿宋" w:cs="仿宋"/>
          <w:color w:val="000000"/>
          <w:sz w:val="24"/>
          <w:szCs w:val="24"/>
          <w:highlight w:val="none"/>
        </w:rPr>
        <w:t>17、所有有关本标书的函电，请按下列地址联系：</w:t>
      </w:r>
    </w:p>
    <w:p w14:paraId="5F7659DE">
      <w:pPr>
        <w:pStyle w:val="6"/>
        <w:spacing w:before="79" w:line="220" w:lineRule="auto"/>
        <w:ind w:left="252"/>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与本投标有关的一切正式往来信函请寄：</w:t>
      </w:r>
    </w:p>
    <w:p w14:paraId="3CBB3DFD">
      <w:pPr>
        <w:pStyle w:val="7"/>
        <w:jc w:val="both"/>
        <w:rPr>
          <w:rFonts w:hint="eastAsia" w:ascii="仿宋" w:hAnsi="仿宋" w:eastAsia="仿宋" w:cs="仿宋"/>
          <w:spacing w:val="-2"/>
          <w:sz w:val="24"/>
          <w:szCs w:val="24"/>
          <w:highlight w:val="none"/>
        </w:rPr>
      </w:pPr>
    </w:p>
    <w:p w14:paraId="164CCB22">
      <w:pPr>
        <w:pStyle w:val="6"/>
        <w:spacing w:before="152" w:line="222" w:lineRule="auto"/>
        <w:ind w:left="243"/>
        <w:rPr>
          <w:rFonts w:hint="eastAsia" w:ascii="仿宋" w:hAnsi="仿宋" w:eastAsia="仿宋" w:cs="仿宋"/>
          <w:spacing w:val="-7"/>
          <w:sz w:val="24"/>
          <w:szCs w:val="24"/>
          <w:highlight w:val="none"/>
          <w:u w:val="single"/>
          <w:lang w:val="en-US" w:eastAsia="zh-CN"/>
        </w:rPr>
      </w:pPr>
      <w:r>
        <w:rPr>
          <w:rFonts w:hint="eastAsia" w:ascii="仿宋" w:hAnsi="仿宋" w:eastAsia="仿宋" w:cs="仿宋"/>
          <w:spacing w:val="-7"/>
          <w:sz w:val="24"/>
          <w:szCs w:val="24"/>
          <w:highlight w:val="none"/>
        </w:rPr>
        <w:t>地址：</w:t>
      </w:r>
      <w:r>
        <w:rPr>
          <w:rFonts w:hint="eastAsia" w:ascii="仿宋" w:hAnsi="仿宋" w:eastAsia="仿宋" w:cs="仿宋"/>
          <w:spacing w:val="-7"/>
          <w:sz w:val="24"/>
          <w:szCs w:val="24"/>
          <w:highlight w:val="none"/>
          <w:u w:val="single"/>
          <w:lang w:val="en-US" w:eastAsia="zh-CN"/>
        </w:rPr>
        <w:t xml:space="preserve">                    </w:t>
      </w:r>
      <w:r>
        <w:rPr>
          <w:rFonts w:hint="eastAsia" w:ascii="仿宋" w:hAnsi="仿宋" w:eastAsia="仿宋" w:cs="仿宋"/>
          <w:spacing w:val="-7"/>
          <w:sz w:val="24"/>
          <w:szCs w:val="24"/>
          <w:highlight w:val="none"/>
          <w:lang w:val="en-US" w:eastAsia="zh-CN"/>
        </w:rPr>
        <w:t xml:space="preserve"> </w:t>
      </w:r>
      <w:r>
        <w:rPr>
          <w:rFonts w:hint="eastAsia" w:ascii="仿宋" w:hAnsi="仿宋" w:eastAsia="仿宋" w:cs="仿宋"/>
          <w:spacing w:val="-7"/>
          <w:sz w:val="24"/>
          <w:szCs w:val="24"/>
          <w:highlight w:val="none"/>
        </w:rPr>
        <w:t>邮编：</w:t>
      </w:r>
      <w:r>
        <w:rPr>
          <w:rFonts w:hint="eastAsia" w:ascii="仿宋" w:hAnsi="仿宋" w:eastAsia="仿宋" w:cs="仿宋"/>
          <w:spacing w:val="-7"/>
          <w:sz w:val="24"/>
          <w:szCs w:val="24"/>
          <w:highlight w:val="none"/>
          <w:u w:val="single"/>
          <w:lang w:val="en-US" w:eastAsia="zh-CN"/>
        </w:rPr>
        <w:t xml:space="preserve">                 </w:t>
      </w:r>
    </w:p>
    <w:p w14:paraId="268A74CE">
      <w:pPr>
        <w:pStyle w:val="7"/>
        <w:rPr>
          <w:rFonts w:hint="eastAsia" w:ascii="仿宋" w:hAnsi="仿宋" w:eastAsia="仿宋" w:cs="仿宋"/>
          <w:highlight w:val="none"/>
          <w:lang w:val="en-US" w:eastAsia="zh-CN"/>
        </w:rPr>
      </w:pPr>
    </w:p>
    <w:p w14:paraId="492DD7E4">
      <w:pPr>
        <w:pStyle w:val="6"/>
        <w:spacing w:before="151" w:line="223" w:lineRule="auto"/>
        <w:ind w:left="269"/>
        <w:rPr>
          <w:rFonts w:hint="eastAsia" w:ascii="仿宋" w:hAnsi="仿宋" w:eastAsia="仿宋" w:cs="仿宋"/>
          <w:spacing w:val="-8"/>
          <w:sz w:val="24"/>
          <w:szCs w:val="24"/>
          <w:highlight w:val="none"/>
          <w:lang w:val="en-US" w:eastAsia="zh-CN"/>
        </w:rPr>
      </w:pPr>
      <w:r>
        <w:rPr>
          <w:rFonts w:hint="eastAsia" w:ascii="仿宋" w:hAnsi="仿宋" w:eastAsia="仿宋" w:cs="仿宋"/>
          <w:spacing w:val="-8"/>
          <w:sz w:val="24"/>
          <w:szCs w:val="24"/>
          <w:highlight w:val="none"/>
        </w:rPr>
        <w:t>电话：</w:t>
      </w:r>
      <w:r>
        <w:rPr>
          <w:rFonts w:hint="eastAsia" w:ascii="仿宋" w:hAnsi="仿宋" w:eastAsia="仿宋" w:cs="仿宋"/>
          <w:spacing w:val="-8"/>
          <w:sz w:val="24"/>
          <w:szCs w:val="24"/>
          <w:highlight w:val="none"/>
          <w:u w:val="single"/>
          <w:lang w:val="en-US" w:eastAsia="zh-CN"/>
        </w:rPr>
        <w:t xml:space="preserve">                    </w:t>
      </w:r>
      <w:r>
        <w:rPr>
          <w:rFonts w:hint="eastAsia" w:ascii="仿宋" w:hAnsi="仿宋" w:eastAsia="仿宋" w:cs="仿宋"/>
          <w:spacing w:val="-8"/>
          <w:sz w:val="24"/>
          <w:szCs w:val="24"/>
          <w:highlight w:val="none"/>
          <w:lang w:val="en-US" w:eastAsia="zh-CN"/>
        </w:rPr>
        <w:t xml:space="preserve"> </w:t>
      </w:r>
      <w:r>
        <w:rPr>
          <w:rFonts w:hint="eastAsia" w:ascii="仿宋" w:hAnsi="仿宋" w:eastAsia="仿宋" w:cs="仿宋"/>
          <w:spacing w:val="-8"/>
          <w:sz w:val="24"/>
          <w:szCs w:val="24"/>
          <w:highlight w:val="none"/>
        </w:rPr>
        <w:t>传真：</w:t>
      </w:r>
      <w:r>
        <w:rPr>
          <w:rFonts w:hint="eastAsia" w:ascii="仿宋" w:hAnsi="仿宋" w:eastAsia="仿宋" w:cs="仿宋"/>
          <w:spacing w:val="-8"/>
          <w:sz w:val="24"/>
          <w:szCs w:val="24"/>
          <w:highlight w:val="none"/>
          <w:u w:val="single"/>
          <w:lang w:val="en-US" w:eastAsia="zh-CN"/>
        </w:rPr>
        <w:t xml:space="preserve">                  </w:t>
      </w:r>
      <w:r>
        <w:rPr>
          <w:rFonts w:hint="eastAsia" w:ascii="仿宋" w:hAnsi="仿宋" w:eastAsia="仿宋" w:cs="仿宋"/>
          <w:spacing w:val="-8"/>
          <w:sz w:val="24"/>
          <w:szCs w:val="24"/>
          <w:highlight w:val="none"/>
          <w:lang w:val="en-US" w:eastAsia="zh-CN"/>
        </w:rPr>
        <w:t xml:space="preserve"> </w:t>
      </w:r>
    </w:p>
    <w:p w14:paraId="6661A96B">
      <w:pPr>
        <w:pStyle w:val="6"/>
        <w:spacing w:before="79" w:line="220" w:lineRule="auto"/>
        <w:ind w:left="252"/>
        <w:jc w:val="both"/>
        <w:rPr>
          <w:rFonts w:hint="eastAsia" w:ascii="仿宋" w:hAnsi="仿宋" w:eastAsia="仿宋" w:cs="仿宋"/>
          <w:spacing w:val="-2"/>
          <w:sz w:val="24"/>
          <w:szCs w:val="24"/>
          <w:highlight w:val="none"/>
          <w:lang w:eastAsia="zh-CN"/>
        </w:rPr>
      </w:pPr>
    </w:p>
    <w:p w14:paraId="0A873216">
      <w:pPr>
        <w:pStyle w:val="6"/>
        <w:spacing w:before="79" w:line="220" w:lineRule="auto"/>
        <w:ind w:left="252"/>
        <w:jc w:val="both"/>
        <w:rPr>
          <w:rFonts w:hint="eastAsia" w:ascii="仿宋" w:hAnsi="仿宋" w:eastAsia="仿宋" w:cs="仿宋"/>
          <w:spacing w:val="-2"/>
          <w:sz w:val="24"/>
          <w:szCs w:val="24"/>
          <w:highlight w:val="none"/>
          <w:lang w:eastAsia="zh-CN"/>
        </w:rPr>
      </w:pPr>
    </w:p>
    <w:p w14:paraId="7B0FEE24">
      <w:pPr>
        <w:pStyle w:val="6"/>
        <w:spacing w:before="79" w:line="220" w:lineRule="auto"/>
        <w:ind w:left="252"/>
        <w:jc w:val="both"/>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582B8327">
      <w:pPr>
        <w:pStyle w:val="7"/>
        <w:rPr>
          <w:rFonts w:hint="eastAsia" w:ascii="仿宋" w:hAnsi="仿宋" w:eastAsia="仿宋" w:cs="仿宋"/>
          <w:highlight w:val="none"/>
          <w:lang w:val="en-US" w:eastAsia="zh-CN"/>
        </w:rPr>
      </w:pPr>
    </w:p>
    <w:p w14:paraId="182740AC">
      <w:pPr>
        <w:pStyle w:val="6"/>
        <w:spacing w:before="151" w:line="223" w:lineRule="auto"/>
        <w:ind w:left="269"/>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lang w:eastAsia="zh-CN"/>
        </w:rPr>
        <w:t>法定代表人或</w:t>
      </w:r>
      <w:r>
        <w:rPr>
          <w:rFonts w:hint="eastAsia" w:ascii="仿宋" w:hAnsi="仿宋" w:eastAsia="仿宋" w:cs="仿宋"/>
          <w:spacing w:val="-2"/>
          <w:sz w:val="24"/>
          <w:szCs w:val="24"/>
          <w:highlight w:val="none"/>
        </w:rPr>
        <w:t>法人授权代表</w:t>
      </w:r>
      <w:r>
        <w:rPr>
          <w:rFonts w:hint="eastAsia" w:ascii="仿宋" w:hAnsi="仿宋" w:eastAsia="仿宋" w:cs="仿宋"/>
          <w:spacing w:val="-1"/>
          <w:sz w:val="24"/>
          <w:szCs w:val="24"/>
          <w:highlight w:val="none"/>
          <w:lang w:eastAsia="zh-CN"/>
        </w:rPr>
        <w:t>：（签字或印鉴）</w:t>
      </w:r>
    </w:p>
    <w:p w14:paraId="42DDC7F9">
      <w:pPr>
        <w:pStyle w:val="7"/>
        <w:rPr>
          <w:rFonts w:hint="eastAsia" w:ascii="仿宋" w:hAnsi="仿宋" w:eastAsia="仿宋" w:cs="仿宋"/>
          <w:highlight w:val="none"/>
        </w:rPr>
      </w:pPr>
    </w:p>
    <w:p w14:paraId="1C2F124A">
      <w:pPr>
        <w:pStyle w:val="6"/>
        <w:spacing w:before="79" w:line="220" w:lineRule="auto"/>
        <w:ind w:left="252"/>
        <w:jc w:val="both"/>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561B8CEF">
      <w:pPr>
        <w:pStyle w:val="6"/>
        <w:spacing w:before="81" w:line="197" w:lineRule="auto"/>
        <w:ind w:left="1"/>
        <w:rPr>
          <w:rFonts w:hint="eastAsia" w:ascii="仿宋" w:hAnsi="仿宋" w:eastAsia="仿宋" w:cs="仿宋"/>
          <w:sz w:val="24"/>
          <w:szCs w:val="24"/>
          <w:highlight w:val="none"/>
        </w:rPr>
      </w:pPr>
    </w:p>
    <w:p w14:paraId="4E642BA7">
      <w:pPr>
        <w:spacing w:line="102" w:lineRule="exact"/>
        <w:rPr>
          <w:rFonts w:hint="eastAsia" w:ascii="仿宋" w:hAnsi="仿宋" w:eastAsia="仿宋" w:cs="仿宋"/>
          <w:sz w:val="24"/>
          <w:szCs w:val="24"/>
          <w:highlight w:val="none"/>
        </w:rPr>
        <w:sectPr>
          <w:footerReference r:id="rId15" w:type="default"/>
          <w:pgSz w:w="11906" w:h="16839"/>
          <w:pgMar w:top="1440" w:right="1080" w:bottom="1440" w:left="1080" w:header="0" w:footer="1059" w:gutter="0"/>
          <w:pgNumType w:fmt="decimal"/>
          <w:cols w:space="0" w:num="1"/>
          <w:rtlGutter w:val="0"/>
          <w:docGrid w:linePitch="0" w:charSpace="0"/>
        </w:sectPr>
      </w:pPr>
    </w:p>
    <w:p w14:paraId="57599D60">
      <w:pPr>
        <w:pStyle w:val="6"/>
        <w:spacing w:before="97" w:line="222" w:lineRule="auto"/>
        <w:jc w:val="both"/>
        <w:outlineLvl w:val="0"/>
        <w:rPr>
          <w:rFonts w:hint="eastAsia" w:ascii="仿宋" w:hAnsi="仿宋" w:eastAsia="仿宋" w:cs="仿宋"/>
          <w:b/>
          <w:bCs/>
          <w:spacing w:val="-5"/>
          <w:sz w:val="24"/>
          <w:szCs w:val="24"/>
          <w:highlight w:val="none"/>
          <w:lang w:val="en-US" w:eastAsia="zh-CN"/>
        </w:rPr>
      </w:pPr>
      <w:bookmarkStart w:id="142" w:name="_Toc16720"/>
      <w:bookmarkStart w:id="143" w:name="_Toc25716"/>
      <w:bookmarkStart w:id="144" w:name="_Toc878"/>
      <w:bookmarkStart w:id="145" w:name="_Toc14896"/>
      <w:bookmarkStart w:id="146" w:name="_Toc22704"/>
      <w:r>
        <w:rPr>
          <w:rFonts w:hint="eastAsia" w:ascii="仿宋" w:hAnsi="仿宋" w:eastAsia="仿宋" w:cs="仿宋"/>
          <w:b/>
          <w:bCs/>
          <w:spacing w:val="-2"/>
          <w:sz w:val="24"/>
          <w:szCs w:val="24"/>
          <w:highlight w:val="none"/>
          <w:lang w:val="en-US" w:eastAsia="zh-CN"/>
        </w:rPr>
        <w:t>3.2、</w:t>
      </w:r>
      <w:r>
        <w:rPr>
          <w:rFonts w:hint="eastAsia" w:ascii="仿宋" w:hAnsi="仿宋" w:eastAsia="仿宋" w:cs="仿宋"/>
          <w:b/>
          <w:bCs/>
          <w:spacing w:val="-2"/>
          <w:sz w:val="24"/>
          <w:szCs w:val="24"/>
          <w:highlight w:val="none"/>
          <w:lang w:eastAsia="zh-CN"/>
        </w:rPr>
        <w:t>法定代表人或其委托代理人（签字或印鉴）</w:t>
      </w:r>
      <w:r>
        <w:rPr>
          <w:rFonts w:hint="eastAsia" w:ascii="仿宋" w:hAnsi="仿宋" w:eastAsia="仿宋" w:cs="仿宋"/>
          <w:b/>
          <w:bCs/>
          <w:spacing w:val="-2"/>
          <w:sz w:val="24"/>
          <w:szCs w:val="24"/>
          <w:highlight w:val="none"/>
        </w:rPr>
        <w:t>身份证明</w:t>
      </w:r>
      <w:bookmarkEnd w:id="142"/>
      <w:bookmarkEnd w:id="143"/>
    </w:p>
    <w:p w14:paraId="46974CBC">
      <w:pPr>
        <w:pStyle w:val="6"/>
        <w:spacing w:before="97" w:line="222" w:lineRule="auto"/>
        <w:ind w:left="1985" w:firstLine="934" w:firstLineChars="300"/>
        <w:jc w:val="both"/>
        <w:outlineLvl w:val="0"/>
        <w:rPr>
          <w:rStyle w:val="23"/>
          <w:rFonts w:hint="eastAsia" w:ascii="仿宋" w:hAnsi="仿宋" w:eastAsia="仿宋" w:cs="仿宋"/>
          <w:b/>
          <w:bCs/>
          <w:i w:val="0"/>
          <w:caps w:val="0"/>
          <w:color w:val="auto"/>
          <w:spacing w:val="0"/>
          <w:w w:val="100"/>
          <w:kern w:val="0"/>
          <w:position w:val="0"/>
          <w:sz w:val="32"/>
          <w:szCs w:val="32"/>
          <w:highlight w:val="none"/>
          <w:lang w:eastAsia="zh-CN" w:bidi="ar-SA"/>
        </w:rPr>
      </w:pPr>
      <w:bookmarkStart w:id="147" w:name="_Toc31329"/>
      <w:bookmarkStart w:id="148" w:name="_Toc1013"/>
      <w:r>
        <w:rPr>
          <w:rFonts w:hint="eastAsia" w:ascii="仿宋" w:hAnsi="仿宋" w:eastAsia="仿宋" w:cs="仿宋"/>
          <w:b/>
          <w:bCs/>
          <w:spacing w:val="-5"/>
          <w:sz w:val="32"/>
          <w:szCs w:val="32"/>
          <w:highlight w:val="none"/>
          <w:lang w:val="en-US" w:eastAsia="zh-CN"/>
        </w:rPr>
        <w:t>3.2.1、</w:t>
      </w:r>
      <w:bookmarkEnd w:id="144"/>
      <w:bookmarkEnd w:id="145"/>
      <w:bookmarkEnd w:id="146"/>
      <w:bookmarkEnd w:id="147"/>
      <w:bookmarkEnd w:id="148"/>
      <w:r>
        <w:rPr>
          <w:rStyle w:val="23"/>
          <w:rFonts w:hint="eastAsia" w:ascii="仿宋" w:hAnsi="仿宋" w:eastAsia="仿宋" w:cs="仿宋"/>
          <w:b/>
          <w:bCs/>
          <w:i w:val="0"/>
          <w:caps w:val="0"/>
          <w:color w:val="auto"/>
          <w:spacing w:val="0"/>
          <w:w w:val="100"/>
          <w:kern w:val="0"/>
          <w:position w:val="0"/>
          <w:sz w:val="32"/>
          <w:szCs w:val="32"/>
          <w:highlight w:val="none"/>
          <w:lang w:bidi="ar-SA"/>
        </w:rPr>
        <w:t>法定代表人资格证明文件</w:t>
      </w:r>
    </w:p>
    <w:p w14:paraId="574F7088">
      <w:pPr>
        <w:pStyle w:val="60"/>
        <w:keepNext w:val="0"/>
        <w:keepLines w:val="0"/>
        <w:pageBreakBefore w:val="0"/>
        <w:widowControl/>
        <w:kinsoku/>
        <w:wordWrap/>
        <w:overflowPunct/>
        <w:topLinePunct w:val="0"/>
        <w:bidi w:val="0"/>
        <w:snapToGrid/>
        <w:spacing w:before="0" w:beforeAutospacing="0" w:after="0" w:afterAutospacing="0" w:line="396" w:lineRule="exact"/>
        <w:ind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招标人/代理机构名称</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6427EF41">
      <w:pPr>
        <w:pStyle w:val="60"/>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兹有</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同志为</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公司法定代表人，代表我公司办理一切社会公务事宜，具有法律效力。 </w:t>
      </w:r>
    </w:p>
    <w:p w14:paraId="798082B3">
      <w:pPr>
        <w:pStyle w:val="60"/>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附法定代表人基本情况： </w:t>
      </w:r>
    </w:p>
    <w:p w14:paraId="68D704CB">
      <w:pPr>
        <w:pStyle w:val="60"/>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姓名：</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性别：</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年龄：</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职务：</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392F29D2">
      <w:pPr>
        <w:pStyle w:val="60"/>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身份证号码：</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0C1DDE7A">
      <w:pPr>
        <w:pStyle w:val="60"/>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通讯地址：</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0C07E4E5">
      <w:pPr>
        <w:pStyle w:val="60"/>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电话号码：</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邮政编码：</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731A5026">
      <w:pPr>
        <w:pStyle w:val="6"/>
        <w:spacing w:before="214" w:line="229" w:lineRule="auto"/>
        <w:ind w:left="135"/>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法定代表人（单位负责人）有效期内的身份证正反面扫描件：</w:t>
      </w:r>
    </w:p>
    <w:p w14:paraId="31C0E8A9">
      <w:pPr>
        <w:pStyle w:val="6"/>
        <w:spacing w:before="214" w:line="229" w:lineRule="auto"/>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42D9AB4">
      <w:pPr>
        <w:spacing w:line="20" w:lineRule="exact"/>
        <w:rPr>
          <w:highlight w:val="none"/>
        </w:rPr>
      </w:pPr>
    </w:p>
    <w:tbl>
      <w:tblPr>
        <w:tblStyle w:val="52"/>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35778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63" w:type="dxa"/>
            <w:vAlign w:val="top"/>
          </w:tcPr>
          <w:p w14:paraId="3CF608D5">
            <w:pPr>
              <w:jc w:val="center"/>
              <w:rPr>
                <w:rFonts w:hint="eastAsia" w:ascii="方正仿宋_GB2312" w:hAnsi="方正仿宋_GB2312" w:eastAsia="方正仿宋_GB2312" w:cs="方正仿宋_GB2312"/>
                <w:sz w:val="21"/>
                <w:highlight w:val="none"/>
                <w:lang w:val="en-US" w:eastAsia="zh-CN"/>
              </w:rPr>
            </w:pPr>
          </w:p>
          <w:p w14:paraId="78D1A2CC">
            <w:pPr>
              <w:jc w:val="both"/>
              <w:rPr>
                <w:rFonts w:hint="eastAsia" w:ascii="方正仿宋_GB2312" w:hAnsi="方正仿宋_GB2312" w:eastAsia="方正仿宋_GB2312" w:cs="方正仿宋_GB2312"/>
                <w:sz w:val="21"/>
                <w:highlight w:val="none"/>
                <w:lang w:val="en-US" w:eastAsia="zh-CN"/>
              </w:rPr>
            </w:pPr>
          </w:p>
          <w:p w14:paraId="04E7C5B2">
            <w:pPr>
              <w:jc w:val="center"/>
              <w:rPr>
                <w:rFonts w:hint="eastAsia" w:ascii="方正仿宋_GB2312" w:hAnsi="方正仿宋_GB2312" w:eastAsia="方正仿宋_GB2312" w:cs="方正仿宋_GB2312"/>
                <w:sz w:val="21"/>
                <w:highlight w:val="none"/>
                <w:lang w:val="en-US" w:eastAsia="zh-CN"/>
              </w:rPr>
            </w:pPr>
          </w:p>
          <w:p w14:paraId="6D7E795A">
            <w:pPr>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人像面</w:t>
            </w:r>
          </w:p>
        </w:tc>
        <w:tc>
          <w:tcPr>
            <w:tcW w:w="4263" w:type="dxa"/>
            <w:vAlign w:val="top"/>
          </w:tcPr>
          <w:p w14:paraId="26E17089">
            <w:pPr>
              <w:rPr>
                <w:rFonts w:hint="eastAsia" w:ascii="方正仿宋_GB2312" w:hAnsi="方正仿宋_GB2312" w:eastAsia="方正仿宋_GB2312" w:cs="方正仿宋_GB2312"/>
                <w:sz w:val="21"/>
                <w:highlight w:val="none"/>
                <w:lang w:val="en-US" w:eastAsia="zh-CN"/>
              </w:rPr>
            </w:pPr>
          </w:p>
          <w:p w14:paraId="516D32E8">
            <w:pPr>
              <w:rPr>
                <w:rFonts w:hint="eastAsia" w:ascii="方正仿宋_GB2312" w:hAnsi="方正仿宋_GB2312" w:eastAsia="方正仿宋_GB2312" w:cs="方正仿宋_GB2312"/>
                <w:sz w:val="21"/>
                <w:highlight w:val="none"/>
                <w:lang w:val="en-US" w:eastAsia="zh-CN"/>
              </w:rPr>
            </w:pPr>
          </w:p>
          <w:p w14:paraId="2F01DB90">
            <w:pPr>
              <w:rPr>
                <w:rFonts w:hint="eastAsia" w:ascii="方正仿宋_GB2312" w:hAnsi="方正仿宋_GB2312" w:eastAsia="方正仿宋_GB2312" w:cs="方正仿宋_GB2312"/>
                <w:sz w:val="21"/>
                <w:highlight w:val="none"/>
                <w:lang w:val="en-US" w:eastAsia="zh-CN"/>
              </w:rPr>
            </w:pPr>
          </w:p>
          <w:p w14:paraId="695B86AE">
            <w:pPr>
              <w:ind w:firstLine="1470" w:firstLineChars="700"/>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国徽面</w:t>
            </w:r>
          </w:p>
        </w:tc>
      </w:tr>
    </w:tbl>
    <w:p w14:paraId="5AC29F97">
      <w:pPr>
        <w:pStyle w:val="6"/>
        <w:spacing w:before="78" w:line="360" w:lineRule="auto"/>
        <w:rPr>
          <w:rFonts w:hint="eastAsia" w:ascii="仿宋" w:hAnsi="仿宋" w:eastAsia="仿宋" w:cs="仿宋"/>
          <w:spacing w:val="-2"/>
          <w:sz w:val="24"/>
          <w:szCs w:val="24"/>
          <w:highlight w:val="none"/>
        </w:rPr>
      </w:pPr>
    </w:p>
    <w:p w14:paraId="24561C92">
      <w:pPr>
        <w:pStyle w:val="6"/>
        <w:spacing w:before="78" w:line="360" w:lineRule="auto"/>
        <w:ind w:firstLine="472" w:firstLineChars="200"/>
        <w:rPr>
          <w:rFonts w:hint="eastAsia" w:ascii="仿宋" w:hAnsi="仿宋" w:eastAsia="仿宋" w:cs="仿宋"/>
          <w:spacing w:val="-2"/>
          <w:sz w:val="24"/>
          <w:szCs w:val="24"/>
          <w:highlight w:val="none"/>
        </w:rPr>
      </w:pPr>
    </w:p>
    <w:p w14:paraId="21AF2FEF">
      <w:pPr>
        <w:pStyle w:val="6"/>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21165375">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20C26776">
      <w:pPr>
        <w:pStyle w:val="6"/>
        <w:spacing w:before="78" w:line="360" w:lineRule="auto"/>
        <w:ind w:firstLine="472" w:firstLineChars="200"/>
        <w:rPr>
          <w:rFonts w:hint="eastAsia" w:ascii="仿宋" w:hAnsi="仿宋" w:eastAsia="仿宋" w:cs="仿宋"/>
          <w:spacing w:val="-2"/>
          <w:sz w:val="24"/>
          <w:szCs w:val="24"/>
          <w:highlight w:val="none"/>
        </w:rPr>
        <w:sectPr>
          <w:footerReference r:id="rId16" w:type="default"/>
          <w:pgSz w:w="11906" w:h="16839"/>
          <w:pgMar w:top="1440" w:right="1080" w:bottom="1440" w:left="1080" w:header="0" w:footer="1059" w:gutter="0"/>
          <w:pgNumType w:fmt="decimal"/>
          <w:cols w:space="0" w:num="1"/>
          <w:rtlGutter w:val="0"/>
          <w:docGrid w:linePitch="0" w:charSpace="0"/>
        </w:sectPr>
      </w:pPr>
    </w:p>
    <w:p w14:paraId="3A3D2AA9">
      <w:pPr>
        <w:pStyle w:val="6"/>
        <w:spacing w:before="100" w:line="228" w:lineRule="auto"/>
        <w:ind w:left="2396" w:firstLine="321" w:firstLineChars="100"/>
        <w:outlineLvl w:val="0"/>
        <w:rPr>
          <w:rFonts w:hint="eastAsia" w:ascii="仿宋" w:hAnsi="仿宋" w:eastAsia="仿宋" w:cs="仿宋"/>
          <w:sz w:val="32"/>
          <w:szCs w:val="32"/>
          <w:highlight w:val="none"/>
        </w:rPr>
      </w:pPr>
      <w:bookmarkStart w:id="149" w:name="_Toc25522"/>
      <w:bookmarkStart w:id="150" w:name="_Toc29422"/>
      <w:bookmarkStart w:id="151" w:name="_Toc13748"/>
      <w:bookmarkStart w:id="152" w:name="_Toc7428"/>
      <w:r>
        <w:rPr>
          <w:rFonts w:hint="eastAsia" w:ascii="仿宋" w:hAnsi="仿宋" w:eastAsia="仿宋" w:cs="仿宋"/>
          <w:b/>
          <w:bCs/>
          <w:sz w:val="32"/>
          <w:szCs w:val="32"/>
          <w:highlight w:val="none"/>
          <w:lang w:val="en-US" w:eastAsia="zh-CN"/>
        </w:rPr>
        <w:t xml:space="preserve">3.2.2 </w:t>
      </w:r>
      <w:r>
        <w:rPr>
          <w:rFonts w:hint="eastAsia" w:ascii="仿宋" w:hAnsi="仿宋" w:eastAsia="仿宋" w:cs="仿宋"/>
          <w:b/>
          <w:bCs/>
          <w:sz w:val="32"/>
          <w:szCs w:val="32"/>
          <w:highlight w:val="none"/>
        </w:rPr>
        <w:t>法定代表人授权委托书</w:t>
      </w:r>
      <w:bookmarkEnd w:id="149"/>
      <w:bookmarkEnd w:id="150"/>
      <w:bookmarkEnd w:id="151"/>
      <w:bookmarkEnd w:id="152"/>
    </w:p>
    <w:p w14:paraId="21E66B69">
      <w:pPr>
        <w:pStyle w:val="60"/>
        <w:keepNext w:val="0"/>
        <w:keepLines w:val="0"/>
        <w:pageBreakBefore w:val="0"/>
        <w:widowControl/>
        <w:kinsoku/>
        <w:wordWrap/>
        <w:overflowPunct/>
        <w:topLinePunct w:val="0"/>
        <w:bidi w:val="0"/>
        <w:snapToGrid/>
        <w:spacing w:beforeAutospacing="0" w:after="0" w:afterAutospacing="0" w:line="400" w:lineRule="exact"/>
        <w:ind w:left="0" w:firstLine="480" w:firstLineChars="200"/>
        <w:jc w:val="both"/>
        <w:textAlignment w:val="baseline"/>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招标人/代理机构名称</w:t>
      </w:r>
      <w:r>
        <w:rPr>
          <w:rStyle w:val="2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0C617359">
      <w:pPr>
        <w:pStyle w:val="6"/>
        <w:keepNext w:val="0"/>
        <w:keepLines w:val="0"/>
        <w:pageBreakBefore w:val="0"/>
        <w:widowControl/>
        <w:kinsoku/>
        <w:wordWrap/>
        <w:overflowPunct/>
        <w:topLinePunct w:val="0"/>
        <w:autoSpaceDE w:val="0"/>
        <w:autoSpaceDN w:val="0"/>
        <w:bidi w:val="0"/>
        <w:adjustRightInd w:val="0"/>
        <w:snapToGrid/>
        <w:spacing w:line="400" w:lineRule="exact"/>
        <w:ind w:left="0" w:firstLine="484" w:firstLineChars="200"/>
        <w:jc w:val="both"/>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
          <w:sz w:val="24"/>
          <w:szCs w:val="24"/>
          <w:highlight w:val="none"/>
        </w:rPr>
        <w:t>本人</w:t>
      </w:r>
      <w:r>
        <w:rPr>
          <w:rFonts w:hint="eastAsia" w:ascii="方正仿宋_GB2312" w:hAnsi="方正仿宋_GB2312" w:eastAsia="方正仿宋_GB2312" w:cs="方正仿宋_GB2312"/>
          <w:spacing w:val="1"/>
          <w:sz w:val="24"/>
          <w:szCs w:val="24"/>
          <w:highlight w:val="none"/>
          <w:u w:val="single" w:color="auto"/>
        </w:rPr>
        <w:t xml:space="preserve">      </w:t>
      </w:r>
      <w:r>
        <w:rPr>
          <w:rFonts w:hint="eastAsia" w:ascii="方正仿宋_GB2312" w:hAnsi="方正仿宋_GB2312" w:eastAsia="方正仿宋_GB2312" w:cs="方正仿宋_GB2312"/>
          <w:spacing w:val="1"/>
          <w:sz w:val="24"/>
          <w:szCs w:val="24"/>
          <w:highlight w:val="none"/>
        </w:rPr>
        <w:t>（姓名）系</w:t>
      </w:r>
      <w:r>
        <w:rPr>
          <w:rFonts w:hint="eastAsia" w:ascii="方正仿宋_GB2312" w:hAnsi="方正仿宋_GB2312" w:eastAsia="方正仿宋_GB2312" w:cs="方正仿宋_GB2312"/>
          <w:spacing w:val="-76"/>
          <w:sz w:val="24"/>
          <w:szCs w:val="24"/>
          <w:highlight w:val="none"/>
        </w:rPr>
        <w:t xml:space="preserve"> </w:t>
      </w:r>
      <w:r>
        <w:rPr>
          <w:rFonts w:hint="eastAsia" w:ascii="方正仿宋_GB2312" w:hAnsi="方正仿宋_GB2312" w:eastAsia="方正仿宋_GB2312" w:cs="方正仿宋_GB2312"/>
          <w:spacing w:val="5"/>
          <w:sz w:val="24"/>
          <w:szCs w:val="24"/>
          <w:highlight w:val="none"/>
          <w:u w:val="single" w:color="auto"/>
        </w:rPr>
        <w:t xml:space="preserve">        </w:t>
      </w:r>
      <w:r>
        <w:rPr>
          <w:rFonts w:hint="eastAsia" w:ascii="方正仿宋_GB2312" w:hAnsi="方正仿宋_GB2312" w:eastAsia="方正仿宋_GB2312" w:cs="方正仿宋_GB2312"/>
          <w:spacing w:val="-50"/>
          <w:sz w:val="24"/>
          <w:szCs w:val="24"/>
          <w:highlight w:val="none"/>
        </w:rPr>
        <w:t xml:space="preserve"> </w:t>
      </w:r>
      <w:r>
        <w:rPr>
          <w:rFonts w:hint="eastAsia" w:ascii="方正仿宋_GB2312" w:hAnsi="方正仿宋_GB2312" w:eastAsia="方正仿宋_GB2312" w:cs="方正仿宋_GB2312"/>
          <w:spacing w:val="1"/>
          <w:sz w:val="24"/>
          <w:szCs w:val="24"/>
          <w:highlight w:val="none"/>
        </w:rPr>
        <w:t>（投标人名称）的法定代表人（单位负责人</w:t>
      </w:r>
      <w:r>
        <w:rPr>
          <w:rFonts w:hint="eastAsia" w:ascii="方正仿宋_GB2312" w:hAnsi="方正仿宋_GB2312" w:eastAsia="方正仿宋_GB2312" w:cs="方正仿宋_GB2312"/>
          <w:spacing w:val="5"/>
          <w:sz w:val="24"/>
          <w:szCs w:val="24"/>
          <w:highlight w:val="none"/>
        </w:rPr>
        <w:t>）</w:t>
      </w:r>
      <w:r>
        <w:rPr>
          <w:rFonts w:hint="eastAsia" w:ascii="方正仿宋_GB2312" w:hAnsi="方正仿宋_GB2312" w:eastAsia="方正仿宋_GB2312" w:cs="方正仿宋_GB2312"/>
          <w:spacing w:val="53"/>
          <w:sz w:val="24"/>
          <w:szCs w:val="24"/>
          <w:highlight w:val="none"/>
        </w:rPr>
        <w:t xml:space="preserve"> </w:t>
      </w:r>
      <w:r>
        <w:rPr>
          <w:rFonts w:hint="eastAsia" w:ascii="方正仿宋_GB2312" w:hAnsi="方正仿宋_GB2312" w:eastAsia="方正仿宋_GB2312" w:cs="方正仿宋_GB2312"/>
          <w:spacing w:val="5"/>
          <w:sz w:val="24"/>
          <w:szCs w:val="24"/>
          <w:highlight w:val="none"/>
        </w:rPr>
        <w:t>，</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4"/>
          <w:sz w:val="24"/>
          <w:szCs w:val="24"/>
          <w:highlight w:val="none"/>
        </w:rPr>
        <w:t>现委托</w:t>
      </w:r>
      <w:r>
        <w:rPr>
          <w:rFonts w:hint="eastAsia" w:ascii="方正仿宋_GB2312" w:hAnsi="方正仿宋_GB2312" w:eastAsia="方正仿宋_GB2312" w:cs="方正仿宋_GB2312"/>
          <w:spacing w:val="4"/>
          <w:sz w:val="24"/>
          <w:szCs w:val="24"/>
          <w:highlight w:val="none"/>
          <w:u w:val="single" w:color="auto"/>
        </w:rPr>
        <w:t xml:space="preserve">      </w:t>
      </w:r>
      <w:r>
        <w:rPr>
          <w:rFonts w:hint="eastAsia" w:ascii="方正仿宋_GB2312" w:hAnsi="方正仿宋_GB2312" w:eastAsia="方正仿宋_GB2312" w:cs="方正仿宋_GB2312"/>
          <w:spacing w:val="4"/>
          <w:sz w:val="24"/>
          <w:szCs w:val="24"/>
          <w:highlight w:val="none"/>
        </w:rPr>
        <w:t>（姓名）为我方代理人。代理人根据授权，以我方名义签署、澄清确认、</w:t>
      </w:r>
      <w:r>
        <w:rPr>
          <w:rFonts w:hint="eastAsia" w:ascii="方正仿宋_GB2312" w:hAnsi="方正仿宋_GB2312" w:eastAsia="方正仿宋_GB2312" w:cs="方正仿宋_GB2312"/>
          <w:spacing w:val="2"/>
          <w:sz w:val="24"/>
          <w:szCs w:val="24"/>
          <w:highlight w:val="none"/>
        </w:rPr>
        <w:t xml:space="preserve"> </w:t>
      </w:r>
      <w:r>
        <w:rPr>
          <w:rFonts w:hint="eastAsia" w:ascii="方正仿宋_GB2312" w:hAnsi="方正仿宋_GB2312" w:eastAsia="方正仿宋_GB2312" w:cs="方正仿宋_GB2312"/>
          <w:spacing w:val="7"/>
          <w:sz w:val="24"/>
          <w:szCs w:val="24"/>
          <w:highlight w:val="none"/>
        </w:rPr>
        <w:t>递交、撤回、修改</w:t>
      </w:r>
      <w:r>
        <w:rPr>
          <w:rFonts w:hint="eastAsia" w:ascii="方正仿宋_GB2312" w:hAnsi="方正仿宋_GB2312" w:eastAsia="方正仿宋_GB2312" w:cs="方正仿宋_GB2312"/>
          <w:spacing w:val="7"/>
          <w:sz w:val="24"/>
          <w:szCs w:val="24"/>
          <w:highlight w:val="none"/>
          <w:u w:val="single" w:color="auto"/>
        </w:rPr>
        <w:t xml:space="preserve">           （项目名称）</w:t>
      </w:r>
      <w:r>
        <w:rPr>
          <w:rFonts w:hint="eastAsia" w:ascii="方正仿宋_GB2312" w:hAnsi="方正仿宋_GB2312" w:eastAsia="方正仿宋_GB2312" w:cs="方正仿宋_GB2312"/>
          <w:spacing w:val="-46"/>
          <w:sz w:val="24"/>
          <w:szCs w:val="24"/>
          <w:highlight w:val="none"/>
          <w:u w:val="single" w:color="auto"/>
        </w:rPr>
        <w:t xml:space="preserve"> </w:t>
      </w:r>
      <w:r>
        <w:rPr>
          <w:rFonts w:hint="eastAsia" w:ascii="方正仿宋_GB2312" w:hAnsi="方正仿宋_GB2312" w:eastAsia="方正仿宋_GB2312" w:cs="方正仿宋_GB2312"/>
          <w:spacing w:val="7"/>
          <w:sz w:val="24"/>
          <w:szCs w:val="24"/>
          <w:highlight w:val="none"/>
        </w:rPr>
        <w:t>投标</w:t>
      </w:r>
      <w:r>
        <w:rPr>
          <w:rFonts w:hint="eastAsia" w:ascii="方正仿宋_GB2312" w:hAnsi="方正仿宋_GB2312" w:eastAsia="方正仿宋_GB2312" w:cs="方正仿宋_GB2312"/>
          <w:spacing w:val="6"/>
          <w:sz w:val="24"/>
          <w:szCs w:val="24"/>
          <w:highlight w:val="none"/>
        </w:rPr>
        <w:t>文件和处理有关事宜，其法律后果</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1"/>
          <w:sz w:val="24"/>
          <w:szCs w:val="24"/>
          <w:highlight w:val="none"/>
        </w:rPr>
        <w:t>由我方承担。</w:t>
      </w:r>
    </w:p>
    <w:p w14:paraId="46BAC96D">
      <w:pPr>
        <w:pStyle w:val="6"/>
        <w:keepNext w:val="0"/>
        <w:keepLines w:val="0"/>
        <w:pageBreakBefore w:val="0"/>
        <w:widowControl/>
        <w:kinsoku/>
        <w:wordWrap/>
        <w:overflowPunct/>
        <w:topLinePunct w:val="0"/>
        <w:autoSpaceDE w:val="0"/>
        <w:autoSpaceDN w:val="0"/>
        <w:bidi w:val="0"/>
        <w:adjustRightInd w:val="0"/>
        <w:snapToGrid/>
        <w:spacing w:line="400" w:lineRule="exact"/>
        <w:ind w:left="0" w:right="0" w:firstLine="512" w:firstLineChars="200"/>
        <w:textAlignment w:val="baseline"/>
        <w:rPr>
          <w:rFonts w:hint="eastAsia" w:ascii="方正仿宋_GB2312" w:hAnsi="方正仿宋_GB2312" w:eastAsia="方正仿宋_GB2312" w:cs="方正仿宋_GB2312"/>
          <w:spacing w:val="3"/>
          <w:sz w:val="24"/>
          <w:szCs w:val="24"/>
          <w:highlight w:val="none"/>
        </w:rPr>
      </w:pPr>
      <w:r>
        <w:rPr>
          <w:rFonts w:hint="eastAsia" w:ascii="方正仿宋_GB2312" w:hAnsi="方正仿宋_GB2312" w:eastAsia="方正仿宋_GB2312" w:cs="方正仿宋_GB2312"/>
          <w:spacing w:val="8"/>
          <w:sz w:val="24"/>
          <w:szCs w:val="24"/>
          <w:highlight w:val="none"/>
        </w:rPr>
        <w:t>委托期限：自本授权委托书签署之日起至响应有效期</w:t>
      </w:r>
      <w:r>
        <w:rPr>
          <w:rFonts w:hint="eastAsia" w:ascii="方正仿宋_GB2312" w:hAnsi="方正仿宋_GB2312" w:eastAsia="方正仿宋_GB2312" w:cs="方正仿宋_GB2312"/>
          <w:spacing w:val="7"/>
          <w:sz w:val="24"/>
          <w:szCs w:val="24"/>
          <w:highlight w:val="none"/>
        </w:rPr>
        <w:t>届满之日止。</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3"/>
          <w:sz w:val="24"/>
          <w:szCs w:val="24"/>
          <w:highlight w:val="none"/>
        </w:rPr>
        <w:t>代理人无转委托权。</w:t>
      </w:r>
    </w:p>
    <w:p w14:paraId="5245246F">
      <w:pPr>
        <w:pStyle w:val="6"/>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0A37CA9E">
      <w:pPr>
        <w:pStyle w:val="6"/>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公司法定代表人（</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lang w:eastAsia="zh-CN"/>
        </w:rPr>
        <w:t xml:space="preserve">：           </w:t>
      </w:r>
    </w:p>
    <w:p w14:paraId="1C8CF9C0">
      <w:pPr>
        <w:pStyle w:val="6"/>
        <w:keepNext w:val="0"/>
        <w:keepLines w:val="0"/>
        <w:pageBreakBefore w:val="0"/>
        <w:widowControl/>
        <w:kinsoku/>
        <w:wordWrap/>
        <w:overflowPunct/>
        <w:topLinePunct w:val="0"/>
        <w:bidi w:val="0"/>
        <w:snapToGrid/>
        <w:spacing w:line="400" w:lineRule="exact"/>
        <w:ind w:left="0" w:firstLine="474"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b/>
          <w:bCs/>
          <w:spacing w:val="-2"/>
          <w:sz w:val="24"/>
          <w:szCs w:val="24"/>
          <w:highlight w:val="none"/>
          <w:lang w:eastAsia="zh-CN"/>
        </w:rPr>
        <w:t xml:space="preserve">委托代理人：（签字） </w:t>
      </w:r>
      <w:r>
        <w:rPr>
          <w:rFonts w:hint="eastAsia" w:ascii="仿宋" w:hAnsi="仿宋" w:eastAsia="仿宋" w:cs="仿宋"/>
          <w:spacing w:val="-2"/>
          <w:sz w:val="24"/>
          <w:szCs w:val="24"/>
          <w:highlight w:val="none"/>
          <w:lang w:eastAsia="zh-CN"/>
        </w:rPr>
        <w:t xml:space="preserve">              </w:t>
      </w:r>
    </w:p>
    <w:p w14:paraId="3BB9D063">
      <w:pPr>
        <w:pStyle w:val="6"/>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日期：年月日</w:t>
      </w:r>
    </w:p>
    <w:p w14:paraId="5181727C">
      <w:pPr>
        <w:pStyle w:val="6"/>
        <w:keepNext w:val="0"/>
        <w:keepLines w:val="0"/>
        <w:pageBreakBefore w:val="0"/>
        <w:widowControl/>
        <w:kinsoku/>
        <w:wordWrap/>
        <w:overflowPunct/>
        <w:topLinePunct w:val="0"/>
        <w:autoSpaceDE w:val="0"/>
        <w:autoSpaceDN w:val="0"/>
        <w:bidi w:val="0"/>
        <w:adjustRightInd w:val="0"/>
        <w:snapToGrid/>
        <w:spacing w:before="214" w:line="396" w:lineRule="exact"/>
        <w:ind w:left="135" w:firstLine="50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法定代表人（单位负责人）有效期内的身份证</w:t>
      </w:r>
      <w:r>
        <w:rPr>
          <w:rFonts w:hint="eastAsia" w:ascii="方正仿宋_GB2312" w:hAnsi="方正仿宋_GB2312" w:eastAsia="方正仿宋_GB2312" w:cs="方正仿宋_GB2312"/>
          <w:b/>
          <w:bCs/>
          <w:spacing w:val="7"/>
          <w:sz w:val="24"/>
          <w:szCs w:val="24"/>
          <w:highlight w:val="none"/>
        </w:rPr>
        <w:t>正反面</w:t>
      </w:r>
      <w:r>
        <w:rPr>
          <w:rFonts w:hint="eastAsia" w:ascii="方正仿宋_GB2312" w:hAnsi="方正仿宋_GB2312" w:eastAsia="方正仿宋_GB2312" w:cs="方正仿宋_GB2312"/>
          <w:spacing w:val="7"/>
          <w:sz w:val="24"/>
          <w:szCs w:val="24"/>
          <w:highlight w:val="none"/>
        </w:rPr>
        <w:t>扫</w:t>
      </w:r>
      <w:r>
        <w:rPr>
          <w:rFonts w:hint="eastAsia" w:ascii="方正仿宋_GB2312" w:hAnsi="方正仿宋_GB2312" w:eastAsia="方正仿宋_GB2312" w:cs="方正仿宋_GB2312"/>
          <w:spacing w:val="6"/>
          <w:sz w:val="24"/>
          <w:szCs w:val="24"/>
          <w:highlight w:val="none"/>
        </w:rPr>
        <w:t>描件：</w:t>
      </w:r>
    </w:p>
    <w:p w14:paraId="6F1E91BA">
      <w:pPr>
        <w:spacing w:line="20" w:lineRule="exact"/>
        <w:rPr>
          <w:rFonts w:hint="eastAsia" w:ascii="方正仿宋_GB2312" w:hAnsi="方正仿宋_GB2312" w:eastAsia="方正仿宋_GB2312" w:cs="方正仿宋_GB2312"/>
          <w:sz w:val="24"/>
          <w:szCs w:val="24"/>
          <w:highlight w:val="none"/>
        </w:rPr>
      </w:pPr>
    </w:p>
    <w:tbl>
      <w:tblPr>
        <w:tblStyle w:val="52"/>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59139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top"/>
          </w:tcPr>
          <w:p w14:paraId="1D58E395">
            <w:pPr>
              <w:jc w:val="center"/>
              <w:rPr>
                <w:rFonts w:hint="eastAsia" w:ascii="方正仿宋_GB2312" w:hAnsi="方正仿宋_GB2312" w:eastAsia="方正仿宋_GB2312" w:cs="方正仿宋_GB2312"/>
                <w:sz w:val="21"/>
                <w:highlight w:val="none"/>
                <w:lang w:val="en-US" w:eastAsia="zh-CN"/>
              </w:rPr>
            </w:pPr>
          </w:p>
          <w:p w14:paraId="0A56CF7F">
            <w:pPr>
              <w:jc w:val="both"/>
              <w:rPr>
                <w:rFonts w:hint="eastAsia" w:ascii="方正仿宋_GB2312" w:hAnsi="方正仿宋_GB2312" w:eastAsia="方正仿宋_GB2312" w:cs="方正仿宋_GB2312"/>
                <w:sz w:val="21"/>
                <w:highlight w:val="none"/>
                <w:lang w:val="en-US" w:eastAsia="zh-CN"/>
              </w:rPr>
            </w:pPr>
          </w:p>
          <w:p w14:paraId="19021B9B">
            <w:pPr>
              <w:jc w:val="center"/>
              <w:rPr>
                <w:rFonts w:hint="eastAsia" w:ascii="方正仿宋_GB2312" w:hAnsi="方正仿宋_GB2312" w:eastAsia="方正仿宋_GB2312" w:cs="方正仿宋_GB2312"/>
                <w:sz w:val="21"/>
                <w:highlight w:val="none"/>
                <w:lang w:val="en-US" w:eastAsia="zh-CN"/>
              </w:rPr>
            </w:pPr>
          </w:p>
          <w:p w14:paraId="76D50B46">
            <w:pPr>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1"/>
                <w:highlight w:val="none"/>
                <w:lang w:val="en-US" w:eastAsia="zh-CN"/>
              </w:rPr>
              <w:t>人像面</w:t>
            </w:r>
          </w:p>
        </w:tc>
        <w:tc>
          <w:tcPr>
            <w:tcW w:w="4190" w:type="dxa"/>
            <w:vAlign w:val="top"/>
          </w:tcPr>
          <w:p w14:paraId="51E76FD8">
            <w:pPr>
              <w:rPr>
                <w:rFonts w:hint="eastAsia" w:ascii="方正仿宋_GB2312" w:hAnsi="方正仿宋_GB2312" w:eastAsia="方正仿宋_GB2312" w:cs="方正仿宋_GB2312"/>
                <w:sz w:val="21"/>
                <w:highlight w:val="none"/>
                <w:lang w:val="en-US" w:eastAsia="zh-CN"/>
              </w:rPr>
            </w:pPr>
          </w:p>
          <w:p w14:paraId="2C3AF4FA">
            <w:pPr>
              <w:rPr>
                <w:rFonts w:hint="eastAsia" w:ascii="方正仿宋_GB2312" w:hAnsi="方正仿宋_GB2312" w:eastAsia="方正仿宋_GB2312" w:cs="方正仿宋_GB2312"/>
                <w:sz w:val="21"/>
                <w:highlight w:val="none"/>
                <w:lang w:val="en-US" w:eastAsia="zh-CN"/>
              </w:rPr>
            </w:pPr>
          </w:p>
          <w:p w14:paraId="6B1E2CAA">
            <w:pPr>
              <w:rPr>
                <w:rFonts w:hint="eastAsia" w:ascii="方正仿宋_GB2312" w:hAnsi="方正仿宋_GB2312" w:eastAsia="方正仿宋_GB2312" w:cs="方正仿宋_GB2312"/>
                <w:sz w:val="21"/>
                <w:highlight w:val="none"/>
                <w:lang w:val="en-US" w:eastAsia="zh-CN"/>
              </w:rPr>
            </w:pPr>
          </w:p>
          <w:p w14:paraId="0020196A">
            <w:pPr>
              <w:ind w:firstLine="1470" w:firstLineChars="700"/>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1"/>
                <w:highlight w:val="none"/>
                <w:lang w:val="en-US" w:eastAsia="zh-CN"/>
              </w:rPr>
              <w:t>国徽面</w:t>
            </w:r>
          </w:p>
        </w:tc>
      </w:tr>
    </w:tbl>
    <w:p w14:paraId="6EEDCB6D">
      <w:pPr>
        <w:pStyle w:val="6"/>
        <w:spacing w:before="194" w:line="231" w:lineRule="auto"/>
        <w:ind w:left="137" w:firstLine="500" w:firstLineChars="200"/>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5"/>
          <w:sz w:val="24"/>
          <w:szCs w:val="24"/>
          <w:highlight w:val="none"/>
        </w:rPr>
        <w:t>委托代理人有效期内的身份证</w:t>
      </w:r>
      <w:r>
        <w:rPr>
          <w:rFonts w:hint="eastAsia" w:ascii="方正仿宋_GB2312" w:hAnsi="方正仿宋_GB2312" w:eastAsia="方正仿宋_GB2312" w:cs="方正仿宋_GB2312"/>
          <w:b/>
          <w:bCs/>
          <w:spacing w:val="5"/>
          <w:sz w:val="24"/>
          <w:szCs w:val="24"/>
          <w:highlight w:val="none"/>
        </w:rPr>
        <w:t>正反面</w:t>
      </w:r>
      <w:r>
        <w:rPr>
          <w:rFonts w:hint="eastAsia" w:ascii="方正仿宋_GB2312" w:hAnsi="方正仿宋_GB2312" w:eastAsia="方正仿宋_GB2312" w:cs="方正仿宋_GB2312"/>
          <w:spacing w:val="5"/>
          <w:sz w:val="24"/>
          <w:szCs w:val="24"/>
          <w:highlight w:val="none"/>
        </w:rPr>
        <w:t>扫描件：</w:t>
      </w:r>
    </w:p>
    <w:p w14:paraId="3AFADA51">
      <w:pPr>
        <w:spacing w:line="19" w:lineRule="exact"/>
        <w:rPr>
          <w:highlight w:val="none"/>
        </w:rPr>
      </w:pPr>
    </w:p>
    <w:tbl>
      <w:tblPr>
        <w:tblStyle w:val="52"/>
        <w:tblW w:w="83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0"/>
        <w:gridCol w:w="4170"/>
      </w:tblGrid>
      <w:tr w14:paraId="5E264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0" w:hRule="atLeast"/>
        </w:trPr>
        <w:tc>
          <w:tcPr>
            <w:tcW w:w="4170" w:type="dxa"/>
            <w:vAlign w:val="top"/>
          </w:tcPr>
          <w:p w14:paraId="324E5FCC">
            <w:pPr>
              <w:jc w:val="center"/>
              <w:rPr>
                <w:rFonts w:hint="eastAsia" w:ascii="方正仿宋_GB2312" w:hAnsi="方正仿宋_GB2312" w:eastAsia="方正仿宋_GB2312" w:cs="方正仿宋_GB2312"/>
                <w:sz w:val="21"/>
                <w:highlight w:val="none"/>
                <w:lang w:val="en-US" w:eastAsia="zh-CN"/>
              </w:rPr>
            </w:pPr>
          </w:p>
          <w:p w14:paraId="6EC38128">
            <w:pPr>
              <w:jc w:val="both"/>
              <w:rPr>
                <w:rFonts w:hint="eastAsia" w:ascii="方正仿宋_GB2312" w:hAnsi="方正仿宋_GB2312" w:eastAsia="方正仿宋_GB2312" w:cs="方正仿宋_GB2312"/>
                <w:sz w:val="21"/>
                <w:highlight w:val="none"/>
                <w:lang w:val="en-US" w:eastAsia="zh-CN"/>
              </w:rPr>
            </w:pPr>
          </w:p>
          <w:p w14:paraId="44522945">
            <w:pPr>
              <w:jc w:val="center"/>
              <w:rPr>
                <w:rFonts w:hint="eastAsia" w:ascii="方正仿宋_GB2312" w:hAnsi="方正仿宋_GB2312" w:eastAsia="方正仿宋_GB2312" w:cs="方正仿宋_GB2312"/>
                <w:sz w:val="21"/>
                <w:highlight w:val="none"/>
                <w:lang w:val="en-US" w:eastAsia="zh-CN"/>
              </w:rPr>
            </w:pPr>
          </w:p>
          <w:p w14:paraId="3F602630">
            <w:pPr>
              <w:jc w:val="center"/>
              <w:rPr>
                <w:rFonts w:ascii="Arial"/>
                <w:sz w:val="21"/>
                <w:highlight w:val="none"/>
              </w:rPr>
            </w:pPr>
            <w:r>
              <w:rPr>
                <w:rFonts w:hint="eastAsia" w:ascii="方正仿宋_GB2312" w:hAnsi="方正仿宋_GB2312" w:eastAsia="方正仿宋_GB2312" w:cs="方正仿宋_GB2312"/>
                <w:sz w:val="21"/>
                <w:highlight w:val="none"/>
                <w:lang w:val="en-US" w:eastAsia="zh-CN"/>
              </w:rPr>
              <w:t>人像面</w:t>
            </w:r>
          </w:p>
        </w:tc>
        <w:tc>
          <w:tcPr>
            <w:tcW w:w="4170" w:type="dxa"/>
            <w:vAlign w:val="top"/>
          </w:tcPr>
          <w:p w14:paraId="3C8977D6">
            <w:pPr>
              <w:rPr>
                <w:rFonts w:hint="eastAsia" w:ascii="方正仿宋_GB2312" w:hAnsi="方正仿宋_GB2312" w:eastAsia="方正仿宋_GB2312" w:cs="方正仿宋_GB2312"/>
                <w:sz w:val="21"/>
                <w:highlight w:val="none"/>
                <w:lang w:val="en-US" w:eastAsia="zh-CN"/>
              </w:rPr>
            </w:pPr>
          </w:p>
          <w:p w14:paraId="087036A2">
            <w:pPr>
              <w:rPr>
                <w:rFonts w:hint="eastAsia" w:ascii="方正仿宋_GB2312" w:hAnsi="方正仿宋_GB2312" w:eastAsia="方正仿宋_GB2312" w:cs="方正仿宋_GB2312"/>
                <w:sz w:val="21"/>
                <w:highlight w:val="none"/>
                <w:lang w:val="en-US" w:eastAsia="zh-CN"/>
              </w:rPr>
            </w:pPr>
          </w:p>
          <w:p w14:paraId="00C79E3B">
            <w:pPr>
              <w:rPr>
                <w:rFonts w:hint="eastAsia" w:ascii="方正仿宋_GB2312" w:hAnsi="方正仿宋_GB2312" w:eastAsia="方正仿宋_GB2312" w:cs="方正仿宋_GB2312"/>
                <w:sz w:val="21"/>
                <w:highlight w:val="none"/>
                <w:lang w:val="en-US" w:eastAsia="zh-CN"/>
              </w:rPr>
            </w:pPr>
          </w:p>
          <w:p w14:paraId="41BD563D">
            <w:pPr>
              <w:ind w:firstLine="1470" w:firstLineChars="700"/>
              <w:rPr>
                <w:rFonts w:ascii="Arial"/>
                <w:sz w:val="21"/>
                <w:highlight w:val="none"/>
              </w:rPr>
            </w:pPr>
            <w:r>
              <w:rPr>
                <w:rFonts w:hint="eastAsia" w:ascii="方正仿宋_GB2312" w:hAnsi="方正仿宋_GB2312" w:eastAsia="方正仿宋_GB2312" w:cs="方正仿宋_GB2312"/>
                <w:sz w:val="21"/>
                <w:highlight w:val="none"/>
                <w:lang w:val="en-US" w:eastAsia="zh-CN"/>
              </w:rPr>
              <w:t>国徽面</w:t>
            </w:r>
          </w:p>
        </w:tc>
      </w:tr>
    </w:tbl>
    <w:p w14:paraId="5B886491">
      <w:pPr>
        <w:pStyle w:val="6"/>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pacing w:val="8"/>
          <w:sz w:val="24"/>
          <w:szCs w:val="24"/>
          <w:highlight w:val="none"/>
        </w:rPr>
      </w:pPr>
      <w:r>
        <w:rPr>
          <w:rFonts w:hint="eastAsia" w:ascii="方正仿宋_GB2312" w:hAnsi="方正仿宋_GB2312" w:eastAsia="方正仿宋_GB2312" w:cs="方正仿宋_GB2312"/>
          <w:spacing w:val="8"/>
          <w:sz w:val="24"/>
          <w:szCs w:val="24"/>
          <w:highlight w:val="none"/>
        </w:rPr>
        <w:t>说明：</w:t>
      </w:r>
    </w:p>
    <w:p w14:paraId="009F51BF">
      <w:pPr>
        <w:pStyle w:val="6"/>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1.若投标人为事业单位或其他组织或分支机构（仅当招标文件注明允许分支机构投标的</w:t>
      </w:r>
      <w:r>
        <w:rPr>
          <w:rFonts w:hint="eastAsia" w:ascii="方正仿宋_GB2312" w:hAnsi="方正仿宋_GB2312" w:eastAsia="方正仿宋_GB2312" w:cs="方正仿宋_GB2312"/>
          <w:spacing w:val="13"/>
          <w:sz w:val="24"/>
          <w:szCs w:val="24"/>
          <w:highlight w:val="none"/>
        </w:rPr>
        <w:t>），</w:t>
      </w:r>
      <w:r>
        <w:rPr>
          <w:rFonts w:hint="eastAsia" w:ascii="方正仿宋_GB2312" w:hAnsi="方正仿宋_GB2312" w:eastAsia="方正仿宋_GB2312" w:cs="方正仿宋_GB2312"/>
          <w:spacing w:val="8"/>
          <w:sz w:val="24"/>
          <w:szCs w:val="24"/>
          <w:highlight w:val="none"/>
        </w:rPr>
        <w:t>则法定代表人（单位负责人）处的签署人可为单位负责人。</w:t>
      </w:r>
      <w:r>
        <w:rPr>
          <w:rFonts w:hint="eastAsia" w:ascii="方正仿宋_GB2312" w:hAnsi="方正仿宋_GB2312" w:eastAsia="方正仿宋_GB2312" w:cs="方正仿宋_GB2312"/>
          <w:spacing w:val="2"/>
          <w:sz w:val="24"/>
          <w:szCs w:val="24"/>
          <w:highlight w:val="none"/>
        </w:rPr>
        <w:t>2.若投标文件中签字之处均为法定代表人（单位负责人）本人签署，则可不提供本《授</w:t>
      </w:r>
      <w:r>
        <w:rPr>
          <w:rFonts w:hint="eastAsia" w:ascii="方正仿宋_GB2312" w:hAnsi="方正仿宋_GB2312" w:eastAsia="方正仿宋_GB2312" w:cs="方正仿宋_GB2312"/>
          <w:spacing w:val="8"/>
          <w:sz w:val="24"/>
          <w:szCs w:val="24"/>
          <w:highlight w:val="none"/>
        </w:rPr>
        <w:t>权委托书》，但须提供《法定代表人（单位负责人）身份证明》。</w:t>
      </w:r>
      <w:r>
        <w:rPr>
          <w:rFonts w:hint="eastAsia" w:ascii="方正仿宋_GB2312" w:hAnsi="方正仿宋_GB2312" w:eastAsia="方正仿宋_GB2312" w:cs="方正仿宋_GB2312"/>
          <w:spacing w:val="7"/>
          <w:sz w:val="24"/>
          <w:szCs w:val="24"/>
          <w:highlight w:val="none"/>
        </w:rPr>
        <w:t>3.投标人为自然人的情形，可不提供本《授权委托书》。</w:t>
      </w:r>
    </w:p>
    <w:p w14:paraId="0442ADF8">
      <w:pPr>
        <w:spacing w:line="231" w:lineRule="auto"/>
        <w:rPr>
          <w:rFonts w:hint="eastAsia" w:ascii="方正仿宋_GB2312" w:hAnsi="方正仿宋_GB2312" w:eastAsia="方正仿宋_GB2312" w:cs="方正仿宋_GB2312"/>
          <w:sz w:val="24"/>
          <w:szCs w:val="24"/>
          <w:highlight w:val="none"/>
        </w:rPr>
      </w:pPr>
    </w:p>
    <w:p w14:paraId="1DC48299">
      <w:pPr>
        <w:pStyle w:val="6"/>
        <w:spacing w:before="97" w:line="222" w:lineRule="auto"/>
        <w:ind w:left="1004" w:firstLine="1157" w:firstLineChars="400"/>
        <w:outlineLvl w:val="0"/>
        <w:rPr>
          <w:rFonts w:hint="eastAsia" w:ascii="仿宋" w:hAnsi="仿宋" w:eastAsia="仿宋" w:cs="仿宋"/>
          <w:b/>
          <w:bCs/>
          <w:sz w:val="30"/>
          <w:szCs w:val="30"/>
          <w:highlight w:val="none"/>
        </w:rPr>
      </w:pPr>
      <w:bookmarkStart w:id="153" w:name="_Toc6504"/>
      <w:bookmarkStart w:id="154" w:name="_Toc2366"/>
      <w:bookmarkStart w:id="155" w:name="_Toc13496"/>
      <w:bookmarkStart w:id="156" w:name="_Toc7703"/>
      <w:r>
        <w:rPr>
          <w:rFonts w:hint="eastAsia" w:ascii="仿宋" w:hAnsi="仿宋" w:eastAsia="仿宋" w:cs="仿宋"/>
          <w:b/>
          <w:bCs/>
          <w:spacing w:val="-6"/>
          <w:sz w:val="30"/>
          <w:szCs w:val="30"/>
          <w:highlight w:val="none"/>
          <w:lang w:val="en-US" w:eastAsia="zh-CN"/>
        </w:rPr>
        <w:t>3.2.3、</w:t>
      </w:r>
      <w:r>
        <w:rPr>
          <w:rFonts w:hint="eastAsia" w:ascii="仿宋" w:hAnsi="仿宋" w:eastAsia="仿宋" w:cs="仿宋"/>
          <w:b/>
          <w:bCs/>
          <w:spacing w:val="-6"/>
          <w:sz w:val="30"/>
          <w:szCs w:val="30"/>
          <w:highlight w:val="none"/>
        </w:rPr>
        <w:t>授权委托书(适用于自然人委托投标)</w:t>
      </w:r>
      <w:bookmarkEnd w:id="153"/>
      <w:bookmarkEnd w:id="154"/>
      <w:bookmarkEnd w:id="155"/>
      <w:bookmarkEnd w:id="156"/>
    </w:p>
    <w:p w14:paraId="516CB46F">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致：</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u w:val="single"/>
          <w:lang w:val="en-US" w:eastAsia="zh-CN"/>
        </w:rPr>
        <w:t>招标</w:t>
      </w:r>
      <w:r>
        <w:rPr>
          <w:rFonts w:hint="eastAsia" w:ascii="仿宋" w:hAnsi="仿宋" w:eastAsia="仿宋" w:cs="仿宋"/>
          <w:spacing w:val="-2"/>
          <w:sz w:val="24"/>
          <w:szCs w:val="24"/>
          <w:highlight w:val="none"/>
          <w:u w:val="single"/>
        </w:rPr>
        <w:t>人或</w:t>
      </w:r>
      <w:r>
        <w:rPr>
          <w:rFonts w:hint="eastAsia" w:ascii="仿宋" w:hAnsi="仿宋" w:eastAsia="仿宋" w:cs="仿宋"/>
          <w:spacing w:val="-2"/>
          <w:sz w:val="24"/>
          <w:szCs w:val="24"/>
          <w:highlight w:val="none"/>
          <w:u w:val="single"/>
          <w:lang w:val="en-US" w:eastAsia="zh-CN"/>
        </w:rPr>
        <w:t>招标</w:t>
      </w:r>
      <w:r>
        <w:rPr>
          <w:rFonts w:hint="eastAsia" w:ascii="仿宋" w:hAnsi="仿宋" w:eastAsia="仿宋" w:cs="仿宋"/>
          <w:spacing w:val="-2"/>
          <w:sz w:val="24"/>
          <w:szCs w:val="24"/>
          <w:highlight w:val="none"/>
          <w:u w:val="single"/>
        </w:rPr>
        <w:t>代理机构)</w:t>
      </w:r>
    </w:p>
    <w:p w14:paraId="07642F4E">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我</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(姓名)</w:t>
      </w:r>
      <w:r>
        <w:rPr>
          <w:rFonts w:hint="eastAsia" w:ascii="仿宋" w:hAnsi="仿宋" w:eastAsia="仿宋" w:cs="仿宋"/>
          <w:spacing w:val="-2"/>
          <w:sz w:val="24"/>
          <w:szCs w:val="24"/>
          <w:highlight w:val="none"/>
        </w:rPr>
        <w:t>系自然人，现授权委托</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(姓名)</w:t>
      </w:r>
      <w:r>
        <w:rPr>
          <w:rFonts w:hint="eastAsia" w:ascii="仿宋" w:hAnsi="仿宋" w:eastAsia="仿宋" w:cs="仿宋"/>
          <w:spacing w:val="-2"/>
          <w:sz w:val="24"/>
          <w:szCs w:val="24"/>
          <w:highlight w:val="none"/>
        </w:rPr>
        <w:t>以本人名义参加</w:t>
      </w:r>
      <w:r>
        <w:rPr>
          <w:rFonts w:hint="eastAsia" w:ascii="仿宋" w:hAnsi="仿宋" w:eastAsia="仿宋" w:cs="仿宋"/>
          <w:spacing w:val="-2"/>
          <w:sz w:val="24"/>
          <w:szCs w:val="24"/>
          <w:highlight w:val="none"/>
          <w:u w:val="single"/>
        </w:rPr>
        <w:tab/>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(项目名称)</w:t>
      </w:r>
      <w:r>
        <w:rPr>
          <w:rFonts w:hint="eastAsia" w:ascii="仿宋" w:hAnsi="仿宋" w:eastAsia="仿宋" w:cs="仿宋"/>
          <w:spacing w:val="-2"/>
          <w:sz w:val="24"/>
          <w:szCs w:val="24"/>
          <w:highlight w:val="none"/>
        </w:rPr>
        <w:t>，</w:t>
      </w:r>
      <w:r>
        <w:rPr>
          <w:rFonts w:hint="eastAsia" w:ascii="仿宋" w:hAnsi="仿宋" w:eastAsia="仿宋" w:cs="仿宋"/>
          <w:spacing w:val="-2"/>
          <w:sz w:val="24"/>
          <w:szCs w:val="24"/>
          <w:highlight w:val="none"/>
          <w:lang w:eastAsia="zh-CN"/>
        </w:rPr>
        <w:t>招标编号</w:t>
      </w:r>
      <w:r>
        <w:rPr>
          <w:rFonts w:hint="eastAsia" w:ascii="仿宋" w:hAnsi="仿宋" w:eastAsia="仿宋" w:cs="仿宋"/>
          <w:spacing w:val="-2"/>
          <w:sz w:val="24"/>
          <w:szCs w:val="24"/>
          <w:highlight w:val="none"/>
        </w:rPr>
        <w:t>为</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rPr>
        <w:t>的投标活动，并代表本人全权办理针对上述项目的投标、签约等具体事务和签署相关文件。</w:t>
      </w:r>
    </w:p>
    <w:p w14:paraId="4FE2A09C">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本人对授权代表的签字事项负全部责任。</w:t>
      </w:r>
    </w:p>
    <w:p w14:paraId="622C6058">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授权委托代理期限：从</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日起至</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日止。</w:t>
      </w:r>
    </w:p>
    <w:p w14:paraId="5F96FE47">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代理人无转委托权，特此委托。</w:t>
      </w:r>
    </w:p>
    <w:p w14:paraId="6258B746">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我已在下面签字，以资证明。</w:t>
      </w:r>
    </w:p>
    <w:p w14:paraId="27A0D760">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自然人签字并在签名处加盖食指指印：</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w:t>
      </w:r>
    </w:p>
    <w:p w14:paraId="0762D544">
      <w:pPr>
        <w:pStyle w:val="6"/>
        <w:spacing w:before="78" w:line="360" w:lineRule="auto"/>
        <w:ind w:firstLine="472" w:firstLineChars="200"/>
        <w:rPr>
          <w:rFonts w:hint="eastAsia" w:ascii="仿宋" w:hAnsi="仿宋" w:eastAsia="仿宋" w:cs="仿宋"/>
          <w:spacing w:val="-2"/>
          <w:sz w:val="24"/>
          <w:szCs w:val="24"/>
          <w:highlight w:val="none"/>
        </w:rPr>
        <w:sectPr>
          <w:headerReference r:id="rId17" w:type="default"/>
          <w:footerReference r:id="rId18" w:type="default"/>
          <w:pgSz w:w="11906" w:h="16839"/>
          <w:pgMar w:top="1440" w:right="1080" w:bottom="1440" w:left="1080" w:header="0" w:footer="1059" w:gutter="0"/>
          <w:pgNumType w:fmt="decimal"/>
          <w:cols w:space="0" w:num="1"/>
          <w:rtlGutter w:val="0"/>
          <w:docGrid w:linePitch="0" w:charSpace="0"/>
        </w:sectPr>
      </w:pPr>
    </w:p>
    <w:p w14:paraId="2B9EE322">
      <w:pPr>
        <w:pStyle w:val="6"/>
        <w:spacing w:before="97" w:line="222" w:lineRule="auto"/>
        <w:outlineLvl w:val="0"/>
        <w:rPr>
          <w:rFonts w:hint="eastAsia" w:ascii="方正仿宋_GBK" w:hAnsi="方正仿宋_GBK" w:eastAsia="方正仿宋_GBK" w:cs="方正仿宋_GBK"/>
          <w:b/>
          <w:bCs/>
          <w:spacing w:val="-5"/>
          <w:sz w:val="24"/>
          <w:szCs w:val="24"/>
          <w:highlight w:val="none"/>
          <w:lang w:eastAsia="zh-CN"/>
        </w:rPr>
      </w:pPr>
      <w:bookmarkStart w:id="157" w:name="_Toc21944"/>
      <w:bookmarkStart w:id="158" w:name="_Toc23886"/>
      <w:bookmarkStart w:id="159" w:name="_Toc2490"/>
      <w:bookmarkStart w:id="160" w:name="_Toc19584"/>
      <w:r>
        <w:rPr>
          <w:rFonts w:hint="eastAsia" w:ascii="方正仿宋_GBK" w:hAnsi="方正仿宋_GBK" w:eastAsia="方正仿宋_GBK" w:cs="方正仿宋_GBK"/>
          <w:b/>
          <w:bCs/>
          <w:spacing w:val="-2"/>
          <w:sz w:val="24"/>
          <w:szCs w:val="24"/>
          <w:highlight w:val="none"/>
          <w:lang w:val="en-US" w:eastAsia="zh-CN"/>
        </w:rPr>
        <w:t>3.3、</w:t>
      </w:r>
      <w:r>
        <w:rPr>
          <w:rFonts w:hint="eastAsia" w:ascii="方正仿宋_GBK" w:hAnsi="方正仿宋_GBK" w:eastAsia="方正仿宋_GBK" w:cs="方正仿宋_GBK"/>
          <w:b/>
          <w:bCs/>
          <w:spacing w:val="-2"/>
          <w:sz w:val="24"/>
          <w:szCs w:val="24"/>
          <w:highlight w:val="none"/>
        </w:rPr>
        <w:t>反商业贿赂承诺书</w:t>
      </w:r>
      <w:r>
        <w:rPr>
          <w:rFonts w:hint="eastAsia" w:ascii="方正仿宋_GBK" w:hAnsi="方正仿宋_GBK" w:eastAsia="方正仿宋_GBK" w:cs="方正仿宋_GBK"/>
          <w:b/>
          <w:bCs/>
          <w:spacing w:val="-2"/>
          <w:sz w:val="24"/>
          <w:szCs w:val="24"/>
          <w:highlight w:val="none"/>
          <w:lang w:eastAsia="zh-CN"/>
        </w:rPr>
        <w:t>、</w:t>
      </w:r>
      <w:r>
        <w:rPr>
          <w:rFonts w:hint="eastAsia" w:ascii="方正仿宋_GBK" w:hAnsi="方正仿宋_GBK" w:eastAsia="方正仿宋_GBK" w:cs="方正仿宋_GBK"/>
          <w:b/>
          <w:bCs/>
          <w:spacing w:val="-2"/>
          <w:sz w:val="24"/>
          <w:szCs w:val="24"/>
          <w:highlight w:val="none"/>
        </w:rPr>
        <w:t>诚信投标承诺书</w:t>
      </w:r>
      <w:bookmarkEnd w:id="157"/>
      <w:bookmarkEnd w:id="158"/>
      <w:r>
        <w:rPr>
          <w:rFonts w:hint="eastAsia" w:ascii="方正仿宋_GBK" w:hAnsi="方正仿宋_GBK" w:eastAsia="方正仿宋_GBK" w:cs="方正仿宋_GBK"/>
          <w:b/>
          <w:bCs/>
          <w:spacing w:val="-2"/>
          <w:sz w:val="24"/>
          <w:szCs w:val="24"/>
          <w:highlight w:val="none"/>
          <w:lang w:eastAsia="zh-CN"/>
        </w:rPr>
        <w:t>、</w:t>
      </w:r>
    </w:p>
    <w:p w14:paraId="278B5A9C">
      <w:pPr>
        <w:pStyle w:val="6"/>
        <w:spacing w:before="97" w:line="222" w:lineRule="auto"/>
        <w:ind w:left="2436" w:firstLine="291" w:firstLineChars="100"/>
        <w:outlineLvl w:val="0"/>
        <w:rPr>
          <w:rFonts w:hint="eastAsia" w:ascii="方正仿宋_GBK" w:hAnsi="方正仿宋_GBK" w:eastAsia="方正仿宋_GBK" w:cs="方正仿宋_GBK"/>
          <w:b/>
          <w:bCs/>
          <w:spacing w:val="-5"/>
          <w:sz w:val="30"/>
          <w:szCs w:val="30"/>
          <w:highlight w:val="none"/>
        </w:rPr>
      </w:pPr>
      <w:bookmarkStart w:id="161" w:name="_Toc8904"/>
      <w:bookmarkStart w:id="162" w:name="_Toc12576"/>
      <w:r>
        <w:rPr>
          <w:rFonts w:hint="eastAsia" w:ascii="方正仿宋_GBK" w:hAnsi="方正仿宋_GBK" w:eastAsia="方正仿宋_GBK" w:cs="方正仿宋_GBK"/>
          <w:b/>
          <w:bCs/>
          <w:spacing w:val="-5"/>
          <w:sz w:val="30"/>
          <w:szCs w:val="30"/>
          <w:highlight w:val="none"/>
          <w:lang w:val="en-US" w:eastAsia="zh-CN"/>
        </w:rPr>
        <w:t>3.3.1、</w:t>
      </w:r>
      <w:r>
        <w:rPr>
          <w:rFonts w:hint="eastAsia" w:ascii="方正仿宋_GBK" w:hAnsi="方正仿宋_GBK" w:eastAsia="方正仿宋_GBK" w:cs="方正仿宋_GBK"/>
          <w:b/>
          <w:bCs/>
          <w:spacing w:val="-5"/>
          <w:sz w:val="30"/>
          <w:szCs w:val="30"/>
          <w:highlight w:val="none"/>
        </w:rPr>
        <w:t>反商业贿赂承诺书</w:t>
      </w:r>
      <w:bookmarkEnd w:id="159"/>
      <w:bookmarkEnd w:id="160"/>
      <w:bookmarkEnd w:id="161"/>
      <w:bookmarkEnd w:id="162"/>
    </w:p>
    <w:p w14:paraId="2F29FA0F">
      <w:pPr>
        <w:pStyle w:val="7"/>
        <w:rPr>
          <w:rFonts w:hint="eastAsia" w:ascii="方正仿宋_GBK" w:hAnsi="方正仿宋_GBK" w:eastAsia="方正仿宋_GBK" w:cs="方正仿宋_GBK"/>
          <w:highlight w:val="none"/>
        </w:rPr>
      </w:pPr>
    </w:p>
    <w:p w14:paraId="7468BB2A">
      <w:pPr>
        <w:pStyle w:val="6"/>
        <w:spacing w:before="78" w:line="360" w:lineRule="auto"/>
        <w:ind w:firstLine="472" w:firstLineChars="200"/>
        <w:rPr>
          <w:rFonts w:hint="eastAsia" w:ascii="方正仿宋_GBK" w:hAnsi="方正仿宋_GBK" w:eastAsia="方正仿宋_GBK" w:cs="方正仿宋_GBK"/>
          <w:highlight w:val="none"/>
          <w:lang w:eastAsia="zh-CN"/>
        </w:rPr>
      </w:pPr>
      <w:r>
        <w:rPr>
          <w:rFonts w:hint="eastAsia" w:ascii="方正仿宋_GBK" w:hAnsi="方正仿宋_GBK" w:eastAsia="方正仿宋_GBK" w:cs="方正仿宋_GBK"/>
          <w:spacing w:val="-2"/>
          <w:sz w:val="24"/>
          <w:szCs w:val="24"/>
          <w:highlight w:val="none"/>
        </w:rPr>
        <w:t>我公司承诺在</w:t>
      </w:r>
      <w:r>
        <w:rPr>
          <w:rFonts w:hint="eastAsia" w:ascii="方正仿宋_GBK" w:hAnsi="方正仿宋_GBK" w:eastAsia="方正仿宋_GBK" w:cs="方正仿宋_GBK"/>
          <w:spacing w:val="-2"/>
          <w:sz w:val="24"/>
          <w:szCs w:val="24"/>
          <w:highlight w:val="none"/>
          <w:u w:val="single"/>
          <w:lang w:val="en-US" w:eastAsia="zh-CN"/>
        </w:rPr>
        <w:t xml:space="preserve">      </w:t>
      </w:r>
      <w:r>
        <w:rPr>
          <w:rFonts w:hint="eastAsia" w:ascii="方正仿宋_GBK" w:hAnsi="方正仿宋_GBK" w:eastAsia="方正仿宋_GBK" w:cs="方正仿宋_GBK"/>
          <w:spacing w:val="-2"/>
          <w:sz w:val="24"/>
          <w:szCs w:val="24"/>
          <w:highlight w:val="none"/>
          <w:u w:val="single"/>
        </w:rPr>
        <w:t>（项目名称、</w:t>
      </w:r>
      <w:r>
        <w:rPr>
          <w:rFonts w:hint="eastAsia" w:ascii="方正仿宋_GBK" w:hAnsi="方正仿宋_GBK" w:eastAsia="方正仿宋_GBK" w:cs="方正仿宋_GBK"/>
          <w:spacing w:val="-2"/>
          <w:sz w:val="24"/>
          <w:szCs w:val="24"/>
          <w:highlight w:val="none"/>
          <w:u w:val="single"/>
          <w:lang w:eastAsia="zh-CN"/>
        </w:rPr>
        <w:t>招标编号</w:t>
      </w:r>
      <w:r>
        <w:rPr>
          <w:rFonts w:hint="eastAsia" w:ascii="方正仿宋_GBK" w:hAnsi="方正仿宋_GBK" w:eastAsia="方正仿宋_GBK" w:cs="方正仿宋_GBK"/>
          <w:spacing w:val="-2"/>
          <w:sz w:val="24"/>
          <w:szCs w:val="24"/>
          <w:highlight w:val="none"/>
          <w:u w:val="single"/>
        </w:rPr>
        <w:t>）</w:t>
      </w:r>
      <w:r>
        <w:rPr>
          <w:rFonts w:hint="eastAsia" w:ascii="方正仿宋_GBK" w:hAnsi="方正仿宋_GBK" w:eastAsia="方正仿宋_GBK" w:cs="方正仿宋_GBK"/>
          <w:spacing w:val="-2"/>
          <w:sz w:val="24"/>
          <w:szCs w:val="24"/>
          <w:highlight w:val="none"/>
        </w:rPr>
        <w:t>招标活动中，不给予采购方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w:t>
      </w:r>
      <w:r>
        <w:rPr>
          <w:rFonts w:hint="eastAsia" w:ascii="方正仿宋_GBK" w:hAnsi="方正仿宋_GBK" w:eastAsia="方正仿宋_GBK" w:cs="方正仿宋_GBK"/>
          <w:spacing w:val="-2"/>
          <w:sz w:val="24"/>
          <w:szCs w:val="24"/>
          <w:highlight w:val="none"/>
          <w:lang w:eastAsia="zh-CN"/>
        </w:rPr>
        <w:t>中华人民共和国反不正当竞争法</w:t>
      </w:r>
      <w:r>
        <w:rPr>
          <w:rFonts w:hint="eastAsia" w:ascii="方正仿宋_GBK" w:hAnsi="方正仿宋_GBK" w:eastAsia="方正仿宋_GBK" w:cs="方正仿宋_GBK"/>
          <w:spacing w:val="-2"/>
          <w:sz w:val="24"/>
          <w:szCs w:val="24"/>
          <w:highlight w:val="none"/>
        </w:rPr>
        <w:t>》的有关规定接受处罚。</w:t>
      </w:r>
    </w:p>
    <w:p w14:paraId="02562FC1">
      <w:pPr>
        <w:pStyle w:val="6"/>
        <w:spacing w:before="78" w:line="360" w:lineRule="auto"/>
        <w:ind w:firstLine="472" w:firstLineChars="200"/>
        <w:jc w:val="right"/>
        <w:rPr>
          <w:rFonts w:hint="eastAsia" w:ascii="方正仿宋_GBK" w:hAnsi="方正仿宋_GBK" w:eastAsia="方正仿宋_GBK" w:cs="方正仿宋_GBK"/>
          <w:spacing w:val="-2"/>
          <w:sz w:val="24"/>
          <w:szCs w:val="24"/>
          <w:highlight w:val="none"/>
          <w:lang w:eastAsia="zh-CN"/>
        </w:rPr>
      </w:pPr>
      <w:bookmarkStart w:id="163" w:name="OLE_LINK16"/>
      <w:r>
        <w:rPr>
          <w:rFonts w:hint="eastAsia" w:ascii="方正仿宋_GBK" w:hAnsi="方正仿宋_GBK" w:eastAsia="方正仿宋_GBK" w:cs="方正仿宋_GBK"/>
          <w:spacing w:val="-2"/>
          <w:sz w:val="24"/>
          <w:szCs w:val="24"/>
          <w:highlight w:val="none"/>
          <w:lang w:eastAsia="zh-CN"/>
        </w:rPr>
        <w:t>投标人名称：[投标人盖公章或电子章]</w:t>
      </w:r>
    </w:p>
    <w:p w14:paraId="2A67F85F">
      <w:pPr>
        <w:pStyle w:val="6"/>
        <w:spacing w:before="78" w:line="360" w:lineRule="auto"/>
        <w:ind w:firstLine="472" w:firstLineChars="200"/>
        <w:jc w:val="right"/>
        <w:rPr>
          <w:rFonts w:hint="eastAsia" w:ascii="方正仿宋_GBK" w:hAnsi="方正仿宋_GBK" w:eastAsia="方正仿宋_GBK" w:cs="方正仿宋_GBK"/>
          <w:spacing w:val="-2"/>
          <w:sz w:val="24"/>
          <w:szCs w:val="24"/>
          <w:highlight w:val="none"/>
        </w:rPr>
      </w:pPr>
      <w:r>
        <w:rPr>
          <w:rFonts w:hint="eastAsia" w:ascii="方正仿宋_GBK" w:hAnsi="方正仿宋_GBK" w:eastAsia="方正仿宋_GBK" w:cs="方正仿宋_GBK"/>
          <w:spacing w:val="-2"/>
          <w:sz w:val="24"/>
          <w:szCs w:val="24"/>
          <w:highlight w:val="none"/>
        </w:rPr>
        <w:t>公司法定代表人</w:t>
      </w:r>
      <w:r>
        <w:rPr>
          <w:rFonts w:hint="eastAsia" w:ascii="方正仿宋_GBK" w:hAnsi="方正仿宋_GBK" w:eastAsia="方正仿宋_GBK" w:cs="方正仿宋_GBK"/>
          <w:spacing w:val="-2"/>
          <w:sz w:val="24"/>
          <w:szCs w:val="24"/>
          <w:highlight w:val="none"/>
          <w:lang w:val="en-US" w:eastAsia="zh-CN"/>
        </w:rPr>
        <w:t>或</w:t>
      </w:r>
      <w:r>
        <w:rPr>
          <w:rFonts w:hint="eastAsia" w:ascii="方正仿宋_GBK" w:hAnsi="方正仿宋_GBK" w:eastAsia="方正仿宋_GBK" w:cs="方正仿宋_GBK"/>
          <w:spacing w:val="-2"/>
          <w:sz w:val="24"/>
          <w:szCs w:val="24"/>
          <w:highlight w:val="none"/>
        </w:rPr>
        <w:t>法人授权代表</w:t>
      </w:r>
      <w:r>
        <w:rPr>
          <w:rFonts w:hint="eastAsia" w:ascii="方正仿宋_GBK" w:hAnsi="方正仿宋_GBK" w:eastAsia="方正仿宋_GBK" w:cs="方正仿宋_GBK"/>
          <w:spacing w:val="-2"/>
          <w:sz w:val="24"/>
          <w:szCs w:val="24"/>
          <w:highlight w:val="none"/>
          <w:lang w:eastAsia="zh-CN"/>
        </w:rPr>
        <w:t>（</w:t>
      </w:r>
      <w:r>
        <w:rPr>
          <w:rFonts w:hint="eastAsia" w:ascii="方正仿宋_GBK" w:hAnsi="方正仿宋_GBK" w:eastAsia="方正仿宋_GBK" w:cs="方正仿宋_GBK"/>
          <w:spacing w:val="-2"/>
          <w:sz w:val="24"/>
          <w:szCs w:val="24"/>
          <w:highlight w:val="none"/>
          <w:lang w:val="en-US" w:eastAsia="zh-CN"/>
        </w:rPr>
        <w:t>签字或印鉴）</w:t>
      </w:r>
      <w:r>
        <w:rPr>
          <w:rFonts w:hint="eastAsia" w:ascii="方正仿宋_GBK" w:hAnsi="方正仿宋_GBK" w:eastAsia="方正仿宋_GBK" w:cs="方正仿宋_GBK"/>
          <w:spacing w:val="-2"/>
          <w:sz w:val="24"/>
          <w:szCs w:val="24"/>
          <w:highlight w:val="none"/>
        </w:rPr>
        <w:t>：</w:t>
      </w:r>
    </w:p>
    <w:p w14:paraId="1F83F296">
      <w:pPr>
        <w:pStyle w:val="6"/>
        <w:spacing w:before="78" w:line="360" w:lineRule="auto"/>
        <w:ind w:firstLine="472" w:firstLineChars="200"/>
        <w:jc w:val="right"/>
        <w:rPr>
          <w:rFonts w:hint="eastAsia" w:ascii="方正仿宋_GBK" w:hAnsi="方正仿宋_GBK" w:eastAsia="方正仿宋_GBK" w:cs="方正仿宋_GBK"/>
          <w:spacing w:val="-2"/>
          <w:sz w:val="24"/>
          <w:szCs w:val="24"/>
          <w:highlight w:val="none"/>
        </w:rPr>
      </w:pPr>
      <w:r>
        <w:rPr>
          <w:rFonts w:hint="eastAsia" w:ascii="方正仿宋_GBK" w:hAnsi="方正仿宋_GBK" w:eastAsia="方正仿宋_GBK" w:cs="方正仿宋_GBK"/>
          <w:spacing w:val="-2"/>
          <w:sz w:val="24"/>
          <w:szCs w:val="24"/>
          <w:highlight w:val="none"/>
        </w:rPr>
        <w:t>日期：年月日</w:t>
      </w:r>
    </w:p>
    <w:bookmarkEnd w:id="163"/>
    <w:p w14:paraId="6EE819AD">
      <w:pPr>
        <w:jc w:val="center"/>
        <w:rPr>
          <w:rFonts w:hint="eastAsia" w:ascii="方正仿宋_GBK" w:hAnsi="方正仿宋_GBK" w:eastAsia="方正仿宋_GBK" w:cs="方正仿宋_GBK"/>
          <w:b/>
          <w:bCs/>
          <w:spacing w:val="-5"/>
          <w:sz w:val="30"/>
          <w:szCs w:val="30"/>
          <w:highlight w:val="none"/>
          <w:lang w:val="en-US" w:eastAsia="zh-CN"/>
        </w:rPr>
      </w:pPr>
    </w:p>
    <w:p w14:paraId="05B58AE2">
      <w:pPr>
        <w:jc w:val="center"/>
        <w:rPr>
          <w:rFonts w:hint="eastAsia" w:ascii="方正仿宋_GBK" w:hAnsi="方正仿宋_GBK" w:eastAsia="方正仿宋_GBK" w:cs="方正仿宋_GBK"/>
          <w:b/>
          <w:bCs/>
          <w:color w:val="000000"/>
          <w:sz w:val="32"/>
          <w:szCs w:val="32"/>
          <w:highlight w:val="none"/>
        </w:rPr>
      </w:pPr>
      <w:r>
        <w:rPr>
          <w:rFonts w:hint="eastAsia" w:ascii="方正仿宋_GBK" w:hAnsi="方正仿宋_GBK" w:eastAsia="方正仿宋_GBK" w:cs="方正仿宋_GBK"/>
          <w:b/>
          <w:bCs/>
          <w:spacing w:val="-5"/>
          <w:sz w:val="30"/>
          <w:szCs w:val="30"/>
          <w:highlight w:val="none"/>
          <w:lang w:val="en-US" w:eastAsia="zh-CN"/>
        </w:rPr>
        <w:t>3.3.2、</w:t>
      </w:r>
      <w:r>
        <w:rPr>
          <w:rFonts w:hint="eastAsia" w:ascii="方正仿宋_GBK" w:hAnsi="方正仿宋_GBK" w:eastAsia="方正仿宋_GBK" w:cs="方正仿宋_GBK"/>
          <w:b/>
          <w:bCs/>
          <w:color w:val="000000"/>
          <w:sz w:val="32"/>
          <w:szCs w:val="32"/>
          <w:highlight w:val="none"/>
        </w:rPr>
        <w:t>诚信</w:t>
      </w:r>
      <w:r>
        <w:rPr>
          <w:rFonts w:hint="eastAsia" w:ascii="方正仿宋_GBK" w:hAnsi="方正仿宋_GBK" w:eastAsia="方正仿宋_GBK" w:cs="方正仿宋_GBK"/>
          <w:b/>
          <w:bCs/>
          <w:color w:val="000000"/>
          <w:sz w:val="32"/>
          <w:szCs w:val="32"/>
          <w:highlight w:val="none"/>
          <w:lang w:val="en-US" w:eastAsia="zh-CN"/>
        </w:rPr>
        <w:t>投标</w:t>
      </w:r>
      <w:r>
        <w:rPr>
          <w:rFonts w:hint="eastAsia" w:ascii="方正仿宋_GBK" w:hAnsi="方正仿宋_GBK" w:eastAsia="方正仿宋_GBK" w:cs="方正仿宋_GBK"/>
          <w:b/>
          <w:bCs/>
          <w:color w:val="000000"/>
          <w:sz w:val="32"/>
          <w:szCs w:val="32"/>
          <w:highlight w:val="none"/>
        </w:rPr>
        <w:t>承诺书</w:t>
      </w:r>
    </w:p>
    <w:p w14:paraId="51D08A7F">
      <w:pPr>
        <w:pStyle w:val="61"/>
        <w:keepNext w:val="0"/>
        <w:keepLines w:val="0"/>
        <w:pageBreakBefore w:val="0"/>
        <w:widowControl/>
        <w:kinsoku/>
        <w:wordWrap/>
        <w:overflowPunct/>
        <w:topLinePunct w:val="0"/>
        <w:autoSpaceDE/>
        <w:autoSpaceDN/>
        <w:bidi w:val="0"/>
        <w:adjustRightInd/>
        <w:snapToGrid/>
        <w:spacing w:line="540" w:lineRule="exact"/>
        <w:ind w:left="0" w:leftChars="0" w:firstLine="0" w:firstLineChars="0"/>
        <w:textAlignment w:val="baseline"/>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本人以企业法定代表人的身份郑重承诺：</w:t>
      </w:r>
    </w:p>
    <w:p w14:paraId="47DEA9AF">
      <w:pPr>
        <w:pStyle w:val="61"/>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一、</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文件中所提供的一切材料都是真实、有效、合法的；</w:t>
      </w:r>
    </w:p>
    <w:p w14:paraId="7B43470C">
      <w:pPr>
        <w:pStyle w:val="61"/>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二、不以他人名义</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或者以其他方式弄虚作假，骗取中标；</w:t>
      </w:r>
    </w:p>
    <w:p w14:paraId="0242A232">
      <w:pPr>
        <w:pStyle w:val="61"/>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三、不与其他</w:t>
      </w:r>
      <w:r>
        <w:rPr>
          <w:rFonts w:hint="eastAsia" w:ascii="方正仿宋_GBK" w:hAnsi="方正仿宋_GBK" w:eastAsia="方正仿宋_GBK" w:cs="方正仿宋_GBK"/>
          <w:color w:val="000000"/>
          <w:sz w:val="24"/>
          <w:szCs w:val="24"/>
          <w:highlight w:val="none"/>
          <w:lang w:eastAsia="zh-CN"/>
        </w:rPr>
        <w:t>投标人</w:t>
      </w:r>
      <w:r>
        <w:rPr>
          <w:rFonts w:hint="eastAsia" w:ascii="方正仿宋_GBK" w:hAnsi="方正仿宋_GBK" w:eastAsia="方正仿宋_GBK" w:cs="方正仿宋_GBK"/>
          <w:color w:val="000000"/>
          <w:sz w:val="24"/>
          <w:szCs w:val="24"/>
          <w:highlight w:val="none"/>
        </w:rPr>
        <w:t>互相串通</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，不排挤其他</w:t>
      </w:r>
      <w:r>
        <w:rPr>
          <w:rFonts w:hint="eastAsia" w:ascii="方正仿宋_GBK" w:hAnsi="方正仿宋_GBK" w:eastAsia="方正仿宋_GBK" w:cs="方正仿宋_GBK"/>
          <w:color w:val="000000"/>
          <w:sz w:val="24"/>
          <w:szCs w:val="24"/>
          <w:highlight w:val="none"/>
          <w:lang w:eastAsia="zh-CN"/>
        </w:rPr>
        <w:t>投标人</w:t>
      </w:r>
      <w:r>
        <w:rPr>
          <w:rFonts w:hint="eastAsia" w:ascii="方正仿宋_GBK" w:hAnsi="方正仿宋_GBK" w:eastAsia="方正仿宋_GBK" w:cs="方正仿宋_GBK"/>
          <w:color w:val="000000"/>
          <w:sz w:val="24"/>
          <w:szCs w:val="24"/>
          <w:highlight w:val="none"/>
        </w:rPr>
        <w:t>的公平竞争，不损害</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人的合法权益；</w:t>
      </w:r>
    </w:p>
    <w:p w14:paraId="043FA019">
      <w:pPr>
        <w:pStyle w:val="61"/>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四、不与采购人或者</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代理机构串通</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，损害国家利益、社会公共利益或者他人的合法权益；</w:t>
      </w:r>
    </w:p>
    <w:p w14:paraId="33DB4B00">
      <w:pPr>
        <w:pStyle w:val="61"/>
        <w:keepNext w:val="0"/>
        <w:keepLines w:val="0"/>
        <w:pageBreakBefore w:val="0"/>
        <w:widowControl/>
        <w:kinsoku/>
        <w:wordWrap/>
        <w:overflowPunct/>
        <w:topLinePunct w:val="0"/>
        <w:autoSpaceDE/>
        <w:autoSpaceDN/>
        <w:bidi w:val="0"/>
        <w:adjustRightInd/>
        <w:snapToGrid/>
        <w:spacing w:line="540" w:lineRule="exact"/>
        <w:ind w:firstLine="560"/>
        <w:textAlignment w:val="baseline"/>
        <w:outlineLvl w:val="1"/>
        <w:rPr>
          <w:rFonts w:hint="eastAsia" w:ascii="方正仿宋_GBK" w:hAnsi="方正仿宋_GBK" w:eastAsia="方正仿宋_GBK" w:cs="方正仿宋_GBK"/>
          <w:color w:val="000000"/>
          <w:sz w:val="24"/>
          <w:szCs w:val="24"/>
          <w:highlight w:val="none"/>
        </w:rPr>
      </w:pPr>
      <w:bookmarkStart w:id="164" w:name="_Toc3129"/>
      <w:bookmarkStart w:id="165" w:name="_Toc4679"/>
      <w:bookmarkStart w:id="166" w:name="_Toc20815"/>
      <w:bookmarkStart w:id="167" w:name="_Toc10666"/>
      <w:bookmarkStart w:id="168" w:name="_Toc30301"/>
      <w:r>
        <w:rPr>
          <w:rFonts w:hint="eastAsia" w:ascii="方正仿宋_GBK" w:hAnsi="方正仿宋_GBK" w:eastAsia="方正仿宋_GBK" w:cs="方正仿宋_GBK"/>
          <w:color w:val="000000"/>
          <w:sz w:val="24"/>
          <w:szCs w:val="24"/>
          <w:highlight w:val="none"/>
        </w:rPr>
        <w:t>五、不向采购人或者</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委员会成员行贿以牟取中标；</w:t>
      </w:r>
      <w:bookmarkEnd w:id="164"/>
      <w:bookmarkEnd w:id="165"/>
      <w:bookmarkEnd w:id="166"/>
      <w:bookmarkEnd w:id="167"/>
      <w:bookmarkEnd w:id="168"/>
    </w:p>
    <w:p w14:paraId="232F06DB">
      <w:pPr>
        <w:pStyle w:val="61"/>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六、如在</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过程和公示期间需要投诉，则保证按照《中华人民共和国招标投标法》的要求进行。投诉的内容和程序符合法律法规的规定，投诉材料加盖企业公章或由法定代表人</w:t>
      </w:r>
      <w:r>
        <w:rPr>
          <w:rFonts w:hint="eastAsia" w:ascii="方正仿宋_GBK" w:hAnsi="方正仿宋_GBK" w:eastAsia="方正仿宋_GBK" w:cs="方正仿宋_GBK"/>
          <w:color w:val="000000"/>
          <w:sz w:val="24"/>
          <w:szCs w:val="24"/>
          <w:highlight w:val="none"/>
          <w:lang w:eastAsia="zh-CN"/>
        </w:rPr>
        <w:t>或其委托代理人</w:t>
      </w:r>
      <w:r>
        <w:rPr>
          <w:rFonts w:hint="eastAsia" w:ascii="方正仿宋_GBK" w:hAnsi="方正仿宋_GBK" w:eastAsia="方正仿宋_GBK" w:cs="方正仿宋_GBK"/>
          <w:color w:val="000000"/>
          <w:sz w:val="24"/>
          <w:szCs w:val="24"/>
          <w:highlight w:val="none"/>
        </w:rPr>
        <w:t>签字，并附有相关身份证明</w:t>
      </w:r>
      <w:r>
        <w:rPr>
          <w:rFonts w:hint="eastAsia" w:ascii="方正仿宋_GBK" w:hAnsi="方正仿宋_GBK" w:eastAsia="方正仿宋_GBK" w:cs="方正仿宋_GBK"/>
          <w:color w:val="000000"/>
          <w:sz w:val="24"/>
          <w:szCs w:val="24"/>
          <w:highlight w:val="none"/>
          <w:lang w:eastAsia="zh-CN"/>
        </w:rPr>
        <w:t>扫描件（加盖投标人公章或电子章）</w:t>
      </w:r>
      <w:r>
        <w:rPr>
          <w:rFonts w:hint="eastAsia" w:ascii="方正仿宋_GBK" w:hAnsi="方正仿宋_GBK" w:eastAsia="方正仿宋_GBK" w:cs="方正仿宋_GBK"/>
          <w:color w:val="000000"/>
          <w:sz w:val="24"/>
          <w:szCs w:val="24"/>
          <w:highlight w:val="none"/>
        </w:rPr>
        <w:t>；</w:t>
      </w:r>
    </w:p>
    <w:p w14:paraId="4FE06833">
      <w:pPr>
        <w:pStyle w:val="61"/>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19F2916C">
      <w:pPr>
        <w:pStyle w:val="61"/>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以上内容我已仔细阅读。如若违反上述承诺或形成恶意投诉，我们自愿接受以下一种或几种处罚：自动放弃中标资格、限制以后</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、记入不良信用档案、没收本次</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保证金，并愿意承担由此引起的其他法律责任。</w:t>
      </w:r>
    </w:p>
    <w:p w14:paraId="70DA7519">
      <w:pPr>
        <w:spacing w:line="308" w:lineRule="auto"/>
        <w:jc w:val="right"/>
        <w:rPr>
          <w:rFonts w:hint="eastAsia" w:ascii="方正仿宋_GBK" w:hAnsi="方正仿宋_GBK" w:eastAsia="方正仿宋_GBK" w:cs="方正仿宋_GBK"/>
          <w:sz w:val="21"/>
          <w:highlight w:val="none"/>
        </w:rPr>
      </w:pPr>
    </w:p>
    <w:p w14:paraId="50BF26E9">
      <w:pPr>
        <w:pStyle w:val="6"/>
        <w:spacing w:before="78" w:line="360" w:lineRule="auto"/>
        <w:ind w:firstLine="472" w:firstLineChars="200"/>
        <w:jc w:val="right"/>
        <w:rPr>
          <w:rFonts w:hint="eastAsia" w:ascii="方正仿宋_GBK" w:hAnsi="方正仿宋_GBK" w:eastAsia="方正仿宋_GBK" w:cs="方正仿宋_GBK"/>
          <w:spacing w:val="-2"/>
          <w:sz w:val="24"/>
          <w:szCs w:val="24"/>
          <w:highlight w:val="none"/>
          <w:lang w:eastAsia="zh-CN"/>
        </w:rPr>
      </w:pPr>
      <w:r>
        <w:rPr>
          <w:rFonts w:hint="eastAsia" w:ascii="方正仿宋_GBK" w:hAnsi="方正仿宋_GBK" w:eastAsia="方正仿宋_GBK" w:cs="方正仿宋_GBK"/>
          <w:spacing w:val="-2"/>
          <w:sz w:val="24"/>
          <w:szCs w:val="24"/>
          <w:highlight w:val="none"/>
          <w:lang w:eastAsia="zh-CN"/>
        </w:rPr>
        <w:t>投标人名称：[投标人盖公章或电子章]</w:t>
      </w:r>
    </w:p>
    <w:p w14:paraId="23B4011A">
      <w:pPr>
        <w:pStyle w:val="6"/>
        <w:spacing w:before="78" w:line="360" w:lineRule="auto"/>
        <w:ind w:firstLine="472" w:firstLineChars="200"/>
        <w:jc w:val="right"/>
        <w:rPr>
          <w:rFonts w:hint="eastAsia" w:ascii="方正仿宋_GBK" w:hAnsi="方正仿宋_GBK" w:eastAsia="方正仿宋_GBK" w:cs="方正仿宋_GBK"/>
          <w:spacing w:val="-2"/>
          <w:sz w:val="24"/>
          <w:szCs w:val="24"/>
          <w:highlight w:val="none"/>
        </w:rPr>
      </w:pPr>
      <w:r>
        <w:rPr>
          <w:rFonts w:hint="eastAsia" w:ascii="方正仿宋_GBK" w:hAnsi="方正仿宋_GBK" w:eastAsia="方正仿宋_GBK" w:cs="方正仿宋_GBK"/>
          <w:spacing w:val="-2"/>
          <w:sz w:val="24"/>
          <w:szCs w:val="24"/>
          <w:highlight w:val="none"/>
        </w:rPr>
        <w:t>公司法定代表人</w:t>
      </w:r>
      <w:r>
        <w:rPr>
          <w:rFonts w:hint="eastAsia" w:ascii="方正仿宋_GBK" w:hAnsi="方正仿宋_GBK" w:eastAsia="方正仿宋_GBK" w:cs="方正仿宋_GBK"/>
          <w:spacing w:val="-2"/>
          <w:sz w:val="24"/>
          <w:szCs w:val="24"/>
          <w:highlight w:val="none"/>
          <w:lang w:val="en-US" w:eastAsia="zh-CN"/>
        </w:rPr>
        <w:t>或</w:t>
      </w:r>
      <w:r>
        <w:rPr>
          <w:rFonts w:hint="eastAsia" w:ascii="方正仿宋_GBK" w:hAnsi="方正仿宋_GBK" w:eastAsia="方正仿宋_GBK" w:cs="方正仿宋_GBK"/>
          <w:spacing w:val="-2"/>
          <w:sz w:val="24"/>
          <w:szCs w:val="24"/>
          <w:highlight w:val="none"/>
        </w:rPr>
        <w:t>法人授权代表</w:t>
      </w:r>
      <w:r>
        <w:rPr>
          <w:rFonts w:hint="eastAsia" w:ascii="方正仿宋_GBK" w:hAnsi="方正仿宋_GBK" w:eastAsia="方正仿宋_GBK" w:cs="方正仿宋_GBK"/>
          <w:spacing w:val="-2"/>
          <w:sz w:val="24"/>
          <w:szCs w:val="24"/>
          <w:highlight w:val="none"/>
          <w:lang w:eastAsia="zh-CN"/>
        </w:rPr>
        <w:t>（</w:t>
      </w:r>
      <w:r>
        <w:rPr>
          <w:rFonts w:hint="eastAsia" w:ascii="方正仿宋_GBK" w:hAnsi="方正仿宋_GBK" w:eastAsia="方正仿宋_GBK" w:cs="方正仿宋_GBK"/>
          <w:spacing w:val="-2"/>
          <w:sz w:val="24"/>
          <w:szCs w:val="24"/>
          <w:highlight w:val="none"/>
          <w:lang w:val="en-US" w:eastAsia="zh-CN"/>
        </w:rPr>
        <w:t>签字或印鉴）</w:t>
      </w:r>
      <w:r>
        <w:rPr>
          <w:rFonts w:hint="eastAsia" w:ascii="方正仿宋_GBK" w:hAnsi="方正仿宋_GBK" w:eastAsia="方正仿宋_GBK" w:cs="方正仿宋_GBK"/>
          <w:spacing w:val="-2"/>
          <w:sz w:val="24"/>
          <w:szCs w:val="24"/>
          <w:highlight w:val="none"/>
        </w:rPr>
        <w:t>：</w:t>
      </w:r>
    </w:p>
    <w:p w14:paraId="5A575804">
      <w:pPr>
        <w:pStyle w:val="6"/>
        <w:spacing w:before="78" w:line="360" w:lineRule="auto"/>
        <w:ind w:firstLine="472" w:firstLineChars="200"/>
        <w:jc w:val="right"/>
        <w:rPr>
          <w:rFonts w:hint="eastAsia" w:ascii="方正仿宋_GBK" w:hAnsi="方正仿宋_GBK" w:eastAsia="方正仿宋_GBK" w:cs="方正仿宋_GBK"/>
          <w:highlight w:val="none"/>
        </w:rPr>
      </w:pPr>
      <w:r>
        <w:rPr>
          <w:rFonts w:hint="eastAsia" w:ascii="方正仿宋_GBK" w:hAnsi="方正仿宋_GBK" w:eastAsia="方正仿宋_GBK" w:cs="方正仿宋_GBK"/>
          <w:spacing w:val="-2"/>
          <w:sz w:val="24"/>
          <w:szCs w:val="24"/>
          <w:highlight w:val="none"/>
        </w:rPr>
        <w:t>日期：年月日</w:t>
      </w:r>
    </w:p>
    <w:p w14:paraId="376734A9">
      <w:pPr>
        <w:jc w:val="center"/>
        <w:rPr>
          <w:rFonts w:hint="eastAsia" w:ascii="方正仿宋_GBK" w:hAnsi="方正仿宋_GBK" w:eastAsia="方正仿宋_GBK" w:cs="方正仿宋_GBK"/>
          <w:b/>
          <w:bCs/>
          <w:color w:val="000000"/>
          <w:sz w:val="32"/>
          <w:szCs w:val="32"/>
          <w:highlight w:val="none"/>
          <w:lang w:val="en-US" w:eastAsia="zh-CN"/>
        </w:rPr>
      </w:pPr>
    </w:p>
    <w:p w14:paraId="07B3C36F">
      <w:pPr>
        <w:jc w:val="center"/>
        <w:rPr>
          <w:rFonts w:hint="eastAsia" w:ascii="方正仿宋_GBK" w:hAnsi="方正仿宋_GBK" w:eastAsia="方正仿宋_GBK" w:cs="方正仿宋_GBK"/>
          <w:b/>
          <w:bCs/>
          <w:color w:val="000000"/>
          <w:sz w:val="32"/>
          <w:szCs w:val="32"/>
          <w:highlight w:val="none"/>
          <w:lang w:val="en-US" w:eastAsia="zh-CN"/>
        </w:rPr>
      </w:pPr>
      <w:r>
        <w:rPr>
          <w:rFonts w:hint="eastAsia" w:ascii="方正仿宋_GBK" w:hAnsi="方正仿宋_GBK" w:eastAsia="方正仿宋_GBK" w:cs="方正仿宋_GBK"/>
          <w:b/>
          <w:bCs/>
          <w:color w:val="000000"/>
          <w:sz w:val="32"/>
          <w:szCs w:val="32"/>
          <w:highlight w:val="none"/>
          <w:lang w:val="en-US" w:eastAsia="zh-CN"/>
        </w:rPr>
        <w:t>3.3.3、不参与围标串标承诺书</w:t>
      </w:r>
    </w:p>
    <w:p w14:paraId="0D079CB0">
      <w:pPr>
        <w:jc w:val="center"/>
        <w:rPr>
          <w:rFonts w:hint="eastAsia" w:ascii="方正仿宋_GBK" w:hAnsi="方正仿宋_GBK" w:eastAsia="方正仿宋_GBK" w:cs="方正仿宋_GBK"/>
          <w:b/>
          <w:bCs/>
          <w:color w:val="000000"/>
          <w:sz w:val="32"/>
          <w:szCs w:val="32"/>
          <w:highlight w:val="none"/>
          <w:lang w:val="en-US" w:eastAsia="zh-CN"/>
        </w:rPr>
      </w:pPr>
    </w:p>
    <w:p w14:paraId="2FDFA688">
      <w:pPr>
        <w:pStyle w:val="61"/>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baseline"/>
        <w:rPr>
          <w:rFonts w:hint="eastAsia" w:ascii="方正仿宋_GBK" w:hAnsi="方正仿宋_GBK" w:eastAsia="方正仿宋_GBK" w:cs="方正仿宋_GBK"/>
          <w:color w:val="000000"/>
          <w:sz w:val="24"/>
          <w:szCs w:val="24"/>
          <w:highlight w:val="none"/>
          <w:lang w:val="en-US" w:eastAsia="zh-CN"/>
        </w:rPr>
      </w:pPr>
      <w:r>
        <w:rPr>
          <w:rFonts w:hint="eastAsia" w:ascii="方正仿宋_GBK" w:hAnsi="方正仿宋_GBK" w:eastAsia="方正仿宋_GBK" w:cs="方正仿宋_GBK"/>
          <w:color w:val="000000"/>
          <w:sz w:val="24"/>
          <w:szCs w:val="24"/>
          <w:highlight w:val="none"/>
          <w:lang w:val="en-US" w:eastAsia="zh-CN"/>
        </w:rPr>
        <w:t>本人作为经授权的投标人代表，清楚知晓我单位本项目投标活动，对以下事项作出承诺：</w:t>
      </w:r>
    </w:p>
    <w:p w14:paraId="502CBD88">
      <w:pPr>
        <w:pStyle w:val="61"/>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baseline"/>
        <w:rPr>
          <w:rFonts w:hint="eastAsia" w:ascii="方正仿宋_GBK" w:hAnsi="方正仿宋_GBK" w:eastAsia="方正仿宋_GBK" w:cs="方正仿宋_GBK"/>
          <w:color w:val="000000"/>
          <w:sz w:val="24"/>
          <w:szCs w:val="24"/>
          <w:highlight w:val="none"/>
          <w:lang w:val="en-US" w:eastAsia="zh-CN"/>
        </w:rPr>
      </w:pPr>
      <w:r>
        <w:rPr>
          <w:rFonts w:hint="eastAsia" w:ascii="方正仿宋_GBK" w:hAnsi="方正仿宋_GBK" w:eastAsia="方正仿宋_GBK" w:cs="方正仿宋_GBK"/>
          <w:color w:val="000000"/>
          <w:sz w:val="24"/>
          <w:szCs w:val="24"/>
          <w:highlight w:val="none"/>
          <w:lang w:val="en-US" w:eastAsia="zh-CN"/>
        </w:rPr>
        <w:t>一、我单位和我本人遵循公开透明、公平竞争、公正和诚实信用的原则，依法依规参与本项目竞标。</w:t>
      </w:r>
    </w:p>
    <w:p w14:paraId="14B570ED">
      <w:pPr>
        <w:pStyle w:val="61"/>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baseline"/>
        <w:rPr>
          <w:rFonts w:hint="eastAsia" w:ascii="方正仿宋_GBK" w:hAnsi="方正仿宋_GBK" w:eastAsia="方正仿宋_GBK" w:cs="方正仿宋_GBK"/>
          <w:color w:val="000000"/>
          <w:sz w:val="24"/>
          <w:szCs w:val="24"/>
          <w:highlight w:val="none"/>
          <w:lang w:val="en-US" w:eastAsia="zh-CN"/>
        </w:rPr>
      </w:pPr>
      <w:r>
        <w:rPr>
          <w:rFonts w:hint="eastAsia" w:ascii="方正仿宋_GBK" w:hAnsi="方正仿宋_GBK" w:eastAsia="方正仿宋_GBK" w:cs="方正仿宋_GBK"/>
          <w:color w:val="000000"/>
          <w:sz w:val="24"/>
          <w:szCs w:val="24"/>
          <w:highlight w:val="none"/>
          <w:lang w:val="en-US" w:eastAsia="zh-CN"/>
        </w:rPr>
        <w:t>二、我单位和我本人在本项目政府采购投标活动中，未参与围标串标。</w:t>
      </w:r>
    </w:p>
    <w:p w14:paraId="00AB949C">
      <w:pPr>
        <w:pStyle w:val="61"/>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baseline"/>
        <w:rPr>
          <w:rFonts w:hint="eastAsia" w:ascii="方正仿宋_GBK" w:hAnsi="方正仿宋_GBK" w:eastAsia="方正仿宋_GBK" w:cs="方正仿宋_GBK"/>
          <w:color w:val="000000"/>
          <w:sz w:val="24"/>
          <w:szCs w:val="24"/>
          <w:highlight w:val="none"/>
          <w:lang w:val="en-US" w:eastAsia="zh-CN"/>
        </w:rPr>
      </w:pPr>
      <w:r>
        <w:rPr>
          <w:rFonts w:hint="eastAsia" w:ascii="方正仿宋_GBK" w:hAnsi="方正仿宋_GBK" w:eastAsia="方正仿宋_GBK" w:cs="方正仿宋_GBK"/>
          <w:color w:val="000000"/>
          <w:sz w:val="24"/>
          <w:szCs w:val="24"/>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6E43C4A0">
      <w:pPr>
        <w:pStyle w:val="6"/>
        <w:spacing w:before="78" w:line="360" w:lineRule="auto"/>
        <w:ind w:firstLine="472" w:firstLineChars="200"/>
        <w:jc w:val="right"/>
        <w:rPr>
          <w:rFonts w:hint="eastAsia" w:ascii="方正仿宋_GBK" w:hAnsi="方正仿宋_GBK" w:eastAsia="方正仿宋_GBK" w:cs="方正仿宋_GBK"/>
          <w:spacing w:val="-2"/>
          <w:sz w:val="24"/>
          <w:szCs w:val="24"/>
          <w:highlight w:val="none"/>
          <w:lang w:eastAsia="zh-CN"/>
        </w:rPr>
      </w:pPr>
      <w:r>
        <w:rPr>
          <w:rFonts w:hint="eastAsia" w:ascii="方正仿宋_GBK" w:hAnsi="方正仿宋_GBK" w:eastAsia="方正仿宋_GBK" w:cs="方正仿宋_GBK"/>
          <w:spacing w:val="-2"/>
          <w:sz w:val="24"/>
          <w:szCs w:val="24"/>
          <w:highlight w:val="none"/>
          <w:lang w:eastAsia="zh-CN"/>
        </w:rPr>
        <w:t>投标人名称：[投标人盖公章或电子章]</w:t>
      </w:r>
    </w:p>
    <w:p w14:paraId="68495FD8">
      <w:pPr>
        <w:pStyle w:val="6"/>
        <w:spacing w:before="78" w:line="360" w:lineRule="auto"/>
        <w:ind w:firstLine="472" w:firstLineChars="200"/>
        <w:jc w:val="right"/>
        <w:rPr>
          <w:rFonts w:hint="eastAsia" w:ascii="方正仿宋_GBK" w:hAnsi="方正仿宋_GBK" w:eastAsia="方正仿宋_GBK" w:cs="方正仿宋_GBK"/>
          <w:spacing w:val="-2"/>
          <w:sz w:val="24"/>
          <w:szCs w:val="24"/>
          <w:highlight w:val="none"/>
        </w:rPr>
      </w:pPr>
      <w:r>
        <w:rPr>
          <w:rFonts w:hint="eastAsia" w:ascii="方正仿宋_GBK" w:hAnsi="方正仿宋_GBK" w:eastAsia="方正仿宋_GBK" w:cs="方正仿宋_GBK"/>
          <w:spacing w:val="-2"/>
          <w:sz w:val="24"/>
          <w:szCs w:val="24"/>
          <w:highlight w:val="none"/>
        </w:rPr>
        <w:t>公司法定代表人</w:t>
      </w:r>
      <w:r>
        <w:rPr>
          <w:rFonts w:hint="eastAsia" w:ascii="方正仿宋_GBK" w:hAnsi="方正仿宋_GBK" w:eastAsia="方正仿宋_GBK" w:cs="方正仿宋_GBK"/>
          <w:spacing w:val="-2"/>
          <w:sz w:val="24"/>
          <w:szCs w:val="24"/>
          <w:highlight w:val="none"/>
          <w:lang w:val="en-US" w:eastAsia="zh-CN"/>
        </w:rPr>
        <w:t>或</w:t>
      </w:r>
      <w:r>
        <w:rPr>
          <w:rFonts w:hint="eastAsia" w:ascii="方正仿宋_GBK" w:hAnsi="方正仿宋_GBK" w:eastAsia="方正仿宋_GBK" w:cs="方正仿宋_GBK"/>
          <w:spacing w:val="-2"/>
          <w:sz w:val="24"/>
          <w:szCs w:val="24"/>
          <w:highlight w:val="none"/>
        </w:rPr>
        <w:t>法人授权代表</w:t>
      </w:r>
      <w:r>
        <w:rPr>
          <w:rFonts w:hint="eastAsia" w:ascii="方正仿宋_GBK" w:hAnsi="方正仿宋_GBK" w:eastAsia="方正仿宋_GBK" w:cs="方正仿宋_GBK"/>
          <w:spacing w:val="-2"/>
          <w:sz w:val="24"/>
          <w:szCs w:val="24"/>
          <w:highlight w:val="none"/>
          <w:lang w:eastAsia="zh-CN"/>
        </w:rPr>
        <w:t>（</w:t>
      </w:r>
      <w:r>
        <w:rPr>
          <w:rFonts w:hint="eastAsia" w:ascii="方正仿宋_GBK" w:hAnsi="方正仿宋_GBK" w:eastAsia="方正仿宋_GBK" w:cs="方正仿宋_GBK"/>
          <w:spacing w:val="-2"/>
          <w:sz w:val="24"/>
          <w:szCs w:val="24"/>
          <w:highlight w:val="none"/>
          <w:lang w:val="en-US" w:eastAsia="zh-CN"/>
        </w:rPr>
        <w:t>签字或印鉴）</w:t>
      </w:r>
      <w:r>
        <w:rPr>
          <w:rFonts w:hint="eastAsia" w:ascii="方正仿宋_GBK" w:hAnsi="方正仿宋_GBK" w:eastAsia="方正仿宋_GBK" w:cs="方正仿宋_GBK"/>
          <w:spacing w:val="-2"/>
          <w:sz w:val="24"/>
          <w:szCs w:val="24"/>
          <w:highlight w:val="none"/>
        </w:rPr>
        <w:t>：</w:t>
      </w:r>
    </w:p>
    <w:p w14:paraId="2FD649FD">
      <w:pPr>
        <w:pStyle w:val="6"/>
        <w:spacing w:before="78" w:line="360" w:lineRule="auto"/>
        <w:ind w:firstLine="472" w:firstLineChars="200"/>
        <w:jc w:val="right"/>
        <w:rPr>
          <w:rFonts w:hint="eastAsia" w:ascii="方正仿宋_GBK" w:hAnsi="方正仿宋_GBK" w:eastAsia="方正仿宋_GBK" w:cs="方正仿宋_GBK"/>
          <w:highlight w:val="none"/>
        </w:rPr>
      </w:pPr>
      <w:r>
        <w:rPr>
          <w:rFonts w:hint="eastAsia" w:ascii="方正仿宋_GBK" w:hAnsi="方正仿宋_GBK" w:eastAsia="方正仿宋_GBK" w:cs="方正仿宋_GBK"/>
          <w:spacing w:val="-2"/>
          <w:sz w:val="24"/>
          <w:szCs w:val="24"/>
          <w:highlight w:val="none"/>
        </w:rPr>
        <w:t>日期：年月日</w:t>
      </w:r>
    </w:p>
    <w:p w14:paraId="3212A9D3">
      <w:pPr>
        <w:pStyle w:val="61"/>
        <w:keepNext w:val="0"/>
        <w:keepLines w:val="0"/>
        <w:pageBreakBefore w:val="0"/>
        <w:widowControl/>
        <w:kinsoku/>
        <w:wordWrap/>
        <w:overflowPunct/>
        <w:topLinePunct w:val="0"/>
        <w:autoSpaceDE/>
        <w:autoSpaceDN/>
        <w:bidi w:val="0"/>
        <w:adjustRightInd/>
        <w:snapToGrid/>
        <w:spacing w:line="540" w:lineRule="exact"/>
        <w:ind w:left="0" w:leftChars="0" w:firstLine="0" w:firstLineChars="0"/>
        <w:textAlignment w:val="baseline"/>
        <w:rPr>
          <w:rFonts w:hint="eastAsia" w:ascii="方正仿宋_GBK" w:hAnsi="方正仿宋_GBK" w:eastAsia="方正仿宋_GBK" w:cs="方正仿宋_GBK"/>
          <w:color w:val="000000"/>
          <w:sz w:val="24"/>
          <w:szCs w:val="24"/>
          <w:highlight w:val="none"/>
          <w:lang w:val="en-US" w:eastAsia="zh-CN"/>
        </w:rPr>
      </w:pPr>
    </w:p>
    <w:p w14:paraId="4513958F">
      <w:pPr>
        <w:jc w:val="center"/>
        <w:rPr>
          <w:rFonts w:hint="eastAsia" w:ascii="仿宋" w:hAnsi="仿宋" w:eastAsia="仿宋" w:cs="仿宋"/>
          <w:b/>
          <w:bCs/>
          <w:color w:val="000000"/>
          <w:sz w:val="36"/>
          <w:szCs w:val="36"/>
          <w:highlight w:val="none"/>
          <w:lang w:val="en-US" w:eastAsia="zh-CN"/>
        </w:rPr>
      </w:pPr>
    </w:p>
    <w:p w14:paraId="49F8140C">
      <w:pPr>
        <w:jc w:val="center"/>
        <w:rPr>
          <w:rFonts w:hint="default" w:ascii="仿宋" w:hAnsi="仿宋" w:eastAsia="仿宋" w:cs="仿宋"/>
          <w:b/>
          <w:bCs/>
          <w:color w:val="000000"/>
          <w:sz w:val="36"/>
          <w:szCs w:val="36"/>
          <w:highlight w:val="none"/>
          <w:lang w:val="en-US" w:eastAsia="zh-CN"/>
        </w:rPr>
        <w:sectPr>
          <w:footerReference r:id="rId19" w:type="default"/>
          <w:pgSz w:w="11906" w:h="16839"/>
          <w:pgMar w:top="1440" w:right="1080" w:bottom="1440" w:left="1080" w:header="0" w:footer="1059" w:gutter="0"/>
          <w:pgNumType w:fmt="decimal"/>
          <w:cols w:space="0" w:num="1"/>
          <w:rtlGutter w:val="0"/>
          <w:docGrid w:linePitch="0" w:charSpace="0"/>
        </w:sectPr>
      </w:pPr>
    </w:p>
    <w:p w14:paraId="138D24E2">
      <w:pPr>
        <w:pStyle w:val="6"/>
        <w:spacing w:before="100" w:line="228" w:lineRule="auto"/>
        <w:ind w:left="3122"/>
        <w:outlineLvl w:val="0"/>
        <w:rPr>
          <w:rFonts w:hint="eastAsia" w:ascii="仿宋" w:hAnsi="仿宋" w:eastAsia="仿宋" w:cs="仿宋"/>
          <w:sz w:val="32"/>
          <w:szCs w:val="32"/>
          <w:highlight w:val="none"/>
          <w:lang w:eastAsia="zh-CN"/>
        </w:rPr>
      </w:pPr>
      <w:bookmarkStart w:id="169" w:name="_Toc30391"/>
      <w:bookmarkStart w:id="170" w:name="_Toc11528"/>
      <w:bookmarkStart w:id="171" w:name="_Toc24640"/>
      <w:bookmarkStart w:id="172" w:name="_Toc13263"/>
      <w:r>
        <w:rPr>
          <w:rFonts w:hint="eastAsia" w:ascii="仿宋" w:hAnsi="仿宋" w:eastAsia="仿宋" w:cs="仿宋"/>
          <w:b/>
          <w:bCs/>
          <w:spacing w:val="-4"/>
          <w:sz w:val="32"/>
          <w:szCs w:val="32"/>
          <w:highlight w:val="none"/>
          <w:lang w:val="en-US" w:eastAsia="zh-CN"/>
        </w:rPr>
        <w:t>3.4、</w:t>
      </w:r>
      <w:r>
        <w:rPr>
          <w:rFonts w:hint="eastAsia" w:ascii="仿宋" w:hAnsi="仿宋" w:eastAsia="仿宋" w:cs="仿宋"/>
          <w:b/>
          <w:bCs/>
          <w:spacing w:val="-4"/>
          <w:sz w:val="32"/>
          <w:szCs w:val="32"/>
          <w:highlight w:val="none"/>
        </w:rPr>
        <w:t>商务条款偏离表</w:t>
      </w:r>
      <w:bookmarkEnd w:id="169"/>
      <w:bookmarkEnd w:id="170"/>
      <w:bookmarkEnd w:id="171"/>
      <w:bookmarkEnd w:id="172"/>
    </w:p>
    <w:p w14:paraId="5424D772">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00BA3A12">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3217149C">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52"/>
        <w:tblW w:w="96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2567"/>
        <w:gridCol w:w="2075"/>
        <w:gridCol w:w="1458"/>
        <w:gridCol w:w="625"/>
        <w:gridCol w:w="2374"/>
      </w:tblGrid>
      <w:tr w14:paraId="0ABA9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9667" w:type="dxa"/>
            <w:gridSpan w:val="6"/>
            <w:vAlign w:val="top"/>
          </w:tcPr>
          <w:p w14:paraId="482E1470">
            <w:pPr>
              <w:pStyle w:val="49"/>
              <w:spacing w:before="38" w:line="228" w:lineRule="auto"/>
              <w:ind w:left="124"/>
              <w:rPr>
                <w:rFonts w:hint="eastAsia" w:ascii="仿宋" w:hAnsi="仿宋" w:eastAsia="仿宋" w:cs="仿宋"/>
                <w:sz w:val="21"/>
                <w:szCs w:val="21"/>
                <w:highlight w:val="none"/>
              </w:rPr>
            </w:pPr>
            <w:r>
              <w:rPr>
                <w:rFonts w:hint="eastAsia" w:ascii="仿宋" w:hAnsi="仿宋" w:eastAsia="仿宋" w:cs="仿宋"/>
                <w:b/>
                <w:bCs/>
                <w:spacing w:val="6"/>
                <w:sz w:val="21"/>
                <w:szCs w:val="21"/>
                <w:highlight w:val="none"/>
              </w:rPr>
              <w:t>对本项目商务条款的偏离情况（请进行勾选</w:t>
            </w:r>
            <w:r>
              <w:rPr>
                <w:rFonts w:hint="eastAsia" w:ascii="仿宋" w:hAnsi="仿宋" w:eastAsia="仿宋" w:cs="仿宋"/>
                <w:b/>
                <w:bCs/>
                <w:spacing w:val="18"/>
                <w:sz w:val="21"/>
                <w:szCs w:val="21"/>
                <w:highlight w:val="none"/>
              </w:rPr>
              <w:t>）：</w:t>
            </w:r>
          </w:p>
          <w:p w14:paraId="6BDF910A">
            <w:pPr>
              <w:pStyle w:val="49"/>
              <w:spacing w:before="184" w:line="239" w:lineRule="auto"/>
              <w:ind w:left="123" w:right="42" w:firstLine="17"/>
              <w:rPr>
                <w:rFonts w:hint="eastAsia" w:ascii="仿宋" w:hAnsi="仿宋" w:eastAsia="仿宋" w:cs="仿宋"/>
                <w:sz w:val="21"/>
                <w:szCs w:val="21"/>
                <w:highlight w:val="none"/>
              </w:rPr>
            </w:pPr>
            <w:r>
              <w:rPr>
                <w:rFonts w:hint="eastAsia" w:ascii="仿宋" w:hAnsi="仿宋" w:eastAsia="仿宋" w:cs="仿宋"/>
                <w:spacing w:val="1"/>
                <w:sz w:val="21"/>
                <w:szCs w:val="21"/>
                <w:highlight w:val="none"/>
                <w:lang w:eastAsia="zh-CN"/>
              </w:rPr>
              <w:t>□</w:t>
            </w:r>
            <w:r>
              <w:rPr>
                <w:rFonts w:hint="eastAsia" w:ascii="仿宋" w:hAnsi="仿宋" w:eastAsia="仿宋" w:cs="仿宋"/>
                <w:b/>
                <w:bCs/>
                <w:spacing w:val="1"/>
                <w:sz w:val="21"/>
                <w:szCs w:val="21"/>
                <w:highlight w:val="none"/>
              </w:rPr>
              <w:t>无偏离</w:t>
            </w:r>
            <w:r>
              <w:rPr>
                <w:rFonts w:hint="eastAsia" w:ascii="仿宋" w:hAnsi="仿宋" w:eastAsia="仿宋" w:cs="仿宋"/>
                <w:spacing w:val="1"/>
                <w:sz w:val="21"/>
                <w:szCs w:val="21"/>
                <w:highlight w:val="none"/>
              </w:rPr>
              <w:t>（如无偏离，仅勾选无偏离即可；无偏离即为对商务条款中的所有要求，</w:t>
            </w:r>
            <w:r>
              <w:rPr>
                <w:rFonts w:hint="eastAsia" w:ascii="仿宋" w:hAnsi="仿宋" w:eastAsia="仿宋" w:cs="仿宋"/>
                <w:spacing w:val="7"/>
                <w:sz w:val="21"/>
                <w:szCs w:val="21"/>
                <w:highlight w:val="none"/>
              </w:rPr>
              <w:t>均视作</w:t>
            </w:r>
            <w:r>
              <w:rPr>
                <w:rFonts w:hint="eastAsia" w:ascii="仿宋" w:hAnsi="仿宋" w:eastAsia="仿宋" w:cs="仿宋"/>
                <w:spacing w:val="7"/>
                <w:sz w:val="21"/>
                <w:szCs w:val="21"/>
                <w:highlight w:val="none"/>
                <w:lang w:eastAsia="zh-CN"/>
              </w:rPr>
              <w:t>投标人</w:t>
            </w:r>
            <w:r>
              <w:rPr>
                <w:rFonts w:hint="eastAsia" w:ascii="仿宋" w:hAnsi="仿宋" w:eastAsia="仿宋" w:cs="仿宋"/>
                <w:spacing w:val="7"/>
                <w:sz w:val="21"/>
                <w:szCs w:val="21"/>
                <w:highlight w:val="none"/>
              </w:rPr>
              <w:t>已对之理解和响应。）</w:t>
            </w:r>
          </w:p>
          <w:p w14:paraId="5862E317">
            <w:pPr>
              <w:pStyle w:val="49"/>
              <w:spacing w:before="25" w:line="302" w:lineRule="auto"/>
              <w:ind w:left="125" w:right="34" w:firstLine="15"/>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w:t>
            </w:r>
            <w:r>
              <w:rPr>
                <w:rFonts w:hint="eastAsia" w:ascii="仿宋" w:hAnsi="仿宋" w:eastAsia="仿宋" w:cs="仿宋"/>
                <w:b/>
                <w:bCs/>
                <w:spacing w:val="6"/>
                <w:sz w:val="21"/>
                <w:szCs w:val="21"/>
                <w:highlight w:val="none"/>
              </w:rPr>
              <w:t>有偏离</w:t>
            </w:r>
            <w:r>
              <w:rPr>
                <w:rFonts w:hint="eastAsia" w:ascii="仿宋" w:hAnsi="仿宋" w:eastAsia="仿宋" w:cs="仿宋"/>
                <w:spacing w:val="6"/>
                <w:sz w:val="21"/>
                <w:szCs w:val="21"/>
                <w:highlight w:val="none"/>
              </w:rPr>
              <w:t>（如有偏离，则应在本表中对偏离项逐一列明，否则投标无效；对商务</w:t>
            </w:r>
            <w:r>
              <w:rPr>
                <w:rFonts w:hint="eastAsia" w:ascii="仿宋" w:hAnsi="仿宋" w:eastAsia="仿宋" w:cs="仿宋"/>
                <w:spacing w:val="4"/>
                <w:sz w:val="21"/>
                <w:szCs w:val="21"/>
                <w:highlight w:val="none"/>
              </w:rPr>
              <w:t>条款中的所有要求，除本表列明的偏离外，均视作</w:t>
            </w:r>
            <w:r>
              <w:rPr>
                <w:rFonts w:hint="eastAsia" w:ascii="仿宋" w:hAnsi="仿宋" w:eastAsia="仿宋" w:cs="仿宋"/>
                <w:spacing w:val="4"/>
                <w:sz w:val="21"/>
                <w:szCs w:val="21"/>
                <w:highlight w:val="none"/>
                <w:lang w:eastAsia="zh-CN"/>
              </w:rPr>
              <w:t>投标人</w:t>
            </w:r>
            <w:r>
              <w:rPr>
                <w:rFonts w:hint="eastAsia" w:ascii="仿宋" w:hAnsi="仿宋" w:eastAsia="仿宋" w:cs="仿宋"/>
                <w:spacing w:val="4"/>
                <w:sz w:val="21"/>
                <w:szCs w:val="21"/>
                <w:highlight w:val="none"/>
              </w:rPr>
              <w:t>已对之理解和响应。）</w:t>
            </w:r>
          </w:p>
        </w:tc>
      </w:tr>
      <w:tr w14:paraId="68709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568" w:type="dxa"/>
            <w:vAlign w:val="center"/>
          </w:tcPr>
          <w:p w14:paraId="5F5C8D6B">
            <w:pPr>
              <w:pStyle w:val="49"/>
              <w:spacing w:before="75" w:line="231" w:lineRule="auto"/>
              <w:ind w:left="192" w:leftChars="0"/>
              <w:jc w:val="center"/>
              <w:rPr>
                <w:rFonts w:hint="eastAsia" w:ascii="仿宋" w:hAnsi="仿宋" w:eastAsia="仿宋" w:cs="仿宋"/>
                <w:b/>
                <w:bCs/>
                <w:sz w:val="21"/>
                <w:szCs w:val="21"/>
                <w:highlight w:val="none"/>
              </w:rPr>
            </w:pPr>
            <w:r>
              <w:rPr>
                <w:rFonts w:hint="eastAsia" w:ascii="仿宋" w:hAnsi="仿宋" w:eastAsia="仿宋" w:cs="仿宋"/>
                <w:b/>
                <w:bCs/>
                <w:spacing w:val="2"/>
                <w:sz w:val="21"/>
                <w:szCs w:val="21"/>
                <w:highlight w:val="none"/>
              </w:rPr>
              <w:t>序号</w:t>
            </w:r>
          </w:p>
        </w:tc>
        <w:tc>
          <w:tcPr>
            <w:tcW w:w="2567" w:type="dxa"/>
            <w:vAlign w:val="center"/>
          </w:tcPr>
          <w:p w14:paraId="3E9D2EAA">
            <w:pPr>
              <w:pStyle w:val="49"/>
              <w:spacing w:before="75" w:line="231" w:lineRule="auto"/>
              <w:ind w:left="242" w:leftChars="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eastAsia="zh-CN"/>
              </w:rPr>
              <w:t>招标文件</w:t>
            </w:r>
            <w:r>
              <w:rPr>
                <w:rFonts w:hint="eastAsia" w:ascii="仿宋" w:hAnsi="仿宋" w:eastAsia="仿宋" w:cs="仿宋"/>
                <w:b/>
                <w:bCs/>
                <w:sz w:val="21"/>
                <w:szCs w:val="21"/>
                <w:highlight w:val="none"/>
              </w:rPr>
              <w:t>的</w:t>
            </w:r>
            <w:r>
              <w:rPr>
                <w:rFonts w:hint="eastAsia" w:ascii="仿宋" w:hAnsi="仿宋" w:eastAsia="仿宋" w:cs="仿宋"/>
                <w:b/>
                <w:bCs/>
                <w:sz w:val="21"/>
                <w:szCs w:val="21"/>
                <w:highlight w:val="none"/>
                <w:lang w:val="en-US" w:eastAsia="zh-CN"/>
              </w:rPr>
              <w:t xml:space="preserve">   </w:t>
            </w:r>
            <w:r>
              <w:rPr>
                <w:rFonts w:hint="eastAsia" w:ascii="仿宋" w:hAnsi="仿宋" w:eastAsia="仿宋" w:cs="仿宋"/>
                <w:b/>
                <w:bCs/>
                <w:sz w:val="21"/>
                <w:szCs w:val="21"/>
                <w:highlight w:val="none"/>
              </w:rPr>
              <w:t>商务条款</w:t>
            </w:r>
          </w:p>
        </w:tc>
        <w:tc>
          <w:tcPr>
            <w:tcW w:w="2075" w:type="dxa"/>
            <w:vAlign w:val="center"/>
          </w:tcPr>
          <w:p w14:paraId="6C7DE3E3">
            <w:pPr>
              <w:pStyle w:val="49"/>
              <w:spacing w:before="75" w:line="231" w:lineRule="auto"/>
              <w:jc w:val="center"/>
              <w:rPr>
                <w:rFonts w:hint="eastAsia" w:ascii="仿宋" w:hAnsi="仿宋" w:eastAsia="仿宋" w:cs="仿宋"/>
                <w:b/>
                <w:bCs/>
                <w:sz w:val="21"/>
                <w:szCs w:val="21"/>
                <w:highlight w:val="none"/>
              </w:rPr>
            </w:pPr>
            <w:r>
              <w:rPr>
                <w:rFonts w:hint="eastAsia" w:ascii="仿宋" w:hAnsi="仿宋" w:eastAsia="仿宋" w:cs="仿宋"/>
                <w:b/>
                <w:bCs/>
                <w:spacing w:val="7"/>
                <w:sz w:val="21"/>
                <w:szCs w:val="21"/>
                <w:highlight w:val="none"/>
              </w:rPr>
              <w:t>响应文件的商务</w:t>
            </w:r>
            <w:r>
              <w:rPr>
                <w:rFonts w:hint="eastAsia" w:ascii="仿宋" w:hAnsi="仿宋" w:eastAsia="仿宋" w:cs="仿宋"/>
                <w:b/>
                <w:bCs/>
                <w:spacing w:val="7"/>
                <w:sz w:val="21"/>
                <w:szCs w:val="21"/>
                <w:highlight w:val="none"/>
                <w:lang w:val="en-US" w:eastAsia="zh-CN"/>
              </w:rPr>
              <w:t>条款</w:t>
            </w:r>
            <w:r>
              <w:rPr>
                <w:rFonts w:hint="eastAsia" w:ascii="仿宋" w:hAnsi="仿宋" w:eastAsia="仿宋" w:cs="仿宋"/>
                <w:b/>
                <w:bCs/>
                <w:spacing w:val="7"/>
                <w:sz w:val="21"/>
                <w:szCs w:val="21"/>
                <w:highlight w:val="none"/>
              </w:rPr>
              <w:t>内容</w:t>
            </w:r>
          </w:p>
        </w:tc>
        <w:tc>
          <w:tcPr>
            <w:tcW w:w="1458" w:type="dxa"/>
            <w:vAlign w:val="center"/>
          </w:tcPr>
          <w:p w14:paraId="52CF8D74">
            <w:pPr>
              <w:pStyle w:val="49"/>
              <w:spacing w:before="75" w:line="231" w:lineRule="auto"/>
              <w:jc w:val="center"/>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偏离情况</w:t>
            </w:r>
            <w:r>
              <w:rPr>
                <w:rFonts w:hint="eastAsia" w:ascii="仿宋" w:hAnsi="仿宋" w:eastAsia="仿宋" w:cs="仿宋"/>
                <w:b/>
                <w:bCs/>
                <w:spacing w:val="5"/>
                <w:sz w:val="21"/>
                <w:szCs w:val="21"/>
                <w:highlight w:val="none"/>
                <w:lang w:eastAsia="zh-CN"/>
              </w:rPr>
              <w:t>说明</w:t>
            </w:r>
          </w:p>
        </w:tc>
        <w:tc>
          <w:tcPr>
            <w:tcW w:w="625" w:type="dxa"/>
            <w:vAlign w:val="center"/>
          </w:tcPr>
          <w:p w14:paraId="4A29EE5A">
            <w:pPr>
              <w:pStyle w:val="49"/>
              <w:spacing w:before="75" w:line="232" w:lineRule="auto"/>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备注</w:t>
            </w:r>
          </w:p>
        </w:tc>
        <w:tc>
          <w:tcPr>
            <w:tcW w:w="2374" w:type="dxa"/>
            <w:vAlign w:val="center"/>
          </w:tcPr>
          <w:p w14:paraId="72D3279C">
            <w:pPr>
              <w:pStyle w:val="49"/>
              <w:spacing w:before="75" w:line="232" w:lineRule="auto"/>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投标文件中对应的页码</w:t>
            </w:r>
          </w:p>
        </w:tc>
      </w:tr>
      <w:tr w14:paraId="4C024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568" w:type="dxa"/>
            <w:vAlign w:val="top"/>
          </w:tcPr>
          <w:p w14:paraId="373C0A35">
            <w:pPr>
              <w:rPr>
                <w:rFonts w:hint="eastAsia" w:ascii="仿宋" w:hAnsi="仿宋" w:eastAsia="仿宋" w:cs="仿宋"/>
                <w:sz w:val="21"/>
                <w:szCs w:val="21"/>
                <w:highlight w:val="none"/>
              </w:rPr>
            </w:pPr>
          </w:p>
        </w:tc>
        <w:tc>
          <w:tcPr>
            <w:tcW w:w="2567" w:type="dxa"/>
            <w:vAlign w:val="top"/>
          </w:tcPr>
          <w:p w14:paraId="4952172C">
            <w:pPr>
              <w:rPr>
                <w:rFonts w:hint="eastAsia" w:ascii="仿宋" w:hAnsi="仿宋" w:eastAsia="仿宋" w:cs="仿宋"/>
                <w:sz w:val="21"/>
                <w:szCs w:val="21"/>
                <w:highlight w:val="none"/>
              </w:rPr>
            </w:pPr>
          </w:p>
        </w:tc>
        <w:tc>
          <w:tcPr>
            <w:tcW w:w="2075" w:type="dxa"/>
            <w:vAlign w:val="top"/>
          </w:tcPr>
          <w:p w14:paraId="78A9F4F5">
            <w:pPr>
              <w:rPr>
                <w:rFonts w:hint="eastAsia" w:ascii="仿宋" w:hAnsi="仿宋" w:eastAsia="仿宋" w:cs="仿宋"/>
                <w:sz w:val="21"/>
                <w:szCs w:val="21"/>
                <w:highlight w:val="none"/>
              </w:rPr>
            </w:pPr>
          </w:p>
        </w:tc>
        <w:tc>
          <w:tcPr>
            <w:tcW w:w="1458" w:type="dxa"/>
            <w:vAlign w:val="top"/>
          </w:tcPr>
          <w:p w14:paraId="23E0BB18">
            <w:pPr>
              <w:rPr>
                <w:rFonts w:hint="eastAsia" w:ascii="仿宋" w:hAnsi="仿宋" w:eastAsia="仿宋" w:cs="仿宋"/>
                <w:sz w:val="21"/>
                <w:szCs w:val="21"/>
                <w:highlight w:val="none"/>
              </w:rPr>
            </w:pPr>
          </w:p>
        </w:tc>
        <w:tc>
          <w:tcPr>
            <w:tcW w:w="625" w:type="dxa"/>
            <w:vAlign w:val="top"/>
          </w:tcPr>
          <w:p w14:paraId="4301CB37">
            <w:pPr>
              <w:rPr>
                <w:rFonts w:hint="eastAsia" w:ascii="仿宋" w:hAnsi="仿宋" w:eastAsia="仿宋" w:cs="仿宋"/>
                <w:sz w:val="21"/>
                <w:szCs w:val="21"/>
                <w:highlight w:val="none"/>
              </w:rPr>
            </w:pPr>
          </w:p>
        </w:tc>
        <w:tc>
          <w:tcPr>
            <w:tcW w:w="2374" w:type="dxa"/>
            <w:vAlign w:val="top"/>
          </w:tcPr>
          <w:p w14:paraId="2D7C6119">
            <w:pPr>
              <w:rPr>
                <w:rFonts w:hint="eastAsia" w:ascii="仿宋" w:hAnsi="仿宋" w:eastAsia="仿宋" w:cs="仿宋"/>
                <w:sz w:val="21"/>
                <w:szCs w:val="21"/>
                <w:highlight w:val="none"/>
              </w:rPr>
            </w:pPr>
          </w:p>
        </w:tc>
      </w:tr>
      <w:tr w14:paraId="15A9B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68" w:type="dxa"/>
            <w:vAlign w:val="top"/>
          </w:tcPr>
          <w:p w14:paraId="1A7A32EA">
            <w:pPr>
              <w:rPr>
                <w:rFonts w:hint="eastAsia" w:ascii="仿宋" w:hAnsi="仿宋" w:eastAsia="仿宋" w:cs="仿宋"/>
                <w:sz w:val="21"/>
                <w:szCs w:val="21"/>
                <w:highlight w:val="none"/>
              </w:rPr>
            </w:pPr>
          </w:p>
        </w:tc>
        <w:tc>
          <w:tcPr>
            <w:tcW w:w="2567" w:type="dxa"/>
            <w:vAlign w:val="top"/>
          </w:tcPr>
          <w:p w14:paraId="6B2EBBD4">
            <w:pPr>
              <w:rPr>
                <w:rFonts w:hint="eastAsia" w:ascii="仿宋" w:hAnsi="仿宋" w:eastAsia="仿宋" w:cs="仿宋"/>
                <w:sz w:val="21"/>
                <w:szCs w:val="21"/>
                <w:highlight w:val="none"/>
              </w:rPr>
            </w:pPr>
          </w:p>
        </w:tc>
        <w:tc>
          <w:tcPr>
            <w:tcW w:w="2075" w:type="dxa"/>
            <w:vAlign w:val="top"/>
          </w:tcPr>
          <w:p w14:paraId="784661C1">
            <w:pPr>
              <w:rPr>
                <w:rFonts w:hint="eastAsia" w:ascii="仿宋" w:hAnsi="仿宋" w:eastAsia="仿宋" w:cs="仿宋"/>
                <w:sz w:val="21"/>
                <w:szCs w:val="21"/>
                <w:highlight w:val="none"/>
              </w:rPr>
            </w:pPr>
          </w:p>
        </w:tc>
        <w:tc>
          <w:tcPr>
            <w:tcW w:w="1458" w:type="dxa"/>
            <w:vAlign w:val="top"/>
          </w:tcPr>
          <w:p w14:paraId="102CC30D">
            <w:pPr>
              <w:rPr>
                <w:rFonts w:hint="eastAsia" w:ascii="仿宋" w:hAnsi="仿宋" w:eastAsia="仿宋" w:cs="仿宋"/>
                <w:sz w:val="21"/>
                <w:szCs w:val="21"/>
                <w:highlight w:val="none"/>
              </w:rPr>
            </w:pPr>
          </w:p>
        </w:tc>
        <w:tc>
          <w:tcPr>
            <w:tcW w:w="625" w:type="dxa"/>
            <w:vAlign w:val="top"/>
          </w:tcPr>
          <w:p w14:paraId="412CD338">
            <w:pPr>
              <w:rPr>
                <w:rFonts w:hint="eastAsia" w:ascii="仿宋" w:hAnsi="仿宋" w:eastAsia="仿宋" w:cs="仿宋"/>
                <w:sz w:val="21"/>
                <w:szCs w:val="21"/>
                <w:highlight w:val="none"/>
              </w:rPr>
            </w:pPr>
          </w:p>
        </w:tc>
        <w:tc>
          <w:tcPr>
            <w:tcW w:w="2374" w:type="dxa"/>
            <w:vAlign w:val="top"/>
          </w:tcPr>
          <w:p w14:paraId="76C9A994">
            <w:pPr>
              <w:rPr>
                <w:rFonts w:hint="eastAsia" w:ascii="仿宋" w:hAnsi="仿宋" w:eastAsia="仿宋" w:cs="仿宋"/>
                <w:sz w:val="21"/>
                <w:szCs w:val="21"/>
                <w:highlight w:val="none"/>
              </w:rPr>
            </w:pPr>
          </w:p>
        </w:tc>
      </w:tr>
      <w:tr w14:paraId="049EB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568" w:type="dxa"/>
            <w:vAlign w:val="top"/>
          </w:tcPr>
          <w:p w14:paraId="18DC6E17">
            <w:pPr>
              <w:rPr>
                <w:rFonts w:hint="eastAsia" w:ascii="仿宋" w:hAnsi="仿宋" w:eastAsia="仿宋" w:cs="仿宋"/>
                <w:sz w:val="21"/>
                <w:szCs w:val="21"/>
                <w:highlight w:val="none"/>
              </w:rPr>
            </w:pPr>
          </w:p>
        </w:tc>
        <w:tc>
          <w:tcPr>
            <w:tcW w:w="2567" w:type="dxa"/>
            <w:vAlign w:val="top"/>
          </w:tcPr>
          <w:p w14:paraId="71F2E76E">
            <w:pPr>
              <w:rPr>
                <w:rFonts w:hint="eastAsia" w:ascii="仿宋" w:hAnsi="仿宋" w:eastAsia="仿宋" w:cs="仿宋"/>
                <w:sz w:val="21"/>
                <w:szCs w:val="21"/>
                <w:highlight w:val="none"/>
              </w:rPr>
            </w:pPr>
          </w:p>
        </w:tc>
        <w:tc>
          <w:tcPr>
            <w:tcW w:w="2075" w:type="dxa"/>
            <w:vAlign w:val="top"/>
          </w:tcPr>
          <w:p w14:paraId="6B3923F7">
            <w:pPr>
              <w:rPr>
                <w:rFonts w:hint="eastAsia" w:ascii="仿宋" w:hAnsi="仿宋" w:eastAsia="仿宋" w:cs="仿宋"/>
                <w:sz w:val="21"/>
                <w:szCs w:val="21"/>
                <w:highlight w:val="none"/>
              </w:rPr>
            </w:pPr>
          </w:p>
        </w:tc>
        <w:tc>
          <w:tcPr>
            <w:tcW w:w="1458" w:type="dxa"/>
            <w:vAlign w:val="top"/>
          </w:tcPr>
          <w:p w14:paraId="26A1136D">
            <w:pPr>
              <w:rPr>
                <w:rFonts w:hint="eastAsia" w:ascii="仿宋" w:hAnsi="仿宋" w:eastAsia="仿宋" w:cs="仿宋"/>
                <w:sz w:val="21"/>
                <w:szCs w:val="21"/>
                <w:highlight w:val="none"/>
              </w:rPr>
            </w:pPr>
          </w:p>
        </w:tc>
        <w:tc>
          <w:tcPr>
            <w:tcW w:w="625" w:type="dxa"/>
            <w:vAlign w:val="top"/>
          </w:tcPr>
          <w:p w14:paraId="5ADA307F">
            <w:pPr>
              <w:rPr>
                <w:rFonts w:hint="eastAsia" w:ascii="仿宋" w:hAnsi="仿宋" w:eastAsia="仿宋" w:cs="仿宋"/>
                <w:sz w:val="21"/>
                <w:szCs w:val="21"/>
                <w:highlight w:val="none"/>
              </w:rPr>
            </w:pPr>
          </w:p>
        </w:tc>
        <w:tc>
          <w:tcPr>
            <w:tcW w:w="2374" w:type="dxa"/>
            <w:vAlign w:val="top"/>
          </w:tcPr>
          <w:p w14:paraId="26FB98BE">
            <w:pPr>
              <w:rPr>
                <w:rFonts w:hint="eastAsia" w:ascii="仿宋" w:hAnsi="仿宋" w:eastAsia="仿宋" w:cs="仿宋"/>
                <w:sz w:val="21"/>
                <w:szCs w:val="21"/>
                <w:highlight w:val="none"/>
              </w:rPr>
            </w:pPr>
          </w:p>
        </w:tc>
      </w:tr>
      <w:tr w14:paraId="0205B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68" w:type="dxa"/>
            <w:vAlign w:val="top"/>
          </w:tcPr>
          <w:p w14:paraId="0AF26166">
            <w:pPr>
              <w:rPr>
                <w:rFonts w:hint="eastAsia" w:ascii="仿宋" w:hAnsi="仿宋" w:eastAsia="仿宋" w:cs="仿宋"/>
                <w:sz w:val="21"/>
                <w:szCs w:val="21"/>
                <w:highlight w:val="none"/>
              </w:rPr>
            </w:pPr>
          </w:p>
        </w:tc>
        <w:tc>
          <w:tcPr>
            <w:tcW w:w="2567" w:type="dxa"/>
            <w:vAlign w:val="top"/>
          </w:tcPr>
          <w:p w14:paraId="045415C5">
            <w:pPr>
              <w:rPr>
                <w:rFonts w:hint="eastAsia" w:ascii="仿宋" w:hAnsi="仿宋" w:eastAsia="仿宋" w:cs="仿宋"/>
                <w:sz w:val="21"/>
                <w:szCs w:val="21"/>
                <w:highlight w:val="none"/>
              </w:rPr>
            </w:pPr>
          </w:p>
        </w:tc>
        <w:tc>
          <w:tcPr>
            <w:tcW w:w="2075" w:type="dxa"/>
            <w:vAlign w:val="top"/>
          </w:tcPr>
          <w:p w14:paraId="2CA8EA3B">
            <w:pPr>
              <w:rPr>
                <w:rFonts w:hint="eastAsia" w:ascii="仿宋" w:hAnsi="仿宋" w:eastAsia="仿宋" w:cs="仿宋"/>
                <w:sz w:val="21"/>
                <w:szCs w:val="21"/>
                <w:highlight w:val="none"/>
              </w:rPr>
            </w:pPr>
          </w:p>
        </w:tc>
        <w:tc>
          <w:tcPr>
            <w:tcW w:w="1458" w:type="dxa"/>
            <w:vAlign w:val="top"/>
          </w:tcPr>
          <w:p w14:paraId="17BABA85">
            <w:pPr>
              <w:rPr>
                <w:rFonts w:hint="eastAsia" w:ascii="仿宋" w:hAnsi="仿宋" w:eastAsia="仿宋" w:cs="仿宋"/>
                <w:sz w:val="21"/>
                <w:szCs w:val="21"/>
                <w:highlight w:val="none"/>
              </w:rPr>
            </w:pPr>
          </w:p>
        </w:tc>
        <w:tc>
          <w:tcPr>
            <w:tcW w:w="625" w:type="dxa"/>
            <w:vAlign w:val="top"/>
          </w:tcPr>
          <w:p w14:paraId="7A794262">
            <w:pPr>
              <w:rPr>
                <w:rFonts w:hint="eastAsia" w:ascii="仿宋" w:hAnsi="仿宋" w:eastAsia="仿宋" w:cs="仿宋"/>
                <w:sz w:val="21"/>
                <w:szCs w:val="21"/>
                <w:highlight w:val="none"/>
              </w:rPr>
            </w:pPr>
          </w:p>
        </w:tc>
        <w:tc>
          <w:tcPr>
            <w:tcW w:w="2374" w:type="dxa"/>
            <w:vAlign w:val="top"/>
          </w:tcPr>
          <w:p w14:paraId="4DE57956">
            <w:pPr>
              <w:rPr>
                <w:rFonts w:hint="eastAsia" w:ascii="仿宋" w:hAnsi="仿宋" w:eastAsia="仿宋" w:cs="仿宋"/>
                <w:sz w:val="21"/>
                <w:szCs w:val="21"/>
                <w:highlight w:val="none"/>
              </w:rPr>
            </w:pPr>
          </w:p>
        </w:tc>
      </w:tr>
      <w:tr w14:paraId="3EFDA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68" w:type="dxa"/>
            <w:vAlign w:val="top"/>
          </w:tcPr>
          <w:p w14:paraId="15275B75">
            <w:pPr>
              <w:rPr>
                <w:rFonts w:hint="eastAsia" w:ascii="仿宋" w:hAnsi="仿宋" w:eastAsia="仿宋" w:cs="仿宋"/>
                <w:sz w:val="21"/>
                <w:szCs w:val="21"/>
                <w:highlight w:val="none"/>
              </w:rPr>
            </w:pPr>
          </w:p>
        </w:tc>
        <w:tc>
          <w:tcPr>
            <w:tcW w:w="2567" w:type="dxa"/>
            <w:vAlign w:val="top"/>
          </w:tcPr>
          <w:p w14:paraId="4EA38473">
            <w:pPr>
              <w:rPr>
                <w:rFonts w:hint="eastAsia" w:ascii="仿宋" w:hAnsi="仿宋" w:eastAsia="仿宋" w:cs="仿宋"/>
                <w:sz w:val="21"/>
                <w:szCs w:val="21"/>
                <w:highlight w:val="none"/>
              </w:rPr>
            </w:pPr>
          </w:p>
        </w:tc>
        <w:tc>
          <w:tcPr>
            <w:tcW w:w="2075" w:type="dxa"/>
            <w:vAlign w:val="top"/>
          </w:tcPr>
          <w:p w14:paraId="230CFA89">
            <w:pPr>
              <w:rPr>
                <w:rFonts w:hint="eastAsia" w:ascii="仿宋" w:hAnsi="仿宋" w:eastAsia="仿宋" w:cs="仿宋"/>
                <w:sz w:val="21"/>
                <w:szCs w:val="21"/>
                <w:highlight w:val="none"/>
              </w:rPr>
            </w:pPr>
          </w:p>
        </w:tc>
        <w:tc>
          <w:tcPr>
            <w:tcW w:w="1458" w:type="dxa"/>
            <w:vAlign w:val="top"/>
          </w:tcPr>
          <w:p w14:paraId="5F7EF300">
            <w:pPr>
              <w:rPr>
                <w:rFonts w:hint="eastAsia" w:ascii="仿宋" w:hAnsi="仿宋" w:eastAsia="仿宋" w:cs="仿宋"/>
                <w:sz w:val="21"/>
                <w:szCs w:val="21"/>
                <w:highlight w:val="none"/>
              </w:rPr>
            </w:pPr>
          </w:p>
        </w:tc>
        <w:tc>
          <w:tcPr>
            <w:tcW w:w="625" w:type="dxa"/>
            <w:vAlign w:val="top"/>
          </w:tcPr>
          <w:p w14:paraId="19037435">
            <w:pPr>
              <w:rPr>
                <w:rFonts w:hint="eastAsia" w:ascii="仿宋" w:hAnsi="仿宋" w:eastAsia="仿宋" w:cs="仿宋"/>
                <w:sz w:val="21"/>
                <w:szCs w:val="21"/>
                <w:highlight w:val="none"/>
              </w:rPr>
            </w:pPr>
          </w:p>
        </w:tc>
        <w:tc>
          <w:tcPr>
            <w:tcW w:w="2374" w:type="dxa"/>
            <w:vAlign w:val="top"/>
          </w:tcPr>
          <w:p w14:paraId="460CC6F1">
            <w:pPr>
              <w:rPr>
                <w:rFonts w:hint="eastAsia" w:ascii="仿宋" w:hAnsi="仿宋" w:eastAsia="仿宋" w:cs="仿宋"/>
                <w:sz w:val="21"/>
                <w:szCs w:val="21"/>
                <w:highlight w:val="none"/>
              </w:rPr>
            </w:pPr>
          </w:p>
        </w:tc>
      </w:tr>
    </w:tbl>
    <w:p w14:paraId="18467E19">
      <w:pPr>
        <w:pStyle w:val="6"/>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pacing w:val="11"/>
          <w:sz w:val="24"/>
          <w:szCs w:val="24"/>
          <w:highlight w:val="none"/>
          <w:lang w:val="en-US" w:eastAsia="zh-CN"/>
        </w:rPr>
      </w:pPr>
      <w:r>
        <w:rPr>
          <w:rFonts w:hint="eastAsia" w:ascii="仿宋" w:hAnsi="仿宋" w:eastAsia="仿宋" w:cs="仿宋"/>
          <w:spacing w:val="11"/>
          <w:sz w:val="24"/>
          <w:szCs w:val="24"/>
          <w:highlight w:val="none"/>
          <w:lang w:val="en-US" w:eastAsia="zh-CN"/>
        </w:rPr>
        <w:t>注：</w:t>
      </w:r>
    </w:p>
    <w:p w14:paraId="0F7B4F17">
      <w:pPr>
        <w:pStyle w:val="6"/>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z w:val="24"/>
          <w:szCs w:val="24"/>
          <w:highlight w:val="none"/>
        </w:rPr>
      </w:pPr>
      <w:r>
        <w:rPr>
          <w:rFonts w:hint="eastAsia" w:ascii="仿宋" w:hAnsi="仿宋" w:eastAsia="仿宋" w:cs="仿宋"/>
          <w:spacing w:val="11"/>
          <w:sz w:val="24"/>
          <w:szCs w:val="24"/>
          <w:highlight w:val="none"/>
          <w:lang w:val="en-US" w:eastAsia="zh-CN"/>
        </w:rPr>
        <w:t>1、</w:t>
      </w:r>
      <w:r>
        <w:rPr>
          <w:rFonts w:hint="eastAsia" w:ascii="仿宋" w:hAnsi="仿宋" w:eastAsia="仿宋" w:cs="仿宋"/>
          <w:spacing w:val="11"/>
          <w:sz w:val="24"/>
          <w:szCs w:val="24"/>
          <w:highlight w:val="none"/>
        </w:rPr>
        <w:t>对商务条款中的所有要求，除本表所列明的所有偏离外，均视作投标人已对之理</w:t>
      </w:r>
      <w:r>
        <w:rPr>
          <w:rFonts w:hint="eastAsia" w:ascii="仿宋" w:hAnsi="仿宋" w:eastAsia="仿宋" w:cs="仿宋"/>
          <w:spacing w:val="-1"/>
          <w:sz w:val="24"/>
          <w:szCs w:val="24"/>
          <w:highlight w:val="none"/>
        </w:rPr>
        <w:t>解和响应。</w:t>
      </w:r>
    </w:p>
    <w:p w14:paraId="5A4B876A">
      <w:pPr>
        <w:pStyle w:val="6"/>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lang w:val="en-US" w:eastAsia="zh-CN"/>
        </w:rPr>
        <w:t>2、</w:t>
      </w:r>
      <w:r>
        <w:rPr>
          <w:rFonts w:hint="eastAsia" w:ascii="仿宋" w:hAnsi="仿宋" w:eastAsia="仿宋" w:cs="仿宋"/>
          <w:spacing w:val="6"/>
          <w:sz w:val="24"/>
          <w:szCs w:val="24"/>
          <w:highlight w:val="none"/>
        </w:rPr>
        <w:t>“偏离</w:t>
      </w:r>
      <w:r>
        <w:rPr>
          <w:rFonts w:hint="eastAsia" w:ascii="仿宋" w:hAnsi="仿宋" w:eastAsia="仿宋" w:cs="仿宋"/>
          <w:spacing w:val="11"/>
          <w:sz w:val="24"/>
          <w:szCs w:val="24"/>
          <w:highlight w:val="none"/>
        </w:rPr>
        <w:t>情况</w:t>
      </w:r>
      <w:r>
        <w:rPr>
          <w:rFonts w:hint="eastAsia" w:ascii="仿宋" w:hAnsi="仿宋" w:eastAsia="仿宋" w:cs="仿宋"/>
          <w:spacing w:val="11"/>
          <w:sz w:val="24"/>
          <w:szCs w:val="24"/>
          <w:highlight w:val="none"/>
          <w:lang w:eastAsia="zh-CN"/>
        </w:rPr>
        <w:t>说明</w:t>
      </w:r>
      <w:r>
        <w:rPr>
          <w:rFonts w:hint="eastAsia" w:ascii="仿宋" w:hAnsi="仿宋" w:eastAsia="仿宋" w:cs="仿宋"/>
          <w:spacing w:val="11"/>
          <w:sz w:val="24"/>
          <w:szCs w:val="24"/>
          <w:highlight w:val="none"/>
        </w:rPr>
        <w:t>”</w:t>
      </w:r>
      <w:r>
        <w:rPr>
          <w:rFonts w:hint="eastAsia" w:ascii="仿宋" w:hAnsi="仿宋" w:eastAsia="仿宋" w:cs="仿宋"/>
          <w:spacing w:val="6"/>
          <w:sz w:val="24"/>
          <w:szCs w:val="24"/>
          <w:highlight w:val="none"/>
        </w:rPr>
        <w:t>列应据实填写“正偏离</w:t>
      </w:r>
      <w:r>
        <w:rPr>
          <w:rFonts w:hint="eastAsia" w:ascii="仿宋" w:hAnsi="仿宋" w:eastAsia="仿宋" w:cs="仿宋"/>
          <w:spacing w:val="-83"/>
          <w:sz w:val="24"/>
          <w:szCs w:val="24"/>
          <w:highlight w:val="none"/>
        </w:rPr>
        <w:t xml:space="preserve"> </w:t>
      </w:r>
      <w:r>
        <w:rPr>
          <w:rFonts w:hint="eastAsia" w:ascii="仿宋" w:hAnsi="仿宋" w:eastAsia="仿宋" w:cs="仿宋"/>
          <w:spacing w:val="6"/>
          <w:sz w:val="24"/>
          <w:szCs w:val="24"/>
          <w:highlight w:val="none"/>
        </w:rPr>
        <w:t>”或“负偏离</w:t>
      </w:r>
      <w:r>
        <w:rPr>
          <w:rFonts w:hint="eastAsia" w:ascii="仿宋" w:hAnsi="仿宋" w:eastAsia="仿宋" w:cs="仿宋"/>
          <w:spacing w:val="-83"/>
          <w:sz w:val="24"/>
          <w:szCs w:val="24"/>
          <w:highlight w:val="none"/>
        </w:rPr>
        <w:t xml:space="preserve"> </w:t>
      </w:r>
      <w:r>
        <w:rPr>
          <w:rFonts w:hint="eastAsia" w:ascii="仿宋" w:hAnsi="仿宋" w:eastAsia="仿宋" w:cs="仿宋"/>
          <w:spacing w:val="6"/>
          <w:sz w:val="24"/>
          <w:szCs w:val="24"/>
          <w:highlight w:val="none"/>
        </w:rPr>
        <w:t>”。</w:t>
      </w:r>
    </w:p>
    <w:p w14:paraId="158EFD2E">
      <w:pPr>
        <w:pStyle w:val="7"/>
        <w:rPr>
          <w:rFonts w:hint="eastAsia" w:ascii="仿宋" w:hAnsi="仿宋" w:eastAsia="仿宋" w:cs="仿宋"/>
          <w:spacing w:val="-4"/>
          <w:sz w:val="21"/>
          <w:szCs w:val="21"/>
          <w:highlight w:val="none"/>
          <w:lang w:val="en-US" w:eastAsia="zh-CN"/>
        </w:rPr>
      </w:pPr>
    </w:p>
    <w:p w14:paraId="4F8615B4">
      <w:pPr>
        <w:spacing w:line="253" w:lineRule="auto"/>
        <w:rPr>
          <w:rFonts w:hint="eastAsia" w:ascii="仿宋" w:hAnsi="仿宋" w:eastAsia="仿宋" w:cs="仿宋"/>
          <w:sz w:val="21"/>
          <w:highlight w:val="none"/>
        </w:rPr>
      </w:pPr>
    </w:p>
    <w:p w14:paraId="43A61351">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1FD6C8EF">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5CC85757">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74DCCEDC">
      <w:pPr>
        <w:spacing w:line="222" w:lineRule="auto"/>
        <w:jc w:val="right"/>
        <w:rPr>
          <w:rFonts w:hint="eastAsia" w:ascii="仿宋" w:hAnsi="仿宋" w:eastAsia="仿宋" w:cs="仿宋"/>
          <w:sz w:val="24"/>
          <w:szCs w:val="24"/>
          <w:highlight w:val="none"/>
        </w:rPr>
        <w:sectPr>
          <w:footerReference r:id="rId20" w:type="default"/>
          <w:pgSz w:w="11906" w:h="16839"/>
          <w:pgMar w:top="1440" w:right="1080" w:bottom="1440" w:left="1080" w:header="0" w:footer="1058" w:gutter="0"/>
          <w:pgNumType w:fmt="decimal"/>
          <w:cols w:space="0" w:num="1"/>
          <w:rtlGutter w:val="0"/>
          <w:docGrid w:linePitch="0" w:charSpace="0"/>
        </w:sectPr>
      </w:pPr>
    </w:p>
    <w:p w14:paraId="22550CCB">
      <w:pPr>
        <w:pStyle w:val="6"/>
        <w:spacing w:before="101" w:line="226" w:lineRule="auto"/>
        <w:ind w:firstLine="327" w:firstLineChars="100"/>
        <w:jc w:val="center"/>
        <w:outlineLvl w:val="0"/>
        <w:rPr>
          <w:rFonts w:hint="eastAsia" w:ascii="仿宋" w:hAnsi="仿宋" w:eastAsia="仿宋" w:cs="仿宋"/>
          <w:b/>
          <w:bCs/>
          <w:spacing w:val="3"/>
          <w:sz w:val="32"/>
          <w:szCs w:val="32"/>
          <w:highlight w:val="none"/>
          <w:lang w:val="en-US" w:eastAsia="zh-CN"/>
        </w:rPr>
      </w:pPr>
      <w:bookmarkStart w:id="173" w:name="_Toc16657"/>
      <w:bookmarkStart w:id="174" w:name="_Toc23360"/>
      <w:bookmarkStart w:id="175" w:name="_Toc17156"/>
      <w:bookmarkStart w:id="176" w:name="_Toc237"/>
      <w:bookmarkStart w:id="177" w:name="_Toc15612"/>
      <w:r>
        <w:rPr>
          <w:rFonts w:hint="eastAsia" w:ascii="仿宋" w:hAnsi="仿宋" w:eastAsia="仿宋" w:cs="仿宋"/>
          <w:b/>
          <w:bCs/>
          <w:spacing w:val="3"/>
          <w:sz w:val="32"/>
          <w:szCs w:val="32"/>
          <w:highlight w:val="none"/>
          <w:lang w:val="en-US" w:eastAsia="zh-CN"/>
        </w:rPr>
        <w:t>3.5、投标人基本情况</w:t>
      </w:r>
      <w:bookmarkEnd w:id="173"/>
      <w:bookmarkEnd w:id="174"/>
      <w:bookmarkEnd w:id="175"/>
    </w:p>
    <w:tbl>
      <w:tblPr>
        <w:tblStyle w:val="19"/>
        <w:tblpPr w:leftFromText="180" w:rightFromText="180" w:vertAnchor="text" w:horzAnchor="page" w:tblpX="1347" w:tblpY="190"/>
        <w:tblW w:w="890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4267"/>
        <w:gridCol w:w="1309"/>
        <w:gridCol w:w="1357"/>
      </w:tblGrid>
      <w:tr w14:paraId="014B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1969" w:type="dxa"/>
            <w:noWrap w:val="0"/>
            <w:vAlign w:val="center"/>
          </w:tcPr>
          <w:p w14:paraId="3E66499D">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企业名称</w:t>
            </w:r>
          </w:p>
        </w:tc>
        <w:tc>
          <w:tcPr>
            <w:tcW w:w="4267" w:type="dxa"/>
            <w:noWrap w:val="0"/>
            <w:vAlign w:val="center"/>
          </w:tcPr>
          <w:p w14:paraId="14930190">
            <w:pPr>
              <w:adjustRightInd w:val="0"/>
              <w:snapToGrid w:val="0"/>
              <w:jc w:val="center"/>
              <w:rPr>
                <w:rFonts w:hint="eastAsia" w:ascii="仿宋" w:hAnsi="仿宋" w:eastAsia="仿宋" w:cs="仿宋"/>
                <w:color w:val="000000"/>
                <w:sz w:val="21"/>
                <w:szCs w:val="21"/>
                <w:highlight w:val="none"/>
              </w:rPr>
            </w:pPr>
          </w:p>
        </w:tc>
        <w:tc>
          <w:tcPr>
            <w:tcW w:w="1309" w:type="dxa"/>
            <w:noWrap w:val="0"/>
            <w:vAlign w:val="center"/>
          </w:tcPr>
          <w:p w14:paraId="1952DB17">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成</w:t>
            </w:r>
            <w:r>
              <w:rPr>
                <w:rFonts w:hint="eastAsia" w:ascii="仿宋" w:hAnsi="仿宋" w:eastAsia="仿宋" w:cs="仿宋"/>
                <w:color w:val="000000"/>
                <w:sz w:val="21"/>
                <w:szCs w:val="21"/>
                <w:highlight w:val="none"/>
              </w:rPr>
              <w:t>立日期</w:t>
            </w:r>
          </w:p>
        </w:tc>
        <w:tc>
          <w:tcPr>
            <w:tcW w:w="1357" w:type="dxa"/>
            <w:noWrap w:val="0"/>
            <w:vAlign w:val="center"/>
          </w:tcPr>
          <w:p w14:paraId="7A559407">
            <w:pPr>
              <w:adjustRightInd w:val="0"/>
              <w:snapToGrid w:val="0"/>
              <w:jc w:val="center"/>
              <w:rPr>
                <w:rFonts w:hint="eastAsia" w:ascii="仿宋" w:hAnsi="仿宋" w:eastAsia="仿宋" w:cs="仿宋"/>
                <w:color w:val="000000"/>
                <w:sz w:val="21"/>
                <w:szCs w:val="21"/>
                <w:highlight w:val="none"/>
              </w:rPr>
            </w:pPr>
          </w:p>
        </w:tc>
      </w:tr>
      <w:tr w14:paraId="102A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1969" w:type="dxa"/>
            <w:noWrap w:val="0"/>
            <w:vAlign w:val="center"/>
          </w:tcPr>
          <w:p w14:paraId="01F397A5">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企业法人代表</w:t>
            </w:r>
          </w:p>
        </w:tc>
        <w:tc>
          <w:tcPr>
            <w:tcW w:w="4267" w:type="dxa"/>
            <w:noWrap w:val="0"/>
            <w:vAlign w:val="center"/>
          </w:tcPr>
          <w:p w14:paraId="2AA1965C">
            <w:pPr>
              <w:adjustRightInd w:val="0"/>
              <w:snapToGrid w:val="0"/>
              <w:jc w:val="center"/>
              <w:rPr>
                <w:rFonts w:hint="eastAsia" w:ascii="仿宋" w:hAnsi="仿宋" w:eastAsia="仿宋" w:cs="仿宋"/>
                <w:color w:val="000000"/>
                <w:sz w:val="21"/>
                <w:szCs w:val="21"/>
                <w:highlight w:val="none"/>
              </w:rPr>
            </w:pPr>
          </w:p>
        </w:tc>
        <w:tc>
          <w:tcPr>
            <w:tcW w:w="1309" w:type="dxa"/>
            <w:noWrap w:val="0"/>
            <w:vAlign w:val="center"/>
          </w:tcPr>
          <w:p w14:paraId="348A8427">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企业性质</w:t>
            </w:r>
          </w:p>
        </w:tc>
        <w:tc>
          <w:tcPr>
            <w:tcW w:w="1357" w:type="dxa"/>
            <w:noWrap w:val="0"/>
            <w:vAlign w:val="center"/>
          </w:tcPr>
          <w:p w14:paraId="518CD727">
            <w:pPr>
              <w:adjustRightInd w:val="0"/>
              <w:snapToGrid w:val="0"/>
              <w:rPr>
                <w:rFonts w:hint="eastAsia" w:ascii="仿宋" w:hAnsi="仿宋" w:eastAsia="仿宋" w:cs="仿宋"/>
                <w:color w:val="000000"/>
                <w:sz w:val="21"/>
                <w:szCs w:val="21"/>
                <w:highlight w:val="none"/>
              </w:rPr>
            </w:pPr>
          </w:p>
        </w:tc>
      </w:tr>
      <w:tr w14:paraId="59A2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969" w:type="dxa"/>
            <w:noWrap w:val="0"/>
            <w:vAlign w:val="center"/>
          </w:tcPr>
          <w:p w14:paraId="2D8B204A">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企业资质</w:t>
            </w:r>
          </w:p>
        </w:tc>
        <w:tc>
          <w:tcPr>
            <w:tcW w:w="6933" w:type="dxa"/>
            <w:gridSpan w:val="3"/>
            <w:noWrap w:val="0"/>
            <w:vAlign w:val="center"/>
          </w:tcPr>
          <w:p w14:paraId="77AE5D4E">
            <w:pPr>
              <w:adjustRightInd w:val="0"/>
              <w:snapToGrid w:val="0"/>
              <w:jc w:val="center"/>
              <w:rPr>
                <w:rFonts w:hint="eastAsia" w:ascii="仿宋" w:hAnsi="仿宋" w:eastAsia="仿宋" w:cs="仿宋"/>
                <w:color w:val="000000"/>
                <w:sz w:val="21"/>
                <w:szCs w:val="21"/>
                <w:highlight w:val="none"/>
              </w:rPr>
            </w:pPr>
          </w:p>
        </w:tc>
      </w:tr>
      <w:tr w14:paraId="48D5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trPr>
        <w:tc>
          <w:tcPr>
            <w:tcW w:w="1969" w:type="dxa"/>
            <w:noWrap w:val="0"/>
            <w:vAlign w:val="center"/>
          </w:tcPr>
          <w:p w14:paraId="56321C60">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注册资金</w:t>
            </w:r>
          </w:p>
        </w:tc>
        <w:tc>
          <w:tcPr>
            <w:tcW w:w="6933" w:type="dxa"/>
            <w:gridSpan w:val="3"/>
            <w:noWrap w:val="0"/>
            <w:vAlign w:val="center"/>
          </w:tcPr>
          <w:p w14:paraId="731417BB">
            <w:pPr>
              <w:adjustRightInd w:val="0"/>
              <w:snapToGrid w:val="0"/>
              <w:jc w:val="center"/>
              <w:rPr>
                <w:rFonts w:hint="eastAsia" w:ascii="仿宋" w:hAnsi="仿宋" w:eastAsia="仿宋" w:cs="仿宋"/>
                <w:color w:val="000000"/>
                <w:sz w:val="21"/>
                <w:szCs w:val="21"/>
                <w:highlight w:val="none"/>
              </w:rPr>
            </w:pPr>
          </w:p>
        </w:tc>
      </w:tr>
      <w:tr w14:paraId="2BB8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trPr>
        <w:tc>
          <w:tcPr>
            <w:tcW w:w="1969" w:type="dxa"/>
            <w:noWrap w:val="0"/>
            <w:vAlign w:val="center"/>
          </w:tcPr>
          <w:p w14:paraId="04A76CE9">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经营期限</w:t>
            </w:r>
          </w:p>
        </w:tc>
        <w:tc>
          <w:tcPr>
            <w:tcW w:w="6933" w:type="dxa"/>
            <w:gridSpan w:val="3"/>
            <w:noWrap w:val="0"/>
            <w:vAlign w:val="center"/>
          </w:tcPr>
          <w:p w14:paraId="5F827F84">
            <w:pPr>
              <w:adjustRightInd w:val="0"/>
              <w:snapToGrid w:val="0"/>
              <w:jc w:val="center"/>
              <w:rPr>
                <w:rFonts w:hint="eastAsia" w:ascii="仿宋" w:hAnsi="仿宋" w:eastAsia="仿宋" w:cs="仿宋"/>
                <w:color w:val="000000"/>
                <w:sz w:val="21"/>
                <w:szCs w:val="21"/>
                <w:highlight w:val="none"/>
              </w:rPr>
            </w:pPr>
          </w:p>
        </w:tc>
      </w:tr>
      <w:tr w14:paraId="41B1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4" w:hRule="atLeast"/>
        </w:trPr>
        <w:tc>
          <w:tcPr>
            <w:tcW w:w="1969" w:type="dxa"/>
            <w:noWrap w:val="0"/>
            <w:vAlign w:val="center"/>
          </w:tcPr>
          <w:p w14:paraId="14D1BCE1">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经营范围</w:t>
            </w:r>
          </w:p>
        </w:tc>
        <w:tc>
          <w:tcPr>
            <w:tcW w:w="6933" w:type="dxa"/>
            <w:gridSpan w:val="3"/>
            <w:noWrap w:val="0"/>
            <w:vAlign w:val="center"/>
          </w:tcPr>
          <w:p w14:paraId="2817E1FF">
            <w:pPr>
              <w:adjustRightInd w:val="0"/>
              <w:snapToGrid w:val="0"/>
              <w:jc w:val="center"/>
              <w:rPr>
                <w:rFonts w:hint="eastAsia" w:ascii="仿宋" w:hAnsi="仿宋" w:eastAsia="仿宋" w:cs="仿宋"/>
                <w:color w:val="000000"/>
                <w:sz w:val="21"/>
                <w:szCs w:val="21"/>
                <w:highlight w:val="none"/>
              </w:rPr>
            </w:pPr>
          </w:p>
        </w:tc>
      </w:tr>
      <w:tr w14:paraId="2A34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8" w:hRule="atLeast"/>
        </w:trPr>
        <w:tc>
          <w:tcPr>
            <w:tcW w:w="1969" w:type="dxa"/>
            <w:noWrap w:val="0"/>
            <w:vAlign w:val="center"/>
          </w:tcPr>
          <w:p w14:paraId="4BB30DED">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企业简历</w:t>
            </w:r>
          </w:p>
        </w:tc>
        <w:tc>
          <w:tcPr>
            <w:tcW w:w="6933" w:type="dxa"/>
            <w:gridSpan w:val="3"/>
            <w:noWrap w:val="0"/>
            <w:vAlign w:val="center"/>
          </w:tcPr>
          <w:p w14:paraId="6DEDB5FC">
            <w:pPr>
              <w:spacing w:line="400" w:lineRule="exact"/>
              <w:rPr>
                <w:rFonts w:hint="eastAsia" w:ascii="仿宋" w:hAnsi="仿宋" w:eastAsia="仿宋" w:cs="仿宋"/>
                <w:color w:val="000000"/>
                <w:sz w:val="21"/>
                <w:szCs w:val="21"/>
                <w:highlight w:val="none"/>
              </w:rPr>
            </w:pPr>
          </w:p>
          <w:p w14:paraId="2A6E9C92">
            <w:pPr>
              <w:pStyle w:val="6"/>
              <w:spacing w:before="101" w:line="226" w:lineRule="auto"/>
              <w:jc w:val="left"/>
              <w:outlineLvl w:val="0"/>
              <w:rPr>
                <w:rFonts w:hint="eastAsia" w:ascii="仿宋" w:hAnsi="仿宋" w:eastAsia="仿宋" w:cs="仿宋"/>
                <w:color w:val="000000"/>
                <w:sz w:val="21"/>
                <w:szCs w:val="21"/>
                <w:highlight w:val="none"/>
              </w:rPr>
            </w:pPr>
            <w:bookmarkStart w:id="178" w:name="_Toc19425"/>
            <w:r>
              <w:rPr>
                <w:rFonts w:hint="eastAsia" w:ascii="仿宋" w:hAnsi="仿宋" w:eastAsia="仿宋" w:cs="仿宋"/>
                <w:b w:val="0"/>
                <w:bCs w:val="0"/>
                <w:spacing w:val="3"/>
                <w:sz w:val="21"/>
                <w:szCs w:val="21"/>
                <w:highlight w:val="none"/>
                <w:lang w:val="en-US" w:eastAsia="zh-CN"/>
              </w:rPr>
              <w:t>包含但不限于核心业务、资质、技术、团队实力、服务优势等（格式自拟）</w:t>
            </w:r>
            <w:r>
              <w:rPr>
                <w:rFonts w:hint="eastAsia" w:ascii="仿宋" w:hAnsi="仿宋" w:eastAsia="仿宋" w:cs="仿宋"/>
                <w:b w:val="0"/>
                <w:bCs w:val="0"/>
                <w:sz w:val="21"/>
                <w:szCs w:val="21"/>
                <w:highlight w:val="none"/>
                <w:lang w:val="en-US" w:eastAsia="zh-CN"/>
              </w:rPr>
              <w:t>。</w:t>
            </w:r>
            <w:bookmarkEnd w:id="178"/>
          </w:p>
          <w:p w14:paraId="149B3299">
            <w:pPr>
              <w:spacing w:line="400" w:lineRule="exact"/>
              <w:rPr>
                <w:rFonts w:hint="eastAsia" w:ascii="仿宋" w:hAnsi="仿宋" w:eastAsia="仿宋" w:cs="仿宋"/>
                <w:color w:val="000000"/>
                <w:sz w:val="21"/>
                <w:szCs w:val="21"/>
                <w:highlight w:val="none"/>
              </w:rPr>
            </w:pPr>
          </w:p>
          <w:p w14:paraId="58EE0265">
            <w:pPr>
              <w:spacing w:line="400" w:lineRule="exact"/>
              <w:rPr>
                <w:rFonts w:hint="eastAsia" w:ascii="仿宋" w:hAnsi="仿宋" w:eastAsia="仿宋" w:cs="仿宋"/>
                <w:color w:val="000000"/>
                <w:sz w:val="21"/>
                <w:szCs w:val="21"/>
                <w:highlight w:val="none"/>
              </w:rPr>
            </w:pPr>
          </w:p>
          <w:p w14:paraId="26DC50CB">
            <w:pPr>
              <w:spacing w:line="400" w:lineRule="exact"/>
              <w:rPr>
                <w:rFonts w:hint="eastAsia" w:ascii="仿宋" w:hAnsi="仿宋" w:eastAsia="仿宋" w:cs="仿宋"/>
                <w:color w:val="000000"/>
                <w:sz w:val="21"/>
                <w:szCs w:val="21"/>
                <w:highlight w:val="none"/>
              </w:rPr>
            </w:pPr>
          </w:p>
          <w:p w14:paraId="3A3C1315">
            <w:pPr>
              <w:spacing w:line="400" w:lineRule="exact"/>
              <w:rPr>
                <w:rFonts w:hint="eastAsia" w:ascii="仿宋" w:hAnsi="仿宋" w:eastAsia="仿宋" w:cs="仿宋"/>
                <w:color w:val="000000"/>
                <w:sz w:val="21"/>
                <w:szCs w:val="21"/>
                <w:highlight w:val="none"/>
              </w:rPr>
            </w:pPr>
          </w:p>
          <w:p w14:paraId="4E7859A4">
            <w:pPr>
              <w:spacing w:line="400" w:lineRule="exact"/>
              <w:rPr>
                <w:rFonts w:hint="eastAsia" w:ascii="仿宋" w:hAnsi="仿宋" w:eastAsia="仿宋" w:cs="仿宋"/>
                <w:color w:val="000000"/>
                <w:sz w:val="21"/>
                <w:szCs w:val="21"/>
                <w:highlight w:val="none"/>
              </w:rPr>
            </w:pPr>
          </w:p>
          <w:p w14:paraId="0C4E4CCB">
            <w:pPr>
              <w:spacing w:line="400" w:lineRule="exact"/>
              <w:rPr>
                <w:rFonts w:hint="eastAsia" w:ascii="仿宋" w:hAnsi="仿宋" w:eastAsia="仿宋" w:cs="仿宋"/>
                <w:color w:val="000000"/>
                <w:sz w:val="21"/>
                <w:szCs w:val="21"/>
                <w:highlight w:val="none"/>
              </w:rPr>
            </w:pPr>
          </w:p>
          <w:p w14:paraId="0B761E49">
            <w:pPr>
              <w:spacing w:line="400" w:lineRule="exact"/>
              <w:rPr>
                <w:rFonts w:hint="eastAsia" w:ascii="仿宋" w:hAnsi="仿宋" w:eastAsia="仿宋" w:cs="仿宋"/>
                <w:color w:val="000000"/>
                <w:sz w:val="21"/>
                <w:szCs w:val="21"/>
                <w:highlight w:val="none"/>
              </w:rPr>
            </w:pPr>
          </w:p>
          <w:p w14:paraId="42DAF94E">
            <w:pPr>
              <w:spacing w:line="400" w:lineRule="exact"/>
              <w:rPr>
                <w:rFonts w:hint="eastAsia" w:ascii="仿宋" w:hAnsi="仿宋" w:eastAsia="仿宋" w:cs="仿宋"/>
                <w:color w:val="000000"/>
                <w:sz w:val="21"/>
                <w:szCs w:val="21"/>
                <w:highlight w:val="none"/>
              </w:rPr>
            </w:pPr>
          </w:p>
          <w:p w14:paraId="376ABB27">
            <w:pPr>
              <w:spacing w:line="400" w:lineRule="exact"/>
              <w:rPr>
                <w:rFonts w:hint="eastAsia" w:ascii="仿宋" w:hAnsi="仿宋" w:eastAsia="仿宋" w:cs="仿宋"/>
                <w:color w:val="000000"/>
                <w:sz w:val="21"/>
                <w:szCs w:val="21"/>
                <w:highlight w:val="none"/>
              </w:rPr>
            </w:pPr>
          </w:p>
          <w:p w14:paraId="7F1CC563">
            <w:pPr>
              <w:spacing w:line="400" w:lineRule="exact"/>
              <w:rPr>
                <w:rFonts w:hint="eastAsia" w:ascii="仿宋" w:hAnsi="仿宋" w:eastAsia="仿宋" w:cs="仿宋"/>
                <w:color w:val="000000"/>
                <w:sz w:val="21"/>
                <w:szCs w:val="21"/>
                <w:highlight w:val="none"/>
              </w:rPr>
            </w:pPr>
          </w:p>
          <w:p w14:paraId="188A0786">
            <w:pPr>
              <w:spacing w:line="400" w:lineRule="exact"/>
              <w:rPr>
                <w:rFonts w:hint="eastAsia" w:ascii="仿宋" w:hAnsi="仿宋" w:eastAsia="仿宋" w:cs="仿宋"/>
                <w:color w:val="000000"/>
                <w:sz w:val="21"/>
                <w:szCs w:val="21"/>
                <w:highlight w:val="none"/>
              </w:rPr>
            </w:pPr>
          </w:p>
          <w:p w14:paraId="47029A24">
            <w:pPr>
              <w:spacing w:line="400" w:lineRule="exact"/>
              <w:rPr>
                <w:rFonts w:hint="eastAsia" w:ascii="仿宋" w:hAnsi="仿宋" w:eastAsia="仿宋" w:cs="仿宋"/>
                <w:color w:val="000000"/>
                <w:sz w:val="21"/>
                <w:szCs w:val="21"/>
                <w:highlight w:val="none"/>
              </w:rPr>
            </w:pPr>
          </w:p>
        </w:tc>
      </w:tr>
    </w:tbl>
    <w:p w14:paraId="59D01DBE">
      <w:pPr>
        <w:pStyle w:val="7"/>
        <w:rPr>
          <w:rFonts w:hint="eastAsia" w:ascii="仿宋" w:hAnsi="仿宋" w:eastAsia="仿宋" w:cs="仿宋"/>
          <w:highlight w:val="none"/>
          <w:lang w:val="en-US" w:eastAsia="zh-CN"/>
        </w:rPr>
      </w:pPr>
    </w:p>
    <w:p w14:paraId="2F7F3A3A">
      <w:pPr>
        <w:pStyle w:val="7"/>
        <w:rPr>
          <w:rFonts w:hint="eastAsia" w:ascii="仿宋" w:hAnsi="仿宋" w:eastAsia="仿宋" w:cs="仿宋"/>
          <w:highlight w:val="none"/>
          <w:lang w:val="en-US" w:eastAsia="zh-CN"/>
        </w:rPr>
      </w:pPr>
    </w:p>
    <w:p w14:paraId="506EEFB6">
      <w:pPr>
        <w:pStyle w:val="7"/>
        <w:rPr>
          <w:rFonts w:hint="eastAsia" w:ascii="仿宋" w:hAnsi="仿宋" w:eastAsia="仿宋" w:cs="仿宋"/>
          <w:highlight w:val="none"/>
          <w:lang w:val="en-US" w:eastAsia="zh-CN"/>
        </w:rPr>
      </w:pPr>
    </w:p>
    <w:p w14:paraId="73C4FA10">
      <w:pPr>
        <w:pStyle w:val="7"/>
        <w:rPr>
          <w:rFonts w:hint="eastAsia" w:ascii="仿宋" w:hAnsi="仿宋" w:eastAsia="仿宋" w:cs="仿宋"/>
          <w:highlight w:val="none"/>
          <w:lang w:val="en-US" w:eastAsia="zh-CN"/>
        </w:rPr>
      </w:pPr>
    </w:p>
    <w:p w14:paraId="65353B81">
      <w:pPr>
        <w:pStyle w:val="7"/>
        <w:rPr>
          <w:rFonts w:hint="eastAsia" w:ascii="仿宋" w:hAnsi="仿宋" w:eastAsia="仿宋" w:cs="仿宋"/>
          <w:highlight w:val="none"/>
          <w:lang w:val="en-US" w:eastAsia="zh-CN"/>
        </w:rPr>
      </w:pPr>
    </w:p>
    <w:p w14:paraId="3440908A">
      <w:pPr>
        <w:pStyle w:val="7"/>
        <w:rPr>
          <w:rFonts w:hint="eastAsia" w:ascii="仿宋" w:hAnsi="仿宋" w:eastAsia="仿宋" w:cs="仿宋"/>
          <w:highlight w:val="none"/>
          <w:lang w:val="en-US" w:eastAsia="zh-CN"/>
        </w:rPr>
      </w:pPr>
    </w:p>
    <w:p w14:paraId="0CEDB500">
      <w:pPr>
        <w:pStyle w:val="7"/>
        <w:rPr>
          <w:rFonts w:hint="eastAsia" w:ascii="仿宋" w:hAnsi="仿宋" w:eastAsia="仿宋" w:cs="仿宋"/>
          <w:highlight w:val="none"/>
          <w:lang w:val="en-US" w:eastAsia="zh-CN"/>
        </w:rPr>
      </w:pPr>
    </w:p>
    <w:p w14:paraId="0375F5F9">
      <w:pPr>
        <w:pStyle w:val="7"/>
        <w:rPr>
          <w:rFonts w:hint="eastAsia" w:ascii="仿宋" w:hAnsi="仿宋" w:eastAsia="仿宋" w:cs="仿宋"/>
          <w:highlight w:val="none"/>
          <w:lang w:val="en-US" w:eastAsia="zh-CN"/>
        </w:rPr>
      </w:pPr>
    </w:p>
    <w:p w14:paraId="766C598C">
      <w:pPr>
        <w:pStyle w:val="7"/>
        <w:rPr>
          <w:rFonts w:hint="eastAsia" w:ascii="仿宋" w:hAnsi="仿宋" w:eastAsia="仿宋" w:cs="仿宋"/>
          <w:highlight w:val="none"/>
          <w:lang w:val="en-US" w:eastAsia="zh-CN"/>
        </w:rPr>
      </w:pPr>
    </w:p>
    <w:p w14:paraId="0721A280">
      <w:pPr>
        <w:pStyle w:val="7"/>
        <w:rPr>
          <w:rFonts w:hint="eastAsia" w:ascii="仿宋" w:hAnsi="仿宋" w:eastAsia="仿宋" w:cs="仿宋"/>
          <w:highlight w:val="none"/>
          <w:lang w:val="en-US" w:eastAsia="zh-CN"/>
        </w:rPr>
      </w:pPr>
    </w:p>
    <w:p w14:paraId="339723C1">
      <w:pPr>
        <w:pStyle w:val="7"/>
        <w:rPr>
          <w:rFonts w:hint="eastAsia" w:ascii="仿宋" w:hAnsi="仿宋" w:eastAsia="仿宋" w:cs="仿宋"/>
          <w:highlight w:val="none"/>
          <w:lang w:val="en-US" w:eastAsia="zh-CN"/>
        </w:rPr>
      </w:pPr>
    </w:p>
    <w:p w14:paraId="0086E627">
      <w:pPr>
        <w:pStyle w:val="7"/>
        <w:rPr>
          <w:rFonts w:hint="eastAsia" w:ascii="仿宋" w:hAnsi="仿宋" w:eastAsia="仿宋" w:cs="仿宋"/>
          <w:highlight w:val="none"/>
          <w:lang w:val="en-US" w:eastAsia="zh-CN"/>
        </w:rPr>
      </w:pPr>
    </w:p>
    <w:p w14:paraId="72E7E647">
      <w:pPr>
        <w:pStyle w:val="7"/>
        <w:rPr>
          <w:rFonts w:hint="eastAsia" w:ascii="仿宋" w:hAnsi="仿宋" w:eastAsia="仿宋" w:cs="仿宋"/>
          <w:highlight w:val="none"/>
          <w:lang w:val="en-US" w:eastAsia="zh-CN"/>
        </w:rPr>
      </w:pPr>
    </w:p>
    <w:p w14:paraId="79044BB4">
      <w:pPr>
        <w:pStyle w:val="7"/>
        <w:rPr>
          <w:rFonts w:hint="eastAsia" w:ascii="仿宋" w:hAnsi="仿宋" w:eastAsia="仿宋" w:cs="仿宋"/>
          <w:highlight w:val="none"/>
          <w:lang w:val="en-US" w:eastAsia="zh-CN"/>
        </w:rPr>
      </w:pPr>
    </w:p>
    <w:p w14:paraId="5242D232">
      <w:pPr>
        <w:pStyle w:val="7"/>
        <w:rPr>
          <w:rFonts w:hint="eastAsia" w:ascii="仿宋" w:hAnsi="仿宋" w:eastAsia="仿宋" w:cs="仿宋"/>
          <w:highlight w:val="none"/>
          <w:lang w:val="en-US" w:eastAsia="zh-CN"/>
        </w:rPr>
      </w:pPr>
    </w:p>
    <w:p w14:paraId="6AA09198">
      <w:pPr>
        <w:pStyle w:val="7"/>
        <w:rPr>
          <w:rFonts w:hint="eastAsia" w:ascii="仿宋" w:hAnsi="仿宋" w:eastAsia="仿宋" w:cs="仿宋"/>
          <w:highlight w:val="none"/>
          <w:lang w:val="en-US" w:eastAsia="zh-CN"/>
        </w:rPr>
      </w:pPr>
    </w:p>
    <w:p w14:paraId="3559A2AD">
      <w:pPr>
        <w:pStyle w:val="7"/>
        <w:rPr>
          <w:rFonts w:hint="eastAsia" w:ascii="仿宋" w:hAnsi="仿宋" w:eastAsia="仿宋" w:cs="仿宋"/>
          <w:highlight w:val="none"/>
          <w:lang w:val="en-US" w:eastAsia="zh-CN"/>
        </w:rPr>
      </w:pPr>
    </w:p>
    <w:p w14:paraId="3C2984DF">
      <w:pPr>
        <w:pStyle w:val="7"/>
        <w:rPr>
          <w:rFonts w:hint="eastAsia" w:ascii="仿宋" w:hAnsi="仿宋" w:eastAsia="仿宋" w:cs="仿宋"/>
          <w:highlight w:val="none"/>
          <w:lang w:val="en-US" w:eastAsia="zh-CN"/>
        </w:rPr>
      </w:pPr>
    </w:p>
    <w:p w14:paraId="5A9F21F5">
      <w:pPr>
        <w:pStyle w:val="6"/>
        <w:spacing w:before="101" w:line="226" w:lineRule="auto"/>
        <w:jc w:val="center"/>
        <w:outlineLvl w:val="0"/>
        <w:rPr>
          <w:rFonts w:hint="eastAsia" w:ascii="仿宋" w:hAnsi="仿宋" w:eastAsia="仿宋" w:cs="仿宋"/>
          <w:b/>
          <w:bCs/>
          <w:spacing w:val="3"/>
          <w:sz w:val="30"/>
          <w:szCs w:val="30"/>
          <w:highlight w:val="none"/>
          <w:lang w:val="en-US" w:eastAsia="zh-CN"/>
        </w:rPr>
      </w:pPr>
      <w:bookmarkStart w:id="179" w:name="_Toc14329"/>
      <w:bookmarkStart w:id="180" w:name="_Toc30170"/>
    </w:p>
    <w:p w14:paraId="1EDAA329">
      <w:pPr>
        <w:pStyle w:val="6"/>
        <w:spacing w:before="101" w:line="226" w:lineRule="auto"/>
        <w:jc w:val="center"/>
        <w:outlineLvl w:val="0"/>
        <w:rPr>
          <w:rFonts w:hint="eastAsia" w:ascii="仿宋" w:hAnsi="仿宋" w:eastAsia="仿宋" w:cs="仿宋"/>
          <w:b/>
          <w:bCs/>
          <w:spacing w:val="3"/>
          <w:sz w:val="30"/>
          <w:szCs w:val="30"/>
          <w:highlight w:val="none"/>
          <w:lang w:val="en-US" w:eastAsia="zh-CN"/>
        </w:rPr>
      </w:pPr>
    </w:p>
    <w:p w14:paraId="6B1F8208">
      <w:pPr>
        <w:pStyle w:val="6"/>
        <w:spacing w:before="101" w:line="226" w:lineRule="auto"/>
        <w:jc w:val="center"/>
        <w:outlineLvl w:val="0"/>
        <w:rPr>
          <w:rFonts w:hint="eastAsia" w:ascii="仿宋" w:hAnsi="仿宋" w:eastAsia="仿宋" w:cs="仿宋"/>
          <w:b/>
          <w:bCs/>
          <w:spacing w:val="3"/>
          <w:sz w:val="30"/>
          <w:szCs w:val="30"/>
          <w:highlight w:val="none"/>
          <w:lang w:val="en-US" w:eastAsia="zh-CN"/>
        </w:rPr>
      </w:pPr>
    </w:p>
    <w:p w14:paraId="40B56A71">
      <w:pPr>
        <w:pStyle w:val="6"/>
        <w:spacing w:before="101" w:line="226" w:lineRule="auto"/>
        <w:jc w:val="center"/>
        <w:outlineLvl w:val="0"/>
        <w:rPr>
          <w:rFonts w:hint="eastAsia" w:ascii="仿宋" w:hAnsi="仿宋" w:eastAsia="仿宋" w:cs="仿宋"/>
          <w:b/>
          <w:bCs/>
          <w:spacing w:val="3"/>
          <w:sz w:val="30"/>
          <w:szCs w:val="30"/>
          <w:highlight w:val="none"/>
          <w:lang w:val="en-US" w:eastAsia="zh-CN"/>
        </w:rPr>
      </w:pPr>
    </w:p>
    <w:p w14:paraId="4564347D">
      <w:pPr>
        <w:pStyle w:val="6"/>
        <w:spacing w:before="101" w:line="226" w:lineRule="auto"/>
        <w:jc w:val="center"/>
        <w:outlineLvl w:val="0"/>
        <w:rPr>
          <w:rFonts w:hint="eastAsia" w:ascii="仿宋" w:hAnsi="仿宋" w:eastAsia="仿宋" w:cs="仿宋"/>
          <w:sz w:val="31"/>
          <w:szCs w:val="31"/>
          <w:highlight w:val="none"/>
        </w:rPr>
      </w:pPr>
      <w:bookmarkStart w:id="181" w:name="_Toc9425"/>
      <w:r>
        <w:rPr>
          <w:rFonts w:hint="eastAsia" w:ascii="仿宋" w:hAnsi="仿宋" w:eastAsia="仿宋" w:cs="仿宋"/>
          <w:b/>
          <w:bCs/>
          <w:spacing w:val="3"/>
          <w:sz w:val="30"/>
          <w:szCs w:val="30"/>
          <w:highlight w:val="none"/>
          <w:lang w:val="en-US" w:eastAsia="zh-CN"/>
        </w:rPr>
        <w:t>3.6、</w:t>
      </w:r>
      <w:r>
        <w:rPr>
          <w:rFonts w:hint="eastAsia" w:ascii="仿宋" w:hAnsi="仿宋" w:eastAsia="仿宋" w:cs="仿宋"/>
          <w:b/>
          <w:bCs/>
          <w:spacing w:val="3"/>
          <w:sz w:val="31"/>
          <w:szCs w:val="31"/>
          <w:highlight w:val="none"/>
        </w:rPr>
        <w:t>项目负责人简历表及拟投入本项目主要成员表</w:t>
      </w:r>
      <w:bookmarkEnd w:id="176"/>
      <w:bookmarkEnd w:id="177"/>
      <w:bookmarkEnd w:id="179"/>
      <w:bookmarkEnd w:id="180"/>
      <w:bookmarkEnd w:id="181"/>
    </w:p>
    <w:p w14:paraId="6E377BE0">
      <w:pPr>
        <w:pStyle w:val="6"/>
        <w:spacing w:before="126" w:line="221" w:lineRule="auto"/>
        <w:ind w:left="140"/>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1、项目负责人简历表</w:t>
      </w:r>
    </w:p>
    <w:p w14:paraId="525E2082">
      <w:pPr>
        <w:spacing w:line="71" w:lineRule="auto"/>
        <w:rPr>
          <w:rFonts w:hint="eastAsia" w:ascii="仿宋" w:hAnsi="仿宋" w:eastAsia="仿宋" w:cs="仿宋"/>
          <w:sz w:val="2"/>
          <w:highlight w:val="none"/>
        </w:rPr>
      </w:pPr>
    </w:p>
    <w:tbl>
      <w:tblPr>
        <w:tblStyle w:val="52"/>
        <w:tblW w:w="8910" w:type="dxa"/>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0"/>
        <w:gridCol w:w="2167"/>
        <w:gridCol w:w="1004"/>
        <w:gridCol w:w="1071"/>
        <w:gridCol w:w="1713"/>
        <w:gridCol w:w="1665"/>
      </w:tblGrid>
      <w:tr w14:paraId="6CD72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90" w:type="dxa"/>
            <w:vAlign w:val="top"/>
          </w:tcPr>
          <w:p w14:paraId="44A1E21D">
            <w:pPr>
              <w:pStyle w:val="49"/>
              <w:spacing w:before="152" w:line="222" w:lineRule="auto"/>
              <w:ind w:left="119"/>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姓名</w:t>
            </w:r>
          </w:p>
        </w:tc>
        <w:tc>
          <w:tcPr>
            <w:tcW w:w="2167" w:type="dxa"/>
            <w:vAlign w:val="top"/>
          </w:tcPr>
          <w:p w14:paraId="193F4AC1">
            <w:pPr>
              <w:jc w:val="center"/>
              <w:rPr>
                <w:rFonts w:hint="eastAsia" w:ascii="仿宋" w:hAnsi="仿宋" w:eastAsia="仿宋" w:cs="仿宋"/>
                <w:b/>
                <w:bCs/>
                <w:sz w:val="21"/>
                <w:szCs w:val="21"/>
                <w:highlight w:val="none"/>
              </w:rPr>
            </w:pPr>
          </w:p>
        </w:tc>
        <w:tc>
          <w:tcPr>
            <w:tcW w:w="1004" w:type="dxa"/>
            <w:vAlign w:val="top"/>
          </w:tcPr>
          <w:p w14:paraId="5C5F1EFF">
            <w:pPr>
              <w:pStyle w:val="49"/>
              <w:spacing w:before="152" w:line="222" w:lineRule="auto"/>
              <w:ind w:left="122"/>
              <w:jc w:val="center"/>
              <w:rPr>
                <w:rFonts w:hint="eastAsia" w:ascii="仿宋" w:hAnsi="仿宋" w:eastAsia="仿宋" w:cs="仿宋"/>
                <w:b/>
                <w:bCs/>
                <w:sz w:val="21"/>
                <w:szCs w:val="21"/>
                <w:highlight w:val="none"/>
              </w:rPr>
            </w:pPr>
            <w:r>
              <w:rPr>
                <w:rFonts w:hint="eastAsia" w:ascii="仿宋" w:hAnsi="仿宋" w:eastAsia="仿宋" w:cs="仿宋"/>
                <w:b/>
                <w:bCs/>
                <w:spacing w:val="-11"/>
                <w:sz w:val="21"/>
                <w:szCs w:val="21"/>
                <w:highlight w:val="none"/>
              </w:rPr>
              <w:t>年龄</w:t>
            </w:r>
          </w:p>
        </w:tc>
        <w:tc>
          <w:tcPr>
            <w:tcW w:w="1071" w:type="dxa"/>
            <w:vAlign w:val="top"/>
          </w:tcPr>
          <w:p w14:paraId="76249733">
            <w:pPr>
              <w:jc w:val="center"/>
              <w:rPr>
                <w:rFonts w:hint="eastAsia" w:ascii="仿宋" w:hAnsi="仿宋" w:eastAsia="仿宋" w:cs="仿宋"/>
                <w:b/>
                <w:bCs/>
                <w:sz w:val="21"/>
                <w:szCs w:val="21"/>
                <w:highlight w:val="none"/>
              </w:rPr>
            </w:pPr>
          </w:p>
        </w:tc>
        <w:tc>
          <w:tcPr>
            <w:tcW w:w="1713" w:type="dxa"/>
            <w:vAlign w:val="top"/>
          </w:tcPr>
          <w:p w14:paraId="3E685550">
            <w:pPr>
              <w:pStyle w:val="49"/>
              <w:spacing w:before="152" w:line="222" w:lineRule="auto"/>
              <w:ind w:left="118"/>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身份证号码</w:t>
            </w:r>
          </w:p>
        </w:tc>
        <w:tc>
          <w:tcPr>
            <w:tcW w:w="1665" w:type="dxa"/>
            <w:vAlign w:val="top"/>
          </w:tcPr>
          <w:p w14:paraId="32635F10">
            <w:pPr>
              <w:jc w:val="center"/>
              <w:rPr>
                <w:rFonts w:hint="eastAsia" w:ascii="仿宋" w:hAnsi="仿宋" w:eastAsia="仿宋" w:cs="仿宋"/>
                <w:b/>
                <w:bCs/>
                <w:sz w:val="21"/>
                <w:szCs w:val="21"/>
                <w:highlight w:val="none"/>
              </w:rPr>
            </w:pPr>
          </w:p>
        </w:tc>
      </w:tr>
      <w:tr w14:paraId="62EB7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7A8BAD23">
            <w:pPr>
              <w:pStyle w:val="49"/>
              <w:spacing w:before="144" w:line="221" w:lineRule="auto"/>
              <w:ind w:left="123"/>
              <w:jc w:val="center"/>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毕业学校</w:t>
            </w:r>
          </w:p>
        </w:tc>
        <w:tc>
          <w:tcPr>
            <w:tcW w:w="4242" w:type="dxa"/>
            <w:gridSpan w:val="3"/>
            <w:vAlign w:val="top"/>
          </w:tcPr>
          <w:p w14:paraId="452E495E">
            <w:pPr>
              <w:jc w:val="center"/>
              <w:rPr>
                <w:rFonts w:hint="eastAsia" w:ascii="仿宋" w:hAnsi="仿宋" w:eastAsia="仿宋" w:cs="仿宋"/>
                <w:b/>
                <w:bCs/>
                <w:sz w:val="21"/>
                <w:szCs w:val="21"/>
                <w:highlight w:val="none"/>
              </w:rPr>
            </w:pPr>
          </w:p>
        </w:tc>
        <w:tc>
          <w:tcPr>
            <w:tcW w:w="1713" w:type="dxa"/>
            <w:vAlign w:val="top"/>
          </w:tcPr>
          <w:p w14:paraId="358A8428">
            <w:pPr>
              <w:pStyle w:val="49"/>
              <w:spacing w:before="144" w:line="223" w:lineRule="auto"/>
              <w:ind w:left="121"/>
              <w:jc w:val="center"/>
              <w:rPr>
                <w:rFonts w:hint="eastAsia" w:ascii="仿宋" w:hAnsi="仿宋" w:eastAsia="仿宋" w:cs="仿宋"/>
                <w:b/>
                <w:bCs/>
                <w:sz w:val="21"/>
                <w:szCs w:val="21"/>
                <w:highlight w:val="none"/>
              </w:rPr>
            </w:pPr>
            <w:r>
              <w:rPr>
                <w:rFonts w:hint="eastAsia" w:ascii="仿宋" w:hAnsi="仿宋" w:eastAsia="仿宋" w:cs="仿宋"/>
                <w:b/>
                <w:bCs/>
                <w:spacing w:val="-10"/>
                <w:sz w:val="21"/>
                <w:szCs w:val="21"/>
                <w:highlight w:val="none"/>
              </w:rPr>
              <w:t>专业</w:t>
            </w:r>
          </w:p>
        </w:tc>
        <w:tc>
          <w:tcPr>
            <w:tcW w:w="1665" w:type="dxa"/>
            <w:vAlign w:val="top"/>
          </w:tcPr>
          <w:p w14:paraId="70D235DF">
            <w:pPr>
              <w:jc w:val="center"/>
              <w:rPr>
                <w:rFonts w:hint="eastAsia" w:ascii="仿宋" w:hAnsi="仿宋" w:eastAsia="仿宋" w:cs="仿宋"/>
                <w:b/>
                <w:bCs/>
                <w:sz w:val="21"/>
                <w:szCs w:val="21"/>
                <w:highlight w:val="none"/>
              </w:rPr>
            </w:pPr>
          </w:p>
        </w:tc>
      </w:tr>
      <w:tr w14:paraId="70606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113BB008">
            <w:pPr>
              <w:pStyle w:val="49"/>
              <w:spacing w:before="146" w:line="221" w:lineRule="auto"/>
              <w:ind w:left="130"/>
              <w:jc w:val="center"/>
              <w:rPr>
                <w:rFonts w:hint="eastAsia" w:ascii="仿宋" w:hAnsi="仿宋" w:eastAsia="仿宋" w:cs="仿宋"/>
                <w:b/>
                <w:bCs/>
                <w:sz w:val="21"/>
                <w:szCs w:val="21"/>
                <w:highlight w:val="none"/>
              </w:rPr>
            </w:pPr>
            <w:r>
              <w:rPr>
                <w:rFonts w:hint="eastAsia" w:ascii="仿宋" w:hAnsi="仿宋" w:eastAsia="仿宋" w:cs="仿宋"/>
                <w:b/>
                <w:bCs/>
                <w:spacing w:val="-14"/>
                <w:sz w:val="21"/>
                <w:szCs w:val="21"/>
                <w:highlight w:val="none"/>
              </w:rPr>
              <w:t>学位</w:t>
            </w:r>
          </w:p>
        </w:tc>
        <w:tc>
          <w:tcPr>
            <w:tcW w:w="2167" w:type="dxa"/>
            <w:vAlign w:val="top"/>
          </w:tcPr>
          <w:p w14:paraId="3F968889">
            <w:pPr>
              <w:jc w:val="center"/>
              <w:rPr>
                <w:rFonts w:hint="eastAsia" w:ascii="仿宋" w:hAnsi="仿宋" w:eastAsia="仿宋" w:cs="仿宋"/>
                <w:b/>
                <w:bCs/>
                <w:sz w:val="21"/>
                <w:szCs w:val="21"/>
                <w:highlight w:val="none"/>
              </w:rPr>
            </w:pPr>
          </w:p>
        </w:tc>
        <w:tc>
          <w:tcPr>
            <w:tcW w:w="1004" w:type="dxa"/>
            <w:vAlign w:val="top"/>
          </w:tcPr>
          <w:p w14:paraId="2A070B4A">
            <w:pPr>
              <w:pStyle w:val="49"/>
              <w:spacing w:before="146" w:line="221" w:lineRule="auto"/>
              <w:ind w:left="117"/>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职称</w:t>
            </w:r>
          </w:p>
        </w:tc>
        <w:tc>
          <w:tcPr>
            <w:tcW w:w="1071" w:type="dxa"/>
            <w:vAlign w:val="top"/>
          </w:tcPr>
          <w:p w14:paraId="4FB0756C">
            <w:pPr>
              <w:jc w:val="center"/>
              <w:rPr>
                <w:rFonts w:hint="eastAsia" w:ascii="仿宋" w:hAnsi="仿宋" w:eastAsia="仿宋" w:cs="仿宋"/>
                <w:b/>
                <w:bCs/>
                <w:sz w:val="21"/>
                <w:szCs w:val="21"/>
                <w:highlight w:val="none"/>
              </w:rPr>
            </w:pPr>
          </w:p>
        </w:tc>
        <w:tc>
          <w:tcPr>
            <w:tcW w:w="1713" w:type="dxa"/>
            <w:vAlign w:val="top"/>
          </w:tcPr>
          <w:p w14:paraId="330745E8">
            <w:pPr>
              <w:pStyle w:val="49"/>
              <w:spacing w:before="146" w:line="221" w:lineRule="auto"/>
              <w:ind w:left="118"/>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职务</w:t>
            </w:r>
          </w:p>
        </w:tc>
        <w:tc>
          <w:tcPr>
            <w:tcW w:w="1665" w:type="dxa"/>
            <w:vAlign w:val="top"/>
          </w:tcPr>
          <w:p w14:paraId="2A0885E4">
            <w:pPr>
              <w:jc w:val="center"/>
              <w:rPr>
                <w:rFonts w:hint="eastAsia" w:ascii="仿宋" w:hAnsi="仿宋" w:eastAsia="仿宋" w:cs="仿宋"/>
                <w:b/>
                <w:bCs/>
                <w:sz w:val="21"/>
                <w:szCs w:val="21"/>
                <w:highlight w:val="none"/>
              </w:rPr>
            </w:pPr>
          </w:p>
        </w:tc>
      </w:tr>
      <w:tr w14:paraId="58057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1290" w:type="dxa"/>
            <w:vAlign w:val="top"/>
          </w:tcPr>
          <w:p w14:paraId="3B0BFED1">
            <w:pPr>
              <w:pStyle w:val="49"/>
              <w:spacing w:before="148" w:line="279" w:lineRule="auto"/>
              <w:ind w:left="119" w:right="217"/>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现所在机构或部门</w:t>
            </w:r>
          </w:p>
        </w:tc>
        <w:tc>
          <w:tcPr>
            <w:tcW w:w="4242" w:type="dxa"/>
            <w:gridSpan w:val="3"/>
            <w:vAlign w:val="top"/>
          </w:tcPr>
          <w:p w14:paraId="551C97D4">
            <w:pPr>
              <w:jc w:val="center"/>
              <w:rPr>
                <w:rFonts w:hint="eastAsia" w:ascii="仿宋" w:hAnsi="仿宋" w:eastAsia="仿宋" w:cs="仿宋"/>
                <w:b/>
                <w:bCs/>
                <w:sz w:val="21"/>
                <w:szCs w:val="21"/>
                <w:highlight w:val="none"/>
              </w:rPr>
            </w:pPr>
          </w:p>
        </w:tc>
        <w:tc>
          <w:tcPr>
            <w:tcW w:w="1713" w:type="dxa"/>
            <w:vAlign w:val="top"/>
          </w:tcPr>
          <w:p w14:paraId="6D301187">
            <w:pPr>
              <w:spacing w:line="287" w:lineRule="auto"/>
              <w:jc w:val="center"/>
              <w:rPr>
                <w:rFonts w:hint="eastAsia" w:ascii="仿宋" w:hAnsi="仿宋" w:eastAsia="仿宋" w:cs="仿宋"/>
                <w:b/>
                <w:bCs/>
                <w:sz w:val="21"/>
                <w:szCs w:val="21"/>
                <w:highlight w:val="none"/>
              </w:rPr>
            </w:pPr>
          </w:p>
          <w:p w14:paraId="7637D823">
            <w:pPr>
              <w:pStyle w:val="49"/>
              <w:spacing w:before="78" w:line="222" w:lineRule="auto"/>
              <w:ind w:left="118"/>
              <w:jc w:val="center"/>
              <w:rPr>
                <w:rFonts w:hint="default" w:ascii="仿宋" w:hAnsi="仿宋" w:eastAsia="仿宋" w:cs="仿宋"/>
                <w:b/>
                <w:bCs/>
                <w:sz w:val="21"/>
                <w:szCs w:val="21"/>
                <w:highlight w:val="none"/>
                <w:lang w:val="en-US" w:eastAsia="zh-CN"/>
              </w:rPr>
            </w:pPr>
            <w:r>
              <w:rPr>
                <w:rFonts w:hint="eastAsia" w:ascii="仿宋" w:hAnsi="仿宋" w:eastAsia="仿宋" w:cs="仿宋"/>
                <w:b/>
                <w:bCs/>
                <w:spacing w:val="-4"/>
                <w:sz w:val="21"/>
                <w:szCs w:val="21"/>
                <w:highlight w:val="none"/>
                <w:lang w:val="en-US" w:eastAsia="zh-CN"/>
              </w:rPr>
              <w:t>联系方式</w:t>
            </w:r>
          </w:p>
        </w:tc>
        <w:tc>
          <w:tcPr>
            <w:tcW w:w="1665" w:type="dxa"/>
            <w:vAlign w:val="top"/>
          </w:tcPr>
          <w:p w14:paraId="07B3DF86">
            <w:pPr>
              <w:jc w:val="center"/>
              <w:rPr>
                <w:rFonts w:hint="eastAsia" w:ascii="仿宋" w:hAnsi="仿宋" w:eastAsia="仿宋" w:cs="仿宋"/>
                <w:b/>
                <w:bCs/>
                <w:sz w:val="21"/>
                <w:szCs w:val="21"/>
                <w:highlight w:val="none"/>
              </w:rPr>
            </w:pPr>
          </w:p>
        </w:tc>
      </w:tr>
      <w:tr w14:paraId="40A23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trPr>
        <w:tc>
          <w:tcPr>
            <w:tcW w:w="1290" w:type="dxa"/>
            <w:vAlign w:val="top"/>
          </w:tcPr>
          <w:p w14:paraId="6A6C6130">
            <w:pPr>
              <w:spacing w:line="254" w:lineRule="auto"/>
              <w:jc w:val="center"/>
              <w:rPr>
                <w:rFonts w:hint="eastAsia" w:ascii="仿宋" w:hAnsi="仿宋" w:eastAsia="仿宋" w:cs="仿宋"/>
                <w:b/>
                <w:bCs/>
                <w:sz w:val="21"/>
                <w:szCs w:val="21"/>
                <w:highlight w:val="none"/>
              </w:rPr>
            </w:pPr>
          </w:p>
          <w:p w14:paraId="6E9CEAA7">
            <w:pPr>
              <w:spacing w:line="254" w:lineRule="auto"/>
              <w:jc w:val="center"/>
              <w:rPr>
                <w:rFonts w:hint="eastAsia" w:ascii="仿宋" w:hAnsi="仿宋" w:eastAsia="仿宋" w:cs="仿宋"/>
                <w:b/>
                <w:bCs/>
                <w:sz w:val="21"/>
                <w:szCs w:val="21"/>
                <w:highlight w:val="none"/>
              </w:rPr>
            </w:pPr>
          </w:p>
          <w:p w14:paraId="3F8B6A01">
            <w:pPr>
              <w:pStyle w:val="49"/>
              <w:spacing w:before="78" w:line="225" w:lineRule="auto"/>
              <w:ind w:left="126"/>
              <w:jc w:val="center"/>
              <w:rPr>
                <w:rFonts w:hint="eastAsia" w:ascii="仿宋" w:hAnsi="仿宋" w:eastAsia="仿宋" w:cs="仿宋"/>
                <w:b/>
                <w:bCs/>
                <w:sz w:val="21"/>
                <w:szCs w:val="21"/>
                <w:highlight w:val="none"/>
              </w:rPr>
            </w:pPr>
            <w:r>
              <w:rPr>
                <w:rFonts w:hint="eastAsia" w:ascii="仿宋" w:hAnsi="仿宋" w:eastAsia="仿宋" w:cs="仿宋"/>
                <w:b/>
                <w:bCs/>
                <w:spacing w:val="-6"/>
                <w:sz w:val="21"/>
                <w:szCs w:val="21"/>
                <w:highlight w:val="none"/>
              </w:rPr>
              <w:t>主要经历</w:t>
            </w:r>
          </w:p>
        </w:tc>
        <w:tc>
          <w:tcPr>
            <w:tcW w:w="7620" w:type="dxa"/>
            <w:gridSpan w:val="5"/>
            <w:vAlign w:val="top"/>
          </w:tcPr>
          <w:p w14:paraId="3D074117">
            <w:pPr>
              <w:jc w:val="center"/>
              <w:rPr>
                <w:rFonts w:hint="eastAsia" w:ascii="仿宋" w:hAnsi="仿宋" w:eastAsia="仿宋" w:cs="仿宋"/>
                <w:b/>
                <w:bCs/>
                <w:sz w:val="21"/>
                <w:szCs w:val="21"/>
                <w:highlight w:val="none"/>
              </w:rPr>
            </w:pPr>
          </w:p>
        </w:tc>
      </w:tr>
      <w:tr w14:paraId="3FED0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310227CF">
            <w:pPr>
              <w:pStyle w:val="49"/>
              <w:spacing w:before="150" w:line="218" w:lineRule="auto"/>
              <w:ind w:left="170"/>
              <w:jc w:val="center"/>
              <w:rPr>
                <w:rFonts w:hint="eastAsia" w:ascii="仿宋" w:hAnsi="仿宋" w:eastAsia="仿宋" w:cs="仿宋"/>
                <w:b/>
                <w:bCs/>
                <w:sz w:val="21"/>
                <w:szCs w:val="21"/>
                <w:highlight w:val="none"/>
              </w:rPr>
            </w:pPr>
            <w:r>
              <w:rPr>
                <w:rFonts w:hint="eastAsia" w:ascii="仿宋" w:hAnsi="仿宋" w:eastAsia="仿宋" w:cs="仿宋"/>
                <w:b/>
                <w:bCs/>
                <w:spacing w:val="-34"/>
                <w:sz w:val="21"/>
                <w:szCs w:val="21"/>
                <w:highlight w:val="none"/>
              </w:rPr>
              <w:t>日期</w:t>
            </w:r>
          </w:p>
        </w:tc>
        <w:tc>
          <w:tcPr>
            <w:tcW w:w="3171" w:type="dxa"/>
            <w:gridSpan w:val="2"/>
            <w:vAlign w:val="top"/>
          </w:tcPr>
          <w:p w14:paraId="332D7817">
            <w:pPr>
              <w:pStyle w:val="49"/>
              <w:spacing w:before="150" w:line="218" w:lineRule="auto"/>
              <w:ind w:left="119"/>
              <w:jc w:val="center"/>
              <w:rPr>
                <w:rFonts w:hint="eastAsia" w:ascii="仿宋" w:hAnsi="仿宋" w:eastAsia="仿宋" w:cs="仿宋"/>
                <w:b/>
                <w:bCs/>
                <w:sz w:val="21"/>
                <w:szCs w:val="21"/>
                <w:highlight w:val="none"/>
              </w:rPr>
            </w:pPr>
            <w:r>
              <w:rPr>
                <w:rFonts w:hint="eastAsia" w:ascii="仿宋" w:hAnsi="仿宋" w:eastAsia="仿宋" w:cs="仿宋"/>
                <w:b/>
                <w:bCs/>
                <w:spacing w:val="-3"/>
                <w:sz w:val="21"/>
                <w:szCs w:val="21"/>
                <w:highlight w:val="none"/>
              </w:rPr>
              <w:t>参加过的项目名称</w:t>
            </w:r>
          </w:p>
        </w:tc>
        <w:tc>
          <w:tcPr>
            <w:tcW w:w="2784" w:type="dxa"/>
            <w:gridSpan w:val="2"/>
            <w:vAlign w:val="top"/>
          </w:tcPr>
          <w:p w14:paraId="12323466">
            <w:pPr>
              <w:pStyle w:val="49"/>
              <w:spacing w:before="150" w:line="218" w:lineRule="auto"/>
              <w:ind w:left="121"/>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担任何职务</w:t>
            </w:r>
          </w:p>
        </w:tc>
        <w:tc>
          <w:tcPr>
            <w:tcW w:w="1665" w:type="dxa"/>
            <w:vAlign w:val="top"/>
          </w:tcPr>
          <w:p w14:paraId="26183F00">
            <w:pPr>
              <w:pStyle w:val="49"/>
              <w:spacing w:before="150" w:line="218" w:lineRule="auto"/>
              <w:ind w:left="123"/>
              <w:jc w:val="center"/>
              <w:rPr>
                <w:rFonts w:hint="eastAsia" w:ascii="仿宋" w:hAnsi="仿宋" w:eastAsia="仿宋" w:cs="仿宋"/>
                <w:b/>
                <w:bCs/>
                <w:sz w:val="21"/>
                <w:szCs w:val="21"/>
                <w:highlight w:val="none"/>
              </w:rPr>
            </w:pPr>
            <w:r>
              <w:rPr>
                <w:rFonts w:hint="eastAsia" w:ascii="仿宋" w:hAnsi="仿宋" w:eastAsia="仿宋" w:cs="仿宋"/>
                <w:b/>
                <w:bCs/>
                <w:spacing w:val="-9"/>
                <w:sz w:val="21"/>
                <w:szCs w:val="21"/>
                <w:highlight w:val="none"/>
              </w:rPr>
              <w:t>备注</w:t>
            </w:r>
          </w:p>
        </w:tc>
      </w:tr>
      <w:tr w14:paraId="5A564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1824DDEE">
            <w:pPr>
              <w:rPr>
                <w:rFonts w:hint="eastAsia" w:ascii="仿宋" w:hAnsi="仿宋" w:eastAsia="仿宋" w:cs="仿宋"/>
                <w:sz w:val="21"/>
                <w:szCs w:val="21"/>
                <w:highlight w:val="none"/>
              </w:rPr>
            </w:pPr>
          </w:p>
        </w:tc>
        <w:tc>
          <w:tcPr>
            <w:tcW w:w="3171" w:type="dxa"/>
            <w:gridSpan w:val="2"/>
            <w:vAlign w:val="top"/>
          </w:tcPr>
          <w:p w14:paraId="749860D5">
            <w:pPr>
              <w:rPr>
                <w:rFonts w:hint="eastAsia" w:ascii="仿宋" w:hAnsi="仿宋" w:eastAsia="仿宋" w:cs="仿宋"/>
                <w:sz w:val="21"/>
                <w:szCs w:val="21"/>
                <w:highlight w:val="none"/>
              </w:rPr>
            </w:pPr>
          </w:p>
        </w:tc>
        <w:tc>
          <w:tcPr>
            <w:tcW w:w="2784" w:type="dxa"/>
            <w:gridSpan w:val="2"/>
            <w:vAlign w:val="top"/>
          </w:tcPr>
          <w:p w14:paraId="25922A7C">
            <w:pPr>
              <w:rPr>
                <w:rFonts w:hint="eastAsia" w:ascii="仿宋" w:hAnsi="仿宋" w:eastAsia="仿宋" w:cs="仿宋"/>
                <w:sz w:val="21"/>
                <w:szCs w:val="21"/>
                <w:highlight w:val="none"/>
              </w:rPr>
            </w:pPr>
          </w:p>
        </w:tc>
        <w:tc>
          <w:tcPr>
            <w:tcW w:w="1665" w:type="dxa"/>
            <w:vAlign w:val="top"/>
          </w:tcPr>
          <w:p w14:paraId="271F6949">
            <w:pPr>
              <w:rPr>
                <w:rFonts w:hint="eastAsia" w:ascii="仿宋" w:hAnsi="仿宋" w:eastAsia="仿宋" w:cs="仿宋"/>
                <w:sz w:val="21"/>
                <w:szCs w:val="21"/>
                <w:highlight w:val="none"/>
              </w:rPr>
            </w:pPr>
          </w:p>
        </w:tc>
      </w:tr>
      <w:tr w14:paraId="28675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2AF63E93">
            <w:pPr>
              <w:rPr>
                <w:rFonts w:hint="eastAsia" w:ascii="仿宋" w:hAnsi="仿宋" w:eastAsia="仿宋" w:cs="仿宋"/>
                <w:sz w:val="21"/>
                <w:szCs w:val="21"/>
                <w:highlight w:val="none"/>
              </w:rPr>
            </w:pPr>
          </w:p>
        </w:tc>
        <w:tc>
          <w:tcPr>
            <w:tcW w:w="3171" w:type="dxa"/>
            <w:gridSpan w:val="2"/>
            <w:vAlign w:val="top"/>
          </w:tcPr>
          <w:p w14:paraId="51A1563C">
            <w:pPr>
              <w:rPr>
                <w:rFonts w:hint="eastAsia" w:ascii="仿宋" w:hAnsi="仿宋" w:eastAsia="仿宋" w:cs="仿宋"/>
                <w:sz w:val="21"/>
                <w:szCs w:val="21"/>
                <w:highlight w:val="none"/>
              </w:rPr>
            </w:pPr>
          </w:p>
        </w:tc>
        <w:tc>
          <w:tcPr>
            <w:tcW w:w="2784" w:type="dxa"/>
            <w:gridSpan w:val="2"/>
            <w:vAlign w:val="top"/>
          </w:tcPr>
          <w:p w14:paraId="0534FD01">
            <w:pPr>
              <w:rPr>
                <w:rFonts w:hint="eastAsia" w:ascii="仿宋" w:hAnsi="仿宋" w:eastAsia="仿宋" w:cs="仿宋"/>
                <w:sz w:val="21"/>
                <w:szCs w:val="21"/>
                <w:highlight w:val="none"/>
              </w:rPr>
            </w:pPr>
          </w:p>
        </w:tc>
        <w:tc>
          <w:tcPr>
            <w:tcW w:w="1665" w:type="dxa"/>
            <w:vAlign w:val="top"/>
          </w:tcPr>
          <w:p w14:paraId="48EA9AE8">
            <w:pPr>
              <w:rPr>
                <w:rFonts w:hint="eastAsia" w:ascii="仿宋" w:hAnsi="仿宋" w:eastAsia="仿宋" w:cs="仿宋"/>
                <w:sz w:val="21"/>
                <w:szCs w:val="21"/>
                <w:highlight w:val="none"/>
              </w:rPr>
            </w:pPr>
          </w:p>
        </w:tc>
      </w:tr>
      <w:tr w14:paraId="58C31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90" w:type="dxa"/>
            <w:vAlign w:val="top"/>
          </w:tcPr>
          <w:p w14:paraId="58EB7173">
            <w:pPr>
              <w:rPr>
                <w:rFonts w:hint="eastAsia" w:ascii="仿宋" w:hAnsi="仿宋" w:eastAsia="仿宋" w:cs="仿宋"/>
                <w:sz w:val="21"/>
                <w:szCs w:val="21"/>
                <w:highlight w:val="none"/>
              </w:rPr>
            </w:pPr>
          </w:p>
        </w:tc>
        <w:tc>
          <w:tcPr>
            <w:tcW w:w="3171" w:type="dxa"/>
            <w:gridSpan w:val="2"/>
            <w:vAlign w:val="top"/>
          </w:tcPr>
          <w:p w14:paraId="140F920E">
            <w:pPr>
              <w:rPr>
                <w:rFonts w:hint="eastAsia" w:ascii="仿宋" w:hAnsi="仿宋" w:eastAsia="仿宋" w:cs="仿宋"/>
                <w:sz w:val="21"/>
                <w:szCs w:val="21"/>
                <w:highlight w:val="none"/>
              </w:rPr>
            </w:pPr>
          </w:p>
        </w:tc>
        <w:tc>
          <w:tcPr>
            <w:tcW w:w="2784" w:type="dxa"/>
            <w:gridSpan w:val="2"/>
            <w:vAlign w:val="top"/>
          </w:tcPr>
          <w:p w14:paraId="501C3A1B">
            <w:pPr>
              <w:rPr>
                <w:rFonts w:hint="eastAsia" w:ascii="仿宋" w:hAnsi="仿宋" w:eastAsia="仿宋" w:cs="仿宋"/>
                <w:sz w:val="21"/>
                <w:szCs w:val="21"/>
                <w:highlight w:val="none"/>
              </w:rPr>
            </w:pPr>
          </w:p>
        </w:tc>
        <w:tc>
          <w:tcPr>
            <w:tcW w:w="1665" w:type="dxa"/>
            <w:vAlign w:val="top"/>
          </w:tcPr>
          <w:p w14:paraId="71C7CDC2">
            <w:pPr>
              <w:rPr>
                <w:rFonts w:hint="eastAsia" w:ascii="仿宋" w:hAnsi="仿宋" w:eastAsia="仿宋" w:cs="仿宋"/>
                <w:sz w:val="21"/>
                <w:szCs w:val="21"/>
                <w:highlight w:val="none"/>
              </w:rPr>
            </w:pPr>
          </w:p>
        </w:tc>
      </w:tr>
    </w:tbl>
    <w:p w14:paraId="6F1B796F">
      <w:pPr>
        <w:pStyle w:val="6"/>
        <w:spacing w:before="147" w:line="222" w:lineRule="auto"/>
        <w:ind w:left="125"/>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2、拟投入本项目的主要成员表</w:t>
      </w:r>
    </w:p>
    <w:p w14:paraId="0BD79E2B">
      <w:pPr>
        <w:spacing w:line="47" w:lineRule="auto"/>
        <w:rPr>
          <w:rFonts w:hint="eastAsia" w:ascii="仿宋" w:hAnsi="仿宋" w:eastAsia="仿宋" w:cs="仿宋"/>
          <w:sz w:val="2"/>
          <w:highlight w:val="none"/>
        </w:rPr>
      </w:pPr>
    </w:p>
    <w:tbl>
      <w:tblPr>
        <w:tblStyle w:val="52"/>
        <w:tblW w:w="8960" w:type="dxa"/>
        <w:tblInd w:w="2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079"/>
        <w:gridCol w:w="2039"/>
        <w:gridCol w:w="1938"/>
        <w:gridCol w:w="1094"/>
        <w:gridCol w:w="2070"/>
      </w:tblGrid>
      <w:tr w14:paraId="53C78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40" w:type="dxa"/>
            <w:vAlign w:val="top"/>
          </w:tcPr>
          <w:p w14:paraId="136FE8F0">
            <w:pPr>
              <w:pStyle w:val="49"/>
              <w:spacing w:before="172" w:line="222" w:lineRule="auto"/>
              <w:ind w:left="146"/>
              <w:jc w:val="both"/>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序号</w:t>
            </w:r>
          </w:p>
        </w:tc>
        <w:tc>
          <w:tcPr>
            <w:tcW w:w="1079" w:type="dxa"/>
            <w:vAlign w:val="top"/>
          </w:tcPr>
          <w:p w14:paraId="2529A9E4">
            <w:pPr>
              <w:pStyle w:val="49"/>
              <w:spacing w:before="172" w:line="224" w:lineRule="auto"/>
              <w:ind w:firstLine="390" w:firstLineChars="200"/>
              <w:jc w:val="both"/>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姓名</w:t>
            </w:r>
          </w:p>
        </w:tc>
        <w:tc>
          <w:tcPr>
            <w:tcW w:w="2039" w:type="dxa"/>
            <w:vAlign w:val="top"/>
          </w:tcPr>
          <w:p w14:paraId="430FC336">
            <w:pPr>
              <w:pStyle w:val="49"/>
              <w:spacing w:before="172" w:line="220" w:lineRule="auto"/>
              <w:ind w:left="796"/>
              <w:jc w:val="both"/>
              <w:rPr>
                <w:rFonts w:hint="eastAsia" w:ascii="仿宋" w:hAnsi="仿宋" w:eastAsia="仿宋" w:cs="仿宋"/>
                <w:b/>
                <w:bCs/>
                <w:sz w:val="21"/>
                <w:szCs w:val="21"/>
                <w:highlight w:val="none"/>
              </w:rPr>
            </w:pPr>
            <w:r>
              <w:rPr>
                <w:rFonts w:hint="eastAsia" w:ascii="仿宋" w:hAnsi="仿宋" w:eastAsia="仿宋" w:cs="仿宋"/>
                <w:b/>
                <w:bCs/>
                <w:spacing w:val="-10"/>
                <w:sz w:val="21"/>
                <w:szCs w:val="21"/>
                <w:highlight w:val="none"/>
              </w:rPr>
              <w:t>性别</w:t>
            </w:r>
          </w:p>
        </w:tc>
        <w:tc>
          <w:tcPr>
            <w:tcW w:w="1938" w:type="dxa"/>
            <w:vAlign w:val="top"/>
          </w:tcPr>
          <w:p w14:paraId="01E2125A">
            <w:pPr>
              <w:pStyle w:val="49"/>
              <w:spacing w:before="171" w:line="221" w:lineRule="auto"/>
              <w:ind w:left="742"/>
              <w:jc w:val="both"/>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职称</w:t>
            </w:r>
          </w:p>
        </w:tc>
        <w:tc>
          <w:tcPr>
            <w:tcW w:w="1094" w:type="dxa"/>
            <w:vAlign w:val="top"/>
          </w:tcPr>
          <w:p w14:paraId="60C80CDA">
            <w:pPr>
              <w:pStyle w:val="49"/>
              <w:spacing w:before="171" w:line="222" w:lineRule="auto"/>
              <w:ind w:firstLine="330" w:firstLineChars="200"/>
              <w:jc w:val="both"/>
              <w:rPr>
                <w:rFonts w:hint="eastAsia" w:ascii="仿宋" w:hAnsi="仿宋" w:eastAsia="仿宋" w:cs="仿宋"/>
                <w:b/>
                <w:bCs/>
                <w:sz w:val="21"/>
                <w:szCs w:val="21"/>
                <w:highlight w:val="none"/>
              </w:rPr>
            </w:pPr>
            <w:r>
              <w:rPr>
                <w:rFonts w:hint="eastAsia" w:ascii="仿宋" w:hAnsi="仿宋" w:eastAsia="仿宋" w:cs="仿宋"/>
                <w:b/>
                <w:bCs/>
                <w:spacing w:val="-23"/>
                <w:sz w:val="21"/>
                <w:szCs w:val="21"/>
                <w:highlight w:val="none"/>
              </w:rPr>
              <w:t>岗位</w:t>
            </w:r>
          </w:p>
        </w:tc>
        <w:tc>
          <w:tcPr>
            <w:tcW w:w="2070" w:type="dxa"/>
            <w:vAlign w:val="top"/>
          </w:tcPr>
          <w:p w14:paraId="499E724B">
            <w:pPr>
              <w:pStyle w:val="49"/>
              <w:spacing w:before="171" w:line="222" w:lineRule="auto"/>
              <w:ind w:left="176"/>
              <w:jc w:val="both"/>
              <w:rPr>
                <w:rFonts w:hint="eastAsia" w:ascii="仿宋" w:hAnsi="仿宋" w:eastAsia="仿宋" w:cs="仿宋"/>
                <w:b/>
                <w:bCs/>
                <w:sz w:val="21"/>
                <w:szCs w:val="21"/>
                <w:highlight w:val="none"/>
              </w:rPr>
            </w:pPr>
            <w:r>
              <w:rPr>
                <w:rFonts w:hint="eastAsia" w:ascii="仿宋" w:hAnsi="仿宋" w:eastAsia="仿宋" w:cs="仿宋"/>
                <w:b/>
                <w:bCs/>
                <w:spacing w:val="-3"/>
                <w:sz w:val="21"/>
                <w:szCs w:val="21"/>
                <w:highlight w:val="none"/>
              </w:rPr>
              <w:t>从事该岗位时间</w:t>
            </w:r>
          </w:p>
        </w:tc>
      </w:tr>
      <w:tr w14:paraId="42982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75638C54">
            <w:pPr>
              <w:pStyle w:val="49"/>
              <w:spacing w:before="189" w:line="181" w:lineRule="auto"/>
              <w:ind w:left="336"/>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079" w:type="dxa"/>
            <w:vAlign w:val="top"/>
          </w:tcPr>
          <w:p w14:paraId="2ED41B93">
            <w:pPr>
              <w:rPr>
                <w:rFonts w:hint="eastAsia" w:ascii="仿宋" w:hAnsi="仿宋" w:eastAsia="仿宋" w:cs="仿宋"/>
                <w:sz w:val="21"/>
                <w:szCs w:val="21"/>
                <w:highlight w:val="none"/>
              </w:rPr>
            </w:pPr>
          </w:p>
        </w:tc>
        <w:tc>
          <w:tcPr>
            <w:tcW w:w="2039" w:type="dxa"/>
            <w:vAlign w:val="top"/>
          </w:tcPr>
          <w:p w14:paraId="2CABD3D1">
            <w:pPr>
              <w:rPr>
                <w:rFonts w:hint="eastAsia" w:ascii="仿宋" w:hAnsi="仿宋" w:eastAsia="仿宋" w:cs="仿宋"/>
                <w:sz w:val="21"/>
                <w:szCs w:val="21"/>
                <w:highlight w:val="none"/>
              </w:rPr>
            </w:pPr>
          </w:p>
        </w:tc>
        <w:tc>
          <w:tcPr>
            <w:tcW w:w="1938" w:type="dxa"/>
            <w:vAlign w:val="top"/>
          </w:tcPr>
          <w:p w14:paraId="53273F96">
            <w:pPr>
              <w:rPr>
                <w:rFonts w:hint="eastAsia" w:ascii="仿宋" w:hAnsi="仿宋" w:eastAsia="仿宋" w:cs="仿宋"/>
                <w:sz w:val="21"/>
                <w:szCs w:val="21"/>
                <w:highlight w:val="none"/>
              </w:rPr>
            </w:pPr>
          </w:p>
        </w:tc>
        <w:tc>
          <w:tcPr>
            <w:tcW w:w="1094" w:type="dxa"/>
            <w:vAlign w:val="top"/>
          </w:tcPr>
          <w:p w14:paraId="13444CC8">
            <w:pPr>
              <w:rPr>
                <w:rFonts w:hint="eastAsia" w:ascii="仿宋" w:hAnsi="仿宋" w:eastAsia="仿宋" w:cs="仿宋"/>
                <w:sz w:val="21"/>
                <w:szCs w:val="21"/>
                <w:highlight w:val="none"/>
              </w:rPr>
            </w:pPr>
          </w:p>
        </w:tc>
        <w:tc>
          <w:tcPr>
            <w:tcW w:w="2070" w:type="dxa"/>
            <w:vAlign w:val="top"/>
          </w:tcPr>
          <w:p w14:paraId="6F58E2B2">
            <w:pPr>
              <w:rPr>
                <w:rFonts w:hint="eastAsia" w:ascii="仿宋" w:hAnsi="仿宋" w:eastAsia="仿宋" w:cs="仿宋"/>
                <w:sz w:val="21"/>
                <w:szCs w:val="21"/>
                <w:highlight w:val="none"/>
              </w:rPr>
            </w:pPr>
          </w:p>
        </w:tc>
      </w:tr>
      <w:tr w14:paraId="4E743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4AD7E6B2">
            <w:pPr>
              <w:pStyle w:val="49"/>
              <w:spacing w:before="190" w:line="180" w:lineRule="auto"/>
              <w:ind w:left="321"/>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079" w:type="dxa"/>
            <w:vAlign w:val="top"/>
          </w:tcPr>
          <w:p w14:paraId="2338E8DC">
            <w:pPr>
              <w:rPr>
                <w:rFonts w:hint="eastAsia" w:ascii="仿宋" w:hAnsi="仿宋" w:eastAsia="仿宋" w:cs="仿宋"/>
                <w:sz w:val="21"/>
                <w:szCs w:val="21"/>
                <w:highlight w:val="none"/>
              </w:rPr>
            </w:pPr>
          </w:p>
        </w:tc>
        <w:tc>
          <w:tcPr>
            <w:tcW w:w="2039" w:type="dxa"/>
            <w:vAlign w:val="top"/>
          </w:tcPr>
          <w:p w14:paraId="4B1B748F">
            <w:pPr>
              <w:rPr>
                <w:rFonts w:hint="eastAsia" w:ascii="仿宋" w:hAnsi="仿宋" w:eastAsia="仿宋" w:cs="仿宋"/>
                <w:sz w:val="21"/>
                <w:szCs w:val="21"/>
                <w:highlight w:val="none"/>
              </w:rPr>
            </w:pPr>
          </w:p>
        </w:tc>
        <w:tc>
          <w:tcPr>
            <w:tcW w:w="1938" w:type="dxa"/>
            <w:vAlign w:val="top"/>
          </w:tcPr>
          <w:p w14:paraId="0E292DEA">
            <w:pPr>
              <w:rPr>
                <w:rFonts w:hint="eastAsia" w:ascii="仿宋" w:hAnsi="仿宋" w:eastAsia="仿宋" w:cs="仿宋"/>
                <w:sz w:val="21"/>
                <w:szCs w:val="21"/>
                <w:highlight w:val="none"/>
              </w:rPr>
            </w:pPr>
          </w:p>
        </w:tc>
        <w:tc>
          <w:tcPr>
            <w:tcW w:w="1094" w:type="dxa"/>
            <w:vAlign w:val="top"/>
          </w:tcPr>
          <w:p w14:paraId="69D459D0">
            <w:pPr>
              <w:rPr>
                <w:rFonts w:hint="eastAsia" w:ascii="仿宋" w:hAnsi="仿宋" w:eastAsia="仿宋" w:cs="仿宋"/>
                <w:sz w:val="21"/>
                <w:szCs w:val="21"/>
                <w:highlight w:val="none"/>
              </w:rPr>
            </w:pPr>
          </w:p>
        </w:tc>
        <w:tc>
          <w:tcPr>
            <w:tcW w:w="2070" w:type="dxa"/>
            <w:vAlign w:val="top"/>
          </w:tcPr>
          <w:p w14:paraId="28159A0C">
            <w:pPr>
              <w:rPr>
                <w:rFonts w:hint="eastAsia" w:ascii="仿宋" w:hAnsi="仿宋" w:eastAsia="仿宋" w:cs="仿宋"/>
                <w:sz w:val="21"/>
                <w:szCs w:val="21"/>
                <w:highlight w:val="none"/>
              </w:rPr>
            </w:pPr>
          </w:p>
        </w:tc>
      </w:tr>
      <w:tr w14:paraId="4EC90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360BD6B0">
            <w:pPr>
              <w:pStyle w:val="49"/>
              <w:spacing w:before="192" w:line="180" w:lineRule="auto"/>
              <w:ind w:left="323"/>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079" w:type="dxa"/>
            <w:vAlign w:val="top"/>
          </w:tcPr>
          <w:p w14:paraId="7C6FED06">
            <w:pPr>
              <w:rPr>
                <w:rFonts w:hint="eastAsia" w:ascii="仿宋" w:hAnsi="仿宋" w:eastAsia="仿宋" w:cs="仿宋"/>
                <w:sz w:val="21"/>
                <w:szCs w:val="21"/>
                <w:highlight w:val="none"/>
              </w:rPr>
            </w:pPr>
          </w:p>
        </w:tc>
        <w:tc>
          <w:tcPr>
            <w:tcW w:w="2039" w:type="dxa"/>
            <w:vAlign w:val="top"/>
          </w:tcPr>
          <w:p w14:paraId="2ECB5BE5">
            <w:pPr>
              <w:rPr>
                <w:rFonts w:hint="eastAsia" w:ascii="仿宋" w:hAnsi="仿宋" w:eastAsia="仿宋" w:cs="仿宋"/>
                <w:sz w:val="21"/>
                <w:szCs w:val="21"/>
                <w:highlight w:val="none"/>
              </w:rPr>
            </w:pPr>
          </w:p>
        </w:tc>
        <w:tc>
          <w:tcPr>
            <w:tcW w:w="1938" w:type="dxa"/>
            <w:vAlign w:val="top"/>
          </w:tcPr>
          <w:p w14:paraId="071C94EB">
            <w:pPr>
              <w:rPr>
                <w:rFonts w:hint="eastAsia" w:ascii="仿宋" w:hAnsi="仿宋" w:eastAsia="仿宋" w:cs="仿宋"/>
                <w:sz w:val="21"/>
                <w:szCs w:val="21"/>
                <w:highlight w:val="none"/>
              </w:rPr>
            </w:pPr>
          </w:p>
        </w:tc>
        <w:tc>
          <w:tcPr>
            <w:tcW w:w="1094" w:type="dxa"/>
            <w:vAlign w:val="top"/>
          </w:tcPr>
          <w:p w14:paraId="4FCAB043">
            <w:pPr>
              <w:rPr>
                <w:rFonts w:hint="eastAsia" w:ascii="仿宋" w:hAnsi="仿宋" w:eastAsia="仿宋" w:cs="仿宋"/>
                <w:sz w:val="21"/>
                <w:szCs w:val="21"/>
                <w:highlight w:val="none"/>
              </w:rPr>
            </w:pPr>
          </w:p>
        </w:tc>
        <w:tc>
          <w:tcPr>
            <w:tcW w:w="2070" w:type="dxa"/>
            <w:vAlign w:val="top"/>
          </w:tcPr>
          <w:p w14:paraId="64C8FBCA">
            <w:pPr>
              <w:rPr>
                <w:rFonts w:hint="eastAsia" w:ascii="仿宋" w:hAnsi="仿宋" w:eastAsia="仿宋" w:cs="仿宋"/>
                <w:sz w:val="21"/>
                <w:szCs w:val="21"/>
                <w:highlight w:val="none"/>
              </w:rPr>
            </w:pPr>
          </w:p>
        </w:tc>
      </w:tr>
      <w:tr w14:paraId="0AE33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0" w:type="dxa"/>
            <w:vAlign w:val="top"/>
          </w:tcPr>
          <w:p w14:paraId="145E1179">
            <w:pPr>
              <w:pStyle w:val="49"/>
              <w:spacing w:before="150" w:line="222" w:lineRule="auto"/>
              <w:ind w:left="275"/>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1079" w:type="dxa"/>
            <w:vAlign w:val="top"/>
          </w:tcPr>
          <w:p w14:paraId="764DC6B4">
            <w:pPr>
              <w:rPr>
                <w:rFonts w:hint="eastAsia" w:ascii="仿宋" w:hAnsi="仿宋" w:eastAsia="仿宋" w:cs="仿宋"/>
                <w:sz w:val="21"/>
                <w:szCs w:val="21"/>
                <w:highlight w:val="none"/>
              </w:rPr>
            </w:pPr>
          </w:p>
        </w:tc>
        <w:tc>
          <w:tcPr>
            <w:tcW w:w="2039" w:type="dxa"/>
            <w:vAlign w:val="top"/>
          </w:tcPr>
          <w:p w14:paraId="5863DA9A">
            <w:pPr>
              <w:rPr>
                <w:rFonts w:hint="eastAsia" w:ascii="仿宋" w:hAnsi="仿宋" w:eastAsia="仿宋" w:cs="仿宋"/>
                <w:sz w:val="21"/>
                <w:szCs w:val="21"/>
                <w:highlight w:val="none"/>
              </w:rPr>
            </w:pPr>
          </w:p>
        </w:tc>
        <w:tc>
          <w:tcPr>
            <w:tcW w:w="1938" w:type="dxa"/>
            <w:vAlign w:val="top"/>
          </w:tcPr>
          <w:p w14:paraId="40567ABD">
            <w:pPr>
              <w:rPr>
                <w:rFonts w:hint="eastAsia" w:ascii="仿宋" w:hAnsi="仿宋" w:eastAsia="仿宋" w:cs="仿宋"/>
                <w:sz w:val="21"/>
                <w:szCs w:val="21"/>
                <w:highlight w:val="none"/>
              </w:rPr>
            </w:pPr>
          </w:p>
        </w:tc>
        <w:tc>
          <w:tcPr>
            <w:tcW w:w="1094" w:type="dxa"/>
            <w:vAlign w:val="top"/>
          </w:tcPr>
          <w:p w14:paraId="756D122E">
            <w:pPr>
              <w:rPr>
                <w:rFonts w:hint="eastAsia" w:ascii="仿宋" w:hAnsi="仿宋" w:eastAsia="仿宋" w:cs="仿宋"/>
                <w:sz w:val="21"/>
                <w:szCs w:val="21"/>
                <w:highlight w:val="none"/>
              </w:rPr>
            </w:pPr>
          </w:p>
        </w:tc>
        <w:tc>
          <w:tcPr>
            <w:tcW w:w="2070" w:type="dxa"/>
            <w:vAlign w:val="top"/>
          </w:tcPr>
          <w:p w14:paraId="2EC76992">
            <w:pPr>
              <w:rPr>
                <w:rFonts w:hint="eastAsia" w:ascii="仿宋" w:hAnsi="仿宋" w:eastAsia="仿宋" w:cs="仿宋"/>
                <w:sz w:val="21"/>
                <w:szCs w:val="21"/>
                <w:highlight w:val="none"/>
              </w:rPr>
            </w:pPr>
          </w:p>
        </w:tc>
      </w:tr>
    </w:tbl>
    <w:p w14:paraId="43270916">
      <w:pPr>
        <w:pStyle w:val="6"/>
        <w:spacing w:before="78" w:line="360" w:lineRule="auto"/>
        <w:ind w:firstLine="472" w:firstLineChars="200"/>
        <w:rPr>
          <w:rFonts w:hint="eastAsia" w:ascii="仿宋" w:hAnsi="仿宋" w:eastAsia="仿宋" w:cs="仿宋"/>
          <w:spacing w:val="-2"/>
          <w:sz w:val="24"/>
          <w:szCs w:val="24"/>
          <w:highlight w:val="none"/>
          <w:lang w:eastAsia="zh-CN"/>
        </w:rPr>
      </w:pPr>
    </w:p>
    <w:p w14:paraId="30B82845">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bookmarkStart w:id="182" w:name="OLE_LINK22"/>
      <w:r>
        <w:rPr>
          <w:rFonts w:hint="eastAsia" w:ascii="仿宋" w:hAnsi="仿宋" w:eastAsia="仿宋" w:cs="仿宋"/>
          <w:spacing w:val="-2"/>
          <w:sz w:val="24"/>
          <w:szCs w:val="24"/>
          <w:highlight w:val="none"/>
          <w:lang w:eastAsia="zh-CN"/>
        </w:rPr>
        <w:t>投标人名称：[投标人盖公章或电子章]</w:t>
      </w:r>
    </w:p>
    <w:p w14:paraId="4C1FB5F0">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bookmarkEnd w:id="182"/>
    <w:p w14:paraId="36B27104">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3B510A11">
      <w:pPr>
        <w:pStyle w:val="6"/>
        <w:spacing w:before="152" w:line="222" w:lineRule="auto"/>
        <w:ind w:firstLine="233" w:firstLineChars="100"/>
        <w:rPr>
          <w:rFonts w:hint="eastAsia" w:ascii="仿宋" w:hAnsi="仿宋" w:eastAsia="仿宋" w:cs="仿宋"/>
          <w:b/>
          <w:bCs/>
          <w:spacing w:val="-4"/>
          <w:sz w:val="24"/>
          <w:szCs w:val="24"/>
          <w:highlight w:val="none"/>
        </w:rPr>
      </w:pPr>
      <w:r>
        <w:rPr>
          <w:rFonts w:hint="eastAsia" w:ascii="仿宋" w:hAnsi="仿宋" w:eastAsia="仿宋" w:cs="仿宋"/>
          <w:b/>
          <w:bCs/>
          <w:spacing w:val="-4"/>
          <w:sz w:val="24"/>
          <w:szCs w:val="24"/>
          <w:highlight w:val="none"/>
        </w:rPr>
        <w:t>注：后附人员相关资格证书</w:t>
      </w:r>
      <w:r>
        <w:rPr>
          <w:rFonts w:hint="eastAsia" w:ascii="仿宋" w:hAnsi="仿宋" w:eastAsia="仿宋" w:cs="仿宋"/>
          <w:b/>
          <w:bCs/>
          <w:spacing w:val="-4"/>
          <w:sz w:val="24"/>
          <w:szCs w:val="24"/>
          <w:highlight w:val="none"/>
          <w:lang w:val="en-US" w:eastAsia="zh-CN"/>
        </w:rPr>
        <w:t>及个人社保缴纳证明或劳动合同扫描</w:t>
      </w:r>
      <w:r>
        <w:rPr>
          <w:rFonts w:hint="eastAsia" w:ascii="仿宋" w:hAnsi="仿宋" w:eastAsia="仿宋" w:cs="仿宋"/>
          <w:b/>
          <w:bCs/>
          <w:spacing w:val="-4"/>
          <w:sz w:val="24"/>
          <w:szCs w:val="24"/>
          <w:highlight w:val="none"/>
        </w:rPr>
        <w:t>件。</w:t>
      </w:r>
    </w:p>
    <w:p w14:paraId="4A5AE288">
      <w:pPr>
        <w:pStyle w:val="7"/>
        <w:rPr>
          <w:rFonts w:hint="eastAsia" w:ascii="仿宋" w:hAnsi="仿宋" w:eastAsia="仿宋" w:cs="仿宋"/>
          <w:b/>
          <w:bCs/>
          <w:spacing w:val="-4"/>
          <w:sz w:val="24"/>
          <w:szCs w:val="24"/>
          <w:highlight w:val="none"/>
        </w:rPr>
      </w:pPr>
    </w:p>
    <w:p w14:paraId="49A9DB03">
      <w:pPr>
        <w:pStyle w:val="7"/>
        <w:rPr>
          <w:rFonts w:hint="eastAsia" w:ascii="仿宋" w:hAnsi="仿宋" w:eastAsia="仿宋" w:cs="仿宋"/>
          <w:b/>
          <w:bCs/>
          <w:spacing w:val="-4"/>
          <w:sz w:val="24"/>
          <w:szCs w:val="24"/>
          <w:highlight w:val="none"/>
        </w:rPr>
      </w:pPr>
    </w:p>
    <w:p w14:paraId="75399B24">
      <w:pPr>
        <w:pStyle w:val="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b/>
          <w:bCs/>
          <w:sz w:val="32"/>
          <w:szCs w:val="32"/>
          <w:highlight w:val="none"/>
          <w:lang w:val="en-US" w:eastAsia="zh-CN"/>
        </w:rPr>
      </w:pPr>
      <w:bookmarkStart w:id="183" w:name="_Toc14967"/>
      <w:bookmarkStart w:id="184" w:name="_Toc12248"/>
      <w:bookmarkStart w:id="185" w:name="_Toc20970"/>
      <w:bookmarkStart w:id="186" w:name="_Toc26092"/>
      <w:bookmarkStart w:id="187" w:name="_Toc11847"/>
      <w:r>
        <w:rPr>
          <w:rFonts w:hint="eastAsia" w:ascii="仿宋" w:hAnsi="仿宋" w:eastAsia="仿宋" w:cs="仿宋"/>
          <w:b/>
          <w:bCs/>
          <w:sz w:val="32"/>
          <w:szCs w:val="32"/>
          <w:highlight w:val="none"/>
          <w:lang w:val="en-US" w:eastAsia="zh-CN"/>
        </w:rPr>
        <w:t>3.7、</w:t>
      </w:r>
      <w:bookmarkEnd w:id="183"/>
      <w:bookmarkEnd w:id="184"/>
      <w:bookmarkEnd w:id="185"/>
      <w:bookmarkEnd w:id="186"/>
      <w:bookmarkEnd w:id="187"/>
      <w:r>
        <w:rPr>
          <w:rFonts w:hint="eastAsia" w:ascii="仿宋" w:hAnsi="仿宋" w:eastAsia="仿宋" w:cs="仿宋"/>
          <w:b/>
          <w:bCs/>
          <w:sz w:val="32"/>
          <w:szCs w:val="32"/>
          <w:highlight w:val="none"/>
          <w:lang w:val="en-US" w:eastAsia="zh-CN"/>
        </w:rPr>
        <w:t>近三年类似项目经营业绩表</w:t>
      </w:r>
    </w:p>
    <w:p w14:paraId="226FE14D">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0E28F427">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4A172450">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val="en-US" w:eastAsia="zh-CN"/>
        </w:rPr>
        <w:t>标项名称：</w:t>
      </w:r>
    </w:p>
    <w:tbl>
      <w:tblPr>
        <w:tblStyle w:val="52"/>
        <w:tblW w:w="974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7"/>
        <w:gridCol w:w="3720"/>
        <w:gridCol w:w="2128"/>
        <w:gridCol w:w="1703"/>
      </w:tblGrid>
      <w:tr w14:paraId="072DB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2197" w:type="dxa"/>
            <w:vAlign w:val="top"/>
          </w:tcPr>
          <w:p w14:paraId="2CD6BC22">
            <w:pPr>
              <w:pStyle w:val="49"/>
              <w:spacing w:before="150" w:line="232" w:lineRule="auto"/>
              <w:jc w:val="center"/>
              <w:rPr>
                <w:rFonts w:hint="eastAsia" w:ascii="仿宋" w:hAnsi="仿宋" w:eastAsia="仿宋" w:cs="仿宋"/>
                <w:highlight w:val="none"/>
              </w:rPr>
            </w:pPr>
            <w:r>
              <w:rPr>
                <w:rFonts w:hint="eastAsia" w:ascii="仿宋" w:hAnsi="仿宋" w:eastAsia="仿宋" w:cs="仿宋"/>
                <w:spacing w:val="-9"/>
                <w:highlight w:val="none"/>
              </w:rPr>
              <w:t>地区</w:t>
            </w:r>
          </w:p>
        </w:tc>
        <w:tc>
          <w:tcPr>
            <w:tcW w:w="3720" w:type="dxa"/>
            <w:vAlign w:val="top"/>
          </w:tcPr>
          <w:p w14:paraId="0C52FB3A">
            <w:pPr>
              <w:pStyle w:val="49"/>
              <w:spacing w:before="150" w:line="221" w:lineRule="auto"/>
              <w:ind w:left="1413"/>
              <w:jc w:val="both"/>
              <w:rPr>
                <w:rFonts w:hint="eastAsia" w:ascii="仿宋" w:hAnsi="仿宋" w:eastAsia="仿宋" w:cs="仿宋"/>
                <w:highlight w:val="none"/>
              </w:rPr>
            </w:pPr>
            <w:r>
              <w:rPr>
                <w:rFonts w:hint="eastAsia" w:ascii="仿宋" w:hAnsi="仿宋" w:eastAsia="仿宋" w:cs="仿宋"/>
                <w:spacing w:val="-5"/>
                <w:highlight w:val="none"/>
              </w:rPr>
              <w:t>项目名称</w:t>
            </w:r>
          </w:p>
        </w:tc>
        <w:tc>
          <w:tcPr>
            <w:tcW w:w="2128" w:type="dxa"/>
            <w:vAlign w:val="top"/>
          </w:tcPr>
          <w:p w14:paraId="224E9371">
            <w:pPr>
              <w:pStyle w:val="49"/>
              <w:spacing w:before="151" w:line="223" w:lineRule="auto"/>
              <w:ind w:left="850"/>
              <w:jc w:val="both"/>
              <w:rPr>
                <w:rFonts w:hint="eastAsia" w:ascii="仿宋" w:hAnsi="仿宋" w:eastAsia="仿宋" w:cs="仿宋"/>
                <w:highlight w:val="none"/>
              </w:rPr>
            </w:pPr>
            <w:r>
              <w:rPr>
                <w:rFonts w:hint="eastAsia" w:ascii="仿宋" w:hAnsi="仿宋" w:eastAsia="仿宋" w:cs="仿宋"/>
                <w:spacing w:val="-8"/>
                <w:highlight w:val="none"/>
              </w:rPr>
              <w:t>金额</w:t>
            </w:r>
          </w:p>
        </w:tc>
        <w:tc>
          <w:tcPr>
            <w:tcW w:w="1703" w:type="dxa"/>
            <w:vAlign w:val="top"/>
          </w:tcPr>
          <w:p w14:paraId="4CC3B560">
            <w:pPr>
              <w:pStyle w:val="49"/>
              <w:spacing w:before="151" w:line="223" w:lineRule="auto"/>
              <w:ind w:left="685"/>
              <w:jc w:val="both"/>
              <w:rPr>
                <w:rFonts w:hint="eastAsia" w:ascii="仿宋" w:hAnsi="仿宋" w:eastAsia="仿宋" w:cs="仿宋"/>
                <w:highlight w:val="none"/>
              </w:rPr>
            </w:pPr>
            <w:r>
              <w:rPr>
                <w:rFonts w:hint="eastAsia" w:ascii="仿宋" w:hAnsi="仿宋" w:eastAsia="仿宋" w:cs="仿宋"/>
                <w:spacing w:val="-34"/>
                <w:highlight w:val="none"/>
              </w:rPr>
              <w:t>日期</w:t>
            </w:r>
          </w:p>
        </w:tc>
      </w:tr>
      <w:tr w14:paraId="21B1D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2197" w:type="dxa"/>
            <w:vAlign w:val="top"/>
          </w:tcPr>
          <w:p w14:paraId="6A3C5B66">
            <w:pPr>
              <w:rPr>
                <w:rFonts w:hint="eastAsia" w:ascii="仿宋" w:hAnsi="仿宋" w:eastAsia="仿宋" w:cs="仿宋"/>
                <w:sz w:val="21"/>
                <w:highlight w:val="none"/>
              </w:rPr>
            </w:pPr>
          </w:p>
        </w:tc>
        <w:tc>
          <w:tcPr>
            <w:tcW w:w="3720" w:type="dxa"/>
            <w:vAlign w:val="top"/>
          </w:tcPr>
          <w:p w14:paraId="7875634A">
            <w:pPr>
              <w:rPr>
                <w:rFonts w:hint="eastAsia" w:ascii="仿宋" w:hAnsi="仿宋" w:eastAsia="仿宋" w:cs="仿宋"/>
                <w:sz w:val="21"/>
                <w:highlight w:val="none"/>
              </w:rPr>
            </w:pPr>
          </w:p>
        </w:tc>
        <w:tc>
          <w:tcPr>
            <w:tcW w:w="2128" w:type="dxa"/>
            <w:vAlign w:val="top"/>
          </w:tcPr>
          <w:p w14:paraId="303DE388">
            <w:pPr>
              <w:rPr>
                <w:rFonts w:hint="eastAsia" w:ascii="仿宋" w:hAnsi="仿宋" w:eastAsia="仿宋" w:cs="仿宋"/>
                <w:sz w:val="21"/>
                <w:highlight w:val="none"/>
              </w:rPr>
            </w:pPr>
          </w:p>
        </w:tc>
        <w:tc>
          <w:tcPr>
            <w:tcW w:w="1703" w:type="dxa"/>
            <w:vAlign w:val="top"/>
          </w:tcPr>
          <w:p w14:paraId="437511C5">
            <w:pPr>
              <w:rPr>
                <w:rFonts w:hint="eastAsia" w:ascii="仿宋" w:hAnsi="仿宋" w:eastAsia="仿宋" w:cs="仿宋"/>
                <w:sz w:val="21"/>
                <w:highlight w:val="none"/>
              </w:rPr>
            </w:pPr>
          </w:p>
        </w:tc>
      </w:tr>
      <w:tr w14:paraId="6047A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2197" w:type="dxa"/>
            <w:vAlign w:val="top"/>
          </w:tcPr>
          <w:p w14:paraId="1936AEE5">
            <w:pPr>
              <w:rPr>
                <w:rFonts w:hint="eastAsia" w:ascii="仿宋" w:hAnsi="仿宋" w:eastAsia="仿宋" w:cs="仿宋"/>
                <w:sz w:val="21"/>
                <w:highlight w:val="none"/>
              </w:rPr>
            </w:pPr>
          </w:p>
        </w:tc>
        <w:tc>
          <w:tcPr>
            <w:tcW w:w="3720" w:type="dxa"/>
            <w:vAlign w:val="top"/>
          </w:tcPr>
          <w:p w14:paraId="0A24EC4F">
            <w:pPr>
              <w:rPr>
                <w:rFonts w:hint="eastAsia" w:ascii="仿宋" w:hAnsi="仿宋" w:eastAsia="仿宋" w:cs="仿宋"/>
                <w:sz w:val="21"/>
                <w:highlight w:val="none"/>
              </w:rPr>
            </w:pPr>
          </w:p>
        </w:tc>
        <w:tc>
          <w:tcPr>
            <w:tcW w:w="2128" w:type="dxa"/>
            <w:vAlign w:val="top"/>
          </w:tcPr>
          <w:p w14:paraId="6F740355">
            <w:pPr>
              <w:rPr>
                <w:rFonts w:hint="eastAsia" w:ascii="仿宋" w:hAnsi="仿宋" w:eastAsia="仿宋" w:cs="仿宋"/>
                <w:sz w:val="21"/>
                <w:highlight w:val="none"/>
              </w:rPr>
            </w:pPr>
          </w:p>
        </w:tc>
        <w:tc>
          <w:tcPr>
            <w:tcW w:w="1703" w:type="dxa"/>
            <w:vAlign w:val="top"/>
          </w:tcPr>
          <w:p w14:paraId="0F693812">
            <w:pPr>
              <w:rPr>
                <w:rFonts w:hint="eastAsia" w:ascii="仿宋" w:hAnsi="仿宋" w:eastAsia="仿宋" w:cs="仿宋"/>
                <w:sz w:val="21"/>
                <w:highlight w:val="none"/>
              </w:rPr>
            </w:pPr>
          </w:p>
        </w:tc>
      </w:tr>
      <w:tr w14:paraId="6D32C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2197" w:type="dxa"/>
            <w:vAlign w:val="top"/>
          </w:tcPr>
          <w:p w14:paraId="303B05A1">
            <w:pPr>
              <w:rPr>
                <w:rFonts w:hint="eastAsia" w:ascii="仿宋" w:hAnsi="仿宋" w:eastAsia="仿宋" w:cs="仿宋"/>
                <w:sz w:val="21"/>
                <w:highlight w:val="none"/>
              </w:rPr>
            </w:pPr>
          </w:p>
        </w:tc>
        <w:tc>
          <w:tcPr>
            <w:tcW w:w="3720" w:type="dxa"/>
            <w:vAlign w:val="top"/>
          </w:tcPr>
          <w:p w14:paraId="72839F01">
            <w:pPr>
              <w:rPr>
                <w:rFonts w:hint="eastAsia" w:ascii="仿宋" w:hAnsi="仿宋" w:eastAsia="仿宋" w:cs="仿宋"/>
                <w:sz w:val="21"/>
                <w:highlight w:val="none"/>
              </w:rPr>
            </w:pPr>
          </w:p>
        </w:tc>
        <w:tc>
          <w:tcPr>
            <w:tcW w:w="2128" w:type="dxa"/>
            <w:vAlign w:val="top"/>
          </w:tcPr>
          <w:p w14:paraId="3697EEDC">
            <w:pPr>
              <w:rPr>
                <w:rFonts w:hint="eastAsia" w:ascii="仿宋" w:hAnsi="仿宋" w:eastAsia="仿宋" w:cs="仿宋"/>
                <w:sz w:val="21"/>
                <w:highlight w:val="none"/>
              </w:rPr>
            </w:pPr>
          </w:p>
        </w:tc>
        <w:tc>
          <w:tcPr>
            <w:tcW w:w="1703" w:type="dxa"/>
            <w:vAlign w:val="top"/>
          </w:tcPr>
          <w:p w14:paraId="281112A2">
            <w:pPr>
              <w:rPr>
                <w:rFonts w:hint="eastAsia" w:ascii="仿宋" w:hAnsi="仿宋" w:eastAsia="仿宋" w:cs="仿宋"/>
                <w:sz w:val="21"/>
                <w:highlight w:val="none"/>
              </w:rPr>
            </w:pPr>
          </w:p>
        </w:tc>
      </w:tr>
      <w:tr w14:paraId="76912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197" w:type="dxa"/>
            <w:vAlign w:val="top"/>
          </w:tcPr>
          <w:p w14:paraId="1002E73A">
            <w:pPr>
              <w:pStyle w:val="49"/>
              <w:spacing w:before="151" w:line="343" w:lineRule="exact"/>
              <w:ind w:left="1015"/>
              <w:rPr>
                <w:rFonts w:hint="eastAsia" w:ascii="仿宋" w:hAnsi="仿宋" w:eastAsia="仿宋" w:cs="仿宋"/>
                <w:highlight w:val="none"/>
              </w:rPr>
            </w:pPr>
            <w:r>
              <w:rPr>
                <w:rFonts w:hint="eastAsia" w:ascii="仿宋" w:hAnsi="仿宋" w:eastAsia="仿宋" w:cs="仿宋"/>
                <w:position w:val="2"/>
                <w:highlight w:val="none"/>
              </w:rPr>
              <w:t>…</w:t>
            </w:r>
          </w:p>
        </w:tc>
        <w:tc>
          <w:tcPr>
            <w:tcW w:w="3720" w:type="dxa"/>
            <w:vAlign w:val="top"/>
          </w:tcPr>
          <w:p w14:paraId="271D6C21">
            <w:pPr>
              <w:pStyle w:val="49"/>
              <w:spacing w:before="151" w:line="343" w:lineRule="exact"/>
              <w:ind w:left="1781"/>
              <w:rPr>
                <w:rFonts w:hint="eastAsia" w:ascii="仿宋" w:hAnsi="仿宋" w:eastAsia="仿宋" w:cs="仿宋"/>
                <w:highlight w:val="none"/>
              </w:rPr>
            </w:pPr>
            <w:r>
              <w:rPr>
                <w:rFonts w:hint="eastAsia" w:ascii="仿宋" w:hAnsi="仿宋" w:eastAsia="仿宋" w:cs="仿宋"/>
                <w:position w:val="2"/>
                <w:highlight w:val="none"/>
              </w:rPr>
              <w:t>…</w:t>
            </w:r>
          </w:p>
        </w:tc>
        <w:tc>
          <w:tcPr>
            <w:tcW w:w="2128" w:type="dxa"/>
            <w:vAlign w:val="top"/>
          </w:tcPr>
          <w:p w14:paraId="1BFE690E">
            <w:pPr>
              <w:pStyle w:val="49"/>
              <w:spacing w:before="151" w:line="343" w:lineRule="exact"/>
              <w:ind w:left="980"/>
              <w:rPr>
                <w:rFonts w:hint="eastAsia" w:ascii="仿宋" w:hAnsi="仿宋" w:eastAsia="仿宋" w:cs="仿宋"/>
                <w:highlight w:val="none"/>
              </w:rPr>
            </w:pPr>
            <w:r>
              <w:rPr>
                <w:rFonts w:hint="eastAsia" w:ascii="仿宋" w:hAnsi="仿宋" w:eastAsia="仿宋" w:cs="仿宋"/>
                <w:position w:val="2"/>
                <w:highlight w:val="none"/>
              </w:rPr>
              <w:t>…</w:t>
            </w:r>
          </w:p>
        </w:tc>
        <w:tc>
          <w:tcPr>
            <w:tcW w:w="1703" w:type="dxa"/>
            <w:vAlign w:val="top"/>
          </w:tcPr>
          <w:p w14:paraId="00E58ED5">
            <w:pPr>
              <w:pStyle w:val="49"/>
              <w:spacing w:before="151" w:line="343" w:lineRule="exact"/>
              <w:ind w:left="764"/>
              <w:rPr>
                <w:rFonts w:hint="eastAsia" w:ascii="仿宋" w:hAnsi="仿宋" w:eastAsia="仿宋" w:cs="仿宋"/>
                <w:highlight w:val="none"/>
              </w:rPr>
            </w:pPr>
            <w:r>
              <w:rPr>
                <w:rFonts w:hint="eastAsia" w:ascii="仿宋" w:hAnsi="仿宋" w:eastAsia="仿宋" w:cs="仿宋"/>
                <w:position w:val="2"/>
                <w:highlight w:val="none"/>
              </w:rPr>
              <w:t>…</w:t>
            </w:r>
          </w:p>
        </w:tc>
      </w:tr>
    </w:tbl>
    <w:p w14:paraId="1EFBC9B3">
      <w:pPr>
        <w:pStyle w:val="6"/>
        <w:spacing w:before="145" w:line="222" w:lineRule="auto"/>
        <w:ind w:left="137"/>
        <w:rPr>
          <w:rFonts w:hint="eastAsia" w:ascii="仿宋" w:hAnsi="仿宋" w:eastAsia="仿宋" w:cs="仿宋"/>
          <w:b/>
          <w:bCs/>
          <w:spacing w:val="-4"/>
          <w:sz w:val="24"/>
          <w:szCs w:val="24"/>
          <w:highlight w:val="none"/>
          <w:lang w:val="en-US" w:eastAsia="zh-CN"/>
        </w:rPr>
      </w:pPr>
      <w:r>
        <w:rPr>
          <w:rFonts w:hint="eastAsia" w:ascii="仿宋" w:hAnsi="仿宋" w:eastAsia="仿宋" w:cs="仿宋"/>
          <w:b/>
          <w:bCs/>
          <w:spacing w:val="-4"/>
          <w:sz w:val="24"/>
          <w:szCs w:val="24"/>
          <w:highlight w:val="none"/>
          <w:lang w:val="en-US" w:eastAsia="zh-CN"/>
        </w:rPr>
        <w:t>说明：</w:t>
      </w:r>
    </w:p>
    <w:p w14:paraId="75BA5992">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投标人</w:t>
      </w:r>
      <w:r>
        <w:rPr>
          <w:rFonts w:hint="eastAsia" w:ascii="仿宋" w:hAnsi="仿宋" w:eastAsia="仿宋" w:cs="仿宋"/>
          <w:sz w:val="24"/>
          <w:szCs w:val="24"/>
          <w:highlight w:val="none"/>
          <w:lang w:val="en-US" w:eastAsia="zh-CN"/>
        </w:rPr>
        <w:t>须</w:t>
      </w:r>
      <w:r>
        <w:rPr>
          <w:rFonts w:hint="eastAsia" w:ascii="仿宋" w:hAnsi="仿宋" w:eastAsia="仿宋" w:cs="仿宋"/>
          <w:sz w:val="24"/>
          <w:szCs w:val="24"/>
          <w:highlight w:val="none"/>
        </w:rPr>
        <w:t>提供业绩合同关键页（含：首页、货物和服务内容信息页、合同金额页、签字盖章页）或中标（成交）通知书扫描件（</w:t>
      </w:r>
      <w:r>
        <w:rPr>
          <w:rFonts w:hint="eastAsia" w:ascii="仿宋" w:hAnsi="仿宋" w:eastAsia="仿宋" w:cs="仿宋"/>
          <w:sz w:val="24"/>
          <w:szCs w:val="24"/>
          <w:highlight w:val="none"/>
          <w:lang w:eastAsia="zh-CN"/>
        </w:rPr>
        <w:t>加盖投标人公章或电子章）</w:t>
      </w:r>
      <w:r>
        <w:rPr>
          <w:rFonts w:hint="eastAsia" w:ascii="仿宋" w:hAnsi="仿宋" w:eastAsia="仿宋" w:cs="仿宋"/>
          <w:sz w:val="24"/>
          <w:szCs w:val="24"/>
          <w:highlight w:val="none"/>
        </w:rPr>
        <w:t>，时间以合同签订日期为准</w:t>
      </w:r>
      <w:r>
        <w:rPr>
          <w:rFonts w:hint="eastAsia" w:ascii="仿宋" w:hAnsi="仿宋" w:eastAsia="仿宋" w:cs="仿宋"/>
          <w:sz w:val="24"/>
          <w:szCs w:val="24"/>
          <w:highlight w:val="none"/>
          <w:lang w:eastAsia="zh-CN"/>
        </w:rPr>
        <w:t>，不符合上述要求或未按要求提供有效证明文件的业绩在评审时将不予</w:t>
      </w:r>
      <w:r>
        <w:rPr>
          <w:rFonts w:hint="eastAsia" w:ascii="仿宋" w:hAnsi="仿宋" w:eastAsia="仿宋" w:cs="仿宋"/>
          <w:sz w:val="24"/>
          <w:szCs w:val="24"/>
          <w:highlight w:val="none"/>
        </w:rPr>
        <w:t>认可。</w:t>
      </w:r>
    </w:p>
    <w:p w14:paraId="18E96375">
      <w:pPr>
        <w:spacing w:line="251"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提供虚假合同的，按虚假投标处理。</w:t>
      </w:r>
    </w:p>
    <w:p w14:paraId="5EE1AD73">
      <w:pPr>
        <w:spacing w:line="251" w:lineRule="auto"/>
        <w:rPr>
          <w:rFonts w:hint="eastAsia" w:ascii="仿宋" w:hAnsi="仿宋" w:eastAsia="仿宋" w:cs="仿宋"/>
          <w:sz w:val="21"/>
          <w:highlight w:val="none"/>
        </w:rPr>
      </w:pPr>
    </w:p>
    <w:p w14:paraId="0B72AAFD">
      <w:pPr>
        <w:spacing w:line="252" w:lineRule="auto"/>
        <w:rPr>
          <w:rFonts w:hint="eastAsia" w:ascii="仿宋" w:hAnsi="仿宋" w:eastAsia="仿宋" w:cs="仿宋"/>
          <w:sz w:val="21"/>
          <w:highlight w:val="none"/>
        </w:rPr>
      </w:pPr>
    </w:p>
    <w:p w14:paraId="11A54764">
      <w:pPr>
        <w:pStyle w:val="6"/>
        <w:spacing w:before="78" w:line="360" w:lineRule="auto"/>
        <w:ind w:firstLine="472" w:firstLineChars="200"/>
        <w:jc w:val="right"/>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73499BC2">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33DA66E4">
      <w:pPr>
        <w:pStyle w:val="6"/>
        <w:spacing w:before="78" w:line="360" w:lineRule="auto"/>
        <w:ind w:firstLine="472" w:firstLineChars="200"/>
        <w:jc w:val="right"/>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21F83522">
      <w:pPr>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br w:type="page"/>
      </w:r>
    </w:p>
    <w:p w14:paraId="77DD7A8B">
      <w:pPr>
        <w:pStyle w:val="6"/>
        <w:spacing w:before="98" w:line="221" w:lineRule="auto"/>
        <w:ind w:left="2337"/>
        <w:jc w:val="both"/>
        <w:outlineLvl w:val="0"/>
        <w:rPr>
          <w:rFonts w:hint="eastAsia" w:ascii="仿宋" w:hAnsi="仿宋" w:eastAsia="仿宋" w:cs="仿宋"/>
          <w:b/>
          <w:bCs/>
          <w:spacing w:val="-5"/>
          <w:sz w:val="30"/>
          <w:szCs w:val="30"/>
          <w:highlight w:val="none"/>
        </w:rPr>
      </w:pPr>
      <w:bookmarkStart w:id="188" w:name="_Toc22204"/>
      <w:bookmarkStart w:id="189" w:name="_Toc6055"/>
      <w:bookmarkStart w:id="190" w:name="_Toc267"/>
      <w:bookmarkStart w:id="191" w:name="_Toc30790"/>
      <w:bookmarkStart w:id="192" w:name="_Toc30035"/>
      <w:r>
        <w:rPr>
          <w:rFonts w:hint="eastAsia" w:ascii="仿宋" w:hAnsi="仿宋" w:eastAsia="仿宋" w:cs="仿宋"/>
          <w:b/>
          <w:bCs/>
          <w:spacing w:val="-5"/>
          <w:sz w:val="32"/>
          <w:szCs w:val="32"/>
          <w:highlight w:val="none"/>
          <w:lang w:val="en-US" w:eastAsia="zh-CN"/>
        </w:rPr>
        <w:t>3.8、</w:t>
      </w:r>
      <w:r>
        <w:rPr>
          <w:rFonts w:hint="eastAsia" w:ascii="仿宋" w:hAnsi="仿宋" w:eastAsia="仿宋" w:cs="仿宋"/>
          <w:b/>
          <w:bCs/>
          <w:spacing w:val="-5"/>
          <w:sz w:val="32"/>
          <w:szCs w:val="32"/>
          <w:highlight w:val="none"/>
        </w:rPr>
        <w:t>拟投入</w:t>
      </w:r>
      <w:r>
        <w:rPr>
          <w:rFonts w:hint="eastAsia" w:ascii="仿宋" w:hAnsi="仿宋" w:eastAsia="仿宋" w:cs="仿宋"/>
          <w:b/>
          <w:bCs/>
          <w:spacing w:val="-5"/>
          <w:sz w:val="32"/>
          <w:szCs w:val="32"/>
          <w:highlight w:val="none"/>
          <w:lang w:val="en-US" w:eastAsia="zh-CN"/>
        </w:rPr>
        <w:t>产品</w:t>
      </w:r>
      <w:r>
        <w:rPr>
          <w:rFonts w:hint="eastAsia" w:ascii="仿宋" w:hAnsi="仿宋" w:eastAsia="仿宋" w:cs="仿宋"/>
          <w:b/>
          <w:bCs/>
          <w:spacing w:val="-5"/>
          <w:sz w:val="32"/>
          <w:szCs w:val="32"/>
          <w:highlight w:val="none"/>
        </w:rPr>
        <w:t>简要说明一览表</w:t>
      </w:r>
      <w:bookmarkEnd w:id="188"/>
      <w:bookmarkEnd w:id="189"/>
      <w:bookmarkEnd w:id="190"/>
      <w:bookmarkEnd w:id="191"/>
      <w:bookmarkEnd w:id="192"/>
    </w:p>
    <w:p w14:paraId="42EFAE6C">
      <w:pPr>
        <w:pStyle w:val="6"/>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7B363A60">
      <w:pPr>
        <w:pStyle w:val="6"/>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78856576">
      <w:pPr>
        <w:pStyle w:val="6"/>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52"/>
        <w:tblW w:w="974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1445"/>
        <w:gridCol w:w="2752"/>
        <w:gridCol w:w="3048"/>
        <w:gridCol w:w="1567"/>
      </w:tblGrid>
      <w:tr w14:paraId="610AD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36" w:type="dxa"/>
            <w:vAlign w:val="top"/>
          </w:tcPr>
          <w:p w14:paraId="4A2D876F">
            <w:pPr>
              <w:pStyle w:val="49"/>
              <w:spacing w:before="216" w:line="222" w:lineRule="auto"/>
              <w:ind w:left="213"/>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序号</w:t>
            </w:r>
          </w:p>
        </w:tc>
        <w:tc>
          <w:tcPr>
            <w:tcW w:w="1445" w:type="dxa"/>
            <w:vAlign w:val="top"/>
          </w:tcPr>
          <w:p w14:paraId="310B712F">
            <w:pPr>
              <w:pStyle w:val="49"/>
              <w:spacing w:before="215" w:line="221" w:lineRule="auto"/>
              <w:ind w:left="208"/>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lang w:val="en-US" w:eastAsia="zh-CN"/>
              </w:rPr>
              <w:t>服务</w:t>
            </w:r>
            <w:r>
              <w:rPr>
                <w:rFonts w:hint="eastAsia" w:ascii="仿宋" w:hAnsi="仿宋" w:eastAsia="仿宋" w:cs="仿宋"/>
                <w:b/>
                <w:bCs/>
                <w:spacing w:val="-4"/>
                <w:sz w:val="21"/>
                <w:szCs w:val="21"/>
                <w:highlight w:val="none"/>
              </w:rPr>
              <w:t>名称</w:t>
            </w:r>
          </w:p>
        </w:tc>
        <w:tc>
          <w:tcPr>
            <w:tcW w:w="2752" w:type="dxa"/>
            <w:vAlign w:val="top"/>
          </w:tcPr>
          <w:p w14:paraId="5901CD3E">
            <w:pPr>
              <w:pStyle w:val="49"/>
              <w:spacing w:before="216" w:line="222" w:lineRule="auto"/>
              <w:ind w:left="822"/>
              <w:jc w:val="both"/>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规格型号</w:t>
            </w:r>
          </w:p>
        </w:tc>
        <w:tc>
          <w:tcPr>
            <w:tcW w:w="3048" w:type="dxa"/>
            <w:vAlign w:val="top"/>
          </w:tcPr>
          <w:p w14:paraId="1E3DC289">
            <w:pPr>
              <w:pStyle w:val="49"/>
              <w:spacing w:before="216" w:line="220" w:lineRule="auto"/>
              <w:ind w:left="966"/>
              <w:jc w:val="both"/>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性能说明</w:t>
            </w:r>
          </w:p>
        </w:tc>
        <w:tc>
          <w:tcPr>
            <w:tcW w:w="1567" w:type="dxa"/>
            <w:vAlign w:val="top"/>
          </w:tcPr>
          <w:p w14:paraId="43D66A19">
            <w:pPr>
              <w:pStyle w:val="49"/>
              <w:spacing w:before="216" w:line="224" w:lineRule="auto"/>
              <w:jc w:val="both"/>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服务</w:t>
            </w:r>
            <w:r>
              <w:rPr>
                <w:rFonts w:hint="eastAsia" w:ascii="仿宋" w:hAnsi="仿宋" w:eastAsia="仿宋" w:cs="仿宋"/>
                <w:b/>
                <w:bCs/>
                <w:sz w:val="21"/>
                <w:szCs w:val="21"/>
                <w:highlight w:val="none"/>
              </w:rPr>
              <w:t>厂（商）</w:t>
            </w:r>
          </w:p>
        </w:tc>
      </w:tr>
      <w:tr w14:paraId="7A5B6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936" w:type="dxa"/>
            <w:vAlign w:val="top"/>
          </w:tcPr>
          <w:p w14:paraId="2CDD259A">
            <w:pPr>
              <w:pStyle w:val="49"/>
              <w:spacing w:before="231" w:line="181" w:lineRule="auto"/>
              <w:ind w:left="403"/>
              <w:rPr>
                <w:rFonts w:hint="eastAsia" w:ascii="仿宋" w:hAnsi="仿宋" w:eastAsia="仿宋" w:cs="仿宋"/>
                <w:highlight w:val="none"/>
              </w:rPr>
            </w:pPr>
            <w:r>
              <w:rPr>
                <w:rFonts w:hint="eastAsia" w:ascii="仿宋" w:hAnsi="仿宋" w:eastAsia="仿宋" w:cs="仿宋"/>
                <w:highlight w:val="none"/>
              </w:rPr>
              <w:t>1</w:t>
            </w:r>
          </w:p>
        </w:tc>
        <w:tc>
          <w:tcPr>
            <w:tcW w:w="1445" w:type="dxa"/>
            <w:vAlign w:val="top"/>
          </w:tcPr>
          <w:p w14:paraId="3C87CF9F">
            <w:pPr>
              <w:rPr>
                <w:rFonts w:hint="eastAsia" w:ascii="仿宋" w:hAnsi="仿宋" w:eastAsia="仿宋" w:cs="仿宋"/>
                <w:sz w:val="21"/>
                <w:highlight w:val="none"/>
              </w:rPr>
            </w:pPr>
          </w:p>
        </w:tc>
        <w:tc>
          <w:tcPr>
            <w:tcW w:w="2752" w:type="dxa"/>
            <w:vAlign w:val="top"/>
          </w:tcPr>
          <w:p w14:paraId="5A64E633">
            <w:pPr>
              <w:rPr>
                <w:rFonts w:hint="eastAsia" w:ascii="仿宋" w:hAnsi="仿宋" w:eastAsia="仿宋" w:cs="仿宋"/>
                <w:sz w:val="21"/>
                <w:highlight w:val="none"/>
              </w:rPr>
            </w:pPr>
          </w:p>
        </w:tc>
        <w:tc>
          <w:tcPr>
            <w:tcW w:w="3048" w:type="dxa"/>
            <w:vAlign w:val="top"/>
          </w:tcPr>
          <w:p w14:paraId="6B64BD82">
            <w:pPr>
              <w:rPr>
                <w:rFonts w:hint="eastAsia" w:ascii="仿宋" w:hAnsi="仿宋" w:eastAsia="仿宋" w:cs="仿宋"/>
                <w:sz w:val="21"/>
                <w:highlight w:val="none"/>
              </w:rPr>
            </w:pPr>
          </w:p>
        </w:tc>
        <w:tc>
          <w:tcPr>
            <w:tcW w:w="1567" w:type="dxa"/>
            <w:vAlign w:val="top"/>
          </w:tcPr>
          <w:p w14:paraId="28EE21A9">
            <w:pPr>
              <w:rPr>
                <w:rFonts w:hint="eastAsia" w:ascii="仿宋" w:hAnsi="仿宋" w:eastAsia="仿宋" w:cs="仿宋"/>
                <w:sz w:val="21"/>
                <w:highlight w:val="none"/>
              </w:rPr>
            </w:pPr>
          </w:p>
        </w:tc>
      </w:tr>
      <w:tr w14:paraId="738CD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936" w:type="dxa"/>
            <w:vAlign w:val="top"/>
          </w:tcPr>
          <w:p w14:paraId="234F67C4">
            <w:pPr>
              <w:pStyle w:val="49"/>
              <w:spacing w:before="230" w:line="180" w:lineRule="auto"/>
              <w:ind w:left="388"/>
              <w:rPr>
                <w:rFonts w:hint="eastAsia" w:ascii="仿宋" w:hAnsi="仿宋" w:eastAsia="仿宋" w:cs="仿宋"/>
                <w:highlight w:val="none"/>
              </w:rPr>
            </w:pPr>
            <w:r>
              <w:rPr>
                <w:rFonts w:hint="eastAsia" w:ascii="仿宋" w:hAnsi="仿宋" w:eastAsia="仿宋" w:cs="仿宋"/>
                <w:highlight w:val="none"/>
              </w:rPr>
              <w:t>2</w:t>
            </w:r>
          </w:p>
        </w:tc>
        <w:tc>
          <w:tcPr>
            <w:tcW w:w="1445" w:type="dxa"/>
            <w:vAlign w:val="top"/>
          </w:tcPr>
          <w:p w14:paraId="3D74957B">
            <w:pPr>
              <w:rPr>
                <w:rFonts w:hint="eastAsia" w:ascii="仿宋" w:hAnsi="仿宋" w:eastAsia="仿宋" w:cs="仿宋"/>
                <w:sz w:val="21"/>
                <w:highlight w:val="none"/>
              </w:rPr>
            </w:pPr>
          </w:p>
        </w:tc>
        <w:tc>
          <w:tcPr>
            <w:tcW w:w="2752" w:type="dxa"/>
            <w:vAlign w:val="top"/>
          </w:tcPr>
          <w:p w14:paraId="00EBFB0E">
            <w:pPr>
              <w:rPr>
                <w:rFonts w:hint="eastAsia" w:ascii="仿宋" w:hAnsi="仿宋" w:eastAsia="仿宋" w:cs="仿宋"/>
                <w:sz w:val="21"/>
                <w:highlight w:val="none"/>
              </w:rPr>
            </w:pPr>
          </w:p>
        </w:tc>
        <w:tc>
          <w:tcPr>
            <w:tcW w:w="3048" w:type="dxa"/>
            <w:vAlign w:val="top"/>
          </w:tcPr>
          <w:p w14:paraId="21F353FA">
            <w:pPr>
              <w:rPr>
                <w:rFonts w:hint="eastAsia" w:ascii="仿宋" w:hAnsi="仿宋" w:eastAsia="仿宋" w:cs="仿宋"/>
                <w:sz w:val="21"/>
                <w:highlight w:val="none"/>
              </w:rPr>
            </w:pPr>
          </w:p>
        </w:tc>
        <w:tc>
          <w:tcPr>
            <w:tcW w:w="1567" w:type="dxa"/>
            <w:vAlign w:val="top"/>
          </w:tcPr>
          <w:p w14:paraId="11051776">
            <w:pPr>
              <w:rPr>
                <w:rFonts w:hint="eastAsia" w:ascii="仿宋" w:hAnsi="仿宋" w:eastAsia="仿宋" w:cs="仿宋"/>
                <w:sz w:val="21"/>
                <w:highlight w:val="none"/>
              </w:rPr>
            </w:pPr>
          </w:p>
        </w:tc>
      </w:tr>
      <w:tr w14:paraId="7E93E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936" w:type="dxa"/>
            <w:vAlign w:val="top"/>
          </w:tcPr>
          <w:p w14:paraId="7FAADE1A">
            <w:pPr>
              <w:pStyle w:val="49"/>
              <w:spacing w:before="232" w:line="180" w:lineRule="auto"/>
              <w:ind w:left="390"/>
              <w:rPr>
                <w:rFonts w:hint="eastAsia" w:ascii="仿宋" w:hAnsi="仿宋" w:eastAsia="仿宋" w:cs="仿宋"/>
                <w:highlight w:val="none"/>
              </w:rPr>
            </w:pPr>
            <w:r>
              <w:rPr>
                <w:rFonts w:hint="eastAsia" w:ascii="仿宋" w:hAnsi="仿宋" w:eastAsia="仿宋" w:cs="仿宋"/>
                <w:highlight w:val="none"/>
              </w:rPr>
              <w:t>3</w:t>
            </w:r>
          </w:p>
        </w:tc>
        <w:tc>
          <w:tcPr>
            <w:tcW w:w="1445" w:type="dxa"/>
            <w:vAlign w:val="top"/>
          </w:tcPr>
          <w:p w14:paraId="6660E7AD">
            <w:pPr>
              <w:rPr>
                <w:rFonts w:hint="eastAsia" w:ascii="仿宋" w:hAnsi="仿宋" w:eastAsia="仿宋" w:cs="仿宋"/>
                <w:sz w:val="21"/>
                <w:highlight w:val="none"/>
              </w:rPr>
            </w:pPr>
          </w:p>
        </w:tc>
        <w:tc>
          <w:tcPr>
            <w:tcW w:w="2752" w:type="dxa"/>
            <w:vAlign w:val="top"/>
          </w:tcPr>
          <w:p w14:paraId="165689FA">
            <w:pPr>
              <w:rPr>
                <w:rFonts w:hint="eastAsia" w:ascii="仿宋" w:hAnsi="仿宋" w:eastAsia="仿宋" w:cs="仿宋"/>
                <w:sz w:val="21"/>
                <w:highlight w:val="none"/>
              </w:rPr>
            </w:pPr>
          </w:p>
        </w:tc>
        <w:tc>
          <w:tcPr>
            <w:tcW w:w="3048" w:type="dxa"/>
            <w:vAlign w:val="top"/>
          </w:tcPr>
          <w:p w14:paraId="446D16C2">
            <w:pPr>
              <w:rPr>
                <w:rFonts w:hint="eastAsia" w:ascii="仿宋" w:hAnsi="仿宋" w:eastAsia="仿宋" w:cs="仿宋"/>
                <w:sz w:val="21"/>
                <w:highlight w:val="none"/>
              </w:rPr>
            </w:pPr>
          </w:p>
        </w:tc>
        <w:tc>
          <w:tcPr>
            <w:tcW w:w="1567" w:type="dxa"/>
            <w:vAlign w:val="top"/>
          </w:tcPr>
          <w:p w14:paraId="7AA8AACF">
            <w:pPr>
              <w:rPr>
                <w:rFonts w:hint="eastAsia" w:ascii="仿宋" w:hAnsi="仿宋" w:eastAsia="仿宋" w:cs="仿宋"/>
                <w:sz w:val="21"/>
                <w:highlight w:val="none"/>
              </w:rPr>
            </w:pPr>
          </w:p>
        </w:tc>
      </w:tr>
      <w:tr w14:paraId="63656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936" w:type="dxa"/>
            <w:vAlign w:val="top"/>
          </w:tcPr>
          <w:p w14:paraId="1DC886EF">
            <w:pPr>
              <w:pStyle w:val="49"/>
              <w:spacing w:before="196" w:line="334" w:lineRule="exact"/>
              <w:ind w:left="342"/>
              <w:rPr>
                <w:rFonts w:hint="eastAsia" w:ascii="仿宋" w:hAnsi="仿宋" w:eastAsia="仿宋" w:cs="仿宋"/>
                <w:highlight w:val="none"/>
              </w:rPr>
            </w:pPr>
            <w:r>
              <w:rPr>
                <w:rFonts w:hint="eastAsia" w:ascii="仿宋" w:hAnsi="仿宋" w:eastAsia="仿宋" w:cs="仿宋"/>
                <w:position w:val="1"/>
                <w:highlight w:val="none"/>
              </w:rPr>
              <w:t>…</w:t>
            </w:r>
          </w:p>
        </w:tc>
        <w:tc>
          <w:tcPr>
            <w:tcW w:w="1445" w:type="dxa"/>
            <w:vAlign w:val="top"/>
          </w:tcPr>
          <w:p w14:paraId="26545AD9">
            <w:pPr>
              <w:rPr>
                <w:rFonts w:hint="eastAsia" w:ascii="仿宋" w:hAnsi="仿宋" w:eastAsia="仿宋" w:cs="仿宋"/>
                <w:sz w:val="21"/>
                <w:highlight w:val="none"/>
              </w:rPr>
            </w:pPr>
          </w:p>
        </w:tc>
        <w:tc>
          <w:tcPr>
            <w:tcW w:w="2752" w:type="dxa"/>
            <w:vAlign w:val="top"/>
          </w:tcPr>
          <w:p w14:paraId="61C988CD">
            <w:pPr>
              <w:rPr>
                <w:rFonts w:hint="eastAsia" w:ascii="仿宋" w:hAnsi="仿宋" w:eastAsia="仿宋" w:cs="仿宋"/>
                <w:sz w:val="21"/>
                <w:highlight w:val="none"/>
              </w:rPr>
            </w:pPr>
          </w:p>
        </w:tc>
        <w:tc>
          <w:tcPr>
            <w:tcW w:w="3048" w:type="dxa"/>
            <w:vAlign w:val="top"/>
          </w:tcPr>
          <w:p w14:paraId="0606CDA1">
            <w:pPr>
              <w:rPr>
                <w:rFonts w:hint="eastAsia" w:ascii="仿宋" w:hAnsi="仿宋" w:eastAsia="仿宋" w:cs="仿宋"/>
                <w:sz w:val="21"/>
                <w:highlight w:val="none"/>
              </w:rPr>
            </w:pPr>
          </w:p>
        </w:tc>
        <w:tc>
          <w:tcPr>
            <w:tcW w:w="1567" w:type="dxa"/>
            <w:vAlign w:val="top"/>
          </w:tcPr>
          <w:p w14:paraId="3CDF5A4A">
            <w:pPr>
              <w:rPr>
                <w:rFonts w:hint="eastAsia" w:ascii="仿宋" w:hAnsi="仿宋" w:eastAsia="仿宋" w:cs="仿宋"/>
                <w:sz w:val="21"/>
                <w:highlight w:val="none"/>
              </w:rPr>
            </w:pPr>
          </w:p>
        </w:tc>
      </w:tr>
    </w:tbl>
    <w:p w14:paraId="24ED6D56">
      <w:pPr>
        <w:spacing w:line="315" w:lineRule="auto"/>
        <w:rPr>
          <w:rFonts w:hint="eastAsia" w:ascii="仿宋" w:hAnsi="仿宋" w:eastAsia="仿宋" w:cs="仿宋"/>
          <w:sz w:val="21"/>
          <w:highlight w:val="none"/>
        </w:rPr>
      </w:pPr>
    </w:p>
    <w:p w14:paraId="42C23DA2">
      <w:pPr>
        <w:pStyle w:val="6"/>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76EDB9D1">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608D1809">
      <w:pPr>
        <w:pStyle w:val="6"/>
        <w:spacing w:before="78" w:line="360" w:lineRule="auto"/>
        <w:ind w:firstLine="472" w:firstLineChars="200"/>
        <w:rPr>
          <w:rFonts w:hint="eastAsia" w:ascii="仿宋" w:hAnsi="仿宋" w:eastAsia="仿宋" w:cs="仿宋"/>
          <w:spacing w:val="-2"/>
          <w:sz w:val="24"/>
          <w:szCs w:val="24"/>
          <w:highlight w:val="none"/>
        </w:rPr>
      </w:pPr>
      <w:bookmarkStart w:id="193" w:name="_Toc14463"/>
      <w:bookmarkStart w:id="194" w:name="_Toc2442"/>
      <w:r>
        <w:rPr>
          <w:rFonts w:hint="eastAsia" w:ascii="仿宋" w:hAnsi="仿宋" w:eastAsia="仿宋" w:cs="仿宋"/>
          <w:spacing w:val="-2"/>
          <w:sz w:val="24"/>
          <w:szCs w:val="24"/>
          <w:highlight w:val="none"/>
        </w:rPr>
        <w:t>日期：年月日</w:t>
      </w:r>
    </w:p>
    <w:p w14:paraId="07036F4C">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仿宋" w:hAnsi="仿宋" w:eastAsia="仿宋" w:cs="仿宋"/>
          <w:b/>
          <w:sz w:val="24"/>
          <w:szCs w:val="24"/>
          <w:highlight w:val="none"/>
        </w:rPr>
      </w:pPr>
      <w:r>
        <w:rPr>
          <w:rStyle w:val="23"/>
          <w:rFonts w:hint="eastAsia" w:ascii="仿宋" w:hAnsi="仿宋" w:eastAsia="仿宋" w:cs="仿宋"/>
          <w:i w:val="0"/>
          <w:caps w:val="0"/>
          <w:color w:val="auto"/>
          <w:spacing w:val="0"/>
          <w:w w:val="100"/>
          <w:kern w:val="2"/>
          <w:position w:val="0"/>
          <w:sz w:val="24"/>
          <w:szCs w:val="24"/>
          <w:highlight w:val="none"/>
          <w:lang w:val="en-US" w:eastAsia="zh-CN" w:bidi="ar-SA"/>
        </w:rPr>
        <w:t>3.8.1、备品、备件清单（如有）</w:t>
      </w:r>
    </w:p>
    <w:p w14:paraId="56ED9A30">
      <w:pPr>
        <w:rPr>
          <w:rFonts w:hint="eastAsia" w:ascii="仿宋" w:hAnsi="仿宋" w:eastAsia="仿宋" w:cs="仿宋"/>
          <w:highlight w:val="none"/>
          <w:lang w:val="en-US" w:eastAsia="zh-CN"/>
        </w:rPr>
      </w:pPr>
    </w:p>
    <w:p w14:paraId="29A812A6">
      <w:pPr>
        <w:spacing w:line="440" w:lineRule="exact"/>
        <w:jc w:val="center"/>
        <w:rPr>
          <w:rFonts w:hint="default" w:ascii="仿宋" w:hAnsi="仿宋" w:eastAsia="仿宋" w:cs="仿宋"/>
          <w:b/>
          <w:sz w:val="32"/>
          <w:szCs w:val="32"/>
          <w:highlight w:val="none"/>
          <w:lang w:val="en-US" w:eastAsia="zh-CN"/>
        </w:rPr>
      </w:pPr>
      <w:r>
        <w:rPr>
          <w:rFonts w:hint="eastAsia" w:ascii="仿宋" w:hAnsi="仿宋" w:eastAsia="仿宋" w:cs="仿宋"/>
          <w:b/>
          <w:sz w:val="32"/>
          <w:szCs w:val="32"/>
          <w:highlight w:val="none"/>
        </w:rPr>
        <w:t>备品、备件清单</w:t>
      </w:r>
      <w:r>
        <w:rPr>
          <w:rFonts w:hint="eastAsia" w:ascii="仿宋" w:hAnsi="仿宋" w:eastAsia="仿宋" w:cs="仿宋"/>
          <w:b/>
          <w:sz w:val="32"/>
          <w:szCs w:val="32"/>
          <w:highlight w:val="none"/>
          <w:lang w:eastAsia="zh-CN"/>
        </w:rPr>
        <w:t>（如有，</w:t>
      </w:r>
      <w:r>
        <w:rPr>
          <w:rFonts w:hint="eastAsia" w:ascii="仿宋" w:hAnsi="仿宋" w:eastAsia="仿宋" w:cs="仿宋"/>
          <w:b/>
          <w:sz w:val="32"/>
          <w:szCs w:val="32"/>
          <w:highlight w:val="none"/>
          <w:lang w:val="en-US" w:eastAsia="zh-CN"/>
        </w:rPr>
        <w:t>请如实填写）</w:t>
      </w:r>
    </w:p>
    <w:p w14:paraId="3DC970D1">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14F30454">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72151979">
      <w:pPr>
        <w:pStyle w:val="6"/>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z w:val="24"/>
          <w:highlight w:val="none"/>
          <w:u w:val="single"/>
        </w:rPr>
      </w:pPr>
      <w:r>
        <w:rPr>
          <w:rFonts w:hint="eastAsia" w:ascii="仿宋" w:hAnsi="仿宋" w:eastAsia="仿宋" w:cs="仿宋"/>
          <w:spacing w:val="-4"/>
          <w:sz w:val="24"/>
          <w:szCs w:val="24"/>
          <w:highlight w:val="none"/>
          <w:lang w:val="en-US" w:eastAsia="zh-CN"/>
        </w:rPr>
        <w:t>标项名称：</w:t>
      </w:r>
      <w:r>
        <w:rPr>
          <w:rFonts w:hint="eastAsia" w:ascii="仿宋" w:hAnsi="仿宋" w:eastAsia="仿宋" w:cs="仿宋"/>
          <w:spacing w:val="-4"/>
          <w:sz w:val="24"/>
          <w:szCs w:val="24"/>
          <w:highlight w:val="none"/>
          <w:lang w:eastAsia="zh-CN"/>
        </w:rPr>
        <w:t xml:space="preserve"> </w:t>
      </w:r>
      <w:r>
        <w:rPr>
          <w:rFonts w:hint="eastAsia" w:ascii="仿宋" w:hAnsi="仿宋" w:eastAsia="仿宋" w:cs="仿宋"/>
          <w:sz w:val="24"/>
          <w:highlight w:val="none"/>
        </w:rPr>
        <w:t xml:space="preserve"> </w:t>
      </w:r>
    </w:p>
    <w:tbl>
      <w:tblPr>
        <w:tblStyle w:val="19"/>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93"/>
        <w:gridCol w:w="1448"/>
        <w:gridCol w:w="2068"/>
        <w:gridCol w:w="805"/>
        <w:gridCol w:w="1022"/>
        <w:gridCol w:w="885"/>
        <w:gridCol w:w="1100"/>
      </w:tblGrid>
      <w:tr w14:paraId="6357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noWrap w:val="0"/>
            <w:vAlign w:val="center"/>
          </w:tcPr>
          <w:p w14:paraId="46A8CD61">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1893" w:type="dxa"/>
            <w:noWrap w:val="0"/>
            <w:vAlign w:val="center"/>
          </w:tcPr>
          <w:p w14:paraId="693083AD">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备品、备件名称</w:t>
            </w:r>
          </w:p>
        </w:tc>
        <w:tc>
          <w:tcPr>
            <w:tcW w:w="1448" w:type="dxa"/>
            <w:noWrap w:val="0"/>
            <w:vAlign w:val="center"/>
          </w:tcPr>
          <w:p w14:paraId="265D8740">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规格、型号</w:t>
            </w:r>
          </w:p>
        </w:tc>
        <w:tc>
          <w:tcPr>
            <w:tcW w:w="2068" w:type="dxa"/>
            <w:noWrap w:val="0"/>
            <w:vAlign w:val="center"/>
          </w:tcPr>
          <w:p w14:paraId="0C1E24C2">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生产厂家</w:t>
            </w:r>
          </w:p>
        </w:tc>
        <w:tc>
          <w:tcPr>
            <w:tcW w:w="805" w:type="dxa"/>
            <w:noWrap w:val="0"/>
            <w:vAlign w:val="center"/>
          </w:tcPr>
          <w:p w14:paraId="01AF2AC7">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1022" w:type="dxa"/>
            <w:noWrap w:val="0"/>
            <w:vAlign w:val="center"/>
          </w:tcPr>
          <w:p w14:paraId="6E166E2A">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c>
          <w:tcPr>
            <w:tcW w:w="885" w:type="dxa"/>
            <w:noWrap w:val="0"/>
            <w:vAlign w:val="center"/>
          </w:tcPr>
          <w:p w14:paraId="081EC839">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单价</w:t>
            </w:r>
          </w:p>
        </w:tc>
        <w:tc>
          <w:tcPr>
            <w:tcW w:w="1100" w:type="dxa"/>
            <w:noWrap w:val="0"/>
            <w:vAlign w:val="center"/>
          </w:tcPr>
          <w:p w14:paraId="00E4E7FC">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合计</w:t>
            </w:r>
          </w:p>
        </w:tc>
      </w:tr>
      <w:tr w14:paraId="63C8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35" w:type="dxa"/>
            <w:noWrap w:val="0"/>
            <w:vAlign w:val="top"/>
          </w:tcPr>
          <w:p w14:paraId="48CBBB50">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893" w:type="dxa"/>
            <w:noWrap w:val="0"/>
            <w:vAlign w:val="top"/>
          </w:tcPr>
          <w:p w14:paraId="28A54C33">
            <w:pPr>
              <w:spacing w:line="440" w:lineRule="exact"/>
              <w:rPr>
                <w:rFonts w:hint="eastAsia" w:ascii="仿宋" w:hAnsi="仿宋" w:eastAsia="仿宋" w:cs="仿宋"/>
                <w:sz w:val="21"/>
                <w:szCs w:val="21"/>
                <w:highlight w:val="none"/>
              </w:rPr>
            </w:pPr>
          </w:p>
        </w:tc>
        <w:tc>
          <w:tcPr>
            <w:tcW w:w="1448" w:type="dxa"/>
            <w:noWrap w:val="0"/>
            <w:vAlign w:val="top"/>
          </w:tcPr>
          <w:p w14:paraId="1EE6A548">
            <w:pPr>
              <w:spacing w:line="440" w:lineRule="exact"/>
              <w:rPr>
                <w:rFonts w:hint="eastAsia" w:ascii="仿宋" w:hAnsi="仿宋" w:eastAsia="仿宋" w:cs="仿宋"/>
                <w:sz w:val="21"/>
                <w:szCs w:val="21"/>
                <w:highlight w:val="none"/>
              </w:rPr>
            </w:pPr>
          </w:p>
        </w:tc>
        <w:tc>
          <w:tcPr>
            <w:tcW w:w="2068" w:type="dxa"/>
            <w:noWrap w:val="0"/>
            <w:vAlign w:val="top"/>
          </w:tcPr>
          <w:p w14:paraId="44DFAC06">
            <w:pPr>
              <w:spacing w:line="440" w:lineRule="exact"/>
              <w:rPr>
                <w:rFonts w:hint="eastAsia" w:ascii="仿宋" w:hAnsi="仿宋" w:eastAsia="仿宋" w:cs="仿宋"/>
                <w:sz w:val="21"/>
                <w:szCs w:val="21"/>
                <w:highlight w:val="none"/>
              </w:rPr>
            </w:pPr>
          </w:p>
        </w:tc>
        <w:tc>
          <w:tcPr>
            <w:tcW w:w="805" w:type="dxa"/>
            <w:noWrap w:val="0"/>
            <w:vAlign w:val="top"/>
          </w:tcPr>
          <w:p w14:paraId="029F0392">
            <w:pPr>
              <w:spacing w:line="440" w:lineRule="exact"/>
              <w:rPr>
                <w:rFonts w:hint="eastAsia" w:ascii="仿宋" w:hAnsi="仿宋" w:eastAsia="仿宋" w:cs="仿宋"/>
                <w:sz w:val="21"/>
                <w:szCs w:val="21"/>
                <w:highlight w:val="none"/>
              </w:rPr>
            </w:pPr>
          </w:p>
        </w:tc>
        <w:tc>
          <w:tcPr>
            <w:tcW w:w="1022" w:type="dxa"/>
            <w:noWrap w:val="0"/>
            <w:vAlign w:val="top"/>
          </w:tcPr>
          <w:p w14:paraId="6B2C3F1E">
            <w:pPr>
              <w:spacing w:line="440" w:lineRule="exact"/>
              <w:rPr>
                <w:rFonts w:hint="eastAsia" w:ascii="仿宋" w:hAnsi="仿宋" w:eastAsia="仿宋" w:cs="仿宋"/>
                <w:sz w:val="21"/>
                <w:szCs w:val="21"/>
                <w:highlight w:val="none"/>
              </w:rPr>
            </w:pPr>
          </w:p>
        </w:tc>
        <w:tc>
          <w:tcPr>
            <w:tcW w:w="885" w:type="dxa"/>
            <w:noWrap w:val="0"/>
            <w:vAlign w:val="top"/>
          </w:tcPr>
          <w:p w14:paraId="0B6C9105">
            <w:pPr>
              <w:spacing w:line="440" w:lineRule="exact"/>
              <w:rPr>
                <w:rFonts w:hint="eastAsia" w:ascii="仿宋" w:hAnsi="仿宋" w:eastAsia="仿宋" w:cs="仿宋"/>
                <w:sz w:val="21"/>
                <w:szCs w:val="21"/>
                <w:highlight w:val="none"/>
              </w:rPr>
            </w:pPr>
          </w:p>
        </w:tc>
        <w:tc>
          <w:tcPr>
            <w:tcW w:w="1100" w:type="dxa"/>
            <w:noWrap w:val="0"/>
            <w:vAlign w:val="top"/>
          </w:tcPr>
          <w:p w14:paraId="1BBA5B56">
            <w:pPr>
              <w:spacing w:line="440" w:lineRule="exact"/>
              <w:rPr>
                <w:rFonts w:hint="eastAsia" w:ascii="仿宋" w:hAnsi="仿宋" w:eastAsia="仿宋" w:cs="仿宋"/>
                <w:sz w:val="21"/>
                <w:szCs w:val="21"/>
                <w:highlight w:val="none"/>
              </w:rPr>
            </w:pPr>
          </w:p>
        </w:tc>
      </w:tr>
      <w:tr w14:paraId="427A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35" w:type="dxa"/>
            <w:noWrap w:val="0"/>
            <w:vAlign w:val="top"/>
          </w:tcPr>
          <w:p w14:paraId="1245C270">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893" w:type="dxa"/>
            <w:noWrap w:val="0"/>
            <w:vAlign w:val="top"/>
          </w:tcPr>
          <w:p w14:paraId="4B1F8260">
            <w:pPr>
              <w:spacing w:line="440" w:lineRule="exact"/>
              <w:rPr>
                <w:rFonts w:hint="eastAsia" w:ascii="仿宋" w:hAnsi="仿宋" w:eastAsia="仿宋" w:cs="仿宋"/>
                <w:sz w:val="21"/>
                <w:szCs w:val="21"/>
                <w:highlight w:val="none"/>
              </w:rPr>
            </w:pPr>
          </w:p>
        </w:tc>
        <w:tc>
          <w:tcPr>
            <w:tcW w:w="1448" w:type="dxa"/>
            <w:noWrap w:val="0"/>
            <w:vAlign w:val="top"/>
          </w:tcPr>
          <w:p w14:paraId="672D5ECD">
            <w:pPr>
              <w:spacing w:line="440" w:lineRule="exact"/>
              <w:rPr>
                <w:rFonts w:hint="eastAsia" w:ascii="仿宋" w:hAnsi="仿宋" w:eastAsia="仿宋" w:cs="仿宋"/>
                <w:sz w:val="21"/>
                <w:szCs w:val="21"/>
                <w:highlight w:val="none"/>
              </w:rPr>
            </w:pPr>
          </w:p>
        </w:tc>
        <w:tc>
          <w:tcPr>
            <w:tcW w:w="2068" w:type="dxa"/>
            <w:noWrap w:val="0"/>
            <w:vAlign w:val="top"/>
          </w:tcPr>
          <w:p w14:paraId="41AE39F2">
            <w:pPr>
              <w:spacing w:line="440" w:lineRule="exact"/>
              <w:rPr>
                <w:rFonts w:hint="eastAsia" w:ascii="仿宋" w:hAnsi="仿宋" w:eastAsia="仿宋" w:cs="仿宋"/>
                <w:sz w:val="21"/>
                <w:szCs w:val="21"/>
                <w:highlight w:val="none"/>
              </w:rPr>
            </w:pPr>
          </w:p>
        </w:tc>
        <w:tc>
          <w:tcPr>
            <w:tcW w:w="805" w:type="dxa"/>
            <w:noWrap w:val="0"/>
            <w:vAlign w:val="top"/>
          </w:tcPr>
          <w:p w14:paraId="3DF23CB1">
            <w:pPr>
              <w:spacing w:line="440" w:lineRule="exact"/>
              <w:rPr>
                <w:rFonts w:hint="eastAsia" w:ascii="仿宋" w:hAnsi="仿宋" w:eastAsia="仿宋" w:cs="仿宋"/>
                <w:sz w:val="21"/>
                <w:szCs w:val="21"/>
                <w:highlight w:val="none"/>
              </w:rPr>
            </w:pPr>
          </w:p>
        </w:tc>
        <w:tc>
          <w:tcPr>
            <w:tcW w:w="1022" w:type="dxa"/>
            <w:noWrap w:val="0"/>
            <w:vAlign w:val="top"/>
          </w:tcPr>
          <w:p w14:paraId="50B6E26A">
            <w:pPr>
              <w:spacing w:line="440" w:lineRule="exact"/>
              <w:rPr>
                <w:rFonts w:hint="eastAsia" w:ascii="仿宋" w:hAnsi="仿宋" w:eastAsia="仿宋" w:cs="仿宋"/>
                <w:sz w:val="21"/>
                <w:szCs w:val="21"/>
                <w:highlight w:val="none"/>
              </w:rPr>
            </w:pPr>
          </w:p>
        </w:tc>
        <w:tc>
          <w:tcPr>
            <w:tcW w:w="885" w:type="dxa"/>
            <w:noWrap w:val="0"/>
            <w:vAlign w:val="top"/>
          </w:tcPr>
          <w:p w14:paraId="64491F04">
            <w:pPr>
              <w:spacing w:line="440" w:lineRule="exact"/>
              <w:rPr>
                <w:rFonts w:hint="eastAsia" w:ascii="仿宋" w:hAnsi="仿宋" w:eastAsia="仿宋" w:cs="仿宋"/>
                <w:sz w:val="21"/>
                <w:szCs w:val="21"/>
                <w:highlight w:val="none"/>
              </w:rPr>
            </w:pPr>
          </w:p>
        </w:tc>
        <w:tc>
          <w:tcPr>
            <w:tcW w:w="1100" w:type="dxa"/>
            <w:noWrap w:val="0"/>
            <w:vAlign w:val="top"/>
          </w:tcPr>
          <w:p w14:paraId="4C036483">
            <w:pPr>
              <w:spacing w:line="440" w:lineRule="exact"/>
              <w:rPr>
                <w:rFonts w:hint="eastAsia" w:ascii="仿宋" w:hAnsi="仿宋" w:eastAsia="仿宋" w:cs="仿宋"/>
                <w:sz w:val="21"/>
                <w:szCs w:val="21"/>
                <w:highlight w:val="none"/>
              </w:rPr>
            </w:pPr>
          </w:p>
        </w:tc>
      </w:tr>
      <w:tr w14:paraId="5490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35" w:type="dxa"/>
            <w:noWrap w:val="0"/>
            <w:vAlign w:val="top"/>
          </w:tcPr>
          <w:p w14:paraId="14B13CC7">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893" w:type="dxa"/>
            <w:noWrap w:val="0"/>
            <w:vAlign w:val="top"/>
          </w:tcPr>
          <w:p w14:paraId="68231A29">
            <w:pPr>
              <w:spacing w:line="440" w:lineRule="exact"/>
              <w:rPr>
                <w:rFonts w:hint="eastAsia" w:ascii="仿宋" w:hAnsi="仿宋" w:eastAsia="仿宋" w:cs="仿宋"/>
                <w:sz w:val="21"/>
                <w:szCs w:val="21"/>
                <w:highlight w:val="none"/>
              </w:rPr>
            </w:pPr>
          </w:p>
        </w:tc>
        <w:tc>
          <w:tcPr>
            <w:tcW w:w="1448" w:type="dxa"/>
            <w:noWrap w:val="0"/>
            <w:vAlign w:val="top"/>
          </w:tcPr>
          <w:p w14:paraId="1481918B">
            <w:pPr>
              <w:spacing w:line="440" w:lineRule="exact"/>
              <w:rPr>
                <w:rFonts w:hint="eastAsia" w:ascii="仿宋" w:hAnsi="仿宋" w:eastAsia="仿宋" w:cs="仿宋"/>
                <w:sz w:val="21"/>
                <w:szCs w:val="21"/>
                <w:highlight w:val="none"/>
              </w:rPr>
            </w:pPr>
          </w:p>
        </w:tc>
        <w:tc>
          <w:tcPr>
            <w:tcW w:w="2068" w:type="dxa"/>
            <w:noWrap w:val="0"/>
            <w:vAlign w:val="top"/>
          </w:tcPr>
          <w:p w14:paraId="6BF99EF2">
            <w:pPr>
              <w:spacing w:line="440" w:lineRule="exact"/>
              <w:rPr>
                <w:rFonts w:hint="eastAsia" w:ascii="仿宋" w:hAnsi="仿宋" w:eastAsia="仿宋" w:cs="仿宋"/>
                <w:sz w:val="21"/>
                <w:szCs w:val="21"/>
                <w:highlight w:val="none"/>
              </w:rPr>
            </w:pPr>
          </w:p>
        </w:tc>
        <w:tc>
          <w:tcPr>
            <w:tcW w:w="805" w:type="dxa"/>
            <w:noWrap w:val="0"/>
            <w:vAlign w:val="top"/>
          </w:tcPr>
          <w:p w14:paraId="24F63066">
            <w:pPr>
              <w:spacing w:line="440" w:lineRule="exact"/>
              <w:rPr>
                <w:rFonts w:hint="eastAsia" w:ascii="仿宋" w:hAnsi="仿宋" w:eastAsia="仿宋" w:cs="仿宋"/>
                <w:sz w:val="21"/>
                <w:szCs w:val="21"/>
                <w:highlight w:val="none"/>
              </w:rPr>
            </w:pPr>
          </w:p>
        </w:tc>
        <w:tc>
          <w:tcPr>
            <w:tcW w:w="1022" w:type="dxa"/>
            <w:noWrap w:val="0"/>
            <w:vAlign w:val="top"/>
          </w:tcPr>
          <w:p w14:paraId="132AA437">
            <w:pPr>
              <w:spacing w:line="440" w:lineRule="exact"/>
              <w:rPr>
                <w:rFonts w:hint="eastAsia" w:ascii="仿宋" w:hAnsi="仿宋" w:eastAsia="仿宋" w:cs="仿宋"/>
                <w:sz w:val="21"/>
                <w:szCs w:val="21"/>
                <w:highlight w:val="none"/>
              </w:rPr>
            </w:pPr>
          </w:p>
        </w:tc>
        <w:tc>
          <w:tcPr>
            <w:tcW w:w="885" w:type="dxa"/>
            <w:noWrap w:val="0"/>
            <w:vAlign w:val="top"/>
          </w:tcPr>
          <w:p w14:paraId="1DF10753">
            <w:pPr>
              <w:spacing w:line="440" w:lineRule="exact"/>
              <w:rPr>
                <w:rFonts w:hint="eastAsia" w:ascii="仿宋" w:hAnsi="仿宋" w:eastAsia="仿宋" w:cs="仿宋"/>
                <w:sz w:val="21"/>
                <w:szCs w:val="21"/>
                <w:highlight w:val="none"/>
              </w:rPr>
            </w:pPr>
          </w:p>
        </w:tc>
        <w:tc>
          <w:tcPr>
            <w:tcW w:w="1100" w:type="dxa"/>
            <w:noWrap w:val="0"/>
            <w:vAlign w:val="top"/>
          </w:tcPr>
          <w:p w14:paraId="0BE4CC75">
            <w:pPr>
              <w:spacing w:line="440" w:lineRule="exact"/>
              <w:rPr>
                <w:rFonts w:hint="eastAsia" w:ascii="仿宋" w:hAnsi="仿宋" w:eastAsia="仿宋" w:cs="仿宋"/>
                <w:sz w:val="21"/>
                <w:szCs w:val="21"/>
                <w:highlight w:val="none"/>
              </w:rPr>
            </w:pPr>
          </w:p>
        </w:tc>
      </w:tr>
      <w:tr w14:paraId="2CA8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35" w:type="dxa"/>
            <w:noWrap w:val="0"/>
            <w:vAlign w:val="top"/>
          </w:tcPr>
          <w:p w14:paraId="729089DE">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1893" w:type="dxa"/>
            <w:noWrap w:val="0"/>
            <w:vAlign w:val="top"/>
          </w:tcPr>
          <w:p w14:paraId="1249670C">
            <w:pPr>
              <w:spacing w:line="440" w:lineRule="exact"/>
              <w:rPr>
                <w:rFonts w:hint="eastAsia" w:ascii="仿宋" w:hAnsi="仿宋" w:eastAsia="仿宋" w:cs="仿宋"/>
                <w:sz w:val="21"/>
                <w:szCs w:val="21"/>
                <w:highlight w:val="none"/>
              </w:rPr>
            </w:pPr>
          </w:p>
        </w:tc>
        <w:tc>
          <w:tcPr>
            <w:tcW w:w="1448" w:type="dxa"/>
            <w:noWrap w:val="0"/>
            <w:vAlign w:val="top"/>
          </w:tcPr>
          <w:p w14:paraId="4DBC9B0D">
            <w:pPr>
              <w:spacing w:line="440" w:lineRule="exact"/>
              <w:rPr>
                <w:rFonts w:hint="eastAsia" w:ascii="仿宋" w:hAnsi="仿宋" w:eastAsia="仿宋" w:cs="仿宋"/>
                <w:sz w:val="21"/>
                <w:szCs w:val="21"/>
                <w:highlight w:val="none"/>
              </w:rPr>
            </w:pPr>
          </w:p>
        </w:tc>
        <w:tc>
          <w:tcPr>
            <w:tcW w:w="2068" w:type="dxa"/>
            <w:noWrap w:val="0"/>
            <w:vAlign w:val="top"/>
          </w:tcPr>
          <w:p w14:paraId="67C9816F">
            <w:pPr>
              <w:spacing w:line="440" w:lineRule="exact"/>
              <w:rPr>
                <w:rFonts w:hint="eastAsia" w:ascii="仿宋" w:hAnsi="仿宋" w:eastAsia="仿宋" w:cs="仿宋"/>
                <w:sz w:val="21"/>
                <w:szCs w:val="21"/>
                <w:highlight w:val="none"/>
              </w:rPr>
            </w:pPr>
          </w:p>
        </w:tc>
        <w:tc>
          <w:tcPr>
            <w:tcW w:w="805" w:type="dxa"/>
            <w:noWrap w:val="0"/>
            <w:vAlign w:val="top"/>
          </w:tcPr>
          <w:p w14:paraId="22C909E8">
            <w:pPr>
              <w:spacing w:line="440" w:lineRule="exact"/>
              <w:rPr>
                <w:rFonts w:hint="eastAsia" w:ascii="仿宋" w:hAnsi="仿宋" w:eastAsia="仿宋" w:cs="仿宋"/>
                <w:sz w:val="21"/>
                <w:szCs w:val="21"/>
                <w:highlight w:val="none"/>
              </w:rPr>
            </w:pPr>
          </w:p>
        </w:tc>
        <w:tc>
          <w:tcPr>
            <w:tcW w:w="1022" w:type="dxa"/>
            <w:noWrap w:val="0"/>
            <w:vAlign w:val="top"/>
          </w:tcPr>
          <w:p w14:paraId="6EB30EDC">
            <w:pPr>
              <w:spacing w:line="440" w:lineRule="exact"/>
              <w:rPr>
                <w:rFonts w:hint="eastAsia" w:ascii="仿宋" w:hAnsi="仿宋" w:eastAsia="仿宋" w:cs="仿宋"/>
                <w:sz w:val="21"/>
                <w:szCs w:val="21"/>
                <w:highlight w:val="none"/>
              </w:rPr>
            </w:pPr>
          </w:p>
        </w:tc>
        <w:tc>
          <w:tcPr>
            <w:tcW w:w="885" w:type="dxa"/>
            <w:noWrap w:val="0"/>
            <w:vAlign w:val="top"/>
          </w:tcPr>
          <w:p w14:paraId="1D101B9D">
            <w:pPr>
              <w:spacing w:line="440" w:lineRule="exact"/>
              <w:rPr>
                <w:rFonts w:hint="eastAsia" w:ascii="仿宋" w:hAnsi="仿宋" w:eastAsia="仿宋" w:cs="仿宋"/>
                <w:sz w:val="21"/>
                <w:szCs w:val="21"/>
                <w:highlight w:val="none"/>
              </w:rPr>
            </w:pPr>
          </w:p>
        </w:tc>
        <w:tc>
          <w:tcPr>
            <w:tcW w:w="1100" w:type="dxa"/>
            <w:noWrap w:val="0"/>
            <w:vAlign w:val="top"/>
          </w:tcPr>
          <w:p w14:paraId="0413736E">
            <w:pPr>
              <w:spacing w:line="440" w:lineRule="exact"/>
              <w:rPr>
                <w:rFonts w:hint="eastAsia" w:ascii="仿宋" w:hAnsi="仿宋" w:eastAsia="仿宋" w:cs="仿宋"/>
                <w:sz w:val="21"/>
                <w:szCs w:val="21"/>
                <w:highlight w:val="none"/>
              </w:rPr>
            </w:pPr>
          </w:p>
        </w:tc>
      </w:tr>
    </w:tbl>
    <w:p w14:paraId="63D5AC9D">
      <w:pPr>
        <w:pStyle w:val="11"/>
        <w:spacing w:line="44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注：此表需详列投标的备品、备件清单。</w:t>
      </w:r>
      <w:r>
        <w:rPr>
          <w:rFonts w:hint="eastAsia" w:ascii="仿宋" w:hAnsi="仿宋" w:eastAsia="仿宋" w:cs="仿宋"/>
          <w:b/>
          <w:bCs/>
          <w:color w:val="auto"/>
          <w:sz w:val="24"/>
          <w:highlight w:val="none"/>
          <w:lang w:eastAsia="zh-CN"/>
        </w:rPr>
        <w:t>如没有则不用填写。</w:t>
      </w:r>
    </w:p>
    <w:p w14:paraId="646A945E">
      <w:pPr>
        <w:pStyle w:val="6"/>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391FCB9A">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7D417C14">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w:t>
      </w:r>
    </w:p>
    <w:p w14:paraId="6A9C0350">
      <w:pPr>
        <w:pStyle w:val="6"/>
        <w:spacing w:before="100" w:line="228" w:lineRule="auto"/>
        <w:ind w:left="2640"/>
        <w:outlineLvl w:val="0"/>
        <w:rPr>
          <w:rFonts w:hint="eastAsia" w:ascii="仿宋" w:hAnsi="仿宋" w:eastAsia="仿宋" w:cs="仿宋"/>
          <w:b/>
          <w:bCs/>
          <w:spacing w:val="1"/>
          <w:sz w:val="32"/>
          <w:szCs w:val="32"/>
          <w:highlight w:val="none"/>
          <w:lang w:val="en-US" w:eastAsia="zh-CN"/>
        </w:rPr>
      </w:pPr>
      <w:bookmarkStart w:id="195" w:name="_Toc31170"/>
      <w:bookmarkStart w:id="196" w:name="_Toc12789"/>
      <w:bookmarkStart w:id="197" w:name="_Toc20988"/>
    </w:p>
    <w:bookmarkEnd w:id="195"/>
    <w:bookmarkEnd w:id="196"/>
    <w:bookmarkEnd w:id="197"/>
    <w:p w14:paraId="1B8592AA">
      <w:pPr>
        <w:pStyle w:val="6"/>
        <w:spacing w:before="100" w:line="228" w:lineRule="auto"/>
        <w:ind w:left="2640"/>
        <w:outlineLvl w:val="0"/>
        <w:rPr>
          <w:rFonts w:hint="eastAsia" w:ascii="仿宋" w:hAnsi="仿宋" w:eastAsia="仿宋" w:cs="仿宋"/>
          <w:b/>
          <w:bCs/>
          <w:spacing w:val="1"/>
          <w:sz w:val="30"/>
          <w:szCs w:val="30"/>
          <w:highlight w:val="none"/>
        </w:rPr>
      </w:pPr>
      <w:bookmarkStart w:id="198" w:name="_Toc12376"/>
      <w:bookmarkStart w:id="199" w:name="_Toc7326"/>
      <w:bookmarkStart w:id="200" w:name="_Toc26055"/>
      <w:r>
        <w:rPr>
          <w:rFonts w:hint="eastAsia" w:ascii="仿宋" w:hAnsi="仿宋" w:eastAsia="仿宋" w:cs="仿宋"/>
          <w:b/>
          <w:bCs/>
          <w:spacing w:val="1"/>
          <w:sz w:val="32"/>
          <w:szCs w:val="32"/>
          <w:highlight w:val="none"/>
          <w:lang w:val="en-US" w:eastAsia="zh-CN"/>
        </w:rPr>
        <w:t>3.9、</w:t>
      </w:r>
      <w:r>
        <w:rPr>
          <w:rFonts w:hint="eastAsia" w:ascii="仿宋" w:hAnsi="仿宋" w:eastAsia="仿宋" w:cs="仿宋"/>
          <w:b/>
          <w:bCs/>
          <w:spacing w:val="1"/>
          <w:sz w:val="32"/>
          <w:szCs w:val="32"/>
          <w:highlight w:val="none"/>
        </w:rPr>
        <w:t>规格、技术参数偏离表</w:t>
      </w:r>
      <w:bookmarkEnd w:id="193"/>
      <w:bookmarkEnd w:id="194"/>
      <w:bookmarkEnd w:id="198"/>
      <w:bookmarkEnd w:id="199"/>
      <w:bookmarkEnd w:id="200"/>
    </w:p>
    <w:p w14:paraId="4F211A95">
      <w:pPr>
        <w:pStyle w:val="6"/>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64892ADB">
      <w:pPr>
        <w:pStyle w:val="6"/>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31EF1E32">
      <w:pPr>
        <w:pStyle w:val="6"/>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52"/>
        <w:tblW w:w="974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2030"/>
        <w:gridCol w:w="3922"/>
        <w:gridCol w:w="1369"/>
        <w:gridCol w:w="1421"/>
      </w:tblGrid>
      <w:tr w14:paraId="413F7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1006" w:type="dxa"/>
            <w:vAlign w:val="top"/>
          </w:tcPr>
          <w:p w14:paraId="5A7038CF">
            <w:pPr>
              <w:spacing w:line="256" w:lineRule="auto"/>
              <w:rPr>
                <w:rFonts w:hint="eastAsia" w:ascii="仿宋" w:hAnsi="仿宋" w:eastAsia="仿宋" w:cs="仿宋"/>
                <w:sz w:val="21"/>
                <w:szCs w:val="21"/>
                <w:highlight w:val="none"/>
              </w:rPr>
            </w:pPr>
          </w:p>
          <w:p w14:paraId="66B8AEBE">
            <w:pPr>
              <w:pStyle w:val="49"/>
              <w:spacing w:before="78" w:line="222" w:lineRule="auto"/>
              <w:ind w:left="139" w:firstLine="194" w:firstLineChars="100"/>
              <w:rPr>
                <w:rFonts w:hint="eastAsia" w:ascii="仿宋" w:hAnsi="仿宋" w:eastAsia="仿宋" w:cs="仿宋"/>
                <w:sz w:val="21"/>
                <w:szCs w:val="21"/>
                <w:highlight w:val="none"/>
              </w:rPr>
            </w:pPr>
            <w:r>
              <w:rPr>
                <w:rFonts w:hint="eastAsia" w:ascii="仿宋" w:hAnsi="仿宋" w:eastAsia="仿宋" w:cs="仿宋"/>
                <w:spacing w:val="-8"/>
                <w:sz w:val="21"/>
                <w:szCs w:val="21"/>
                <w:highlight w:val="none"/>
              </w:rPr>
              <w:t>序号</w:t>
            </w:r>
          </w:p>
        </w:tc>
        <w:tc>
          <w:tcPr>
            <w:tcW w:w="2030" w:type="dxa"/>
            <w:vAlign w:val="top"/>
          </w:tcPr>
          <w:p w14:paraId="26AD9036">
            <w:pPr>
              <w:pStyle w:val="49"/>
              <w:spacing w:before="152" w:line="221" w:lineRule="auto"/>
              <w:ind w:left="165"/>
              <w:rPr>
                <w:rFonts w:hint="eastAsia" w:ascii="仿宋" w:hAnsi="仿宋" w:eastAsia="仿宋" w:cs="仿宋"/>
                <w:spacing w:val="-4"/>
                <w:sz w:val="21"/>
                <w:szCs w:val="21"/>
                <w:highlight w:val="none"/>
                <w:lang w:eastAsia="zh-CN"/>
              </w:rPr>
            </w:pPr>
          </w:p>
          <w:p w14:paraId="107C8755">
            <w:pPr>
              <w:pStyle w:val="49"/>
              <w:spacing w:before="152" w:line="221" w:lineRule="auto"/>
              <w:ind w:left="165"/>
              <w:rPr>
                <w:rFonts w:hint="eastAsia" w:ascii="仿宋" w:hAnsi="仿宋" w:eastAsia="仿宋" w:cs="仿宋"/>
                <w:sz w:val="21"/>
                <w:szCs w:val="21"/>
                <w:highlight w:val="none"/>
                <w:lang w:val="en-US" w:eastAsia="zh-CN"/>
              </w:rPr>
            </w:pPr>
            <w:r>
              <w:rPr>
                <w:rFonts w:hint="eastAsia" w:ascii="仿宋" w:hAnsi="仿宋" w:eastAsia="仿宋" w:cs="仿宋"/>
                <w:spacing w:val="-4"/>
                <w:sz w:val="21"/>
                <w:szCs w:val="21"/>
                <w:highlight w:val="none"/>
                <w:lang w:eastAsia="zh-CN"/>
              </w:rPr>
              <w:t>招标</w:t>
            </w:r>
            <w:r>
              <w:rPr>
                <w:rFonts w:hint="eastAsia" w:ascii="仿宋" w:hAnsi="仿宋" w:eastAsia="仿宋" w:cs="仿宋"/>
                <w:spacing w:val="-4"/>
                <w:sz w:val="21"/>
                <w:szCs w:val="21"/>
                <w:highlight w:val="none"/>
                <w:lang w:val="en-US" w:eastAsia="zh-CN"/>
              </w:rPr>
              <w:t>文件</w:t>
            </w:r>
            <w:r>
              <w:rPr>
                <w:rFonts w:hint="eastAsia" w:ascii="仿宋" w:hAnsi="仿宋" w:eastAsia="仿宋" w:cs="仿宋"/>
                <w:spacing w:val="-4"/>
                <w:sz w:val="21"/>
                <w:szCs w:val="21"/>
                <w:highlight w:val="none"/>
              </w:rPr>
              <w:t>规格</w:t>
            </w:r>
            <w:r>
              <w:rPr>
                <w:rFonts w:hint="eastAsia" w:ascii="仿宋" w:hAnsi="仿宋" w:eastAsia="仿宋" w:cs="仿宋"/>
                <w:spacing w:val="-4"/>
                <w:sz w:val="21"/>
                <w:szCs w:val="21"/>
                <w:highlight w:val="none"/>
                <w:lang w:val="en-US" w:eastAsia="zh-CN"/>
              </w:rPr>
              <w:t>要求</w:t>
            </w:r>
          </w:p>
        </w:tc>
        <w:tc>
          <w:tcPr>
            <w:tcW w:w="3922" w:type="dxa"/>
            <w:vAlign w:val="top"/>
          </w:tcPr>
          <w:p w14:paraId="626E0EFA">
            <w:pPr>
              <w:pStyle w:val="49"/>
              <w:spacing w:before="78" w:line="222" w:lineRule="auto"/>
              <w:ind w:firstLine="808" w:firstLineChars="400"/>
              <w:rPr>
                <w:rFonts w:hint="eastAsia" w:ascii="仿宋" w:hAnsi="仿宋" w:eastAsia="仿宋" w:cs="仿宋"/>
                <w:spacing w:val="-4"/>
                <w:sz w:val="21"/>
                <w:szCs w:val="21"/>
                <w:highlight w:val="none"/>
                <w:lang w:val="en-US" w:eastAsia="zh-CN"/>
              </w:rPr>
            </w:pPr>
            <w:r>
              <w:rPr>
                <w:rFonts w:hint="eastAsia" w:ascii="仿宋" w:hAnsi="仿宋" w:eastAsia="仿宋" w:cs="仿宋"/>
                <w:spacing w:val="-4"/>
                <w:sz w:val="21"/>
                <w:szCs w:val="21"/>
                <w:highlight w:val="none"/>
                <w:lang w:val="en-US" w:eastAsia="zh-CN"/>
              </w:rPr>
              <w:t>响应文件内容</w:t>
            </w:r>
          </w:p>
          <w:p w14:paraId="33ECB4D9">
            <w:pPr>
              <w:pStyle w:val="49"/>
              <w:spacing w:before="78" w:line="222" w:lineRule="auto"/>
              <w:rPr>
                <w:rFonts w:hint="eastAsia" w:ascii="仿宋" w:hAnsi="仿宋" w:eastAsia="仿宋" w:cs="仿宋"/>
                <w:sz w:val="21"/>
                <w:szCs w:val="21"/>
                <w:highlight w:val="none"/>
              </w:rPr>
            </w:pPr>
            <w:r>
              <w:rPr>
                <w:rFonts w:hint="eastAsia" w:ascii="仿宋" w:hAnsi="仿宋" w:eastAsia="仿宋" w:cs="仿宋"/>
                <w:b/>
                <w:bCs/>
                <w:sz w:val="21"/>
                <w:szCs w:val="21"/>
                <w:highlight w:val="none"/>
              </w:rPr>
              <w:t>(</w:t>
            </w:r>
            <w:r>
              <w:rPr>
                <w:rFonts w:hint="eastAsia" w:ascii="仿宋" w:hAnsi="仿宋" w:eastAsia="仿宋" w:cs="仿宋"/>
                <w:b/>
                <w:bCs/>
                <w:sz w:val="21"/>
                <w:szCs w:val="21"/>
                <w:highlight w:val="none"/>
                <w:lang w:val="en-US" w:eastAsia="zh-CN"/>
              </w:rPr>
              <w:t>投标人</w:t>
            </w:r>
            <w:r>
              <w:rPr>
                <w:rFonts w:hint="eastAsia" w:ascii="仿宋" w:hAnsi="仿宋" w:eastAsia="仿宋" w:cs="仿宋"/>
                <w:b/>
                <w:bCs/>
                <w:sz w:val="21"/>
                <w:szCs w:val="21"/>
                <w:highlight w:val="none"/>
              </w:rPr>
              <w:t>应按投标货物/服务实际数据填写，不能照抄招标要求)</w:t>
            </w:r>
          </w:p>
        </w:tc>
        <w:tc>
          <w:tcPr>
            <w:tcW w:w="1369" w:type="dxa"/>
            <w:vAlign w:val="top"/>
          </w:tcPr>
          <w:p w14:paraId="741B2662">
            <w:pPr>
              <w:spacing w:line="256" w:lineRule="auto"/>
              <w:rPr>
                <w:rFonts w:hint="eastAsia" w:ascii="仿宋" w:hAnsi="仿宋" w:eastAsia="仿宋" w:cs="仿宋"/>
                <w:sz w:val="21"/>
                <w:szCs w:val="21"/>
                <w:highlight w:val="none"/>
              </w:rPr>
            </w:pPr>
          </w:p>
          <w:p w14:paraId="0E907195">
            <w:pPr>
              <w:pStyle w:val="49"/>
              <w:spacing w:before="78" w:line="222" w:lineRule="auto"/>
              <w:ind w:firstLine="384" w:firstLineChars="200"/>
              <w:rPr>
                <w:rFonts w:hint="eastAsia" w:ascii="仿宋" w:hAnsi="仿宋" w:eastAsia="仿宋" w:cs="仿宋"/>
                <w:sz w:val="21"/>
                <w:szCs w:val="21"/>
                <w:highlight w:val="none"/>
                <w:lang w:val="en-US" w:eastAsia="zh-CN"/>
              </w:rPr>
            </w:pPr>
            <w:r>
              <w:rPr>
                <w:rFonts w:hint="eastAsia" w:ascii="仿宋" w:hAnsi="仿宋" w:eastAsia="仿宋" w:cs="仿宋"/>
                <w:spacing w:val="-9"/>
                <w:sz w:val="21"/>
                <w:szCs w:val="21"/>
                <w:highlight w:val="none"/>
              </w:rPr>
              <w:t>偏离</w:t>
            </w:r>
            <w:r>
              <w:rPr>
                <w:rFonts w:hint="eastAsia" w:ascii="仿宋" w:hAnsi="仿宋" w:eastAsia="仿宋" w:cs="仿宋"/>
                <w:spacing w:val="-9"/>
                <w:sz w:val="21"/>
                <w:szCs w:val="21"/>
                <w:highlight w:val="none"/>
                <w:lang w:val="en-US" w:eastAsia="zh-CN"/>
              </w:rPr>
              <w:t>情况</w:t>
            </w:r>
          </w:p>
        </w:tc>
        <w:tc>
          <w:tcPr>
            <w:tcW w:w="1421" w:type="dxa"/>
            <w:vAlign w:val="top"/>
          </w:tcPr>
          <w:p w14:paraId="135FC55D">
            <w:pPr>
              <w:spacing w:line="255" w:lineRule="auto"/>
              <w:rPr>
                <w:rFonts w:hint="eastAsia" w:ascii="仿宋" w:hAnsi="仿宋" w:eastAsia="仿宋" w:cs="仿宋"/>
                <w:sz w:val="21"/>
                <w:szCs w:val="21"/>
                <w:highlight w:val="none"/>
              </w:rPr>
            </w:pPr>
          </w:p>
          <w:p w14:paraId="42C4739E">
            <w:pPr>
              <w:pStyle w:val="49"/>
              <w:spacing w:before="78" w:line="224" w:lineRule="auto"/>
              <w:ind w:left="386"/>
              <w:rPr>
                <w:rFonts w:hint="eastAsia" w:ascii="仿宋" w:hAnsi="仿宋" w:eastAsia="仿宋" w:cs="仿宋"/>
                <w:sz w:val="21"/>
                <w:szCs w:val="21"/>
                <w:highlight w:val="none"/>
              </w:rPr>
            </w:pPr>
            <w:r>
              <w:rPr>
                <w:rFonts w:hint="eastAsia" w:ascii="仿宋" w:hAnsi="仿宋" w:eastAsia="仿宋" w:cs="仿宋"/>
                <w:spacing w:val="-9"/>
                <w:sz w:val="21"/>
                <w:szCs w:val="21"/>
                <w:highlight w:val="none"/>
              </w:rPr>
              <w:t>说明</w:t>
            </w:r>
          </w:p>
        </w:tc>
      </w:tr>
      <w:tr w14:paraId="61E1D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06" w:type="dxa"/>
            <w:vAlign w:val="top"/>
          </w:tcPr>
          <w:p w14:paraId="4B37459C">
            <w:pPr>
              <w:pStyle w:val="49"/>
              <w:spacing w:before="189" w:line="181" w:lineRule="auto"/>
              <w:ind w:left="132"/>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030" w:type="dxa"/>
            <w:vAlign w:val="top"/>
          </w:tcPr>
          <w:p w14:paraId="4C2605D3">
            <w:pPr>
              <w:rPr>
                <w:rFonts w:hint="eastAsia" w:ascii="仿宋" w:hAnsi="仿宋" w:eastAsia="仿宋" w:cs="仿宋"/>
                <w:sz w:val="21"/>
                <w:szCs w:val="21"/>
                <w:highlight w:val="none"/>
              </w:rPr>
            </w:pPr>
          </w:p>
        </w:tc>
        <w:tc>
          <w:tcPr>
            <w:tcW w:w="3922" w:type="dxa"/>
            <w:vAlign w:val="top"/>
          </w:tcPr>
          <w:p w14:paraId="7B69CF5D">
            <w:pPr>
              <w:rPr>
                <w:rFonts w:hint="eastAsia" w:ascii="仿宋" w:hAnsi="仿宋" w:eastAsia="仿宋" w:cs="仿宋"/>
                <w:sz w:val="21"/>
                <w:szCs w:val="21"/>
                <w:highlight w:val="none"/>
              </w:rPr>
            </w:pPr>
          </w:p>
        </w:tc>
        <w:tc>
          <w:tcPr>
            <w:tcW w:w="1369" w:type="dxa"/>
            <w:vAlign w:val="top"/>
          </w:tcPr>
          <w:p w14:paraId="1294DACC">
            <w:pPr>
              <w:rPr>
                <w:rFonts w:hint="eastAsia" w:ascii="仿宋" w:hAnsi="仿宋" w:eastAsia="仿宋" w:cs="仿宋"/>
                <w:sz w:val="21"/>
                <w:szCs w:val="21"/>
                <w:highlight w:val="none"/>
              </w:rPr>
            </w:pPr>
          </w:p>
        </w:tc>
        <w:tc>
          <w:tcPr>
            <w:tcW w:w="1421" w:type="dxa"/>
            <w:vAlign w:val="top"/>
          </w:tcPr>
          <w:p w14:paraId="009006BF">
            <w:pPr>
              <w:rPr>
                <w:rFonts w:hint="eastAsia" w:ascii="仿宋" w:hAnsi="仿宋" w:eastAsia="仿宋" w:cs="仿宋"/>
                <w:sz w:val="21"/>
                <w:szCs w:val="21"/>
                <w:highlight w:val="none"/>
              </w:rPr>
            </w:pPr>
          </w:p>
        </w:tc>
      </w:tr>
      <w:tr w14:paraId="01AFB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06" w:type="dxa"/>
            <w:vAlign w:val="top"/>
          </w:tcPr>
          <w:p w14:paraId="6CAADA7F">
            <w:pPr>
              <w:pStyle w:val="49"/>
              <w:spacing w:before="190" w:line="180" w:lineRule="auto"/>
              <w:ind w:left="117"/>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2030" w:type="dxa"/>
            <w:vAlign w:val="top"/>
          </w:tcPr>
          <w:p w14:paraId="6327BC6D">
            <w:pPr>
              <w:rPr>
                <w:rFonts w:hint="eastAsia" w:ascii="仿宋" w:hAnsi="仿宋" w:eastAsia="仿宋" w:cs="仿宋"/>
                <w:sz w:val="21"/>
                <w:szCs w:val="21"/>
                <w:highlight w:val="none"/>
              </w:rPr>
            </w:pPr>
          </w:p>
        </w:tc>
        <w:tc>
          <w:tcPr>
            <w:tcW w:w="3922" w:type="dxa"/>
            <w:vAlign w:val="top"/>
          </w:tcPr>
          <w:p w14:paraId="7411AA54">
            <w:pPr>
              <w:rPr>
                <w:rFonts w:hint="eastAsia" w:ascii="仿宋" w:hAnsi="仿宋" w:eastAsia="仿宋" w:cs="仿宋"/>
                <w:sz w:val="21"/>
                <w:szCs w:val="21"/>
                <w:highlight w:val="none"/>
              </w:rPr>
            </w:pPr>
          </w:p>
        </w:tc>
        <w:tc>
          <w:tcPr>
            <w:tcW w:w="1369" w:type="dxa"/>
            <w:vAlign w:val="top"/>
          </w:tcPr>
          <w:p w14:paraId="6D05A6D7">
            <w:pPr>
              <w:rPr>
                <w:rFonts w:hint="eastAsia" w:ascii="仿宋" w:hAnsi="仿宋" w:eastAsia="仿宋" w:cs="仿宋"/>
                <w:sz w:val="21"/>
                <w:szCs w:val="21"/>
                <w:highlight w:val="none"/>
              </w:rPr>
            </w:pPr>
          </w:p>
        </w:tc>
        <w:tc>
          <w:tcPr>
            <w:tcW w:w="1421" w:type="dxa"/>
            <w:vAlign w:val="top"/>
          </w:tcPr>
          <w:p w14:paraId="48B76E9E">
            <w:pPr>
              <w:rPr>
                <w:rFonts w:hint="eastAsia" w:ascii="仿宋" w:hAnsi="仿宋" w:eastAsia="仿宋" w:cs="仿宋"/>
                <w:sz w:val="21"/>
                <w:szCs w:val="21"/>
                <w:highlight w:val="none"/>
              </w:rPr>
            </w:pPr>
          </w:p>
        </w:tc>
      </w:tr>
      <w:tr w14:paraId="7C970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06" w:type="dxa"/>
            <w:vAlign w:val="top"/>
          </w:tcPr>
          <w:p w14:paraId="6495A1BD">
            <w:pPr>
              <w:pStyle w:val="49"/>
              <w:spacing w:before="192" w:line="180" w:lineRule="auto"/>
              <w:ind w:left="119"/>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2030" w:type="dxa"/>
            <w:vAlign w:val="top"/>
          </w:tcPr>
          <w:p w14:paraId="24FA8B03">
            <w:pPr>
              <w:rPr>
                <w:rFonts w:hint="eastAsia" w:ascii="仿宋" w:hAnsi="仿宋" w:eastAsia="仿宋" w:cs="仿宋"/>
                <w:sz w:val="21"/>
                <w:szCs w:val="21"/>
                <w:highlight w:val="none"/>
              </w:rPr>
            </w:pPr>
          </w:p>
        </w:tc>
        <w:tc>
          <w:tcPr>
            <w:tcW w:w="3922" w:type="dxa"/>
            <w:vAlign w:val="top"/>
          </w:tcPr>
          <w:p w14:paraId="359F381B">
            <w:pPr>
              <w:rPr>
                <w:rFonts w:hint="eastAsia" w:ascii="仿宋" w:hAnsi="仿宋" w:eastAsia="仿宋" w:cs="仿宋"/>
                <w:sz w:val="21"/>
                <w:szCs w:val="21"/>
                <w:highlight w:val="none"/>
              </w:rPr>
            </w:pPr>
          </w:p>
        </w:tc>
        <w:tc>
          <w:tcPr>
            <w:tcW w:w="1369" w:type="dxa"/>
            <w:vAlign w:val="top"/>
          </w:tcPr>
          <w:p w14:paraId="15B65DC5">
            <w:pPr>
              <w:rPr>
                <w:rFonts w:hint="eastAsia" w:ascii="仿宋" w:hAnsi="仿宋" w:eastAsia="仿宋" w:cs="仿宋"/>
                <w:sz w:val="21"/>
                <w:szCs w:val="21"/>
                <w:highlight w:val="none"/>
              </w:rPr>
            </w:pPr>
          </w:p>
        </w:tc>
        <w:tc>
          <w:tcPr>
            <w:tcW w:w="1421" w:type="dxa"/>
            <w:vAlign w:val="top"/>
          </w:tcPr>
          <w:p w14:paraId="651539F1">
            <w:pPr>
              <w:rPr>
                <w:rFonts w:hint="eastAsia" w:ascii="仿宋" w:hAnsi="仿宋" w:eastAsia="仿宋" w:cs="仿宋"/>
                <w:sz w:val="21"/>
                <w:szCs w:val="21"/>
                <w:highlight w:val="none"/>
              </w:rPr>
            </w:pPr>
          </w:p>
        </w:tc>
      </w:tr>
      <w:tr w14:paraId="25AAE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006" w:type="dxa"/>
            <w:vAlign w:val="top"/>
          </w:tcPr>
          <w:p w14:paraId="14CB18D6">
            <w:pPr>
              <w:pStyle w:val="49"/>
              <w:spacing w:before="150" w:line="222" w:lineRule="auto"/>
              <w:ind w:left="131"/>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2030" w:type="dxa"/>
            <w:vAlign w:val="top"/>
          </w:tcPr>
          <w:p w14:paraId="6F464DA1">
            <w:pPr>
              <w:rPr>
                <w:rFonts w:hint="eastAsia" w:ascii="仿宋" w:hAnsi="仿宋" w:eastAsia="仿宋" w:cs="仿宋"/>
                <w:sz w:val="21"/>
                <w:szCs w:val="21"/>
                <w:highlight w:val="none"/>
              </w:rPr>
            </w:pPr>
          </w:p>
        </w:tc>
        <w:tc>
          <w:tcPr>
            <w:tcW w:w="3922" w:type="dxa"/>
            <w:vAlign w:val="top"/>
          </w:tcPr>
          <w:p w14:paraId="4779EBC3">
            <w:pPr>
              <w:rPr>
                <w:rFonts w:hint="eastAsia" w:ascii="仿宋" w:hAnsi="仿宋" w:eastAsia="仿宋" w:cs="仿宋"/>
                <w:sz w:val="21"/>
                <w:szCs w:val="21"/>
                <w:highlight w:val="none"/>
              </w:rPr>
            </w:pPr>
          </w:p>
        </w:tc>
        <w:tc>
          <w:tcPr>
            <w:tcW w:w="1369" w:type="dxa"/>
            <w:vAlign w:val="top"/>
          </w:tcPr>
          <w:p w14:paraId="1D0AF8F1">
            <w:pPr>
              <w:rPr>
                <w:rFonts w:hint="eastAsia" w:ascii="仿宋" w:hAnsi="仿宋" w:eastAsia="仿宋" w:cs="仿宋"/>
                <w:sz w:val="21"/>
                <w:szCs w:val="21"/>
                <w:highlight w:val="none"/>
              </w:rPr>
            </w:pPr>
          </w:p>
        </w:tc>
        <w:tc>
          <w:tcPr>
            <w:tcW w:w="1421" w:type="dxa"/>
            <w:vAlign w:val="top"/>
          </w:tcPr>
          <w:p w14:paraId="13499344">
            <w:pPr>
              <w:rPr>
                <w:rFonts w:hint="eastAsia" w:ascii="仿宋" w:hAnsi="仿宋" w:eastAsia="仿宋" w:cs="仿宋"/>
                <w:sz w:val="21"/>
                <w:szCs w:val="21"/>
                <w:highlight w:val="none"/>
              </w:rPr>
            </w:pPr>
          </w:p>
        </w:tc>
      </w:tr>
    </w:tbl>
    <w:p w14:paraId="77D18852">
      <w:pPr>
        <w:pStyle w:val="6"/>
        <w:spacing w:before="147" w:line="221" w:lineRule="auto"/>
        <w:ind w:left="134"/>
        <w:rPr>
          <w:rFonts w:hint="eastAsia" w:ascii="仿宋" w:hAnsi="仿宋" w:eastAsia="仿宋" w:cs="仿宋"/>
          <w:color w:val="auto"/>
          <w:sz w:val="24"/>
          <w:szCs w:val="24"/>
          <w:highlight w:val="none"/>
          <w:lang w:val="en-US" w:eastAsia="zh-CN"/>
        </w:rPr>
      </w:pPr>
      <w:r>
        <w:rPr>
          <w:rFonts w:hint="eastAsia" w:ascii="仿宋" w:hAnsi="仿宋" w:eastAsia="仿宋" w:cs="仿宋"/>
          <w:spacing w:val="-2"/>
          <w:sz w:val="24"/>
          <w:szCs w:val="24"/>
          <w:highlight w:val="none"/>
        </w:rPr>
        <w:t>注：</w:t>
      </w:r>
    </w:p>
    <w:p w14:paraId="15B2679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1、投标人应对招标文件第三部分采购需求的内容给予逐条响应，以投标产品和服务所能达到的内容予以填写，有具体参数的应填写具体参数。</w:t>
      </w:r>
    </w:p>
    <w:p w14:paraId="7C149846">
      <w:pPr>
        <w:pStyle w:val="6"/>
        <w:spacing w:before="78" w:line="360" w:lineRule="auto"/>
        <w:ind w:firstLine="480" w:firstLineChars="200"/>
        <w:rPr>
          <w:rFonts w:hint="eastAsia" w:ascii="仿宋" w:hAnsi="仿宋" w:eastAsia="仿宋" w:cs="仿宋"/>
          <w:b/>
          <w:bCs/>
          <w:sz w:val="21"/>
          <w:szCs w:val="21"/>
          <w:highlight w:val="none"/>
          <w:lang w:eastAsia="zh-CN"/>
        </w:rPr>
      </w:pPr>
      <w:r>
        <w:rPr>
          <w:rFonts w:hint="eastAsia" w:ascii="仿宋" w:hAnsi="仿宋" w:eastAsia="仿宋" w:cs="仿宋"/>
          <w:color w:val="auto"/>
          <w:sz w:val="24"/>
          <w:szCs w:val="24"/>
          <w:highlight w:val="none"/>
          <w:lang w:val="en-US" w:eastAsia="zh-CN"/>
        </w:rPr>
        <w:t xml:space="preserve">2、在本表中未对招标文件第四部分采购需求的内容给予逐条响应的视为没有实质上响应招标文件的要求，投标无效。 </w:t>
      </w:r>
      <w:r>
        <w:rPr>
          <w:rFonts w:hint="eastAsia" w:ascii="仿宋" w:hAnsi="仿宋" w:eastAsia="仿宋" w:cs="仿宋"/>
          <w:b/>
          <w:bCs/>
          <w:color w:val="auto"/>
          <w:sz w:val="24"/>
          <w:szCs w:val="24"/>
          <w:highlight w:val="none"/>
          <w:lang w:val="en-US" w:eastAsia="zh-CN"/>
        </w:rPr>
        <w:t>此表中仅标注“全部满足”、“全部响应”等，无法体现投标人实质性响应或者偏离技术要求的；或无任何文字说明，内容为空白的，其投标无效。</w:t>
      </w:r>
      <w:r>
        <w:rPr>
          <w:rFonts w:hint="eastAsia" w:ascii="仿宋" w:hAnsi="仿宋" w:eastAsia="仿宋" w:cs="仿宋"/>
          <w:b/>
          <w:bCs/>
          <w:spacing w:val="-2"/>
          <w:sz w:val="24"/>
          <w:szCs w:val="24"/>
          <w:highlight w:val="none"/>
          <w:lang w:val="en-US" w:eastAsia="zh-CN"/>
        </w:rPr>
        <w:t>完全</w:t>
      </w:r>
      <w:r>
        <w:rPr>
          <w:rFonts w:hint="eastAsia" w:ascii="仿宋" w:hAnsi="仿宋" w:eastAsia="仿宋" w:cs="仿宋"/>
          <w:b/>
          <w:bCs/>
          <w:color w:val="auto"/>
          <w:sz w:val="24"/>
          <w:szCs w:val="24"/>
          <w:highlight w:val="none"/>
          <w:lang w:val="en-US" w:eastAsia="zh-CN"/>
        </w:rPr>
        <w:t>复制招标的技术要求作为响应内容</w:t>
      </w:r>
      <w:r>
        <w:rPr>
          <w:rFonts w:hint="eastAsia" w:ascii="仿宋" w:hAnsi="仿宋" w:eastAsia="仿宋" w:cs="仿宋"/>
          <w:b/>
          <w:bCs/>
          <w:spacing w:val="-2"/>
          <w:sz w:val="24"/>
          <w:szCs w:val="24"/>
          <w:highlight w:val="none"/>
          <w:lang w:eastAsia="zh-CN"/>
        </w:rPr>
        <w:t>，投标无效。</w:t>
      </w:r>
    </w:p>
    <w:p w14:paraId="19C6ECF9">
      <w:pPr>
        <w:pStyle w:val="6"/>
        <w:spacing w:before="78" w:line="360" w:lineRule="auto"/>
        <w:ind w:firstLine="482" w:firstLineChars="200"/>
        <w:rPr>
          <w:rFonts w:hint="eastAsia" w:ascii="仿宋" w:hAnsi="仿宋" w:eastAsia="仿宋" w:cs="仿宋"/>
          <w:b/>
          <w:bCs/>
          <w:sz w:val="21"/>
          <w:szCs w:val="21"/>
          <w:highlight w:val="none"/>
          <w:lang w:eastAsia="zh-CN"/>
        </w:rPr>
      </w:pPr>
      <w:r>
        <w:rPr>
          <w:rFonts w:hint="eastAsia" w:ascii="仿宋" w:hAnsi="仿宋" w:eastAsia="仿宋" w:cs="仿宋"/>
          <w:b/>
          <w:bCs/>
          <w:color w:val="auto"/>
          <w:sz w:val="24"/>
          <w:szCs w:val="24"/>
          <w:highlight w:val="none"/>
          <w:lang w:val="en-US" w:eastAsia="zh-CN"/>
        </w:rPr>
        <w:t>3、</w:t>
      </w:r>
      <w:r>
        <w:rPr>
          <w:rFonts w:hint="eastAsia" w:ascii="仿宋" w:hAnsi="仿宋" w:eastAsia="仿宋" w:cs="仿宋"/>
          <w:spacing w:val="-2"/>
          <w:sz w:val="24"/>
          <w:szCs w:val="24"/>
          <w:highlight w:val="none"/>
          <w:lang w:eastAsia="zh-CN"/>
        </w:rPr>
        <w:t>如投标人未就“技术参数 ”进行响应或未提供的所投产品的技术支持资料或提供的技术支持资料与所投产品不一致或不能体现招标文件的技术要求的，评标委员会将不予承认。由此产生的评标风险，由投标人自行承担。</w:t>
      </w:r>
    </w:p>
    <w:p w14:paraId="54CCDEB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4、投标人应按照招标文件第三部分采购需求中要求提供投标产品（服务）技术支持资料（或证明材料），并在采购需求响应及偏离表中给予文件名称、所处投标文件页码或位置等必要说明。</w:t>
      </w:r>
    </w:p>
    <w:p w14:paraId="6455BBAA">
      <w:pPr>
        <w:pStyle w:val="6"/>
        <w:keepNext w:val="0"/>
        <w:keepLines w:val="0"/>
        <w:pageBreakBefore w:val="0"/>
        <w:wordWrap/>
        <w:overflowPunct/>
        <w:topLinePunct w:val="0"/>
        <w:bidi w:val="0"/>
        <w:spacing w:line="400" w:lineRule="exact"/>
        <w:ind w:left="0" w:firstLine="480" w:firstLineChars="20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5、“偏离情况”列应据实填写“正偏离”、“负偏离”或“无偏离”。</w:t>
      </w:r>
    </w:p>
    <w:p w14:paraId="0F940FB6">
      <w:pPr>
        <w:pStyle w:val="7"/>
        <w:rPr>
          <w:rFonts w:hint="eastAsia" w:ascii="仿宋" w:hAnsi="仿宋" w:eastAsia="仿宋" w:cs="仿宋"/>
          <w:highlight w:val="none"/>
          <w:lang w:val="en-US" w:eastAsia="zh-CN"/>
        </w:rPr>
      </w:pPr>
    </w:p>
    <w:p w14:paraId="2C9765AD">
      <w:pPr>
        <w:pStyle w:val="6"/>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投标人名称：[投标人盖公章或电子章]</w:t>
      </w:r>
    </w:p>
    <w:p w14:paraId="4FDF850D">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64F6AA7E">
      <w:pPr>
        <w:pStyle w:val="6"/>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3C6D90F4">
      <w:pPr>
        <w:rPr>
          <w:rFonts w:hint="eastAsia" w:ascii="仿宋" w:hAnsi="仿宋" w:eastAsia="仿宋" w:cs="仿宋"/>
          <w:b/>
          <w:bCs/>
          <w:spacing w:val="1"/>
          <w:sz w:val="30"/>
          <w:szCs w:val="30"/>
          <w:highlight w:val="none"/>
          <w:lang w:val="en-US" w:eastAsia="zh-CN"/>
        </w:rPr>
      </w:pPr>
      <w:bookmarkStart w:id="201" w:name="_Toc14968"/>
      <w:bookmarkStart w:id="202" w:name="_Toc21395"/>
      <w:r>
        <w:rPr>
          <w:rFonts w:hint="eastAsia" w:ascii="仿宋" w:hAnsi="仿宋" w:eastAsia="仿宋" w:cs="仿宋"/>
          <w:b/>
          <w:bCs/>
          <w:spacing w:val="1"/>
          <w:sz w:val="30"/>
          <w:szCs w:val="30"/>
          <w:highlight w:val="none"/>
          <w:lang w:val="en-US" w:eastAsia="zh-CN"/>
        </w:rPr>
        <w:br w:type="page"/>
      </w:r>
    </w:p>
    <w:p w14:paraId="1E38AE90">
      <w:pPr>
        <w:pStyle w:val="6"/>
        <w:spacing w:before="75" w:line="230" w:lineRule="auto"/>
        <w:ind w:left="25"/>
        <w:jc w:val="center"/>
        <w:outlineLvl w:val="2"/>
        <w:rPr>
          <w:rFonts w:hint="eastAsia" w:ascii="仿宋" w:hAnsi="仿宋" w:eastAsia="仿宋" w:cs="仿宋"/>
          <w:b/>
          <w:bCs/>
          <w:spacing w:val="1"/>
          <w:sz w:val="30"/>
          <w:szCs w:val="30"/>
          <w:highlight w:val="none"/>
          <w:lang w:val="en-US" w:eastAsia="zh-CN"/>
        </w:rPr>
      </w:pPr>
      <w:r>
        <w:rPr>
          <w:rFonts w:hint="eastAsia" w:ascii="仿宋" w:hAnsi="仿宋" w:eastAsia="仿宋" w:cs="仿宋"/>
          <w:b/>
          <w:bCs/>
          <w:spacing w:val="1"/>
          <w:sz w:val="30"/>
          <w:szCs w:val="30"/>
          <w:highlight w:val="none"/>
          <w:lang w:val="en-US" w:eastAsia="zh-CN"/>
        </w:rPr>
        <w:t>3.10、</w:t>
      </w:r>
      <w:bookmarkEnd w:id="201"/>
      <w:bookmarkEnd w:id="202"/>
      <w:r>
        <w:rPr>
          <w:rFonts w:hint="eastAsia" w:ascii="仿宋" w:hAnsi="仿宋" w:eastAsia="仿宋" w:cs="仿宋"/>
          <w:b/>
          <w:bCs/>
          <w:spacing w:val="1"/>
          <w:sz w:val="30"/>
          <w:szCs w:val="30"/>
          <w:highlight w:val="none"/>
          <w:lang w:val="en-US" w:eastAsia="zh-CN"/>
        </w:rPr>
        <w:t>招标文件要求提供或投标人认为应附的其他商务技术文件</w:t>
      </w:r>
    </w:p>
    <w:p w14:paraId="6C095580">
      <w:pPr>
        <w:pStyle w:val="6"/>
        <w:spacing w:before="179" w:line="229" w:lineRule="auto"/>
        <w:ind w:left="14"/>
        <w:rPr>
          <w:rFonts w:hint="eastAsia" w:ascii="方正仿宋_GBK" w:hAnsi="方正仿宋_GBK" w:eastAsia="方正仿宋_GBK" w:cs="方正仿宋_GBK"/>
          <w:sz w:val="24"/>
          <w:szCs w:val="24"/>
          <w:highlight w:val="none"/>
        </w:rPr>
      </w:pPr>
      <w:r>
        <w:rPr>
          <w:rFonts w:hint="eastAsia" w:ascii="仿宋" w:hAnsi="仿宋" w:eastAsia="仿宋" w:cs="仿宋"/>
          <w:spacing w:val="-2"/>
          <w:sz w:val="24"/>
          <w:szCs w:val="24"/>
          <w:highlight w:val="none"/>
        </w:rPr>
        <w:t>投标人应根据招标文件的规定自行编写</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详细叙述拟提供产品/服务情况</w:t>
      </w:r>
      <w:r>
        <w:rPr>
          <w:rFonts w:hint="eastAsia" w:ascii="方正仿宋_GBK" w:hAnsi="方正仿宋_GBK" w:eastAsia="方正仿宋_GBK" w:cs="方正仿宋_GBK"/>
          <w:spacing w:val="25"/>
          <w:sz w:val="24"/>
          <w:szCs w:val="24"/>
          <w:highlight w:val="none"/>
        </w:rPr>
        <w:t>。</w:t>
      </w:r>
    </w:p>
    <w:p w14:paraId="334647BB">
      <w:pPr>
        <w:pStyle w:val="6"/>
        <w:spacing w:before="75" w:line="230" w:lineRule="auto"/>
        <w:ind w:left="25"/>
        <w:jc w:val="center"/>
        <w:outlineLvl w:val="2"/>
        <w:rPr>
          <w:rFonts w:hint="eastAsia" w:ascii="仿宋" w:hAnsi="仿宋" w:eastAsia="仿宋" w:cs="仿宋"/>
          <w:b/>
          <w:bCs/>
          <w:spacing w:val="1"/>
          <w:sz w:val="30"/>
          <w:szCs w:val="30"/>
          <w:highlight w:val="none"/>
        </w:rPr>
      </w:pPr>
      <w:bookmarkStart w:id="203" w:name="_Toc32488"/>
      <w:bookmarkStart w:id="204" w:name="_Toc577"/>
      <w:r>
        <w:rPr>
          <w:rFonts w:hint="eastAsia" w:ascii="仿宋" w:hAnsi="仿宋" w:eastAsia="仿宋" w:cs="仿宋"/>
          <w:b/>
          <w:bCs/>
          <w:spacing w:val="1"/>
          <w:sz w:val="30"/>
          <w:szCs w:val="30"/>
          <w:highlight w:val="none"/>
          <w:lang w:val="en-US" w:eastAsia="zh-CN"/>
        </w:rPr>
        <w:t>3.11、 其他有利于投标人的文件或证明材料</w:t>
      </w:r>
      <w:bookmarkEnd w:id="203"/>
      <w:bookmarkEnd w:id="204"/>
    </w:p>
    <w:p w14:paraId="1B8BEC80">
      <w:pPr>
        <w:pStyle w:val="7"/>
        <w:jc w:val="left"/>
        <w:rPr>
          <w:rFonts w:hint="eastAsia" w:ascii="仿宋" w:hAnsi="仿宋" w:eastAsia="仿宋" w:cs="仿宋"/>
          <w:highlight w:val="none"/>
        </w:rPr>
      </w:pPr>
      <w:bookmarkStart w:id="205" w:name="_Toc3609"/>
      <w:bookmarkStart w:id="206" w:name="_Toc6908"/>
      <w:bookmarkStart w:id="207" w:name="_Toc21945"/>
      <w:r>
        <w:rPr>
          <w:rFonts w:hint="eastAsia" w:ascii="仿宋" w:hAnsi="仿宋" w:eastAsia="仿宋" w:cs="仿宋"/>
          <w:b w:val="0"/>
          <w:color w:val="auto"/>
          <w:kern w:val="2"/>
          <w:sz w:val="24"/>
          <w:szCs w:val="24"/>
          <w:highlight w:val="none"/>
          <w:u w:val="none"/>
          <w:lang w:val="en-US" w:eastAsia="zh-CN" w:bidi="ar-SA"/>
        </w:rPr>
        <w:t>参照招标文件的内容和要求，提供有力于投标人的其他证明文件或服务及实施方案、服务方案等。</w:t>
      </w:r>
      <w:bookmarkEnd w:id="205"/>
      <w:bookmarkEnd w:id="206"/>
      <w:bookmarkEnd w:id="207"/>
    </w:p>
    <w:p w14:paraId="3DE201B5">
      <w:pPr>
        <w:pStyle w:val="7"/>
        <w:jc w:val="left"/>
        <w:rPr>
          <w:rFonts w:hint="eastAsia"/>
          <w:highlight w:val="none"/>
        </w:rPr>
      </w:pPr>
    </w:p>
    <w:p w14:paraId="3FA447EE">
      <w:pPr>
        <w:pStyle w:val="55"/>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2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2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注：1.投标人制作投标文件，应按照投标文件组成顺序制作，编好始末页码且在投标文件目录中一一列明并对应。</w:t>
      </w:r>
    </w:p>
    <w:p w14:paraId="2E93BE98">
      <w:pPr>
        <w:pStyle w:val="55"/>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outlineLvl w:val="2"/>
        <w:rPr>
          <w:rStyle w:val="2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2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2.招标文件没有提供格式的，投标人可自行设置。</w:t>
      </w:r>
    </w:p>
    <w:p w14:paraId="69F9808F">
      <w:pPr>
        <w:pStyle w:val="55"/>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2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62E01862">
      <w:pPr>
        <w:pStyle w:val="63"/>
        <w:pageBreakBefore w:val="0"/>
        <w:widowControl/>
        <w:kinsoku/>
        <w:wordWrap/>
        <w:overflowPunct/>
        <w:topLinePunct w:val="0"/>
        <w:bidi w:val="0"/>
        <w:snapToGrid/>
        <w:spacing w:before="0" w:beforeAutospacing="0" w:after="0" w:afterAutospacing="0" w:line="240" w:lineRule="auto"/>
        <w:jc w:val="center"/>
        <w:textAlignment w:val="baseline"/>
        <w:outlineLvl w:val="1"/>
        <w:rPr>
          <w:rStyle w:val="23"/>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sectPr>
          <w:headerReference r:id="rId21" w:type="default"/>
          <w:footerReference r:id="rId22"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bookmarkStart w:id="208" w:name="_Toc28307"/>
      <w:bookmarkStart w:id="209" w:name="_Toc20249"/>
      <w:bookmarkStart w:id="210" w:name="_Toc2935"/>
      <w:bookmarkStart w:id="211" w:name="_Toc11263"/>
      <w:bookmarkStart w:id="212" w:name="_Toc20364"/>
      <w:bookmarkStart w:id="213" w:name="_Toc19840"/>
      <w:bookmarkStart w:id="214" w:name="_Toc29194"/>
    </w:p>
    <w:bookmarkEnd w:id="208"/>
    <w:bookmarkEnd w:id="209"/>
    <w:bookmarkEnd w:id="210"/>
    <w:bookmarkEnd w:id="211"/>
    <w:bookmarkEnd w:id="212"/>
    <w:bookmarkEnd w:id="213"/>
    <w:bookmarkEnd w:id="214"/>
    <w:p w14:paraId="30D0C8E6">
      <w:pPr>
        <w:keepNext w:val="0"/>
        <w:keepLines w:val="0"/>
        <w:pageBreakBefore w:val="0"/>
        <w:kinsoku/>
        <w:wordWrap/>
        <w:overflowPunct/>
        <w:topLinePunct w:val="0"/>
        <w:bidi w:val="0"/>
        <w:snapToGrid/>
        <w:spacing w:line="396" w:lineRule="exact"/>
        <w:ind w:firstLine="562" w:firstLineChars="200"/>
        <w:jc w:val="center"/>
        <w:rPr>
          <w:rStyle w:val="2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招标文件补充材料</w:t>
      </w:r>
    </w:p>
    <w:p w14:paraId="22444D1A">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bCs/>
          <w:color w:val="auto"/>
          <w:kern w:val="0"/>
          <w:sz w:val="24"/>
          <w:szCs w:val="24"/>
          <w:highlight w:val="none"/>
          <w:lang w:val="en-US" w:eastAsia="zh-CN" w:bidi="ar"/>
        </w:rPr>
        <w:t>1、关于印发中小企业划型标准规定的通知（不属于投标文件格式，仅作为判断中小企业的依据）</w:t>
      </w:r>
    </w:p>
    <w:p w14:paraId="0884FF7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22"/>
          <w:rFonts w:hint="eastAsia" w:ascii="方正仿宋_GBK" w:hAnsi="方正仿宋_GBK" w:eastAsia="方正仿宋_GBK" w:cs="方正仿宋_GBK"/>
          <w:i w:val="0"/>
          <w:iCs w:val="0"/>
          <w:caps w:val="0"/>
          <w:color w:val="auto"/>
          <w:spacing w:val="0"/>
          <w:sz w:val="24"/>
          <w:szCs w:val="24"/>
          <w:highlight w:val="none"/>
        </w:rPr>
        <w:t>关于印发中小企业划型标准规定的通知</w:t>
      </w:r>
      <w:r>
        <w:rPr>
          <w:rFonts w:hint="eastAsia" w:ascii="方正仿宋_GBK" w:hAnsi="方正仿宋_GBK" w:eastAsia="方正仿宋_GBK" w:cs="方正仿宋_GBK"/>
          <w:i w:val="0"/>
          <w:iCs w:val="0"/>
          <w:caps w:val="0"/>
          <w:color w:val="auto"/>
          <w:spacing w:val="0"/>
          <w:sz w:val="24"/>
          <w:szCs w:val="24"/>
          <w:highlight w:val="none"/>
        </w:rPr>
        <w:br w:type="textWrapping"/>
      </w:r>
      <w:r>
        <w:rPr>
          <w:rFonts w:hint="eastAsia" w:ascii="方正仿宋_GBK" w:hAnsi="方正仿宋_GBK" w:eastAsia="方正仿宋_GBK" w:cs="方正仿宋_GBK"/>
          <w:i w:val="0"/>
          <w:iCs w:val="0"/>
          <w:caps w:val="0"/>
          <w:color w:val="auto"/>
          <w:spacing w:val="0"/>
          <w:sz w:val="24"/>
          <w:szCs w:val="24"/>
          <w:highlight w:val="none"/>
        </w:rPr>
        <w:t>工信部联企业〔2011〕300号</w:t>
      </w:r>
    </w:p>
    <w:p w14:paraId="494B7B4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各省、自治区、直辖市人民政府，国务院各部委、各直属机构及有关单位：</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工业和信息化部　国家统计局</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国家发展和改革委员会　财政部</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二○一一年六月十八日</w:t>
      </w:r>
    </w:p>
    <w:p w14:paraId="31AD06A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i w:val="0"/>
          <w:iCs w:val="0"/>
          <w:caps w:val="0"/>
          <w:color w:val="auto"/>
          <w:spacing w:val="0"/>
          <w:sz w:val="24"/>
          <w:szCs w:val="24"/>
          <w:highlight w:val="none"/>
        </w:rPr>
      </w:pPr>
      <w:r>
        <w:rPr>
          <w:rFonts w:hint="eastAsia" w:ascii="方正仿宋_GBK" w:hAnsi="方正仿宋_GBK" w:eastAsia="方正仿宋_GBK" w:cs="方正仿宋_GBK"/>
          <w:i w:val="0"/>
          <w:iCs w:val="0"/>
          <w:caps w:val="0"/>
          <w:color w:val="auto"/>
          <w:spacing w:val="0"/>
          <w:sz w:val="24"/>
          <w:szCs w:val="24"/>
          <w:highlight w:val="none"/>
        </w:rPr>
        <w:t> </w:t>
      </w:r>
    </w:p>
    <w:p w14:paraId="4F4FC4C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22"/>
          <w:rFonts w:hint="eastAsia" w:ascii="方正仿宋_GBK" w:hAnsi="方正仿宋_GBK" w:eastAsia="方正仿宋_GBK" w:cs="方正仿宋_GBK"/>
          <w:i w:val="0"/>
          <w:iCs w:val="0"/>
          <w:caps w:val="0"/>
          <w:color w:val="auto"/>
          <w:spacing w:val="0"/>
          <w:sz w:val="24"/>
          <w:szCs w:val="24"/>
          <w:highlight w:val="none"/>
        </w:rPr>
        <w:t>中小企业划型标准规定</w:t>
      </w:r>
    </w:p>
    <w:p w14:paraId="203A2474">
      <w:pPr>
        <w:pStyle w:val="17"/>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kern w:val="2"/>
          <w:sz w:val="24"/>
          <w:szCs w:val="24"/>
          <w:highlight w:val="none"/>
          <w:lang w:val="en-US" w:eastAsia="zh-CN" w:bidi="ar-SA"/>
        </w:rPr>
        <w:sectPr>
          <w:footerReference r:id="rId25" w:type="first"/>
          <w:headerReference r:id="rId23" w:type="default"/>
          <w:footerReference r:id="rId24"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r>
        <w:rPr>
          <w:rFonts w:hint="eastAsia" w:ascii="方正仿宋_GBK" w:hAnsi="方正仿宋_GBK" w:eastAsia="方正仿宋_GBK" w:cs="方正仿宋_GBK"/>
          <w:i w:val="0"/>
          <w:iCs w:val="0"/>
          <w:caps w:val="0"/>
          <w:color w:val="auto"/>
          <w:spacing w:val="0"/>
          <w:sz w:val="24"/>
          <w:szCs w:val="24"/>
          <w:highlight w:val="none"/>
        </w:rPr>
        <w:t>　　</w:t>
      </w:r>
      <w:r>
        <w:rPr>
          <w:rFonts w:hint="eastAsia" w:ascii="方正仿宋_GBK" w:hAnsi="方正仿宋_GBK" w:eastAsia="方正仿宋_GBK" w:cs="方正仿宋_GBK"/>
          <w:color w:val="auto"/>
          <w:kern w:val="2"/>
          <w:sz w:val="24"/>
          <w:szCs w:val="24"/>
          <w:highlight w:val="none"/>
          <w:lang w:val="en-US" w:eastAsia="zh-CN" w:bidi="ar-SA"/>
        </w:rPr>
        <w:t>一、根据《中华人民共和国中小企业促进法》和《国务院关于进一步促进中小企业发展的若干意见》(国发〔2009〕36号)，制定本规定。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二、中小企业划分为中型、小型、微型三种类型，具体标准根据企业从业人员、营业收入、资产总额等指标，结合行业特点制定。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四、各行业划型标准为：</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（一）农、林、牧、渔业。营业收入20000万元以下的为中小微型企业。其中，营业收入500万元及以上的为中型企业，营业收入50万元及以上的为小型企业，营业收入50万元以下的为微型企业。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（三）建筑业。营业收入80000万元以下或资产总额80000万元以下的为中小微型企业。其中，营业收入6000万元及以上，且资产总额5000万元及以上的为中型企业；</w:t>
      </w:r>
    </w:p>
    <w:p w14:paraId="196BAEB8">
      <w:pPr>
        <w:pStyle w:val="17"/>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kern w:val="2"/>
          <w:sz w:val="24"/>
          <w:szCs w:val="24"/>
          <w:highlight w:val="none"/>
          <w:lang w:val="en-US" w:eastAsia="zh-CN" w:bidi="ar-SA"/>
        </w:rPr>
        <w:sectPr>
          <w:footerReference r:id="rId27" w:type="first"/>
          <w:footerReference r:id="rId26"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r>
        <w:rPr>
          <w:rFonts w:hint="eastAsia" w:ascii="方正仿宋_GBK" w:hAnsi="方正仿宋_GBK" w:eastAsia="方正仿宋_GBK" w:cs="方正仿宋_GBK"/>
          <w:color w:val="auto"/>
          <w:kern w:val="2"/>
          <w:sz w:val="24"/>
          <w:szCs w:val="24"/>
          <w:highlight w:val="none"/>
          <w:lang w:val="en-US" w:eastAsia="zh-CN" w:bidi="ar-SA"/>
        </w:rPr>
        <w:t>营业收入300万元及以上，且资产总额300万元及以上的为小型企业；营业收入300万元以下或资产总额300万元以下的为微型企业。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（十二）软件和信息技术服务业。从业人员300人以下或营业收入10000万元以下</w:t>
      </w:r>
    </w:p>
    <w:p w14:paraId="6C1700C0">
      <w:pPr>
        <w:pStyle w:val="17"/>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kern w:val="2"/>
          <w:sz w:val="24"/>
          <w:szCs w:val="24"/>
          <w:highlight w:val="none"/>
          <w:lang w:val="en-US" w:eastAsia="zh-CN" w:bidi="ar-SA"/>
        </w:rPr>
        <w:t>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（十六）其他未列明行业。从业人员300人以下的为中小微型企业。其中，从业人员100人及以上的为中型企业；从业人员10人及以上的为小型企业；从业人员10人以下的为微型企业。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五、企业类型的划分以统计部门的统计数据为依据。</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六、本规定适用于在中华人民共和国境内依法设立的各类所有制和各种组织形式的企业。个体工商户和本规定以外的行业，参照本规定进行划型。</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八、本规定由工业和信息化部、国家统计局会同有关部门根据《国民经济行业分类》修订情况和企业发展变化情况适时修订。</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九、本规定由工业和信息化部、国家统计局会同有关部门负责解释。</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十、本规定自发布之日起执行，原国家经贸委、原国家计委、财政部和国家统计局2003年颁布的《中小企业标准暂行规定》同时废止。</w:t>
      </w:r>
    </w:p>
    <w:p w14:paraId="1C52E1AD">
      <w:pPr>
        <w:pStyle w:val="17"/>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0ED19418">
      <w:pPr>
        <w:pStyle w:val="17"/>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0F3EEC45">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44754909">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4A288192">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2BA445D4">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014D753B">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sectPr>
          <w:footerReference r:id="rId29" w:type="first"/>
          <w:footerReference r:id="rId28"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p>
    <w:p w14:paraId="4C29A255">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pPr>
      <w:r>
        <w:rPr>
          <w:rFonts w:hint="eastAsia" w:ascii="方正仿宋_GBK" w:hAnsi="方正仿宋_GBK" w:eastAsia="方正仿宋_GBK" w:cs="方正仿宋_GBK"/>
          <w:b/>
          <w:bCs/>
          <w:color w:val="auto"/>
          <w:kern w:val="0"/>
          <w:sz w:val="24"/>
          <w:szCs w:val="24"/>
          <w:highlight w:val="none"/>
          <w:lang w:val="en-US" w:eastAsia="zh-CN" w:bidi="ar"/>
        </w:rPr>
        <w:t>2、质疑及处理</w:t>
      </w:r>
    </w:p>
    <w:p w14:paraId="1613912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b/>
          <w:color w:val="auto"/>
          <w:spacing w:val="0"/>
          <w:sz w:val="24"/>
          <w:szCs w:val="24"/>
          <w:highlight w:val="none"/>
        </w:rPr>
        <w:t>1 质疑的提出</w:t>
      </w:r>
    </w:p>
    <w:p w14:paraId="2AC9944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1.1 质疑人必须是直接参与本次</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活动的投标人。</w:t>
      </w:r>
    </w:p>
    <w:p w14:paraId="3FDCF64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1.2 对</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公告有异议的，自</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公告发布后，潜在</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根据</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4D80D8E2">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1.3 对成交公告有异议的，在成交公告发布之日起七个工作日内，以书面形式并加盖公章和法定代表人签字向招标方提出质疑。</w:t>
      </w:r>
    </w:p>
    <w:p w14:paraId="71BD370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1.4 提出质疑时，必须按照“实事求是”、“谁主张，谁举证”的原则，提供相关证明材料，不能主观臆测。</w:t>
      </w:r>
    </w:p>
    <w:p w14:paraId="438DF71C">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1.5 质疑函采用实名制，不得进行虚假、恶意质疑。质疑人应在质疑有效期内提交《质疑函》（格式后附），质疑函内容应包括质疑人相关信息、质疑事项、事实依据、适应法规条款、佐证材料等。</w:t>
      </w:r>
    </w:p>
    <w:p w14:paraId="140C890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1484EDD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1.7 佐证材料要具备客观性、关联性、合法性，无法查实的（如宣传册、媒体报道、猜测、推理等）不能作为佐证材料。</w:t>
      </w:r>
    </w:p>
    <w:p w14:paraId="03955E16">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1.8 对不能提供相关佐证材料的、涉及商业秘密的、非书面形式送达的、匿名的质疑将不予受理。</w:t>
      </w:r>
    </w:p>
    <w:p w14:paraId="2745745C">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1.9 对于有关资质要求、技术参数存在限制性、倾向性条款的及付款方式等方面的质疑，可在规定的时间内直接向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单位提出并抄送招标方。</w:t>
      </w:r>
    </w:p>
    <w:p w14:paraId="282F4E2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215" w:name="_Toc17579"/>
      <w:bookmarkStart w:id="216" w:name="_Toc21911"/>
      <w:bookmarkStart w:id="217" w:name="_Toc21123"/>
      <w:r>
        <w:rPr>
          <w:rFonts w:hint="eastAsia" w:ascii="方正仿宋_GBK" w:hAnsi="方正仿宋_GBK" w:eastAsia="方正仿宋_GBK" w:cs="方正仿宋_GBK"/>
          <w:b/>
          <w:color w:val="auto"/>
          <w:spacing w:val="0"/>
          <w:sz w:val="24"/>
          <w:szCs w:val="24"/>
          <w:highlight w:val="none"/>
        </w:rPr>
        <w:t>2 受理和处理</w:t>
      </w:r>
      <w:bookmarkEnd w:id="215"/>
      <w:bookmarkEnd w:id="216"/>
      <w:bookmarkEnd w:id="217"/>
    </w:p>
    <w:p w14:paraId="568202A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2.1 《质疑函》必须由质疑方的法定代表人或投标代表送达</w:t>
      </w:r>
      <w:r>
        <w:rPr>
          <w:rFonts w:hint="eastAsia" w:ascii="方正仿宋_GBK" w:hAnsi="方正仿宋_GBK" w:eastAsia="方正仿宋_GBK" w:cs="方正仿宋_GBK"/>
          <w:color w:val="auto"/>
          <w:spacing w:val="0"/>
          <w:sz w:val="24"/>
          <w:szCs w:val="24"/>
          <w:highlight w:val="none"/>
          <w:lang w:val="en-US" w:eastAsia="zh-CN"/>
        </w:rPr>
        <w:t>或邮寄</w:t>
      </w:r>
      <w:r>
        <w:rPr>
          <w:rFonts w:hint="eastAsia" w:ascii="方正仿宋_GBK" w:hAnsi="方正仿宋_GBK" w:eastAsia="方正仿宋_GBK" w:cs="方正仿宋_GBK"/>
          <w:color w:val="auto"/>
          <w:spacing w:val="0"/>
          <w:sz w:val="24"/>
          <w:szCs w:val="24"/>
          <w:highlight w:val="none"/>
        </w:rPr>
        <w:t>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w:t>
      </w:r>
    </w:p>
    <w:p w14:paraId="43A34B2C">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2.2 对符合要求的质疑，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单位或招标方须签收。同一质疑人的质疑只接受一次。</w:t>
      </w:r>
    </w:p>
    <w:p w14:paraId="381D0BF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2.3 对于不符合上述27项所有条款要求的质疑，招标方将不予受理。</w:t>
      </w:r>
    </w:p>
    <w:p w14:paraId="66CF707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2.4 在处理过程中，发现需要质疑人进一步补充相关佐证材料的，要求质疑人在规定时间内提供。质疑人不能按照要求提供相关佐证材料的，视同放弃质疑。</w:t>
      </w:r>
    </w:p>
    <w:p w14:paraId="0C313BB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2.5 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单位负责对质疑的回复工作，将质疑人的质疑材料提供给相关专家或评标委员会，并将处理意见回复质疑人。</w:t>
      </w:r>
    </w:p>
    <w:p w14:paraId="3EC09BB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sectPr>
          <w:footerReference r:id="rId30"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r>
        <w:rPr>
          <w:rFonts w:hint="eastAsia" w:ascii="方正仿宋_GBK" w:hAnsi="方正仿宋_GBK" w:eastAsia="方正仿宋_GBK" w:cs="方正仿宋_GBK"/>
          <w:color w:val="auto"/>
          <w:spacing w:val="0"/>
          <w:sz w:val="24"/>
          <w:szCs w:val="24"/>
          <w:highlight w:val="none"/>
        </w:rPr>
        <w:t>2.6 对招标（</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）文件参数的质疑成立的，招标方或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单位将对质疑部分进行调整；对中标（成交）结果质疑成立的，招标方将取消预中标人中标资格，按照招标</w:t>
      </w:r>
    </w:p>
    <w:p w14:paraId="5668A57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文件有关约定重新确定中标（成交）</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。同时，将意见反馈</w:t>
      </w:r>
      <w:r>
        <w:rPr>
          <w:rFonts w:hint="eastAsia" w:ascii="方正仿宋_GBK" w:hAnsi="方正仿宋_GBK" w:eastAsia="方正仿宋_GBK" w:cs="方正仿宋_GBK"/>
          <w:color w:val="auto"/>
          <w:spacing w:val="0"/>
          <w:sz w:val="24"/>
          <w:szCs w:val="24"/>
          <w:highlight w:val="none"/>
          <w:lang w:eastAsia="zh-CN"/>
        </w:rPr>
        <w:t>政府采购</w:t>
      </w:r>
      <w:r>
        <w:rPr>
          <w:rFonts w:hint="eastAsia" w:ascii="方正仿宋_GBK" w:hAnsi="方正仿宋_GBK" w:eastAsia="方正仿宋_GBK" w:cs="方正仿宋_GBK"/>
          <w:color w:val="auto"/>
          <w:spacing w:val="0"/>
          <w:sz w:val="24"/>
          <w:szCs w:val="24"/>
          <w:highlight w:val="none"/>
        </w:rPr>
        <w:t>管理部门，视情对当事人进行处理。</w:t>
      </w:r>
    </w:p>
    <w:p w14:paraId="114F3A0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outlineLvl w:val="3"/>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2.7.质疑须知</w:t>
      </w:r>
    </w:p>
    <w:p w14:paraId="31F583F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投标人如需提出质疑的，应在法定质疑期内一次性提出针对同一</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程序环节的质疑。</w:t>
      </w:r>
    </w:p>
    <w:p w14:paraId="159023C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218" w:name="_Toc32184"/>
      <w:bookmarkStart w:id="219" w:name="_Toc30578"/>
      <w:bookmarkStart w:id="220" w:name="_Toc23086"/>
      <w:r>
        <w:rPr>
          <w:rFonts w:hint="eastAsia" w:ascii="方正仿宋_GBK" w:hAnsi="方正仿宋_GBK" w:eastAsia="方正仿宋_GBK" w:cs="方正仿宋_GBK"/>
          <w:b/>
          <w:color w:val="auto"/>
          <w:spacing w:val="0"/>
          <w:sz w:val="24"/>
          <w:szCs w:val="24"/>
          <w:highlight w:val="none"/>
        </w:rPr>
        <w:t>3 质疑无效的处理</w:t>
      </w:r>
      <w:bookmarkEnd w:id="218"/>
      <w:bookmarkEnd w:id="219"/>
      <w:bookmarkEnd w:id="220"/>
    </w:p>
    <w:p w14:paraId="75D2794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3.1 质疑人提供的相关佐证材料不能证明质疑成立的，招标方可要求质疑人补充相关佐证材料，如补充材料仍不能证明质疑成立的，将不予受理。</w:t>
      </w:r>
    </w:p>
    <w:p w14:paraId="34257672">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3.2 对于质疑人在质疑期间不配合进行质疑调查处理的，视为自动放弃质疑。</w:t>
      </w:r>
    </w:p>
    <w:p w14:paraId="57DB480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3.3 质疑人提出的质疑，经评标专家审定后驳回的，列为无效质疑。</w:t>
      </w:r>
    </w:p>
    <w:p w14:paraId="2EF4798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3.4 对于质疑中使用虚假材料或恶意方式质疑的，按无效质疑处理，并列入不良记录</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名单。</w:t>
      </w:r>
    </w:p>
    <w:p w14:paraId="78AC4ED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3.5质疑人进行质疑后，招标方在法定时间内对质疑进行回复，质疑人认为回复不满意的，可向</w:t>
      </w:r>
      <w:r>
        <w:rPr>
          <w:rFonts w:hint="eastAsia" w:ascii="方正仿宋_GBK" w:hAnsi="方正仿宋_GBK" w:eastAsia="方正仿宋_GBK" w:cs="方正仿宋_GBK"/>
          <w:color w:val="auto"/>
          <w:spacing w:val="0"/>
          <w:sz w:val="24"/>
          <w:szCs w:val="24"/>
          <w:highlight w:val="none"/>
          <w:lang w:eastAsia="zh-CN"/>
        </w:rPr>
        <w:t>政府采购</w:t>
      </w:r>
      <w:r>
        <w:rPr>
          <w:rFonts w:hint="eastAsia" w:ascii="方正仿宋_GBK" w:hAnsi="方正仿宋_GBK" w:eastAsia="方正仿宋_GBK" w:cs="方正仿宋_GBK"/>
          <w:color w:val="auto"/>
          <w:spacing w:val="0"/>
          <w:sz w:val="24"/>
          <w:szCs w:val="24"/>
          <w:highlight w:val="none"/>
        </w:rPr>
        <w:t>管理部门进行投诉。</w:t>
      </w:r>
    </w:p>
    <w:p w14:paraId="0A5BF9D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2" w:firstLineChars="200"/>
        <w:jc w:val="center"/>
        <w:textAlignment w:val="auto"/>
        <w:outlineLvl w:val="9"/>
        <w:rPr>
          <w:rFonts w:hint="eastAsia" w:ascii="方正仿宋_GBK" w:hAnsi="方正仿宋_GBK" w:eastAsia="方正仿宋_GBK" w:cs="方正仿宋_GBK"/>
          <w:b/>
          <w:color w:val="auto"/>
          <w:spacing w:val="0"/>
          <w:sz w:val="24"/>
          <w:szCs w:val="24"/>
          <w:highlight w:val="none"/>
        </w:rPr>
      </w:pPr>
    </w:p>
    <w:p w14:paraId="60FC5508">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A1475C6">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141F64A">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05D284C5">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5F387E4">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4366025">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417F2DE">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94E269B">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BC66553">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CF22090">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ED7ACAA">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B3491F0">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0BE09A2C">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F74B424">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E0F4F97">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AB66990">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4A1818F">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307895D">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1C252E3">
      <w:pPr>
        <w:jc w:val="center"/>
        <w:rPr>
          <w:rStyle w:val="2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sectPr>
          <w:footerReference r:id="rId31"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p>
    <w:p w14:paraId="7831880E">
      <w:pPr>
        <w:jc w:val="center"/>
        <w:rPr>
          <w:rStyle w:val="2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2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质疑函</w:t>
      </w:r>
    </w:p>
    <w:p w14:paraId="1CE2F1B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240" w:firstLineChars="1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w:t>
      </w:r>
    </w:p>
    <w:p w14:paraId="3FAA462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依据</w:t>
      </w:r>
      <w:r>
        <w:rPr>
          <w:rFonts w:hint="eastAsia" w:ascii="方正仿宋_GBK" w:hAnsi="方正仿宋_GBK" w:eastAsia="方正仿宋_GBK" w:cs="方正仿宋_GBK"/>
          <w:color w:val="auto"/>
          <w:spacing w:val="0"/>
          <w:sz w:val="24"/>
          <w:szCs w:val="24"/>
          <w:highlight w:val="none"/>
          <w:lang w:eastAsia="zh-CN"/>
        </w:rPr>
        <w:t>政府采购</w:t>
      </w:r>
      <w:r>
        <w:rPr>
          <w:rFonts w:hint="eastAsia" w:ascii="方正仿宋_GBK" w:hAnsi="方正仿宋_GBK" w:eastAsia="方正仿宋_GBK" w:cs="方正仿宋_GBK"/>
          <w:color w:val="auto"/>
          <w:spacing w:val="0"/>
          <w:sz w:val="24"/>
          <w:szCs w:val="24"/>
          <w:highlight w:val="none"/>
        </w:rPr>
        <w:t>相关法规，我公司对</w:t>
      </w:r>
      <w:r>
        <w:rPr>
          <w:rFonts w:hint="eastAsia" w:ascii="方正仿宋_GBK" w:hAnsi="方正仿宋_GBK" w:eastAsia="方正仿宋_GBK" w:cs="方正仿宋_GBK"/>
          <w:color w:val="auto"/>
          <w:spacing w:val="0"/>
          <w:sz w:val="24"/>
          <w:szCs w:val="24"/>
          <w:highlight w:val="none"/>
          <w:u w:val="single"/>
        </w:rPr>
        <w:t xml:space="preserve">           项目的（</w:t>
      </w:r>
      <w:r>
        <w:rPr>
          <w:rFonts w:hint="eastAsia" w:ascii="方正仿宋_GBK" w:hAnsi="方正仿宋_GBK" w:eastAsia="方正仿宋_GBK" w:cs="方正仿宋_GBK"/>
          <w:color w:val="auto"/>
          <w:spacing w:val="0"/>
          <w:sz w:val="24"/>
          <w:szCs w:val="24"/>
          <w:highlight w:val="none"/>
          <w:u w:val="single"/>
          <w:lang w:eastAsia="zh-CN"/>
        </w:rPr>
        <w:t>招标编号</w:t>
      </w: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）招标活动存在疑问，特提出质疑（详见下表）。</w:t>
      </w:r>
    </w:p>
    <w:p w14:paraId="7760FEE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我公司和本人对此质疑函内容的真实性负责，并愿意承担由此引起的相应处理和法律责任。</w:t>
      </w:r>
    </w:p>
    <w:p w14:paraId="437A06C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p>
    <w:p w14:paraId="68B7A3D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法定代表人（签字并盖名章）：</w:t>
      </w:r>
    </w:p>
    <w:p w14:paraId="5E85EC2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239DBAC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27EA2C4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07087DC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本项目</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（签字并盖名章）：</w:t>
      </w:r>
    </w:p>
    <w:p w14:paraId="43C30322">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2013E50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0834D53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2E18985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公司地址：              邮编：</w:t>
      </w:r>
    </w:p>
    <w:p w14:paraId="4E57F45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（如法人为质疑人则不需要填此项）</w:t>
      </w:r>
    </w:p>
    <w:p w14:paraId="5786CBFD">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3000" w:firstLineChars="125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质疑人（公章）：            </w:t>
      </w:r>
    </w:p>
    <w:p w14:paraId="203BF55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right"/>
        <w:textAlignment w:val="auto"/>
        <w:rPr>
          <w:rFonts w:hint="eastAsia" w:ascii="方正仿宋_GBK" w:hAnsi="方正仿宋_GBK" w:eastAsia="方正仿宋_GBK" w:cs="方正仿宋_GBK"/>
          <w:color w:val="auto"/>
          <w:spacing w:val="0"/>
          <w:sz w:val="24"/>
          <w:szCs w:val="24"/>
          <w:highlight w:val="none"/>
        </w:rPr>
      </w:pPr>
    </w:p>
    <w:p w14:paraId="532968B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p>
    <w:p w14:paraId="42CF815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年   月   日 </w:t>
      </w:r>
    </w:p>
    <w:p w14:paraId="0481097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39E52235">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7178BEDD">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1236AABE">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645E16C3">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3795078">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076A9625">
      <w:pPr>
        <w:pStyle w:val="4"/>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5301B667">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bCs/>
          <w:color w:val="auto"/>
          <w:spacing w:val="0"/>
          <w:sz w:val="24"/>
          <w:szCs w:val="24"/>
          <w:highlight w:val="none"/>
        </w:rPr>
      </w:pPr>
    </w:p>
    <w:p w14:paraId="132091FA">
      <w:pPr>
        <w:pStyle w:val="4"/>
        <w:ind w:left="0" w:leftChars="0" w:firstLine="0" w:firstLineChars="0"/>
        <w:rPr>
          <w:rFonts w:hint="eastAsia" w:ascii="方正仿宋_GBK" w:hAnsi="方正仿宋_GBK" w:eastAsia="方正仿宋_GBK" w:cs="方正仿宋_GBK"/>
          <w:bCs/>
          <w:color w:val="auto"/>
          <w:spacing w:val="0"/>
          <w:sz w:val="24"/>
          <w:szCs w:val="24"/>
          <w:highlight w:val="none"/>
        </w:rPr>
      </w:pPr>
    </w:p>
    <w:p w14:paraId="2B67A5C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auto"/>
          <w:spacing w:val="0"/>
          <w:sz w:val="24"/>
          <w:szCs w:val="24"/>
          <w:highlight w:val="none"/>
        </w:rPr>
        <w:sectPr>
          <w:footerReference r:id="rId32"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p>
    <w:p w14:paraId="3662350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auto"/>
          <w:spacing w:val="0"/>
          <w:sz w:val="24"/>
          <w:szCs w:val="24"/>
          <w:highlight w:val="none"/>
        </w:rPr>
      </w:pPr>
      <w:r>
        <w:rPr>
          <w:rFonts w:hint="eastAsia" w:ascii="方正仿宋_GBK" w:hAnsi="方正仿宋_GBK" w:eastAsia="方正仿宋_GBK" w:cs="方正仿宋_GBK"/>
          <w:bCs/>
          <w:color w:val="auto"/>
          <w:spacing w:val="0"/>
          <w:sz w:val="24"/>
          <w:szCs w:val="24"/>
          <w:highlight w:val="none"/>
        </w:rPr>
        <w:t>质   疑  内  容</w:t>
      </w:r>
    </w:p>
    <w:p w14:paraId="0AC2C94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bl>
      <w:tblPr>
        <w:tblStyle w:val="19"/>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48"/>
        <w:gridCol w:w="7892"/>
      </w:tblGrid>
      <w:tr w14:paraId="2E33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1497DBD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项目名称</w:t>
            </w:r>
          </w:p>
        </w:tc>
        <w:tc>
          <w:tcPr>
            <w:tcW w:w="7892" w:type="dxa"/>
            <w:tcBorders>
              <w:top w:val="single" w:color="auto" w:sz="4" w:space="0"/>
              <w:left w:val="single" w:color="auto" w:sz="4" w:space="0"/>
              <w:bottom w:val="single" w:color="auto" w:sz="4" w:space="0"/>
              <w:right w:val="single" w:color="auto" w:sz="4" w:space="0"/>
            </w:tcBorders>
            <w:vAlign w:val="center"/>
          </w:tcPr>
          <w:p w14:paraId="41B12ED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6D8F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1E15EBC2">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lang w:eastAsia="zh-CN"/>
              </w:rPr>
            </w:pPr>
            <w:r>
              <w:rPr>
                <w:rFonts w:hint="eastAsia" w:ascii="方正仿宋_GBK" w:hAnsi="方正仿宋_GBK" w:eastAsia="方正仿宋_GBK" w:cs="方正仿宋_GBK"/>
                <w:color w:val="auto"/>
                <w:spacing w:val="0"/>
                <w:sz w:val="24"/>
                <w:szCs w:val="24"/>
                <w:highlight w:val="none"/>
                <w:lang w:eastAsia="zh-CN"/>
              </w:rPr>
              <w:t>招标编号</w:t>
            </w:r>
          </w:p>
        </w:tc>
        <w:tc>
          <w:tcPr>
            <w:tcW w:w="7892" w:type="dxa"/>
            <w:tcBorders>
              <w:top w:val="single" w:color="auto" w:sz="4" w:space="0"/>
              <w:left w:val="single" w:color="auto" w:sz="4" w:space="0"/>
              <w:bottom w:val="single" w:color="auto" w:sz="4" w:space="0"/>
              <w:right w:val="single" w:color="auto" w:sz="4" w:space="0"/>
            </w:tcBorders>
            <w:vAlign w:val="center"/>
          </w:tcPr>
          <w:p w14:paraId="23F7B626">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446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5"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6FB92C1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具体的质疑事项及事实依据</w:t>
            </w:r>
          </w:p>
        </w:tc>
        <w:tc>
          <w:tcPr>
            <w:tcW w:w="8940" w:type="dxa"/>
            <w:gridSpan w:val="2"/>
            <w:tcBorders>
              <w:top w:val="single" w:color="auto" w:sz="4" w:space="0"/>
              <w:left w:val="single" w:color="auto" w:sz="4" w:space="0"/>
              <w:bottom w:val="single" w:color="auto" w:sz="4" w:space="0"/>
              <w:right w:val="single" w:color="auto" w:sz="4" w:space="0"/>
            </w:tcBorders>
          </w:tcPr>
          <w:p w14:paraId="0129944B">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一、质疑事项1：</w:t>
            </w:r>
          </w:p>
          <w:p w14:paraId="551E54C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54544FDC">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0C4FE04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7E616A9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36D5650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101E77E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二、质疑事项2：</w:t>
            </w:r>
          </w:p>
          <w:p w14:paraId="7BC308A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3E009C8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07AF0A0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0D30C7D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50C60DD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4CA9F45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三、同上</w:t>
            </w:r>
          </w:p>
          <w:p w14:paraId="78193BB2">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465"/>
              <w:jc w:val="left"/>
              <w:textAlignment w:val="auto"/>
              <w:rPr>
                <w:rFonts w:hint="eastAsia" w:ascii="方正仿宋_GBK" w:hAnsi="方正仿宋_GBK" w:eastAsia="方正仿宋_GBK" w:cs="方正仿宋_GBK"/>
                <w:color w:val="auto"/>
                <w:spacing w:val="0"/>
                <w:sz w:val="24"/>
                <w:szCs w:val="24"/>
                <w:highlight w:val="none"/>
              </w:rPr>
            </w:pPr>
          </w:p>
          <w:p w14:paraId="42B094B3">
            <w:pPr>
              <w:keepLines w:val="0"/>
              <w:pageBreakBefore w:val="0"/>
              <w:widowControl w:val="0"/>
              <w:kinsoku/>
              <w:wordWrap/>
              <w:overflowPunct/>
              <w:topLinePunct w:val="0"/>
              <w:autoSpaceDE/>
              <w:autoSpaceDN/>
              <w:bidi w:val="0"/>
              <w:adjustRightInd/>
              <w:spacing w:beforeAutospacing="0" w:afterAutospacing="0" w:line="440" w:lineRule="exact"/>
              <w:ind w:right="0"/>
              <w:jc w:val="left"/>
              <w:textAlignment w:val="auto"/>
              <w:rPr>
                <w:rFonts w:hint="eastAsia" w:ascii="方正仿宋_GBK" w:hAnsi="方正仿宋_GBK" w:eastAsia="方正仿宋_GBK" w:cs="方正仿宋_GBK"/>
                <w:color w:val="auto"/>
                <w:spacing w:val="0"/>
                <w:sz w:val="24"/>
                <w:szCs w:val="24"/>
                <w:highlight w:val="none"/>
              </w:rPr>
            </w:pPr>
          </w:p>
        </w:tc>
      </w:tr>
    </w:tbl>
    <w:p w14:paraId="6B8FBD1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1058" w:leftChars="0" w:right="0" w:hanging="1058" w:hangingChars="441"/>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备注：</w:t>
      </w:r>
    </w:p>
    <w:p w14:paraId="4C21513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1、质疑人的法定代表人办理质疑事务的，在提交质疑函（无需填写</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）的同时，还应提交加盖质疑人公章的营业执照副本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。请持身份证原件用于核对。</w:t>
      </w:r>
    </w:p>
    <w:p w14:paraId="6C9A0B9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2、授权本项目投标委托人办理质疑事务的，除提交质疑书、加盖质疑人公章的营业执照副本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外，还应当提交由质疑人出具的明确载明授权委托的具体权限和事项的法定代表人授权委托书以及</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w:t>
      </w:r>
    </w:p>
    <w:p w14:paraId="3E163E6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3、“具体的质疑事项及事实依据”一栏填写不下时，质疑人可另附页（A4），但附纸要求加盖质疑人公章。</w:t>
      </w:r>
    </w:p>
    <w:p w14:paraId="21172EF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outlineLvl w:val="2"/>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4、与质疑事项有关的材料应与质疑函合并装订。</w:t>
      </w:r>
    </w:p>
    <w:p w14:paraId="63AD018A">
      <w:pPr>
        <w:rPr>
          <w:rFonts w:hint="eastAsia" w:ascii="仿宋" w:hAnsi="仿宋" w:eastAsia="仿宋" w:cs="仿宋"/>
          <w:szCs w:val="21"/>
          <w:highlight w:val="none"/>
          <w:lang w:val="en-US" w:eastAsia="zh-CN"/>
        </w:rPr>
      </w:pPr>
    </w:p>
    <w:p w14:paraId="7C4F7AD8">
      <w:pPr>
        <w:rPr>
          <w:highlight w:val="none"/>
        </w:rPr>
      </w:pPr>
    </w:p>
    <w:sectPr>
      <w:footerReference r:id="rId33"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6EB8261-4D13-4BB7-AB72-BDE58A11CDA4}"/>
  </w:font>
  <w:font w:name="Arial">
    <w:panose1 w:val="020B0604020202020204"/>
    <w:charset w:val="01"/>
    <w:family w:val="swiss"/>
    <w:pitch w:val="default"/>
    <w:sig w:usb0="E0002EFF" w:usb1="C000785B" w:usb2="00000009" w:usb3="00000000" w:csb0="400001FF" w:csb1="FFFF0000"/>
    <w:embedRegular r:id="rId2" w:fontKey="{DB635F91-A2FB-4E78-A92F-082AE5A4CA5E}"/>
  </w:font>
  <w:font w:name="黑体">
    <w:panose1 w:val="02010609060101010101"/>
    <w:charset w:val="86"/>
    <w:family w:val="auto"/>
    <w:pitch w:val="default"/>
    <w:sig w:usb0="800002BF" w:usb1="38CF7CFA" w:usb2="00000016" w:usb3="00000000" w:csb0="00040001" w:csb1="00000000"/>
    <w:embedRegular r:id="rId3" w:fontKey="{61AFAF6C-836C-454D-8423-A8FE391CD9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BE785B0-7AED-45E2-9282-86E5D351B516}"/>
  </w:font>
  <w:font w:name="仿宋_GB2312">
    <w:panose1 w:val="02010609030101010101"/>
    <w:charset w:val="86"/>
    <w:family w:val="modern"/>
    <w:pitch w:val="default"/>
    <w:sig w:usb0="00000001" w:usb1="080E0000" w:usb2="00000000" w:usb3="00000000" w:csb0="00040000" w:csb1="00000000"/>
    <w:embedRegular r:id="rId5" w:fontKey="{78EAE403-685E-4FEE-A82F-7AB0BDB2EED6}"/>
  </w:font>
  <w:font w:name="仿宋">
    <w:panose1 w:val="02010609060101010101"/>
    <w:charset w:val="86"/>
    <w:family w:val="auto"/>
    <w:pitch w:val="default"/>
    <w:sig w:usb0="800002BF" w:usb1="38CF7CFA" w:usb2="00000016" w:usb3="00000000" w:csb0="00040001" w:csb1="00000000"/>
    <w:embedRegular r:id="rId6" w:fontKey="{8B77C676-30A5-42FD-ACB0-F1A989E7AE42}"/>
  </w:font>
  <w:font w:name="方正仿宋_GB2312">
    <w:panose1 w:val="02000000000000000000"/>
    <w:charset w:val="86"/>
    <w:family w:val="auto"/>
    <w:pitch w:val="default"/>
    <w:sig w:usb0="A00002BF" w:usb1="184F6CFA" w:usb2="00000012" w:usb3="00000000" w:csb0="00040001" w:csb1="00000000"/>
    <w:embedRegular r:id="rId7" w:fontKey="{88BCB27C-501A-4F13-860D-03C67E4DBC87}"/>
  </w:font>
  <w:font w:name="方正仿宋_GBK">
    <w:panose1 w:val="02000000000000000000"/>
    <w:charset w:val="86"/>
    <w:family w:val="auto"/>
    <w:pitch w:val="default"/>
    <w:sig w:usb0="A00002BF" w:usb1="38CF7CFA" w:usb2="00082016" w:usb3="00000000" w:csb0="00040001" w:csb1="00000000"/>
    <w:embedRegular r:id="rId8" w:fontKey="{62B85671-1717-43AB-B3D8-A76CCE09D7FF}"/>
  </w:font>
  <w:font w:name="Wingdings 2">
    <w:panose1 w:val="05020102010507070707"/>
    <w:charset w:val="00"/>
    <w:family w:val="auto"/>
    <w:pitch w:val="default"/>
    <w:sig w:usb0="00000000" w:usb1="00000000" w:usb2="00000000" w:usb3="00000000" w:csb0="80000000" w:csb1="00000000"/>
    <w:embedRegular r:id="rId9" w:fontKey="{CDF65CDB-AB31-4987-A00E-B4647273917E}"/>
  </w:font>
  <w:font w:name="WPSEMBED3">
    <w:panose1 w:val="05020102010507070707"/>
    <w:charset w:val="00"/>
    <w:family w:val="auto"/>
    <w:pitch w:val="default"/>
    <w:sig w:usb0="00000000" w:usb1="00000000" w:usb2="00000000" w:usb3="00000000" w:csb0="80000000" w:csb1="00000000"/>
  </w:font>
  <w:font w:name="WPSEMBED2">
    <w:panose1 w:val="02000000000000000000"/>
    <w:charset w:val="86"/>
    <w:family w:val="auto"/>
    <w:pitch w:val="default"/>
    <w:sig w:usb0="A00002BF" w:usb1="184F6CFA" w:usb2="00000012" w:usb3="00000000" w:csb0="00040001"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6FB58">
    <w:pPr>
      <w:pStyle w:val="12"/>
      <w:widowControl/>
      <w:snapToGrid w:val="0"/>
      <w:jc w:val="center"/>
      <w:textAlignment w:val="baseline"/>
      <w:rPr>
        <w:rStyle w:val="23"/>
        <w:rFonts w:hint="default" w:ascii="宋体" w:hAnsi="宋体"/>
        <w:kern w:val="2"/>
        <w:sz w:val="18"/>
        <w:szCs w:val="18"/>
        <w:lang w:val="en-US" w:eastAsia="zh-CN" w:bidi="ar-SA"/>
      </w:rPr>
    </w:pPr>
    <w:r>
      <w:rPr>
        <w:rStyle w:val="23"/>
        <w:rFonts w:hint="eastAsia" w:ascii="宋体" w:hAnsi="宋体"/>
        <w:kern w:val="2"/>
        <w:sz w:val="18"/>
        <w:szCs w:val="18"/>
        <w:lang w:val="en-US" w:eastAsia="zh-CN" w:bidi="ar-SA"/>
      </w:rPr>
      <w:t>1</w:t>
    </w:r>
  </w:p>
  <w:p w14:paraId="4DC495E0">
    <w:pPr>
      <w:pStyle w:val="12"/>
      <w:widowControl/>
      <w:snapToGrid w:val="0"/>
      <w:jc w:val="left"/>
      <w:textAlignment w:val="baseline"/>
      <w:rPr>
        <w:rStyle w:val="23"/>
        <w:rFonts w:ascii="宋体" w:hAnsi="宋体"/>
        <w:kern w:val="2"/>
        <w:sz w:val="18"/>
        <w:szCs w:val="18"/>
        <w:lang w:val="en-US" w:eastAsia="zh-CN" w:bidi="ar-S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6A75F">
    <w:pPr>
      <w:spacing w:line="176" w:lineRule="auto"/>
      <w:ind w:left="47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13CB1">
                          <w:pPr>
                            <w:pStyle w:val="12"/>
                          </w:pPr>
                          <w:r>
                            <w:t xml:space="preserve">第 </w:t>
                          </w:r>
                          <w:r>
                            <w:fldChar w:fldCharType="begin"/>
                          </w:r>
                          <w:r>
                            <w:instrText xml:space="preserve"> PAGE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0813CB1">
                    <w:pPr>
                      <w:pStyle w:val="12"/>
                    </w:pPr>
                    <w:r>
                      <w:t xml:space="preserve">第 </w:t>
                    </w:r>
                    <w:r>
                      <w:fldChar w:fldCharType="begin"/>
                    </w:r>
                    <w:r>
                      <w:instrText xml:space="preserve"> PAGE  \* MERGEFORMAT </w:instrText>
                    </w:r>
                    <w:r>
                      <w:fldChar w:fldCharType="separate"/>
                    </w:r>
                    <w:r>
                      <w:t>54</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53A53">
    <w:pPr>
      <w:spacing w:line="176" w:lineRule="auto"/>
      <w:ind w:left="42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480C3">
                          <w:pPr>
                            <w:pStyle w:val="12"/>
                          </w:pPr>
                          <w:r>
                            <w:t xml:space="preserve">第 </w:t>
                          </w:r>
                          <w:r>
                            <w:fldChar w:fldCharType="begin"/>
                          </w:r>
                          <w:r>
                            <w:instrText xml:space="preserve"> PAGE  \* MERGEFORMAT </w:instrText>
                          </w:r>
                          <w:r>
                            <w:fldChar w:fldCharType="separate"/>
                          </w:r>
                          <w:r>
                            <w:t>56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B3480C3">
                    <w:pPr>
                      <w:pStyle w:val="12"/>
                    </w:pPr>
                    <w:r>
                      <w:t xml:space="preserve">第 </w:t>
                    </w:r>
                    <w:r>
                      <w:fldChar w:fldCharType="begin"/>
                    </w:r>
                    <w:r>
                      <w:instrText xml:space="preserve"> PAGE  \* MERGEFORMAT </w:instrText>
                    </w:r>
                    <w:r>
                      <w:fldChar w:fldCharType="separate"/>
                    </w:r>
                    <w:r>
                      <w:t>56</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77940">
    <w:pPr>
      <w:spacing w:line="176" w:lineRule="auto"/>
      <w:ind w:left="41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05BC9">
                          <w:pPr>
                            <w:pStyle w:val="12"/>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8B05BC9">
                    <w:pPr>
                      <w:pStyle w:val="12"/>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04B96">
    <w:pPr>
      <w:spacing w:line="176" w:lineRule="auto"/>
      <w:ind w:left="42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F5156">
                          <w:pPr>
                            <w:pStyle w:val="12"/>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62F5156">
                    <w:pPr>
                      <w:pStyle w:val="12"/>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C70A3">
    <w:pPr>
      <w:spacing w:line="176" w:lineRule="auto"/>
      <w:ind w:left="48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5BB3B">
                          <w:pPr>
                            <w:pStyle w:val="12"/>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6E5BB3B">
                    <w:pPr>
                      <w:pStyle w:val="12"/>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AF0DD">
    <w:pPr>
      <w:spacing w:line="219" w:lineRule="auto"/>
      <w:ind w:right="3"/>
      <w:jc w:val="right"/>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5ABF9">
                          <w:pPr>
                            <w:pStyle w:val="12"/>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635ABF9">
                    <w:pPr>
                      <w:pStyle w:val="12"/>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9C83D">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EC3F3">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CFEC3F3">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Style w:val="23"/>
        <w:rFonts w:hint="eastAsia" w:ascii="宋体" w:hAnsi="宋体" w:eastAsia="宋体"/>
        <w:b w:val="0"/>
        <w:i/>
        <w:kern w:val="2"/>
        <w:sz w:val="18"/>
        <w:szCs w:val="18"/>
        <w:lang w:val="en-US" w:eastAsia="zh-CN" w:bidi="ar-SA"/>
      </w:rPr>
      <w:t>联系电话：0991-3320900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B6DC9">
    <w:pPr>
      <w:pStyle w:val="12"/>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2A0E6">
                          <w:pPr>
                            <w:pStyle w:val="12"/>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212A0E6">
                    <w:pPr>
                      <w:pStyle w:val="12"/>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AE30A">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F3887">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CAF3887">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Style w:val="23"/>
        <w:rFonts w:hint="eastAsia" w:ascii="宋体" w:hAnsi="宋体" w:eastAsia="宋体"/>
        <w:b w:val="0"/>
        <w:i/>
        <w:kern w:val="2"/>
        <w:sz w:val="18"/>
        <w:szCs w:val="18"/>
        <w:lang w:val="en-US" w:eastAsia="zh-CN" w:bidi="ar-SA"/>
      </w:rPr>
      <w:t>联系电话：0991-3320900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96BBA">
    <w:pPr>
      <w:pStyle w:val="12"/>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B0C8D">
                          <w:pPr>
                            <w:pStyle w:val="12"/>
                          </w:pPr>
                          <w:r>
                            <w:t xml:space="preserve">第 </w:t>
                          </w:r>
                          <w:r>
                            <w:fldChar w:fldCharType="begin"/>
                          </w:r>
                          <w:r>
                            <w:instrText xml:space="preserve"> PAGE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C6B0C8D">
                    <w:pPr>
                      <w:pStyle w:val="12"/>
                    </w:pPr>
                    <w:r>
                      <w:t xml:space="preserve">第 </w:t>
                    </w:r>
                    <w:r>
                      <w:fldChar w:fldCharType="begin"/>
                    </w:r>
                    <w:r>
                      <w:instrText xml:space="preserve"> PAGE  \* MERGEFORMAT </w:instrText>
                    </w:r>
                    <w:r>
                      <w:fldChar w:fldCharType="separate"/>
                    </w:r>
                    <w:r>
                      <w:t>69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01A9F">
    <w:pPr>
      <w:tabs>
        <w:tab w:val="center" w:pos="4819"/>
      </w:tabs>
      <w:ind w:right="359" w:rightChars="171" w:firstLine="525" w:firstLineChars="250"/>
      <w:jc w:val="left"/>
    </w:pP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ABC2B">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15159">
                          <w:pPr>
                            <w:pStyle w:val="12"/>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2515159">
                    <w:pPr>
                      <w:pStyle w:val="12"/>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DA40D">
    <w:pPr>
      <w:pStyle w:val="12"/>
      <w:jc w:val="right"/>
      <w:rPr>
        <w:rFonts w:hint="default"/>
        <w:lang w:val="en-US"/>
      </w:rPr>
    </w:pPr>
    <w:r>
      <w:rPr>
        <w:rStyle w:val="23"/>
        <w:rFonts w:hint="eastAsia" w:ascii="宋体" w:hAnsi="宋体" w:eastAsia="宋体"/>
        <w:b w:val="0"/>
        <w:i/>
        <w:kern w:val="2"/>
        <w:sz w:val="18"/>
        <w:szCs w:val="18"/>
        <w:lang w:val="en-US" w:eastAsia="zh-CN" w:bidi="ar-SA"/>
      </w:rPr>
      <w:t>联系电话：0991-3320900</w:t>
    </w:r>
  </w:p>
  <w:p w14:paraId="780578D2">
    <w:pPr>
      <w:pStyle w:val="12"/>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148C3">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AD2AD">
                          <w:pPr>
                            <w:pStyle w:val="12"/>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01AD2AD">
                    <w:pPr>
                      <w:pStyle w:val="12"/>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6EF84">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EB5EB">
                          <w:pPr>
                            <w:pStyle w:val="12"/>
                          </w:pPr>
                          <w:r>
                            <w:t xml:space="preserve">第 </w:t>
                          </w:r>
                          <w:r>
                            <w:fldChar w:fldCharType="begin"/>
                          </w:r>
                          <w:r>
                            <w:instrText xml:space="preserve"> PAGE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38EB5EB">
                    <w:pPr>
                      <w:pStyle w:val="12"/>
                    </w:pPr>
                    <w:r>
                      <w:t xml:space="preserve">第 </w:t>
                    </w:r>
                    <w:r>
                      <w:fldChar w:fldCharType="begin"/>
                    </w:r>
                    <w:r>
                      <w:instrText xml:space="preserve"> PAGE  \* MERGEFORMAT </w:instrText>
                    </w:r>
                    <w:r>
                      <w:fldChar w:fldCharType="separate"/>
                    </w:r>
                    <w:r>
                      <w:t>72</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0AC0E">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08257">
                          <w:pPr>
                            <w:pStyle w:val="12"/>
                          </w:pPr>
                          <w:r>
                            <w:t xml:space="preserve">第 </w:t>
                          </w:r>
                          <w:r>
                            <w:fldChar w:fldCharType="begin"/>
                          </w:r>
                          <w:r>
                            <w:instrText xml:space="preserve"> PAGE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3308257">
                    <w:pPr>
                      <w:pStyle w:val="12"/>
                    </w:pPr>
                    <w:r>
                      <w:t xml:space="preserve">第 </w:t>
                    </w:r>
                    <w:r>
                      <w:fldChar w:fldCharType="begin"/>
                    </w:r>
                    <w:r>
                      <w:instrText xml:space="preserve"> PAGE  \* MERGEFORMAT </w:instrText>
                    </w:r>
                    <w:r>
                      <w:fldChar w:fldCharType="separate"/>
                    </w:r>
                    <w:r>
                      <w:t>73</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875EB">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F07A8">
                          <w:pPr>
                            <w:pStyle w:val="12"/>
                          </w:pPr>
                          <w:r>
                            <w:t xml:space="preserve">第 </w:t>
                          </w:r>
                          <w:r>
                            <w:fldChar w:fldCharType="begin"/>
                          </w:r>
                          <w:r>
                            <w:instrText xml:space="preserve"> PAGE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15F07A8">
                    <w:pPr>
                      <w:pStyle w:val="12"/>
                    </w:pPr>
                    <w:r>
                      <w:t xml:space="preserve">第 </w:t>
                    </w:r>
                    <w:r>
                      <w:fldChar w:fldCharType="begin"/>
                    </w:r>
                    <w:r>
                      <w:instrText xml:space="preserve"> PAGE  \* MERGEFORMAT </w:instrText>
                    </w:r>
                    <w:r>
                      <w:fldChar w:fldCharType="separate"/>
                    </w:r>
                    <w:r>
                      <w:t>74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699BC">
    <w:pPr>
      <w:pStyle w:val="12"/>
      <w:widowControl/>
      <w:snapToGrid w:val="0"/>
      <w:jc w:val="center"/>
      <w:textAlignment w:val="baseline"/>
      <w:rPr>
        <w:rStyle w:val="23"/>
        <w:rFonts w:hint="default" w:ascii="宋体" w:hAnsi="宋体"/>
        <w:kern w:val="2"/>
        <w:sz w:val="18"/>
        <w:szCs w:val="18"/>
        <w:lang w:val="en-US" w:eastAsia="zh-CN" w:bidi="ar-SA"/>
      </w:rPr>
    </w:pPr>
  </w:p>
  <w:p w14:paraId="38C83CC8">
    <w:pPr>
      <w:pStyle w:val="12"/>
      <w:widowControl/>
      <w:snapToGrid w:val="0"/>
      <w:jc w:val="left"/>
      <w:textAlignment w:val="baseline"/>
      <w:rPr>
        <w:rStyle w:val="23"/>
        <w:rFonts w:ascii="宋体" w:hAnsi="宋体"/>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614E3">
    <w:pPr>
      <w:tabs>
        <w:tab w:val="center" w:pos="4819"/>
      </w:tabs>
      <w:ind w:right="359" w:rightChars="171" w:firstLine="525" w:firstLineChars="250"/>
      <w:jc w:val="left"/>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EA3C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53EA3CB">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val="en-US" w:eastAsia="zh-CN"/>
      </w:rPr>
      <w:t xml:space="preserve">                                                           </w:t>
    </w:r>
    <w:r>
      <w:rPr>
        <w:rStyle w:val="23"/>
        <w:rFonts w:hint="eastAsia" w:ascii="宋体" w:hAnsi="宋体" w:eastAsia="宋体"/>
        <w:b w:val="0"/>
        <w:i/>
        <w:kern w:val="2"/>
        <w:sz w:val="18"/>
        <w:szCs w:val="18"/>
        <w:lang w:val="en-US" w:eastAsia="zh-CN" w:bidi="ar-SA"/>
      </w:rPr>
      <w:t>联系电话：0991-3320900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622A2">
    <w:pPr>
      <w:pStyle w:val="12"/>
      <w:widowControl/>
      <w:tabs>
        <w:tab w:val="center" w:pos="5590"/>
        <w:tab w:val="right" w:pos="11061"/>
      </w:tabs>
      <w:snapToGrid w:val="0"/>
      <w:jc w:val="center"/>
      <w:textAlignment w:val="baseline"/>
      <w:rPr>
        <w:rStyle w:val="23"/>
        <w:rFonts w:hint="default" w:ascii="宋体" w:hAnsi="宋体"/>
        <w:b w:val="0"/>
        <w:bCs/>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6CBF4">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026CBF4">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Style w:val="23"/>
        <w:rFonts w:hint="eastAsia" w:ascii="宋体" w:hAnsi="宋体"/>
        <w:b w:val="0"/>
        <w:i/>
        <w:kern w:val="2"/>
        <w:sz w:val="18"/>
        <w:szCs w:val="18"/>
        <w:lang w:val="en-US" w:eastAsia="zh-CN" w:bidi="ar-SA"/>
      </w:rPr>
      <w:t xml:space="preserve">                                                                        </w:t>
    </w:r>
    <w:r>
      <w:rPr>
        <w:rStyle w:val="23"/>
        <w:rFonts w:hint="eastAsia" w:ascii="宋体" w:hAnsi="宋体" w:eastAsia="宋体"/>
        <w:b w:val="0"/>
        <w:i/>
        <w:kern w:val="2"/>
        <w:sz w:val="18"/>
        <w:szCs w:val="18"/>
        <w:lang w:val="en-US" w:eastAsia="zh-CN" w:bidi="ar-SA"/>
      </w:rPr>
      <w:t>联系电话：0991-3320900</w:t>
    </w:r>
    <w:r>
      <w:rPr>
        <w:rStyle w:val="23"/>
        <w:rFonts w:hint="eastAsia" w:ascii="宋体" w:hAnsi="宋体"/>
        <w:b w:val="0"/>
        <w:i/>
        <w:kern w:val="2"/>
        <w:sz w:val="18"/>
        <w:szCs w:val="18"/>
        <w:lang w:val="en-US" w:eastAsia="zh-CN" w:bidi="ar-SA"/>
      </w:rPr>
      <w:t xml:space="preserve"> 18199856228</w:t>
    </w:r>
  </w:p>
  <w:p w14:paraId="77802D4C">
    <w:pPr>
      <w:pStyle w:val="12"/>
      <w:widowControl/>
      <w:snapToGrid w:val="0"/>
      <w:jc w:val="left"/>
      <w:textAlignment w:val="baseline"/>
      <w:rPr>
        <w:rStyle w:val="23"/>
        <w:rFonts w:ascii="宋体" w:hAnsi="宋体"/>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B1B4A">
    <w:pPr>
      <w:pStyle w:val="12"/>
      <w:widowControl/>
      <w:tabs>
        <w:tab w:val="center" w:pos="5530"/>
        <w:tab w:val="center" w:pos="5590"/>
        <w:tab w:val="right" w:pos="11061"/>
        <w:tab w:val="clear" w:pos="4153"/>
      </w:tabs>
      <w:wordWrap w:val="0"/>
      <w:snapToGrid w:val="0"/>
      <w:jc w:val="right"/>
      <w:textAlignment w:val="baseline"/>
      <w:rPr>
        <w:rStyle w:val="23"/>
        <w:rFonts w:hint="default" w:ascii="宋体" w:hAnsi="宋体"/>
        <w:b w:val="0"/>
        <w:bCs/>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A9F53">
                          <w:pPr>
                            <w:pStyle w:val="12"/>
                          </w:pPr>
                          <w:r>
                            <w:t xml:space="preserve">第 </w:t>
                          </w:r>
                          <w:r>
                            <w:fldChar w:fldCharType="begin"/>
                          </w:r>
                          <w:r>
                            <w:instrText xml:space="preserve"> PAGE  \* MERGEFORMAT </w:instrText>
                          </w:r>
                          <w:r>
                            <w:fldChar w:fldCharType="separate"/>
                          </w:r>
                          <w:r>
                            <w:t>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52A9F53">
                    <w:pPr>
                      <w:pStyle w:val="12"/>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mc:Fallback>
      </mc:AlternateContent>
    </w:r>
    <w:r>
      <w:rPr>
        <w:rStyle w:val="23"/>
        <w:rFonts w:hint="eastAsia" w:ascii="宋体" w:hAnsi="宋体"/>
        <w:b w:val="0"/>
        <w:bCs/>
        <w:kern w:val="2"/>
        <w:sz w:val="18"/>
        <w:szCs w:val="18"/>
        <w:lang w:val="en-US" w:eastAsia="zh-CN" w:bidi="ar-SA"/>
      </w:rPr>
      <w:t xml:space="preserve">                             </w:t>
    </w:r>
    <w:r>
      <w:rPr>
        <w:rStyle w:val="23"/>
        <w:rFonts w:hint="eastAsia" w:ascii="宋体" w:hAnsi="宋体"/>
        <w:b w:val="0"/>
        <w:bCs/>
        <w:kern w:val="2"/>
        <w:sz w:val="18"/>
        <w:szCs w:val="18"/>
        <w:lang w:val="en-US" w:eastAsia="zh-CN" w:bidi="ar-SA"/>
      </w:rPr>
      <w:tab/>
    </w:r>
    <w:r>
      <w:rPr>
        <w:rStyle w:val="23"/>
        <w:rFonts w:hint="eastAsia" w:ascii="宋体" w:hAnsi="宋体"/>
        <w:b w:val="0"/>
        <w:bCs/>
        <w:kern w:val="2"/>
        <w:sz w:val="18"/>
        <w:szCs w:val="18"/>
        <w:lang w:val="en-US" w:eastAsia="zh-CN" w:bidi="ar-SA"/>
      </w:rPr>
      <w:tab/>
    </w:r>
    <w:r>
      <w:rPr>
        <w:rStyle w:val="23"/>
        <w:rFonts w:hint="eastAsia" w:ascii="宋体" w:hAnsi="宋体"/>
        <w:b w:val="0"/>
        <w:bCs/>
        <w:kern w:val="2"/>
        <w:sz w:val="18"/>
        <w:szCs w:val="18"/>
        <w:lang w:val="en-US" w:eastAsia="zh-CN" w:bidi="ar-SA"/>
      </w:rPr>
      <w:t xml:space="preserve">       </w:t>
    </w:r>
  </w:p>
  <w:p w14:paraId="32FFD1CC">
    <w:pPr>
      <w:pStyle w:val="12"/>
      <w:widowControl/>
      <w:snapToGrid w:val="0"/>
      <w:jc w:val="left"/>
      <w:textAlignment w:val="baseline"/>
      <w:rPr>
        <w:rStyle w:val="23"/>
        <w:rFonts w:ascii="宋体" w:hAnsi="宋体"/>
        <w:b w:val="0"/>
        <w:bCs/>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9E801">
    <w:pPr>
      <w:pStyle w:val="12"/>
      <w:widowControl/>
      <w:tabs>
        <w:tab w:val="center" w:pos="5530"/>
        <w:tab w:val="right" w:pos="11061"/>
        <w:tab w:val="clear" w:pos="4153"/>
        <w:tab w:val="clear" w:pos="8306"/>
      </w:tabs>
      <w:snapToGrid w:val="0"/>
      <w:jc w:val="right"/>
      <w:textAlignment w:val="baseline"/>
      <w:rPr>
        <w:rStyle w:val="23"/>
        <w:rFonts w:hint="default" w:ascii="宋体" w:hAnsi="宋体"/>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F4914">
                          <w:pPr>
                            <w:pStyle w:val="12"/>
                          </w:pPr>
                          <w:r>
                            <w:t xml:space="preserve">第 </w:t>
                          </w:r>
                          <w:r>
                            <w:fldChar w:fldCharType="begin"/>
                          </w:r>
                          <w:r>
                            <w:instrText xml:space="preserve"> PAGE  \* MERGEFORMAT </w:instrText>
                          </w:r>
                          <w:r>
                            <w:fldChar w:fldCharType="separate"/>
                          </w:r>
                          <w:r>
                            <w:t>26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BFF4914">
                    <w:pPr>
                      <w:pStyle w:val="12"/>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mc:Fallback>
      </mc:AlternateContent>
    </w:r>
    <w:r>
      <w:rPr>
        <w:rStyle w:val="23"/>
        <w:rFonts w:hint="eastAsia" w:ascii="宋体" w:hAnsi="宋体"/>
        <w:kern w:val="2"/>
        <w:sz w:val="18"/>
        <w:szCs w:val="18"/>
        <w:lang w:val="en-US" w:eastAsia="zh-CN" w:bidi="ar-SA"/>
      </w:rPr>
      <w:tab/>
    </w:r>
    <w:r>
      <w:rPr>
        <w:rStyle w:val="23"/>
        <w:rFonts w:hint="eastAsia" w:ascii="宋体" w:hAnsi="宋体" w:eastAsia="宋体"/>
        <w:b w:val="0"/>
        <w:i/>
        <w:kern w:val="2"/>
        <w:sz w:val="18"/>
        <w:szCs w:val="18"/>
        <w:lang w:val="en-US" w:eastAsia="zh-CN" w:bidi="ar-SA"/>
      </w:rPr>
      <w:t>联系电话：0991-3320900</w:t>
    </w:r>
  </w:p>
  <w:p w14:paraId="2BC99CBF">
    <w:pPr>
      <w:pStyle w:val="12"/>
      <w:widowControl/>
      <w:snapToGrid w:val="0"/>
      <w:jc w:val="left"/>
      <w:textAlignment w:val="baseline"/>
      <w:rPr>
        <w:rStyle w:val="23"/>
        <w:rFonts w:ascii="宋体" w:hAnsi="宋体"/>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FA5AC">
    <w:pPr>
      <w:spacing w:line="176" w:lineRule="auto"/>
      <w:ind w:left="49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6DC48">
                          <w:pPr>
                            <w:pStyle w:val="12"/>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2B6DC48">
                    <w:pPr>
                      <w:pStyle w:val="12"/>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0F0A0">
    <w:pPr>
      <w:spacing w:line="176" w:lineRule="auto"/>
      <w:ind w:left="47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BCAA1">
                          <w:pPr>
                            <w:pStyle w:val="12"/>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21BCAA1">
                    <w:pPr>
                      <w:pStyle w:val="12"/>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AF18C">
    <w:pPr>
      <w:pStyle w:val="13"/>
      <w:widowControl/>
      <w:pBdr>
        <w:bottom w:val="single" w:color="000000" w:sz="6" w:space="1"/>
      </w:pBdr>
      <w:snapToGrid w:val="0"/>
      <w:jc w:val="center"/>
      <w:textAlignment w:val="baseline"/>
      <w:rPr>
        <w:rStyle w:val="23"/>
        <w:rFonts w:ascii="宋体" w:hAnsi="宋体"/>
        <w:kern w:val="2"/>
        <w:sz w:val="18"/>
        <w:szCs w:val="18"/>
        <w:lang w:val="en-US" w:eastAsia="zh-CN" w:bidi="ar-SA"/>
      </w:rPr>
    </w:pPr>
    <w:r>
      <w:rPr>
        <w:rStyle w:val="23"/>
        <w:rFonts w:ascii="Calibri" w:hAnsi="Calibri"/>
        <w:kern w:val="2"/>
        <w:sz w:val="18"/>
        <w:szCs w:val="18"/>
        <w:lang w:bidi="ar-SA"/>
      </w:rPr>
      <w:pict>
        <v:shape id="_x0000_s2049" o:spid="_x0000_s2049" o:spt="136" type="#_x0000_t136" style="position:absolute;left:0pt;height:34.45pt;width:551.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新疆生产建设兵团公共资源交易中心"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807C8">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D9018">
    <w:pPr>
      <w:pStyle w:val="13"/>
      <w:pBdr>
        <w:bottom w:val="none" w:color="auto" w:sz="0" w:space="1"/>
      </w:pBdr>
      <w:jc w:val="right"/>
      <w:rPr>
        <w:rFonts w:hint="eastAsia" w:ascii="宋体" w:hAnsi="宋体" w:eastAsia="宋体" w:cs="宋体"/>
        <w:b w:val="0"/>
        <w:bCs/>
        <w:i/>
        <w:iCs/>
        <w:spacing w:val="6"/>
        <w:position w:val="4"/>
        <w:sz w:val="21"/>
        <w:szCs w:val="21"/>
        <w:lang w:val="en-US" w:eastAsia="zh-CN"/>
      </w:rPr>
    </w:pPr>
  </w:p>
  <w:p w14:paraId="05DBD924">
    <w:pPr>
      <w:pStyle w:val="13"/>
      <w:pBdr>
        <w:bottom w:val="none" w:color="auto" w:sz="0" w:space="1"/>
      </w:pBdr>
      <w:jc w:val="right"/>
      <w:rPr>
        <w:rFonts w:hint="eastAsia" w:ascii="宋体" w:hAnsi="宋体" w:eastAsia="宋体" w:cs="宋体"/>
        <w:b w:val="0"/>
        <w:bCs/>
        <w:i/>
        <w:iCs/>
        <w:spacing w:val="6"/>
        <w:position w:val="4"/>
        <w:sz w:val="21"/>
        <w:szCs w:val="21"/>
        <w:lang w:val="en-US" w:eastAsia="zh-CN"/>
      </w:rPr>
    </w:pPr>
  </w:p>
  <w:p w14:paraId="4D939449">
    <w:pPr>
      <w:pStyle w:val="13"/>
      <w:pBdr>
        <w:bottom w:val="none" w:color="auto" w:sz="0" w:space="1"/>
      </w:pBdr>
      <w:jc w:val="right"/>
      <w:rPr>
        <w:rFonts w:hint="eastAsia" w:asciiTheme="majorEastAsia" w:hAnsiTheme="majorEastAsia" w:eastAsiaTheme="majorEastAsia" w:cstheme="majorEastAsia"/>
        <w:i w:val="0"/>
        <w:iCs w:val="0"/>
      </w:rPr>
    </w:pPr>
    <w:r>
      <w:rPr>
        <w:rFonts w:hint="eastAsia" w:ascii="宋体" w:hAnsi="宋体" w:cs="宋体"/>
        <w:b w:val="0"/>
        <w:bCs/>
        <w:i/>
        <w:iCs/>
        <w:spacing w:val="6"/>
        <w:position w:val="4"/>
        <w:sz w:val="21"/>
        <w:szCs w:val="21"/>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58A39">
    <w:pPr>
      <w:pStyle w:val="1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0FC99">
    <w:pPr>
      <w:pStyle w:val="1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905A1">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360E8"/>
    <w:multiLevelType w:val="singleLevel"/>
    <w:tmpl w:val="89E360E8"/>
    <w:lvl w:ilvl="0" w:tentative="0">
      <w:start w:val="1"/>
      <w:numFmt w:val="decimal"/>
      <w:suff w:val="space"/>
      <w:lvlText w:val="%1."/>
      <w:lvlJc w:val="left"/>
    </w:lvl>
  </w:abstractNum>
  <w:abstractNum w:abstractNumId="1">
    <w:nsid w:val="A0BDCF95"/>
    <w:multiLevelType w:val="singleLevel"/>
    <w:tmpl w:val="A0BDCF95"/>
    <w:lvl w:ilvl="0" w:tentative="0">
      <w:start w:val="1"/>
      <w:numFmt w:val="chineseCounting"/>
      <w:suff w:val="space"/>
      <w:lvlText w:val="第%1部分"/>
      <w:lvlJc w:val="left"/>
      <w:rPr>
        <w:rFonts w:hint="eastAsia"/>
      </w:rPr>
    </w:lvl>
  </w:abstractNum>
  <w:abstractNum w:abstractNumId="2">
    <w:nsid w:val="D4795EA9"/>
    <w:multiLevelType w:val="singleLevel"/>
    <w:tmpl w:val="D4795EA9"/>
    <w:lvl w:ilvl="0" w:tentative="0">
      <w:start w:val="2"/>
      <w:numFmt w:val="chineseCounting"/>
      <w:suff w:val="nothing"/>
      <w:lvlText w:val="%1、"/>
      <w:lvlJc w:val="left"/>
      <w:rPr>
        <w:rFonts w:hint="eastAsia"/>
      </w:rPr>
    </w:lvl>
  </w:abstractNum>
  <w:abstractNum w:abstractNumId="3">
    <w:nsid w:val="D5728554"/>
    <w:multiLevelType w:val="singleLevel"/>
    <w:tmpl w:val="D5728554"/>
    <w:lvl w:ilvl="0" w:tentative="0">
      <w:start w:val="1"/>
      <w:numFmt w:val="decimal"/>
      <w:suff w:val="nothing"/>
      <w:lvlText w:val="%1、"/>
      <w:lvlJc w:val="left"/>
    </w:lvl>
  </w:abstractNum>
  <w:abstractNum w:abstractNumId="4">
    <w:nsid w:val="EE83C3C7"/>
    <w:multiLevelType w:val="singleLevel"/>
    <w:tmpl w:val="EE83C3C7"/>
    <w:lvl w:ilvl="0" w:tentative="0">
      <w:start w:val="3"/>
      <w:numFmt w:val="chineseCounting"/>
      <w:suff w:val="nothing"/>
      <w:lvlText w:val="%1、"/>
      <w:lvlJc w:val="left"/>
      <w:rPr>
        <w:rFonts w:hint="eastAsia"/>
      </w:rPr>
    </w:lvl>
  </w:abstractNum>
  <w:abstractNum w:abstractNumId="5">
    <w:nsid w:val="167060B0"/>
    <w:multiLevelType w:val="singleLevel"/>
    <w:tmpl w:val="167060B0"/>
    <w:lvl w:ilvl="0" w:tentative="0">
      <w:start w:val="2"/>
      <w:numFmt w:val="decimal"/>
      <w:suff w:val="nothing"/>
      <w:lvlText w:val="%1、"/>
      <w:lvlJc w:val="left"/>
    </w:lvl>
  </w:abstractNum>
  <w:abstractNum w:abstractNumId="6">
    <w:nsid w:val="1F371613"/>
    <w:multiLevelType w:val="singleLevel"/>
    <w:tmpl w:val="1F371613"/>
    <w:lvl w:ilvl="0" w:tentative="0">
      <w:start w:val="1"/>
      <w:numFmt w:val="decimal"/>
      <w:suff w:val="nothing"/>
      <w:lvlText w:val="%1、"/>
      <w:lvlJc w:val="left"/>
    </w:lvl>
  </w:abstractNum>
  <w:abstractNum w:abstractNumId="7">
    <w:nsid w:val="3478FDEE"/>
    <w:multiLevelType w:val="singleLevel"/>
    <w:tmpl w:val="3478FDEE"/>
    <w:lvl w:ilvl="0" w:tentative="0">
      <w:start w:val="6"/>
      <w:numFmt w:val="chineseCounting"/>
      <w:suff w:val="space"/>
      <w:lvlText w:val="第%1部分"/>
      <w:lvlJc w:val="left"/>
      <w:rPr>
        <w:rFonts w:hint="eastAsia"/>
      </w:rPr>
    </w:lvl>
  </w:abstractNum>
  <w:abstractNum w:abstractNumId="8">
    <w:nsid w:val="472C89D9"/>
    <w:multiLevelType w:val="singleLevel"/>
    <w:tmpl w:val="472C89D9"/>
    <w:lvl w:ilvl="0" w:tentative="0">
      <w:start w:val="4"/>
      <w:numFmt w:val="chineseCounting"/>
      <w:suff w:val="space"/>
      <w:lvlText w:val="第%1条"/>
      <w:lvlJc w:val="left"/>
      <w:rPr>
        <w:rFonts w:hint="eastAsia"/>
      </w:rPr>
    </w:lvl>
  </w:abstractNum>
  <w:abstractNum w:abstractNumId="9">
    <w:nsid w:val="50E46D00"/>
    <w:multiLevelType w:val="singleLevel"/>
    <w:tmpl w:val="50E46D00"/>
    <w:lvl w:ilvl="0" w:tentative="0">
      <w:start w:val="10"/>
      <w:numFmt w:val="chineseCounting"/>
      <w:suff w:val="space"/>
      <w:lvlText w:val="第%1条"/>
      <w:lvlJc w:val="left"/>
      <w:rPr>
        <w:rFonts w:hint="eastAsia"/>
      </w:rPr>
    </w:lvl>
  </w:abstractNum>
  <w:abstractNum w:abstractNumId="10">
    <w:nsid w:val="510D72C1"/>
    <w:multiLevelType w:val="singleLevel"/>
    <w:tmpl w:val="510D72C1"/>
    <w:lvl w:ilvl="0" w:tentative="0">
      <w:start w:val="1"/>
      <w:numFmt w:val="decimal"/>
      <w:suff w:val="nothing"/>
      <w:lvlText w:val="%1、"/>
      <w:lvlJc w:val="left"/>
    </w:lvl>
  </w:abstractNum>
  <w:abstractNum w:abstractNumId="11">
    <w:nsid w:val="5822EFF2"/>
    <w:multiLevelType w:val="singleLevel"/>
    <w:tmpl w:val="5822EFF2"/>
    <w:lvl w:ilvl="0" w:tentative="0">
      <w:start w:val="3"/>
      <w:numFmt w:val="chineseCounting"/>
      <w:suff w:val="space"/>
      <w:lvlText w:val="第%1部分"/>
      <w:lvlJc w:val="left"/>
      <w:pPr>
        <w:ind w:left="210"/>
      </w:pPr>
      <w:rPr>
        <w:rFonts w:hint="eastAsia"/>
      </w:rPr>
    </w:lvl>
  </w:abstractNum>
  <w:abstractNum w:abstractNumId="12">
    <w:nsid w:val="656D6133"/>
    <w:multiLevelType w:val="multilevel"/>
    <w:tmpl w:val="656D6133"/>
    <w:lvl w:ilvl="0" w:tentative="0">
      <w:start w:val="1"/>
      <w:numFmt w:val="chineseCountingThousand"/>
      <w:suff w:val="nothing"/>
      <w:lvlText w:val="第%1部分"/>
      <w:lvlJc w:val="center"/>
      <w:pPr>
        <w:widowControl/>
        <w:ind w:left="0" w:firstLine="288"/>
        <w:textAlignment w:val="baseline"/>
      </w:pPr>
      <w:rPr>
        <w:sz w:val="28"/>
        <w:szCs w:val="28"/>
      </w:rPr>
    </w:lvl>
    <w:lvl w:ilvl="1" w:tentative="0">
      <w:start w:val="1"/>
      <w:numFmt w:val="chineseCountingThousand"/>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6"/>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34"/>
      <w:suff w:val="nothing"/>
      <w:lvlText w:val="%1、"/>
      <w:lvlJc w:val="left"/>
      <w:pPr>
        <w:widowControl/>
        <w:ind w:left="0" w:firstLine="0"/>
        <w:textAlignment w:val="baseline"/>
      </w:pPr>
    </w:lvl>
    <w:lvl w:ilvl="4" w:tentative="0">
      <w:start w:val="1"/>
      <w:numFmt w:val="upperLetter"/>
      <w:suff w:val="nothing"/>
      <w:lvlText w:val="%1、"/>
      <w:lvlJc w:val="left"/>
      <w:pPr>
        <w:widowControl/>
        <w:ind w:left="0" w:firstLine="0"/>
        <w:textAlignment w:val="baseline"/>
      </w:pPr>
    </w:lvl>
    <w:lvl w:ilvl="5" w:tentative="0">
      <w:start w:val="1"/>
      <w:numFmt w:val="decimal"/>
      <w:suff w:val="nothing"/>
      <w:lvlText w:val=""/>
      <w:lvlJc w:val="left"/>
      <w:pPr>
        <w:widowControl/>
        <w:ind w:left="0" w:firstLine="0"/>
        <w:textAlignment w:val="baseline"/>
      </w:pPr>
    </w:lvl>
    <w:lvl w:ilvl="6" w:tentative="0">
      <w:start w:val="1"/>
      <w:numFmt w:val="decimal"/>
      <w:suff w:val="nothing"/>
      <w:lvlText w:val=""/>
      <w:lvlJc w:val="left"/>
      <w:pPr>
        <w:widowControl/>
        <w:ind w:left="0" w:firstLine="0"/>
        <w:textAlignment w:val="baseline"/>
      </w:pPr>
    </w:lvl>
    <w:lvl w:ilvl="7" w:tentative="0">
      <w:start w:val="1"/>
      <w:numFmt w:val="decimal"/>
      <w:suff w:val="nothing"/>
      <w:lvlText w:val=""/>
      <w:lvlJc w:val="left"/>
      <w:pPr>
        <w:widowControl/>
        <w:ind w:left="0" w:firstLine="0"/>
        <w:textAlignment w:val="baseline"/>
      </w:pPr>
    </w:lvl>
    <w:lvl w:ilvl="8" w:tentative="0">
      <w:start w:val="1"/>
      <w:numFmt w:val="decimal"/>
      <w:suff w:val="nothing"/>
      <w:lvlText w:val=""/>
      <w:lvlJc w:val="left"/>
      <w:pPr>
        <w:widowControl/>
        <w:ind w:left="0" w:firstLine="0"/>
        <w:textAlignment w:val="baseline"/>
      </w:pPr>
    </w:lvl>
  </w:abstractNum>
  <w:abstractNum w:abstractNumId="13">
    <w:nsid w:val="665AD6F8"/>
    <w:multiLevelType w:val="singleLevel"/>
    <w:tmpl w:val="665AD6F8"/>
    <w:lvl w:ilvl="0" w:tentative="0">
      <w:start w:val="1"/>
      <w:numFmt w:val="decimal"/>
      <w:suff w:val="nothing"/>
      <w:lvlText w:val="%1）"/>
      <w:lvlJc w:val="left"/>
    </w:lvl>
  </w:abstractNum>
  <w:num w:numId="1">
    <w:abstractNumId w:val="12"/>
  </w:num>
  <w:num w:numId="2">
    <w:abstractNumId w:val="1"/>
  </w:num>
  <w:num w:numId="3">
    <w:abstractNumId w:val="5"/>
  </w:num>
  <w:num w:numId="4">
    <w:abstractNumId w:val="10"/>
  </w:num>
  <w:num w:numId="5">
    <w:abstractNumId w:val="3"/>
  </w:num>
  <w:num w:numId="6">
    <w:abstractNumId w:val="4"/>
  </w:num>
  <w:num w:numId="7">
    <w:abstractNumId w:val="13"/>
  </w:num>
  <w:num w:numId="8">
    <w:abstractNumId w:val="11"/>
  </w:num>
  <w:num w:numId="9">
    <w:abstractNumId w:val="2"/>
  </w:num>
  <w:num w:numId="10">
    <w:abstractNumId w:val="0"/>
  </w:num>
  <w:num w:numId="11">
    <w:abstractNumId w:val="8"/>
  </w:num>
  <w:num w:numId="12">
    <w:abstractNumId w:val="9"/>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270B4D"/>
    <w:rsid w:val="00377076"/>
    <w:rsid w:val="00441793"/>
    <w:rsid w:val="00ED5986"/>
    <w:rsid w:val="00F44F67"/>
    <w:rsid w:val="01154EDD"/>
    <w:rsid w:val="0189664D"/>
    <w:rsid w:val="02331ABF"/>
    <w:rsid w:val="023A4BFB"/>
    <w:rsid w:val="02702D13"/>
    <w:rsid w:val="029D33DC"/>
    <w:rsid w:val="02FC6355"/>
    <w:rsid w:val="030D7ED2"/>
    <w:rsid w:val="03D816BF"/>
    <w:rsid w:val="045E4FEE"/>
    <w:rsid w:val="04974587"/>
    <w:rsid w:val="04A20572"/>
    <w:rsid w:val="04B638C9"/>
    <w:rsid w:val="057B7A05"/>
    <w:rsid w:val="05E84F40"/>
    <w:rsid w:val="06AB431A"/>
    <w:rsid w:val="06CF7A92"/>
    <w:rsid w:val="079479DD"/>
    <w:rsid w:val="08113B27"/>
    <w:rsid w:val="0854453D"/>
    <w:rsid w:val="08626C5A"/>
    <w:rsid w:val="09995019"/>
    <w:rsid w:val="09FB55B8"/>
    <w:rsid w:val="0A356A6C"/>
    <w:rsid w:val="0B136931"/>
    <w:rsid w:val="0BA24DED"/>
    <w:rsid w:val="0C0149DC"/>
    <w:rsid w:val="0C061FF2"/>
    <w:rsid w:val="0C8A677F"/>
    <w:rsid w:val="0CE64DFA"/>
    <w:rsid w:val="0D197B03"/>
    <w:rsid w:val="0D570D57"/>
    <w:rsid w:val="0D914EF0"/>
    <w:rsid w:val="0DBF68FD"/>
    <w:rsid w:val="0DC61A39"/>
    <w:rsid w:val="0F2A530F"/>
    <w:rsid w:val="10CD1330"/>
    <w:rsid w:val="11050ACA"/>
    <w:rsid w:val="1165310D"/>
    <w:rsid w:val="11895257"/>
    <w:rsid w:val="118F4601"/>
    <w:rsid w:val="121B783C"/>
    <w:rsid w:val="12CB0BA2"/>
    <w:rsid w:val="140504E8"/>
    <w:rsid w:val="140D57F8"/>
    <w:rsid w:val="14C01613"/>
    <w:rsid w:val="16604009"/>
    <w:rsid w:val="178B2244"/>
    <w:rsid w:val="18826EA4"/>
    <w:rsid w:val="195E346D"/>
    <w:rsid w:val="1A807414"/>
    <w:rsid w:val="1A8338DF"/>
    <w:rsid w:val="1AA13ABF"/>
    <w:rsid w:val="1B25113D"/>
    <w:rsid w:val="1B7725C5"/>
    <w:rsid w:val="1BB83309"/>
    <w:rsid w:val="1CB51059"/>
    <w:rsid w:val="1CD203FA"/>
    <w:rsid w:val="1D37200B"/>
    <w:rsid w:val="1D735827"/>
    <w:rsid w:val="1F680515"/>
    <w:rsid w:val="1FCD4EA9"/>
    <w:rsid w:val="200308CB"/>
    <w:rsid w:val="21132D8F"/>
    <w:rsid w:val="21ED5A20"/>
    <w:rsid w:val="223B3EF0"/>
    <w:rsid w:val="24F66C50"/>
    <w:rsid w:val="25901878"/>
    <w:rsid w:val="25D328A4"/>
    <w:rsid w:val="278B7B24"/>
    <w:rsid w:val="27D05536"/>
    <w:rsid w:val="28486052"/>
    <w:rsid w:val="28C72DDD"/>
    <w:rsid w:val="28F25980"/>
    <w:rsid w:val="293B10D5"/>
    <w:rsid w:val="295F531D"/>
    <w:rsid w:val="2A082BA9"/>
    <w:rsid w:val="2B1C6CE5"/>
    <w:rsid w:val="2B41674B"/>
    <w:rsid w:val="2B6969E4"/>
    <w:rsid w:val="2D026DFE"/>
    <w:rsid w:val="2DCC2C44"/>
    <w:rsid w:val="2E2F6D2F"/>
    <w:rsid w:val="2E81758A"/>
    <w:rsid w:val="2FE4790A"/>
    <w:rsid w:val="31CC76EA"/>
    <w:rsid w:val="3313201A"/>
    <w:rsid w:val="33435756"/>
    <w:rsid w:val="33B91574"/>
    <w:rsid w:val="33DE0FDB"/>
    <w:rsid w:val="34496D9C"/>
    <w:rsid w:val="34D66156"/>
    <w:rsid w:val="351C000D"/>
    <w:rsid w:val="35571045"/>
    <w:rsid w:val="35B03A7B"/>
    <w:rsid w:val="36BD5820"/>
    <w:rsid w:val="375C12D9"/>
    <w:rsid w:val="37734130"/>
    <w:rsid w:val="38042FDA"/>
    <w:rsid w:val="384A4E91"/>
    <w:rsid w:val="38FB265D"/>
    <w:rsid w:val="3A793F46"/>
    <w:rsid w:val="3B3D3C2D"/>
    <w:rsid w:val="3B6D66AC"/>
    <w:rsid w:val="3B911029"/>
    <w:rsid w:val="3BBA2E14"/>
    <w:rsid w:val="3BFD221A"/>
    <w:rsid w:val="3C0D57D9"/>
    <w:rsid w:val="3C8C31D8"/>
    <w:rsid w:val="3CCD42E3"/>
    <w:rsid w:val="3D5B4AF4"/>
    <w:rsid w:val="3E7B8283"/>
    <w:rsid w:val="3E812EA4"/>
    <w:rsid w:val="416D1BF0"/>
    <w:rsid w:val="42C6780A"/>
    <w:rsid w:val="42D812EB"/>
    <w:rsid w:val="430D71E7"/>
    <w:rsid w:val="44896D41"/>
    <w:rsid w:val="451C3A80"/>
    <w:rsid w:val="46761EE9"/>
    <w:rsid w:val="46DE4AC7"/>
    <w:rsid w:val="46FF153C"/>
    <w:rsid w:val="47372A84"/>
    <w:rsid w:val="47833F1C"/>
    <w:rsid w:val="4855661E"/>
    <w:rsid w:val="48910FD4"/>
    <w:rsid w:val="496D09DF"/>
    <w:rsid w:val="49AF262E"/>
    <w:rsid w:val="49E617C5"/>
    <w:rsid w:val="4B3317B5"/>
    <w:rsid w:val="4BA17066"/>
    <w:rsid w:val="4BD617FB"/>
    <w:rsid w:val="4BF4363A"/>
    <w:rsid w:val="4C4334E7"/>
    <w:rsid w:val="4CD40D75"/>
    <w:rsid w:val="4D4C776E"/>
    <w:rsid w:val="4E404914"/>
    <w:rsid w:val="4EA20AE9"/>
    <w:rsid w:val="4F732AC8"/>
    <w:rsid w:val="4FD317B8"/>
    <w:rsid w:val="4FF9001F"/>
    <w:rsid w:val="50377F99"/>
    <w:rsid w:val="50760AC1"/>
    <w:rsid w:val="51270B4D"/>
    <w:rsid w:val="518E0389"/>
    <w:rsid w:val="52020133"/>
    <w:rsid w:val="52500E9E"/>
    <w:rsid w:val="52630BD1"/>
    <w:rsid w:val="52E8D25D"/>
    <w:rsid w:val="533A0D91"/>
    <w:rsid w:val="53F6364E"/>
    <w:rsid w:val="542603BD"/>
    <w:rsid w:val="54B8530B"/>
    <w:rsid w:val="54F55D2D"/>
    <w:rsid w:val="55DE5AA4"/>
    <w:rsid w:val="561F7505"/>
    <w:rsid w:val="563665FD"/>
    <w:rsid w:val="567B36BC"/>
    <w:rsid w:val="56BE815C"/>
    <w:rsid w:val="56CF59E9"/>
    <w:rsid w:val="5765363E"/>
    <w:rsid w:val="57A713C8"/>
    <w:rsid w:val="581D7A74"/>
    <w:rsid w:val="5979517E"/>
    <w:rsid w:val="597A452F"/>
    <w:rsid w:val="59AD307A"/>
    <w:rsid w:val="5A2E7D17"/>
    <w:rsid w:val="5ABD109B"/>
    <w:rsid w:val="5B0E2582"/>
    <w:rsid w:val="5BC621D1"/>
    <w:rsid w:val="5C036F81"/>
    <w:rsid w:val="5C593045"/>
    <w:rsid w:val="5C62639E"/>
    <w:rsid w:val="5C8E0F41"/>
    <w:rsid w:val="5D9C3D56"/>
    <w:rsid w:val="5DCA244C"/>
    <w:rsid w:val="5DE52DE2"/>
    <w:rsid w:val="5E6F6B50"/>
    <w:rsid w:val="5EA66A16"/>
    <w:rsid w:val="5EC51228"/>
    <w:rsid w:val="5EF05EE3"/>
    <w:rsid w:val="5FB07420"/>
    <w:rsid w:val="5FC133DB"/>
    <w:rsid w:val="5FEB1930"/>
    <w:rsid w:val="6001000E"/>
    <w:rsid w:val="607B7A2E"/>
    <w:rsid w:val="607C0E6F"/>
    <w:rsid w:val="61167757"/>
    <w:rsid w:val="61753621"/>
    <w:rsid w:val="63615846"/>
    <w:rsid w:val="63D15ED4"/>
    <w:rsid w:val="64A15589"/>
    <w:rsid w:val="64D7257A"/>
    <w:rsid w:val="656C3DE9"/>
    <w:rsid w:val="657D7DA4"/>
    <w:rsid w:val="65A17C34"/>
    <w:rsid w:val="65AB4911"/>
    <w:rsid w:val="664803B2"/>
    <w:rsid w:val="669E6224"/>
    <w:rsid w:val="67AD6838"/>
    <w:rsid w:val="683105C0"/>
    <w:rsid w:val="68617509"/>
    <w:rsid w:val="68953657"/>
    <w:rsid w:val="6A457140"/>
    <w:rsid w:val="6ABD527C"/>
    <w:rsid w:val="6AFC7FDB"/>
    <w:rsid w:val="6D4713C4"/>
    <w:rsid w:val="6D5F6941"/>
    <w:rsid w:val="6DA73C10"/>
    <w:rsid w:val="6DFA4688"/>
    <w:rsid w:val="6E0F7A08"/>
    <w:rsid w:val="6F3B4F58"/>
    <w:rsid w:val="6F7F36FC"/>
    <w:rsid w:val="6FBA5F46"/>
    <w:rsid w:val="70930CB0"/>
    <w:rsid w:val="71926986"/>
    <w:rsid w:val="71BB412E"/>
    <w:rsid w:val="71BF69F5"/>
    <w:rsid w:val="727D2614"/>
    <w:rsid w:val="729A4AE7"/>
    <w:rsid w:val="72B312A9"/>
    <w:rsid w:val="72EE22E1"/>
    <w:rsid w:val="73131D48"/>
    <w:rsid w:val="73261141"/>
    <w:rsid w:val="73267CCD"/>
    <w:rsid w:val="733F2D28"/>
    <w:rsid w:val="73BF0E77"/>
    <w:rsid w:val="73D97F55"/>
    <w:rsid w:val="74266D7A"/>
    <w:rsid w:val="74A52E74"/>
    <w:rsid w:val="75165FCF"/>
    <w:rsid w:val="75FB7B3E"/>
    <w:rsid w:val="76E71522"/>
    <w:rsid w:val="77E72957"/>
    <w:rsid w:val="7807775C"/>
    <w:rsid w:val="78624F95"/>
    <w:rsid w:val="792C6E7D"/>
    <w:rsid w:val="7A0B5527"/>
    <w:rsid w:val="7A2F56B9"/>
    <w:rsid w:val="7A596978"/>
    <w:rsid w:val="7C4A4A2C"/>
    <w:rsid w:val="7CC227B8"/>
    <w:rsid w:val="7CC540B3"/>
    <w:rsid w:val="7D61086E"/>
    <w:rsid w:val="7DBF5AB6"/>
    <w:rsid w:val="7DEB49CB"/>
    <w:rsid w:val="7E86727D"/>
    <w:rsid w:val="7EDB5E10"/>
    <w:rsid w:val="7EEA6053"/>
    <w:rsid w:val="7EF26CB5"/>
    <w:rsid w:val="7F0C1437"/>
    <w:rsid w:val="7F1C3D32"/>
    <w:rsid w:val="7F3F69DB"/>
    <w:rsid w:val="7F45035F"/>
    <w:rsid w:val="7F5931D8"/>
    <w:rsid w:val="99EBA744"/>
    <w:rsid w:val="ACFFA4AE"/>
    <w:rsid w:val="AF0B5ED6"/>
    <w:rsid w:val="AF7CC16B"/>
    <w:rsid w:val="B1FFEA54"/>
    <w:rsid w:val="CD9F344D"/>
    <w:rsid w:val="DFFE1FAE"/>
    <w:rsid w:val="F9FD5168"/>
    <w:rsid w:val="FB7B5945"/>
    <w:rsid w:val="FFD6E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5"/>
    <w:qFormat/>
    <w:uiPriority w:val="0"/>
    <w:pPr>
      <w:jc w:val="both"/>
      <w:textAlignment w:val="baseline"/>
    </w:pPr>
    <w:rPr>
      <w:rFonts w:ascii="Calibri" w:hAnsi="Calibri" w:eastAsia="宋体" w:cs="Times New Roman"/>
      <w:kern w:val="2"/>
      <w:sz w:val="21"/>
      <w:szCs w:val="22"/>
      <w:lang w:val="en-US" w:eastAsia="zh-CN" w:bidi="ar-SA"/>
    </w:rPr>
  </w:style>
  <w:style w:type="paragraph" w:styleId="2">
    <w:name w:val="heading 2"/>
    <w:basedOn w:val="1"/>
    <w:next w:val="1"/>
    <w:qFormat/>
    <w:uiPriority w:val="0"/>
    <w:pPr>
      <w:keepNext/>
      <w:keepLines/>
      <w:spacing w:before="260" w:after="260" w:line="500" w:lineRule="exact"/>
      <w:contextualSpacing/>
      <w:jc w:val="center"/>
      <w:outlineLvl w:val="1"/>
    </w:pPr>
    <w:rPr>
      <w:rFonts w:ascii="宋体" w:hAnsi="宋体" w:eastAsia="宋体"/>
      <w:sz w:val="32"/>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3">
    <w:name w:val="table of authorities"/>
    <w:basedOn w:val="1"/>
    <w:next w:val="1"/>
    <w:qFormat/>
    <w:uiPriority w:val="0"/>
    <w:pPr>
      <w:ind w:left="420" w:leftChars="200"/>
    </w:pPr>
  </w:style>
  <w:style w:type="paragraph" w:styleId="4">
    <w:name w:val="Normal Indent"/>
    <w:basedOn w:val="1"/>
    <w:next w:val="1"/>
    <w:qFormat/>
    <w:uiPriority w:val="0"/>
    <w:pPr>
      <w:ind w:firstLine="420" w:firstLineChars="200"/>
    </w:pPr>
  </w:style>
  <w:style w:type="paragraph" w:styleId="5">
    <w:name w:val="annotation text"/>
    <w:basedOn w:val="1"/>
    <w:qFormat/>
    <w:uiPriority w:val="0"/>
    <w:pPr>
      <w:jc w:val="left"/>
    </w:pPr>
  </w:style>
  <w:style w:type="paragraph" w:styleId="6">
    <w:name w:val="Body Text"/>
    <w:basedOn w:val="1"/>
    <w:next w:val="7"/>
    <w:qFormat/>
    <w:uiPriority w:val="0"/>
    <w:pPr>
      <w:autoSpaceDE w:val="0"/>
      <w:autoSpaceDN w:val="0"/>
      <w:adjustRightInd w:val="0"/>
      <w:spacing w:line="360" w:lineRule="auto"/>
      <w:jc w:val="left"/>
    </w:pPr>
    <w:rPr>
      <w:rFonts w:ascii="宋体" w:hAnsi="Calibri"/>
      <w:color w:val="000000"/>
      <w:sz w:val="28"/>
      <w:szCs w:val="32"/>
    </w:rPr>
  </w:style>
  <w:style w:type="paragraph" w:customStyle="1" w:styleId="7">
    <w:name w:val="Default"/>
    <w:basedOn w:val="8"/>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8">
    <w:name w:val="Title"/>
    <w:basedOn w:val="1"/>
    <w:next w:val="1"/>
    <w:qFormat/>
    <w:uiPriority w:val="10"/>
    <w:pPr>
      <w:spacing w:before="240" w:after="60"/>
      <w:jc w:val="center"/>
      <w:outlineLvl w:val="0"/>
    </w:pPr>
    <w:rPr>
      <w:rFonts w:ascii="Arial" w:hAnsi="Arial" w:cs="Arial"/>
      <w:sz w:val="32"/>
      <w:szCs w:val="32"/>
    </w:rPr>
  </w:style>
  <w:style w:type="paragraph" w:styleId="9">
    <w:name w:val="Body Text Indent"/>
    <w:basedOn w:val="1"/>
    <w:next w:val="1"/>
    <w:qFormat/>
    <w:uiPriority w:val="0"/>
    <w:pPr>
      <w:ind w:firstLine="830" w:firstLineChars="352"/>
    </w:pPr>
    <w:rPr>
      <w:rFonts w:ascii="仿宋_GB2312" w:eastAsia="仿宋_GB2312"/>
      <w:sz w:val="32"/>
      <w:szCs w:val="20"/>
    </w:r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szCs w:val="21"/>
    </w:rPr>
  </w:style>
  <w:style w:type="paragraph" w:styleId="12">
    <w:name w:val="footer"/>
    <w:basedOn w:val="1"/>
    <w:qFormat/>
    <w:uiPriority w:val="0"/>
    <w:pPr>
      <w:tabs>
        <w:tab w:val="center" w:pos="4153"/>
        <w:tab w:val="right" w:pos="8306"/>
      </w:tabs>
      <w:snapToGrid w:val="0"/>
      <w:jc w:val="left"/>
      <w:textAlignment w:val="baseline"/>
    </w:pPr>
    <w:rPr>
      <w:rFonts w:ascii="Times New Roman" w:hAnsi="Times New Roman"/>
      <w:kern w:val="2"/>
      <w:sz w:val="18"/>
      <w:szCs w:val="18"/>
      <w:lang w:val="en-US" w:eastAsia="zh-CN" w:bidi="ar-SA"/>
    </w:rPr>
  </w:style>
  <w:style w:type="paragraph" w:styleId="13">
    <w:name w:val="header"/>
    <w:basedOn w:val="1"/>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paragraph" w:styleId="17">
    <w:name w:val="Body Text First Indent"/>
    <w:basedOn w:val="6"/>
    <w:unhideWhenUsed/>
    <w:qFormat/>
    <w:uiPriority w:val="99"/>
    <w:pPr>
      <w:spacing w:before="0" w:beforeAutospacing="0" w:after="120" w:afterAutospacing="0" w:line="360" w:lineRule="auto"/>
      <w:ind w:firstLine="420" w:firstLineChars="100"/>
    </w:pPr>
    <w:rPr>
      <w:rFonts w:ascii="Calibri" w:hAnsi="Calibri" w:eastAsia="仿宋"/>
      <w:sz w:val="28"/>
    </w:rPr>
  </w:style>
  <w:style w:type="paragraph" w:styleId="18">
    <w:name w:val="Body Text First Indent 2"/>
    <w:basedOn w:val="9"/>
    <w:qFormat/>
    <w:uiPriority w:val="0"/>
    <w:pPr>
      <w:ind w:firstLine="420" w:firstLineChars="2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3"/>
    <w:link w:val="1"/>
    <w:qFormat/>
    <w:uiPriority w:val="0"/>
    <w:rPr>
      <w:rFonts w:ascii="Calibri" w:hAnsi="Calibri" w:eastAsia="宋体" w:cs="Times New Roman"/>
      <w:kern w:val="2"/>
      <w:sz w:val="21"/>
      <w:szCs w:val="22"/>
      <w:lang w:val="en-US" w:eastAsia="zh-CN" w:bidi="ar-SA"/>
    </w:rPr>
  </w:style>
  <w:style w:type="character" w:customStyle="1" w:styleId="23">
    <w:name w:val="NormalCharacter"/>
    <w:link w:val="24"/>
    <w:qFormat/>
    <w:uiPriority w:val="0"/>
    <w:rPr>
      <w:rFonts w:ascii="仿宋_GB2312" w:hAnsi="Calibri" w:eastAsia="仿宋_GB2312" w:cs="Times New Roman"/>
      <w:b/>
      <w:sz w:val="32"/>
      <w:szCs w:val="32"/>
    </w:rPr>
  </w:style>
  <w:style w:type="paragraph" w:customStyle="1" w:styleId="24">
    <w:name w:val="UserStyle_5"/>
    <w:basedOn w:val="1"/>
    <w:link w:val="23"/>
    <w:qFormat/>
    <w:uiPriority w:val="0"/>
    <w:pPr>
      <w:widowControl/>
      <w:spacing w:after="160" w:line="240" w:lineRule="exact"/>
      <w:jc w:val="left"/>
      <w:textAlignment w:val="baseline"/>
    </w:pPr>
  </w:style>
  <w:style w:type="character" w:styleId="25">
    <w:name w:val="Hyperlink"/>
    <w:link w:val="1"/>
    <w:qFormat/>
    <w:uiPriority w:val="0"/>
    <w:rPr>
      <w:color w:val="0000FF"/>
      <w:u w:val="single"/>
    </w:rPr>
  </w:style>
  <w:style w:type="paragraph" w:customStyle="1" w:styleId="26">
    <w:name w:val="UserStyle_461"/>
    <w:basedOn w:val="1"/>
    <w:link w:val="23"/>
    <w:qFormat/>
    <w:uiPriority w:val="0"/>
    <w:pPr>
      <w:widowControl/>
      <w:textAlignment w:val="baseline"/>
    </w:pPr>
    <w:rPr>
      <w:rFonts w:ascii="仿宋_GB2312" w:hAnsi="Calibri" w:eastAsia="仿宋_GB2312" w:cs="Times New Roman"/>
      <w:b/>
      <w:sz w:val="32"/>
      <w:szCs w:val="32"/>
    </w:rPr>
  </w:style>
  <w:style w:type="paragraph" w:customStyle="1" w:styleId="27">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28">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9">
    <w:name w:val="Plain Text1"/>
    <w:basedOn w:val="1"/>
    <w:qFormat/>
    <w:uiPriority w:val="0"/>
    <w:rPr>
      <w:rFonts w:ascii="宋体" w:hAnsi="Courier New" w:cs="Courier New"/>
      <w:szCs w:val="21"/>
    </w:rPr>
  </w:style>
  <w:style w:type="paragraph" w:customStyle="1" w:styleId="30">
    <w:name w:val="BodyTextIndent"/>
    <w:basedOn w:val="1"/>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paragraph" w:customStyle="1" w:styleId="31">
    <w:name w:val="HtmlNormal"/>
    <w:basedOn w:val="1"/>
    <w:qFormat/>
    <w:uiPriority w:val="0"/>
    <w:pPr>
      <w:jc w:val="both"/>
      <w:textAlignment w:val="baseline"/>
    </w:pPr>
    <w:rPr>
      <w:rFonts w:ascii="Calibri" w:hAnsi="Calibri"/>
      <w:kern w:val="2"/>
      <w:sz w:val="24"/>
      <w:szCs w:val="22"/>
      <w:lang w:val="en-US" w:eastAsia="zh-CN" w:bidi="ar-SA"/>
    </w:rPr>
  </w:style>
  <w:style w:type="paragraph" w:customStyle="1" w:styleId="32">
    <w:name w:val="Default Text"/>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33">
    <w:name w:val="UserStyle_8"/>
    <w:basedOn w:val="34"/>
    <w:qFormat/>
    <w:uiPriority w:val="0"/>
    <w:pPr>
      <w:keepNext/>
      <w:keepLines/>
      <w:numPr>
        <w:ilvl w:val="3"/>
        <w:numId w:val="1"/>
      </w:numPr>
      <w:spacing w:before="100" w:after="100" w:line="240" w:lineRule="auto"/>
      <w:jc w:val="left"/>
      <w:textAlignment w:val="baseline"/>
    </w:pPr>
    <w:rPr>
      <w:rFonts w:ascii="Arial" w:hAnsi="Arial" w:eastAsia="黑体" w:cs="宋体"/>
      <w:kern w:val="0"/>
      <w:sz w:val="28"/>
      <w:szCs w:val="20"/>
      <w:lang w:val="en-US" w:eastAsia="zh-CN" w:bidi="ar-SA"/>
    </w:rPr>
  </w:style>
  <w:style w:type="paragraph" w:customStyle="1" w:styleId="34">
    <w:name w:val="Heading4"/>
    <w:basedOn w:val="1"/>
    <w:next w:val="1"/>
    <w:qFormat/>
    <w:uiPriority w:val="0"/>
    <w:pPr>
      <w:keepNext/>
      <w:keepLines/>
      <w:numPr>
        <w:ilvl w:val="3"/>
        <w:numId w:val="1"/>
      </w:numPr>
      <w:spacing w:before="280" w:after="290" w:line="376" w:lineRule="atLeast"/>
      <w:jc w:val="left"/>
      <w:textAlignment w:val="baseline"/>
    </w:pPr>
    <w:rPr>
      <w:rFonts w:ascii="Arial" w:hAnsi="Arial" w:eastAsia="黑体" w:cs="Times New Roman"/>
      <w:b/>
      <w:bCs/>
      <w:kern w:val="0"/>
      <w:sz w:val="28"/>
      <w:szCs w:val="28"/>
      <w:lang w:val="en-US" w:eastAsia="zh-CN" w:bidi="ar-SA"/>
    </w:rPr>
  </w:style>
  <w:style w:type="paragraph" w:customStyle="1" w:styleId="35">
    <w:name w:val="UserStyle_22"/>
    <w:basedOn w:val="36"/>
    <w:qFormat/>
    <w:uiPriority w:val="0"/>
    <w:pPr>
      <w:jc w:val="both"/>
      <w:textAlignment w:val="baseline"/>
    </w:pPr>
    <w:rPr>
      <w:kern w:val="2"/>
      <w:sz w:val="21"/>
      <w:szCs w:val="24"/>
      <w:lang w:val="en-US" w:eastAsia="zh-CN" w:bidi="ar-SA"/>
    </w:rPr>
  </w:style>
  <w:style w:type="paragraph" w:customStyle="1" w:styleId="36">
    <w:name w:val="UserStyle_2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37">
    <w:name w:val="正文_1_0"/>
    <w:basedOn w:val="38"/>
    <w:next w:val="42"/>
    <w:qFormat/>
    <w:uiPriority w:val="0"/>
    <w:rPr>
      <w:rFonts w:ascii="Calibri" w:hAnsi="Calibri"/>
    </w:rPr>
  </w:style>
  <w:style w:type="paragraph" w:customStyle="1" w:styleId="38">
    <w:name w:val="正文_1"/>
    <w:basedOn w:val="39"/>
    <w:next w:val="41"/>
    <w:qFormat/>
    <w:uiPriority w:val="0"/>
    <w:rPr>
      <w:rFonts w:ascii="Calibri" w:hAnsi="Calibri" w:cs="Calibri"/>
      <w:szCs w:val="21"/>
    </w:rPr>
  </w:style>
  <w:style w:type="paragraph" w:customStyle="1" w:styleId="39">
    <w:name w:val="正文_2"/>
    <w:basedOn w:val="40"/>
    <w:qFormat/>
    <w:uiPriority w:val="0"/>
    <w:pPr>
      <w:widowControl w:val="0"/>
      <w:jc w:val="both"/>
    </w:pPr>
    <w:rPr>
      <w:kern w:val="2"/>
      <w:sz w:val="21"/>
      <w:szCs w:val="22"/>
      <w:lang w:val="en-US" w:eastAsia="zh-CN" w:bidi="ar-SA"/>
    </w:rPr>
  </w:style>
  <w:style w:type="paragraph" w:customStyle="1" w:styleId="40">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正"/>
    <w:basedOn w:val="38"/>
    <w:qFormat/>
    <w:uiPriority w:val="0"/>
    <w:pPr>
      <w:ind w:firstLine="525"/>
    </w:pPr>
    <w:rPr>
      <w:spacing w:val="20"/>
      <w:szCs w:val="20"/>
    </w:rPr>
  </w:style>
  <w:style w:type="paragraph" w:customStyle="1" w:styleId="42">
    <w:name w:val="正文首行缩进1"/>
    <w:basedOn w:val="43"/>
    <w:unhideWhenUsed/>
    <w:qFormat/>
    <w:uiPriority w:val="99"/>
    <w:pPr>
      <w:ind w:firstLine="420" w:firstLineChars="100"/>
    </w:pPr>
    <w:rPr>
      <w:szCs w:val="22"/>
    </w:rPr>
  </w:style>
  <w:style w:type="paragraph" w:customStyle="1" w:styleId="43">
    <w:name w:val="正文文本_0_0"/>
    <w:basedOn w:val="44"/>
    <w:qFormat/>
    <w:uiPriority w:val="0"/>
    <w:pPr>
      <w:spacing w:after="120"/>
    </w:pPr>
    <w:rPr>
      <w:kern w:val="0"/>
      <w:sz w:val="20"/>
    </w:rPr>
  </w:style>
  <w:style w:type="paragraph" w:customStyle="1" w:styleId="44">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6">
    <w:name w:val="Heading3"/>
    <w:basedOn w:val="1"/>
    <w:next w:val="1"/>
    <w:qFormat/>
    <w:uiPriority w:val="0"/>
    <w:pPr>
      <w:keepNext/>
      <w:keepLines/>
      <w:numPr>
        <w:ilvl w:val="2"/>
        <w:numId w:val="1"/>
      </w:numPr>
      <w:spacing w:before="260" w:after="260" w:line="416" w:lineRule="atLeast"/>
      <w:jc w:val="left"/>
      <w:textAlignment w:val="baseline"/>
    </w:pPr>
    <w:rPr>
      <w:rFonts w:ascii="Calibri" w:hAnsi="Calibri" w:cs="Times New Roman"/>
      <w:b/>
      <w:bCs/>
      <w:kern w:val="0"/>
      <w:sz w:val="32"/>
      <w:szCs w:val="32"/>
      <w:lang w:val="en-US" w:eastAsia="zh-CN" w:bidi="ar-SA"/>
    </w:rPr>
  </w:style>
  <w:style w:type="paragraph" w:customStyle="1" w:styleId="47">
    <w:name w:val="List2"/>
    <w:basedOn w:val="1"/>
    <w:qFormat/>
    <w:uiPriority w:val="0"/>
    <w:pPr>
      <w:ind w:left="100" w:leftChars="200" w:hanging="200" w:hangingChars="200"/>
      <w:jc w:val="both"/>
      <w:textAlignment w:val="baseline"/>
    </w:pPr>
  </w:style>
  <w:style w:type="paragraph" w:customStyle="1" w:styleId="48">
    <w:name w:val="UserStyle_32"/>
    <w:qFormat/>
    <w:uiPriority w:val="0"/>
    <w:pPr>
      <w:widowControl/>
      <w:textAlignment w:val="baseline"/>
    </w:pPr>
    <w:rPr>
      <w:rFonts w:ascii="黑体" w:hAnsi="黑体" w:eastAsia="黑体" w:cstheme="minorBidi"/>
      <w:b/>
      <w:sz w:val="32"/>
      <w:szCs w:val="24"/>
      <w:lang w:val="en-US" w:bidi="ar-SA"/>
    </w:rPr>
  </w:style>
  <w:style w:type="paragraph" w:customStyle="1" w:styleId="49">
    <w:name w:val="Table Text"/>
    <w:basedOn w:val="1"/>
    <w:semiHidden/>
    <w:qFormat/>
    <w:uiPriority w:val="0"/>
    <w:rPr>
      <w:rFonts w:ascii="宋体" w:hAnsi="宋体" w:eastAsia="宋体" w:cs="宋体"/>
      <w:sz w:val="21"/>
      <w:szCs w:val="21"/>
      <w:lang w:val="en-US" w:eastAsia="en-US" w:bidi="ar-SA"/>
    </w:rPr>
  </w:style>
  <w:style w:type="paragraph" w:customStyle="1" w:styleId="50">
    <w:name w:val="UserStyle_34"/>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51">
    <w:name w:val="UserStyle_37"/>
    <w:qFormat/>
    <w:uiPriority w:val="0"/>
    <w:pPr>
      <w:widowControl/>
      <w:textAlignment w:val="baseline"/>
    </w:pPr>
    <w:rPr>
      <w:rFonts w:ascii="黑体" w:hAnsi="黑体" w:eastAsia="黑体" w:cstheme="minorBidi"/>
      <w:b/>
      <w:sz w:val="32"/>
      <w:szCs w:val="24"/>
      <w:lang w:val="en-US" w:bidi="ar-SA"/>
    </w:rPr>
  </w:style>
  <w:style w:type="table" w:customStyle="1" w:styleId="52">
    <w:name w:val="Table Normal"/>
    <w:unhideWhenUsed/>
    <w:qFormat/>
    <w:uiPriority w:val="0"/>
    <w:tblPr>
      <w:tblCellMar>
        <w:top w:w="0" w:type="dxa"/>
        <w:left w:w="0" w:type="dxa"/>
        <w:bottom w:w="0" w:type="dxa"/>
        <w:right w:w="0" w:type="dxa"/>
      </w:tblCellMar>
    </w:tblPr>
  </w:style>
  <w:style w:type="paragraph" w:customStyle="1" w:styleId="53">
    <w:name w:val="UserStyle_125"/>
    <w:basedOn w:val="54"/>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54">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55">
    <w:name w:val="UserStyle_38"/>
    <w:qFormat/>
    <w:uiPriority w:val="0"/>
    <w:pPr>
      <w:widowControl/>
      <w:textAlignment w:val="baseline"/>
    </w:pPr>
    <w:rPr>
      <w:rFonts w:ascii="黑体" w:hAnsi="黑体" w:eastAsia="黑体" w:cstheme="minorBidi"/>
      <w:b/>
      <w:sz w:val="32"/>
      <w:szCs w:val="24"/>
      <w:lang w:val="en-US" w:bidi="ar-SA"/>
    </w:rPr>
  </w:style>
  <w:style w:type="paragraph" w:customStyle="1" w:styleId="56">
    <w:name w:val="UserStyle_66"/>
    <w:basedOn w:val="54"/>
    <w:qFormat/>
    <w:uiPriority w:val="0"/>
    <w:pPr>
      <w:jc w:val="both"/>
      <w:textAlignment w:val="baseline"/>
    </w:pPr>
    <w:rPr>
      <w:rFonts w:ascii="Calibri" w:hAnsi="Calibri" w:eastAsia="宋体"/>
      <w:kern w:val="2"/>
      <w:sz w:val="21"/>
      <w:szCs w:val="22"/>
      <w:lang w:val="en-US" w:eastAsia="zh-CN" w:bidi="ar-SA"/>
    </w:rPr>
  </w:style>
  <w:style w:type="paragraph" w:customStyle="1" w:styleId="57">
    <w:name w:val="UserStyle_122"/>
    <w:basedOn w:val="54"/>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58">
    <w:name w:val="Normal_0"/>
    <w:qFormat/>
    <w:uiPriority w:val="0"/>
    <w:rPr>
      <w:rFonts w:ascii="Times New Roman" w:hAnsi="Times New Roman" w:eastAsia="Times New Roman" w:cs="Times New Roman"/>
      <w:sz w:val="24"/>
      <w:szCs w:val="24"/>
      <w:lang w:bidi="ar-SA"/>
    </w:rPr>
  </w:style>
  <w:style w:type="paragraph" w:customStyle="1" w:styleId="59">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szCs w:val="20"/>
    </w:rPr>
  </w:style>
  <w:style w:type="paragraph" w:customStyle="1" w:styleId="60">
    <w:name w:val="UserStyle_43"/>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61">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62">
    <w:name w:val="UserStyle_8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63">
    <w:name w:val="UserStyle_74"/>
    <w:qFormat/>
    <w:uiPriority w:val="0"/>
    <w:pPr>
      <w:widowControl/>
      <w:textAlignment w:val="baseline"/>
    </w:pPr>
    <w:rPr>
      <w:rFonts w:ascii="黑体" w:hAnsi="黑体" w:eastAsia="黑体" w:cstheme="minorBidi"/>
      <w:b/>
      <w:sz w:val="32"/>
      <w:szCs w:val="24"/>
      <w:lang w:val="en-US" w:bidi="ar-SA"/>
    </w:rPr>
  </w:style>
  <w:style w:type="paragraph" w:customStyle="1" w:styleId="64">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65">
    <w:name w:val="样式1"/>
    <w:basedOn w:val="2"/>
    <w:qFormat/>
    <w:uiPriority w:val="0"/>
    <w:pPr>
      <w:keepNext w:val="0"/>
      <w:numPr>
        <w:ilvl w:val="1"/>
        <w:numId w:val="0"/>
      </w:numPr>
      <w:tabs>
        <w:tab w:val="left" w:pos="576"/>
        <w:tab w:val="left" w:pos="1296"/>
      </w:tabs>
      <w:adjustRightInd/>
      <w:spacing w:before="0" w:after="0" w:line="240" w:lineRule="auto"/>
      <w:ind w:left="576" w:hanging="576"/>
      <w:jc w:val="both"/>
      <w:textAlignment w:val="auto"/>
    </w:pPr>
    <w:rPr>
      <w:rFonts w:ascii="Times New Roman" w:hAnsi="Times New Roman" w:eastAsia="宋体"/>
      <w:sz w:val="24"/>
    </w:rPr>
  </w:style>
  <w:style w:type="paragraph" w:customStyle="1" w:styleId="66">
    <w:name w:val="正文缩进1"/>
    <w:basedOn w:val="1"/>
    <w:qFormat/>
    <w:uiPriority w:val="0"/>
    <w:pPr>
      <w:ind w:firstLine="42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png"/><Relationship Id="rId36" Type="http://schemas.openxmlformats.org/officeDocument/2006/relationships/image" Target="media/image2.jpe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header" Target="header6.xml"/><Relationship Id="rId22" Type="http://schemas.openxmlformats.org/officeDocument/2006/relationships/footer" Target="footer15.xml"/><Relationship Id="rId21" Type="http://schemas.openxmlformats.org/officeDocument/2006/relationships/header" Target="header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83</Pages>
  <Words>23485</Words>
  <Characters>24927</Characters>
  <DocSecurity>0</DocSecurity>
  <Lines>0</Lines>
  <Paragraphs>0</Paragraphs>
  <ScaleCrop>false</ScaleCrop>
  <LinksUpToDate>false</LinksUpToDate>
  <CharactersWithSpaces>25316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2026-04-13T17:02:00Z</dcterms:created>
  <dcterms:modified xsi:type="dcterms:W3CDTF">2026-05-22T02:51:37Z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E7882002D0544199B3E2AA41228DFC25_13</vt:lpwstr>
  </property>
  <property fmtid="{D5CDD505-2E9C-101B-9397-08002B2CF9AE}" pid="4" name="KSOTemplateDocerSaveRecord">
    <vt:lpwstr>eyJoZGlkIjoiM2I0OTJhNmUzYWIwZmM2YmYwMmY5YzliYzBmOTljZjQiLCJ1c2VySWQiOiIyMTU5MTgxMjIifQ==</vt:lpwstr>
  </property>
</Properties>
</file>